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ind w:left="0"/>
        <w:jc w:val="right"/>
        <w:rPr>
          <w:rFonts w:hint="default" w:ascii="Times New Roman" w:hAnsi="Times New Roman" w:eastAsia="宋体" w:cs="Times New Roman"/>
          <w:b/>
          <w:bCs/>
          <w:color w:val="auto"/>
          <w:sz w:val="48"/>
          <w:szCs w:val="48"/>
          <w:highlight w:val="none"/>
        </w:rPr>
      </w:pPr>
      <w:r/>
      <w:bookmarkStart w:id="0" w:name="_GoBack"/>
      <w:r/>
      <w:bookmarkEnd w:id="0"/>
      <w:r/>
      <w:r/>
    </w:p>
    <w:p>
      <w:pPr>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highlight w:val="none"/>
        </w:rPr>
        <w:t xml:space="preserve">      </w:t>
      </w:r>
      <w:r/>
    </w:p>
    <w:p>
      <w:pPr>
        <w:pStyle w:val="867"/>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r>
      <w:r/>
    </w:p>
    <w:p>
      <w:pPr>
        <w:jc w:val="both"/>
        <w:spacing w:line="360" w:lineRule="auto"/>
        <w:rPr>
          <w:rFonts w:hint="default" w:ascii="Times New Roman" w:hAnsi="Times New Roman" w:eastAsia="宋体" w:cs="Times New Roman"/>
          <w:b/>
          <w:color w:val="auto"/>
          <w:sz w:val="72"/>
          <w:szCs w:val="72"/>
          <w:highlight w:val="none"/>
        </w:rPr>
      </w:pPr>
      <w:r>
        <w:rPr>
          <w:rFonts w:hint="default" w:ascii="Times New Roman" w:hAnsi="Times New Roman" w:eastAsia="宋体" w:cs="Times New Roman"/>
          <w:b/>
          <w:color w:val="auto"/>
          <w:sz w:val="72"/>
          <w:szCs w:val="72"/>
          <w:highlight w:val="none"/>
        </w:rPr>
      </w:r>
      <w:r/>
    </w:p>
    <w:p>
      <w:pPr>
        <w:pStyle w:val="840"/>
        <w:jc w:val="center"/>
        <w:rPr>
          <w:rFonts w:hint="default" w:ascii="Times New Roman" w:hAnsi="Times New Roman" w:eastAsia="宋体" w:cs="Times New Roman"/>
          <w:b/>
          <w:color w:val="auto"/>
          <w:spacing w:val="76"/>
          <w:sz w:val="96"/>
          <w:szCs w:val="22"/>
          <w:highlight w:val="none"/>
        </w:rPr>
      </w:pPr>
      <w:r>
        <w:rPr>
          <w:rFonts w:hint="default" w:ascii="Times New Roman" w:hAnsi="Times New Roman" w:eastAsia="宋体" w:cs="Times New Roman"/>
          <w:color w:val="auto"/>
          <w:spacing w:val="76"/>
          <w:sz w:val="144"/>
          <w:highlight w:val="none"/>
        </w:rPr>
        <w:t xml:space="preserve">招标文件</w:t>
      </w:r>
      <w:r/>
    </w:p>
    <w:p>
      <w:pPr>
        <w:pStyle w:val="1029"/>
        <w:rPr>
          <w:rFonts w:hint="default" w:ascii="Times New Roman" w:hAnsi="Times New Roman" w:eastAsia="宋体" w:cs="Times New Roman"/>
          <w:color w:val="auto"/>
          <w:spacing w:val="76"/>
          <w:sz w:val="156"/>
          <w:highlight w:val="none"/>
        </w:rPr>
      </w:pPr>
      <w:r>
        <w:rPr>
          <w:rFonts w:hint="default" w:ascii="Times New Roman" w:hAnsi="Times New Roman" w:eastAsia="宋体" w:cs="Times New Roman"/>
          <w:color w:val="auto"/>
          <w:spacing w:val="76"/>
          <w:sz w:val="156"/>
          <w:highlight w:val="none"/>
        </w:rPr>
      </w:r>
      <w:r/>
    </w:p>
    <w:p>
      <w:pPr>
        <w:pStyle w:val="8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40"/>
        <w:ind w:firstLine="1205"/>
        <w:spacing w:line="500" w:lineRule="exact"/>
        <w:rPr>
          <w:rFonts w:hint="default" w:ascii="Times New Roman" w:hAnsi="Times New Roman" w:eastAsia="宋体" w:cs="Times New Roman"/>
          <w:b/>
          <w:bCs/>
          <w:color w:val="auto"/>
          <w:sz w:val="30"/>
          <w:szCs w:val="30"/>
          <w:highlight w:val="none"/>
          <w:lang w:eastAsia="zh-CN"/>
        </w:rPr>
      </w:pPr>
      <w:r>
        <w:rPr>
          <w:rFonts w:hint="default" w:ascii="Times New Roman" w:hAnsi="Times New Roman" w:eastAsia="宋体" w:cs="Times New Roman"/>
          <w:b/>
          <w:bCs/>
          <w:color w:val="auto"/>
          <w:sz w:val="30"/>
          <w:szCs w:val="30"/>
          <w:highlight w:val="none"/>
        </w:rPr>
        <w:t xml:space="preserve">项目名称：</w:t>
      </w:r>
      <w:r>
        <w:rPr>
          <w:rFonts w:hint="default" w:ascii="Times New Roman" w:hAnsi="Times New Roman" w:cs="Times New Roman"/>
          <w:b/>
          <w:bCs/>
          <w:color w:val="auto"/>
          <w:sz w:val="30"/>
          <w:szCs w:val="30"/>
          <w:highlight w:val="none"/>
          <w:lang w:eastAsia="zh-CN"/>
        </w:rPr>
        <w:t xml:space="preserve">2024年政府购买居家养老护理服务</w:t>
      </w:r>
      <w:r/>
    </w:p>
    <w:p>
      <w:pPr>
        <w:pStyle w:val="840"/>
        <w:ind w:firstLine="1205"/>
        <w:spacing w:line="500" w:lineRule="exact"/>
        <w:rPr>
          <w:rFonts w:hint="default" w:ascii="Times New Roman" w:hAnsi="Times New Roman" w:eastAsia="宋体" w:cs="Times New Roman"/>
          <w:b/>
          <w:bCs/>
          <w:color w:val="auto"/>
          <w:sz w:val="30"/>
          <w:szCs w:val="30"/>
          <w:highlight w:val="none"/>
          <w:lang w:val="en-US" w:eastAsia="zh-CN"/>
        </w:rPr>
      </w:pPr>
      <w:r>
        <w:rPr>
          <w:rFonts w:hint="default" w:ascii="Times New Roman" w:hAnsi="Times New Roman" w:eastAsia="宋体" w:cs="Times New Roman"/>
          <w:b/>
          <w:bCs/>
          <w:color w:val="auto"/>
          <w:sz w:val="30"/>
          <w:szCs w:val="30"/>
          <w:highlight w:val="none"/>
        </w:rPr>
        <w:t xml:space="preserve">项目编号：</w:t>
      </w:r>
      <w:r>
        <w:rPr>
          <w:rFonts w:hint="default" w:ascii="Times New Roman" w:hAnsi="Times New Roman" w:cs="Times New Roman"/>
          <w:b/>
          <w:bCs/>
          <w:color w:val="auto"/>
          <w:sz w:val="30"/>
          <w:szCs w:val="30"/>
          <w:highlight w:val="none"/>
          <w:lang w:val="en-US" w:eastAsia="zh-CN"/>
        </w:rPr>
        <w:t xml:space="preserve">JSZC-320302-HCBY-G2024-0012</w:t>
      </w:r>
      <w:r/>
    </w:p>
    <w:p>
      <w:pPr>
        <w:pStyle w:val="840"/>
        <w:ind w:firstLine="1205"/>
        <w:spacing w:line="500" w:lineRule="exact"/>
        <w:rPr>
          <w:rFonts w:hint="default" w:ascii="Times New Roman" w:hAnsi="Times New Roman" w:eastAsia="宋体" w:cs="Times New Roman"/>
          <w:b/>
          <w:bCs/>
          <w:color w:val="auto"/>
          <w:sz w:val="30"/>
          <w:szCs w:val="30"/>
          <w:highlight w:val="none"/>
          <w:lang w:eastAsia="zh-CN"/>
        </w:rPr>
      </w:pPr>
      <w:r>
        <w:rPr>
          <w:rFonts w:hint="default" w:ascii="Times New Roman" w:hAnsi="Times New Roman" w:eastAsia="宋体" w:cs="Times New Roman"/>
          <w:b/>
          <w:bCs/>
          <w:color w:val="auto"/>
          <w:sz w:val="30"/>
          <w:szCs w:val="30"/>
          <w:highlight w:val="none"/>
        </w:rPr>
        <w:t xml:space="preserve">招 标 人：</w:t>
      </w:r>
      <w:r>
        <w:rPr>
          <w:rFonts w:hint="default" w:ascii="Times New Roman" w:hAnsi="Times New Roman" w:cs="Times New Roman"/>
          <w:b/>
          <w:bCs/>
          <w:color w:val="auto"/>
          <w:sz w:val="30"/>
          <w:szCs w:val="30"/>
          <w:highlight w:val="none"/>
          <w:lang w:eastAsia="zh-CN"/>
        </w:rPr>
        <w:t xml:space="preserve">徐州市鼓楼区民政局</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b/>
          <w:color w:val="auto"/>
          <w:sz w:val="4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44"/>
          <w:highlight w:val="none"/>
        </w:rPr>
      </w:r>
      <w:r/>
    </w:p>
    <w:p>
      <w:pPr>
        <w:pStyle w:val="845"/>
        <w:rPr>
          <w:rFonts w:hint="default" w:ascii="Times New Roman" w:hAnsi="Times New Roman" w:eastAsia="宋体" w:cs="Times New Roman"/>
          <w:b/>
          <w:color w:val="auto"/>
          <w:sz w:val="44"/>
          <w:highlight w:val="none"/>
        </w:rPr>
      </w:pPr>
      <w:r>
        <w:rPr>
          <w:rFonts w:hint="default" w:ascii="Times New Roman" w:hAnsi="Times New Roman" w:eastAsia="宋体" w:cs="Times New Roman"/>
          <w:b/>
          <w:color w:val="auto"/>
          <w:sz w:val="44"/>
          <w:highlight w:val="none"/>
        </w:rPr>
      </w:r>
      <w:r/>
    </w:p>
    <w:p>
      <w:pPr>
        <w:pStyle w:val="839"/>
        <w:rPr>
          <w:rFonts w:hint="default" w:ascii="Times New Roman" w:hAnsi="Times New Roman" w:cs="Times New Roman"/>
        </w:rPr>
      </w:pPr>
      <w:r>
        <w:rPr>
          <w:rFonts w:hint="default" w:ascii="Times New Roman" w:hAnsi="Times New Roman" w:cs="Times New Roman"/>
        </w:rPr>
      </w:r>
      <w:r/>
    </w:p>
    <w:p>
      <w:pPr>
        <w:pStyle w:val="840"/>
        <w:ind w:firstLine="1205"/>
        <w:spacing w:line="500" w:lineRule="exact"/>
        <w:rPr>
          <w:rFonts w:hint="default" w:ascii="Times New Roman" w:hAnsi="Times New Roman" w:eastAsia="宋体" w:cs="Times New Roman"/>
          <w:b/>
          <w:bCs/>
          <w:color w:val="auto"/>
          <w:sz w:val="30"/>
          <w:szCs w:val="30"/>
          <w:highlight w:val="none"/>
          <w:lang w:eastAsia="zh-CN"/>
        </w:rPr>
      </w:pPr>
      <w:r>
        <w:rPr>
          <w:rFonts w:hint="default" w:ascii="Times New Roman" w:hAnsi="Times New Roman" w:eastAsia="宋体" w:cs="Times New Roman"/>
          <w:b/>
          <w:bCs/>
          <w:color w:val="auto"/>
          <w:sz w:val="30"/>
          <w:szCs w:val="30"/>
          <w:highlight w:val="none"/>
        </w:rPr>
        <w:t xml:space="preserve">采购代理机构：</w:t>
      </w:r>
      <w:r>
        <w:rPr>
          <w:rFonts w:hint="default" w:ascii="Times New Roman" w:hAnsi="Times New Roman" w:cs="Times New Roman"/>
          <w:b/>
          <w:bCs/>
          <w:color w:val="auto"/>
          <w:sz w:val="30"/>
          <w:szCs w:val="30"/>
          <w:highlight w:val="none"/>
          <w:lang w:eastAsia="zh-CN"/>
        </w:rPr>
        <w:t xml:space="preserve">华诚博远工程咨询有限公司</w:t>
      </w:r>
      <w:r/>
    </w:p>
    <w:p>
      <w:pPr>
        <w:pStyle w:val="1030"/>
        <w:ind w:firstLine="0"/>
        <w:jc w:val="center"/>
        <w:spacing w:line="500" w:lineRule="exact"/>
        <w:rPr>
          <w:rFonts w:hint="default" w:ascii="Times New Roman" w:hAnsi="Times New Roman" w:eastAsia="宋体" w:cs="Times New Roman"/>
          <w:b/>
          <w:color w:val="auto"/>
          <w:sz w:val="44"/>
          <w:highlight w:val="none"/>
        </w:rPr>
      </w:pPr>
      <w:r>
        <w:rPr>
          <w:rFonts w:hint="default" w:ascii="Times New Roman" w:hAnsi="Times New Roman" w:eastAsia="宋体" w:cs="Times New Roman"/>
          <w:b/>
          <w:bCs/>
          <w:color w:val="auto"/>
          <w:sz w:val="30"/>
          <w:szCs w:val="30"/>
          <w:highlight w:val="none"/>
        </w:rPr>
        <w:t xml:space="preserve">二〇二</w:t>
      </w:r>
      <w:r>
        <w:rPr>
          <w:rFonts w:hint="default" w:ascii="Times New Roman" w:hAnsi="Times New Roman" w:eastAsia="宋体" w:cs="Times New Roman"/>
          <w:b/>
          <w:bCs/>
          <w:color w:val="auto"/>
          <w:sz w:val="30"/>
          <w:szCs w:val="30"/>
          <w:highlight w:val="none"/>
          <w:lang w:val="en-US" w:eastAsia="zh-CN"/>
        </w:rPr>
        <w:t xml:space="preserve">四</w:t>
      </w:r>
      <w:r>
        <w:rPr>
          <w:rFonts w:hint="default" w:ascii="Times New Roman" w:hAnsi="Times New Roman" w:eastAsia="宋体" w:cs="Times New Roman"/>
          <w:b/>
          <w:bCs/>
          <w:color w:val="auto"/>
          <w:sz w:val="30"/>
          <w:szCs w:val="30"/>
          <w:highlight w:val="none"/>
        </w:rPr>
        <w:t xml:space="preserve">年</w:t>
      </w:r>
      <w:r>
        <w:rPr>
          <w:rFonts w:hint="default" w:ascii="Times New Roman" w:hAnsi="Times New Roman" w:cs="Times New Roman"/>
          <w:b/>
          <w:bCs/>
          <w:color w:val="auto"/>
          <w:sz w:val="30"/>
          <w:szCs w:val="30"/>
          <w:highlight w:val="none"/>
          <w:lang w:val="en-US" w:eastAsia="zh-CN"/>
        </w:rPr>
        <w:t xml:space="preserve">八</w:t>
      </w:r>
      <w:r>
        <w:rPr>
          <w:rFonts w:hint="default" w:ascii="Times New Roman" w:hAnsi="Times New Roman" w:eastAsia="宋体" w:cs="Times New Roman"/>
          <w:b/>
          <w:bCs/>
          <w:color w:val="auto"/>
          <w:sz w:val="30"/>
          <w:szCs w:val="30"/>
          <w:highlight w:val="none"/>
        </w:rPr>
        <w:t xml:space="preserve">月</w:t>
      </w:r>
      <w:r/>
    </w:p>
    <w:p>
      <w:pPr>
        <w:rPr>
          <w:rFonts w:hint="default" w:ascii="Times New Roman" w:hAnsi="Times New Roman" w:eastAsia="宋体" w:cs="Times New Roman"/>
          <w:color w:val="auto"/>
          <w:highlight w:val="none"/>
        </w:rPr>
        <w:sectPr>
          <w:footnotePr/>
          <w:endnotePr/>
          <w:type w:val="nextPage"/>
          <w:pgSz w:w="11906" w:h="16838" w:orient="portrait"/>
          <w:pgMar w:top="1134" w:right="1304" w:bottom="964" w:left="1304" w:header="709" w:footer="709" w:gutter="0"/>
          <w:cols w:num="1" w:sep="0" w:space="708" w:equalWidth="1"/>
          <w:docGrid w:linePitch="360"/>
        </w:sectPr>
      </w:pPr>
      <w:r>
        <w:rPr>
          <w:rFonts w:hint="default" w:ascii="Times New Roman" w:hAnsi="Times New Roman" w:eastAsia="宋体" w:cs="Times New Roman"/>
          <w:color w:val="auto"/>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44"/>
          <w:highlight w:val="none"/>
        </w:rPr>
        <w:t xml:space="preserve">总目录</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第一章</w:t>
      </w:r>
      <w:r>
        <w:rPr>
          <w:rFonts w:hint="default" w:ascii="Times New Roman" w:hAnsi="Times New Roman" w:eastAsia="宋体" w:cs="Times New Roman"/>
          <w:color w:val="auto"/>
          <w:sz w:val="30"/>
          <w:highlight w:val="none"/>
          <w:lang w:val="en-US" w:eastAsia="zh-CN"/>
        </w:rPr>
        <w:t xml:space="preserve">  </w:t>
      </w:r>
      <w:r>
        <w:rPr>
          <w:rFonts w:hint="default" w:ascii="Times New Roman" w:hAnsi="Times New Roman" w:eastAsia="宋体" w:cs="Times New Roman"/>
          <w:color w:val="auto"/>
          <w:sz w:val="30"/>
          <w:highlight w:val="none"/>
        </w:rPr>
        <w:t xml:space="preserve">投标邀请</w:t>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第二章 </w:t>
      </w:r>
      <w:r>
        <w:rPr>
          <w:rFonts w:hint="default" w:ascii="Times New Roman" w:hAnsi="Times New Roman" w:eastAsia="宋体" w:cs="Times New Roman"/>
          <w:color w:val="auto"/>
          <w:sz w:val="30"/>
          <w:highlight w:val="none"/>
          <w:lang w:val="en-US" w:eastAsia="zh-CN"/>
        </w:rPr>
        <w:t xml:space="preserve"> </w:t>
      </w:r>
      <w:r>
        <w:rPr>
          <w:rFonts w:hint="default" w:ascii="Times New Roman" w:hAnsi="Times New Roman" w:eastAsia="宋体" w:cs="Times New Roman"/>
          <w:color w:val="auto"/>
          <w:sz w:val="30"/>
          <w:highlight w:val="none"/>
        </w:rPr>
        <w:t xml:space="preserve">投标人须知</w:t>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第三章 </w:t>
      </w:r>
      <w:r>
        <w:rPr>
          <w:rFonts w:hint="default" w:ascii="Times New Roman" w:hAnsi="Times New Roman" w:eastAsia="宋体" w:cs="Times New Roman"/>
          <w:color w:val="auto"/>
          <w:sz w:val="30"/>
          <w:highlight w:val="none"/>
          <w:lang w:val="en-US" w:eastAsia="zh-CN"/>
        </w:rPr>
        <w:t xml:space="preserve"> </w:t>
      </w:r>
      <w:r>
        <w:rPr>
          <w:rFonts w:hint="default" w:ascii="Times New Roman" w:hAnsi="Times New Roman" w:eastAsia="宋体" w:cs="Times New Roman"/>
          <w:color w:val="auto"/>
          <w:sz w:val="30"/>
          <w:highlight w:val="none"/>
        </w:rPr>
        <w:t xml:space="preserve">投标资料表</w:t>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第四章 </w:t>
      </w:r>
      <w:r>
        <w:rPr>
          <w:rFonts w:hint="default" w:ascii="Times New Roman" w:hAnsi="Times New Roman" w:eastAsia="宋体" w:cs="Times New Roman"/>
          <w:color w:val="auto"/>
          <w:sz w:val="30"/>
          <w:highlight w:val="none"/>
          <w:lang w:val="en-US" w:eastAsia="zh-CN"/>
        </w:rPr>
        <w:t xml:space="preserve"> </w:t>
      </w:r>
      <w:r>
        <w:rPr>
          <w:rFonts w:hint="default" w:ascii="Times New Roman" w:hAnsi="Times New Roman" w:eastAsia="宋体" w:cs="Times New Roman"/>
          <w:color w:val="auto"/>
          <w:sz w:val="30"/>
          <w:highlight w:val="none"/>
        </w:rPr>
        <w:t xml:space="preserve">评标标准</w:t>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第五章 </w:t>
      </w:r>
      <w:r>
        <w:rPr>
          <w:rFonts w:hint="default" w:ascii="Times New Roman" w:hAnsi="Times New Roman" w:eastAsia="宋体" w:cs="Times New Roman"/>
          <w:color w:val="auto"/>
          <w:sz w:val="30"/>
          <w:highlight w:val="none"/>
          <w:lang w:val="en-US" w:eastAsia="zh-CN"/>
        </w:rPr>
        <w:t xml:space="preserve"> </w:t>
      </w:r>
      <w:r>
        <w:rPr>
          <w:rFonts w:hint="default" w:ascii="Times New Roman" w:hAnsi="Times New Roman" w:eastAsia="宋体" w:cs="Times New Roman"/>
          <w:color w:val="auto"/>
          <w:sz w:val="30"/>
          <w:highlight w:val="none"/>
        </w:rPr>
        <w:t xml:space="preserve">拟签订的合同文本</w:t>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第六章 </w:t>
      </w:r>
      <w:r>
        <w:rPr>
          <w:rFonts w:hint="default" w:ascii="Times New Roman" w:hAnsi="Times New Roman" w:eastAsia="宋体" w:cs="Times New Roman"/>
          <w:color w:val="auto"/>
          <w:sz w:val="30"/>
          <w:highlight w:val="none"/>
          <w:lang w:val="en-US" w:eastAsia="zh-CN"/>
        </w:rPr>
        <w:t xml:space="preserve"> </w:t>
      </w:r>
      <w:r>
        <w:rPr>
          <w:rFonts w:hint="default" w:ascii="Times New Roman" w:hAnsi="Times New Roman" w:eastAsia="宋体" w:cs="Times New Roman"/>
          <w:color w:val="auto"/>
          <w:sz w:val="30"/>
          <w:highlight w:val="none"/>
        </w:rPr>
        <w:t xml:space="preserve">采购需求</w:t>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第七章 </w:t>
      </w:r>
      <w:r>
        <w:rPr>
          <w:rFonts w:hint="default" w:ascii="Times New Roman" w:hAnsi="Times New Roman" w:eastAsia="宋体" w:cs="Times New Roman"/>
          <w:color w:val="auto"/>
          <w:sz w:val="30"/>
          <w:highlight w:val="none"/>
          <w:lang w:val="en-US" w:eastAsia="zh-CN"/>
        </w:rPr>
        <w:t xml:space="preserve"> </w:t>
      </w:r>
      <w:r>
        <w:rPr>
          <w:rFonts w:hint="default" w:ascii="Times New Roman" w:hAnsi="Times New Roman" w:eastAsia="宋体" w:cs="Times New Roman"/>
          <w:color w:val="auto"/>
          <w:sz w:val="30"/>
          <w:highlight w:val="none"/>
        </w:rPr>
        <w:t xml:space="preserve">投标文件相关格式</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br w:type="page" w:clear="all"/>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第一章 </w:t>
      </w:r>
      <w:r>
        <w:rPr>
          <w:rFonts w:hint="default" w:ascii="Times New Roman" w:hAnsi="Times New Roman" w:eastAsia="宋体" w:cs="Times New Roman"/>
          <w:color w:val="auto"/>
          <w:sz w:val="30"/>
          <w:highlight w:val="none"/>
          <w:lang w:val="en-US" w:eastAsia="zh-CN"/>
        </w:rPr>
        <w:t xml:space="preserve"> </w:t>
      </w:r>
      <w:r>
        <w:rPr>
          <w:rFonts w:hint="default" w:ascii="Times New Roman" w:hAnsi="Times New Roman" w:eastAsia="宋体" w:cs="Times New Roman"/>
          <w:color w:val="auto"/>
          <w:sz w:val="30"/>
          <w:highlight w:val="none"/>
        </w:rPr>
        <w:t xml:space="preserve">投标邀请</w:t>
      </w:r>
      <w:r/>
    </w:p>
    <w:p>
      <w:pPr>
        <w:ind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华诚博远工程咨询有限公司</w:t>
      </w:r>
      <w:r>
        <w:rPr>
          <w:rFonts w:hint="default" w:ascii="Times New Roman" w:hAnsi="Times New Roman" w:eastAsia="宋体" w:cs="Times New Roman"/>
          <w:color w:val="auto"/>
          <w:sz w:val="24"/>
          <w:highlight w:val="none"/>
        </w:rPr>
        <w:t xml:space="preserve">对</w:t>
      </w:r>
      <w:r>
        <w:rPr>
          <w:rFonts w:hint="default" w:ascii="Times New Roman" w:hAnsi="Times New Roman" w:eastAsia="宋体" w:cs="Times New Roman"/>
          <w:color w:val="auto"/>
          <w:sz w:val="24"/>
          <w:highlight w:val="none"/>
          <w:lang w:eastAsia="zh-CN"/>
        </w:rPr>
        <w:t xml:space="preserve">徐州市鼓楼区民政局</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highlight w:val="none"/>
          <w:lang w:eastAsia="zh-CN"/>
        </w:rPr>
        <w:t xml:space="preserve">2024年政府购买居家养老护理服务</w:t>
      </w:r>
      <w:r>
        <w:rPr>
          <w:rFonts w:hint="default" w:ascii="Times New Roman" w:hAnsi="Times New Roman" w:eastAsia="宋体" w:cs="Times New Roman"/>
          <w:color w:val="auto"/>
          <w:sz w:val="24"/>
          <w:highlight w:val="none"/>
        </w:rPr>
        <w:t xml:space="preserve">”进行公开招标采购，现邀请符合相关条件的供应商投标。</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一、项目名称和项目编号</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一</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项目名称：</w:t>
      </w:r>
      <w:r>
        <w:rPr>
          <w:rFonts w:hint="default" w:ascii="Times New Roman" w:hAnsi="Times New Roman" w:eastAsia="宋体" w:cs="Times New Roman"/>
          <w:color w:val="auto"/>
          <w:sz w:val="24"/>
          <w:highlight w:val="none"/>
          <w:lang w:eastAsia="zh-CN"/>
        </w:rPr>
        <w:t xml:space="preserve">2024年政府购买居家养老护理服务</w:t>
      </w:r>
      <w:r>
        <w:rPr>
          <w:rFonts w:hint="default" w:ascii="Times New Roman" w:hAnsi="Times New Roman" w:eastAsia="宋体" w:cs="Times New Roman"/>
          <w:color w:val="auto"/>
          <w:sz w:val="24"/>
          <w:highlight w:val="none"/>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二</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项目编号：</w:t>
      </w:r>
      <w:r>
        <w:rPr>
          <w:rFonts w:hint="default" w:ascii="Times New Roman" w:hAnsi="Times New Roman" w:eastAsia="宋体" w:cs="Times New Roman"/>
          <w:color w:val="auto"/>
          <w:sz w:val="24"/>
          <w:highlight w:val="none"/>
          <w:lang w:eastAsia="zh-CN"/>
        </w:rPr>
        <w:t xml:space="preserve">JSZC-320302-HCBY-G2024-0012</w:t>
      </w:r>
      <w:r>
        <w:rPr>
          <w:rFonts w:hint="default" w:ascii="Times New Roman" w:hAnsi="Times New Roman" w:eastAsia="宋体" w:cs="Times New Roman"/>
          <w:color w:val="auto"/>
          <w:sz w:val="24"/>
          <w:highlight w:val="none"/>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二、对投标人的资格要求</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详见本项目公开招标公告。</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三、获取招标文件</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1、潜在投标人访问电子招标投标交易平台的网络地址和方法：</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2）潜在投标人访问“苏采云”系统的网络地址和方法：“苏采云”系统的网址：http://jszfcg.jsczt.cn/；或进入徐州政府采购网（网址：http://czj.xz.gov.cn/Home/HomeIndex）--业务工作--用户登录，点击“苏采云”进入系统。</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（3）“CA数字证书”的获取：</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（5）招标代理机构（采购代理机构）将数据电文形式的招标文件加载至“苏采云”系统，供潜在投标人下载或者查阅。</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2、苏采云系统使用谷歌浏览器参与不见面开标。</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3、售价：免费。  </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四、投标有关信息</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（一）投标截止时间：202</w:t>
      </w:r>
      <w:r>
        <w:rPr>
          <w:rFonts w:hint="default"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rPr>
        <w:t xml:space="preserve">年</w:t>
      </w:r>
      <w:r>
        <w:rPr>
          <w:rFonts w:hint="default" w:ascii="Times New Roman" w:hAnsi="Times New Roman" w:eastAsia="宋体" w:cs="Times New Roman"/>
          <w:color w:val="auto"/>
          <w:sz w:val="24"/>
          <w:highlight w:val="none"/>
          <w:lang w:val="en-US" w:eastAsia="zh-CN"/>
        </w:rPr>
        <w:t xml:space="preserve">9</w:t>
      </w:r>
      <w:r>
        <w:rPr>
          <w:rFonts w:hint="default" w:ascii="Times New Roman" w:hAnsi="Times New Roman" w:eastAsia="宋体" w:cs="Times New Roman"/>
          <w:color w:val="auto"/>
          <w:sz w:val="24"/>
          <w:highlight w:val="none"/>
        </w:rPr>
        <w:t xml:space="preserve">月</w:t>
      </w:r>
      <w:r>
        <w:rPr>
          <w:rFonts w:hint="default" w:ascii="Times New Roman" w:hAnsi="Times New Roman" w:eastAsia="宋体" w:cs="Times New Roman"/>
          <w:color w:val="auto"/>
          <w:sz w:val="24"/>
          <w:highlight w:val="none"/>
          <w:lang w:val="en-US" w:eastAsia="zh-CN"/>
        </w:rPr>
        <w:t xml:space="preserve">12</w:t>
      </w:r>
      <w:r>
        <w:rPr>
          <w:rFonts w:hint="default" w:ascii="Times New Roman" w:hAnsi="Times New Roman" w:eastAsia="宋体" w:cs="Times New Roman"/>
          <w:color w:val="auto"/>
          <w:sz w:val="24"/>
          <w:highlight w:val="none"/>
        </w:rPr>
        <w:t xml:space="preserve">日北京时间9:30。</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（二）线上开标时间：202</w:t>
      </w:r>
      <w:r>
        <w:rPr>
          <w:rFonts w:hint="default"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rPr>
        <w:t xml:space="preserve">年</w:t>
      </w:r>
      <w:r>
        <w:rPr>
          <w:rFonts w:hint="default" w:ascii="Times New Roman" w:hAnsi="Times New Roman" w:eastAsia="宋体" w:cs="Times New Roman"/>
          <w:color w:val="auto"/>
          <w:sz w:val="24"/>
          <w:highlight w:val="none"/>
          <w:lang w:val="en-US" w:eastAsia="zh-CN"/>
        </w:rPr>
        <w:t xml:space="preserve">9</w:t>
      </w:r>
      <w:r>
        <w:rPr>
          <w:rFonts w:hint="default" w:ascii="Times New Roman" w:hAnsi="Times New Roman" w:eastAsia="宋体" w:cs="Times New Roman"/>
          <w:color w:val="auto"/>
          <w:sz w:val="24"/>
          <w:highlight w:val="none"/>
        </w:rPr>
        <w:t xml:space="preserve">月</w:t>
      </w:r>
      <w:r>
        <w:rPr>
          <w:rFonts w:hint="default" w:ascii="Times New Roman" w:hAnsi="Times New Roman" w:eastAsia="宋体" w:cs="Times New Roman"/>
          <w:color w:val="auto"/>
          <w:sz w:val="24"/>
          <w:highlight w:val="none"/>
          <w:lang w:val="en-US" w:eastAsia="zh-CN"/>
        </w:rPr>
        <w:t xml:space="preserve">12</w:t>
      </w:r>
      <w:r>
        <w:rPr>
          <w:rFonts w:hint="default" w:ascii="Times New Roman" w:hAnsi="Times New Roman" w:eastAsia="宋体" w:cs="Times New Roman"/>
          <w:color w:val="auto"/>
          <w:sz w:val="24"/>
          <w:highlight w:val="none"/>
        </w:rPr>
        <w:t xml:space="preserve">日北京时间9:30。</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（三）线上开标地点：“苏采云”系统（网址： http://jszfcg.jsczt.cn/）“开标大厅”或进入徐州政府采购网（网址：http://czj.xz.gov.cn/Home/HomeIndex）-业务工作-用户登录，点击“苏采云”进入系统“开标大厅”。</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五、采购人</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（一）名称：</w:t>
      </w:r>
      <w:r>
        <w:rPr>
          <w:rFonts w:hint="default" w:ascii="Times New Roman" w:hAnsi="Times New Roman" w:eastAsia="宋体" w:cs="Times New Roman"/>
          <w:color w:val="auto"/>
          <w:sz w:val="24"/>
          <w:highlight w:val="none"/>
          <w:lang w:eastAsia="zh-CN"/>
        </w:rPr>
        <w:t xml:space="preserve">徐州市鼓楼区民政局</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（二）地址：徐州市</w:t>
      </w:r>
      <w:r>
        <w:rPr>
          <w:rFonts w:hint="default" w:ascii="Times New Roman" w:hAnsi="Times New Roman" w:eastAsia="宋体" w:cs="Times New Roman"/>
          <w:color w:val="auto"/>
          <w:sz w:val="24"/>
          <w:highlight w:val="none"/>
          <w:lang w:val="en-US" w:eastAsia="zh-CN"/>
        </w:rPr>
        <w:t xml:space="preserve">鼓楼区中山北路253号</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（三）联系方法：</w:t>
      </w:r>
      <w:r>
        <w:rPr>
          <w:rFonts w:hint="default" w:ascii="Times New Roman" w:hAnsi="Times New Roman" w:eastAsia="宋体" w:cs="Times New Roman"/>
          <w:color w:val="auto"/>
          <w:sz w:val="24"/>
          <w:highlight w:val="none"/>
          <w:lang w:val="en-US" w:eastAsia="zh-CN"/>
        </w:rPr>
        <w:t xml:space="preserve">15205213173</w:t>
      </w:r>
      <w:r>
        <w:rPr>
          <w:rFonts w:hint="default" w:ascii="Times New Roman" w:hAnsi="Times New Roman" w:eastAsia="宋体" w:cs="Times New Roman"/>
          <w:color w:val="auto"/>
          <w:sz w:val="24"/>
          <w:highlight w:val="none"/>
        </w:rPr>
        <w:t xml:space="preserve"> </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（四）采购项目联系人：</w:t>
      </w:r>
      <w:r>
        <w:rPr>
          <w:rFonts w:hint="default" w:ascii="Times New Roman" w:hAnsi="Times New Roman" w:eastAsia="宋体" w:cs="Times New Roman"/>
          <w:color w:val="auto"/>
          <w:sz w:val="24"/>
          <w:highlight w:val="none"/>
          <w:lang w:val="en-US" w:eastAsia="zh-CN"/>
        </w:rPr>
        <w:t xml:space="preserve">张慧</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六、采购代理机构</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（一）名称：</w:t>
      </w:r>
      <w:r>
        <w:rPr>
          <w:rFonts w:hint="default" w:ascii="Times New Roman" w:hAnsi="Times New Roman" w:eastAsia="宋体" w:cs="Times New Roman"/>
          <w:color w:val="auto"/>
          <w:sz w:val="24"/>
          <w:highlight w:val="none"/>
          <w:lang w:eastAsia="zh-CN"/>
        </w:rPr>
        <w:t xml:space="preserve">华诚博远工程咨询有限公司</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（二）地址：徐州市鼓楼区二环北路170号徐州市政科研大厦71</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rPr>
        <w:t xml:space="preserve">室</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（三）联系方法：0516-</w:t>
      </w:r>
      <w:r>
        <w:rPr>
          <w:rFonts w:hint="default" w:ascii="Times New Roman" w:hAnsi="Times New Roman" w:eastAsia="宋体" w:cs="Times New Roman"/>
          <w:color w:val="auto"/>
          <w:sz w:val="24"/>
          <w:highlight w:val="none"/>
          <w:lang w:val="en-US" w:eastAsia="zh-CN"/>
        </w:rPr>
        <w:t xml:space="preserve">83881168</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（四）采购项目联系人：</w:t>
      </w:r>
      <w:r>
        <w:rPr>
          <w:rFonts w:hint="default" w:ascii="Times New Roman" w:hAnsi="Times New Roman" w:eastAsia="宋体" w:cs="Times New Roman"/>
          <w:color w:val="auto"/>
          <w:sz w:val="24"/>
          <w:highlight w:val="none"/>
          <w:lang w:val="en-US" w:eastAsia="zh-CN"/>
        </w:rPr>
        <w:t xml:space="preserve">刘冉</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br w:type="page" w:clear="all"/>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第二章 </w:t>
      </w:r>
      <w:r>
        <w:rPr>
          <w:rFonts w:hint="default" w:ascii="Times New Roman" w:hAnsi="Times New Roman" w:eastAsia="宋体" w:cs="Times New Roman"/>
          <w:color w:val="auto"/>
          <w:sz w:val="30"/>
          <w:highlight w:val="none"/>
          <w:lang w:val="en-US" w:eastAsia="zh-CN"/>
        </w:rPr>
        <w:t xml:space="preserve"> </w:t>
      </w:r>
      <w:r>
        <w:rPr>
          <w:rFonts w:hint="default" w:ascii="Times New Roman" w:hAnsi="Times New Roman" w:eastAsia="宋体" w:cs="Times New Roman"/>
          <w:color w:val="auto"/>
          <w:sz w:val="30"/>
          <w:highlight w:val="none"/>
        </w:rPr>
        <w:t xml:space="preserve">投标人须知</w:t>
      </w:r>
      <w:r/>
    </w:p>
    <w:p>
      <w:pPr>
        <w:ind w:left="0" w:right="0" w:firstLine="3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r>
      <w:r/>
    </w:p>
    <w:p>
      <w:pPr>
        <w:ind w:left="0" w:right="0" w:firstLine="3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r>
      <w:r/>
    </w:p>
    <w:p>
      <w:pPr>
        <w:ind w:left="0" w:right="0" w:firstLine="3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目录</w:t>
      </w:r>
      <w:r/>
    </w:p>
    <w:p>
      <w:pPr>
        <w:ind w:left="0" w:right="0" w:firstLine="6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一、总则</w:t>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二、招标</w:t>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三、投标</w:t>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四、开标</w:t>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五、评标</w:t>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六、定标</w:t>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七、政府采购合同</w:t>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八、询问和质疑</w:t>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lang w:val="en-US" w:eastAsia="zh-CN"/>
        </w:rPr>
        <w:t xml:space="preserve">    </w:t>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lang w:val="en-US" w:eastAsia="zh-CN"/>
        </w:rPr>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lang w:val="en-US" w:eastAsia="zh-CN"/>
        </w:rPr>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lang w:val="en-US" w:eastAsia="zh-CN"/>
        </w:rPr>
      </w:r>
      <w:r/>
    </w:p>
    <w:p>
      <w:pPr>
        <w:ind w:right="147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r>
      <w:r/>
    </w:p>
    <w:p>
      <w:pPr>
        <w:pStyle w:val="813"/>
        <w:rPr>
          <w:rFonts w:hint="default" w:ascii="Times New Roman" w:hAnsi="Times New Roman" w:eastAsia="宋体" w:cs="Times New Roman"/>
          <w:color w:val="auto"/>
          <w:sz w:val="30"/>
          <w:highlight w:val="none"/>
        </w:rPr>
      </w:pPr>
      <w:r>
        <w:rPr>
          <w:rFonts w:hint="default" w:ascii="Times New Roman" w:hAnsi="Times New Roman" w:eastAsia="宋体" w:cs="Times New Roman"/>
          <w:color w:val="auto"/>
          <w:sz w:val="30"/>
          <w:highlight w:val="none"/>
        </w:rPr>
      </w:r>
      <w:r/>
    </w:p>
    <w:p>
      <w:pPr>
        <w:rPr>
          <w:rFonts w:hint="default" w:ascii="Times New Roman" w:hAnsi="Times New Roman" w:eastAsia="宋体" w:cs="Times New Roman"/>
          <w:color w:val="auto"/>
          <w:sz w:val="30"/>
          <w:highlight w:val="none"/>
        </w:rPr>
      </w:pPr>
      <w:r>
        <w:rPr>
          <w:rFonts w:hint="default" w:ascii="Times New Roman" w:hAnsi="Times New Roman" w:eastAsia="宋体" w:cs="Times New Roman"/>
          <w:color w:val="auto"/>
          <w:sz w:val="30"/>
          <w:highlight w:val="none"/>
        </w:rPr>
      </w:r>
      <w:r/>
    </w:p>
    <w:p>
      <w:pPr>
        <w:pStyle w:val="813"/>
        <w:rPr>
          <w:rFonts w:hint="default" w:ascii="Times New Roman" w:hAnsi="Times New Roman" w:eastAsia="宋体" w:cs="Times New Roman"/>
          <w:color w:val="auto"/>
          <w:sz w:val="30"/>
          <w:highlight w:val="none"/>
        </w:rPr>
      </w:pPr>
      <w:r>
        <w:rPr>
          <w:rFonts w:hint="default" w:ascii="Times New Roman" w:hAnsi="Times New Roman" w:eastAsia="宋体" w:cs="Times New Roman"/>
          <w:color w:val="auto"/>
          <w:sz w:val="30"/>
          <w:highlight w:val="none"/>
        </w:rPr>
      </w:r>
      <w:r/>
    </w:p>
    <w:p>
      <w:pPr>
        <w:rPr>
          <w:rFonts w:hint="default" w:ascii="Times New Roman" w:hAnsi="Times New Roman" w:eastAsia="宋体" w:cs="Times New Roman"/>
          <w:color w:val="auto"/>
          <w:sz w:val="30"/>
          <w:highlight w:val="none"/>
        </w:rPr>
      </w:pPr>
      <w:r>
        <w:rPr>
          <w:rFonts w:hint="default" w:ascii="Times New Roman" w:hAnsi="Times New Roman" w:eastAsia="宋体" w:cs="Times New Roman"/>
          <w:color w:val="auto"/>
          <w:sz w:val="30"/>
          <w:highlight w:val="none"/>
        </w:rPr>
      </w:r>
      <w:r/>
    </w:p>
    <w:p>
      <w:pPr>
        <w:pStyle w:val="813"/>
        <w:rPr>
          <w:rFonts w:hint="default" w:ascii="Times New Roman" w:hAnsi="Times New Roman" w:eastAsia="宋体" w:cs="Times New Roman"/>
          <w:color w:val="auto"/>
          <w:sz w:val="30"/>
          <w:highlight w:val="none"/>
        </w:rPr>
      </w:pPr>
      <w:r>
        <w:rPr>
          <w:rFonts w:hint="default" w:ascii="Times New Roman" w:hAnsi="Times New Roman" w:eastAsia="宋体" w:cs="Times New Roman"/>
          <w:color w:val="auto"/>
          <w:sz w:val="30"/>
          <w:highlight w:val="none"/>
        </w:rPr>
      </w:r>
      <w:r/>
    </w:p>
    <w:p>
      <w:pPr>
        <w:rPr>
          <w:rFonts w:hint="default" w:ascii="Times New Roman" w:hAnsi="Times New Roman" w:eastAsia="宋体" w:cs="Times New Roman"/>
          <w:color w:val="auto"/>
          <w:sz w:val="30"/>
          <w:highlight w:val="none"/>
        </w:rPr>
      </w:pPr>
      <w:r>
        <w:rPr>
          <w:rFonts w:hint="default" w:ascii="Times New Roman" w:hAnsi="Times New Roman" w:eastAsia="宋体" w:cs="Times New Roman"/>
          <w:color w:val="auto"/>
          <w:sz w:val="30"/>
          <w:highlight w:val="none"/>
        </w:rPr>
      </w:r>
      <w:r/>
    </w:p>
    <w:p>
      <w:pPr>
        <w:pStyle w:val="813"/>
        <w:rPr>
          <w:rFonts w:hint="default" w:ascii="Times New Roman" w:hAnsi="Times New Roman" w:eastAsia="宋体" w:cs="Times New Roman"/>
          <w:color w:val="auto"/>
          <w:sz w:val="30"/>
          <w:highlight w:val="none"/>
        </w:rPr>
      </w:pPr>
      <w:r>
        <w:rPr>
          <w:rFonts w:hint="default" w:ascii="Times New Roman" w:hAnsi="Times New Roman" w:eastAsia="宋体" w:cs="Times New Roman"/>
          <w:color w:val="auto"/>
          <w:sz w:val="30"/>
          <w:highlight w:val="none"/>
        </w:rPr>
      </w:r>
      <w:r/>
    </w:p>
    <w:p>
      <w:pPr>
        <w:rPr>
          <w:rFonts w:hint="default" w:ascii="Times New Roman" w:hAnsi="Times New Roman" w:eastAsia="宋体" w:cs="Times New Roman"/>
          <w:color w:val="auto"/>
          <w:sz w:val="30"/>
          <w:highlight w:val="none"/>
        </w:rPr>
      </w:pPr>
      <w:r>
        <w:rPr>
          <w:rFonts w:hint="default" w:ascii="Times New Roman" w:hAnsi="Times New Roman" w:eastAsia="宋体" w:cs="Times New Roman"/>
          <w:color w:val="auto"/>
          <w:sz w:val="30"/>
          <w:highlight w:val="none"/>
        </w:rPr>
      </w:r>
      <w:r/>
    </w:p>
    <w:p>
      <w:pPr>
        <w:pStyle w:val="813"/>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right="147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r>
      <w:r/>
    </w:p>
    <w:p>
      <w:pPr>
        <w:ind w:right="147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一、总则</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1. 采购人</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1.1采购人是指依法进行政府采购的国家机关、事业单位、团体组织。</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2. 政府采购方式</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2.1政府采购货物或者服务（以下简称“货物服务”）招标分为公开招标和邀请招标。</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3. 采购人应当在货物服务招标投标活动中落实节约能源、保护环境、扶持不发达地区和少数民族地区、促进中小企业发展等政府采购政策。</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4. 采购人应当按照财政部制定的《政府采购品目分类目录》确定采购项目属性。按照《政府采购品目分类目录》无法确定的，按照有利于采购项目实施的原则确定。</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5.采购人委托采购代理机构代理招标的，采购代理机构应当在采购人委托的范围内依法开展采购活动。</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6. 投标人的资格条件</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6.1参加政府采购货物服务投标活动的供应商（以下简称“投标人”），应当是提供本国货物服务的本国供应商，但法律、行政法规规定外国供应商可以参加货物服务招标投标活动的除外。</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投标人，是指响应招标、参加投标竞争的法人、其他组织或者自然人。</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6.2 投标人授权代表系指法定代表人或受法人委托的受托人。</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7. 投标费用</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7.1 投标人应承担所有与准备和参加投标有关的费用。无论投标的结果如何，采购代理机构对上述费用不承担任何责任和义务。</w:t>
      </w:r>
      <w:r/>
    </w:p>
    <w:p>
      <w:pPr>
        <w:ind w:right="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r>
      <w:r/>
    </w:p>
    <w:p>
      <w:pPr>
        <w:ind w:right="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二、招标</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8. 招标文件的内容</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8.1招标文件包括以下内容：</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第一章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投标邀请</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第二章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投标人须知</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第三章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投标资料表</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第四章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评标标准</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第五章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拟签订的合同文本</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第六章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采购需求</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第七章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投标文件相关格式</w:t>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9. 招标文件澄清或者修改</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right="0" w:firstLine="36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9.2现场考察以招标文件第三章《投标资料表》中的要求为准。</w:t>
      </w:r>
      <w:r/>
    </w:p>
    <w:p>
      <w:pPr>
        <w:ind w:left="0" w:right="0" w:firstLine="36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9.3开标前答疑会以招标文件第三章《投标资料表》中的要求为准。</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en-US"/>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color w:val="auto"/>
          <w:sz w:val="24"/>
          <w:highlight w:val="none"/>
          <w:lang w:val="en-US" w:eastAsia="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lang w:val="en-US" w:eastAsia="en-US"/>
        </w:rPr>
        <w:t xml:space="preserve">10. 样品</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en-US"/>
        </w:rPr>
        <w:t xml:space="preserve">10.1本项目对样品的要求：见招标文件第三章《投标资料表》。</w:t>
      </w:r>
      <w:r/>
    </w:p>
    <w:p>
      <w:pPr>
        <w:ind w:left="0" w:right="0" w:firstLine="3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三、投标</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1</w:t>
      </w:r>
      <w:r>
        <w:rPr>
          <w:rFonts w:hint="default" w:ascii="Times New Roman" w:hAnsi="Times New Roman" w:eastAsia="宋体" w:cs="Times New Roman"/>
          <w:b/>
          <w:color w:val="auto"/>
          <w:sz w:val="24"/>
          <w:highlight w:val="none"/>
          <w:lang w:val="en-US" w:eastAsia="zh-CN"/>
        </w:rPr>
        <w:t xml:space="preserve">1</w:t>
      </w:r>
      <w:r>
        <w:rPr>
          <w:rFonts w:hint="default" w:ascii="Times New Roman" w:hAnsi="Times New Roman" w:eastAsia="宋体" w:cs="Times New Roman"/>
          <w:b/>
          <w:color w:val="auto"/>
          <w:sz w:val="24"/>
          <w:highlight w:val="none"/>
        </w:rPr>
        <w:t xml:space="preserve">. 投标人应当按照招标文件的要求编制投标文件。投标文件应对招标文件提出的要求和条件作出实质性响应。</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1</w:t>
      </w:r>
      <w:r>
        <w:rPr>
          <w:rFonts w:hint="default" w:ascii="Times New Roman" w:hAnsi="Times New Roman" w:eastAsia="宋体" w:cs="Times New Roman"/>
          <w:b/>
          <w:color w:val="auto"/>
          <w:sz w:val="24"/>
          <w:highlight w:val="none"/>
          <w:lang w:val="en-US" w:eastAsia="zh-CN"/>
        </w:rPr>
        <w:t xml:space="preserve">2</w:t>
      </w:r>
      <w:r>
        <w:rPr>
          <w:rFonts w:hint="default" w:ascii="Times New Roman" w:hAnsi="Times New Roman" w:eastAsia="宋体" w:cs="Times New Roman"/>
          <w:b/>
          <w:color w:val="auto"/>
          <w:sz w:val="24"/>
          <w:highlight w:val="none"/>
        </w:rPr>
        <w:t xml:space="preserve">. 投标文件的语言</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rPr>
        <w:t xml:space="preserve">.1 投标文件以及投标人与采购代理机构就有关投标的往来函电均应使用招标文件第三章《投标资料表》规定的语言书写，否则无效。</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1</w:t>
      </w:r>
      <w:r>
        <w:rPr>
          <w:rFonts w:hint="default" w:ascii="Times New Roman" w:hAnsi="Times New Roman" w:eastAsia="宋体" w:cs="Times New Roman"/>
          <w:b/>
          <w:color w:val="auto"/>
          <w:sz w:val="24"/>
          <w:highlight w:val="none"/>
          <w:lang w:val="en-US" w:eastAsia="zh-CN"/>
        </w:rPr>
        <w:t xml:space="preserve">3</w:t>
      </w:r>
      <w:r>
        <w:rPr>
          <w:rFonts w:hint="default" w:ascii="Times New Roman" w:hAnsi="Times New Roman" w:eastAsia="宋体" w:cs="Times New Roman"/>
          <w:b/>
          <w:color w:val="auto"/>
          <w:sz w:val="24"/>
          <w:highlight w:val="none"/>
        </w:rPr>
        <w:t xml:space="preserve">. 投标文件的构成</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rPr>
        <w:t xml:space="preserve">.1 投标文件的构成以招标文件第三章《投标资料表》中的要求为准。</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rPr>
        <w:t xml:space="preserve">.2投标人应当提交的资格、资信证明文件：以招标文件第三章《投标资料表》中的要求为准。</w:t>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1</w:t>
      </w:r>
      <w:r>
        <w:rPr>
          <w:rFonts w:hint="default" w:ascii="Times New Roman" w:hAnsi="Times New Roman" w:eastAsia="宋体" w:cs="Times New Roman"/>
          <w:b/>
          <w:color w:val="auto"/>
          <w:sz w:val="24"/>
          <w:highlight w:val="none"/>
          <w:lang w:val="en-US" w:eastAsia="zh-CN"/>
        </w:rPr>
        <w:t xml:space="preserve">4</w:t>
      </w:r>
      <w:r>
        <w:rPr>
          <w:rFonts w:hint="default" w:ascii="Times New Roman" w:hAnsi="Times New Roman" w:eastAsia="宋体" w:cs="Times New Roman"/>
          <w:b/>
          <w:color w:val="auto"/>
          <w:sz w:val="24"/>
          <w:highlight w:val="none"/>
        </w:rPr>
        <w:t xml:space="preserve">. 投标函和价格表、商务条件、交货和提供服务的时间</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rPr>
        <w:t xml:space="preserve">.1 投标函和价格表：要求见本章1</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rPr>
        <w:t xml:space="preserve">，格式见招标文件第七章《投标文件相关格式》中《投标函》和《开标一览表》。</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rPr>
        <w:t xml:space="preserve">.2商务条件：以招标文件第三章《投标资料表》中的要求为准。</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rPr>
        <w:t xml:space="preserve">.3交货和提供服务的时间：以招标文件第三章《投标资料表》中的要求为准。</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1</w:t>
      </w:r>
      <w:r>
        <w:rPr>
          <w:rFonts w:hint="default" w:ascii="Times New Roman" w:hAnsi="Times New Roman" w:eastAsia="宋体" w:cs="Times New Roman"/>
          <w:b/>
          <w:color w:val="auto"/>
          <w:sz w:val="24"/>
          <w:highlight w:val="none"/>
          <w:lang w:val="en-US" w:eastAsia="zh-CN"/>
        </w:rPr>
        <w:t xml:space="preserve">5</w:t>
      </w:r>
      <w:r>
        <w:rPr>
          <w:rFonts w:hint="default" w:ascii="Times New Roman" w:hAnsi="Times New Roman" w:eastAsia="宋体" w:cs="Times New Roman"/>
          <w:b/>
          <w:color w:val="auto"/>
          <w:sz w:val="24"/>
          <w:highlight w:val="none"/>
        </w:rPr>
        <w:t xml:space="preserve">.投标报价要求</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rPr>
        <w:t xml:space="preserve">.1 投标人应按照招标文件的要求报出分项价格和总价。</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rPr>
        <w:t xml:space="preserve">.2投标人应按照招标文件的要求进行报价，如投标人作出偏离，应在《偏离表》中列出。</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rPr>
        <w:t xml:space="preserve">.3 采购人不支付报价以外的任何费用。</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rPr>
        <w:t xml:space="preserve">.4 投标人所报的价格在合同执行过程中是固定的，不得以任何理由予以变更。投标人提交滑动价格的投标文件在资格性、符合性检查时按照无效投标处理。</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rPr>
        <w:t xml:space="preserve">.5投标人只能提交一个投标价格，投标人提交多个价格的投标文件在资格性、符合性检查时按照无效投标处理。</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1</w:t>
      </w:r>
      <w:r>
        <w:rPr>
          <w:rFonts w:hint="default" w:ascii="Times New Roman" w:hAnsi="Times New Roman" w:eastAsia="宋体" w:cs="Times New Roman"/>
          <w:b/>
          <w:color w:val="auto"/>
          <w:sz w:val="24"/>
          <w:highlight w:val="none"/>
          <w:lang w:val="en-US" w:eastAsia="zh-CN"/>
        </w:rPr>
        <w:t xml:space="preserve">6</w:t>
      </w:r>
      <w:r>
        <w:rPr>
          <w:rFonts w:hint="default" w:ascii="Times New Roman" w:hAnsi="Times New Roman" w:eastAsia="宋体" w:cs="Times New Roman"/>
          <w:b/>
          <w:color w:val="auto"/>
          <w:sz w:val="24"/>
          <w:highlight w:val="none"/>
        </w:rPr>
        <w:t xml:space="preserve">. 投标货币</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rPr>
        <w:t xml:space="preserve">.1以招标文件第三章《投标资料表》中的要求为准。</w:t>
      </w:r>
      <w:r/>
    </w:p>
    <w:p>
      <w:pPr>
        <w:ind w:left="0" w:right="0" w:firstLine="482"/>
        <w:jc w:val="both"/>
        <w:keepLines w:val="0"/>
        <w:keepNext w:val="0"/>
        <w:pageBreakBefore w:val="0"/>
        <w:spacing w:before="0" w:beforeAutospacing="0" w:after="0" w:afterAutospacing="0" w:line="460" w:lineRule="exact"/>
        <w:rPr>
          <w:rFonts w:hint="default" w:ascii="Times New Roman" w:hAnsi="Times New Roman" w:eastAsia="宋体" w:cs="Times New Roman"/>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lang w:val="en-US" w:eastAsia="zh-CN"/>
        </w:rPr>
      </w:r>
      <w:r/>
    </w:p>
    <w:p>
      <w:pPr>
        <w:ind w:right="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lang w:val="en-US" w:eastAsia="zh-CN"/>
        </w:rPr>
        <w:t xml:space="preserve">17.</w:t>
      </w:r>
      <w:r>
        <w:rPr>
          <w:rFonts w:hint="default" w:ascii="Times New Roman" w:hAnsi="Times New Roman" w:eastAsia="宋体" w:cs="Times New Roman"/>
          <w:b/>
          <w:color w:val="auto"/>
          <w:sz w:val="24"/>
          <w:highlight w:val="none"/>
        </w:rPr>
        <w:t xml:space="preserve">投标保证金：本项目不需要交纳投标保证金。</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1</w:t>
      </w:r>
      <w:r>
        <w:rPr>
          <w:rFonts w:hint="default" w:ascii="Times New Roman" w:hAnsi="Times New Roman" w:eastAsia="宋体" w:cs="Times New Roman"/>
          <w:b/>
          <w:color w:val="auto"/>
          <w:sz w:val="24"/>
          <w:highlight w:val="none"/>
          <w:lang w:val="en-US" w:eastAsia="zh-CN"/>
        </w:rPr>
        <w:t xml:space="preserve">8</w:t>
      </w:r>
      <w:r>
        <w:rPr>
          <w:rFonts w:hint="default" w:ascii="Times New Roman" w:hAnsi="Times New Roman" w:eastAsia="宋体" w:cs="Times New Roman"/>
          <w:b/>
          <w:color w:val="auto"/>
          <w:sz w:val="24"/>
          <w:highlight w:val="none"/>
        </w:rPr>
        <w:t xml:space="preserve">. 投标有效期</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rPr>
        <w:t xml:space="preserve">.1投标有效期为开标之日后90天。采购人可以要求对投标有效期延长一次，但该延长期最长不超过30天。</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rPr>
        <w:t xml:space="preserve">.2采购人应在距投标有效期满20日之前书面通知投标人，要求其延长投标有效期。如果有关投标人同意延长投标有效期的要求，其应在原投标有效期期满前以书面形式向采购人确认。</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rPr>
        <w:t xml:space="preserve">.3如果采购人发出要求投标有效期延长的通知并在投标有效期届满前没有收到投标人同意其投标有效期延长的书面通知，则视为该投标人不接受上述延期的要求。</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19.投标文件的编制要求和签署要求：</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9</w:t>
      </w:r>
      <w:r>
        <w:rPr>
          <w:rFonts w:hint="default" w:ascii="Times New Roman" w:hAnsi="Times New Roman" w:eastAsia="宋体" w:cs="Times New Roman"/>
          <w:color w:val="auto"/>
          <w:sz w:val="24"/>
          <w:highlight w:val="none"/>
        </w:rPr>
        <w:t xml:space="preserve">.1.电子投标文件要求</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9</w:t>
      </w:r>
      <w:r>
        <w:rPr>
          <w:rFonts w:hint="default" w:ascii="Times New Roman" w:hAnsi="Times New Roman" w:eastAsia="宋体" w:cs="Times New Roman"/>
          <w:color w:val="auto"/>
          <w:sz w:val="24"/>
          <w:highlight w:val="none"/>
        </w:rPr>
        <w:t xml:space="preserve">.1.1电子招标投标交易平台（即“苏采云”系统）相关要求是本招标文件的组成部分。</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9</w:t>
      </w:r>
      <w:r>
        <w:rPr>
          <w:rFonts w:hint="default" w:ascii="Times New Roman" w:hAnsi="Times New Roman" w:eastAsia="宋体" w:cs="Times New Roman"/>
          <w:color w:val="auto"/>
          <w:sz w:val="24"/>
          <w:highlight w:val="none"/>
        </w:rPr>
        <w:t xml:space="preserve">.1.2投标人应对 CA 证书妥善保管，如被他人盗用投标，因此带来的</w:t>
      </w:r>
      <w:r>
        <w:rPr>
          <w:rFonts w:hint="default" w:ascii="Times New Roman" w:hAnsi="Times New Roman" w:eastAsia="宋体" w:cs="Times New Roman"/>
          <w:color w:val="auto"/>
          <w:sz w:val="24"/>
          <w:highlight w:val="none"/>
          <w:lang w:eastAsia="zh-CN"/>
        </w:rPr>
        <w:t xml:space="preserve">后果</w:t>
      </w:r>
      <w:r>
        <w:rPr>
          <w:rFonts w:hint="default" w:ascii="Times New Roman" w:hAnsi="Times New Roman" w:eastAsia="宋体" w:cs="Times New Roman"/>
          <w:color w:val="auto"/>
          <w:sz w:val="24"/>
          <w:highlight w:val="none"/>
        </w:rPr>
        <w:t xml:space="preserve">均由投标人自行承担。</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9</w:t>
      </w:r>
      <w:r>
        <w:rPr>
          <w:rFonts w:hint="default" w:ascii="Times New Roman" w:hAnsi="Times New Roman" w:eastAsia="宋体" w:cs="Times New Roman"/>
          <w:color w:val="auto"/>
          <w:sz w:val="24"/>
          <w:highlight w:val="none"/>
        </w:rPr>
        <w:t xml:space="preserve">.1.3投标人应当对招标文件提出的要求和条件作出实质性响应，并在电子投标系统逐条应答。</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9</w:t>
      </w:r>
      <w:r>
        <w:rPr>
          <w:rFonts w:hint="default" w:ascii="Times New Roman" w:hAnsi="Times New Roman" w:eastAsia="宋体" w:cs="Times New Roman"/>
          <w:color w:val="auto"/>
          <w:sz w:val="24"/>
          <w:highlight w:val="none"/>
        </w:rPr>
        <w:t xml:space="preserve">.1.4投标人应对要求提供的资格证明文件（如资质证书、资格证书）、技术资料（如白皮书、彩页、手册、检测报告等）扫描上传至投标系统。</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lang w:val="en-US" w:eastAsia="zh-CN"/>
        </w:rPr>
        <w:t xml:space="preserve">20</w:t>
      </w:r>
      <w:r>
        <w:rPr>
          <w:rFonts w:hint="default" w:ascii="Times New Roman" w:hAnsi="Times New Roman" w:eastAsia="宋体" w:cs="Times New Roman"/>
          <w:b/>
          <w:color w:val="auto"/>
          <w:sz w:val="24"/>
          <w:highlight w:val="none"/>
        </w:rPr>
        <w:t xml:space="preserve">. 投标文件的盖章要求</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投标文件的盖章要求，以本文件第三章《投标资料表》中所提要求为准。</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2</w:t>
      </w:r>
      <w:r>
        <w:rPr>
          <w:rFonts w:hint="default" w:ascii="Times New Roman" w:hAnsi="Times New Roman" w:eastAsia="宋体" w:cs="Times New Roman"/>
          <w:b/>
          <w:color w:val="auto"/>
          <w:sz w:val="24"/>
          <w:highlight w:val="none"/>
          <w:lang w:val="en-US" w:eastAsia="zh-CN"/>
        </w:rPr>
        <w:t xml:space="preserve">1</w:t>
      </w:r>
      <w:r>
        <w:rPr>
          <w:rFonts w:hint="default" w:ascii="Times New Roman" w:hAnsi="Times New Roman" w:eastAsia="宋体" w:cs="Times New Roman"/>
          <w:b/>
          <w:color w:val="auto"/>
          <w:sz w:val="24"/>
          <w:highlight w:val="none"/>
        </w:rPr>
        <w:t xml:space="preserve">. 提交投标文件的截止时间</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提交投标文件的截止 时间和收到投标文件后注意事项。投标人应在招标文件要求的提交投标文件的截止时间前，将投标文件提交至“苏采云”系统。</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2</w:t>
      </w:r>
      <w:r>
        <w:rPr>
          <w:rFonts w:hint="default" w:ascii="Times New Roman" w:hAnsi="Times New Roman" w:eastAsia="宋体" w:cs="Times New Roman"/>
          <w:b/>
          <w:color w:val="auto"/>
          <w:sz w:val="24"/>
          <w:highlight w:val="none"/>
          <w:lang w:val="en-US" w:eastAsia="zh-CN"/>
        </w:rPr>
        <w:t xml:space="preserve">2</w:t>
      </w:r>
      <w:r>
        <w:rPr>
          <w:rFonts w:hint="default" w:ascii="Times New Roman" w:hAnsi="Times New Roman" w:eastAsia="宋体" w:cs="Times New Roman"/>
          <w:b/>
          <w:color w:val="auto"/>
          <w:sz w:val="24"/>
          <w:highlight w:val="none"/>
        </w:rPr>
        <w:t xml:space="preserve">. 在招标文件要求提交投标文件的截止时间之后</w:t>
      </w:r>
      <w:r>
        <w:rPr>
          <w:rFonts w:hint="default" w:ascii="Times New Roman" w:hAnsi="Times New Roman" w:eastAsia="宋体" w:cs="Times New Roman"/>
          <w:b/>
          <w:color w:val="auto"/>
          <w:sz w:val="24"/>
          <w:highlight w:val="none"/>
          <w:lang w:eastAsia="zh-CN"/>
        </w:rPr>
        <w:t xml:space="preserve">提交</w:t>
      </w:r>
      <w:r>
        <w:rPr>
          <w:rFonts w:hint="default" w:ascii="Times New Roman" w:hAnsi="Times New Roman" w:eastAsia="宋体" w:cs="Times New Roman"/>
          <w:b/>
          <w:color w:val="auto"/>
          <w:sz w:val="24"/>
          <w:highlight w:val="none"/>
        </w:rPr>
        <w:t xml:space="preserve">的投标文件，均为无效投标文件，</w:t>
      </w:r>
      <w:r>
        <w:rPr>
          <w:rFonts w:hint="default" w:ascii="Times New Roman" w:hAnsi="Times New Roman" w:eastAsia="宋体" w:cs="Times New Roman"/>
          <w:b/>
          <w:color w:val="auto"/>
          <w:sz w:val="24"/>
          <w:highlight w:val="none"/>
          <w:lang w:eastAsia="zh-CN"/>
        </w:rPr>
        <w:t xml:space="preserve">“苏采云”系统将自动拒收</w:t>
      </w:r>
      <w:r>
        <w:rPr>
          <w:rFonts w:hint="default" w:ascii="Times New Roman" w:hAnsi="Times New Roman" w:eastAsia="宋体" w:cs="Times New Roman"/>
          <w:b/>
          <w:color w:val="auto"/>
          <w:sz w:val="24"/>
          <w:highlight w:val="none"/>
        </w:rPr>
        <w:t xml:space="preserve">。</w:t>
      </w:r>
      <w:r>
        <w:rPr>
          <w:rFonts w:hint="default" w:ascii="Times New Roman" w:hAnsi="Times New Roman" w:eastAsia="宋体" w:cs="Times New Roman"/>
          <w:b/>
          <w:color w:val="auto"/>
          <w:sz w:val="24"/>
          <w:highlight w:val="none"/>
          <w:lang w:eastAsia="zh-CN"/>
        </w:rPr>
        <w:t xml:space="preserve">各投标人应</w:t>
      </w:r>
      <w:r>
        <w:rPr>
          <w:rFonts w:hint="default" w:ascii="Times New Roman" w:hAnsi="Times New Roman" w:eastAsia="宋体" w:cs="Times New Roman"/>
          <w:b/>
          <w:color w:val="auto"/>
          <w:sz w:val="24"/>
          <w:highlight w:val="none"/>
        </w:rPr>
        <w:t xml:space="preserve">在规定时间内</w:t>
      </w:r>
      <w:r>
        <w:rPr>
          <w:rFonts w:hint="default" w:ascii="Times New Roman" w:hAnsi="Times New Roman" w:eastAsia="宋体" w:cs="Times New Roman"/>
          <w:b/>
          <w:color w:val="auto"/>
          <w:sz w:val="24"/>
          <w:highlight w:val="none"/>
          <w:lang w:eastAsia="zh-CN"/>
        </w:rPr>
        <w:t xml:space="preserve">通过</w:t>
      </w:r>
      <w:r>
        <w:rPr>
          <w:rFonts w:hint="default" w:ascii="Times New Roman" w:hAnsi="Times New Roman" w:eastAsia="宋体" w:cs="Times New Roman"/>
          <w:b/>
          <w:color w:val="auto"/>
          <w:sz w:val="24"/>
          <w:highlight w:val="none"/>
        </w:rPr>
        <w:t xml:space="preserve">CA锁进行网上解密。</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2</w:t>
      </w:r>
      <w:r>
        <w:rPr>
          <w:rFonts w:hint="default" w:ascii="Times New Roman" w:hAnsi="Times New Roman" w:eastAsia="宋体" w:cs="Times New Roman"/>
          <w:b/>
          <w:color w:val="auto"/>
          <w:sz w:val="24"/>
          <w:highlight w:val="none"/>
          <w:lang w:val="en-US" w:eastAsia="zh-CN"/>
        </w:rPr>
        <w:t xml:space="preserve">3</w:t>
      </w:r>
      <w:r>
        <w:rPr>
          <w:rFonts w:hint="default" w:ascii="Times New Roman" w:hAnsi="Times New Roman" w:eastAsia="宋体" w:cs="Times New Roman"/>
          <w:b/>
          <w:color w:val="auto"/>
          <w:sz w:val="24"/>
          <w:highlight w:val="none"/>
        </w:rPr>
        <w:t xml:space="preserve">. 投标人在投标截止时间前，可以对所递交的投标文件进行补充、修改或者撤回，但应书面通知采购代理机构。其所进行补充、修改的内容，应当按照招标文件要求进行</w:t>
      </w:r>
      <w:r>
        <w:rPr>
          <w:rFonts w:hint="default" w:ascii="Times New Roman" w:hAnsi="Times New Roman" w:eastAsia="宋体" w:cs="Times New Roman"/>
          <w:b/>
          <w:color w:val="auto"/>
          <w:sz w:val="24"/>
          <w:highlight w:val="none"/>
          <w:lang w:eastAsia="zh-CN"/>
        </w:rPr>
        <w:t xml:space="preserve">电子签章</w:t>
      </w:r>
      <w:r>
        <w:rPr>
          <w:rFonts w:hint="default" w:ascii="Times New Roman" w:hAnsi="Times New Roman" w:eastAsia="宋体" w:cs="Times New Roman"/>
          <w:b/>
          <w:color w:val="auto"/>
          <w:sz w:val="24"/>
          <w:highlight w:val="none"/>
        </w:rPr>
        <w:t xml:space="preserve">，然后纳为投标文件的组成部分。</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2</w:t>
      </w:r>
      <w:r>
        <w:rPr>
          <w:rFonts w:hint="default" w:ascii="Times New Roman" w:hAnsi="Times New Roman" w:eastAsia="宋体" w:cs="Times New Roman"/>
          <w:b/>
          <w:color w:val="auto"/>
          <w:sz w:val="24"/>
          <w:highlight w:val="none"/>
          <w:lang w:val="en-US" w:eastAsia="zh-CN"/>
        </w:rPr>
        <w:t xml:space="preserve">4</w:t>
      </w:r>
      <w:r>
        <w:rPr>
          <w:rFonts w:hint="default" w:ascii="Times New Roman" w:hAnsi="Times New Roman" w:eastAsia="宋体" w:cs="Times New Roman"/>
          <w:b/>
          <w:color w:val="auto"/>
          <w:sz w:val="24"/>
          <w:highlight w:val="none"/>
        </w:rPr>
        <w:t xml:space="preserve">.本项目不允许分包。</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2</w:t>
      </w:r>
      <w:r>
        <w:rPr>
          <w:rFonts w:hint="default" w:ascii="Times New Roman" w:hAnsi="Times New Roman" w:eastAsia="宋体" w:cs="Times New Roman"/>
          <w:b/>
          <w:color w:val="auto"/>
          <w:sz w:val="24"/>
          <w:highlight w:val="none"/>
          <w:lang w:val="en-US" w:eastAsia="zh-CN"/>
        </w:rPr>
        <w:t xml:space="preserve">5</w:t>
      </w:r>
      <w:r>
        <w:rPr>
          <w:rFonts w:hint="default" w:ascii="Times New Roman" w:hAnsi="Times New Roman" w:eastAsia="宋体" w:cs="Times New Roman"/>
          <w:b/>
          <w:color w:val="auto"/>
          <w:sz w:val="24"/>
          <w:highlight w:val="none"/>
        </w:rPr>
        <w:t xml:space="preserve">. 投标人应当遵循公平竞争的原则，不得恶意串通，不得妨碍其他投标人的竞争行为，不得损害采购人或者其他投标人的合法权益。</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在评标过程中发现投标人有上述情形的，评标委员会应当认定其投标无效，并书面报告本级财政部门。</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2</w:t>
      </w:r>
      <w:r>
        <w:rPr>
          <w:rFonts w:hint="default" w:ascii="Times New Roman" w:hAnsi="Times New Roman" w:eastAsia="宋体" w:cs="Times New Roman"/>
          <w:b/>
          <w:color w:val="auto"/>
          <w:sz w:val="24"/>
          <w:highlight w:val="none"/>
          <w:lang w:val="en-US" w:eastAsia="zh-CN"/>
        </w:rPr>
        <w:t xml:space="preserve">6</w:t>
      </w:r>
      <w:r>
        <w:rPr>
          <w:rFonts w:hint="default" w:ascii="Times New Roman" w:hAnsi="Times New Roman" w:eastAsia="宋体" w:cs="Times New Roman"/>
          <w:b/>
          <w:color w:val="auto"/>
          <w:sz w:val="24"/>
          <w:highlight w:val="none"/>
        </w:rPr>
        <w:t xml:space="preserve">. 有下列情形之一的，视为投标人串通投标，其投标无效：</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1.不同投标人的投标文件，由同一单位或者个人编制；</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2.不同投标人委托同一单位或者个人办理投标事宜；</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3.不同投标人的投标文件中，所载明的项目管理成员或联系人为同一人；</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4.不同投标人的投标文件，异常一致或者投标报价呈规律性差异；</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5.不同投标人的投标文件相互混装；</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6.不同投标人投标文件内容存在非正常一致、项目组成员出现同一人、投标文件中错误（或异常）一致或雷同、电子文档信息一致或雷同的、投标报价呈规律性差异的；</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7.电子投标文件未按规定期限投标的；</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8.电子投标文件未按招标文件要求签章的；</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9.投标人未在规定时间内解密电子投标文件的；</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10.投标文件未按招标文件规定的内容和要求填写的；没有在投标系统指定位置上传对应文件、材料的。</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rPr>
        <w:t xml:space="preserve">.不具备招标文件中规定的资格要求的；被列入“信用中国”网站（www.creditchina.gov.cn）失信被执行人、重大税收违法案件当事人名单、政府采购严重违法失信行为记录名单的；</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rPr>
        <w:t xml:space="preserve">.报价超过招标文件中规定的预算金额或者最高限价的；</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rPr>
        <w:t xml:space="preserve">.投标文件含有采购人不能接受的附加条件的；</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rPr>
        <w:t xml:space="preserve">.法律、法规和招标文件规定的其他无效情形。</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3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四、开标</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2</w:t>
      </w:r>
      <w:r>
        <w:rPr>
          <w:rFonts w:hint="default" w:ascii="Times New Roman" w:hAnsi="Times New Roman" w:eastAsia="宋体" w:cs="Times New Roman"/>
          <w:b/>
          <w:color w:val="auto"/>
          <w:sz w:val="24"/>
          <w:highlight w:val="none"/>
          <w:lang w:val="en-US" w:eastAsia="zh-CN"/>
        </w:rPr>
        <w:t xml:space="preserve">7</w:t>
      </w:r>
      <w:r>
        <w:rPr>
          <w:rFonts w:hint="default" w:ascii="Times New Roman" w:hAnsi="Times New Roman" w:eastAsia="宋体" w:cs="Times New Roman"/>
          <w:b/>
          <w:color w:val="auto"/>
          <w:sz w:val="24"/>
          <w:highlight w:val="none"/>
        </w:rPr>
        <w:t xml:space="preserve">. 开标</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27.</w:t>
      </w:r>
      <w:r>
        <w:rPr>
          <w:rFonts w:hint="default" w:ascii="Times New Roman" w:hAnsi="Times New Roman" w:eastAsia="宋体" w:cs="Times New Roman"/>
          <w:color w:val="auto"/>
          <w:sz w:val="24"/>
          <w:highlight w:val="none"/>
        </w:rPr>
        <w:t xml:space="preserve">1.开标时间及地点。开标应当在招标文件确定的提交投标文件截止时间的同一时间公开进行；开标地点应当为招标文件中预先确定的地点。</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27.</w:t>
      </w:r>
      <w:r>
        <w:rPr>
          <w:rFonts w:hint="default" w:ascii="Times New Roman" w:hAnsi="Times New Roman" w:eastAsia="宋体" w:cs="Times New Roman"/>
          <w:color w:val="auto"/>
          <w:sz w:val="24"/>
          <w:highlight w:val="none"/>
        </w:rPr>
        <w:t xml:space="preserve">2.由电子招标投标交易平台主持，邀请投标人参加。</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27.</w:t>
      </w:r>
      <w:r>
        <w:rPr>
          <w:rFonts w:hint="default" w:ascii="Times New Roman" w:hAnsi="Times New Roman" w:eastAsia="宋体" w:cs="Times New Roman"/>
          <w:color w:val="auto"/>
          <w:sz w:val="24"/>
          <w:highlight w:val="none"/>
        </w:rPr>
        <w:t xml:space="preserve">3. 所有投标单位使用 CA 证书在开标时间时，解密各自投标文件，由工作人员操作系统进行开标，投标人不足3家的，不得评标。</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27.</w:t>
      </w:r>
      <w:r>
        <w:rPr>
          <w:rFonts w:hint="default" w:ascii="Times New Roman" w:hAnsi="Times New Roman" w:eastAsia="宋体" w:cs="Times New Roman"/>
          <w:color w:val="auto"/>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left="0" w:right="0" w:firstLine="3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r>
      <w:r/>
    </w:p>
    <w:p>
      <w:pPr>
        <w:ind w:left="0" w:right="0" w:firstLine="3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五、评标</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2</w:t>
      </w:r>
      <w:r>
        <w:rPr>
          <w:rFonts w:hint="default" w:ascii="Times New Roman" w:hAnsi="Times New Roman" w:eastAsia="宋体" w:cs="Times New Roman"/>
          <w:b/>
          <w:color w:val="auto"/>
          <w:sz w:val="24"/>
          <w:highlight w:val="none"/>
          <w:lang w:val="en-US" w:eastAsia="zh-CN"/>
        </w:rPr>
        <w:t xml:space="preserve">8</w:t>
      </w:r>
      <w:r>
        <w:rPr>
          <w:rFonts w:hint="default" w:ascii="Times New Roman" w:hAnsi="Times New Roman" w:eastAsia="宋体" w:cs="Times New Roman"/>
          <w:b/>
          <w:color w:val="auto"/>
          <w:sz w:val="24"/>
          <w:highlight w:val="none"/>
        </w:rPr>
        <w:t xml:space="preserve">. 公开招标采购项目开标结束后，采购人依法对投标人的资格进行审查。合格投标人不足3家的，不得评标。</w:t>
      </w:r>
      <w:r/>
    </w:p>
    <w:p>
      <w:pPr>
        <w:pStyle w:val="845"/>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r>
      <w:r/>
    </w:p>
    <w:p>
      <w:pPr>
        <w:pStyle w:val="845"/>
        <w:ind w:left="0" w:firstLine="480"/>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28.</w:t>
      </w:r>
      <w:r>
        <w:rPr>
          <w:rFonts w:hint="default" w:ascii="Times New Roman" w:hAnsi="Times New Roman" w:eastAsia="宋体" w:cs="Times New Roman"/>
          <w:b w:val="0"/>
          <w:bCs/>
          <w:color w:val="auto"/>
          <w:sz w:val="24"/>
          <w:highlight w:val="none"/>
        </w:rPr>
        <w:t xml:space="preserve">1.评标工作由采购代理机构负责组织，并履行下列职责：</w:t>
      </w:r>
      <w:r/>
    </w:p>
    <w:p>
      <w:pPr>
        <w:pStyle w:val="845"/>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（1）核对评审专家身份和采购人代表授权函，对评审专家在政府采购活动中的职责履行情况予以记录，并及时将有关违法违规行为向财政部门报告；</w:t>
      </w:r>
      <w:r/>
    </w:p>
    <w:p>
      <w:pPr>
        <w:pStyle w:val="845"/>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（2）宣布评标纪律；</w:t>
      </w:r>
      <w:r/>
    </w:p>
    <w:p>
      <w:pPr>
        <w:pStyle w:val="845"/>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（3）公布投标人名单，告知评审专家应当回避的情形；</w:t>
      </w:r>
      <w:r/>
    </w:p>
    <w:p>
      <w:pPr>
        <w:pStyle w:val="845"/>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（4）组织评标委员会推选评标组长（采购人代表不得担任组长）；</w:t>
      </w:r>
      <w:r/>
    </w:p>
    <w:p>
      <w:pPr>
        <w:pStyle w:val="845"/>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（5）在评标期间采取必要的通讯管理措施，保证评标活动不受外界干扰；</w:t>
      </w:r>
      <w:r/>
    </w:p>
    <w:p>
      <w:pPr>
        <w:pStyle w:val="845"/>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（6）根据评标委员会的要求介绍政府采购相关政策法规、招标文件；</w:t>
      </w:r>
      <w:r/>
    </w:p>
    <w:p>
      <w:pPr>
        <w:pStyle w:val="845"/>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45"/>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（8）核对评标结果，对有《</w:t>
      </w:r>
      <w:r>
        <w:rPr>
          <w:rFonts w:hint="default" w:ascii="Times New Roman" w:hAnsi="Times New Roman" w:eastAsia="宋体" w:cs="Times New Roman"/>
          <w:b w:val="0"/>
          <w:bCs/>
          <w:color w:val="auto"/>
          <w:sz w:val="24"/>
          <w:highlight w:val="none"/>
        </w:rPr>
        <w:fldChar w:fldCharType="begin"/>
      </w:r>
      <w:r>
        <w:rPr>
          <w:rFonts w:hint="default" w:ascii="Times New Roman" w:hAnsi="Times New Roman" w:eastAsia="宋体" w:cs="Times New Roman"/>
          <w:b w:val="0"/>
          <w:bCs/>
          <w:color w:val="auto"/>
          <w:sz w:val="24"/>
          <w:highlight w:val="none"/>
        </w:rPr>
        <w:instrText xml:space="preserve"> HYPERLINK "http://www.caigou2003.com/" \t "_blank" </w:instrText>
      </w:r>
      <w:r>
        <w:rPr>
          <w:rFonts w:hint="default" w:ascii="Times New Roman" w:hAnsi="Times New Roman" w:eastAsia="宋体" w:cs="Times New Roman"/>
          <w:b w:val="0"/>
          <w:bCs/>
          <w:color w:val="auto"/>
          <w:sz w:val="24"/>
          <w:highlight w:val="none"/>
        </w:rPr>
        <w:fldChar w:fldCharType="separate"/>
      </w:r>
      <w:r>
        <w:rPr>
          <w:rFonts w:hint="default" w:ascii="Times New Roman" w:hAnsi="Times New Roman" w:eastAsia="宋体" w:cs="Times New Roman"/>
          <w:b w:val="0"/>
          <w:bCs/>
          <w:color w:val="auto"/>
          <w:sz w:val="24"/>
          <w:highlight w:val="none"/>
        </w:rPr>
        <w:t xml:space="preserve">政府采购</w:t>
      </w:r>
      <w:r>
        <w:rPr>
          <w:rFonts w:hint="default" w:ascii="Times New Roman" w:hAnsi="Times New Roman" w:eastAsia="宋体" w:cs="Times New Roman"/>
          <w:b w:val="0"/>
          <w:bCs/>
          <w:color w:val="auto"/>
          <w:sz w:val="24"/>
          <w:highlight w:val="none"/>
        </w:rPr>
        <w:fldChar w:fldCharType="end"/>
      </w:r>
      <w:r>
        <w:rPr>
          <w:rFonts w:hint="default" w:ascii="Times New Roman" w:hAnsi="Times New Roman" w:eastAsia="宋体" w:cs="Times New Roman"/>
          <w:b w:val="0"/>
          <w:bCs/>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pStyle w:val="845"/>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（9）评审工作完成后，按照规定向评审专家支付劳务报酬和异地评审差旅费，不得向评审专家以外的其他人员支付评审劳务报酬； </w:t>
      </w:r>
      <w:r/>
    </w:p>
    <w:p>
      <w:pPr>
        <w:pStyle w:val="845"/>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（10）处理与评标有关的其他事项。</w:t>
      </w:r>
      <w:r/>
    </w:p>
    <w:p>
      <w:pPr>
        <w:pStyle w:val="845"/>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845"/>
        <w:ind w:left="0" w:firstLine="480"/>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28.</w:t>
      </w:r>
      <w:r>
        <w:rPr>
          <w:rFonts w:hint="default" w:ascii="Times New Roman" w:hAnsi="Times New Roman" w:eastAsia="宋体" w:cs="Times New Roman"/>
          <w:b w:val="0"/>
          <w:bCs/>
          <w:color w:val="auto"/>
          <w:sz w:val="24"/>
          <w:highlight w:val="none"/>
        </w:rPr>
        <w:t xml:space="preserve">2.评标委员会负责具体评标事务，并独立履行下列职责：</w:t>
      </w:r>
      <w:r/>
    </w:p>
    <w:p>
      <w:pPr>
        <w:pStyle w:val="845"/>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（1）审查、评价投标文件是否符合招标文件的商务、技术等实质性要求；</w:t>
      </w:r>
      <w:r/>
    </w:p>
    <w:p>
      <w:pPr>
        <w:pStyle w:val="845"/>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（2）要求投标人对投标文件有关事项作出澄清或者说明；</w:t>
      </w:r>
      <w:r/>
    </w:p>
    <w:p>
      <w:pPr>
        <w:pStyle w:val="845"/>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（3）对投标文件进行比较和评价；</w:t>
      </w:r>
      <w:r/>
    </w:p>
    <w:p>
      <w:pPr>
        <w:pStyle w:val="845"/>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（4）确定中标候选人名单，以及根据采购人委托直接确定中标人；</w:t>
      </w:r>
      <w:r/>
    </w:p>
    <w:p>
      <w:pPr>
        <w:pStyle w:val="845"/>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（5）向采购人、采购代理机构或有关部门报告评标中发现的违法行为。</w:t>
      </w:r>
      <w:r/>
    </w:p>
    <w:p>
      <w:pPr>
        <w:pStyle w:val="845"/>
        <w:ind w:left="0" w:firstLine="480"/>
        <w:rPr>
          <w:rFonts w:hint="default" w:ascii="Times New Roman" w:hAnsi="Times New Roman" w:eastAsia="宋体" w:cs="Times New Roman"/>
          <w:b/>
          <w:color w:val="auto"/>
          <w:sz w:val="24"/>
          <w:highlight w:val="none"/>
          <w:lang w:val="en-US" w:eastAsia="zh-CN"/>
        </w:rPr>
      </w:pPr>
      <w:r>
        <w:rPr>
          <w:rFonts w:hint="default" w:ascii="Times New Roman" w:hAnsi="Times New Roman" w:eastAsia="宋体" w:cs="Times New Roman"/>
          <w:b w:val="0"/>
          <w:bCs/>
          <w:color w:val="auto"/>
          <w:sz w:val="24"/>
          <w:highlight w:val="none"/>
          <w:lang w:val="en-US" w:eastAsia="zh-CN"/>
        </w:rPr>
        <w:t xml:space="preserve">28.3.</w:t>
      </w:r>
      <w:r>
        <w:rPr>
          <w:rFonts w:hint="default" w:ascii="Times New Roman" w:hAnsi="Times New Roman" w:eastAsia="宋体" w:cs="Times New Roman"/>
          <w:b w:val="0"/>
          <w:bCs/>
          <w:color w:val="auto"/>
          <w:sz w:val="24"/>
          <w:highlight w:val="none"/>
        </w:rPr>
        <w:t xml:space="preserve">评标方法分为最低评标价法和综合评分法。</w:t>
      </w:r>
      <w:r/>
    </w:p>
    <w:p>
      <w:pPr>
        <w:pStyle w:val="845"/>
        <w:ind w:left="0" w:firstLine="0"/>
        <w:jc w:val="both"/>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lang w:val="en-US" w:eastAsia="zh-CN"/>
        </w:rPr>
        <w:t xml:space="preserve">29.</w:t>
      </w:r>
      <w:r>
        <w:rPr>
          <w:rFonts w:hint="default" w:ascii="Times New Roman" w:hAnsi="Times New Roman" w:eastAsia="宋体" w:cs="Times New Roman"/>
          <w:b/>
          <w:color w:val="auto"/>
          <w:sz w:val="24"/>
          <w:highlight w:val="none"/>
        </w:rPr>
        <w:t xml:space="preserve">评标</w:t>
      </w:r>
      <w:r/>
    </w:p>
    <w:p>
      <w:pPr>
        <w:pStyle w:val="845"/>
        <w:ind w:left="0" w:firstLine="480"/>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29.</w:t>
      </w:r>
      <w:r>
        <w:rPr>
          <w:rFonts w:hint="default" w:ascii="Times New Roman" w:hAnsi="Times New Roman" w:eastAsia="宋体" w:cs="Times New Roman"/>
          <w:b w:val="0"/>
          <w:bCs/>
          <w:color w:val="auto"/>
          <w:sz w:val="24"/>
          <w:highlight w:val="none"/>
        </w:rPr>
        <w:t xml:space="preserve">1.评标工作程序：</w:t>
      </w:r>
      <w:r/>
    </w:p>
    <w:p>
      <w:pPr>
        <w:pStyle w:val="845"/>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（1）投标文件初审。</w:t>
      </w:r>
      <w:r/>
    </w:p>
    <w:p>
      <w:pPr>
        <w:pStyle w:val="845"/>
        <w:ind w:firstLine="1156"/>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①资格性审查。</w:t>
      </w:r>
      <w:r/>
    </w:p>
    <w:p>
      <w:pPr>
        <w:pStyle w:val="845"/>
        <w:ind w:firstLine="1156"/>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②符合性审查。</w:t>
      </w:r>
      <w:r/>
    </w:p>
    <w:p>
      <w:pPr>
        <w:pStyle w:val="845"/>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（2）澄清有关问题。</w:t>
      </w:r>
      <w:r/>
    </w:p>
    <w:p>
      <w:pPr>
        <w:pStyle w:val="845"/>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（3）比较与评价。</w:t>
      </w:r>
      <w:r/>
    </w:p>
    <w:p>
      <w:pPr>
        <w:pStyle w:val="845"/>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（4）推荐中标候选供应商名单。</w:t>
      </w:r>
      <w:r/>
    </w:p>
    <w:p>
      <w:pPr>
        <w:pStyle w:val="845"/>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（5）编写评审报告（评标报告）。</w:t>
      </w:r>
      <w:r/>
    </w:p>
    <w:p>
      <w:pPr>
        <w:pStyle w:val="845"/>
        <w:ind w:left="0" w:firstLine="480"/>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29.</w:t>
      </w:r>
      <w:r>
        <w:rPr>
          <w:rFonts w:hint="default" w:ascii="Times New Roman" w:hAnsi="Times New Roman" w:eastAsia="宋体" w:cs="Times New Roman"/>
          <w:b w:val="0"/>
          <w:bCs/>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pStyle w:val="845"/>
        <w:ind w:left="0" w:firstLine="480"/>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29.</w:t>
      </w:r>
      <w:r>
        <w:rPr>
          <w:rFonts w:hint="default" w:ascii="Times New Roman" w:hAnsi="Times New Roman" w:eastAsia="宋体" w:cs="Times New Roman"/>
          <w:b w:val="0"/>
          <w:bCs/>
          <w:color w:val="auto"/>
          <w:sz w:val="24"/>
          <w:highlight w:val="none"/>
        </w:rPr>
        <w:t xml:space="preserve">3.采用</w:t>
      </w:r>
      <w:r>
        <w:rPr>
          <w:rFonts w:hint="default" w:ascii="Times New Roman" w:hAnsi="Times New Roman" w:eastAsia="宋体" w:cs="Times New Roman"/>
          <w:b w:val="0"/>
          <w:bCs/>
          <w:color w:val="auto"/>
          <w:sz w:val="24"/>
          <w:highlight w:val="none"/>
        </w:rPr>
        <w:fldChar w:fldCharType="begin"/>
      </w:r>
      <w:r>
        <w:rPr>
          <w:rFonts w:hint="default" w:ascii="Times New Roman" w:hAnsi="Times New Roman" w:eastAsia="宋体" w:cs="Times New Roman"/>
          <w:b w:val="0"/>
          <w:bCs/>
          <w:color w:val="auto"/>
          <w:sz w:val="24"/>
          <w:highlight w:val="none"/>
        </w:rPr>
        <w:instrText xml:space="preserve"> HYPERLINK "http://lilun.caigou2003.com/recijiedu/2365668.html" \t "_blank" </w:instrText>
      </w:r>
      <w:r>
        <w:rPr>
          <w:rFonts w:hint="default" w:ascii="Times New Roman" w:hAnsi="Times New Roman" w:eastAsia="宋体" w:cs="Times New Roman"/>
          <w:b w:val="0"/>
          <w:bCs/>
          <w:color w:val="auto"/>
          <w:sz w:val="24"/>
          <w:highlight w:val="none"/>
        </w:rPr>
        <w:fldChar w:fldCharType="separate"/>
      </w:r>
      <w:r>
        <w:rPr>
          <w:rFonts w:hint="default" w:ascii="Times New Roman" w:hAnsi="Times New Roman" w:eastAsia="宋体" w:cs="Times New Roman"/>
          <w:b w:val="0"/>
          <w:bCs/>
          <w:color w:val="auto"/>
          <w:sz w:val="24"/>
          <w:highlight w:val="none"/>
        </w:rPr>
        <w:t xml:space="preserve">最低评标价法</w:t>
      </w:r>
      <w:r>
        <w:rPr>
          <w:rFonts w:hint="default" w:ascii="Times New Roman" w:hAnsi="Times New Roman" w:eastAsia="宋体" w:cs="Times New Roman"/>
          <w:b w:val="0"/>
          <w:bCs/>
          <w:color w:val="auto"/>
          <w:sz w:val="24"/>
          <w:highlight w:val="none"/>
        </w:rPr>
        <w:fldChar w:fldCharType="end"/>
      </w:r>
      <w:r>
        <w:rPr>
          <w:rFonts w:hint="default" w:ascii="Times New Roman" w:hAnsi="Times New Roman" w:eastAsia="宋体" w:cs="Times New Roman"/>
          <w:b w:val="0"/>
          <w:bCs/>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45"/>
        <w:ind w:left="0" w:firstLine="480"/>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采用</w:t>
      </w:r>
      <w:r>
        <w:rPr>
          <w:rFonts w:hint="default" w:ascii="Times New Roman" w:hAnsi="Times New Roman" w:eastAsia="宋体" w:cs="Times New Roman"/>
          <w:b w:val="0"/>
          <w:bCs/>
          <w:color w:val="auto"/>
          <w:sz w:val="24"/>
          <w:highlight w:val="none"/>
        </w:rPr>
        <w:fldChar w:fldCharType="begin"/>
      </w:r>
      <w:r>
        <w:rPr>
          <w:rFonts w:hint="default" w:ascii="Times New Roman" w:hAnsi="Times New Roman" w:eastAsia="宋体" w:cs="Times New Roman"/>
          <w:b w:val="0"/>
          <w:bCs/>
          <w:color w:val="auto"/>
          <w:sz w:val="24"/>
          <w:highlight w:val="none"/>
        </w:rPr>
        <w:instrText xml:space="preserve"> HYPERLINK "http://lilun.caigou2003.com/recijiedu/2365667.html" \t "_blank" </w:instrText>
      </w:r>
      <w:r>
        <w:rPr>
          <w:rFonts w:hint="default" w:ascii="Times New Roman" w:hAnsi="Times New Roman" w:eastAsia="宋体" w:cs="Times New Roman"/>
          <w:b w:val="0"/>
          <w:bCs/>
          <w:color w:val="auto"/>
          <w:sz w:val="24"/>
          <w:highlight w:val="none"/>
        </w:rPr>
        <w:fldChar w:fldCharType="separate"/>
      </w:r>
      <w:r>
        <w:rPr>
          <w:rFonts w:hint="default" w:ascii="Times New Roman" w:hAnsi="Times New Roman" w:eastAsia="宋体" w:cs="Times New Roman"/>
          <w:b w:val="0"/>
          <w:bCs/>
          <w:color w:val="auto"/>
          <w:sz w:val="24"/>
          <w:highlight w:val="none"/>
        </w:rPr>
        <w:t xml:space="preserve">综合评分法</w:t>
      </w:r>
      <w:r>
        <w:rPr>
          <w:rFonts w:hint="default" w:ascii="Times New Roman" w:hAnsi="Times New Roman" w:eastAsia="宋体" w:cs="Times New Roman"/>
          <w:b w:val="0"/>
          <w:bCs/>
          <w:color w:val="auto"/>
          <w:sz w:val="24"/>
          <w:highlight w:val="none"/>
        </w:rPr>
        <w:fldChar w:fldCharType="end"/>
      </w:r>
      <w:r>
        <w:rPr>
          <w:rFonts w:hint="default" w:ascii="Times New Roman" w:hAnsi="Times New Roman" w:eastAsia="宋体" w:cs="Times New Roman"/>
          <w:b w:val="0"/>
          <w:bCs/>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45"/>
        <w:ind w:left="0" w:firstLine="480"/>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非单一产品采购项目，多家投标人提供的核心产品品牌相同的，按前两款规定处理。</w:t>
      </w:r>
      <w:r/>
    </w:p>
    <w:p>
      <w:pPr>
        <w:pStyle w:val="845"/>
        <w:ind w:left="0" w:firstLine="0"/>
        <w:jc w:val="both"/>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lang w:val="en-US" w:eastAsia="zh-CN"/>
        </w:rPr>
        <w:t xml:space="preserve">30.</w:t>
      </w:r>
      <w:r>
        <w:rPr>
          <w:rFonts w:hint="default" w:ascii="Times New Roman" w:hAnsi="Times New Roman" w:eastAsia="宋体" w:cs="Times New Roman"/>
          <w:b/>
          <w:color w:val="auto"/>
          <w:sz w:val="24"/>
          <w:highlight w:val="none"/>
        </w:rPr>
        <w:t xml:space="preserve">投标文件报价出现前后不一致的，按照下列规定修正：</w:t>
      </w:r>
      <w:r/>
    </w:p>
    <w:p>
      <w:pPr>
        <w:pStyle w:val="845"/>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30.</w:t>
      </w:r>
      <w:r>
        <w:rPr>
          <w:rFonts w:hint="default" w:ascii="Times New Roman" w:hAnsi="Times New Roman" w:eastAsia="宋体" w:cs="Times New Roman"/>
          <w:b w:val="0"/>
          <w:bCs/>
          <w:color w:val="auto"/>
          <w:sz w:val="24"/>
          <w:highlight w:val="none"/>
        </w:rPr>
        <w:t xml:space="preserve">1.投标文件中开标一览表（报价表）内容与投标文件中相应内容不一致的，以开标一览表（报价表）为准；</w:t>
      </w:r>
      <w:r/>
    </w:p>
    <w:p>
      <w:pPr>
        <w:pStyle w:val="845"/>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30.</w:t>
      </w:r>
      <w:r>
        <w:rPr>
          <w:rFonts w:hint="default" w:ascii="Times New Roman" w:hAnsi="Times New Roman" w:eastAsia="宋体" w:cs="Times New Roman"/>
          <w:b w:val="0"/>
          <w:bCs/>
          <w:color w:val="auto"/>
          <w:sz w:val="24"/>
          <w:highlight w:val="none"/>
        </w:rPr>
        <w:t xml:space="preserve">2.大写金额和小写金额不一致的，以大写金额为准；</w:t>
      </w:r>
      <w:r/>
    </w:p>
    <w:p>
      <w:pPr>
        <w:pStyle w:val="845"/>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30.</w:t>
      </w:r>
      <w:r>
        <w:rPr>
          <w:rFonts w:hint="default" w:ascii="Times New Roman" w:hAnsi="Times New Roman" w:eastAsia="宋体" w:cs="Times New Roman"/>
          <w:b w:val="0"/>
          <w:bCs/>
          <w:color w:val="auto"/>
          <w:sz w:val="24"/>
          <w:highlight w:val="none"/>
        </w:rPr>
        <w:t xml:space="preserve">3.单价金额小数点或者百分比有明显错位的，以开标一览表的总价为准，并修改单价；</w:t>
      </w:r>
      <w:r/>
    </w:p>
    <w:p>
      <w:pPr>
        <w:pStyle w:val="845"/>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30.</w:t>
      </w:r>
      <w:r>
        <w:rPr>
          <w:rFonts w:hint="default" w:ascii="Times New Roman" w:hAnsi="Times New Roman" w:eastAsia="宋体" w:cs="Times New Roman"/>
          <w:b w:val="0"/>
          <w:bCs/>
          <w:color w:val="auto"/>
          <w:sz w:val="24"/>
          <w:highlight w:val="none"/>
        </w:rPr>
        <w:t xml:space="preserve">4.总价金额与按单价合计金额不一致的，以单价金额计算结果为准。</w:t>
      </w:r>
      <w:r/>
    </w:p>
    <w:p>
      <w:pPr>
        <w:pStyle w:val="845"/>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845"/>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bCs w:val="0"/>
          <w:color w:val="auto"/>
          <w:sz w:val="24"/>
          <w:highlight w:val="none"/>
        </w:rPr>
        <w:t xml:space="preserve">评标中需要投标人对投标文件澄清或者说明的，应当通过“苏采云”系统交换数据电文。在评标期间，请投标人保持在线。</w:t>
      </w:r>
      <w:r/>
    </w:p>
    <w:p>
      <w:pPr>
        <w:pStyle w:val="845"/>
        <w:ind w:left="0" w:firstLine="0"/>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31.</w:t>
      </w:r>
      <w:r>
        <w:rPr>
          <w:rFonts w:hint="default" w:ascii="Times New Roman" w:hAnsi="Times New Roman" w:eastAsia="宋体" w:cs="Times New Roman"/>
          <w:b w:val="0"/>
          <w:bCs/>
          <w:color w:val="auto"/>
          <w:sz w:val="24"/>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45"/>
        <w:ind w:left="0" w:firstLine="0"/>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32.</w:t>
      </w:r>
      <w:r>
        <w:rPr>
          <w:rFonts w:hint="default" w:ascii="Times New Roman" w:hAnsi="Times New Roman" w:eastAsia="宋体" w:cs="Times New Roman"/>
          <w:b w:val="0"/>
          <w:bCs/>
          <w:color w:val="auto"/>
          <w:sz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45"/>
        <w:ind w:left="0" w:firstLine="0"/>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33.</w:t>
      </w:r>
      <w:r>
        <w:rPr>
          <w:rFonts w:hint="default" w:ascii="Times New Roman" w:hAnsi="Times New Roman" w:eastAsia="宋体" w:cs="Times New Roman"/>
          <w:b w:val="0"/>
          <w:bCs/>
          <w:color w:val="auto"/>
          <w:sz w:val="24"/>
          <w:highlight w:val="none"/>
        </w:rPr>
        <w:t xml:space="preserve">废标条款：</w:t>
      </w:r>
      <w:r/>
    </w:p>
    <w:p>
      <w:pPr>
        <w:pStyle w:val="845"/>
        <w:ind w:left="0" w:firstLine="0"/>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出现下列情形之一的，应予废标。</w:t>
      </w:r>
      <w:r/>
    </w:p>
    <w:p>
      <w:pPr>
        <w:pStyle w:val="845"/>
        <w:ind w:left="0" w:right="6" w:firstLine="480"/>
        <w:keepLines w:val="0"/>
        <w:keepNext w:val="0"/>
        <w:pageBreakBefore w:val="0"/>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33.</w:t>
      </w:r>
      <w:r>
        <w:rPr>
          <w:rFonts w:hint="default" w:ascii="Times New Roman" w:hAnsi="Times New Roman" w:eastAsia="宋体" w:cs="Times New Roman"/>
          <w:b w:val="0"/>
          <w:bCs/>
          <w:color w:val="auto"/>
          <w:sz w:val="24"/>
          <w:highlight w:val="none"/>
        </w:rPr>
        <w:t xml:space="preserve">1.符合专业条件的供应商或者对招标文件作实质响应的供应商不足三家的；</w:t>
      </w:r>
      <w:r/>
    </w:p>
    <w:p>
      <w:pPr>
        <w:pStyle w:val="845"/>
        <w:ind w:left="0" w:right="6" w:firstLine="480"/>
        <w:keepLines w:val="0"/>
        <w:keepNext w:val="0"/>
        <w:pageBreakBefore w:val="0"/>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33.</w:t>
      </w:r>
      <w:r>
        <w:rPr>
          <w:rFonts w:hint="default" w:ascii="Times New Roman" w:hAnsi="Times New Roman" w:eastAsia="宋体" w:cs="Times New Roman"/>
          <w:b w:val="0"/>
          <w:bCs/>
          <w:color w:val="auto"/>
          <w:sz w:val="24"/>
          <w:highlight w:val="none"/>
        </w:rPr>
        <w:t xml:space="preserve">2.出现影响采购公正的违法、违规行为的；</w:t>
      </w:r>
      <w:r/>
    </w:p>
    <w:p>
      <w:pPr>
        <w:pStyle w:val="845"/>
        <w:ind w:left="0" w:right="6" w:firstLine="480"/>
        <w:keepLines w:val="0"/>
        <w:keepNext w:val="0"/>
        <w:pageBreakBefore w:val="0"/>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33.</w:t>
      </w:r>
      <w:r>
        <w:rPr>
          <w:rFonts w:hint="default" w:ascii="Times New Roman" w:hAnsi="Times New Roman" w:eastAsia="宋体" w:cs="Times New Roman"/>
          <w:b w:val="0"/>
          <w:bCs/>
          <w:color w:val="auto"/>
          <w:sz w:val="24"/>
          <w:highlight w:val="none"/>
        </w:rPr>
        <w:t xml:space="preserve">3.投标人的报价均超过了采购预算，采购人不能支付的；</w:t>
      </w:r>
      <w:r/>
    </w:p>
    <w:p>
      <w:pPr>
        <w:pStyle w:val="845"/>
        <w:ind w:left="0" w:right="6" w:firstLine="480"/>
        <w:keepLines w:val="0"/>
        <w:keepNext w:val="0"/>
        <w:pageBreakBefore w:val="0"/>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33.</w:t>
      </w:r>
      <w:r>
        <w:rPr>
          <w:rFonts w:hint="default" w:ascii="Times New Roman" w:hAnsi="Times New Roman" w:eastAsia="宋体" w:cs="Times New Roman"/>
          <w:b w:val="0"/>
          <w:bCs/>
          <w:color w:val="auto"/>
          <w:sz w:val="24"/>
          <w:highlight w:val="none"/>
        </w:rPr>
        <w:t xml:space="preserve">4.因重大变故，采购任务取消的。</w:t>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3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六、定标</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sz w:val="24"/>
          <w:highlight w:val="none"/>
        </w:rPr>
        <w:t xml:space="preserve">3</w:t>
      </w:r>
      <w:r>
        <w:rPr>
          <w:rFonts w:hint="default" w:ascii="Times New Roman" w:hAnsi="Times New Roman" w:eastAsia="宋体" w:cs="Times New Roman"/>
          <w:b w:val="0"/>
          <w:bCs/>
          <w:color w:val="auto"/>
          <w:sz w:val="24"/>
          <w:highlight w:val="none"/>
          <w:lang w:val="en-US" w:eastAsia="zh-CN"/>
        </w:rPr>
        <w:t xml:space="preserve">4</w:t>
      </w:r>
      <w:r>
        <w:rPr>
          <w:rFonts w:hint="default" w:ascii="Times New Roman" w:hAnsi="Times New Roman" w:eastAsia="宋体" w:cs="Times New Roman"/>
          <w:b w:val="0"/>
          <w:bCs/>
          <w:color w:val="auto"/>
          <w:sz w:val="24"/>
          <w:highlight w:val="none"/>
        </w:rPr>
        <w:t xml:space="preserve">. 采购代理机构应当在评标结束后2个工作日内将评标报告送采购人。</w:t>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sz w:val="24"/>
          <w:highlight w:val="none"/>
        </w:rPr>
        <w:t xml:space="preserve">3</w:t>
      </w:r>
      <w:r>
        <w:rPr>
          <w:rFonts w:hint="default" w:ascii="Times New Roman" w:hAnsi="Times New Roman" w:eastAsia="宋体" w:cs="Times New Roman"/>
          <w:b w:val="0"/>
          <w:bCs/>
          <w:color w:val="auto"/>
          <w:sz w:val="24"/>
          <w:highlight w:val="none"/>
          <w:lang w:val="en-US" w:eastAsia="zh-CN"/>
        </w:rPr>
        <w:t xml:space="preserve">5</w:t>
      </w:r>
      <w:r>
        <w:rPr>
          <w:rFonts w:hint="default" w:ascii="Times New Roman" w:hAnsi="Times New Roman" w:eastAsia="宋体" w:cs="Times New Roman"/>
          <w:b w:val="0"/>
          <w:bCs/>
          <w:color w:val="auto"/>
          <w:sz w:val="24"/>
          <w:highlight w:val="none"/>
        </w:rPr>
        <w:t xml:space="preserve">. 采购人应当自收到评标报告之日起5个工作日内，在评标报告确定的中标候选人名单中按顺序确定中标人。</w:t>
      </w:r>
      <w:r/>
    </w:p>
    <w:p>
      <w:pPr>
        <w:ind w:right="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sz w:val="24"/>
          <w:highlight w:val="none"/>
        </w:rPr>
        <w:t xml:space="preserve">3</w:t>
      </w:r>
      <w:r>
        <w:rPr>
          <w:rFonts w:hint="default" w:ascii="Times New Roman" w:hAnsi="Times New Roman" w:eastAsia="宋体" w:cs="Times New Roman"/>
          <w:b w:val="0"/>
          <w:bCs/>
          <w:color w:val="auto"/>
          <w:sz w:val="24"/>
          <w:highlight w:val="none"/>
          <w:lang w:val="en-US" w:eastAsia="zh-CN"/>
        </w:rPr>
        <w:t xml:space="preserve">6</w:t>
      </w:r>
      <w:r>
        <w:rPr>
          <w:rFonts w:hint="default" w:ascii="Times New Roman" w:hAnsi="Times New Roman" w:eastAsia="宋体" w:cs="Times New Roman"/>
          <w:b w:val="0"/>
          <w:bCs/>
          <w:color w:val="auto"/>
          <w:sz w:val="24"/>
          <w:highlight w:val="none"/>
        </w:rPr>
        <w:t xml:space="preserve">. 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right="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r>
      <w:r/>
    </w:p>
    <w:p>
      <w:pPr>
        <w:ind w:right="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r>
      <w:r/>
    </w:p>
    <w:p>
      <w:pPr>
        <w:ind w:right="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七、政府采购合同</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sz w:val="24"/>
          <w:highlight w:val="none"/>
        </w:rPr>
        <w:t xml:space="preserve">3</w:t>
      </w:r>
      <w:r>
        <w:rPr>
          <w:rFonts w:hint="default" w:ascii="Times New Roman" w:hAnsi="Times New Roman" w:eastAsia="宋体" w:cs="Times New Roman"/>
          <w:b w:val="0"/>
          <w:bCs/>
          <w:color w:val="auto"/>
          <w:sz w:val="24"/>
          <w:highlight w:val="none"/>
          <w:lang w:val="en-US" w:eastAsia="zh-CN"/>
        </w:rPr>
        <w:t xml:space="preserve">7</w:t>
      </w:r>
      <w:r>
        <w:rPr>
          <w:rFonts w:hint="default" w:ascii="Times New Roman" w:hAnsi="Times New Roman" w:eastAsia="宋体" w:cs="Times New Roman"/>
          <w:b w:val="0"/>
          <w:bCs/>
          <w:color w:val="auto"/>
          <w:sz w:val="24"/>
          <w:highlight w:val="none"/>
        </w:rPr>
        <w:t xml:space="preserve">. 签订政府采购合同（合同签订方式）</w:t>
      </w:r>
      <w:r/>
    </w:p>
    <w:p>
      <w:pPr>
        <w:pStyle w:val="833"/>
        <w:ind w:firstLine="600"/>
        <w:jc w:val="left"/>
        <w:spacing w:line="52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33"/>
        <w:ind w:firstLine="600"/>
        <w:jc w:val="left"/>
        <w:spacing w:line="52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采购人不得向中标人提出任何不合理的要求作为签订合同的条件。</w:t>
      </w:r>
      <w:r/>
    </w:p>
    <w:p>
      <w:pPr>
        <w:pStyle w:val="833"/>
        <w:ind w:firstLine="600"/>
        <w:jc w:val="left"/>
        <w:spacing w:line="52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33"/>
        <w:jc w:val="left"/>
        <w:spacing w:line="52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lang w:val="en-US" w:eastAsia="zh-CN"/>
        </w:rPr>
        <w:t xml:space="preserve">.采购人与中标人应当根据合同的约定依法履行合同义务。政府采购合同的履行、违约责任和解决争议的方法等，按《中华人民共和国民法典》相关条款执行。</w:t>
      </w:r>
      <w:r/>
    </w:p>
    <w:p>
      <w:pPr>
        <w:pStyle w:val="833"/>
        <w:jc w:val="left"/>
        <w:spacing w:line="52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9</w:t>
      </w:r>
      <w:r>
        <w:rPr>
          <w:rFonts w:hint="default" w:ascii="Times New Roman" w:hAnsi="Times New Roman" w:eastAsia="宋体" w:cs="Times New Roman"/>
          <w:color w:val="auto"/>
          <w:sz w:val="24"/>
          <w:szCs w:val="24"/>
          <w:highlight w:val="none"/>
          <w:lang w:val="en-US" w:eastAsia="zh-CN"/>
        </w:rPr>
        <w:t xml:space="preserve">.履约保证金：</w:t>
      </w:r>
      <w:r/>
    </w:p>
    <w:p>
      <w:pPr>
        <w:pStyle w:val="833"/>
        <w:ind w:firstLine="600"/>
        <w:jc w:val="left"/>
        <w:spacing w:line="52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9</w:t>
      </w:r>
      <w:r>
        <w:rPr>
          <w:rFonts w:hint="default" w:ascii="Times New Roman" w:hAnsi="Times New Roman" w:eastAsia="宋体" w:cs="Times New Roman"/>
          <w:color w:val="auto"/>
          <w:sz w:val="24"/>
          <w:szCs w:val="24"/>
          <w:highlight w:val="none"/>
          <w:lang w:val="en-US" w:eastAsia="zh-CN"/>
        </w:rPr>
        <w:t xml:space="preserve">.1.中标人应在政府采购合同签订后，向采购人提交本文件第三章《投标资料表》中规定金额的履约保证金。</w:t>
      </w:r>
      <w:r/>
    </w:p>
    <w:p>
      <w:pPr>
        <w:pStyle w:val="833"/>
        <w:ind w:firstLine="600"/>
        <w:jc w:val="left"/>
        <w:spacing w:line="52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9</w:t>
      </w:r>
      <w:r>
        <w:rPr>
          <w:rFonts w:hint="default" w:ascii="Times New Roman" w:hAnsi="Times New Roman" w:eastAsia="宋体" w:cs="Times New Roman"/>
          <w:color w:val="auto"/>
          <w:sz w:val="24"/>
          <w:szCs w:val="24"/>
          <w:highlight w:val="none"/>
          <w:lang w:val="en-US" w:eastAsia="zh-CN"/>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833"/>
        <w:ind w:firstLine="600"/>
        <w:jc w:val="left"/>
        <w:spacing w:line="52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9</w:t>
      </w:r>
      <w:r>
        <w:rPr>
          <w:rFonts w:hint="default" w:ascii="Times New Roman" w:hAnsi="Times New Roman" w:eastAsia="宋体" w:cs="Times New Roman"/>
          <w:color w:val="auto"/>
          <w:sz w:val="24"/>
          <w:szCs w:val="24"/>
          <w:highlight w:val="none"/>
          <w:lang w:val="en-US" w:eastAsia="zh-CN"/>
        </w:rPr>
        <w:t xml:space="preserve">.3.中标人凭采购人出具验收书的复印件及收款收据办理履约保证金退付手续。履约保证金在采购人处存放期间，不计利息。</w:t>
      </w:r>
      <w:r/>
    </w:p>
    <w:p>
      <w:pPr>
        <w:pStyle w:val="833"/>
        <w:jc w:val="left"/>
        <w:spacing w:line="52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40</w:t>
      </w:r>
      <w:r>
        <w:rPr>
          <w:rFonts w:hint="default" w:ascii="Times New Roman" w:hAnsi="Times New Roman" w:eastAsia="宋体" w:cs="Times New Roman"/>
          <w:color w:val="auto"/>
          <w:sz w:val="24"/>
          <w:szCs w:val="24"/>
          <w:highlight w:val="none"/>
          <w:lang w:val="en-US" w:eastAsia="zh-CN"/>
        </w:rPr>
        <w:t xml:space="preserve">.腐败和欺诈行为：</w:t>
      </w:r>
      <w:r/>
    </w:p>
    <w:p>
      <w:pPr>
        <w:pStyle w:val="833"/>
        <w:ind w:firstLine="600"/>
        <w:jc w:val="left"/>
        <w:spacing w:line="52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40</w:t>
      </w:r>
      <w:r>
        <w:rPr>
          <w:rFonts w:hint="default" w:ascii="Times New Roman" w:hAnsi="Times New Roman" w:eastAsia="宋体" w:cs="Times New Roman"/>
          <w:color w:val="auto"/>
          <w:sz w:val="24"/>
          <w:szCs w:val="24"/>
          <w:highlight w:val="none"/>
          <w:lang w:val="en-US" w:eastAsia="zh-CN"/>
        </w:rPr>
        <w:t xml:space="preserve">.1.采购代理机构、采购人、投标人等参与招投标的各方，均应在招标、采购、合同执行等过程中保持廉洁和最高的道德水准。</w:t>
      </w:r>
      <w:r/>
    </w:p>
    <w:p>
      <w:pPr>
        <w:pStyle w:val="833"/>
        <w:ind w:firstLine="600"/>
        <w:jc w:val="left"/>
        <w:spacing w:line="52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（1）腐败和欺诈行为的含义：</w:t>
      </w:r>
      <w:r/>
    </w:p>
    <w:p>
      <w:pPr>
        <w:pStyle w:val="833"/>
        <w:ind w:firstLine="600"/>
        <w:jc w:val="left"/>
        <w:spacing w:line="52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①“腐败行为”系指在招标、采购和合同执行等过程中，为了谋求私利，影响相关人员提供、给予、接受或索取有价物品，并导致损害买方、卖方、采购代理机构和他人利益的行为。</w:t>
      </w:r>
      <w:r/>
    </w:p>
    <w:p>
      <w:pPr>
        <w:pStyle w:val="833"/>
        <w:ind w:firstLine="600"/>
        <w:jc w:val="left"/>
        <w:spacing w:line="52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②“欺诈行为”系指为了影响招标、采购和合同执行等过程，隐瞒事实真相，给买方、卖方、采购代理机构及他人造成损害的行为，其中包括投标人之间的串通行为。</w:t>
      </w:r>
      <w:r/>
    </w:p>
    <w:p>
      <w:pPr>
        <w:pStyle w:val="833"/>
        <w:ind w:firstLine="600"/>
        <w:jc w:val="left"/>
        <w:spacing w:line="52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（2）如果被推荐的中标人有腐败和欺诈行为，将取消其中标资格。</w:t>
      </w:r>
      <w:r/>
    </w:p>
    <w:p>
      <w:pPr>
        <w:pStyle w:val="833"/>
        <w:ind w:firstLine="600"/>
        <w:jc w:val="left"/>
        <w:spacing w:line="52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（3）如果投标人在任何时候，被法院及政府有关管理部门认定为有腐败和欺诈行为，采购代理机构有权拒绝其投标、取消其中标资格和撤销其已签署的合同。</w:t>
      </w:r>
      <w:r/>
    </w:p>
    <w:p>
      <w:pPr>
        <w:ind w:left="0" w:right="0" w:firstLine="33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r>
      <w:r/>
    </w:p>
    <w:p>
      <w:pPr>
        <w:ind w:left="0" w:right="0" w:firstLine="33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八、询问和质疑</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sz w:val="24"/>
          <w:highlight w:val="none"/>
          <w:lang w:val="en-US" w:eastAsia="zh-CN"/>
        </w:rPr>
        <w:t xml:space="preserve">41</w:t>
      </w:r>
      <w:r>
        <w:rPr>
          <w:rFonts w:hint="default" w:ascii="Times New Roman" w:hAnsi="Times New Roman" w:eastAsia="宋体" w:cs="Times New Roman"/>
          <w:b w:val="0"/>
          <w:bCs/>
          <w:color w:val="auto"/>
          <w:sz w:val="24"/>
          <w:highlight w:val="none"/>
        </w:rPr>
        <w:t xml:space="preserve">.询问和质疑</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 质疑和投诉按《政府采购质疑和投诉办法》执行。</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27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九、电子招标投标交易平台</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bCs/>
          <w:color w:val="auto"/>
          <w:sz w:val="24"/>
          <w:szCs w:val="24"/>
          <w:highlight w:val="none"/>
          <w:lang w:val="en-US" w:eastAsia="zh-CN"/>
        </w:rPr>
        <w:t xml:space="preserve">43.</w:t>
      </w:r>
      <w:r>
        <w:rPr>
          <w:rFonts w:hint="default" w:ascii="Times New Roman" w:hAnsi="Times New Roman" w:eastAsia="宋体" w:cs="Times New Roman"/>
          <w:b/>
          <w:bCs/>
          <w:color w:val="auto"/>
          <w:sz w:val="24"/>
          <w:szCs w:val="24"/>
          <w:highlight w:val="none"/>
        </w:rPr>
        <w:t xml:space="preserve">电子招标投标交易平台（即“苏采云”系统，网址：</w:t>
      </w:r>
      <w:r>
        <w:rPr>
          <w:rFonts w:hint="default" w:ascii="Times New Roman" w:hAnsi="Times New Roman" w:eastAsia="宋体" w:cs="Times New Roman"/>
          <w:b/>
          <w:bCs/>
          <w:color w:val="auto"/>
          <w:sz w:val="24"/>
          <w:szCs w:val="24"/>
          <w:highlight w:val="none"/>
        </w:rPr>
        <w:fldChar w:fldCharType="begin"/>
      </w:r>
      <w:r>
        <w:rPr>
          <w:rFonts w:hint="default" w:ascii="Times New Roman" w:hAnsi="Times New Roman" w:eastAsia="宋体" w:cs="Times New Roman"/>
          <w:b/>
          <w:bCs/>
          <w:color w:val="auto"/>
          <w:sz w:val="24"/>
          <w:szCs w:val="24"/>
          <w:highlight w:val="none"/>
        </w:rPr>
        <w:instrText xml:space="preserve"> HYPERLINK "http://jszfcg.jsczt.cn/" \o "http://jszfcg.jsczt.cn/" </w:instrText>
      </w:r>
      <w:r>
        <w:rPr>
          <w:rFonts w:hint="default" w:ascii="Times New Roman" w:hAnsi="Times New Roman" w:eastAsia="宋体" w:cs="Times New Roman"/>
          <w:b/>
          <w:bCs/>
          <w:color w:val="auto"/>
          <w:sz w:val="24"/>
          <w:szCs w:val="24"/>
          <w:highlight w:val="none"/>
        </w:rPr>
        <w:fldChar w:fldCharType="separate"/>
      </w:r>
      <w:r>
        <w:rPr>
          <w:rFonts w:hint="default" w:ascii="Times New Roman" w:hAnsi="Times New Roman" w:eastAsia="宋体" w:cs="Times New Roman"/>
          <w:b/>
          <w:bCs/>
          <w:color w:val="auto"/>
          <w:sz w:val="24"/>
          <w:szCs w:val="24"/>
          <w:highlight w:val="none"/>
        </w:rPr>
        <w:t xml:space="preserve">http://jszfcg.jsczt.cn/</w:t>
      </w:r>
      <w:r>
        <w:rPr>
          <w:rFonts w:hint="default" w:ascii="Times New Roman" w:hAnsi="Times New Roman" w:eastAsia="宋体" w:cs="Times New Roman"/>
          <w:b/>
          <w:bCs/>
          <w:color w:val="auto"/>
          <w:sz w:val="24"/>
          <w:szCs w:val="24"/>
          <w:highlight w:val="none"/>
        </w:rPr>
        <w:fldChar w:fldCharType="end"/>
      </w:r>
      <w:r>
        <w:rPr>
          <w:rFonts w:hint="default" w:ascii="Times New Roman" w:hAnsi="Times New Roman" w:eastAsia="宋体" w:cs="Times New Roman"/>
          <w:b/>
          <w:bCs/>
          <w:color w:val="auto"/>
          <w:sz w:val="24"/>
          <w:szCs w:val="24"/>
          <w:highlight w:val="none"/>
        </w:rPr>
        <w:t xml:space="preserve">）相关要求是本招标文件的组成部分。</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bCs/>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color w:val="auto"/>
          <w:highlight w:val="none"/>
        </w:rPr>
        <w:br w:type="page" w:clear="all"/>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color w:val="auto"/>
          <w:sz w:val="30"/>
          <w:highlight w:val="none"/>
          <w:u w:val="none"/>
        </w:rPr>
        <w:t xml:space="preserve">第三章</w:t>
      </w:r>
      <w:r>
        <w:rPr>
          <w:rFonts w:hint="default" w:ascii="Times New Roman" w:hAnsi="Times New Roman" w:eastAsia="宋体" w:cs="Times New Roman"/>
          <w:b/>
          <w:color w:val="auto"/>
          <w:sz w:val="30"/>
          <w:highlight w:val="none"/>
        </w:rPr>
        <w:t xml:space="preserve"> </w:t>
      </w:r>
      <w:r>
        <w:rPr>
          <w:rFonts w:hint="default" w:ascii="Times New Roman" w:hAnsi="Times New Roman" w:eastAsia="宋体" w:cs="Times New Roman"/>
          <w:b/>
          <w:color w:val="auto"/>
          <w:sz w:val="30"/>
          <w:highlight w:val="none"/>
          <w:lang w:val="en-US" w:eastAsia="zh-CN"/>
        </w:rPr>
        <w:t xml:space="preserve"> </w:t>
      </w:r>
      <w:r>
        <w:rPr>
          <w:rFonts w:hint="default" w:ascii="Times New Roman" w:hAnsi="Times New Roman" w:eastAsia="宋体" w:cs="Times New Roman"/>
          <w:b/>
          <w:color w:val="auto"/>
          <w:sz w:val="30"/>
          <w:highlight w:val="none"/>
        </w:rPr>
        <w:t xml:space="preserve">投标资料表</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该资料表的条款项号是与《投标人须知》的条款项号相对应的，若有增加的条款，是对《投标人须知》的补充、修改和完善，如果因此而造成矛盾时，应以本资料表为准。</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bl>
      <w:tblPr>
        <w:tblStyle w:val="866"/>
        <w:tblW w:w="957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5"/>
        <w:gridCol w:w="8376"/>
      </w:tblGrid>
      <w:tr>
        <w:trPr>
          <w:trHeight w:val="1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条款项号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内 </w:t>
            </w:r>
            <w:r>
              <w:rPr>
                <w:rFonts w:hint="default" w:ascii="Times New Roman" w:hAnsi="Times New Roman" w:eastAsia="宋体" w:cs="Times New Roman"/>
                <w:b/>
                <w:color w:val="auto"/>
                <w:sz w:val="24"/>
                <w:highlight w:val="none"/>
                <w:lang w:val="en-US" w:eastAsia="zh-CN"/>
              </w:rPr>
              <w:t xml:space="preserve">   </w:t>
            </w:r>
            <w:r>
              <w:rPr>
                <w:rFonts w:hint="default" w:ascii="Times New Roman" w:hAnsi="Times New Roman" w:eastAsia="宋体" w:cs="Times New Roman"/>
                <w:b/>
                <w:color w:val="auto"/>
                <w:sz w:val="24"/>
                <w:highlight w:val="none"/>
              </w:rPr>
              <w:t xml:space="preserve">容</w:t>
            </w:r>
            <w:r/>
          </w:p>
        </w:tc>
      </w:tr>
      <w:tr>
        <w:trPr>
          <w:trHeight w:val="4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总则</w:t>
            </w:r>
            <w:r/>
          </w:p>
        </w:tc>
      </w:tr>
      <w:tr>
        <w:trPr>
          <w:trHeight w:val="4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一</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本项目采购人：</w:t>
            </w:r>
            <w:r>
              <w:rPr>
                <w:rFonts w:hint="default" w:ascii="Times New Roman" w:hAnsi="Times New Roman" w:eastAsia="宋体" w:cs="Times New Roman"/>
                <w:color w:val="auto"/>
                <w:sz w:val="24"/>
                <w:highlight w:val="none"/>
                <w:lang w:eastAsia="zh-CN"/>
              </w:rPr>
              <w:t xml:space="preserve">徐州市鼓楼区民政局</w:t>
            </w:r>
            <w:r/>
          </w:p>
        </w:tc>
      </w:tr>
      <w:tr>
        <w:trPr>
          <w:trHeight w:val="4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二</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本次采购采用的政府采购方式：公开招标。</w:t>
            </w:r>
            <w:r/>
          </w:p>
        </w:tc>
      </w:tr>
      <w:tr>
        <w:trPr>
          <w:trHeight w:val="7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四</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采购人确定的采购项目属性：服务</w:t>
            </w:r>
            <w:r>
              <w:rPr>
                <w:rFonts w:hint="default" w:ascii="Times New Roman" w:hAnsi="Times New Roman" w:eastAsia="宋体" w:cs="Times New Roman"/>
                <w:color w:val="auto"/>
                <w:sz w:val="24"/>
                <w:highlight w:val="none"/>
                <w:lang w:val="en-US" w:eastAsia="zh-CN"/>
              </w:rPr>
              <w:t xml:space="preserve">。</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本项目是否为专门面向中小微企业采购的项目：</w:t>
            </w:r>
            <w:r>
              <w:rPr>
                <w:rFonts w:hint="default" w:ascii="Times New Roman" w:hAnsi="Times New Roman" w:eastAsia="宋体" w:cs="Times New Roman"/>
                <w:color w:val="auto"/>
                <w:sz w:val="24"/>
                <w:highlight w:val="none"/>
                <w:lang w:val="en-US" w:eastAsia="zh-CN"/>
              </w:rPr>
              <w:t xml:space="preserve">是</w:t>
            </w:r>
            <w:r/>
          </w:p>
        </w:tc>
      </w:tr>
      <w:tr>
        <w:trPr>
          <w:trHeight w:val="5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五</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本项目采购代理机构：</w:t>
            </w:r>
            <w:r>
              <w:rPr>
                <w:rFonts w:hint="default" w:ascii="Times New Roman" w:hAnsi="Times New Roman" w:eastAsia="宋体" w:cs="Times New Roman"/>
                <w:color w:val="auto"/>
                <w:sz w:val="24"/>
                <w:highlight w:val="none"/>
                <w:lang w:eastAsia="zh-CN"/>
              </w:rPr>
              <w:t xml:space="preserve">华诚博远工程咨询有限公司</w:t>
            </w:r>
            <w:r/>
          </w:p>
        </w:tc>
      </w:tr>
      <w:tr>
        <w:trPr>
          <w:trHeight w:val="28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六</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投标人的资格条件：</w:t>
            </w:r>
            <w:r/>
          </w:p>
          <w:p>
            <w:pPr>
              <w:numPr>
                <w:ilvl w:val="0"/>
                <w:numId w:val="1"/>
              </w:num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符合《中华人民共和国政府采购法》第二十二条的规定；</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二、落实政府采购政策需满足的资格要求：此项目属于专门面向中小微企业采购的项目，供应商应为中小微企业、监狱企业、残疾人福利性单位。</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三、本项目不接受联合体参与采购活动。</w:t>
            </w:r>
            <w:r/>
          </w:p>
          <w:p>
            <w:pPr>
              <w:ind w:left="480" w:right="0" w:hanging="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四、单位负责人为同一人或者存在直接控股、管理关系的不同供应商，不得参加同一合同项下的政府采购活动。</w:t>
            </w:r>
            <w:r/>
          </w:p>
          <w:p>
            <w:pPr>
              <w:ind w:left="480" w:right="0" w:hanging="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五、为本采购项目提供规范编制或者项目管理、监理、检测等服务的供应商，不得再参加本采购项目的采购活动。</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六</w:t>
            </w:r>
            <w:r>
              <w:rPr>
                <w:rFonts w:hint="default" w:ascii="Times New Roman" w:hAnsi="Times New Roman" w:eastAsia="宋体" w:cs="Times New Roman"/>
                <w:color w:val="auto"/>
                <w:sz w:val="24"/>
                <w:highlight w:val="none"/>
              </w:rPr>
              <w:t xml:space="preserve">、查询及使用供应商信用记录：</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一</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由采购人查询信用信息。</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二</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查询渠道包括：</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①“信用中国”网（www.creditchina.gov.cn）；</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②中国政府采购网（www.ccgp.gov.cn）</w:t>
            </w:r>
            <w:r>
              <w:rPr>
                <w:rFonts w:hint="default" w:ascii="Times New Roman" w:hAnsi="Times New Roman" w:eastAsia="宋体" w:cs="Times New Roman"/>
                <w:color w:val="auto"/>
                <w:sz w:val="24"/>
                <w:highlight w:val="none"/>
                <w:lang w:eastAsia="zh-CN"/>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三</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截止时点（查询环节）：评标结束前。</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四</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信用信息查询记录和证据留存的具体方式：网页截屏打印，</w:t>
            </w:r>
            <w:r/>
          </w:p>
          <w:p>
            <w:pPr>
              <w:ind w:left="0" w:right="0" w:firstLine="96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与其他采购文件一并保存。</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五</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信用信息的使用规则：</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供应商信用评价结果参考期限从项目开标之日前三年起算，具体按照《江苏省政府采购信用管理暂行办法》（苏财规[2018]18号）执行。</w:t>
            </w:r>
            <w:r/>
          </w:p>
        </w:tc>
      </w:tr>
      <w:tr>
        <w:trPr>
          <w:trHeight w:val="6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七</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招标代理服务费由中标人支付，标准不高于《招标代理服务收费标准》（见附件）。</w:t>
            </w:r>
            <w:r/>
          </w:p>
        </w:tc>
      </w:tr>
      <w:tr>
        <w:trPr>
          <w:trHeight w:val="5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招标</w:t>
            </w:r>
            <w:r/>
          </w:p>
        </w:tc>
      </w:tr>
      <w:tr>
        <w:trPr>
          <w:trHeight w:val="28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一</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right="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二</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不安排现场考察。</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三</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不安排开标前答疑会。</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本项目对样品的要求：详见招标文件第六章《采购需求》。</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投标</w:t>
            </w:r>
            <w:r/>
          </w:p>
        </w:tc>
      </w:tr>
      <w:tr>
        <w:trPr>
          <w:trHeight w:val="4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一</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投标文件的语言为中文</w:t>
            </w:r>
            <w:r/>
          </w:p>
        </w:tc>
      </w:tr>
      <w:tr>
        <w:trPr>
          <w:trHeight w:val="18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二</w:t>
            </w:r>
            <w:r>
              <w:rPr>
                <w:rFonts w:hint="default" w:ascii="Times New Roman" w:hAnsi="Times New Roman" w:eastAsia="宋体" w:cs="Times New Roman"/>
                <w:color w:val="auto"/>
                <w:sz w:val="24"/>
                <w:highlight w:val="none"/>
                <w:lang w:eastAsia="zh-CN"/>
              </w:rPr>
              <w:t xml:space="preserve">）</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z w:val="24"/>
                <w:highlight w:val="none"/>
              </w:rPr>
              <w:t xml:space="preserve">投标文件编制要求：</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请按照以下要求（包括但不限于以下要求）制作：</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z w:val="24"/>
                <w:highlight w:val="none"/>
              </w:rPr>
              <w:t xml:space="preserve">一、基本目录</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1.《开标一览表》（加盖电子签章，政府采购客户端工具输入报价自动生成）；</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2.《法定代表人授权书》（提供原件的扫描件，格式见招标文件第七章《投标文件相关格式》）；</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3.所投产品的环境标志产品认证证书原件的扫描件（如有）。</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注：</w:t>
            </w:r>
            <w:r/>
          </w:p>
          <w:p>
            <w:pPr>
              <w:ind w:left="0" w:right="0" w:firstLine="24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ind w:left="0" w:right="0" w:firstLine="24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（2）环境标志产品认证证书是否符合要求，采购人评标时查询中国政府采购网（www.ccgp.gov.cn）相关内容后确定。</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4.所投产品的节能产品认证证书原件的扫描件（如有）。</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注：</w:t>
            </w:r>
            <w:r/>
          </w:p>
          <w:p>
            <w:pPr>
              <w:ind w:left="0" w:right="0" w:firstLine="24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ind w:left="0" w:right="0" w:firstLine="24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（2）节能产品认证证书是否符合要求，采购人评标时查询中国政府采购网（www.ccgp.gov.cn）相关内容后确定。</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z w:val="24"/>
                <w:highlight w:val="none"/>
              </w:rPr>
              <w:t xml:space="preserve">二、资格条件（</w:t>
            </w:r>
            <w:r>
              <w:rPr>
                <w:rFonts w:hint="default" w:ascii="Times New Roman" w:hAnsi="Times New Roman" w:eastAsia="宋体" w:cs="Times New Roman"/>
                <w:b/>
                <w:bCs/>
                <w:color w:val="auto"/>
                <w:sz w:val="24"/>
                <w:highlight w:val="none"/>
                <w:lang w:val="en-US" w:eastAsia="zh-CN"/>
              </w:rPr>
              <w:t xml:space="preserve">1-6</w:t>
            </w:r>
            <w:r>
              <w:rPr>
                <w:rFonts w:hint="default" w:ascii="Times New Roman" w:hAnsi="Times New Roman" w:eastAsia="宋体" w:cs="Times New Roman"/>
                <w:b/>
                <w:bCs/>
                <w:color w:val="auto"/>
                <w:sz w:val="24"/>
                <w:highlight w:val="none"/>
              </w:rPr>
              <w:t xml:space="preserve">项必须提供，否则投标无效）</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1.具有独立承担民事责任的能力：即提供投标人合法有效的法人的营业执照(或事业单位法人证书)或其他组织应提供合法证明文件的原件扫描件(加盖电子签章)。</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2.具有良好的商业信誉和健全的财务会计制度：即提供投标人在本项目开标时间前6个月内任何1月（不含开标当月）的资产负债表原件的扫描件1份；投标人在本项目开标时间前6个月内任何1月（不含开标当月）利润表月报表原件的扫描件1份。或提供合法有效的经第三方机构审计的2023年度财务审计报告扫描件（应包括审计报告正文、资产负债表、现金流量表、利润表）。</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3.有依法缴纳税收和社会保障资金的良好记录：即提供投标人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4.具备履行合同所必需的设备和专业技术能力的证明材料（投标文件中提供《具备履行合同所必需的设备和专业技术能力的书面声明（附证明材料扫描件）》，格式见招标文件第七章《投标文件相关格式》）。</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5.参加政府采购活动前三年内，在经营活动中没有重大违法记录：即提供投标人参加政府采购活动前3年内在经营活动中没有重大违法记录的书面声明（加盖电子签章，格式见招标文件第七章《投标文件相关格式》）。</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6.本项目属于专门面向中小微企业采购的项目：投标人应为中小企业（含中型、小型、微型企业，下同）的，提供《中小企业声明函》（加盖公章，格式见招标文件第七章《投标文件相关格式》）。《中小企业声明函》查询渠道参考工业和信息化部发布的中小企业规模自测小程序。</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注：在政府采购活动中，投标人提供的货物、工程或者服务符合下列情形的，享受本办法规定的中小企业扶持政策：</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①在货物采购项目中，货物由中小企业制造，即货物由中小企业生产且使用该中小企业商号或者注册商标；</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②在工程采购项目中，工程由中小企业承建，即工程施工单位为中小企业；</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③在服务采购项目中，服务由中小企业承接，即提供服务的人员为中小企业依法订立劳动合同的从业人员。</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在货物采购项目中，投标人提供的货物既有中小企业制造货物，也有大型企业制造货物的，不享受本办法规定的中小企业扶持政策。</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以联合体形式参加政府采购活动，联合体各方均为中小企业的，联合体视同中小企业。其中，联合体各方均为小微企业的，联合体视同小微企业。</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1、具体以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2、投标人为监狱企业的，提供省级以上监狱管理局、戒毒管理局（含新疆生产建设兵团）出具的属于监狱企业的证明文件原件复印件。（非必须提供）</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注：具体以《财政部 司法部关于政府采购支持监狱企业发展有关问题的通知》（财库〔2014〕68号）的规定为准(非必须提供)。</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3、投标人为享受政府采购支持政策的残疾人福利性单位的，提供《残疾人福利性单位声明函》原件（加盖公章，格式见《招标文件》附件，非必须提供）。</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享受政府采购支持政策的残疾人福利性单位应当同时满足以下条件：</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①安置的残疾人占本单位在职职工人数的比例不低于25%（含25%），并且安置的残疾人人数不少于10人（含10人）；</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②依法与安置的每位残疾人签订了一年以上（含一年）的劳动合同或服务协议；</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③为安置的每位残疾人按月足额缴纳了基本养老保险、基本医疗保险、失业保险、工伤保险和生育保险等社会保险费；</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④通过银行等金融机构向安置的每位残疾人，按月支付了不低于单位所在区县适用的经省级人民政府批准的月最低工资标准的工资；</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 具体以《三部门联合发布关于促进残疾人就业政府采购政策的通知》（财库〔2017〕141号）规定为准。</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z w:val="24"/>
                <w:highlight w:val="none"/>
              </w:rPr>
              <w:t xml:space="preserve">三、符合条件（必须提供，否则投标无效）</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一</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报价</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1.《分项价格表》。加盖</w:t>
            </w:r>
            <w:r>
              <w:rPr>
                <w:rFonts w:hint="default" w:ascii="Times New Roman" w:hAnsi="Times New Roman" w:eastAsia="宋体" w:cs="Times New Roman"/>
                <w:color w:val="auto"/>
                <w:sz w:val="24"/>
                <w:highlight w:val="none"/>
                <w:lang w:val="en-US" w:eastAsia="zh-CN"/>
              </w:rPr>
              <w:t xml:space="preserve">电子签章</w:t>
            </w:r>
            <w:r>
              <w:rPr>
                <w:rFonts w:hint="default" w:ascii="Times New Roman" w:hAnsi="Times New Roman" w:eastAsia="宋体" w:cs="Times New Roman"/>
                <w:color w:val="auto"/>
                <w:sz w:val="24"/>
                <w:highlight w:val="none"/>
              </w:rPr>
              <w:t xml:space="preserve">，格式见本文件第七章《投标文件相关格式》（必须提供，否则在符合性审查时按照投标无效处理）；</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（二）商务资信</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1.《投标函》（加盖电子签章，格式见招标文件第七章《投标文件相关格式》。）；</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（三）技术响应</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rPr>
              <w:t xml:space="preserve">《偏离表》（加盖电子签章，格式见招标文件第七章《投标文件相关格式》）；</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z w:val="24"/>
                <w:highlight w:val="none"/>
              </w:rPr>
              <w:t xml:space="preserve">四、综合评审评分项</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（一）技术部分</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rPr>
              <w:t xml:space="preserve">技术部分</w:t>
            </w:r>
            <w:r>
              <w:rPr>
                <w:rFonts w:hint="default" w:ascii="Times New Roman" w:hAnsi="Times New Roman" w:eastAsia="宋体" w:cs="Times New Roman"/>
                <w:color w:val="auto"/>
                <w:sz w:val="24"/>
                <w:highlight w:val="none"/>
                <w:lang w:val="en-US" w:eastAsia="zh-CN"/>
              </w:rPr>
              <w:t xml:space="preserve">（加盖电子签章，要求见招标文件第四章《评标标准》第六章《采购需求》）；</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rPr>
              <w:t xml:space="preserve">评分细则中评分得分需提供的其他相关证明文件。</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（二）商务部分</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rPr>
              <w:t xml:space="preserve">商务部分</w:t>
            </w:r>
            <w:r>
              <w:rPr>
                <w:rFonts w:hint="default" w:ascii="Times New Roman" w:hAnsi="Times New Roman" w:eastAsia="宋体" w:cs="Times New Roman"/>
                <w:color w:val="auto"/>
                <w:sz w:val="24"/>
                <w:highlight w:val="none"/>
                <w:lang w:val="en-US" w:eastAsia="zh-CN"/>
              </w:rPr>
              <w:t xml:space="preserve">（要求见招标文件第四章《评标标准》）</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z w:val="24"/>
                <w:highlight w:val="none"/>
              </w:rPr>
              <w:t xml:space="preserve">五、报价折扣证明</w:t>
            </w:r>
            <w:r>
              <w:rPr>
                <w:rFonts w:hint="default" w:ascii="Times New Roman" w:hAnsi="Times New Roman" w:eastAsia="宋体" w:cs="Times New Roman"/>
                <w:b/>
                <w:bCs/>
                <w:color w:val="auto"/>
                <w:sz w:val="24"/>
                <w:highlight w:val="none"/>
                <w:lang w:eastAsia="zh-CN"/>
              </w:rPr>
              <w:t xml:space="preserve">：</w:t>
            </w:r>
            <w:r>
              <w:rPr>
                <w:rFonts w:hint="default" w:ascii="Times New Roman" w:hAnsi="Times New Roman" w:eastAsia="宋体" w:cs="Times New Roman"/>
                <w:b/>
                <w:bCs/>
                <w:color w:val="auto"/>
                <w:sz w:val="24"/>
                <w:highlight w:val="none"/>
                <w:lang w:val="en-US" w:eastAsia="zh-CN"/>
              </w:rPr>
              <w:t xml:space="preserve">无。</w:t>
            </w:r>
            <w:r/>
          </w:p>
          <w:p>
            <w:pPr>
              <w:ind w:right="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注：</w:t>
            </w:r>
            <w:r/>
          </w:p>
          <w:p>
            <w:pPr>
              <w:ind w:right="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1.投标人应对以上文件的合法性、真实性负责。</w:t>
            </w:r>
            <w:r/>
          </w:p>
          <w:p>
            <w:pPr>
              <w:ind w:right="0"/>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2.</w:t>
            </w:r>
            <w:r>
              <w:rPr>
                <w:rFonts w:hint="default" w:ascii="Times New Roman" w:hAnsi="Times New Roman" w:eastAsia="宋体" w:cs="Times New Roman"/>
                <w:b/>
                <w:bCs/>
                <w:color w:val="auto"/>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ind w:right="0"/>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3、线下纸质投标文件：中标人领取中标通知书时须向代理机构提交纸质胶装投标文件一正</w:t>
            </w:r>
            <w:r>
              <w:rPr>
                <w:rFonts w:hint="default" w:ascii="Times New Roman" w:hAnsi="Times New Roman" w:eastAsia="宋体" w:cs="Times New Roman"/>
                <w:color w:val="auto"/>
                <w:sz w:val="24"/>
                <w:highlight w:val="none"/>
                <w:lang w:val="en-US" w:eastAsia="zh-CN"/>
              </w:rPr>
              <w:t xml:space="preserve">四</w:t>
            </w:r>
            <w:r>
              <w:rPr>
                <w:rFonts w:hint="default" w:ascii="Times New Roman" w:hAnsi="Times New Roman" w:eastAsia="宋体" w:cs="Times New Roman"/>
                <w:color w:val="auto"/>
                <w:sz w:val="24"/>
                <w:highlight w:val="none"/>
              </w:rPr>
              <w:t xml:space="preserve">副和投标文件电子版</w:t>
            </w: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rPr>
              <w:t xml:space="preserve">份（载体为光盘或U盘）</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后期招标人如有需要中标人仍需免费提供。</w:t>
            </w:r>
            <w:r/>
          </w:p>
        </w:tc>
      </w:tr>
      <w:tr>
        <w:trPr>
          <w:trHeight w:val="10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三</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商务条件见：</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一、本文件第四章《评标标准》中《评分细则》。</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二、本文件第三章《投标资料表》中</w:t>
            </w:r>
            <w:r>
              <w:rPr>
                <w:rFonts w:hint="default" w:ascii="Times New Roman" w:hAnsi="Times New Roman" w:eastAsia="宋体" w:cs="Times New Roman"/>
                <w:color w:val="auto"/>
                <w:sz w:val="24"/>
                <w:highlight w:val="none"/>
                <w:lang w:val="en-US" w:eastAsia="zh-CN"/>
              </w:rPr>
              <w:t xml:space="preserve">三、</w:t>
            </w:r>
            <w:r>
              <w:rPr>
                <w:rFonts w:hint="default" w:ascii="Times New Roman" w:hAnsi="Times New Roman" w:eastAsia="宋体" w:cs="Times New Roman"/>
                <w:color w:val="auto"/>
                <w:sz w:val="24"/>
                <w:highlight w:val="none"/>
              </w:rPr>
              <w:t xml:space="preserve">投标</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lang w:val="en-US" w:eastAsia="zh-CN"/>
              </w:rPr>
              <w:t xml:space="preserve">二</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和</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lang w:val="en-US" w:eastAsia="zh-CN"/>
              </w:rPr>
              <w:t xml:space="preserve">三</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w:t>
            </w: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四</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交货和提供服务的时间：见本文件第五章 《拟签订的合同文本》</w:t>
            </w:r>
            <w:r>
              <w:rPr>
                <w:rFonts w:hint="default" w:ascii="Times New Roman" w:hAnsi="Times New Roman" w:eastAsia="宋体" w:cs="Times New Roman"/>
                <w:color w:val="auto"/>
                <w:sz w:val="24"/>
                <w:highlight w:val="none"/>
                <w:lang w:eastAsia="zh-CN"/>
              </w:rPr>
              <w:t xml:space="preserve">及</w:t>
            </w:r>
            <w:r>
              <w:rPr>
                <w:rFonts w:hint="default" w:ascii="Times New Roman" w:hAnsi="Times New Roman" w:eastAsia="宋体" w:cs="Times New Roman"/>
                <w:color w:val="auto"/>
                <w:sz w:val="24"/>
                <w:highlight w:val="none"/>
              </w:rPr>
              <w:t xml:space="preserve">本文件第六章《采购需求》。</w:t>
            </w:r>
            <w:r/>
          </w:p>
        </w:tc>
      </w:tr>
      <w:tr>
        <w:trPr>
          <w:trHeight w:val="11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五</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本项目不接受超过</w:t>
            </w:r>
            <w:r>
              <w:rPr>
                <w:rFonts w:hint="default" w:ascii="Times New Roman" w:hAnsi="Times New Roman" w:eastAsia="宋体" w:cs="Times New Roman"/>
                <w:b/>
                <w:bCs/>
                <w:color w:val="auto"/>
                <w:sz w:val="24"/>
                <w:szCs w:val="24"/>
                <w:highlight w:val="none"/>
                <w:lang w:val="en-US" w:eastAsia="zh-CN"/>
              </w:rPr>
              <w:t xml:space="preserve">87.48</w:t>
            </w:r>
            <w:r>
              <w:rPr>
                <w:rFonts w:hint="default" w:ascii="Times New Roman" w:hAnsi="Times New Roman" w:eastAsia="宋体" w:cs="Times New Roman"/>
                <w:b/>
                <w:bCs/>
                <w:color w:val="auto"/>
                <w:sz w:val="24"/>
                <w:szCs w:val="24"/>
                <w:highlight w:val="none"/>
              </w:rPr>
              <w:t xml:space="preserve">万元</w:t>
            </w:r>
            <w:r>
              <w:rPr>
                <w:rFonts w:hint="default" w:ascii="Times New Roman" w:hAnsi="Times New Roman" w:eastAsia="宋体" w:cs="Times New Roman"/>
                <w:color w:val="auto"/>
                <w:sz w:val="24"/>
                <w:szCs w:val="24"/>
                <w:highlight w:val="none"/>
              </w:rPr>
              <w:t xml:space="preserve">人民币（采购项目预算金额）的投标报价</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其中采购包1：预算金额约</w:t>
            </w:r>
            <w:r>
              <w:rPr>
                <w:rFonts w:hint="default" w:ascii="Times New Roman" w:hAnsi="Times New Roman" w:eastAsia="宋体" w:cs="Times New Roman"/>
                <w:color w:val="auto"/>
                <w:sz w:val="24"/>
                <w:szCs w:val="24"/>
                <w:highlight w:val="none"/>
                <w:u w:val="single"/>
                <w:lang w:val="en-US" w:eastAsia="zh-CN"/>
              </w:rPr>
              <w:t xml:space="preserve"> 444398.4</w:t>
            </w:r>
            <w:r>
              <w:rPr>
                <w:rFonts w:hint="default" w:ascii="Times New Roman" w:hAnsi="Times New Roman" w:eastAsia="宋体" w:cs="Times New Roman"/>
                <w:color w:val="auto"/>
                <w:sz w:val="24"/>
                <w:szCs w:val="24"/>
                <w:highlight w:val="none"/>
                <w:lang w:val="en-US" w:eastAsia="zh-CN"/>
              </w:rPr>
              <w:t xml:space="preserve">元，采购包2：预算金额约</w:t>
            </w:r>
            <w:r>
              <w:rPr>
                <w:rFonts w:hint="default" w:ascii="Times New Roman" w:hAnsi="Times New Roman" w:eastAsia="宋体" w:cs="Times New Roman"/>
                <w:color w:val="auto"/>
                <w:sz w:val="24"/>
                <w:szCs w:val="24"/>
                <w:highlight w:val="none"/>
                <w:u w:val="single"/>
                <w:lang w:val="en-US" w:eastAsia="zh-CN"/>
              </w:rPr>
              <w:t xml:space="preserve"> 430401.6</w:t>
            </w:r>
            <w:r>
              <w:rPr>
                <w:rFonts w:hint="default" w:ascii="Times New Roman" w:hAnsi="Times New Roman" w:eastAsia="宋体" w:cs="Times New Roman"/>
                <w:color w:val="auto"/>
                <w:sz w:val="24"/>
                <w:szCs w:val="24"/>
                <w:highlight w:val="none"/>
                <w:lang w:val="en-US" w:eastAsia="zh-CN"/>
              </w:rPr>
              <w:t xml:space="preserve">元</w:t>
            </w:r>
            <w:r>
              <w:rPr>
                <w:rFonts w:hint="default" w:ascii="Times New Roman" w:hAnsi="Times New Roman" w:eastAsia="宋体" w:cs="Times New Roman"/>
                <w:color w:val="auto"/>
                <w:sz w:val="24"/>
                <w:szCs w:val="24"/>
                <w:highlight w:val="none"/>
              </w:rPr>
              <w:t xml:space="preserve">。报价包括全部费用。</w:t>
            </w:r>
            <w:r>
              <w:rPr>
                <w:rFonts w:hint="default" w:ascii="Times New Roman" w:hAnsi="Times New Roman" w:eastAsia="宋体" w:cs="Times New Roman"/>
                <w:color w:val="auto"/>
                <w:sz w:val="24"/>
                <w:szCs w:val="24"/>
                <w:highlight w:val="none"/>
                <w:lang w:eastAsia="zh-CN"/>
              </w:rPr>
              <w:t xml:space="preserve">采购人</w:t>
            </w:r>
            <w:r>
              <w:rPr>
                <w:rFonts w:hint="default" w:ascii="Times New Roman" w:hAnsi="Times New Roman" w:eastAsia="宋体" w:cs="Times New Roman"/>
                <w:color w:val="auto"/>
                <w:sz w:val="24"/>
                <w:szCs w:val="24"/>
                <w:highlight w:val="none"/>
              </w:rPr>
              <w:t xml:space="preserve">不再支付报价以外的任何费用。</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六</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以人民币报价。</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线上要求：</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投标人应当通过“苏采云”系统提交数据电文形式的投标文件（即电子投标）。</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特别说明：通过“苏采云”系统提交政府采购客户端工具导出加密的投标文件（后缀名为zip）。投标文件不得超过</w:t>
            </w:r>
            <w:r>
              <w:rPr>
                <w:rFonts w:hint="default" w:ascii="Times New Roman" w:hAnsi="Times New Roman" w:eastAsia="宋体" w:cs="Times New Roman"/>
                <w:color w:val="auto"/>
                <w:sz w:val="24"/>
                <w:szCs w:val="24"/>
                <w:highlight w:val="none"/>
                <w:lang w:val="en-US" w:eastAsia="zh-CN"/>
              </w:rPr>
              <w:t xml:space="preserve">150</w:t>
            </w:r>
            <w:r>
              <w:rPr>
                <w:rFonts w:hint="default" w:ascii="Times New Roman" w:hAnsi="Times New Roman" w:eastAsia="宋体" w:cs="Times New Roman"/>
                <w:color w:val="auto"/>
                <w:sz w:val="24"/>
                <w:szCs w:val="24"/>
                <w:highlight w:val="none"/>
              </w:rPr>
              <w:t xml:space="preserve">M！</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 说明：本项目采用线上投标，即供应商投标文件从政府采购客户端工具制作通过“苏采云”系统提交，未提供线上投标文件的，投标无效。</w:t>
            </w:r>
            <w:r/>
          </w:p>
        </w:tc>
      </w:tr>
      <w:tr>
        <w:trPr>
          <w:trHeight w:val="2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480" w:right="0" w:hanging="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投标文件的提交：</w:t>
            </w:r>
            <w:r/>
          </w:p>
          <w:p>
            <w:pPr>
              <w:ind w:left="480" w:right="0" w:hanging="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一、</w:t>
            </w:r>
            <w:r>
              <w:rPr>
                <w:rFonts w:hint="default" w:ascii="Times New Roman" w:hAnsi="Times New Roman" w:eastAsia="宋体" w:cs="Times New Roman"/>
                <w:color w:val="auto"/>
                <w:sz w:val="24"/>
                <w:highlight w:val="none"/>
              </w:rPr>
              <w:t xml:space="preserve">投标文件</w:t>
            </w:r>
            <w:r>
              <w:rPr>
                <w:rFonts w:hint="default" w:ascii="Times New Roman" w:hAnsi="Times New Roman" w:eastAsia="宋体" w:cs="Times New Roman"/>
                <w:color w:val="auto"/>
                <w:sz w:val="24"/>
                <w:highlight w:val="none"/>
                <w:lang w:val="en-US" w:eastAsia="zh-CN"/>
              </w:rPr>
              <w:t xml:space="preserve">提交</w:t>
            </w:r>
            <w:r>
              <w:rPr>
                <w:rFonts w:hint="default" w:ascii="Times New Roman" w:hAnsi="Times New Roman" w:eastAsia="宋体" w:cs="Times New Roman"/>
                <w:color w:val="auto"/>
                <w:sz w:val="24"/>
                <w:highlight w:val="none"/>
              </w:rPr>
              <w:t xml:space="preserve">时间：</w:t>
            </w:r>
            <w:r>
              <w:rPr>
                <w:rFonts w:hint="default" w:ascii="Times New Roman" w:hAnsi="Times New Roman" w:eastAsia="宋体" w:cs="Times New Roman"/>
                <w:b/>
                <w:bCs/>
                <w:color w:val="auto"/>
                <w:sz w:val="24"/>
                <w:highlight w:val="none"/>
              </w:rPr>
              <w:t xml:space="preserve">202</w:t>
            </w:r>
            <w:r>
              <w:rPr>
                <w:rFonts w:hint="default" w:ascii="Times New Roman" w:hAnsi="Times New Roman" w:eastAsia="宋体" w:cs="Times New Roman"/>
                <w:b/>
                <w:bCs/>
                <w:color w:val="auto"/>
                <w:sz w:val="24"/>
                <w:highlight w:val="none"/>
                <w:lang w:val="en-US" w:eastAsia="zh-CN"/>
              </w:rPr>
              <w:t xml:space="preserve">4</w:t>
            </w:r>
            <w:r>
              <w:rPr>
                <w:rFonts w:hint="default" w:ascii="Times New Roman" w:hAnsi="Times New Roman" w:eastAsia="宋体" w:cs="Times New Roman"/>
                <w:b/>
                <w:bCs/>
                <w:color w:val="auto"/>
                <w:sz w:val="24"/>
                <w:highlight w:val="none"/>
              </w:rPr>
              <w:t xml:space="preserve">年</w:t>
            </w:r>
            <w:r>
              <w:rPr>
                <w:rFonts w:hint="default" w:ascii="Times New Roman" w:hAnsi="Times New Roman" w:eastAsia="宋体" w:cs="Times New Roman"/>
                <w:b/>
                <w:bCs/>
                <w:color w:val="auto"/>
                <w:sz w:val="24"/>
                <w:highlight w:val="none"/>
                <w:lang w:val="en-US" w:eastAsia="zh-CN"/>
              </w:rPr>
              <w:t xml:space="preserve">9</w:t>
            </w:r>
            <w:r>
              <w:rPr>
                <w:rFonts w:hint="default" w:ascii="Times New Roman" w:hAnsi="Times New Roman" w:eastAsia="宋体" w:cs="Times New Roman"/>
                <w:b/>
                <w:bCs/>
                <w:color w:val="auto"/>
                <w:sz w:val="24"/>
                <w:highlight w:val="none"/>
              </w:rPr>
              <w:t xml:space="preserve">月</w:t>
            </w:r>
            <w:r>
              <w:rPr>
                <w:rFonts w:hint="default" w:ascii="Times New Roman" w:hAnsi="Times New Roman" w:eastAsia="宋体" w:cs="Times New Roman"/>
                <w:b/>
                <w:bCs/>
                <w:color w:val="auto"/>
                <w:sz w:val="24"/>
                <w:highlight w:val="none"/>
                <w:lang w:val="en-US" w:eastAsia="zh-CN"/>
              </w:rPr>
              <w:t xml:space="preserve">12</w:t>
            </w:r>
            <w:r>
              <w:rPr>
                <w:rFonts w:hint="default" w:ascii="Times New Roman" w:hAnsi="Times New Roman" w:eastAsia="宋体" w:cs="Times New Roman"/>
                <w:b/>
                <w:bCs/>
                <w:color w:val="auto"/>
                <w:sz w:val="24"/>
                <w:highlight w:val="none"/>
              </w:rPr>
              <w:t xml:space="preserve">日北京时间</w:t>
            </w:r>
            <w:r>
              <w:rPr>
                <w:rFonts w:hint="default" w:ascii="Times New Roman" w:hAnsi="Times New Roman" w:eastAsia="宋体" w:cs="Times New Roman"/>
                <w:b/>
                <w:bCs/>
                <w:color w:val="auto"/>
                <w:sz w:val="24"/>
                <w:highlight w:val="none"/>
                <w:lang w:val="en-US" w:eastAsia="zh-CN"/>
              </w:rPr>
              <w:t xml:space="preserve">09</w:t>
            </w:r>
            <w:r>
              <w:rPr>
                <w:rFonts w:hint="default" w:ascii="Times New Roman" w:hAnsi="Times New Roman" w:eastAsia="宋体" w:cs="Times New Roman"/>
                <w:b/>
                <w:bCs/>
                <w:color w:val="auto"/>
                <w:sz w:val="24"/>
                <w:highlight w:val="none"/>
              </w:rPr>
              <w:t xml:space="preserve">：</w:t>
            </w:r>
            <w:r>
              <w:rPr>
                <w:rFonts w:hint="default" w:ascii="Times New Roman" w:hAnsi="Times New Roman" w:eastAsia="宋体" w:cs="Times New Roman"/>
                <w:b/>
                <w:bCs/>
                <w:color w:val="auto"/>
                <w:sz w:val="24"/>
                <w:highlight w:val="none"/>
                <w:lang w:val="en-US" w:eastAsia="zh-CN"/>
              </w:rPr>
              <w:t xml:space="preserve">3</w:t>
            </w:r>
            <w:r>
              <w:rPr>
                <w:rFonts w:hint="default" w:ascii="Times New Roman" w:hAnsi="Times New Roman" w:eastAsia="宋体" w:cs="Times New Roman"/>
                <w:b/>
                <w:bCs/>
                <w:color w:val="auto"/>
                <w:sz w:val="24"/>
                <w:highlight w:val="none"/>
              </w:rPr>
              <w:t xml:space="preserve">0</w:t>
            </w:r>
            <w:r>
              <w:rPr>
                <w:rFonts w:hint="default" w:ascii="Times New Roman" w:hAnsi="Times New Roman" w:eastAsia="宋体" w:cs="Times New Roman"/>
                <w:b/>
                <w:bCs/>
                <w:color w:val="auto"/>
                <w:sz w:val="24"/>
                <w:highlight w:val="none"/>
                <w:lang w:val="en-US" w:eastAsia="zh-CN"/>
              </w:rPr>
              <w:t xml:space="preserve">前</w:t>
            </w:r>
            <w:r>
              <w:rPr>
                <w:rFonts w:hint="default" w:ascii="Times New Roman" w:hAnsi="Times New Roman" w:eastAsia="宋体" w:cs="Times New Roman"/>
                <w:b/>
                <w:bCs/>
                <w:color w:val="auto"/>
                <w:sz w:val="24"/>
                <w:highlight w:val="none"/>
              </w:rPr>
              <w:t xml:space="preserve">。</w:t>
            </w:r>
            <w:r/>
          </w:p>
          <w:p>
            <w:pPr>
              <w:ind w:left="480" w:right="0" w:hanging="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二、</w:t>
            </w:r>
            <w:r>
              <w:rPr>
                <w:rFonts w:hint="default" w:ascii="Times New Roman" w:hAnsi="Times New Roman" w:eastAsia="宋体" w:cs="Times New Roman"/>
                <w:color w:val="auto"/>
                <w:sz w:val="24"/>
                <w:highlight w:val="none"/>
              </w:rPr>
              <w:t xml:space="preserve">投标截止时间：</w:t>
            </w:r>
            <w:r>
              <w:rPr>
                <w:rFonts w:hint="default" w:ascii="Times New Roman" w:hAnsi="Times New Roman" w:eastAsia="宋体" w:cs="Times New Roman"/>
                <w:b/>
                <w:bCs/>
                <w:color w:val="auto"/>
                <w:sz w:val="24"/>
                <w:highlight w:val="none"/>
              </w:rPr>
              <w:t xml:space="preserve">202</w:t>
            </w:r>
            <w:r>
              <w:rPr>
                <w:rFonts w:hint="default" w:ascii="Times New Roman" w:hAnsi="Times New Roman" w:eastAsia="宋体" w:cs="Times New Roman"/>
                <w:b/>
                <w:bCs/>
                <w:color w:val="auto"/>
                <w:sz w:val="24"/>
                <w:highlight w:val="none"/>
                <w:lang w:val="en-US" w:eastAsia="zh-CN"/>
              </w:rPr>
              <w:t xml:space="preserve">4</w:t>
            </w:r>
            <w:r>
              <w:rPr>
                <w:rFonts w:hint="default" w:ascii="Times New Roman" w:hAnsi="Times New Roman" w:eastAsia="宋体" w:cs="Times New Roman"/>
                <w:b/>
                <w:bCs/>
                <w:color w:val="auto"/>
                <w:sz w:val="24"/>
                <w:highlight w:val="none"/>
              </w:rPr>
              <w:t xml:space="preserve">年</w:t>
            </w:r>
            <w:r>
              <w:rPr>
                <w:rFonts w:hint="default" w:ascii="Times New Roman" w:hAnsi="Times New Roman" w:eastAsia="宋体" w:cs="Times New Roman"/>
                <w:b/>
                <w:bCs/>
                <w:color w:val="auto"/>
                <w:sz w:val="24"/>
                <w:highlight w:val="none"/>
                <w:lang w:val="en-US" w:eastAsia="zh-CN"/>
              </w:rPr>
              <w:t xml:space="preserve">9</w:t>
            </w:r>
            <w:r>
              <w:rPr>
                <w:rFonts w:hint="default" w:ascii="Times New Roman" w:hAnsi="Times New Roman" w:eastAsia="宋体" w:cs="Times New Roman"/>
                <w:b/>
                <w:bCs/>
                <w:color w:val="auto"/>
                <w:sz w:val="24"/>
                <w:highlight w:val="none"/>
              </w:rPr>
              <w:t xml:space="preserve">月</w:t>
            </w:r>
            <w:r>
              <w:rPr>
                <w:rFonts w:hint="default" w:ascii="Times New Roman" w:hAnsi="Times New Roman" w:eastAsia="宋体" w:cs="Times New Roman"/>
                <w:b/>
                <w:bCs/>
                <w:color w:val="auto"/>
                <w:sz w:val="24"/>
                <w:highlight w:val="none"/>
                <w:lang w:val="en-US" w:eastAsia="zh-CN"/>
              </w:rPr>
              <w:t xml:space="preserve">12</w:t>
            </w:r>
            <w:r>
              <w:rPr>
                <w:rFonts w:hint="default" w:ascii="Times New Roman" w:hAnsi="Times New Roman" w:eastAsia="宋体" w:cs="Times New Roman"/>
                <w:b/>
                <w:bCs/>
                <w:color w:val="auto"/>
                <w:sz w:val="24"/>
                <w:highlight w:val="none"/>
              </w:rPr>
              <w:t xml:space="preserve">日北京时间</w:t>
            </w:r>
            <w:r>
              <w:rPr>
                <w:rFonts w:hint="default" w:ascii="Times New Roman" w:hAnsi="Times New Roman" w:eastAsia="宋体" w:cs="Times New Roman"/>
                <w:b/>
                <w:bCs/>
                <w:color w:val="auto"/>
                <w:sz w:val="24"/>
                <w:highlight w:val="none"/>
                <w:lang w:val="en-US" w:eastAsia="zh-CN"/>
              </w:rPr>
              <w:t xml:space="preserve">09</w:t>
            </w:r>
            <w:r>
              <w:rPr>
                <w:rFonts w:hint="default" w:ascii="Times New Roman" w:hAnsi="Times New Roman" w:eastAsia="宋体" w:cs="Times New Roman"/>
                <w:b/>
                <w:bCs/>
                <w:color w:val="auto"/>
                <w:sz w:val="24"/>
                <w:highlight w:val="none"/>
              </w:rPr>
              <w:t xml:space="preserve">：</w:t>
            </w:r>
            <w:r>
              <w:rPr>
                <w:rFonts w:hint="default" w:ascii="Times New Roman" w:hAnsi="Times New Roman" w:eastAsia="宋体" w:cs="Times New Roman"/>
                <w:b/>
                <w:bCs/>
                <w:color w:val="auto"/>
                <w:sz w:val="24"/>
                <w:highlight w:val="none"/>
                <w:lang w:val="en-US" w:eastAsia="zh-CN"/>
              </w:rPr>
              <w:t xml:space="preserve">3</w:t>
            </w:r>
            <w:r>
              <w:rPr>
                <w:rFonts w:hint="default" w:ascii="Times New Roman" w:hAnsi="Times New Roman" w:eastAsia="宋体" w:cs="Times New Roman"/>
                <w:b/>
                <w:bCs/>
                <w:color w:val="auto"/>
                <w:sz w:val="24"/>
                <w:highlight w:val="none"/>
              </w:rPr>
              <w:t xml:space="preserve">0。</w:t>
            </w:r>
            <w:r/>
          </w:p>
          <w:p>
            <w:pPr>
              <w:ind w:left="480" w:right="0" w:hanging="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三、投标文件提交地点：投标人应当通过“苏采云”系统提交数据电文形式的投标文件（即电子投标），“苏采云”系统自动接收。</w:t>
            </w:r>
            <w:r/>
          </w:p>
        </w:tc>
      </w:tr>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highlight w:val="none"/>
                <w:lang w:eastAsia="zh-CN"/>
              </w:rPr>
              <w:t xml:space="preserve">九</w:t>
            </w:r>
            <w:r>
              <w:rPr>
                <w:rFonts w:hint="default" w:ascii="Times New Roman" w:hAnsi="Times New Roman" w:eastAsia="宋体" w:cs="Times New Roman"/>
                <w:color w:val="auto"/>
                <w:sz w:val="24"/>
                <w:highlight w:val="non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lang w:val="en-US"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lang w:val="en-US" w:eastAsia="zh-CN"/>
              </w:rPr>
              <w:t xml:space="preserve">投标人应在达到开标时间后，使用CA数字证书解密各自投标文件。</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开标</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一</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一、开标时间：</w:t>
            </w:r>
            <w:r>
              <w:rPr>
                <w:rFonts w:hint="default" w:ascii="Times New Roman" w:hAnsi="Times New Roman" w:eastAsia="宋体" w:cs="Times New Roman"/>
                <w:b/>
                <w:bCs/>
                <w:color w:val="auto"/>
                <w:sz w:val="24"/>
                <w:highlight w:val="none"/>
              </w:rPr>
              <w:t xml:space="preserve">202</w:t>
            </w:r>
            <w:r>
              <w:rPr>
                <w:rFonts w:hint="default" w:ascii="Times New Roman" w:hAnsi="Times New Roman" w:eastAsia="宋体" w:cs="Times New Roman"/>
                <w:b/>
                <w:bCs/>
                <w:color w:val="auto"/>
                <w:sz w:val="24"/>
                <w:highlight w:val="none"/>
                <w:lang w:val="en-US" w:eastAsia="zh-CN"/>
              </w:rPr>
              <w:t xml:space="preserve">4</w:t>
            </w:r>
            <w:r>
              <w:rPr>
                <w:rFonts w:hint="default" w:ascii="Times New Roman" w:hAnsi="Times New Roman" w:eastAsia="宋体" w:cs="Times New Roman"/>
                <w:b/>
                <w:bCs/>
                <w:color w:val="auto"/>
                <w:sz w:val="24"/>
                <w:highlight w:val="none"/>
              </w:rPr>
              <w:t xml:space="preserve">年</w:t>
            </w:r>
            <w:r>
              <w:rPr>
                <w:rFonts w:hint="default" w:ascii="Times New Roman" w:hAnsi="Times New Roman" w:eastAsia="宋体" w:cs="Times New Roman"/>
                <w:b/>
                <w:bCs/>
                <w:color w:val="auto"/>
                <w:sz w:val="24"/>
                <w:highlight w:val="none"/>
                <w:lang w:val="en-US" w:eastAsia="zh-CN"/>
              </w:rPr>
              <w:t xml:space="preserve">9</w:t>
            </w:r>
            <w:r>
              <w:rPr>
                <w:rFonts w:hint="default" w:ascii="Times New Roman" w:hAnsi="Times New Roman" w:eastAsia="宋体" w:cs="Times New Roman"/>
                <w:b/>
                <w:bCs/>
                <w:color w:val="auto"/>
                <w:sz w:val="24"/>
                <w:highlight w:val="none"/>
              </w:rPr>
              <w:t xml:space="preserve">月</w:t>
            </w:r>
            <w:r>
              <w:rPr>
                <w:rFonts w:hint="default" w:ascii="Times New Roman" w:hAnsi="Times New Roman" w:eastAsia="宋体" w:cs="Times New Roman"/>
                <w:b/>
                <w:bCs/>
                <w:color w:val="auto"/>
                <w:sz w:val="24"/>
                <w:highlight w:val="none"/>
                <w:lang w:val="en-US" w:eastAsia="zh-CN"/>
              </w:rPr>
              <w:t xml:space="preserve">12</w:t>
            </w:r>
            <w:r>
              <w:rPr>
                <w:rFonts w:hint="default" w:ascii="Times New Roman" w:hAnsi="Times New Roman" w:eastAsia="宋体" w:cs="Times New Roman"/>
                <w:b/>
                <w:bCs/>
                <w:color w:val="auto"/>
                <w:sz w:val="24"/>
                <w:highlight w:val="none"/>
              </w:rPr>
              <w:t xml:space="preserve">日北京时间</w:t>
            </w:r>
            <w:r>
              <w:rPr>
                <w:rFonts w:hint="default" w:ascii="Times New Roman" w:hAnsi="Times New Roman" w:eastAsia="宋体" w:cs="Times New Roman"/>
                <w:b/>
                <w:bCs/>
                <w:color w:val="auto"/>
                <w:sz w:val="24"/>
                <w:highlight w:val="none"/>
                <w:lang w:val="en-US" w:eastAsia="zh-CN"/>
              </w:rPr>
              <w:t xml:space="preserve">09</w:t>
            </w:r>
            <w:r>
              <w:rPr>
                <w:rFonts w:hint="default" w:ascii="Times New Roman" w:hAnsi="Times New Roman" w:eastAsia="宋体" w:cs="Times New Roman"/>
                <w:b/>
                <w:bCs/>
                <w:color w:val="auto"/>
                <w:sz w:val="24"/>
                <w:highlight w:val="none"/>
              </w:rPr>
              <w:t xml:space="preserve">：</w:t>
            </w:r>
            <w:r>
              <w:rPr>
                <w:rFonts w:hint="default" w:ascii="Times New Roman" w:hAnsi="Times New Roman" w:eastAsia="宋体" w:cs="Times New Roman"/>
                <w:b/>
                <w:bCs/>
                <w:color w:val="auto"/>
                <w:sz w:val="24"/>
                <w:highlight w:val="none"/>
                <w:lang w:val="en-US" w:eastAsia="zh-CN"/>
              </w:rPr>
              <w:t xml:space="preserve">3</w:t>
            </w:r>
            <w:r>
              <w:rPr>
                <w:rFonts w:hint="default" w:ascii="Times New Roman" w:hAnsi="Times New Roman" w:eastAsia="宋体" w:cs="Times New Roman"/>
                <w:b/>
                <w:bCs/>
                <w:color w:val="auto"/>
                <w:sz w:val="24"/>
                <w:highlight w:val="none"/>
              </w:rPr>
              <w:t xml:space="preserve">0。</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二、开标地点：</w:t>
            </w:r>
            <w:r>
              <w:rPr>
                <w:rFonts w:hint="default" w:ascii="Times New Roman" w:hAnsi="Times New Roman" w:eastAsia="宋体" w:cs="Times New Roman"/>
                <w:color w:val="auto"/>
                <w:sz w:val="24"/>
                <w:highlight w:val="none"/>
                <w:lang w:val="en-US" w:eastAsia="zh-CN"/>
              </w:rPr>
              <w:t xml:space="preserve">“苏采云”系统（网址：http://jszfcg.jsczt.cn/）“开标大厅”或进入徐州政府采购网（网址：http://czj.xz.gov.cn/Home/HomeIndex）--业务工作--用户登录，点击“苏采云”进入系统“开标大厅”。</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二</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pStyle w:val="833"/>
              <w:spacing w:after="0"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所有投标人解密（或解密时间）结束后，“苏采云”系统生成开标记录并向社会公众公布，但依法应当保密的除外。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评标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一</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采用综合评分法。</w:t>
            </w:r>
            <w:r/>
          </w:p>
        </w:tc>
      </w:tr>
      <w:tr>
        <w:trPr>
          <w:trHeight w:val="3501"/>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二</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一、推荐中标候选供应商名单。中标候选供应商数量应当根据采购需要确定，但必须按顺序排列中标候选供应商。</w:t>
            </w:r>
            <w:r/>
          </w:p>
          <w:p>
            <w:pPr>
              <w:ind w:left="0" w:right="0" w:firstLine="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二、采用综合评分法的，按评审后得分由高到低顺序排列。得分相同的，按投标报价由低到高顺序排列。得分且投标报价相同的，按</w:t>
            </w:r>
            <w:r>
              <w:rPr>
                <w:rFonts w:hint="default" w:ascii="Times New Roman" w:hAnsi="Times New Roman" w:eastAsia="宋体" w:cs="Times New Roman"/>
                <w:color w:val="auto"/>
                <w:sz w:val="24"/>
                <w:highlight w:val="none"/>
                <w:lang w:val="en-US" w:eastAsia="zh-CN"/>
              </w:rPr>
              <w:t xml:space="preserve">项目实施方案</w:t>
            </w:r>
            <w:r>
              <w:rPr>
                <w:rFonts w:hint="default" w:ascii="Times New Roman" w:hAnsi="Times New Roman" w:eastAsia="宋体" w:cs="Times New Roman"/>
                <w:color w:val="auto"/>
                <w:sz w:val="24"/>
                <w:highlight w:val="none"/>
              </w:rPr>
              <w:t xml:space="preserve">得分</w:t>
            </w:r>
            <w:r>
              <w:rPr>
                <w:rFonts w:hint="default" w:ascii="Times New Roman" w:hAnsi="Times New Roman" w:eastAsia="宋体" w:cs="Times New Roman"/>
                <w:color w:val="auto"/>
                <w:sz w:val="24"/>
                <w:highlight w:val="none"/>
                <w:lang w:val="en-US" w:eastAsia="zh-CN"/>
              </w:rPr>
              <w:t xml:space="preserve">由高到低</w:t>
            </w:r>
            <w:r>
              <w:rPr>
                <w:rFonts w:hint="default" w:ascii="Times New Roman" w:hAnsi="Times New Roman" w:eastAsia="宋体" w:cs="Times New Roman"/>
                <w:color w:val="auto"/>
                <w:sz w:val="24"/>
                <w:highlight w:val="none"/>
              </w:rPr>
              <w:t xml:space="preserve">顺序排列。</w:t>
            </w:r>
            <w:r/>
          </w:p>
          <w:p>
            <w:pPr>
              <w:pStyle w:val="843"/>
              <w:ind w:left="0" w:firstLine="0"/>
              <w:keepLines w:val="0"/>
              <w:keepNext w:val="0"/>
              <w:pageBreakBefore w:val="0"/>
              <w:spacing w:line="360" w:lineRule="auto"/>
              <w:widowControl/>
              <w:rPr>
                <w:rFonts w:hint="default" w:ascii="Times New Roman" w:hAnsi="Times New Roman" w:cs="Times New Roman"/>
              </w:rPr>
            </w:pPr>
            <w:r>
              <w:rPr>
                <w:rFonts w:hint="default" w:ascii="Times New Roman" w:hAnsi="Times New Roman" w:cs="Times New Roman"/>
                <w:b/>
                <w:bCs/>
                <w:sz w:val="24"/>
                <w:szCs w:val="24"/>
              </w:rPr>
              <w:t xml:space="preserve">三、投标人可同时参与以上</w:t>
            </w:r>
            <w:r>
              <w:rPr>
                <w:rFonts w:hint="default" w:ascii="Times New Roman" w:hAnsi="Times New Roman" w:eastAsia="宋体" w:cs="Times New Roman"/>
                <w:b/>
                <w:bCs/>
                <w:sz w:val="24"/>
                <w:szCs w:val="24"/>
                <w:lang w:val="en-US" w:eastAsia="zh-CN"/>
              </w:rPr>
              <w:t xml:space="preserve">两</w:t>
            </w:r>
            <w:r>
              <w:rPr>
                <w:rFonts w:hint="default" w:ascii="Times New Roman" w:hAnsi="Times New Roman" w:cs="Times New Roman"/>
                <w:b/>
                <w:bCs/>
                <w:sz w:val="24"/>
                <w:szCs w:val="24"/>
              </w:rPr>
              <w:t xml:space="preserve">个采购包的投标，但只能中</w:t>
            </w:r>
            <w:r>
              <w:rPr>
                <w:rFonts w:hint="default" w:ascii="Times New Roman" w:hAnsi="Times New Roman" w:eastAsia="宋体" w:cs="Times New Roman"/>
                <w:b/>
                <w:bCs/>
                <w:sz w:val="24"/>
                <w:szCs w:val="24"/>
                <w:lang w:val="en-US" w:eastAsia="zh-CN"/>
              </w:rPr>
              <w:t xml:space="preserve">标</w:t>
            </w:r>
            <w:r>
              <w:rPr>
                <w:rFonts w:hint="default" w:ascii="Times New Roman" w:hAnsi="Times New Roman" w:cs="Times New Roman"/>
                <w:b/>
                <w:bCs/>
                <w:sz w:val="24"/>
                <w:szCs w:val="24"/>
              </w:rPr>
              <w:t xml:space="preserve">其中一个采购包。本项目按照</w:t>
            </w:r>
            <w:r>
              <w:rPr>
                <w:rFonts w:hint="default" w:ascii="Times New Roman" w:hAnsi="Times New Roman" w:eastAsia="宋体" w:cs="Times New Roman"/>
                <w:b/>
                <w:bCs/>
                <w:sz w:val="24"/>
                <w:szCs w:val="24"/>
                <w:lang w:val="en-US" w:eastAsia="zh-CN"/>
              </w:rPr>
              <w:t xml:space="preserve">采购包1</w:t>
            </w:r>
            <w:r>
              <w:rPr>
                <w:rFonts w:hint="default" w:ascii="Times New Roman" w:hAnsi="Times New Roman" w:cs="Times New Roman"/>
                <w:b/>
                <w:bCs/>
                <w:sz w:val="24"/>
                <w:szCs w:val="24"/>
              </w:rPr>
              <w:t xml:space="preserve">、</w:t>
            </w:r>
            <w:r>
              <w:rPr>
                <w:rFonts w:hint="default" w:ascii="Times New Roman" w:hAnsi="Times New Roman" w:eastAsia="宋体" w:cs="Times New Roman"/>
                <w:b/>
                <w:bCs/>
                <w:sz w:val="24"/>
                <w:szCs w:val="24"/>
                <w:lang w:val="en-US" w:eastAsia="zh-CN"/>
              </w:rPr>
              <w:t xml:space="preserve">2</w:t>
            </w:r>
            <w:r>
              <w:rPr>
                <w:rFonts w:hint="default" w:ascii="Times New Roman" w:hAnsi="Times New Roman" w:cs="Times New Roman"/>
                <w:b/>
                <w:bCs/>
                <w:sz w:val="24"/>
                <w:szCs w:val="24"/>
              </w:rPr>
              <w:t xml:space="preserve">顺序开标、评标。在前</w:t>
            </w:r>
            <w:r>
              <w:rPr>
                <w:rFonts w:hint="default" w:ascii="Times New Roman" w:hAnsi="Times New Roman" w:eastAsia="宋体" w:cs="Times New Roman"/>
                <w:b/>
                <w:bCs/>
                <w:sz w:val="24"/>
                <w:szCs w:val="24"/>
                <w:lang w:val="en-US" w:eastAsia="zh-CN"/>
              </w:rPr>
              <w:t xml:space="preserve">一</w:t>
            </w:r>
            <w:r>
              <w:rPr>
                <w:rFonts w:hint="default" w:ascii="Times New Roman" w:hAnsi="Times New Roman" w:cs="Times New Roman"/>
                <w:b/>
                <w:bCs/>
                <w:sz w:val="24"/>
                <w:szCs w:val="24"/>
              </w:rPr>
              <w:t xml:space="preserve">采购包中标后，可以参与下</w:t>
            </w:r>
            <w:r>
              <w:rPr>
                <w:rFonts w:hint="default" w:ascii="Times New Roman" w:hAnsi="Times New Roman" w:eastAsia="宋体" w:cs="Times New Roman"/>
                <w:b/>
                <w:bCs/>
                <w:sz w:val="24"/>
                <w:szCs w:val="24"/>
                <w:lang w:val="en-US" w:eastAsia="zh-CN"/>
              </w:rPr>
              <w:t xml:space="preserve">一</w:t>
            </w:r>
            <w:r>
              <w:rPr>
                <w:rFonts w:hint="default" w:ascii="Times New Roman" w:hAnsi="Times New Roman" w:cs="Times New Roman"/>
                <w:b/>
                <w:bCs/>
                <w:sz w:val="24"/>
                <w:szCs w:val="24"/>
              </w:rPr>
              <w:t xml:space="preserve">采购包评标，但不得再次中标。</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pStyle w:val="833"/>
              <w:spacing w:after="0" w:line="400" w:lineRule="exact"/>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1.评标中需要投标人对投标文件澄清或者说明的，应当通过“苏采云”系统交换数据电文。在评标期间，请投标人保持在线。</w:t>
            </w:r>
            <w:r/>
          </w:p>
          <w:p>
            <w:pPr>
              <w:pStyle w:val="833"/>
              <w:spacing w:after="0" w:line="400" w:lineRule="exact"/>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33"/>
              <w:spacing w:after="0" w:line="400" w:lineRule="exact"/>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val="0"/>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三</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投标人的</w:t>
            </w:r>
            <w:r>
              <w:rPr>
                <w:rFonts w:hint="default" w:ascii="Times New Roman" w:hAnsi="Times New Roman" w:eastAsia="宋体" w:cs="Times New Roman"/>
                <w:bCs/>
                <w:color w:val="auto"/>
                <w:sz w:val="24"/>
                <w:highlight w:val="none"/>
              </w:rPr>
              <w:t xml:space="preserve">样品与投标文件中同类问题表述不一致的，</w:t>
            </w:r>
            <w:r>
              <w:rPr>
                <w:rFonts w:hint="default" w:ascii="Times New Roman" w:hAnsi="Times New Roman" w:eastAsia="宋体" w:cs="Times New Roman"/>
                <w:color w:val="auto"/>
                <w:sz w:val="24"/>
                <w:highlight w:val="none"/>
              </w:rPr>
              <w:t xml:space="preserve">评标委员会不以书面形式要求投标人作出必要的澄清、说明或者补正，评标委员分别对其进行比较与评价，分别评分</w:t>
            </w:r>
            <w:r>
              <w:rPr>
                <w:rFonts w:hint="default" w:ascii="Times New Roman" w:hAnsi="Times New Roman" w:eastAsia="宋体" w:cs="Times New Roman"/>
                <w:color w:val="auto"/>
                <w:sz w:val="24"/>
                <w:highlight w:val="none"/>
                <w:lang w:eastAsia="zh-CN"/>
              </w:rPr>
              <w:t xml:space="preserve">，特别说明的除外。</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六</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政府采购合同</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一</w:t>
            </w:r>
            <w:r>
              <w:rPr>
                <w:rFonts w:hint="default" w:ascii="Times New Roman" w:hAnsi="Times New Roman" w:eastAsia="宋体" w:cs="Times New Roman"/>
                <w:color w:val="auto"/>
                <w:sz w:val="24"/>
                <w:highlight w:val="none"/>
                <w:lang w:eastAsia="zh-CN"/>
              </w:rPr>
              <w:t xml:space="preserve">）</w:t>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采购人与中标、成交供应商应当在中标、成交通知书发出之日起30日内，按照采购文件确定的事项签订政府采购合同。</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履约保证金：详见招标文件第五章《拟签订的合同文本》。</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三</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供应商在法定质疑期内一次性提出针对同一采购程序环节的质疑。</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质疑接收人：</w:t>
            </w:r>
            <w:r>
              <w:rPr>
                <w:rFonts w:hint="default" w:ascii="Times New Roman" w:hAnsi="Times New Roman" w:eastAsia="宋体" w:cs="Times New Roman"/>
                <w:color w:val="auto"/>
                <w:sz w:val="24"/>
                <w:highlight w:val="none"/>
                <w:lang w:val="en-US" w:eastAsia="zh-CN"/>
              </w:rPr>
              <w:t xml:space="preserve">刘冉   </w:t>
            </w:r>
            <w:r>
              <w:rPr>
                <w:rFonts w:hint="default" w:ascii="Times New Roman" w:hAnsi="Times New Roman" w:eastAsia="宋体" w:cs="Times New Roman"/>
                <w:color w:val="auto"/>
                <w:sz w:val="24"/>
                <w:highlight w:val="none"/>
              </w:rPr>
              <w:t xml:space="preserve">联系电话：0516-</w:t>
            </w:r>
            <w:r>
              <w:rPr>
                <w:rFonts w:hint="default" w:ascii="Times New Roman" w:hAnsi="Times New Roman" w:eastAsia="宋体" w:cs="Times New Roman"/>
                <w:color w:val="auto"/>
                <w:sz w:val="24"/>
                <w:highlight w:val="none"/>
                <w:lang w:val="en-US" w:eastAsia="zh-CN"/>
              </w:rPr>
              <w:t xml:space="preserve">83881168</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办公地址：徐州市鼓楼区二环北路170号徐州市政科研大厦71</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rPr>
              <w:t xml:space="preserve">室</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附加说明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中标人在收到中标通知书时，须向采购代理机构提交《开标一览表》</w:t>
            </w:r>
            <w:r>
              <w:rPr>
                <w:rFonts w:hint="default" w:ascii="Times New Roman" w:hAnsi="Times New Roman" w:eastAsia="宋体" w:cs="Times New Roman"/>
                <w:color w:val="auto"/>
                <w:sz w:val="24"/>
                <w:szCs w:val="24"/>
                <w:highlight w:val="none"/>
              </w:rPr>
              <w:t xml:space="preserve">和《分项价格表》</w:t>
            </w:r>
            <w:r>
              <w:rPr>
                <w:rFonts w:hint="default" w:ascii="Times New Roman" w:hAnsi="Times New Roman" w:eastAsia="宋体" w:cs="Times New Roman"/>
                <w:color w:val="auto"/>
                <w:sz w:val="24"/>
                <w:highlight w:val="none"/>
              </w:rPr>
              <w:t xml:space="preserve">的数据文件（WORD格式）。</w:t>
            </w:r>
            <w:r/>
          </w:p>
        </w:tc>
      </w:tr>
    </w:tbl>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br w:type="page" w:clear="all"/>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color w:val="auto"/>
          <w:sz w:val="24"/>
          <w:highlight w:val="none"/>
        </w:rPr>
        <w:t xml:space="preserve">本章附件：招标代理服务收费标准</w:t>
      </w:r>
      <w:r/>
    </w:p>
    <w:tbl>
      <w:tblPr>
        <w:tblStyle w:val="822"/>
        <w:tblW w:w="8260" w:type="dxa"/>
        <w:jc w:val="center"/>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51"/>
        <w:gridCol w:w="1594"/>
        <w:gridCol w:w="1252"/>
        <w:gridCol w:w="1303"/>
        <w:gridCol w:w="1960"/>
      </w:tblGrid>
      <w:tr>
        <w:trPr>
          <w:jc w:val="center"/>
          <w:trHeight w:val="460"/>
        </w:trPr>
        <w:tc>
          <w:tcPr>
            <w:tcBorders>
              <w:top w:val="single" w:color="000000" w:sz="4" w:space="0"/>
            </w:tcBorders>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中标金额</w:t>
            </w:r>
            <w:r/>
          </w:p>
        </w:tc>
        <w:tc>
          <w:tcPr>
            <w:tcBorders>
              <w:top w:val="single" w:color="000000" w:sz="4" w:space="0"/>
            </w:tcBorders>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货物</w:t>
            </w:r>
            <w:r/>
          </w:p>
        </w:tc>
        <w:tc>
          <w:tcPr>
            <w:tcBorders>
              <w:top w:val="single" w:color="000000" w:sz="4" w:space="0"/>
            </w:tcBorders>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服务</w:t>
            </w:r>
            <w:r/>
          </w:p>
        </w:tc>
        <w:tc>
          <w:tcPr>
            <w:tcBorders>
              <w:top w:val="single" w:color="000000" w:sz="4" w:space="0"/>
            </w:tcBorders>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工程</w:t>
            </w:r>
            <w:r/>
          </w:p>
        </w:tc>
        <w:tc>
          <w:tcPr>
            <w:tcBorders>
              <w:top w:val="single" w:color="000000" w:sz="4" w:space="0"/>
            </w:tcBorders>
            <w:tcW w:w="1960"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收费上</w:t>
            </w:r>
            <w:r>
              <w:rPr>
                <w:rFonts w:hint="default" w:ascii="Times New Roman" w:hAnsi="Times New Roman" w:eastAsia="宋体" w:cs="Times New Roman"/>
                <w:b w:val="0"/>
                <w:bCs/>
                <w:color w:val="auto"/>
                <w:sz w:val="24"/>
                <w:highlight w:val="none"/>
                <w:lang w:val="en-US" w:eastAsia="zh-CN"/>
              </w:rPr>
              <w:t xml:space="preserve">下</w:t>
            </w:r>
            <w:r>
              <w:rPr>
                <w:rFonts w:hint="default" w:ascii="Times New Roman" w:hAnsi="Times New Roman" w:eastAsia="宋体" w:cs="Times New Roman"/>
                <w:b w:val="0"/>
                <w:bCs/>
                <w:color w:val="auto"/>
                <w:sz w:val="24"/>
                <w:highlight w:val="none"/>
              </w:rPr>
              <w:t xml:space="preserve">限</w:t>
            </w:r>
            <w:r/>
          </w:p>
        </w:tc>
      </w:tr>
      <w:tr>
        <w:trPr>
          <w:jc w:val="center"/>
          <w:trHeight w:val="460"/>
        </w:trPr>
        <w:tc>
          <w:tcPr>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100万以下</w:t>
            </w:r>
            <w:r/>
          </w:p>
        </w:tc>
        <w:tc>
          <w:tcPr>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1.50%</w:t>
            </w:r>
            <w:r/>
          </w:p>
        </w:tc>
        <w:tc>
          <w:tcPr>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1.50%</w:t>
            </w:r>
            <w:r/>
          </w:p>
        </w:tc>
        <w:tc>
          <w:tcPr>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1.00%</w:t>
            </w:r>
            <w:r/>
          </w:p>
        </w:tc>
        <w:tc>
          <w:tcPr>
            <w:tcW w:w="1960" w:type="dxa"/>
            <w:vAlign w:val="center"/>
            <w:vMerge w:val="restart"/>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最低5千元</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最高15万元</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r>
            <w:r/>
          </w:p>
        </w:tc>
      </w:tr>
      <w:tr>
        <w:trPr>
          <w:jc w:val="center"/>
          <w:trHeight w:val="460"/>
        </w:trPr>
        <w:tc>
          <w:tcPr>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100万~500万</w:t>
            </w:r>
            <w:r/>
          </w:p>
        </w:tc>
        <w:tc>
          <w:tcPr>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1.10%</w:t>
            </w:r>
            <w:r/>
          </w:p>
        </w:tc>
        <w:tc>
          <w:tcPr>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0.80%</w:t>
            </w:r>
            <w:r/>
          </w:p>
        </w:tc>
        <w:tc>
          <w:tcPr>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0.70%</w:t>
            </w:r>
            <w:r/>
          </w:p>
        </w:tc>
        <w:tc>
          <w:tcPr>
            <w:tcW w:w="1960" w:type="dxa"/>
            <w:vAlign w:val="center"/>
            <w:vMerge w:val="continue"/>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r>
            <w:r/>
          </w:p>
        </w:tc>
      </w:tr>
      <w:tr>
        <w:trPr>
          <w:jc w:val="center"/>
          <w:trHeight w:val="460"/>
        </w:trPr>
        <w:tc>
          <w:tcPr>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500万~1000万</w:t>
            </w:r>
            <w:r/>
          </w:p>
        </w:tc>
        <w:tc>
          <w:tcPr>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0.80%</w:t>
            </w:r>
            <w:r/>
          </w:p>
        </w:tc>
        <w:tc>
          <w:tcPr>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0.45%</w:t>
            </w:r>
            <w:r/>
          </w:p>
        </w:tc>
        <w:tc>
          <w:tcPr>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0.55%</w:t>
            </w:r>
            <w:r/>
          </w:p>
        </w:tc>
        <w:tc>
          <w:tcPr>
            <w:tcW w:w="1960" w:type="dxa"/>
            <w:vAlign w:val="center"/>
            <w:vMerge w:val="continue"/>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r>
            <w:r/>
          </w:p>
        </w:tc>
      </w:tr>
      <w:tr>
        <w:trPr>
          <w:jc w:val="center"/>
          <w:trHeight w:val="460"/>
        </w:trPr>
        <w:tc>
          <w:tcPr>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l000万~5000万</w:t>
            </w:r>
            <w:r/>
          </w:p>
        </w:tc>
        <w:tc>
          <w:tcPr>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0.50%</w:t>
            </w:r>
            <w:r/>
          </w:p>
        </w:tc>
        <w:tc>
          <w:tcPr>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0.25%</w:t>
            </w:r>
            <w:r/>
          </w:p>
        </w:tc>
        <w:tc>
          <w:tcPr>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0.35%</w:t>
            </w:r>
            <w:r/>
          </w:p>
        </w:tc>
        <w:tc>
          <w:tcPr>
            <w:tcW w:w="1960" w:type="dxa"/>
            <w:vAlign w:val="center"/>
            <w:vMerge w:val="continue"/>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r>
            <w:r/>
          </w:p>
        </w:tc>
      </w:tr>
      <w:tr>
        <w:trPr>
          <w:jc w:val="center"/>
          <w:trHeight w:val="473"/>
        </w:trPr>
        <w:tc>
          <w:tcPr>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5000万~l亿</w:t>
            </w:r>
            <w:r/>
          </w:p>
        </w:tc>
        <w:tc>
          <w:tcPr>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0.25%</w:t>
            </w:r>
            <w:r/>
          </w:p>
        </w:tc>
        <w:tc>
          <w:tcPr>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0.10%</w:t>
            </w:r>
            <w:r/>
          </w:p>
        </w:tc>
        <w:tc>
          <w:tcPr>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0.20%</w:t>
            </w:r>
            <w:r/>
          </w:p>
        </w:tc>
        <w:tc>
          <w:tcPr>
            <w:tcW w:w="1960" w:type="dxa"/>
            <w:vAlign w:val="center"/>
            <w:vMerge w:val="continue"/>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r>
            <w:r/>
          </w:p>
        </w:tc>
      </w:tr>
      <w:tr>
        <w:trPr>
          <w:jc w:val="center"/>
          <w:trHeight w:val="460"/>
        </w:trPr>
        <w:tc>
          <w:tcPr>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1亿~5亿</w:t>
            </w:r>
            <w:r/>
          </w:p>
        </w:tc>
        <w:tc>
          <w:tcPr>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0.05%</w:t>
            </w:r>
            <w:r/>
          </w:p>
        </w:tc>
        <w:tc>
          <w:tcPr>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0.05%</w:t>
            </w:r>
            <w:r/>
          </w:p>
        </w:tc>
        <w:tc>
          <w:tcPr>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0.05%</w:t>
            </w:r>
            <w:r/>
          </w:p>
        </w:tc>
        <w:tc>
          <w:tcPr>
            <w:tcW w:w="1960" w:type="dxa"/>
            <w:vAlign w:val="center"/>
            <w:vMerge w:val="continue"/>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r>
            <w:r/>
          </w:p>
        </w:tc>
      </w:tr>
      <w:tr>
        <w:trPr>
          <w:jc w:val="center"/>
          <w:trHeight w:val="460"/>
        </w:trPr>
        <w:tc>
          <w:tcPr>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5亿~10亿</w:t>
            </w:r>
            <w:r/>
          </w:p>
        </w:tc>
        <w:tc>
          <w:tcPr>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0.035%</w:t>
            </w:r>
            <w:r/>
          </w:p>
        </w:tc>
        <w:tc>
          <w:tcPr>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0.035%</w:t>
            </w:r>
            <w:r/>
          </w:p>
        </w:tc>
        <w:tc>
          <w:tcPr>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0.035%</w:t>
            </w:r>
            <w:r/>
          </w:p>
        </w:tc>
        <w:tc>
          <w:tcPr>
            <w:tcW w:w="1960" w:type="dxa"/>
            <w:vAlign w:val="center"/>
            <w:vMerge w:val="continue"/>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r>
            <w:r/>
          </w:p>
        </w:tc>
      </w:tr>
      <w:tr>
        <w:trPr>
          <w:jc w:val="center"/>
          <w:trHeight w:val="460"/>
        </w:trPr>
        <w:tc>
          <w:tcPr>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10亿~50亿</w:t>
            </w:r>
            <w:r/>
          </w:p>
        </w:tc>
        <w:tc>
          <w:tcPr>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0.008%</w:t>
            </w:r>
            <w:r/>
          </w:p>
        </w:tc>
        <w:tc>
          <w:tcPr>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0.008%</w:t>
            </w:r>
            <w:r/>
          </w:p>
        </w:tc>
        <w:tc>
          <w:tcPr>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0.008%</w:t>
            </w:r>
            <w:r/>
          </w:p>
        </w:tc>
        <w:tc>
          <w:tcPr>
            <w:tcW w:w="1960" w:type="dxa"/>
            <w:vAlign w:val="center"/>
            <w:vMerge w:val="continue"/>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r>
            <w:r/>
          </w:p>
        </w:tc>
      </w:tr>
      <w:tr>
        <w:trPr>
          <w:jc w:val="center"/>
          <w:trHeight w:val="484"/>
        </w:trPr>
        <w:tc>
          <w:tcPr>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50亿</w:t>
            </w:r>
            <w:r>
              <w:rPr>
                <w:rFonts w:hint="default" w:ascii="Times New Roman" w:hAnsi="Times New Roman" w:eastAsia="宋体" w:cs="Times New Roman"/>
                <w:b w:val="0"/>
                <w:bCs/>
                <w:color w:val="auto"/>
                <w:sz w:val="24"/>
                <w:highlight w:val="none"/>
                <w:lang w:val="en-US" w:eastAsia="zh-CN"/>
              </w:rPr>
              <w:t xml:space="preserve">以上</w:t>
            </w:r>
            <w:r/>
          </w:p>
        </w:tc>
        <w:tc>
          <w:tcPr>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0.006%</w:t>
            </w:r>
            <w:r/>
          </w:p>
        </w:tc>
        <w:tc>
          <w:tcPr>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0.006%</w:t>
            </w:r>
            <w:r/>
          </w:p>
        </w:tc>
        <w:tc>
          <w:tcPr>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0.006%</w:t>
            </w:r>
            <w:r/>
          </w:p>
        </w:tc>
        <w:tc>
          <w:tcPr>
            <w:tcW w:w="1960" w:type="dxa"/>
            <w:vAlign w:val="center"/>
            <w:vMerge w:val="continue"/>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r>
            <w:r/>
          </w:p>
        </w:tc>
      </w:tr>
    </w:tbl>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说明：</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按上表计算的收费为代理服务全过程的收费金额。各社会代理机构不再收取采购文件制作售卖费用。</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2.代理服务费按差额定率累进法计算。</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3.代理服务费基准金额（按差额定率累进法计算的）=中标金额（按差额定率累进法计算的） * 费率（%）。</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4.代理服务费应收取金额=代理服务费基准金额（按差额定率累进法计算的）的合计数。</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5.计算出的代理服务费应收取金额如低于5千元，按5千元收取；如高于15万元，按15万元收取。</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6.定点类等无金额或事先不能计算出价格总额的项目，按中标（成交）金额100万元计算服务费。</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7.多个采购包（标段）项目按总项目中标（成交）金额收费，最高不超过15万元。</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8.以上价格为协会指导价，具体价格双方可协商确定。</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en-US"/>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9</w:t>
      </w:r>
      <w:r>
        <w:rPr>
          <w:rFonts w:hint="default" w:ascii="Times New Roman" w:hAnsi="Times New Roman" w:eastAsia="宋体" w:cs="Times New Roman"/>
          <w:b w:val="0"/>
          <w:bCs/>
          <w:color w:val="auto"/>
          <w:sz w:val="24"/>
          <w:highlight w:val="none"/>
          <w:lang w:val="en-US" w:eastAsia="en-US"/>
        </w:rPr>
        <w:t xml:space="preserve">.账户信息：</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收款人：华诚博远工程咨询有限公司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开户银行：中国农业银行股份有限公司北京骡马市支行</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银行账号：11170101040007437</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Cs/>
          <w:color w:val="auto"/>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Cs/>
          <w:color w:val="auto"/>
          <w:highlight w:val="none"/>
        </w:rPr>
        <w:br w:type="page" w:clear="all"/>
      </w:r>
      <w:r/>
    </w:p>
    <w:p>
      <w:pPr>
        <w:numPr>
          <w:ilvl w:val="0"/>
          <w:numId w:val="0"/>
        </w:numPr>
        <w:ind w:right="0"/>
        <w:jc w:val="center"/>
        <w:keepLines w:val="0"/>
        <w:keepNext w:val="0"/>
        <w:pageBreakBefore w:val="0"/>
        <w:spacing w:before="0" w:beforeAutospacing="0" w:after="0" w:afterAutospacing="0" w:line="460" w:lineRule="exact"/>
        <w:rPr>
          <w:rFonts w:hint="default" w:ascii="Times New Roman" w:hAnsi="Times New Roman" w:eastAsia="宋体" w:cs="Times New Roman"/>
          <w:b/>
          <w:color w:val="auto"/>
          <w:sz w:val="30"/>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color w:val="auto"/>
          <w:sz w:val="30"/>
          <w:szCs w:val="22"/>
          <w:lang w:val="en-US" w:eastAsia="en-US" w:bidi="ar-SA"/>
        </w:rPr>
        <w:t xml:space="preserve">第四章</w:t>
      </w:r>
      <w:r>
        <w:rPr>
          <w:rFonts w:hint="default" w:ascii="Times New Roman" w:hAnsi="Times New Roman" w:eastAsia="宋体" w:cs="Times New Roman"/>
          <w:b/>
          <w:color w:val="auto"/>
          <w:sz w:val="30"/>
          <w:szCs w:val="22"/>
          <w:lang w:val="en-US" w:eastAsia="zh-CN" w:bidi="ar-SA"/>
        </w:rPr>
        <w:t xml:space="preserve"> </w:t>
      </w:r>
      <w:r>
        <w:rPr>
          <w:rFonts w:hint="default" w:ascii="Times New Roman" w:hAnsi="Times New Roman" w:eastAsia="宋体" w:cs="Times New Roman"/>
          <w:b/>
          <w:color w:val="auto"/>
          <w:sz w:val="30"/>
          <w:highlight w:val="none"/>
        </w:rPr>
        <w:t xml:space="preserve">评标标准</w:t>
      </w:r>
      <w:r/>
    </w:p>
    <w:p>
      <w:pPr>
        <w:spacing w:before="0" w:beforeAutospacing="0" w:after="0" w:afterAutospacing="0" w:line="240" w:lineRule="auto"/>
        <w:widowControl/>
        <w:rPr>
          <w:rFonts w:hint="default" w:ascii="Times New Roman" w:hAnsi="Times New Roman" w:eastAsia="宋体" w:cs="Times New Roman"/>
          <w:b/>
          <w:bCs/>
          <w:color w:val="000000"/>
          <w:sz w:val="28"/>
          <w:szCs w:val="28"/>
          <w:highlight w:val="none"/>
          <w:lang w:val="en-US" w:eastAsia="zh-CN"/>
        </w:rPr>
      </w:pPr>
      <w:r>
        <w:rPr>
          <w:rFonts w:hint="default" w:ascii="Times New Roman" w:hAnsi="Times New Roman" w:eastAsia="宋体" w:cs="Times New Roman"/>
          <w:b/>
          <w:bCs/>
          <w:color w:val="000000"/>
          <w:sz w:val="28"/>
          <w:szCs w:val="28"/>
          <w:highlight w:val="none"/>
          <w:lang w:eastAsia="zh-CN"/>
        </w:rPr>
        <w:t xml:space="preserve">采购包</w:t>
      </w:r>
      <w:r>
        <w:rPr>
          <w:rFonts w:hint="default" w:ascii="Times New Roman" w:hAnsi="Times New Roman" w:eastAsia="宋体" w:cs="Times New Roman"/>
          <w:b/>
          <w:bCs/>
          <w:color w:val="000000"/>
          <w:sz w:val="28"/>
          <w:szCs w:val="28"/>
          <w:highlight w:val="none"/>
          <w:lang w:val="en-US" w:eastAsia="zh-CN"/>
        </w:rPr>
        <w:t xml:space="preserve">1</w:t>
      </w:r>
      <w:r>
        <w:rPr>
          <w:rFonts w:hint="default" w:ascii="Times New Roman" w:hAnsi="Times New Roman" w:eastAsia="宋体" w:cs="Times New Roman"/>
          <w:b/>
          <w:bCs/>
          <w:color w:val="000000"/>
          <w:sz w:val="28"/>
          <w:szCs w:val="28"/>
          <w:highlight w:val="none"/>
        </w:rPr>
        <w:t xml:space="preserve">、</w:t>
      </w:r>
      <w:r>
        <w:rPr>
          <w:rFonts w:hint="default" w:ascii="Times New Roman" w:hAnsi="Times New Roman" w:eastAsia="宋体" w:cs="Times New Roman"/>
          <w:b/>
          <w:bCs/>
          <w:color w:val="000000"/>
          <w:sz w:val="28"/>
          <w:szCs w:val="28"/>
          <w:highlight w:val="none"/>
          <w:lang w:eastAsia="zh-CN"/>
        </w:rPr>
        <w:t xml:space="preserve">采购包</w:t>
      </w:r>
      <w:r>
        <w:rPr>
          <w:rFonts w:hint="default" w:ascii="Times New Roman" w:hAnsi="Times New Roman" w:eastAsia="宋体" w:cs="Times New Roman"/>
          <w:b/>
          <w:bCs/>
          <w:color w:val="000000"/>
          <w:sz w:val="28"/>
          <w:szCs w:val="28"/>
          <w:highlight w:val="none"/>
          <w:lang w:val="en-US" w:eastAsia="zh-CN"/>
        </w:rPr>
        <w:t xml:space="preserve">2</w:t>
      </w:r>
      <w:r/>
    </w:p>
    <w:tbl>
      <w:tblPr>
        <w:tblStyle w:val="822"/>
        <w:tblpPr w:horzAnchor="page" w:tblpXSpec="center" w:vertAnchor="text" w:tblpY="537" w:leftFromText="180" w:topFromText="0" w:rightFromText="180" w:bottomFromText="0"/>
        <w:tblW w:w="951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394"/>
        <w:gridCol w:w="7424"/>
      </w:tblGrid>
      <w:tr>
        <w:trPr>
          <w:jc w:val="center"/>
          <w:trHeight w:val="283"/>
        </w:trPr>
        <w:tc>
          <w:tcPr>
            <w:tcW w:w="696"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项目</w:t>
            </w:r>
            <w:r/>
          </w:p>
        </w:tc>
        <w:tc>
          <w:tcPr>
            <w:tcW w:w="139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具体内容</w:t>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评分标准</w:t>
            </w:r>
            <w:r/>
          </w:p>
        </w:tc>
      </w:tr>
      <w:tr>
        <w:trPr>
          <w:jc w:val="center"/>
          <w:trHeight w:val="283"/>
        </w:trPr>
        <w:tc>
          <w:tcPr>
            <w:tcW w:w="696"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en-US"/>
              </w:rPr>
            </w:pPr>
            <w:r>
              <w:rPr>
                <w:rFonts w:hint="default" w:ascii="Times New Roman" w:hAnsi="Times New Roman" w:eastAsia="宋体" w:cs="Times New Roman"/>
                <w:color w:val="000000"/>
                <w:sz w:val="24"/>
                <w:szCs w:val="24"/>
                <w:highlight w:val="none"/>
              </w:rPr>
              <w:t xml:space="preserve">价格</w:t>
            </w:r>
            <w:r/>
          </w:p>
        </w:tc>
        <w:tc>
          <w:tcPr>
            <w:tcW w:w="139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en-US"/>
              </w:rPr>
            </w:pPr>
            <w:r>
              <w:rPr>
                <w:rFonts w:hint="default" w:ascii="Times New Roman" w:hAnsi="Times New Roman" w:eastAsia="宋体" w:cs="Times New Roman"/>
                <w:color w:val="000000"/>
                <w:sz w:val="24"/>
                <w:szCs w:val="24"/>
                <w:highlight w:val="none"/>
              </w:rPr>
              <w:t xml:space="preserve">（0分）</w:t>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en-US"/>
              </w:rPr>
            </w:pPr>
            <w:r>
              <w:rPr>
                <w:rFonts w:hint="default" w:ascii="Times New Roman" w:hAnsi="Times New Roman" w:eastAsia="宋体" w:cs="Times New Roman"/>
                <w:color w:val="000000"/>
                <w:sz w:val="24"/>
                <w:szCs w:val="24"/>
                <w:highlight w:val="none"/>
              </w:rPr>
              <w:t xml:space="preserve">本项目每标段均采用固定价格</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政府购买居家养老</w:t>
            </w:r>
            <w:r>
              <w:rPr>
                <w:rFonts w:hint="default" w:ascii="Times New Roman" w:hAnsi="Times New Roman" w:eastAsia="宋体" w:cs="Times New Roman"/>
                <w:color w:val="000000"/>
                <w:sz w:val="24"/>
                <w:szCs w:val="24"/>
                <w:highlight w:val="none"/>
                <w:lang w:val="en-US" w:eastAsia="zh-CN"/>
              </w:rPr>
              <w:t xml:space="preserve">护理</w:t>
            </w:r>
            <w:r>
              <w:rPr>
                <w:rFonts w:hint="default" w:ascii="Times New Roman" w:hAnsi="Times New Roman" w:eastAsia="宋体" w:cs="Times New Roman"/>
                <w:color w:val="000000"/>
                <w:sz w:val="24"/>
                <w:szCs w:val="24"/>
                <w:highlight w:val="none"/>
              </w:rPr>
              <w:t xml:space="preserve">服务每人每月补贴价格不能更改</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标段一预算金额约：</w:t>
            </w:r>
            <w:r>
              <w:rPr>
                <w:rFonts w:hint="default" w:ascii="Times New Roman" w:hAnsi="Times New Roman" w:eastAsia="宋体" w:cs="Times New Roman"/>
                <w:color w:val="000000"/>
                <w:sz w:val="24"/>
                <w:szCs w:val="24"/>
                <w:highlight w:val="none"/>
                <w:u w:val="single"/>
                <w:lang w:val="en-US" w:eastAsia="zh-CN"/>
              </w:rPr>
              <w:t xml:space="preserve">444398.4</w:t>
            </w:r>
            <w:r>
              <w:rPr>
                <w:rFonts w:hint="default" w:ascii="Times New Roman" w:hAnsi="Times New Roman" w:eastAsia="宋体" w:cs="Times New Roman"/>
                <w:color w:val="000000"/>
                <w:sz w:val="24"/>
                <w:szCs w:val="24"/>
                <w:highlight w:val="none"/>
                <w:lang w:val="en-US" w:eastAsia="zh-CN"/>
              </w:rPr>
              <w:t xml:space="preserve">元、标段二预算金额约：</w:t>
            </w:r>
            <w:r>
              <w:rPr>
                <w:rFonts w:hint="default" w:ascii="Times New Roman" w:hAnsi="Times New Roman" w:eastAsia="宋体" w:cs="Times New Roman"/>
                <w:color w:val="000000"/>
                <w:sz w:val="24"/>
                <w:szCs w:val="24"/>
                <w:highlight w:val="none"/>
                <w:u w:val="single"/>
                <w:lang w:val="en-US" w:eastAsia="zh-CN"/>
              </w:rPr>
              <w:t xml:space="preserve">430401.6</w:t>
            </w:r>
            <w:r>
              <w:rPr>
                <w:rFonts w:hint="default" w:ascii="Times New Roman" w:hAnsi="Times New Roman" w:eastAsia="宋体" w:cs="Times New Roman"/>
                <w:color w:val="000000"/>
                <w:sz w:val="24"/>
                <w:szCs w:val="24"/>
                <w:highlight w:val="none"/>
                <w:lang w:val="en-US" w:eastAsia="zh-CN"/>
              </w:rPr>
              <w:t xml:space="preserve">元</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故每标段不接受固定价格外的其他投标报价。</w:t>
            </w:r>
            <w:r/>
          </w:p>
        </w:tc>
      </w:tr>
      <w:tr>
        <w:trPr>
          <w:jc w:val="center"/>
          <w:trHeight w:val="831"/>
        </w:trPr>
        <w:tc>
          <w:tcPr>
            <w:tcW w:w="696" w:type="dxa"/>
            <w:vAlign w:val="center"/>
            <w:vMerge w:val="restart"/>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投标人评价（2</w:t>
            </w:r>
            <w:r>
              <w:rPr>
                <w:rFonts w:hint="default" w:ascii="Times New Roman" w:hAnsi="Times New Roman" w:eastAsia="宋体" w:cs="Times New Roman"/>
                <w:color w:val="000000"/>
                <w:sz w:val="24"/>
                <w:szCs w:val="24"/>
                <w:highlight w:val="none"/>
                <w:lang w:val="en-US" w:eastAsia="zh-CN"/>
              </w:rPr>
              <w:t xml:space="preserve">6</w:t>
            </w:r>
            <w:r>
              <w:rPr>
                <w:rFonts w:hint="default" w:ascii="Times New Roman" w:hAnsi="Times New Roman" w:eastAsia="宋体" w:cs="Times New Roman"/>
                <w:color w:val="000000"/>
                <w:sz w:val="24"/>
                <w:szCs w:val="24"/>
                <w:highlight w:val="none"/>
              </w:rPr>
              <w:t xml:space="preserve">分）</w:t>
            </w:r>
            <w:r/>
          </w:p>
        </w:tc>
        <w:tc>
          <w:tcPr>
            <w:tcW w:w="139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业绩</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w:t>
            </w:r>
            <w:r>
              <w:rPr>
                <w:rFonts w:hint="default"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分）</w:t>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rPr>
              <w:t xml:space="preserve">投标文件中提供投标人为合同乙方、合同签订日期在20</w:t>
            </w:r>
            <w:r>
              <w:rPr>
                <w:rFonts w:hint="default" w:ascii="Times New Roman" w:hAnsi="Times New Roman" w:eastAsia="宋体" w:cs="Times New Roman"/>
                <w:color w:val="000000"/>
                <w:sz w:val="24"/>
                <w:szCs w:val="24"/>
                <w:highlight w:val="none"/>
                <w:lang w:val="en-US" w:eastAsia="zh-CN"/>
              </w:rPr>
              <w:t xml:space="preserve">21</w:t>
            </w:r>
            <w:r>
              <w:rPr>
                <w:rFonts w:hint="default" w:ascii="Times New Roman" w:hAnsi="Times New Roman" w:eastAsia="宋体" w:cs="Times New Roman"/>
                <w:color w:val="000000"/>
                <w:sz w:val="24"/>
                <w:szCs w:val="24"/>
                <w:highlight w:val="none"/>
              </w:rPr>
              <w:t xml:space="preserve">年</w:t>
            </w:r>
            <w:r>
              <w:rPr>
                <w:rFonts w:hint="default" w:ascii="Times New Roman" w:hAnsi="Times New Roman" w:eastAsia="宋体" w:cs="Times New Roman"/>
                <w:color w:val="000000"/>
                <w:sz w:val="24"/>
                <w:szCs w:val="24"/>
                <w:highlight w:val="none"/>
                <w:lang w:val="en-US" w:eastAsia="zh-CN"/>
              </w:rPr>
              <w:t xml:space="preserve">8</w:t>
            </w:r>
            <w:r>
              <w:rPr>
                <w:rFonts w:hint="default" w:ascii="Times New Roman" w:hAnsi="Times New Roman" w:eastAsia="宋体" w:cs="Times New Roman"/>
                <w:color w:val="000000"/>
                <w:sz w:val="24"/>
                <w:szCs w:val="24"/>
                <w:highlight w:val="none"/>
              </w:rPr>
              <w:t xml:space="preserve">月1日以后、合同内容为</w:t>
            </w:r>
            <w:r>
              <w:rPr>
                <w:rFonts w:hint="default" w:ascii="Times New Roman" w:hAnsi="Times New Roman" w:eastAsia="宋体" w:cs="Times New Roman"/>
                <w:color w:val="000000"/>
                <w:sz w:val="24"/>
                <w:szCs w:val="24"/>
                <w:highlight w:val="none"/>
                <w:lang w:val="en-US" w:eastAsia="zh-CN"/>
              </w:rPr>
              <w:t xml:space="preserve">政府购买</w:t>
            </w:r>
            <w:r>
              <w:rPr>
                <w:rFonts w:hint="default" w:ascii="Times New Roman" w:hAnsi="Times New Roman" w:eastAsia="宋体" w:cs="Times New Roman"/>
                <w:color w:val="000000"/>
                <w:sz w:val="24"/>
                <w:szCs w:val="24"/>
                <w:highlight w:val="none"/>
                <w:lang w:eastAsia="zh-CN"/>
              </w:rPr>
              <w:t xml:space="preserve">居家养老服务</w:t>
            </w:r>
            <w:r>
              <w:rPr>
                <w:rFonts w:hint="default" w:ascii="Times New Roman" w:hAnsi="Times New Roman" w:eastAsia="宋体" w:cs="Times New Roman"/>
                <w:color w:val="000000"/>
                <w:sz w:val="24"/>
                <w:szCs w:val="24"/>
                <w:highlight w:val="none"/>
              </w:rPr>
              <w:t xml:space="preserve">同类或</w:t>
            </w:r>
            <w:r>
              <w:rPr>
                <w:rFonts w:hint="default" w:ascii="Times New Roman" w:hAnsi="Times New Roman" w:eastAsia="宋体" w:cs="Times New Roman"/>
                <w:color w:val="000000"/>
                <w:sz w:val="24"/>
                <w:szCs w:val="24"/>
                <w:highlight w:val="none"/>
                <w:lang w:val="en-US" w:eastAsia="zh-CN"/>
              </w:rPr>
              <w:t xml:space="preserve">政府购买困难老年人家庭床位上门服务项目</w:t>
            </w:r>
            <w:r>
              <w:rPr>
                <w:rFonts w:hint="default" w:ascii="Times New Roman" w:hAnsi="Times New Roman" w:eastAsia="宋体" w:cs="Times New Roman"/>
                <w:color w:val="000000"/>
                <w:sz w:val="24"/>
                <w:szCs w:val="24"/>
                <w:highlight w:val="none"/>
              </w:rPr>
              <w:t xml:space="preserve">的合同复印件，每一份</w:t>
            </w:r>
            <w:r>
              <w:rPr>
                <w:rFonts w:hint="default" w:ascii="Times New Roman" w:hAnsi="Times New Roman" w:eastAsia="宋体" w:cs="Times New Roman"/>
                <w:color w:val="000000"/>
                <w:sz w:val="24"/>
                <w:szCs w:val="24"/>
                <w:highlight w:val="none"/>
                <w:lang w:val="en-US" w:eastAsia="zh-CN"/>
              </w:rPr>
              <w:t xml:space="preserve">有效合同</w:t>
            </w:r>
            <w:r>
              <w:rPr>
                <w:rFonts w:hint="default" w:ascii="Times New Roman" w:hAnsi="Times New Roman" w:eastAsia="宋体" w:cs="Times New Roman"/>
                <w:color w:val="000000"/>
                <w:sz w:val="24"/>
                <w:szCs w:val="24"/>
                <w:highlight w:val="none"/>
              </w:rPr>
              <w:t xml:space="preserve">得</w:t>
            </w:r>
            <w:r>
              <w:rPr>
                <w:rFonts w:hint="default" w:ascii="Times New Roman" w:hAnsi="Times New Roman" w:eastAsia="宋体"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rPr>
              <w:t xml:space="preserve">分，最高得</w:t>
            </w:r>
            <w:r>
              <w:rPr>
                <w:rFonts w:hint="default"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分</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不提供</w:t>
            </w:r>
            <w:r>
              <w:rPr>
                <w:rFonts w:hint="default" w:ascii="Times New Roman" w:hAnsi="Times New Roman" w:eastAsia="宋体" w:cs="Times New Roman"/>
                <w:color w:val="000000"/>
                <w:sz w:val="24"/>
                <w:szCs w:val="24"/>
                <w:highlight w:val="none"/>
                <w:lang w:eastAsia="zh-CN"/>
              </w:rPr>
              <w:t xml:space="preserve">不得分。（</w:t>
            </w:r>
            <w:r>
              <w:rPr>
                <w:rFonts w:hint="default" w:ascii="Times New Roman" w:hAnsi="Times New Roman" w:eastAsia="宋体" w:cs="Times New Roman"/>
                <w:color w:val="000000"/>
                <w:sz w:val="24"/>
                <w:szCs w:val="24"/>
                <w:highlight w:val="none"/>
                <w:lang w:val="en-US" w:eastAsia="zh-CN"/>
              </w:rPr>
              <w:t xml:space="preserve">有效合同是指：与政府部门或街道办事处签订的合同原件扫描件，未提供或提供不全不得分</w:t>
            </w:r>
            <w:r>
              <w:rPr>
                <w:rFonts w:hint="default" w:ascii="Times New Roman" w:hAnsi="Times New Roman" w:eastAsia="宋体" w:cs="Times New Roman"/>
                <w:color w:val="000000"/>
                <w:sz w:val="24"/>
                <w:szCs w:val="24"/>
                <w:highlight w:val="none"/>
                <w:lang w:eastAsia="zh-CN"/>
              </w:rPr>
              <w:t xml:space="preserve">）</w:t>
            </w:r>
            <w:r/>
          </w:p>
        </w:tc>
      </w:tr>
      <w:tr>
        <w:trPr>
          <w:jc w:val="center"/>
          <w:trHeight w:val="557"/>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1394" w:type="dxa"/>
            <w:vAlign w:val="center"/>
            <w:vMerge w:val="restart"/>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认证及表彰（</w:t>
            </w:r>
            <w:r>
              <w:rPr>
                <w:rFonts w:hint="default" w:ascii="Times New Roman" w:hAnsi="Times New Roman" w:eastAsia="宋体" w:cs="Times New Roman"/>
                <w:color w:val="000000"/>
                <w:sz w:val="24"/>
                <w:szCs w:val="24"/>
                <w:highlight w:val="none"/>
                <w:lang w:val="en-US" w:eastAsia="zh-CN"/>
              </w:rPr>
              <w:t xml:space="preserve">5</w:t>
            </w:r>
            <w:r>
              <w:rPr>
                <w:rFonts w:hint="default" w:ascii="Times New Roman" w:hAnsi="Times New Roman" w:eastAsia="宋体" w:cs="Times New Roman"/>
                <w:color w:val="000000"/>
                <w:sz w:val="24"/>
                <w:szCs w:val="24"/>
                <w:highlight w:val="none"/>
              </w:rPr>
              <w:t xml:space="preserve">分）</w:t>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rPr>
              <w:t xml:space="preserve">投标文件中投标人提供质量管理体系认证</w:t>
            </w:r>
            <w:r>
              <w:rPr>
                <w:rFonts w:hint="default" w:ascii="Times New Roman" w:hAnsi="Times New Roman" w:eastAsia="宋体" w:cs="Times New Roman"/>
                <w:color w:val="000000"/>
                <w:sz w:val="24"/>
                <w:szCs w:val="24"/>
                <w:highlight w:val="none"/>
                <w:lang w:val="en-US" w:eastAsia="zh-CN"/>
              </w:rPr>
              <w:t xml:space="preserve">证书</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环境管理体系认证证书、职业健康安全管理体系认证证书</w:t>
            </w:r>
            <w:r>
              <w:rPr>
                <w:rFonts w:hint="default" w:ascii="Times New Roman" w:hAnsi="Times New Roman" w:eastAsia="宋体" w:cs="Times New Roman"/>
                <w:color w:val="000000"/>
                <w:sz w:val="24"/>
                <w:szCs w:val="24"/>
                <w:highlight w:val="none"/>
              </w:rPr>
              <w:t xml:space="preserve">（认证</w:t>
            </w:r>
            <w:r>
              <w:rPr>
                <w:rFonts w:hint="default" w:ascii="Times New Roman" w:hAnsi="Times New Roman" w:eastAsia="宋体" w:cs="Times New Roman"/>
                <w:color w:val="000000"/>
                <w:sz w:val="24"/>
                <w:szCs w:val="24"/>
                <w:highlight w:val="none"/>
                <w:lang w:val="en-US" w:eastAsia="zh-CN"/>
              </w:rPr>
              <w:t xml:space="preserve">证书在有效期内且认证范围</w:t>
            </w:r>
            <w:r>
              <w:rPr>
                <w:rFonts w:hint="default" w:ascii="Times New Roman" w:hAnsi="Times New Roman" w:eastAsia="宋体" w:cs="Times New Roman"/>
                <w:color w:val="000000"/>
                <w:sz w:val="24"/>
                <w:szCs w:val="24"/>
                <w:highlight w:val="none"/>
              </w:rPr>
              <w:t xml:space="preserve">需包含养老服务</w:t>
            </w:r>
            <w:r>
              <w:rPr>
                <w:rFonts w:hint="default" w:ascii="Times New Roman" w:hAnsi="Times New Roman" w:eastAsia="宋体" w:cs="Times New Roman"/>
                <w:color w:val="000000"/>
                <w:sz w:val="24"/>
                <w:szCs w:val="24"/>
                <w:highlight w:val="none"/>
                <w:lang w:val="en-US" w:eastAsia="zh-CN"/>
              </w:rPr>
              <w:t xml:space="preserve">相关内容</w:t>
            </w:r>
            <w:r>
              <w:rPr>
                <w:rFonts w:hint="default" w:ascii="Times New Roman" w:hAnsi="Times New Roman" w:eastAsia="宋体" w:cs="Times New Roman"/>
                <w:color w:val="000000"/>
                <w:sz w:val="24"/>
                <w:szCs w:val="24"/>
                <w:highlight w:val="none"/>
              </w:rPr>
              <w:t xml:space="preserve">）证明材料</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每提供一份原件扫描件得1分</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本项最高得</w:t>
            </w:r>
            <w:r>
              <w:rPr>
                <w:rFonts w:hint="default" w:ascii="Times New Roman" w:hAnsi="Times New Roman" w:eastAsia="宋体"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分，</w:t>
            </w:r>
            <w:r>
              <w:rPr>
                <w:rFonts w:hint="default" w:ascii="Times New Roman" w:hAnsi="Times New Roman" w:eastAsia="宋体" w:cs="Times New Roman"/>
                <w:color w:val="000000"/>
                <w:sz w:val="24"/>
                <w:szCs w:val="24"/>
                <w:highlight w:val="none"/>
                <w:lang w:val="en-US" w:eastAsia="zh-CN"/>
              </w:rPr>
              <w:t xml:space="preserve">不提供不得分</w:t>
            </w:r>
            <w:r>
              <w:rPr>
                <w:rFonts w:hint="default" w:ascii="Times New Roman" w:hAnsi="Times New Roman" w:eastAsia="宋体" w:cs="Times New Roman"/>
                <w:color w:val="000000"/>
                <w:sz w:val="24"/>
                <w:szCs w:val="24"/>
                <w:highlight w:val="none"/>
              </w:rPr>
              <w:t xml:space="preserve">。</w:t>
            </w:r>
            <w:r/>
          </w:p>
        </w:tc>
      </w:tr>
      <w:tr>
        <w:trPr>
          <w:jc w:val="center"/>
          <w:trHeight w:val="1086"/>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1394" w:type="dxa"/>
            <w:vAlign w:val="center"/>
            <w:vMerge w:val="continue"/>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yellow"/>
              </w:rPr>
            </w:pPr>
            <w:r>
              <w:rPr>
                <w:rFonts w:hint="default" w:ascii="Times New Roman" w:hAnsi="Times New Roman" w:eastAsia="宋体" w:cs="Times New Roman"/>
                <w:color w:val="000000"/>
                <w:sz w:val="24"/>
                <w:szCs w:val="24"/>
                <w:highlight w:val="yellow"/>
              </w:rPr>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为便于后续开展服务，在项目实施区域内设置有养老服务场所或实体（上传相关产权证书或租赁合同原件扫描件），得2分。本项最高得2分，不提供不得分。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注：租赁合同签订时间距开标时间不得少于6个月。</w:t>
            </w:r>
            <w:r/>
          </w:p>
        </w:tc>
      </w:tr>
      <w:tr>
        <w:trPr>
          <w:jc w:val="center"/>
          <w:trHeight w:val="831"/>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1394" w:type="dxa"/>
            <w:vAlign w:val="center"/>
            <w:vMerge w:val="restart"/>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组织架构（</w:t>
            </w:r>
            <w:r>
              <w:rPr>
                <w:rFonts w:hint="default" w:ascii="Times New Roman" w:hAnsi="Times New Roman" w:eastAsia="宋体" w:cs="Times New Roman"/>
                <w:color w:val="000000"/>
                <w:sz w:val="24"/>
                <w:szCs w:val="24"/>
                <w:highlight w:val="none"/>
                <w:lang w:val="en-US" w:eastAsia="zh-CN"/>
              </w:rPr>
              <w:t xml:space="preserve">7</w:t>
            </w:r>
            <w:r>
              <w:rPr>
                <w:rFonts w:hint="default" w:ascii="Times New Roman" w:hAnsi="Times New Roman" w:eastAsia="宋体" w:cs="Times New Roman"/>
                <w:color w:val="000000"/>
                <w:sz w:val="24"/>
                <w:szCs w:val="24"/>
                <w:highlight w:val="none"/>
              </w:rPr>
              <w:t xml:space="preserve">分）</w:t>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投标人拟派本项目负责人管理能力资质证明：</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1.持有有效的社会工作师证，得1分；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2.持有</w:t>
            </w:r>
            <w:r>
              <w:rPr>
                <w:rFonts w:hint="default" w:ascii="Times New Roman" w:hAnsi="Times New Roman" w:eastAsia="宋体" w:cs="Times New Roman"/>
                <w:color w:val="000000"/>
                <w:sz w:val="24"/>
                <w:szCs w:val="24"/>
                <w:highlight w:val="none"/>
                <w:lang w:val="en-US" w:eastAsia="zh-CN"/>
              </w:rPr>
              <w:t xml:space="preserve">有效的高级护理员证书得1分，中级护理员证书得0.8分，初级护理员证书得0.5分；（同一人持有多证按最高得分计）</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lang w:val="en-US" w:eastAsia="zh-CN"/>
              </w:rPr>
              <w:t xml:space="preserve">3.持有</w:t>
            </w:r>
            <w:r>
              <w:rPr>
                <w:rFonts w:hint="default" w:ascii="Times New Roman" w:hAnsi="Times New Roman" w:eastAsia="宋体" w:cs="Times New Roman"/>
                <w:color w:val="000000"/>
                <w:sz w:val="24"/>
                <w:szCs w:val="24"/>
                <w:highlight w:val="none"/>
              </w:rPr>
              <w:t xml:space="preserve">有效的老年人能力评估师证，得1分；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.持有有效的健康管理师证，得1分。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本项要求最高得</w:t>
            </w:r>
            <w:r>
              <w:rPr>
                <w:rFonts w:hint="default"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分，最低得0分。（投标文件需提供开标前连续</w:t>
            </w:r>
            <w:r>
              <w:rPr>
                <w:rFonts w:hint="default" w:ascii="Times New Roman" w:hAnsi="Times New Roman" w:eastAsia="宋体" w:cs="Times New Roman"/>
                <w:color w:val="000000"/>
                <w:sz w:val="24"/>
                <w:szCs w:val="24"/>
                <w:highlight w:val="none"/>
                <w:lang w:val="en-US" w:eastAsia="zh-CN"/>
              </w:rPr>
              <w:t xml:space="preserve">6个月内（不含开标当月）任意连续</w:t>
            </w:r>
            <w:r>
              <w:rPr>
                <w:rFonts w:hint="default" w:ascii="Times New Roman" w:hAnsi="Times New Roman" w:eastAsia="宋体" w:cs="Times New Roman"/>
                <w:color w:val="000000"/>
                <w:sz w:val="24"/>
                <w:szCs w:val="24"/>
                <w:highlight w:val="none"/>
              </w:rPr>
              <w:t xml:space="preserve">3个月投标人为其缴纳的社保证明，提供相应资质证书证明，</w:t>
            </w:r>
            <w:r>
              <w:rPr>
                <w:rFonts w:hint="default" w:ascii="Times New Roman" w:hAnsi="Times New Roman" w:eastAsia="宋体" w:cs="Times New Roman"/>
                <w:color w:val="000000"/>
                <w:sz w:val="24"/>
                <w:szCs w:val="24"/>
                <w:highlight w:val="none"/>
                <w:lang w:val="en-US" w:eastAsia="zh-CN"/>
              </w:rPr>
              <w:t xml:space="preserve">且</w:t>
            </w:r>
            <w:r>
              <w:rPr>
                <w:rFonts w:hint="default" w:ascii="Times New Roman" w:hAnsi="Times New Roman" w:eastAsia="宋体" w:cs="Times New Roman"/>
                <w:color w:val="000000"/>
                <w:sz w:val="24"/>
                <w:szCs w:val="24"/>
                <w:highlight w:val="none"/>
              </w:rPr>
              <w:t xml:space="preserve">提供扫描件加盖电子签章</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不提供不得分</w:t>
            </w:r>
            <w:r>
              <w:rPr>
                <w:rFonts w:hint="default" w:ascii="Times New Roman" w:hAnsi="Times New Roman" w:eastAsia="宋体" w:cs="Times New Roman"/>
                <w:color w:val="000000"/>
                <w:sz w:val="24"/>
                <w:szCs w:val="24"/>
                <w:highlight w:val="none"/>
              </w:rPr>
              <w:t xml:space="preserve">。）</w:t>
            </w:r>
            <w:r/>
          </w:p>
        </w:tc>
      </w:tr>
      <w:tr>
        <w:trPr>
          <w:jc w:val="center"/>
          <w:trHeight w:val="831"/>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1394" w:type="dxa"/>
            <w:vAlign w:val="center"/>
            <w:vMerge w:val="continue"/>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本项目服务团队人员（不含项目负责人）服务能力资质证明：服务团队中具有包括养老护理员、心理咨询师、老年人能力评估师、中医康复师、健康管理师的，以上</w:t>
            </w:r>
            <w:r>
              <w:rPr>
                <w:rFonts w:hint="default" w:ascii="Times New Roman" w:hAnsi="Times New Roman" w:eastAsia="宋体" w:cs="Times New Roman"/>
                <w:color w:val="000000"/>
                <w:sz w:val="24"/>
                <w:szCs w:val="24"/>
                <w:highlight w:val="none"/>
                <w:lang w:val="en-US" w:eastAsia="zh-CN"/>
              </w:rPr>
              <w:t xml:space="preserve">5类</w:t>
            </w:r>
            <w:r>
              <w:rPr>
                <w:rFonts w:hint="default" w:ascii="Times New Roman" w:hAnsi="Times New Roman" w:eastAsia="宋体" w:cs="Times New Roman"/>
                <w:color w:val="000000"/>
                <w:sz w:val="24"/>
                <w:szCs w:val="24"/>
                <w:highlight w:val="none"/>
              </w:rPr>
              <w:t xml:space="preserve">证书</w:t>
            </w:r>
            <w:r>
              <w:rPr>
                <w:rFonts w:hint="default" w:ascii="Times New Roman" w:hAnsi="Times New Roman" w:eastAsia="宋体" w:cs="Times New Roman"/>
                <w:color w:val="000000"/>
                <w:sz w:val="24"/>
                <w:szCs w:val="24"/>
                <w:highlight w:val="none"/>
                <w:lang w:val="en-US" w:eastAsia="zh-CN"/>
              </w:rPr>
              <w:t xml:space="preserve">全部提供得3分，每缺一类证书扣0.6分，本项</w:t>
            </w:r>
            <w:r>
              <w:rPr>
                <w:rFonts w:hint="default" w:ascii="Times New Roman" w:hAnsi="Times New Roman" w:eastAsia="宋体" w:cs="Times New Roman"/>
                <w:color w:val="000000"/>
                <w:sz w:val="24"/>
                <w:szCs w:val="24"/>
                <w:highlight w:val="none"/>
              </w:rPr>
              <w:t xml:space="preserve">最高得</w:t>
            </w:r>
            <w:r>
              <w:rPr>
                <w:rFonts w:hint="default" w:ascii="Times New Roman" w:hAnsi="Times New Roman" w:eastAsia="宋体"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分，提供扫描件加盖电子签章</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不提供不得分</w:t>
            </w:r>
            <w:r>
              <w:rPr>
                <w:rFonts w:hint="default" w:ascii="Times New Roman" w:hAnsi="Times New Roman" w:eastAsia="宋体" w:cs="Times New Roman"/>
                <w:color w:val="000000"/>
                <w:sz w:val="24"/>
                <w:szCs w:val="24"/>
                <w:highlight w:val="none"/>
              </w:rPr>
              <w:t xml:space="preserve">。</w:t>
            </w:r>
            <w:r>
              <w:rPr>
                <w:rFonts w:hint="default" w:ascii="Times New Roman" w:hAnsi="Times New Roman" w:eastAsia="宋体" w:cs="Times New Roman"/>
                <w:b/>
                <w:bCs/>
                <w:color w:val="000000"/>
                <w:sz w:val="24"/>
                <w:szCs w:val="24"/>
                <w:highlight w:val="none"/>
              </w:rPr>
              <w:t xml:space="preserve">（同一人</w:t>
            </w:r>
            <w:r>
              <w:rPr>
                <w:rFonts w:hint="default" w:ascii="Times New Roman" w:hAnsi="Times New Roman" w:eastAsia="宋体" w:cs="Times New Roman"/>
                <w:b/>
                <w:bCs/>
                <w:color w:val="000000"/>
                <w:sz w:val="24"/>
                <w:szCs w:val="24"/>
                <w:highlight w:val="none"/>
                <w:lang w:val="en-US" w:eastAsia="zh-CN"/>
              </w:rPr>
              <w:t xml:space="preserve">持</w:t>
            </w:r>
            <w:r>
              <w:rPr>
                <w:rFonts w:hint="default" w:ascii="Times New Roman" w:hAnsi="Times New Roman" w:eastAsia="宋体" w:cs="Times New Roman"/>
                <w:b/>
                <w:bCs/>
                <w:color w:val="000000"/>
                <w:sz w:val="24"/>
                <w:szCs w:val="24"/>
                <w:highlight w:val="none"/>
              </w:rPr>
              <w:t xml:space="preserve">有不同证书不重复计分）</w:t>
            </w:r>
            <w:r/>
          </w:p>
        </w:tc>
      </w:tr>
      <w:tr>
        <w:trPr>
          <w:jc w:val="center"/>
          <w:trHeight w:val="831"/>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139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服务台账</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（10</w:t>
            </w:r>
            <w:r>
              <w:rPr>
                <w:rFonts w:hint="default" w:ascii="Times New Roman" w:hAnsi="Times New Roman" w:eastAsia="宋体" w:cs="Times New Roman"/>
                <w:color w:val="000000"/>
                <w:sz w:val="24"/>
                <w:szCs w:val="24"/>
                <w:highlight w:val="none"/>
              </w:rPr>
              <w:t xml:space="preserve">分）</w:t>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rPr>
              <w:t xml:space="preserve">对投标文件中提供日期在20</w:t>
            </w:r>
            <w:r>
              <w:rPr>
                <w:rFonts w:hint="default" w:ascii="Times New Roman" w:hAnsi="Times New Roman" w:eastAsia="宋体" w:cs="Times New Roman"/>
                <w:color w:val="000000"/>
                <w:sz w:val="24"/>
                <w:szCs w:val="24"/>
                <w:highlight w:val="none"/>
                <w:lang w:val="en-US" w:eastAsia="zh-CN"/>
              </w:rPr>
              <w:t xml:space="preserve">21</w:t>
            </w:r>
            <w:r>
              <w:rPr>
                <w:rFonts w:hint="default" w:ascii="Times New Roman" w:hAnsi="Times New Roman" w:eastAsia="宋体" w:cs="Times New Roman"/>
                <w:color w:val="000000"/>
                <w:sz w:val="24"/>
                <w:szCs w:val="24"/>
                <w:highlight w:val="none"/>
              </w:rPr>
              <w:t xml:space="preserve">年</w:t>
            </w:r>
            <w:r>
              <w:rPr>
                <w:rFonts w:hint="default" w:ascii="Times New Roman" w:hAnsi="Times New Roman" w:eastAsia="宋体" w:cs="Times New Roman"/>
                <w:color w:val="000000"/>
                <w:sz w:val="24"/>
                <w:szCs w:val="24"/>
                <w:highlight w:val="none"/>
                <w:lang w:val="en-US" w:eastAsia="zh-CN"/>
              </w:rPr>
              <w:t xml:space="preserve">8</w:t>
            </w:r>
            <w:r>
              <w:rPr>
                <w:rFonts w:hint="default" w:ascii="Times New Roman" w:hAnsi="Times New Roman" w:eastAsia="宋体" w:cs="Times New Roman"/>
                <w:color w:val="000000"/>
                <w:sz w:val="24"/>
                <w:szCs w:val="24"/>
                <w:highlight w:val="none"/>
              </w:rPr>
              <w:t xml:space="preserve">月1日以后开展的居家养老服务档案台账</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包括居家上门服务和正常运营1年及以上的居家养老服务设施</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摘要一份，内容包括但不限于老人花名册、派工记录、老人意见反馈，对材料的完备性、意见反馈内容等进行评价，服务台账清晰、明确的得</w:t>
            </w:r>
            <w:r>
              <w:rPr>
                <w:rFonts w:hint="default" w:ascii="Times New Roman" w:hAnsi="Times New Roman" w:eastAsia="宋体" w:cs="Times New Roman"/>
                <w:color w:val="000000"/>
                <w:sz w:val="24"/>
                <w:szCs w:val="24"/>
                <w:highlight w:val="none"/>
                <w:lang w:val="en-US" w:eastAsia="zh-CN"/>
              </w:rPr>
              <w:t xml:space="preserve">10</w:t>
            </w:r>
            <w:r>
              <w:rPr>
                <w:rFonts w:hint="default" w:ascii="Times New Roman" w:hAnsi="Times New Roman" w:eastAsia="宋体" w:cs="Times New Roman"/>
                <w:color w:val="000000"/>
                <w:sz w:val="24"/>
                <w:szCs w:val="24"/>
                <w:highlight w:val="none"/>
              </w:rPr>
              <w:t xml:space="preserve">分；服务台账较清晰、较明确的得8</w:t>
            </w:r>
            <w:r>
              <w:rPr>
                <w:rFonts w:hint="default" w:ascii="Times New Roman" w:hAnsi="Times New Roman" w:eastAsia="宋体" w:cs="Times New Roman"/>
                <w:color w:val="000000"/>
                <w:sz w:val="24"/>
                <w:szCs w:val="24"/>
                <w:highlight w:val="none"/>
              </w:rPr>
              <w:t xml:space="preserve">分，</w:t>
            </w:r>
            <w:r>
              <w:rPr>
                <w:rFonts w:hint="default" w:ascii="Times New Roman" w:hAnsi="Times New Roman" w:eastAsia="宋体" w:cs="Times New Roman"/>
                <w:color w:val="000000"/>
                <w:sz w:val="24"/>
                <w:szCs w:val="24"/>
                <w:highlight w:val="none"/>
                <w:lang w:val="en-US" w:eastAsia="zh-CN"/>
              </w:rPr>
              <w:t xml:space="preserve">服务台帐不清晰、不明确的得6分，服务台账缺失的得2分，</w:t>
            </w:r>
            <w:r>
              <w:rPr>
                <w:rFonts w:hint="default" w:ascii="Times New Roman" w:hAnsi="Times New Roman" w:eastAsia="宋体" w:cs="Times New Roman"/>
                <w:color w:val="000000"/>
                <w:sz w:val="24"/>
                <w:szCs w:val="24"/>
                <w:highlight w:val="none"/>
              </w:rPr>
              <w:t xml:space="preserve">无此内容不得分。</w:t>
            </w:r>
            <w:r>
              <w:rPr>
                <w:rFonts w:hint="default" w:ascii="Times New Roman" w:hAnsi="Times New Roman" w:eastAsia="宋体" w:cs="Times New Roman"/>
                <w:color w:val="000000"/>
                <w:sz w:val="24"/>
                <w:szCs w:val="24"/>
                <w:highlight w:val="none"/>
                <w:lang w:eastAsia="zh-CN"/>
              </w:rPr>
              <w:t xml:space="preserve">（提供扫描件加盖电子签章，</w:t>
            </w:r>
            <w:r>
              <w:rPr>
                <w:rFonts w:hint="default" w:ascii="Times New Roman" w:hAnsi="Times New Roman" w:eastAsia="宋体" w:cs="Times New Roman"/>
                <w:color w:val="000000"/>
                <w:sz w:val="24"/>
                <w:szCs w:val="24"/>
                <w:highlight w:val="none"/>
                <w:lang w:val="en-US" w:eastAsia="zh-CN"/>
              </w:rPr>
              <w:t xml:space="preserve">不提供不得分</w:t>
            </w:r>
            <w:r>
              <w:rPr>
                <w:rFonts w:hint="default" w:ascii="Times New Roman" w:hAnsi="Times New Roman" w:eastAsia="宋体" w:cs="Times New Roman"/>
                <w:color w:val="000000"/>
                <w:sz w:val="24"/>
                <w:szCs w:val="24"/>
                <w:highlight w:val="none"/>
                <w:lang w:eastAsia="zh-CN"/>
              </w:rPr>
              <w:t xml:space="preserve">）</w:t>
            </w:r>
            <w:r/>
          </w:p>
        </w:tc>
      </w:tr>
      <w:tr>
        <w:trPr>
          <w:jc w:val="center"/>
          <w:trHeight w:val="854"/>
        </w:trPr>
        <w:tc>
          <w:tcPr>
            <w:tcW w:w="696" w:type="dxa"/>
            <w:vAlign w:val="center"/>
            <w:vMerge w:val="restart"/>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项目实施方案（</w:t>
            </w:r>
            <w:r>
              <w:rPr>
                <w:rFonts w:hint="default" w:ascii="Times New Roman" w:hAnsi="Times New Roman" w:eastAsia="宋体" w:cs="Times New Roman"/>
                <w:color w:val="000000"/>
                <w:sz w:val="24"/>
                <w:szCs w:val="24"/>
                <w:highlight w:val="none"/>
                <w:lang w:val="en-US" w:eastAsia="zh-CN"/>
              </w:rPr>
              <w:t xml:space="preserve">74</w:t>
            </w:r>
            <w:r>
              <w:rPr>
                <w:rFonts w:hint="default" w:ascii="Times New Roman" w:hAnsi="Times New Roman" w:eastAsia="宋体" w:cs="Times New Roman"/>
                <w:color w:val="000000"/>
                <w:sz w:val="24"/>
                <w:szCs w:val="24"/>
                <w:highlight w:val="none"/>
              </w:rPr>
              <w:t xml:space="preserve">分）</w:t>
            </w:r>
            <w:r/>
          </w:p>
        </w:tc>
        <w:tc>
          <w:tcPr>
            <w:tcW w:w="1394" w:type="dxa"/>
            <w:vAlign w:val="center"/>
            <w:vMerge w:val="restart"/>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lang w:eastAsia="zh-CN"/>
              </w:rPr>
              <w:t xml:space="preserve">服务</w:t>
            </w:r>
            <w:r>
              <w:rPr>
                <w:rFonts w:hint="default" w:ascii="Times New Roman" w:hAnsi="Times New Roman" w:eastAsia="宋体" w:cs="Times New Roman"/>
                <w:color w:val="000000"/>
                <w:sz w:val="24"/>
                <w:szCs w:val="24"/>
                <w:highlight w:val="none"/>
              </w:rPr>
              <w:t xml:space="preserve">方案（</w:t>
            </w:r>
            <w:r>
              <w:rPr>
                <w:rFonts w:hint="default" w:ascii="Times New Roman" w:hAnsi="Times New Roman" w:eastAsia="宋体" w:cs="Times New Roman"/>
                <w:color w:val="000000"/>
                <w:sz w:val="24"/>
                <w:szCs w:val="24"/>
                <w:highlight w:val="none"/>
                <w:lang w:val="en-US" w:eastAsia="zh-CN"/>
              </w:rPr>
              <w:t xml:space="preserve">22</w:t>
            </w:r>
            <w:r>
              <w:rPr>
                <w:rFonts w:hint="default" w:ascii="Times New Roman" w:hAnsi="Times New Roman" w:eastAsia="宋体" w:cs="Times New Roman"/>
                <w:color w:val="000000"/>
                <w:sz w:val="24"/>
                <w:szCs w:val="24"/>
                <w:highlight w:val="none"/>
              </w:rPr>
              <w:t xml:space="preserve">分）</w:t>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eastAsia="zh-CN"/>
              </w:rPr>
              <w:t xml:space="preserve">对</w:t>
            </w:r>
            <w:r>
              <w:rPr>
                <w:rFonts w:hint="default" w:ascii="Times New Roman" w:hAnsi="Times New Roman" w:eastAsia="宋体" w:cs="Times New Roman"/>
                <w:color w:val="000000"/>
                <w:sz w:val="24"/>
                <w:szCs w:val="24"/>
                <w:highlight w:val="none"/>
                <w:lang w:val="en-US" w:eastAsia="zh-CN"/>
              </w:rPr>
              <w:t xml:space="preserve">投标</w:t>
            </w:r>
            <w:r>
              <w:rPr>
                <w:rFonts w:hint="default" w:ascii="Times New Roman" w:hAnsi="Times New Roman" w:eastAsia="宋体" w:cs="Times New Roman"/>
                <w:color w:val="000000"/>
                <w:sz w:val="24"/>
                <w:szCs w:val="24"/>
                <w:highlight w:val="none"/>
              </w:rPr>
              <w:t xml:space="preserve">文件中提供的服务方案（含助餐、</w:t>
            </w:r>
            <w:r>
              <w:rPr>
                <w:rFonts w:hint="default" w:ascii="Times New Roman" w:hAnsi="Times New Roman" w:eastAsia="宋体" w:cs="Times New Roman"/>
                <w:color w:val="000000"/>
                <w:sz w:val="24"/>
                <w:szCs w:val="24"/>
                <w:highlight w:val="none"/>
                <w:lang w:val="en-US" w:eastAsia="zh-CN"/>
              </w:rPr>
              <w:t xml:space="preserve">助浴、</w:t>
            </w:r>
            <w:r>
              <w:rPr>
                <w:rFonts w:hint="default" w:ascii="Times New Roman" w:hAnsi="Times New Roman" w:eastAsia="宋体" w:cs="Times New Roman"/>
                <w:color w:val="000000"/>
                <w:sz w:val="24"/>
                <w:szCs w:val="24"/>
                <w:highlight w:val="none"/>
              </w:rPr>
              <w:t xml:space="preserve">助洁、</w:t>
            </w:r>
            <w:r>
              <w:rPr>
                <w:rFonts w:hint="default" w:ascii="Times New Roman" w:hAnsi="Times New Roman" w:eastAsia="宋体" w:cs="Times New Roman"/>
                <w:color w:val="000000"/>
                <w:sz w:val="24"/>
                <w:szCs w:val="24"/>
                <w:highlight w:val="none"/>
                <w:lang w:val="en-US" w:eastAsia="zh-CN"/>
              </w:rPr>
              <w:t xml:space="preserve">助医、助急、</w:t>
            </w:r>
            <w:r>
              <w:rPr>
                <w:rFonts w:hint="default" w:ascii="Times New Roman" w:hAnsi="Times New Roman" w:eastAsia="宋体" w:cs="Times New Roman"/>
                <w:color w:val="000000"/>
                <w:sz w:val="24"/>
                <w:szCs w:val="24"/>
                <w:highlight w:val="none"/>
                <w:lang w:eastAsia="zh-CN"/>
              </w:rPr>
              <w:t xml:space="preserve">康复护理、</w:t>
            </w:r>
            <w:r>
              <w:rPr>
                <w:rFonts w:hint="default" w:ascii="Times New Roman" w:hAnsi="Times New Roman" w:eastAsia="宋体" w:cs="Times New Roman"/>
                <w:color w:val="000000"/>
                <w:sz w:val="24"/>
                <w:szCs w:val="24"/>
                <w:highlight w:val="none"/>
                <w:lang w:val="en-US" w:eastAsia="zh-CN"/>
              </w:rPr>
              <w:t xml:space="preserve">助乐</w:t>
            </w:r>
            <w:r>
              <w:rPr>
                <w:rFonts w:hint="default" w:ascii="Times New Roman" w:hAnsi="Times New Roman" w:eastAsia="宋体" w:cs="Times New Roman"/>
                <w:color w:val="000000"/>
                <w:sz w:val="24"/>
                <w:szCs w:val="24"/>
                <w:highlight w:val="none"/>
              </w:rPr>
              <w:t xml:space="preserve">等</w:t>
            </w:r>
            <w:r>
              <w:rPr>
                <w:rFonts w:hint="default" w:ascii="Times New Roman" w:hAnsi="Times New Roman" w:eastAsia="宋体" w:cs="Times New Roman"/>
                <w:color w:val="000000"/>
                <w:sz w:val="24"/>
                <w:szCs w:val="24"/>
                <w:highlight w:val="none"/>
                <w:lang w:val="en-US" w:eastAsia="zh-CN"/>
              </w:rPr>
              <w:t xml:space="preserve">贴近居家老年人生活照料需求的</w:t>
            </w:r>
            <w:r>
              <w:rPr>
                <w:rFonts w:hint="default" w:ascii="Times New Roman" w:hAnsi="Times New Roman" w:eastAsia="宋体" w:cs="Times New Roman"/>
                <w:color w:val="000000"/>
                <w:sz w:val="24"/>
                <w:szCs w:val="24"/>
                <w:highlight w:val="none"/>
              </w:rPr>
              <w:t xml:space="preserve">服务项目）的</w:t>
            </w:r>
            <w:r>
              <w:rPr>
                <w:rFonts w:hint="default" w:ascii="Times New Roman" w:hAnsi="Times New Roman" w:eastAsia="宋体" w:cs="Times New Roman"/>
                <w:color w:val="000000"/>
                <w:sz w:val="24"/>
                <w:szCs w:val="24"/>
                <w:highlight w:val="none"/>
                <w:lang w:val="en-US" w:eastAsia="zh-CN"/>
              </w:rPr>
              <w:t xml:space="preserve">具有</w:t>
            </w:r>
            <w:r>
              <w:rPr>
                <w:rFonts w:hint="default" w:ascii="Times New Roman" w:hAnsi="Times New Roman" w:eastAsia="宋体" w:cs="Times New Roman"/>
                <w:color w:val="000000"/>
                <w:sz w:val="24"/>
                <w:szCs w:val="24"/>
                <w:highlight w:val="none"/>
              </w:rPr>
              <w:t xml:space="preserve">完整性、科学性、规范性、合理性和可行性</w:t>
            </w:r>
            <w:r>
              <w:rPr>
                <w:rFonts w:hint="default" w:ascii="Times New Roman" w:hAnsi="Times New Roman" w:eastAsia="宋体" w:cs="Times New Roman"/>
                <w:color w:val="000000"/>
                <w:sz w:val="24"/>
                <w:szCs w:val="24"/>
                <w:highlight w:val="none"/>
                <w:lang w:val="en-US" w:eastAsia="zh-CN"/>
              </w:rPr>
              <w:t xml:space="preserve">进行</w:t>
            </w:r>
            <w:r>
              <w:rPr>
                <w:rFonts w:hint="default" w:ascii="Times New Roman" w:hAnsi="Times New Roman" w:eastAsia="宋体" w:cs="Times New Roman"/>
                <w:color w:val="000000"/>
                <w:sz w:val="24"/>
                <w:szCs w:val="24"/>
                <w:highlight w:val="none"/>
                <w:lang w:eastAsia="zh-CN"/>
              </w:rPr>
              <w:t xml:space="preserve">评分。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eastAsia="zh-CN"/>
              </w:rPr>
              <w:t xml:space="preserve">①方案完整、规范性（</w:t>
            </w:r>
            <w:r>
              <w:rPr>
                <w:rFonts w:hint="default" w:ascii="Times New Roman" w:hAnsi="Times New Roman" w:eastAsia="宋体" w:cs="Times New Roman"/>
                <w:color w:val="000000"/>
                <w:sz w:val="24"/>
                <w:szCs w:val="24"/>
                <w:highlight w:val="none"/>
                <w:lang w:val="en-US" w:eastAsia="zh-CN"/>
              </w:rPr>
              <w:t xml:space="preserve">4分</w:t>
            </w:r>
            <w:r>
              <w:rPr>
                <w:rFonts w:hint="default" w:ascii="Times New Roman" w:hAnsi="Times New Roman" w:eastAsia="宋体" w:cs="Times New Roman"/>
                <w:color w:val="000000"/>
                <w:sz w:val="24"/>
                <w:szCs w:val="24"/>
                <w:highlight w:val="none"/>
                <w:lang w:eastAsia="zh-CN"/>
              </w:rPr>
              <w:t xml:space="preserve">）</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eastAsia="zh-CN"/>
              </w:rPr>
              <w:t xml:space="preserve">方案完整、规范的得</w:t>
            </w:r>
            <w:r>
              <w:rPr>
                <w:rFonts w:hint="default" w:ascii="Times New Roman" w:hAnsi="Times New Roman" w:eastAsia="宋体" w:cs="Times New Roman"/>
                <w:color w:val="000000"/>
                <w:sz w:val="24"/>
                <w:szCs w:val="24"/>
                <w:highlight w:val="none"/>
                <w:lang w:val="en-US" w:eastAsia="zh-CN"/>
              </w:rPr>
              <w:t xml:space="preserve">4分，较完整、规范的得3分，不完整、不规范的得1分。无此内容不得分。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eastAsia="zh-CN"/>
              </w:rPr>
              <w:t xml:space="preserve">②方案科学、合理性（</w:t>
            </w:r>
            <w:r>
              <w:rPr>
                <w:rFonts w:hint="default" w:ascii="Times New Roman" w:hAnsi="Times New Roman" w:eastAsia="宋体" w:cs="Times New Roman"/>
                <w:color w:val="000000"/>
                <w:sz w:val="24"/>
                <w:szCs w:val="24"/>
                <w:highlight w:val="none"/>
                <w:lang w:val="en-US" w:eastAsia="zh-CN"/>
              </w:rPr>
              <w:t xml:space="preserve">4分</w:t>
            </w:r>
            <w:r>
              <w:rPr>
                <w:rFonts w:hint="default" w:ascii="Times New Roman" w:hAnsi="Times New Roman" w:eastAsia="宋体" w:cs="Times New Roman"/>
                <w:color w:val="000000"/>
                <w:sz w:val="24"/>
                <w:szCs w:val="24"/>
                <w:highlight w:val="none"/>
                <w:lang w:eastAsia="zh-CN"/>
              </w:rPr>
              <w:t xml:space="preserve">）</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eastAsia="zh-CN"/>
              </w:rPr>
              <w:t xml:space="preserve">方案科学、合理的得</w:t>
            </w:r>
            <w:r>
              <w:rPr>
                <w:rFonts w:hint="default" w:ascii="Times New Roman" w:hAnsi="Times New Roman" w:eastAsia="宋体" w:cs="Times New Roman"/>
                <w:color w:val="000000"/>
                <w:sz w:val="24"/>
                <w:szCs w:val="24"/>
                <w:highlight w:val="none"/>
                <w:lang w:val="en-US" w:eastAsia="zh-CN"/>
              </w:rPr>
              <w:t xml:space="preserve">4分，较科学、合理的得3分，不合理的得1分。无此内容不得分。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eastAsia="zh-CN"/>
              </w:rPr>
              <w:t xml:space="preserve">③方案针对性（</w:t>
            </w:r>
            <w:r>
              <w:rPr>
                <w:rFonts w:hint="default" w:ascii="Times New Roman" w:hAnsi="Times New Roman" w:eastAsia="宋体" w:cs="Times New Roman"/>
                <w:color w:val="000000"/>
                <w:sz w:val="24"/>
                <w:szCs w:val="24"/>
                <w:highlight w:val="none"/>
                <w:lang w:val="en-US" w:eastAsia="zh-CN"/>
              </w:rPr>
              <w:t xml:space="preserve">4分</w:t>
            </w:r>
            <w:r>
              <w:rPr>
                <w:rFonts w:hint="default" w:ascii="Times New Roman" w:hAnsi="Times New Roman" w:eastAsia="宋体" w:cs="Times New Roman"/>
                <w:color w:val="000000"/>
                <w:sz w:val="24"/>
                <w:szCs w:val="24"/>
                <w:highlight w:val="none"/>
                <w:lang w:eastAsia="zh-CN"/>
              </w:rPr>
              <w:t xml:space="preserve">）</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lang w:val="en-US" w:eastAsia="zh-CN"/>
              </w:rPr>
              <w:t xml:space="preserve">针对性强的得4分，针对性较强的得3分，针对性不强的得1分。无此内容不得分。</w:t>
            </w:r>
            <w:r/>
          </w:p>
        </w:tc>
      </w:tr>
      <w:tr>
        <w:trPr>
          <w:jc w:val="center"/>
          <w:trHeight w:val="675"/>
        </w:trPr>
        <w:tc>
          <w:tcPr>
            <w:tcW w:w="696" w:type="dxa"/>
            <w:vAlign w:val="center"/>
            <w:vMerge w:val="continue"/>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1394" w:type="dxa"/>
            <w:vAlign w:val="center"/>
            <w:vMerge w:val="continue"/>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eastAsia="zh-CN"/>
              </w:rPr>
              <w:t xml:space="preserve">根据</w:t>
            </w:r>
            <w:r>
              <w:rPr>
                <w:rFonts w:hint="default" w:ascii="Times New Roman" w:hAnsi="Times New Roman" w:eastAsia="宋体" w:cs="Times New Roman"/>
                <w:color w:val="000000"/>
                <w:sz w:val="24"/>
                <w:szCs w:val="24"/>
                <w:highlight w:val="none"/>
                <w:lang w:val="en-US" w:eastAsia="zh-CN"/>
              </w:rPr>
              <w:t xml:space="preserve">投标</w:t>
            </w:r>
            <w:r>
              <w:rPr>
                <w:rFonts w:hint="default" w:ascii="Times New Roman" w:hAnsi="Times New Roman" w:eastAsia="宋体" w:cs="Times New Roman"/>
                <w:color w:val="000000"/>
                <w:sz w:val="24"/>
                <w:szCs w:val="24"/>
                <w:highlight w:val="none"/>
              </w:rPr>
              <w:t xml:space="preserve">文件中</w:t>
            </w:r>
            <w:r>
              <w:rPr>
                <w:rFonts w:hint="default" w:ascii="Times New Roman" w:hAnsi="Times New Roman" w:eastAsia="宋体" w:cs="Times New Roman"/>
                <w:color w:val="000000"/>
                <w:sz w:val="24"/>
                <w:szCs w:val="24"/>
                <w:highlight w:val="none"/>
                <w:lang w:eastAsia="zh-CN"/>
              </w:rPr>
              <w:t xml:space="preserve">提供</w:t>
            </w:r>
            <w:r>
              <w:rPr>
                <w:rFonts w:hint="default" w:ascii="Times New Roman" w:hAnsi="Times New Roman" w:eastAsia="宋体" w:cs="Times New Roman"/>
                <w:color w:val="000000"/>
                <w:sz w:val="24"/>
                <w:szCs w:val="24"/>
                <w:highlight w:val="none"/>
                <w:lang w:val="en-US" w:eastAsia="zh-CN"/>
              </w:rPr>
              <w:t xml:space="preserve">培训计划方案的完整、可行性、针对性评分。（包括：培训内容、培训时间、培训对象及培训人次等）</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①方案完整、可行性（3分）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方案完整、可行的得3分，较完整较可行的得2分，方案有缺陷或不完整的得1分。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②方案的针对性（3分）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lang w:val="en-US" w:eastAsia="zh-CN"/>
              </w:rPr>
              <w:t xml:space="preserve">针对性强的得3分，针对性较强的得2分，针对性不强的得1分。</w:t>
            </w:r>
            <w:r/>
          </w:p>
        </w:tc>
      </w:tr>
      <w:tr>
        <w:trPr>
          <w:jc w:val="center"/>
          <w:trHeight w:val="1692"/>
        </w:trPr>
        <w:tc>
          <w:tcPr>
            <w:tcW w:w="696" w:type="dxa"/>
            <w:vAlign w:val="center"/>
            <w:vMerge w:val="continue"/>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1394" w:type="dxa"/>
            <w:vAlign w:val="center"/>
            <w:vMerge w:val="continue"/>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对投标人开展特色服务并在响应文件中提供实施方案的合理性、规范性、全面性等进行打分。（4分）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val="en-US" w:eastAsia="zh-CN"/>
              </w:rPr>
              <w:t xml:space="preserve">合理、规范、全面的</w:t>
            </w:r>
            <w:r>
              <w:rPr>
                <w:rFonts w:hint="default" w:ascii="Times New Roman" w:hAnsi="Times New Roman" w:eastAsia="宋体" w:cs="Times New Roman"/>
                <w:color w:val="000000"/>
                <w:sz w:val="24"/>
                <w:szCs w:val="24"/>
                <w:highlight w:val="none"/>
              </w:rPr>
              <w:t xml:space="preserve">得</w:t>
            </w:r>
            <w:r>
              <w:rPr>
                <w:rFonts w:hint="default" w:ascii="Times New Roman" w:hAnsi="Times New Roman" w:eastAsia="宋体" w:cs="Times New Roman"/>
                <w:color w:val="000000"/>
                <w:sz w:val="24"/>
                <w:szCs w:val="24"/>
                <w:highlight w:val="none"/>
                <w:lang w:val="en-US" w:eastAsia="zh-CN"/>
              </w:rPr>
              <w:t xml:space="preserve">4分，较合理、较规范、较全面的得3</w:t>
            </w:r>
            <w:r>
              <w:rPr>
                <w:rFonts w:hint="default" w:ascii="Times New Roman" w:hAnsi="Times New Roman" w:eastAsia="宋体" w:cs="Times New Roman"/>
                <w:color w:val="000000"/>
                <w:sz w:val="24"/>
                <w:szCs w:val="24"/>
                <w:highlight w:val="none"/>
              </w:rPr>
              <w:t xml:space="preserve">分</w:t>
            </w:r>
            <w:r>
              <w:rPr>
                <w:rFonts w:hint="default" w:ascii="Times New Roman" w:hAnsi="Times New Roman" w:eastAsia="宋体" w:cs="Times New Roman"/>
                <w:color w:val="000000"/>
                <w:sz w:val="24"/>
                <w:szCs w:val="24"/>
                <w:highlight w:val="none"/>
                <w:lang w:eastAsia="zh-CN"/>
              </w:rPr>
              <w:t xml:space="preserve">，不</w:t>
            </w:r>
            <w:r>
              <w:rPr>
                <w:rFonts w:hint="default" w:ascii="Times New Roman" w:hAnsi="Times New Roman" w:eastAsia="宋体" w:cs="Times New Roman"/>
                <w:color w:val="000000"/>
                <w:sz w:val="24"/>
                <w:szCs w:val="24"/>
                <w:highlight w:val="none"/>
                <w:lang w:val="en-US" w:eastAsia="zh-CN"/>
              </w:rPr>
              <w:t xml:space="preserve">合理、不全面的一般得1分，不提供不得分。</w:t>
            </w:r>
            <w:r/>
          </w:p>
        </w:tc>
      </w:tr>
      <w:tr>
        <w:trPr>
          <w:jc w:val="center"/>
          <w:trHeight w:val="831"/>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139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家庭照护援助服务方案</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（5分）</w:t>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投标文件中</w:t>
            </w:r>
            <w:r>
              <w:rPr>
                <w:rFonts w:hint="default" w:ascii="Times New Roman" w:hAnsi="Times New Roman" w:eastAsia="宋体" w:cs="Times New Roman"/>
                <w:color w:val="000000"/>
                <w:sz w:val="24"/>
                <w:szCs w:val="24"/>
                <w:highlight w:val="none"/>
                <w:lang w:val="en-US" w:eastAsia="zh-CN"/>
              </w:rPr>
              <w:t xml:space="preserve">投标人</w:t>
            </w:r>
            <w:r>
              <w:rPr>
                <w:rFonts w:hint="default" w:ascii="Times New Roman" w:hAnsi="Times New Roman" w:eastAsia="宋体" w:cs="Times New Roman"/>
                <w:color w:val="000000"/>
                <w:sz w:val="24"/>
                <w:szCs w:val="24"/>
                <w:highlight w:val="none"/>
              </w:rPr>
              <w:t xml:space="preserve">提供的为失能、失智、空巢、独居老人开展家庭照护援助服务，包括但不限于探访关爱、安全隐患排查等符合老人需求的服务，方案的合理性、规范性、全面性进行打分：优秀得5分，良好得3分，一般得1分，差或无此内容不得分。本项最高得5分，</w:t>
            </w:r>
            <w:r>
              <w:rPr>
                <w:rFonts w:hint="default" w:ascii="Times New Roman" w:hAnsi="Times New Roman" w:eastAsia="宋体" w:cs="Times New Roman"/>
                <w:color w:val="000000"/>
                <w:sz w:val="24"/>
                <w:szCs w:val="24"/>
                <w:highlight w:val="none"/>
                <w:lang w:val="en-US" w:eastAsia="zh-CN"/>
              </w:rPr>
              <w:t xml:space="preserve">不提供不得分</w:t>
            </w:r>
            <w:r>
              <w:rPr>
                <w:rFonts w:hint="default" w:ascii="Times New Roman" w:hAnsi="Times New Roman" w:eastAsia="宋体" w:cs="Times New Roman"/>
                <w:color w:val="000000"/>
                <w:sz w:val="24"/>
                <w:szCs w:val="24"/>
                <w:highlight w:val="none"/>
              </w:rPr>
              <w:t xml:space="preserve">。</w:t>
            </w:r>
            <w:r/>
          </w:p>
        </w:tc>
      </w:tr>
      <w:tr>
        <w:trPr>
          <w:jc w:val="center"/>
          <w:trHeight w:val="831"/>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139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管理制度（</w:t>
            </w:r>
            <w:r>
              <w:rPr>
                <w:rFonts w:hint="default" w:ascii="Times New Roman" w:hAnsi="Times New Roman" w:eastAsia="宋体" w:cs="Times New Roman"/>
                <w:color w:val="000000"/>
                <w:sz w:val="24"/>
                <w:szCs w:val="24"/>
                <w:highlight w:val="none"/>
                <w:lang w:val="en-US" w:eastAsia="zh-CN"/>
              </w:rPr>
              <w:t xml:space="preserve">10</w:t>
            </w:r>
            <w:r>
              <w:rPr>
                <w:rFonts w:hint="default" w:ascii="Times New Roman" w:hAnsi="Times New Roman" w:eastAsia="宋体" w:cs="Times New Roman"/>
                <w:color w:val="000000"/>
                <w:sz w:val="24"/>
                <w:szCs w:val="24"/>
                <w:highlight w:val="none"/>
              </w:rPr>
              <w:t xml:space="preserve">分）</w:t>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rPr>
              <w:t xml:space="preserve">对投标文件中提供</w:t>
            </w:r>
            <w:r>
              <w:rPr>
                <w:rFonts w:hint="default" w:ascii="Times New Roman" w:hAnsi="Times New Roman" w:eastAsia="宋体" w:cs="Times New Roman"/>
                <w:color w:val="000000"/>
                <w:sz w:val="24"/>
                <w:szCs w:val="24"/>
                <w:highlight w:val="none"/>
                <w:lang w:val="en-US" w:eastAsia="zh-CN"/>
              </w:rPr>
              <w:t xml:space="preserve">的管理制度</w:t>
            </w:r>
            <w:r>
              <w:rPr>
                <w:rFonts w:hint="default" w:ascii="Times New Roman" w:hAnsi="Times New Roman" w:eastAsia="宋体" w:cs="Times New Roman"/>
                <w:color w:val="000000"/>
                <w:sz w:val="24"/>
                <w:szCs w:val="24"/>
                <w:highlight w:val="none"/>
              </w:rPr>
              <w:t xml:space="preserve">包括</w:t>
            </w:r>
            <w:r>
              <w:rPr>
                <w:rFonts w:hint="default" w:ascii="Times New Roman" w:hAnsi="Times New Roman" w:eastAsia="宋体" w:cs="Times New Roman"/>
                <w:color w:val="000000"/>
                <w:sz w:val="24"/>
                <w:szCs w:val="24"/>
                <w:highlight w:val="none"/>
                <w:lang w:val="en-US" w:eastAsia="zh-CN"/>
              </w:rPr>
              <w:t xml:space="preserve">但不限于</w:t>
            </w:r>
            <w:r>
              <w:rPr>
                <w:rFonts w:hint="default" w:ascii="Times New Roman" w:hAnsi="Times New Roman" w:eastAsia="宋体" w:cs="Times New Roman"/>
                <w:color w:val="000000"/>
                <w:sz w:val="24"/>
                <w:szCs w:val="24"/>
                <w:highlight w:val="none"/>
              </w:rPr>
              <w:t xml:space="preserve">服务人员培训制度、服务质量内部管理制度、服务承诺制度、服务反馈制度、服务对象档案管理制度、工作人员守则、养老服务安全制度等规章制度合理性、规范性、全面性等进行打分</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合理、规范、全面的得10分</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较合理、较规范、较全面的得7分</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一般得4分</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不提供不得分</w:t>
            </w:r>
            <w:r>
              <w:rPr>
                <w:rFonts w:hint="default" w:ascii="Times New Roman" w:hAnsi="Times New Roman" w:eastAsia="宋体" w:cs="Times New Roman"/>
                <w:color w:val="000000"/>
                <w:sz w:val="24"/>
                <w:szCs w:val="24"/>
                <w:highlight w:val="none"/>
              </w:rPr>
              <w:t xml:space="preserve">。</w:t>
            </w:r>
            <w:r/>
          </w:p>
        </w:tc>
      </w:tr>
      <w:tr>
        <w:trPr>
          <w:jc w:val="center"/>
          <w:trHeight w:val="956"/>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1394" w:type="dxa"/>
            <w:vAlign w:val="center"/>
            <w:vMerge w:val="restart"/>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服务保障（</w:t>
            </w:r>
            <w:r>
              <w:rPr>
                <w:rFonts w:hint="default" w:ascii="Times New Roman" w:hAnsi="Times New Roman" w:eastAsia="宋体" w:cs="Times New Roman"/>
                <w:color w:val="000000"/>
                <w:sz w:val="24"/>
                <w:szCs w:val="24"/>
                <w:highlight w:val="none"/>
                <w:lang w:val="en-US" w:eastAsia="zh-CN"/>
              </w:rPr>
              <w:t xml:space="preserve">22</w:t>
            </w:r>
            <w:r>
              <w:rPr>
                <w:rFonts w:hint="default" w:ascii="Times New Roman" w:hAnsi="Times New Roman" w:eastAsia="宋体" w:cs="Times New Roman"/>
                <w:color w:val="000000"/>
                <w:sz w:val="24"/>
                <w:szCs w:val="24"/>
                <w:highlight w:val="none"/>
              </w:rPr>
              <w:t xml:space="preserve">分）</w:t>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人员配备（</w:t>
            </w:r>
            <w:r>
              <w:rPr>
                <w:rFonts w:hint="default" w:ascii="Times New Roman" w:hAnsi="Times New Roman" w:eastAsia="宋体" w:cs="Times New Roman"/>
                <w:color w:val="000000"/>
                <w:sz w:val="24"/>
                <w:szCs w:val="24"/>
                <w:highlight w:val="none"/>
                <w:lang w:val="en-US" w:eastAsia="zh-CN"/>
              </w:rPr>
              <w:t xml:space="preserve">7</w:t>
            </w:r>
            <w:r>
              <w:rPr>
                <w:rFonts w:hint="default" w:ascii="Times New Roman" w:hAnsi="Times New Roman" w:eastAsia="宋体" w:cs="Times New Roman"/>
                <w:color w:val="000000"/>
                <w:sz w:val="24"/>
                <w:szCs w:val="24"/>
                <w:highlight w:val="none"/>
              </w:rPr>
              <w:t xml:space="preserve">分）</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对投标文件中提供的拟投入服务人员清单和管理人员简历表（管理人员及服务人员）和管理方案（包括但不限于人员投入计划及花名册、管理方案、专业资质证明、培训情况等内容）的合理性进行打分。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内容详细具体、科学合理、针对性强、内容完整的得</w:t>
            </w:r>
            <w:r>
              <w:rPr>
                <w:rFonts w:hint="default" w:ascii="Times New Roman" w:hAnsi="Times New Roman" w:eastAsia="宋体" w:cs="Times New Roman"/>
                <w:color w:val="000000"/>
                <w:sz w:val="24"/>
                <w:szCs w:val="24"/>
                <w:highlight w:val="none"/>
                <w:lang w:val="en-US" w:eastAsia="zh-CN"/>
              </w:rPr>
              <w:t xml:space="preserve">7</w:t>
            </w:r>
            <w:r>
              <w:rPr>
                <w:rFonts w:hint="default" w:ascii="Times New Roman" w:hAnsi="Times New Roman" w:eastAsia="宋体" w:cs="Times New Roman"/>
                <w:color w:val="000000"/>
                <w:sz w:val="24"/>
                <w:szCs w:val="24"/>
                <w:highlight w:val="none"/>
              </w:rPr>
              <w:t xml:space="preserve">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内容基本完整、针对性一般、基本符合要求的得</w:t>
            </w:r>
            <w:r>
              <w:rPr>
                <w:rFonts w:hint="default" w:ascii="Times New Roman" w:hAnsi="Times New Roman" w:eastAsia="宋体" w:cs="Times New Roman"/>
                <w:color w:val="000000"/>
                <w:sz w:val="24"/>
                <w:szCs w:val="24"/>
                <w:highlight w:val="none"/>
                <w:lang w:val="en-US" w:eastAsia="zh-CN"/>
              </w:rPr>
              <w:t xml:space="preserve">6</w:t>
            </w:r>
            <w:r>
              <w:rPr>
                <w:rFonts w:hint="default" w:ascii="Times New Roman" w:hAnsi="Times New Roman" w:eastAsia="宋体" w:cs="Times New Roman"/>
                <w:color w:val="000000"/>
                <w:sz w:val="24"/>
                <w:szCs w:val="24"/>
                <w:highlight w:val="none"/>
              </w:rPr>
              <w:t xml:space="preserve">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内容一般、基本可行的得</w:t>
            </w:r>
            <w:r>
              <w:rPr>
                <w:rFonts w:hint="default"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内容较差、可行性差的得2分；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color w:val="000000"/>
                <w:sz w:val="24"/>
                <w:szCs w:val="24"/>
                <w:highlight w:val="none"/>
              </w:rPr>
              <w:t xml:space="preserve">无具体内容的，得0分。</w:t>
            </w:r>
            <w:r/>
          </w:p>
        </w:tc>
      </w:tr>
      <w:tr>
        <w:trPr>
          <w:jc w:val="center"/>
          <w:trHeight w:val="1005"/>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1394" w:type="dxa"/>
            <w:vAlign w:val="center"/>
            <w:vMerge w:val="continue"/>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设备配备（5分）：对投标文件中提供的拟投入主要设备情况，列表标定设备名称、用途及设备图片。对提供材料的合理性进行打分。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rPr>
              <w:t xml:space="preserve">合理得5分，较合理得4分，一般得2分，无此内容不得分。</w:t>
            </w:r>
            <w:r/>
          </w:p>
        </w:tc>
      </w:tr>
      <w:tr>
        <w:trPr>
          <w:jc w:val="center"/>
          <w:trHeight w:val="993"/>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1394"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eastAsia="zh-CN"/>
              </w:rPr>
              <w:t xml:space="preserve">投标文件中</w:t>
            </w:r>
            <w:r>
              <w:rPr>
                <w:rFonts w:hint="default" w:ascii="Times New Roman" w:hAnsi="Times New Roman" w:eastAsia="宋体" w:cs="Times New Roman"/>
                <w:color w:val="000000"/>
                <w:sz w:val="24"/>
                <w:szCs w:val="24"/>
                <w:highlight w:val="none"/>
                <w:lang w:val="en-US" w:eastAsia="zh-CN"/>
              </w:rPr>
              <w:t xml:space="preserve">投标人</w:t>
            </w:r>
            <w:r>
              <w:rPr>
                <w:rFonts w:hint="default" w:ascii="Times New Roman" w:hAnsi="Times New Roman" w:eastAsia="宋体" w:cs="Times New Roman"/>
                <w:color w:val="000000"/>
                <w:sz w:val="24"/>
                <w:szCs w:val="24"/>
                <w:highlight w:val="none"/>
                <w:lang w:eastAsia="zh-CN"/>
              </w:rPr>
              <w:t xml:space="preserve">提供的居家养老信息服务中心平台</w:t>
            </w:r>
            <w:r>
              <w:rPr>
                <w:rFonts w:hint="default" w:ascii="Times New Roman" w:hAnsi="Times New Roman" w:eastAsia="宋体" w:cs="Times New Roman"/>
                <w:color w:val="000000"/>
                <w:sz w:val="24"/>
                <w:szCs w:val="24"/>
                <w:highlight w:val="none"/>
                <w:lang w:val="en-US" w:eastAsia="zh-CN"/>
              </w:rPr>
              <w:t xml:space="preserve">服务保障</w:t>
            </w:r>
            <w:r>
              <w:rPr>
                <w:rFonts w:hint="default" w:ascii="Times New Roman" w:hAnsi="Times New Roman" w:eastAsia="宋体" w:cs="Times New Roman"/>
                <w:color w:val="000000"/>
                <w:sz w:val="24"/>
                <w:szCs w:val="24"/>
                <w:highlight w:val="none"/>
                <w:lang w:eastAsia="zh-CN"/>
              </w:rPr>
              <w:t xml:space="preserve">能力（包括但不限于线上线下服务能力、流程监管、数据统计能力及具有的信息平台相关的自有软件著作权</w:t>
            </w:r>
            <w:r>
              <w:rPr>
                <w:rFonts w:hint="default" w:ascii="Times New Roman" w:hAnsi="Times New Roman" w:eastAsia="宋体" w:cs="Times New Roman"/>
                <w:color w:val="000000"/>
                <w:sz w:val="24"/>
                <w:szCs w:val="24"/>
                <w:highlight w:val="none"/>
                <w:lang w:val="en-US" w:eastAsia="zh-CN"/>
              </w:rPr>
              <w:t xml:space="preserve">或使用权</w:t>
            </w:r>
            <w:r>
              <w:rPr>
                <w:rFonts w:hint="default" w:ascii="Times New Roman" w:hAnsi="Times New Roman" w:eastAsia="宋体" w:cs="Times New Roman"/>
                <w:color w:val="000000"/>
                <w:sz w:val="24"/>
                <w:szCs w:val="24"/>
                <w:highlight w:val="none"/>
                <w:lang w:eastAsia="zh-CN"/>
              </w:rPr>
              <w:t xml:space="preserve">等内容）进行打分，优秀得5分，良好得3分，一般得1分，差或无此内容不得分。本项最高得5分，</w:t>
            </w:r>
            <w:r>
              <w:rPr>
                <w:rFonts w:hint="default" w:ascii="Times New Roman" w:hAnsi="Times New Roman" w:eastAsia="宋体" w:cs="Times New Roman"/>
                <w:color w:val="000000"/>
                <w:sz w:val="24"/>
                <w:szCs w:val="24"/>
                <w:highlight w:val="none"/>
                <w:lang w:val="en-US" w:eastAsia="zh-CN"/>
              </w:rPr>
              <w:t xml:space="preserve">不提供不得分</w:t>
            </w:r>
            <w:r>
              <w:rPr>
                <w:rFonts w:hint="default" w:ascii="Times New Roman" w:hAnsi="Times New Roman" w:eastAsia="宋体" w:cs="Times New Roman"/>
                <w:color w:val="000000"/>
                <w:sz w:val="24"/>
                <w:szCs w:val="24"/>
                <w:highlight w:val="none"/>
                <w:lang w:eastAsia="zh-CN"/>
              </w:rPr>
              <w:t xml:space="preserve">。</w:t>
            </w:r>
            <w:r/>
          </w:p>
        </w:tc>
      </w:tr>
      <w:tr>
        <w:trPr>
          <w:jc w:val="center"/>
          <w:trHeight w:val="921"/>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1394"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eastAsia="zh-CN"/>
              </w:rPr>
              <w:t xml:space="preserve">质量管控（</w:t>
            </w:r>
            <w:r>
              <w:rPr>
                <w:rFonts w:hint="default" w:ascii="Times New Roman" w:hAnsi="Times New Roman" w:eastAsia="宋体" w:cs="Times New Roman"/>
                <w:color w:val="000000"/>
                <w:sz w:val="24"/>
                <w:szCs w:val="24"/>
                <w:highlight w:val="none"/>
                <w:lang w:val="en-US" w:eastAsia="zh-CN"/>
              </w:rPr>
              <w:t xml:space="preserve">5分</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投标</w:t>
            </w:r>
            <w:r>
              <w:rPr>
                <w:rFonts w:hint="default" w:ascii="Times New Roman" w:hAnsi="Times New Roman" w:eastAsia="宋体" w:cs="Times New Roman"/>
                <w:color w:val="000000"/>
                <w:sz w:val="24"/>
                <w:szCs w:val="24"/>
                <w:highlight w:val="none"/>
              </w:rPr>
              <w:t xml:space="preserve">文件中</w:t>
            </w:r>
            <w:r>
              <w:rPr>
                <w:rFonts w:hint="default" w:ascii="Times New Roman" w:hAnsi="Times New Roman" w:eastAsia="宋体" w:cs="Times New Roman"/>
                <w:color w:val="000000"/>
                <w:sz w:val="24"/>
                <w:szCs w:val="24"/>
                <w:highlight w:val="none"/>
                <w:lang w:eastAsia="zh-CN"/>
              </w:rPr>
              <w:t xml:space="preserve">有严密的质量管理制度和质量监管体系，需提供</w:t>
            </w:r>
            <w:r>
              <w:rPr>
                <w:rFonts w:hint="default" w:ascii="Times New Roman" w:hAnsi="Times New Roman" w:eastAsia="宋体" w:cs="Times New Roman"/>
                <w:color w:val="000000"/>
                <w:sz w:val="24"/>
                <w:szCs w:val="24"/>
                <w:highlight w:val="none"/>
                <w:lang w:val="en-US" w:eastAsia="zh-CN"/>
              </w:rPr>
              <w:t xml:space="preserve">如下材料：</w:t>
            </w:r>
            <w:r/>
          </w:p>
          <w:p>
            <w:pPr>
              <w:numPr>
                <w:ilvl w:val="0"/>
                <w:numId w:val="0"/>
              </w:num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lang w:val="en-US" w:eastAsia="zh-CN" w:bidi="ar-SA"/>
              </w:rPr>
              <w:t xml:space="preserve">1、</w:t>
            </w:r>
            <w:r>
              <w:rPr>
                <w:rFonts w:hint="default" w:ascii="Times New Roman" w:hAnsi="Times New Roman" w:eastAsia="宋体" w:cs="Times New Roman"/>
                <w:color w:val="000000"/>
                <w:sz w:val="24"/>
                <w:szCs w:val="24"/>
                <w:highlight w:val="none"/>
                <w:lang w:eastAsia="zh-CN"/>
              </w:rPr>
              <w:t xml:space="preserve">居家养老上门服务质量管理制度、监管措施。</w:t>
            </w:r>
            <w:r>
              <w:rPr>
                <w:rFonts w:hint="default" w:ascii="Times New Roman" w:hAnsi="Times New Roman" w:eastAsia="宋体" w:cs="Times New Roman"/>
                <w:color w:val="000000"/>
                <w:sz w:val="24"/>
                <w:szCs w:val="24"/>
                <w:highlight w:val="none"/>
                <w:lang w:val="en-US" w:eastAsia="zh-CN"/>
              </w:rPr>
              <w:t xml:space="preserve">优秀得2分，一般得1分，不提供不得分；</w:t>
            </w:r>
            <w:r/>
          </w:p>
          <w:p>
            <w:pPr>
              <w:numPr>
                <w:ilvl w:val="0"/>
                <w:numId w:val="0"/>
              </w:num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val="en-US" w:eastAsia="zh-CN"/>
              </w:rPr>
              <w:t xml:space="preserve">2、2023年任意连续3个月服务名单，并提供在此期间的</w:t>
            </w:r>
            <w:r>
              <w:rPr>
                <w:rFonts w:hint="default" w:ascii="Times New Roman" w:hAnsi="Times New Roman" w:eastAsia="宋体" w:cs="Times New Roman"/>
                <w:color w:val="000000"/>
                <w:sz w:val="24"/>
                <w:szCs w:val="24"/>
                <w:highlight w:val="none"/>
                <w:lang w:eastAsia="zh-CN"/>
              </w:rPr>
              <w:t xml:space="preserve">不低于</w:t>
            </w:r>
            <w:r>
              <w:rPr>
                <w:rFonts w:hint="default" w:ascii="Times New Roman" w:hAnsi="Times New Roman" w:eastAsia="宋体" w:cs="Times New Roman"/>
                <w:color w:val="000000"/>
                <w:sz w:val="24"/>
                <w:szCs w:val="24"/>
                <w:highlight w:val="none"/>
                <w:lang w:val="en-US" w:eastAsia="zh-CN"/>
              </w:rPr>
              <w:t xml:space="preserve">50份</w:t>
            </w:r>
            <w:r>
              <w:rPr>
                <w:rFonts w:hint="default" w:ascii="Times New Roman" w:hAnsi="Times New Roman" w:eastAsia="宋体" w:cs="Times New Roman"/>
                <w:color w:val="000000"/>
                <w:sz w:val="24"/>
                <w:szCs w:val="24"/>
                <w:highlight w:val="none"/>
                <w:lang w:eastAsia="zh-CN"/>
              </w:rPr>
              <w:t xml:space="preserve">回访记录、系统截图。</w:t>
            </w:r>
            <w:r>
              <w:rPr>
                <w:rFonts w:hint="default" w:ascii="Times New Roman" w:hAnsi="Times New Roman" w:eastAsia="宋体" w:cs="Times New Roman"/>
                <w:color w:val="000000"/>
                <w:sz w:val="24"/>
                <w:szCs w:val="24"/>
                <w:highlight w:val="none"/>
                <w:lang w:val="en-US" w:eastAsia="zh-CN"/>
              </w:rPr>
              <w:t xml:space="preserve">提供得3分，不提供不得分。</w:t>
            </w:r>
            <w:r/>
          </w:p>
        </w:tc>
      </w:tr>
      <w:tr>
        <w:trPr>
          <w:jc w:val="center"/>
          <w:trHeight w:val="840"/>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139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突发事件应急预案（</w:t>
            </w:r>
            <w:r>
              <w:rPr>
                <w:rFonts w:hint="default" w:ascii="Times New Roman" w:hAnsi="Times New Roman" w:eastAsia="宋体" w:cs="Times New Roman"/>
                <w:color w:val="000000"/>
                <w:sz w:val="24"/>
                <w:szCs w:val="24"/>
                <w:highlight w:val="none"/>
                <w:lang w:val="en-US" w:eastAsia="zh-CN"/>
              </w:rPr>
              <w:t xml:space="preserve">1</w:t>
            </w:r>
            <w:r>
              <w:rPr>
                <w:rFonts w:hint="default" w:ascii="Times New Roman" w:hAnsi="Times New Roman" w:eastAsia="宋体" w:cs="Times New Roman"/>
                <w:color w:val="000000"/>
                <w:sz w:val="24"/>
                <w:szCs w:val="24"/>
                <w:highlight w:val="none"/>
              </w:rPr>
              <w:t xml:space="preserve">5分）</w:t>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rPr>
              <w:t xml:space="preserve">对投标文件中提供的《突发事件应急预案》（内容包括但不限于在服务过程中老人出现意外情况的应对方案、服务人员出现意外情况的应对方案等）的完善性和合理性进行打分</w:t>
            </w:r>
            <w:r>
              <w:rPr>
                <w:rFonts w:hint="default" w:ascii="Times New Roman" w:hAnsi="Times New Roman" w:eastAsia="宋体" w:cs="Times New Roman"/>
                <w:color w:val="000000"/>
                <w:sz w:val="24"/>
                <w:szCs w:val="24"/>
                <w:highlight w:val="none"/>
                <w:lang w:eastAsia="zh-CN"/>
              </w:rPr>
              <w:t xml:space="preserve">：</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eastAsia="zh-CN"/>
              </w:rPr>
              <w:t xml:space="preserve">①全面性（</w:t>
            </w:r>
            <w:r>
              <w:rPr>
                <w:rFonts w:hint="default" w:ascii="Times New Roman" w:hAnsi="Times New Roman" w:eastAsia="宋体" w:cs="Times New Roman"/>
                <w:color w:val="000000"/>
                <w:sz w:val="24"/>
                <w:szCs w:val="24"/>
                <w:highlight w:val="none"/>
                <w:lang w:val="en-US" w:eastAsia="zh-CN"/>
              </w:rPr>
              <w:t xml:space="preserve">5分</w:t>
            </w:r>
            <w:r>
              <w:rPr>
                <w:rFonts w:hint="default" w:ascii="Times New Roman" w:hAnsi="Times New Roman" w:eastAsia="宋体" w:cs="Times New Roman"/>
                <w:color w:val="000000"/>
                <w:sz w:val="24"/>
                <w:szCs w:val="24"/>
                <w:highlight w:val="none"/>
                <w:lang w:eastAsia="zh-CN"/>
              </w:rPr>
              <w:t xml:space="preserve">）</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eastAsia="zh-CN"/>
              </w:rPr>
              <w:t xml:space="preserve">预案内容全面、完善合理的得</w:t>
            </w:r>
            <w:r>
              <w:rPr>
                <w:rFonts w:hint="default" w:ascii="Times New Roman" w:hAnsi="Times New Roman" w:eastAsia="宋体" w:cs="Times New Roman"/>
                <w:color w:val="000000"/>
                <w:sz w:val="24"/>
                <w:szCs w:val="24"/>
                <w:highlight w:val="none"/>
                <w:lang w:val="en-US" w:eastAsia="zh-CN"/>
              </w:rPr>
              <w:t xml:space="preserve">5分，</w:t>
            </w:r>
            <w:r>
              <w:rPr>
                <w:rFonts w:hint="default" w:ascii="Times New Roman" w:hAnsi="Times New Roman" w:eastAsia="宋体" w:cs="Times New Roman"/>
                <w:color w:val="000000"/>
                <w:sz w:val="24"/>
                <w:szCs w:val="24"/>
                <w:highlight w:val="none"/>
                <w:lang w:eastAsia="zh-CN"/>
              </w:rPr>
              <w:t xml:space="preserve">内容较全面、较完善合理的得</w:t>
            </w:r>
            <w:r>
              <w:rPr>
                <w:rFonts w:hint="default" w:ascii="Times New Roman" w:hAnsi="Times New Roman" w:eastAsia="宋体" w:cs="Times New Roman"/>
                <w:color w:val="000000"/>
                <w:sz w:val="24"/>
                <w:szCs w:val="24"/>
                <w:highlight w:val="none"/>
                <w:lang w:val="en-US" w:eastAsia="zh-CN"/>
              </w:rPr>
              <w:t xml:space="preserve">3分，内容不全的得1分。不提供不得分。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eastAsia="zh-CN"/>
              </w:rPr>
              <w:t xml:space="preserve">②可行性（</w:t>
            </w:r>
            <w:r>
              <w:rPr>
                <w:rFonts w:hint="default" w:ascii="Times New Roman" w:hAnsi="Times New Roman" w:eastAsia="宋体" w:cs="Times New Roman"/>
                <w:color w:val="000000"/>
                <w:sz w:val="24"/>
                <w:szCs w:val="24"/>
                <w:highlight w:val="none"/>
                <w:lang w:val="en-US" w:eastAsia="zh-CN"/>
              </w:rPr>
              <w:t xml:space="preserve">5分</w:t>
            </w:r>
            <w:r>
              <w:rPr>
                <w:rFonts w:hint="default" w:ascii="Times New Roman" w:hAnsi="Times New Roman" w:eastAsia="宋体" w:cs="Times New Roman"/>
                <w:color w:val="000000"/>
                <w:sz w:val="24"/>
                <w:szCs w:val="24"/>
                <w:highlight w:val="none"/>
                <w:lang w:eastAsia="zh-CN"/>
              </w:rPr>
              <w:t xml:space="preserve">）</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val="en-US" w:eastAsia="zh-CN"/>
              </w:rPr>
              <w:t xml:space="preserve">预案可行性强的得5分，可行较强的得3分，方案有缺陷的得1分。不提供不得分。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eastAsia="zh-CN"/>
              </w:rPr>
              <w:t xml:space="preserve">③针对性（</w:t>
            </w:r>
            <w:r>
              <w:rPr>
                <w:rFonts w:hint="default" w:ascii="Times New Roman" w:hAnsi="Times New Roman" w:eastAsia="宋体" w:cs="Times New Roman"/>
                <w:color w:val="000000"/>
                <w:sz w:val="24"/>
                <w:szCs w:val="24"/>
                <w:highlight w:val="none"/>
                <w:lang w:val="en-US" w:eastAsia="zh-CN"/>
              </w:rPr>
              <w:t xml:space="preserve">5分）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val="en-US" w:eastAsia="zh-CN"/>
              </w:rPr>
              <w:t xml:space="preserve">预案针对性强</w:t>
            </w:r>
            <w:r>
              <w:rPr>
                <w:rFonts w:hint="default" w:ascii="Times New Roman" w:hAnsi="Times New Roman" w:eastAsia="宋体" w:cs="Times New Roman"/>
                <w:color w:val="000000"/>
                <w:sz w:val="24"/>
                <w:szCs w:val="24"/>
                <w:highlight w:val="none"/>
                <w:lang w:eastAsia="zh-CN"/>
              </w:rPr>
              <w:t xml:space="preserve">的得5分，针对性一般的得</w:t>
            </w:r>
            <w:r>
              <w:rPr>
                <w:rFonts w:hint="default" w:ascii="Times New Roman" w:hAnsi="Times New Roman" w:eastAsia="宋体"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lang w:eastAsia="zh-CN"/>
              </w:rPr>
              <w:t xml:space="preserve">分，没有针对性的得</w:t>
            </w:r>
            <w:r>
              <w:rPr>
                <w:rFonts w:hint="default" w:ascii="Times New Roman" w:hAnsi="Times New Roman" w:eastAsia="宋体" w:cs="Times New Roman"/>
                <w:color w:val="000000"/>
                <w:sz w:val="24"/>
                <w:szCs w:val="24"/>
                <w:highlight w:val="none"/>
                <w:lang w:val="en-US" w:eastAsia="zh-CN"/>
              </w:rPr>
              <w:t xml:space="preserve">1</w:t>
            </w:r>
            <w:r>
              <w:rPr>
                <w:rFonts w:hint="default" w:ascii="Times New Roman" w:hAnsi="Times New Roman" w:eastAsia="宋体" w:cs="Times New Roman"/>
                <w:color w:val="000000"/>
                <w:sz w:val="24"/>
                <w:szCs w:val="24"/>
                <w:highlight w:val="none"/>
                <w:lang w:eastAsia="zh-CN"/>
              </w:rPr>
              <w:t xml:space="preserve">分，</w:t>
            </w:r>
            <w:r>
              <w:rPr>
                <w:rFonts w:hint="default" w:ascii="Times New Roman" w:hAnsi="Times New Roman" w:eastAsia="宋体" w:cs="Times New Roman"/>
                <w:color w:val="000000"/>
                <w:sz w:val="24"/>
                <w:szCs w:val="24"/>
                <w:highlight w:val="none"/>
                <w:lang w:val="en-US" w:eastAsia="zh-CN"/>
              </w:rPr>
              <w:t xml:space="preserve">不提供不得分。</w:t>
            </w:r>
            <w:r/>
          </w:p>
        </w:tc>
      </w:tr>
    </w:tbl>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sz w:val="24"/>
          <w:szCs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sz w:val="24"/>
          <w:szCs w:val="24"/>
          <w:highlight w:val="none"/>
        </w:rPr>
        <w:t xml:space="preserve">（一）本项目采用综合评分法。</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sz w:val="24"/>
          <w:szCs w:val="24"/>
          <w:highlight w:val="none"/>
        </w:rPr>
        <w:t xml:space="preserve">（二）采购人有权对中标人以上内容进行复核,如发现存在弄虚作假</w:t>
      </w:r>
      <w:r>
        <w:rPr>
          <w:rFonts w:hint="default" w:ascii="Times New Roman" w:hAnsi="Times New Roman" w:eastAsia="宋体" w:cs="Times New Roman"/>
          <w:b w:val="0"/>
          <w:bCs/>
          <w:color w:val="auto"/>
          <w:sz w:val="24"/>
          <w:szCs w:val="24"/>
          <w:highlight w:val="none"/>
          <w:lang w:eastAsia="zh-CN"/>
        </w:rPr>
        <w:t xml:space="preserve">或其他</w:t>
      </w:r>
      <w:r>
        <w:rPr>
          <w:rFonts w:hint="default" w:ascii="Times New Roman" w:hAnsi="Times New Roman" w:eastAsia="宋体" w:cs="Times New Roman"/>
          <w:b w:val="0"/>
          <w:bCs/>
          <w:color w:val="auto"/>
          <w:sz w:val="24"/>
          <w:szCs w:val="24"/>
          <w:highlight w:val="none"/>
        </w:rPr>
        <w:t xml:space="preserve">不</w:t>
      </w:r>
      <w:r>
        <w:rPr>
          <w:rFonts w:hint="default" w:ascii="Times New Roman" w:hAnsi="Times New Roman" w:eastAsia="宋体" w:cs="Times New Roman"/>
          <w:b w:val="0"/>
          <w:bCs/>
          <w:color w:val="auto"/>
          <w:sz w:val="24"/>
          <w:szCs w:val="24"/>
          <w:highlight w:val="none"/>
          <w:lang w:eastAsia="zh-CN"/>
        </w:rPr>
        <w:t xml:space="preserve">符合</w:t>
      </w:r>
      <w:r>
        <w:rPr>
          <w:rFonts w:hint="default" w:ascii="Times New Roman" w:hAnsi="Times New Roman" w:eastAsia="宋体" w:cs="Times New Roman"/>
          <w:b w:val="0"/>
          <w:bCs/>
          <w:color w:val="auto"/>
          <w:sz w:val="24"/>
          <w:szCs w:val="24"/>
          <w:highlight w:val="none"/>
        </w:rPr>
        <w:t xml:space="preserve">招标文件要求的行为，将取消中标资格</w:t>
      </w:r>
      <w:r>
        <w:rPr>
          <w:rFonts w:hint="default" w:ascii="Times New Roman" w:hAnsi="Times New Roman" w:eastAsia="宋体" w:cs="Times New Roman"/>
          <w:b/>
          <w:color w:val="auto"/>
          <w:sz w:val="24"/>
          <w:szCs w:val="24"/>
          <w:highlight w:val="none"/>
        </w:rPr>
        <w:t xml:space="preserve">。</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szCs w:val="24"/>
          <w:highlight w:val="none"/>
        </w:rPr>
        <w:t xml:space="preserve"> </w:t>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b/>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30"/>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b/>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30"/>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b/>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30"/>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b/>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30"/>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b/>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30"/>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b/>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30"/>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30"/>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b/>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30"/>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30"/>
          <w:highlight w:val="none"/>
        </w:rPr>
        <w:t xml:space="preserve">第五章  拟签订的合同文本</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项目名称：2024年政府购买居家养老护理服务</w:t>
      </w:r>
      <w:r/>
    </w:p>
    <w:p>
      <w:pPr>
        <w:ind w:left="0" w:right="0"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项目编号： </w:t>
      </w:r>
      <w:r/>
    </w:p>
    <w:p>
      <w:pPr>
        <w:ind w:left="0" w:right="0"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采购包：    </w:t>
      </w:r>
      <w:r/>
    </w:p>
    <w:p>
      <w:pPr>
        <w:pStyle w:val="845"/>
        <w:ind w:left="0" w:firstLine="0"/>
        <w:jc w:val="left"/>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ind w:left="0" w:right="0" w:firstLine="883"/>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44"/>
          <w:highlight w:val="none"/>
        </w:rPr>
        <w:t xml:space="preserve">政府采购合同</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798"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采  购  人：</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成交供应商：</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合同签订日期： 年 月 日</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友情提醒：采购人与中标、成交供应商应当在中标、成交通知书发出之日起三十日内，按照采购文件确定的事项签订政府采购合同。</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2"/>
          <w:highlight w:val="none"/>
        </w:rPr>
        <w:t xml:space="preserve"> </w:t>
      </w:r>
      <w:r/>
    </w:p>
    <w:p>
      <w:pPr>
        <w:ind w:left="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404" w:right="0" w:firstLine="560"/>
        <w:spacing w:before="0" w:after="0" w:line="360" w:lineRule="auto"/>
        <w:rPr>
          <w:rFonts w:hint="default" w:ascii="Times New Roman" w:hAnsi="Times New Roman" w:eastAsia="宋体"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项目名称：</w:t>
      </w:r>
      <w:r>
        <w:rPr>
          <w:rFonts w:hint="default" w:ascii="Times New Roman" w:hAnsi="Times New Roman" w:eastAsia="宋体" w:cs="Times New Roman"/>
          <w:color w:val="auto"/>
          <w:sz w:val="24"/>
          <w:szCs w:val="24"/>
          <w:highlight w:val="none"/>
          <w:lang w:eastAsia="zh-CN"/>
        </w:rPr>
        <w:t xml:space="preserve">2024年政府购买居家养老护理服务</w:t>
      </w:r>
      <w:r/>
    </w:p>
    <w:p>
      <w:pPr>
        <w:ind w:left="-404" w:right="0" w:firstLine="560"/>
        <w:spacing w:before="0" w:after="0" w:line="360" w:lineRule="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项目编号： </w:t>
      </w:r>
      <w:r/>
    </w:p>
    <w:p>
      <w:pPr>
        <w:ind w:left="-404" w:right="-594" w:firstLine="560"/>
        <w:spacing w:before="0" w:after="0" w:line="360" w:lineRule="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甲方：</w:t>
      </w:r>
      <w:r/>
    </w:p>
    <w:p>
      <w:pPr>
        <w:ind w:left="-404" w:right="0" w:firstLine="560"/>
        <w:spacing w:before="0" w:after="0" w:line="360" w:lineRule="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乙方：</w:t>
      </w:r>
      <w:r/>
    </w:p>
    <w:p>
      <w:pPr>
        <w:ind w:left="0" w:right="0" w:firstLine="280"/>
        <w:spacing w:before="0" w:after="0" w:line="360" w:lineRule="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甲乙双方按照《中华人民共和国民法典》及其相关法律、法规的规定，本着诚信和平等自愿的原则，双方同意就以下条款签订本合同：</w:t>
      </w:r>
      <w:r/>
    </w:p>
    <w:p>
      <w:pPr>
        <w:ind w:left="0" w:right="0" w:firstLine="280"/>
        <w:spacing w:before="0" w:after="0" w:line="360" w:lineRule="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一、项目说明</w:t>
      </w:r>
      <w:r/>
    </w:p>
    <w:p>
      <w:pPr>
        <w:ind w:left="0" w:right="0" w:firstLine="280"/>
        <w:spacing w:before="0" w:after="0" w:line="360" w:lineRule="auto"/>
        <w:rPr>
          <w:rFonts w:hint="default" w:ascii="Times New Roman" w:hAnsi="Times New Roman" w:eastAsia="宋体"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1.项目名称：</w:t>
      </w:r>
      <w:r>
        <w:rPr>
          <w:rFonts w:hint="default" w:ascii="Times New Roman" w:hAnsi="Times New Roman" w:eastAsia="宋体" w:cs="Times New Roman"/>
          <w:color w:val="auto"/>
          <w:sz w:val="24"/>
          <w:szCs w:val="24"/>
          <w:highlight w:val="none"/>
          <w:lang w:eastAsia="zh-CN"/>
        </w:rPr>
        <w:t xml:space="preserve">2024年政府购买居家养老护理服务</w:t>
      </w:r>
      <w:r/>
    </w:p>
    <w:p>
      <w:pPr>
        <w:ind w:left="0" w:right="0" w:firstLine="280"/>
        <w:spacing w:before="0" w:after="0" w:line="360" w:lineRule="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2.技术要求：见乙方《</w:t>
      </w:r>
      <w:r>
        <w:rPr>
          <w:rFonts w:hint="default" w:ascii="Times New Roman" w:hAnsi="Times New Roman" w:eastAsia="宋体" w:cs="Times New Roman"/>
          <w:color w:val="auto"/>
          <w:sz w:val="24"/>
          <w:szCs w:val="24"/>
          <w:highlight w:val="none"/>
          <w:lang w:val="en-US" w:eastAsia="zh-CN"/>
        </w:rPr>
        <w:t xml:space="preserve">投标</w:t>
      </w:r>
      <w:r>
        <w:rPr>
          <w:rFonts w:hint="default" w:ascii="Times New Roman" w:hAnsi="Times New Roman" w:eastAsia="宋体" w:cs="Times New Roman"/>
          <w:color w:val="auto"/>
          <w:sz w:val="24"/>
          <w:szCs w:val="24"/>
          <w:highlight w:val="none"/>
        </w:rPr>
        <w:t xml:space="preserve">文件》（项目编号：</w:t>
      </w:r>
      <w:r>
        <w:rPr>
          <w:rFonts w:hint="default" w:ascii="Times New Roman" w:hAnsi="Times New Roman" w:eastAsia="宋体" w:cs="Times New Roman"/>
          <w:color w:val="auto"/>
          <w:sz w:val="24"/>
          <w:szCs w:val="24"/>
          <w:highlight w:val="none"/>
          <w:lang w:val="en-US" w:eastAsia="zh-CN"/>
        </w:rPr>
        <w:t xml:space="preserve">JSZC-320302-HCBY-G2024-0012</w:t>
      </w:r>
      <w:r>
        <w:rPr>
          <w:rFonts w:hint="default" w:ascii="Times New Roman" w:hAnsi="Times New Roman" w:eastAsia="宋体" w:cs="Times New Roman"/>
          <w:color w:val="auto"/>
          <w:sz w:val="24"/>
          <w:szCs w:val="24"/>
          <w:highlight w:val="none"/>
        </w:rPr>
        <w:t xml:space="preserve">）。</w:t>
      </w:r>
      <w:r/>
    </w:p>
    <w:p>
      <w:pPr>
        <w:ind w:left="0" w:right="0" w:firstLine="280"/>
        <w:spacing w:before="0" w:after="0" w:line="360" w:lineRule="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3.项目实施及售后服务要求：见乙方《</w:t>
      </w:r>
      <w:r>
        <w:rPr>
          <w:rFonts w:hint="default" w:ascii="Times New Roman" w:hAnsi="Times New Roman" w:eastAsia="宋体" w:cs="Times New Roman"/>
          <w:color w:val="auto"/>
          <w:sz w:val="24"/>
          <w:szCs w:val="24"/>
          <w:highlight w:val="none"/>
          <w:lang w:val="en-US" w:eastAsia="zh-CN"/>
        </w:rPr>
        <w:t xml:space="preserve">投标</w:t>
      </w:r>
      <w:r>
        <w:rPr>
          <w:rFonts w:hint="default" w:ascii="Times New Roman" w:hAnsi="Times New Roman" w:eastAsia="宋体" w:cs="Times New Roman"/>
          <w:color w:val="auto"/>
          <w:sz w:val="24"/>
          <w:szCs w:val="24"/>
          <w:highlight w:val="none"/>
        </w:rPr>
        <w:t xml:space="preserve">文件》（项目编号： </w:t>
      </w:r>
      <w:r>
        <w:rPr>
          <w:rFonts w:hint="default" w:ascii="Times New Roman" w:hAnsi="Times New Roman" w:eastAsia="宋体" w:cs="Times New Roman"/>
          <w:color w:val="auto"/>
          <w:sz w:val="24"/>
          <w:szCs w:val="24"/>
          <w:highlight w:val="none"/>
          <w:lang w:val="en-US" w:eastAsia="zh-CN"/>
        </w:rPr>
        <w:t xml:space="preserve">JSZC-320302-HCBY-G2024-0012</w:t>
      </w:r>
      <w:r>
        <w:rPr>
          <w:rFonts w:hint="default" w:ascii="Times New Roman" w:hAnsi="Times New Roman" w:eastAsia="宋体" w:cs="Times New Roman"/>
          <w:color w:val="auto"/>
          <w:sz w:val="24"/>
          <w:szCs w:val="24"/>
          <w:highlight w:val="none"/>
        </w:rPr>
        <w:t xml:space="preserve">）。</w:t>
      </w:r>
      <w:r/>
    </w:p>
    <w:p>
      <w:pPr>
        <w:ind w:left="0" w:right="0" w:firstLine="280"/>
        <w:spacing w:before="0" w:after="0" w:line="360" w:lineRule="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4.项目实施时间：自合同签订生效之日起</w:t>
      </w:r>
      <w:r>
        <w:rPr>
          <w:rFonts w:hint="default" w:ascii="Times New Roman" w:hAnsi="Times New Roman" w:eastAsia="宋体" w:cs="Times New Roman"/>
          <w:color w:val="auto"/>
          <w:sz w:val="24"/>
          <w:szCs w:val="24"/>
          <w:highlight w:val="none"/>
          <w:u w:val="single"/>
          <w:lang w:val="en-US" w:eastAsia="zh-CN"/>
        </w:rPr>
        <w:t xml:space="preserve"> 1</w:t>
      </w:r>
      <w:r>
        <w:rPr>
          <w:rFonts w:hint="default" w:ascii="Times New Roman" w:hAnsi="Times New Roman" w:eastAsia="宋体" w:cs="Times New Roman"/>
          <w:color w:val="auto"/>
          <w:sz w:val="24"/>
          <w:szCs w:val="24"/>
          <w:highlight w:val="none"/>
          <w:u w:val="none"/>
          <w:lang w:val="en-US" w:eastAsia="zh-CN"/>
        </w:rPr>
        <w:t xml:space="preserve">年</w:t>
      </w:r>
      <w:r>
        <w:rPr>
          <w:rFonts w:hint="default" w:ascii="Times New Roman" w:hAnsi="Times New Roman" w:eastAsia="宋体" w:cs="Times New Roman"/>
          <w:color w:val="auto"/>
          <w:sz w:val="24"/>
          <w:szCs w:val="24"/>
          <w:highlight w:val="none"/>
        </w:rPr>
        <w:t xml:space="preserve">。</w:t>
      </w:r>
      <w:r/>
    </w:p>
    <w:p>
      <w:pPr>
        <w:ind w:left="0" w:right="0" w:firstLine="280"/>
        <w:spacing w:before="0" w:after="0" w:line="360" w:lineRule="auto"/>
        <w:rPr>
          <w:rFonts w:hint="default"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lang w:val="en-US" w:eastAsia="zh-CN"/>
        </w:rPr>
        <w:t xml:space="preserve">5.履约保证金：乙方向甲方缴纳履约保证金，履约保证金金额为签约合同价的</w:t>
      </w:r>
      <w:r>
        <w:rPr>
          <w:rFonts w:hint="default" w:ascii="Times New Roman" w:hAnsi="Times New Roman" w:eastAsia="宋体" w:cs="Times New Roman"/>
          <w:color w:val="auto"/>
          <w:sz w:val="24"/>
          <w:szCs w:val="24"/>
          <w:highlight w:val="none"/>
          <w:u w:val="single"/>
          <w:lang w:val="en-US" w:eastAsia="zh-CN"/>
        </w:rPr>
        <w:t xml:space="preserve"> 3 </w:t>
      </w:r>
      <w:r>
        <w:rPr>
          <w:rFonts w:hint="default" w:ascii="Times New Roman" w:hAnsi="Times New Roman" w:eastAsia="宋体" w:cs="Times New Roman"/>
          <w:color w:val="auto"/>
          <w:sz w:val="24"/>
          <w:szCs w:val="24"/>
          <w:highlight w:val="none"/>
          <w:lang w:val="en-US" w:eastAsia="zh-CN"/>
        </w:rPr>
        <w:t xml:space="preserve">%（提供支票、汇票、本票或者金融机构、担保机构出具的保函等非现金形式），于签订合同7日内打入甲方指定账户。服务期满（一年）后考核无质量问题，履约保证金如数退还（无息）。</w:t>
      </w:r>
      <w:r/>
    </w:p>
    <w:p>
      <w:pPr>
        <w:ind w:firstLine="482"/>
        <w:spacing w:before="0" w:beforeAutospacing="0" w:after="0" w:afterAutospacing="0" w:line="52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二、项目范围</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2.1  服务对象及补贴标准：</w:t>
      </w:r>
      <w:r/>
    </w:p>
    <w:p>
      <w:pPr>
        <w:ind w:firstLine="480"/>
        <w:spacing w:before="0" w:beforeAutospacing="0" w:after="0" w:afterAutospacing="0" w:line="520" w:lineRule="exact"/>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eastAsia="zh-CN"/>
        </w:rPr>
        <w:t xml:space="preserve">服务机构根据民政部门确定的服务类别，根据服务对象实际需求，为其提供包括但不限于生活照料、助洁、助浴、助餐、助行、助医、助急、精神慰藉等服务（每位服务对象全年服务类型应不少于三项）。</w:t>
      </w:r>
      <w:r/>
    </w:p>
    <w:p>
      <w:pPr>
        <w:ind w:firstLine="480"/>
        <w:spacing w:before="0" w:beforeAutospacing="0" w:after="0" w:afterAutospacing="0" w:line="520" w:lineRule="exact"/>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val="en-US" w:eastAsia="zh-CN"/>
        </w:rPr>
        <w:t xml:space="preserve">1、为75周岁及以上、收入在低保标准2倍以下的空巢独居老人提供每月不低于5次且总计不低于5小时的标准服务（补贴标准150元/人/月）</w:t>
      </w:r>
      <w:r>
        <w:rPr>
          <w:rFonts w:hint="default" w:ascii="Times New Roman" w:hAnsi="Times New Roman" w:eastAsia="宋体" w:cs="Times New Roman"/>
          <w:sz w:val="24"/>
          <w:szCs w:val="24"/>
          <w:highlight w:val="none"/>
          <w:lang w:eastAsia="zh-CN"/>
        </w:rPr>
        <w:t xml:space="preserve">；</w:t>
      </w:r>
      <w:r/>
    </w:p>
    <w:p>
      <w:pPr>
        <w:ind w:firstLine="480"/>
        <w:spacing w:before="0" w:beforeAutospacing="0" w:after="0" w:afterAutospacing="0" w:line="520" w:lineRule="exact"/>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eastAsia="zh-CN"/>
        </w:rPr>
        <w:t xml:space="preserve">2、</w:t>
      </w:r>
      <w:r>
        <w:rPr>
          <w:rFonts w:hint="default" w:ascii="Times New Roman" w:hAnsi="Times New Roman" w:eastAsia="宋体" w:cs="Times New Roman"/>
          <w:sz w:val="24"/>
          <w:szCs w:val="24"/>
          <w:highlight w:val="none"/>
          <w:lang w:val="en-US" w:eastAsia="zh-CN"/>
        </w:rPr>
        <w:t xml:space="preserve">为低保对象中60周岁及以上的重度失能、完全失能的老年人</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lang w:val="en-US" w:eastAsia="zh-CN"/>
        </w:rPr>
        <w:t xml:space="preserve">分散特困供养对象中重度失能、中度失能老年人；以上两类老年人提供每月不低于3次且总计不低于3小时的标准服务（补贴标准100元/人/月）；</w:t>
      </w:r>
      <w:r/>
    </w:p>
    <w:p>
      <w:pPr>
        <w:ind w:firstLine="480"/>
        <w:spacing w:before="0" w:beforeAutospacing="0" w:after="0" w:afterAutospacing="0" w:line="520" w:lineRule="exact"/>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eastAsia="zh-CN"/>
        </w:rPr>
        <w:t xml:space="preserve">3、</w:t>
      </w:r>
      <w:r>
        <w:rPr>
          <w:rFonts w:hint="default" w:ascii="Times New Roman" w:hAnsi="Times New Roman" w:eastAsia="宋体" w:cs="Times New Roman"/>
          <w:sz w:val="24"/>
          <w:szCs w:val="24"/>
          <w:highlight w:val="none"/>
          <w:lang w:val="en-US" w:eastAsia="zh-CN"/>
        </w:rPr>
        <w:t xml:space="preserve">为低保对象和分散供养特困人员中80周岁及以上的高龄老年人</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lang w:val="en-US" w:eastAsia="zh-CN"/>
        </w:rPr>
        <w:t xml:space="preserve">低保家庭和低收入家庭中60周岁及以上失独老人</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lang w:val="en-US" w:eastAsia="zh-CN"/>
        </w:rPr>
        <w:t xml:space="preserve">计划生育特别扶助家庭（含独生子女伤残或死亡）中失能、半失能老年人</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lang w:val="en-US" w:eastAsia="zh-CN"/>
        </w:rPr>
        <w:t xml:space="preserve">一户多残、依老养残家庭中的老年人或收入在低保标准2倍以内的重残老年人</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lang w:val="en-US" w:eastAsia="zh-CN"/>
        </w:rPr>
        <w:t xml:space="preserve">以上四类老年人提供</w:t>
      </w:r>
      <w:r>
        <w:rPr>
          <w:rFonts w:hint="default" w:ascii="Times New Roman" w:hAnsi="Times New Roman" w:eastAsia="宋体" w:cs="Times New Roman"/>
          <w:sz w:val="24"/>
          <w:szCs w:val="24"/>
          <w:highlight w:val="none"/>
          <w:lang w:eastAsia="zh-CN"/>
        </w:rPr>
        <w:t xml:space="preserve">每月不低于2次且总计不低于2小时的标准服务（补贴标准60</w:t>
      </w:r>
      <w:r>
        <w:rPr>
          <w:rFonts w:hint="default" w:ascii="Times New Roman" w:hAnsi="Times New Roman" w:eastAsia="宋体" w:cs="Times New Roman"/>
          <w:sz w:val="24"/>
          <w:szCs w:val="24"/>
          <w:highlight w:val="none"/>
          <w:lang w:val="en-US" w:eastAsia="zh-CN"/>
        </w:rPr>
        <w:t xml:space="preserve">元/人/月</w:t>
      </w:r>
      <w:r>
        <w:rPr>
          <w:rFonts w:hint="default" w:ascii="Times New Roman" w:hAnsi="Times New Roman" w:eastAsia="宋体" w:cs="Times New Roman"/>
          <w:sz w:val="24"/>
          <w:szCs w:val="24"/>
          <w:highlight w:val="none"/>
          <w:lang w:eastAsia="zh-CN"/>
        </w:rPr>
        <w:t xml:space="preserve">）；</w:t>
      </w:r>
      <w:r/>
    </w:p>
    <w:p>
      <w:pPr>
        <w:ind w:firstLine="480"/>
        <w:spacing w:before="0" w:beforeAutospacing="0" w:after="0" w:afterAutospacing="0" w:line="520" w:lineRule="exact"/>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val="en-US" w:eastAsia="zh-CN"/>
        </w:rPr>
        <w:t xml:space="preserve">4</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lang w:val="en-US" w:eastAsia="zh-CN"/>
        </w:rPr>
        <w:t xml:space="preserve">为80周岁以上经专业评定为重度、完全失能的老年人提供每月不低于1次且总计不低于1小时的标准服务（补贴标准30元/人/月）</w:t>
      </w:r>
      <w:r>
        <w:rPr>
          <w:rFonts w:hint="default" w:ascii="Times New Roman" w:hAnsi="Times New Roman" w:eastAsia="宋体" w:cs="Times New Roman"/>
          <w:sz w:val="24"/>
          <w:szCs w:val="24"/>
          <w:highlight w:val="none"/>
          <w:lang w:eastAsia="zh-CN"/>
        </w:rPr>
        <w:t xml:space="preserve">。</w:t>
      </w:r>
      <w:r/>
    </w:p>
    <w:p>
      <w:pPr>
        <w:ind w:firstLine="480"/>
        <w:spacing w:before="0" w:beforeAutospacing="0" w:after="0" w:afterAutospacing="0" w:line="520" w:lineRule="exact"/>
        <w:rPr>
          <w:rFonts w:hint="default" w:ascii="Times New Roman" w:hAnsi="Times New Roman" w:eastAsia="宋体" w:cs="Times New Roman"/>
          <w:b/>
          <w:bCs/>
          <w:sz w:val="24"/>
          <w:szCs w:val="24"/>
          <w:highlight w:val="none"/>
          <w:lang w:eastAsia="zh-CN"/>
        </w:rPr>
      </w:pPr>
      <w:r>
        <w:rPr>
          <w:rFonts w:hint="default" w:ascii="Times New Roman" w:hAnsi="Times New Roman" w:eastAsia="宋体" w:cs="Times New Roman"/>
          <w:b/>
          <w:bCs/>
          <w:sz w:val="24"/>
          <w:szCs w:val="24"/>
          <w:highlight w:val="none"/>
          <w:lang w:eastAsia="zh-CN"/>
        </w:rPr>
        <w:t xml:space="preserve">特别说明：对于同时具备两种或两种以上条件的老人，按照最高标准执行，不重复享受。</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 服务机构根据《</w:t>
      </w:r>
      <w:r>
        <w:rPr>
          <w:rFonts w:hint="default" w:ascii="Times New Roman" w:hAnsi="Times New Roman" w:eastAsia="宋体" w:cs="Times New Roman"/>
          <w:sz w:val="24"/>
          <w:szCs w:val="24"/>
          <w:lang w:eastAsia="zh-CN"/>
        </w:rPr>
        <w:t xml:space="preserve">政府购买居家养老服务</w:t>
      </w:r>
      <w:r>
        <w:rPr>
          <w:rFonts w:hint="default" w:ascii="Times New Roman" w:hAnsi="Times New Roman" w:eastAsia="宋体" w:cs="Times New Roman"/>
          <w:sz w:val="24"/>
          <w:szCs w:val="24"/>
        </w:rPr>
        <w:t xml:space="preserve">项目及服务要求》提供服务清单，由服务对象根据实际需求进行“点单”，服务机构安排服务人员提供具体服务，服务人员必须具备所提供服务的相关资质。</w:t>
      </w:r>
      <w:r/>
    </w:p>
    <w:p>
      <w:pPr>
        <w:ind w:firstLine="482"/>
        <w:spacing w:before="0" w:beforeAutospacing="0" w:after="0" w:afterAutospacing="0" w:line="52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三、项目内容</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3.1由乙方根据服务对象实际需求，安排服务人员进入家庭，为其提供生活照料、助洁、助浴、助餐、助行、助医、助急、精神慰藉等服务。</w:t>
      </w:r>
      <w:r/>
    </w:p>
    <w:p>
      <w:pPr>
        <w:ind w:firstLine="480"/>
        <w:spacing w:before="0" w:beforeAutospacing="0" w:after="0" w:afterAutospacing="0" w:line="52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rPr>
        <w:t xml:space="preserve">以乙方投标文件《项目实施方案》为准（项目编号：</w:t>
      </w:r>
      <w:r>
        <w:rPr>
          <w:rFonts w:hint="default" w:ascii="Times New Roman" w:hAnsi="Times New Roman" w:eastAsia="宋体" w:cs="Times New Roman"/>
          <w:sz w:val="24"/>
          <w:szCs w:val="24"/>
          <w:highlight w:val="none"/>
          <w:lang w:val="en-US" w:eastAsia="zh-CN"/>
        </w:rPr>
        <w:t xml:space="preserve">JSZC-320302-HCBY-G2024-0012</w:t>
      </w:r>
      <w:r>
        <w:rPr>
          <w:rFonts w:hint="default" w:ascii="Times New Roman" w:hAnsi="Times New Roman" w:eastAsia="宋体" w:cs="Times New Roman"/>
          <w:sz w:val="24"/>
          <w:szCs w:val="24"/>
          <w:highlight w:val="none"/>
        </w:rPr>
        <w:t xml:space="preserve">)。</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highlight w:val="none"/>
        </w:rPr>
        <w:t xml:space="preserve">3.2项目实施方案：以乙方投标文件（项目编号：</w:t>
      </w:r>
      <w:r>
        <w:rPr>
          <w:rFonts w:hint="default" w:ascii="Times New Roman" w:hAnsi="Times New Roman" w:eastAsia="宋体" w:cs="Times New Roman"/>
          <w:sz w:val="24"/>
          <w:szCs w:val="24"/>
          <w:highlight w:val="none"/>
          <w:lang w:val="en-US" w:eastAsia="zh-CN"/>
        </w:rPr>
        <w:t xml:space="preserve">JSZC-320302-HCBY-G2024-0012</w:t>
      </w:r>
      <w:r>
        <w:rPr>
          <w:rFonts w:hint="default" w:ascii="Times New Roman" w:hAnsi="Times New Roman" w:eastAsia="宋体" w:cs="Times New Roman"/>
          <w:sz w:val="24"/>
          <w:szCs w:val="24"/>
        </w:rPr>
        <w:t xml:space="preserve">）中《项目实施方案》为准。</w:t>
      </w:r>
      <w:r/>
    </w:p>
    <w:p>
      <w:pPr>
        <w:numPr>
          <w:ilvl w:val="0"/>
          <w:numId w:val="0"/>
        </w:numPr>
        <w:ind w:firstLine="482"/>
        <w:spacing w:before="0" w:beforeAutospacing="0" w:after="0" w:afterAutospacing="0" w:line="52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lang w:val="en-US" w:eastAsia="en-US" w:bidi="ar-SA"/>
        </w:rPr>
        <w:t xml:space="preserve">四、</w:t>
      </w:r>
      <w:r>
        <w:rPr>
          <w:rFonts w:hint="default" w:ascii="Times New Roman" w:hAnsi="Times New Roman" w:eastAsia="宋体" w:cs="Times New Roman"/>
          <w:b/>
          <w:bCs/>
          <w:sz w:val="24"/>
          <w:szCs w:val="24"/>
          <w:highlight w:val="none"/>
        </w:rPr>
        <w:t xml:space="preserve">服务项目资金支付</w:t>
      </w:r>
      <w:r/>
    </w:p>
    <w:p>
      <w:pPr>
        <w:ind w:firstLine="480"/>
        <w:spacing w:before="0" w:beforeAutospacing="0" w:after="0" w:afterAutospacing="0" w:line="52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rPr>
        <w:t xml:space="preserve">4.</w:t>
      </w:r>
      <w:r>
        <w:rPr>
          <w:rFonts w:hint="default" w:ascii="Times New Roman" w:hAnsi="Times New Roman" w:eastAsia="宋体" w:cs="Times New Roman"/>
          <w:sz w:val="24"/>
          <w:szCs w:val="24"/>
          <w:highlight w:val="none"/>
        </w:rPr>
        <w:t xml:space="preserve">1本项目</w:t>
      </w:r>
      <w:r>
        <w:rPr>
          <w:rFonts w:hint="default" w:ascii="Times New Roman" w:hAnsi="Times New Roman" w:eastAsia="宋体" w:cs="Times New Roman"/>
          <w:sz w:val="24"/>
          <w:szCs w:val="24"/>
          <w:highlight w:val="none"/>
          <w:lang w:val="en-US" w:eastAsia="zh-CN"/>
        </w:rPr>
        <w:t xml:space="preserve">采购包</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sz w:val="24"/>
          <w:szCs w:val="24"/>
          <w:highlight w:val="none"/>
          <w:lang w:val="en-US" w:eastAsia="zh-CN"/>
        </w:rPr>
        <w:t xml:space="preserve">办事处、</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sz w:val="24"/>
          <w:szCs w:val="24"/>
          <w:highlight w:val="none"/>
          <w:lang w:val="en-US" w:eastAsia="zh-CN"/>
        </w:rPr>
        <w:t xml:space="preserve">办事处辖区）服务项目预算资金总额大写</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sz w:val="24"/>
          <w:szCs w:val="24"/>
          <w:highlight w:val="none"/>
          <w:lang w:val="en-US" w:eastAsia="zh-CN"/>
        </w:rPr>
        <w:t xml:space="preserve">元（小写¥</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sz w:val="24"/>
          <w:szCs w:val="24"/>
          <w:highlight w:val="none"/>
          <w:lang w:val="en-US" w:eastAsia="zh-CN"/>
        </w:rPr>
        <w:t xml:space="preserve">元）</w:t>
      </w:r>
      <w:r>
        <w:rPr>
          <w:rFonts w:hint="default" w:ascii="Times New Roman" w:hAnsi="Times New Roman" w:eastAsia="宋体" w:cs="Times New Roman"/>
          <w:sz w:val="24"/>
          <w:szCs w:val="24"/>
          <w:highlight w:val="none"/>
        </w:rPr>
        <w:t xml:space="preserve">，</w:t>
      </w:r>
      <w:r>
        <w:rPr>
          <w:rFonts w:hint="default" w:ascii="Times New Roman" w:hAnsi="Times New Roman" w:eastAsia="宋体" w:cs="Times New Roman"/>
          <w:sz w:val="24"/>
          <w:szCs w:val="24"/>
          <w:highlight w:val="none"/>
          <w:lang w:val="en-US" w:eastAsia="zh-CN"/>
        </w:rPr>
        <w:t xml:space="preserve">且</w:t>
      </w:r>
      <w:r>
        <w:rPr>
          <w:rFonts w:hint="default" w:ascii="Times New Roman" w:hAnsi="Times New Roman" w:eastAsia="宋体" w:cs="Times New Roman"/>
          <w:sz w:val="24"/>
          <w:szCs w:val="24"/>
          <w:highlight w:val="none"/>
        </w:rPr>
        <w:t xml:space="preserve">为采用固定价格（即每人每月服务补贴价格不能更改）采购的项目，政府购买</w:t>
      </w:r>
      <w:r>
        <w:rPr>
          <w:rFonts w:hint="default" w:ascii="Times New Roman" w:hAnsi="Times New Roman" w:eastAsia="宋体" w:cs="Times New Roman"/>
          <w:sz w:val="24"/>
          <w:szCs w:val="24"/>
          <w:highlight w:val="none"/>
          <w:lang w:val="en-US" w:eastAsia="zh-CN"/>
        </w:rPr>
        <w:t xml:space="preserve">护理</w:t>
      </w:r>
      <w:r>
        <w:rPr>
          <w:rFonts w:hint="default" w:ascii="Times New Roman" w:hAnsi="Times New Roman" w:eastAsia="宋体" w:cs="Times New Roman"/>
          <w:sz w:val="24"/>
          <w:szCs w:val="24"/>
          <w:highlight w:val="none"/>
        </w:rPr>
        <w:t xml:space="preserve">服务费用按季度付款，即下一季度支付上一季度费用</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经双方协商一致，选择以下第</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 xml:space="preserve">种付款方式：</w:t>
      </w:r>
      <w:r/>
    </w:p>
    <w:p>
      <w:pPr>
        <w:ind w:firstLine="480"/>
        <w:spacing w:before="0" w:beforeAutospacing="0" w:after="0" w:afterAutospacing="0" w:line="520" w:lineRule="exact"/>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（一）</w:t>
      </w:r>
      <w:r>
        <w:rPr>
          <w:rFonts w:hint="default" w:ascii="Times New Roman" w:hAnsi="Times New Roman" w:eastAsia="宋体" w:cs="Times New Roman"/>
          <w:b/>
          <w:bCs/>
          <w:color w:val="000000"/>
          <w:sz w:val="24"/>
          <w:szCs w:val="24"/>
          <w:lang w:eastAsia="zh-CN"/>
        </w:rPr>
        <w:t xml:space="preserve">付款方式一：提交预付款保函的 </w:t>
      </w:r>
      <w:r>
        <w:rPr>
          <w:rFonts w:hint="default" w:ascii="Times New Roman" w:hAnsi="Times New Roman" w:eastAsia="宋体" w:cs="Times New Roman"/>
          <w:color w:val="000000"/>
          <w:sz w:val="24"/>
          <w:szCs w:val="24"/>
          <w:lang w:eastAsia="zh-CN"/>
        </w:rPr>
        <w:t xml:space="preserve"> </w:t>
      </w:r>
      <w:r/>
    </w:p>
    <w:p>
      <w:pPr>
        <w:ind w:firstLine="480"/>
        <w:spacing w:before="0" w:beforeAutospacing="0" w:after="0" w:afterAutospacing="0" w:line="520" w:lineRule="exact"/>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政府购买服务价款的百分之二十（20%）即</w:t>
      </w:r>
      <w:r>
        <w:rPr>
          <w:rFonts w:hint="default" w:ascii="Times New Roman" w:hAnsi="Times New Roman" w:eastAsia="宋体" w:cs="Times New Roman"/>
          <w:color w:val="000000"/>
          <w:sz w:val="24"/>
          <w:szCs w:val="24"/>
          <w:lang w:val="en-US" w:eastAsia="zh-CN"/>
        </w:rPr>
        <w:t xml:space="preserve">¥</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color w:val="000000"/>
          <w:sz w:val="24"/>
          <w:szCs w:val="24"/>
          <w:lang w:eastAsia="zh-CN"/>
        </w:rPr>
        <w:t xml:space="preserve">元，大写：人民币</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color w:val="000000"/>
          <w:sz w:val="24"/>
          <w:szCs w:val="24"/>
          <w:u w:val="single"/>
          <w:lang w:val="en-US" w:eastAsia="zh-CN"/>
        </w:rPr>
        <w:t xml:space="preserve">  </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color w:val="000000"/>
          <w:sz w:val="24"/>
          <w:szCs w:val="24"/>
          <w:lang w:eastAsia="zh-CN"/>
        </w:rPr>
        <w:t xml:space="preserve">元整，在双方签订合同并提交实施方案后，7日内且乙方提供对应金额的增值税发票后（乙方向甲方出具等额预付款保函后），由甲方办理政府采购资金结算手续，经审核后支付给乙方。</w:t>
      </w:r>
      <w:r/>
    </w:p>
    <w:p>
      <w:pPr>
        <w:ind w:firstLine="480"/>
        <w:spacing w:before="0" w:beforeAutospacing="0" w:after="0" w:afterAutospacing="0" w:line="520" w:lineRule="exact"/>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政府购买服务价款的百分之八十（80%）即</w:t>
      </w:r>
      <w:r>
        <w:rPr>
          <w:rFonts w:hint="default" w:ascii="Times New Roman" w:hAnsi="Times New Roman" w:eastAsia="宋体" w:cs="Times New Roman"/>
          <w:color w:val="000000"/>
          <w:sz w:val="24"/>
          <w:szCs w:val="24"/>
          <w:lang w:val="en-US" w:eastAsia="zh-CN"/>
        </w:rPr>
        <w:t xml:space="preserve">¥</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color w:val="000000"/>
          <w:sz w:val="24"/>
          <w:szCs w:val="24"/>
          <w:lang w:eastAsia="zh-CN"/>
        </w:rPr>
        <w:t xml:space="preserve">元，大写：人民币</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color w:val="000000"/>
          <w:sz w:val="24"/>
          <w:szCs w:val="24"/>
          <w:lang w:eastAsia="zh-CN"/>
        </w:rPr>
        <w:t xml:space="preserve">元整，在乙方完成规定的服务内容后，根据考核结果，由甲方办理政府采购资金结算手续，按季度结算。</w:t>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（二）</w:t>
      </w:r>
      <w:r>
        <w:rPr>
          <w:rFonts w:hint="default" w:ascii="Times New Roman" w:hAnsi="Times New Roman" w:eastAsia="宋体" w:cs="Times New Roman"/>
          <w:b/>
          <w:bCs/>
          <w:color w:val="000000"/>
          <w:sz w:val="24"/>
          <w:szCs w:val="24"/>
          <w:lang w:eastAsia="zh-CN"/>
        </w:rPr>
        <w:t xml:space="preserve">付款方式二：不提交预付款保函的</w:t>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政府购买服务价款的百分之十（10%）即</w:t>
      </w:r>
      <w:r>
        <w:rPr>
          <w:rFonts w:hint="default" w:ascii="Times New Roman" w:hAnsi="Times New Roman" w:eastAsia="宋体" w:cs="Times New Roman"/>
          <w:color w:val="000000"/>
          <w:sz w:val="24"/>
          <w:szCs w:val="24"/>
          <w:lang w:val="en-US" w:eastAsia="zh-CN"/>
        </w:rPr>
        <w:t xml:space="preserve">¥</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color w:val="000000"/>
          <w:sz w:val="24"/>
          <w:szCs w:val="24"/>
          <w:lang w:eastAsia="zh-CN"/>
        </w:rPr>
        <w:t xml:space="preserve">元，大写：人民币</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color w:val="000000"/>
          <w:sz w:val="24"/>
          <w:szCs w:val="24"/>
          <w:lang w:eastAsia="zh-CN"/>
        </w:rPr>
        <w:t xml:space="preserve">元整，在双方签订合同并提交实施方案后，7日内且乙方提供对应金额的增值税发票后，由甲方办理政府采购资金结算手续，经审核后支付给乙方。</w:t>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政府购买服务价款的百分之九十（90%）即</w:t>
      </w:r>
      <w:r>
        <w:rPr>
          <w:rFonts w:hint="default" w:ascii="Times New Roman" w:hAnsi="Times New Roman" w:eastAsia="宋体" w:cs="Times New Roman"/>
          <w:color w:val="000000"/>
          <w:sz w:val="24"/>
          <w:szCs w:val="24"/>
          <w:lang w:val="en-US" w:eastAsia="zh-CN"/>
        </w:rPr>
        <w:t xml:space="preserve">¥</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color w:val="000000"/>
          <w:sz w:val="24"/>
          <w:szCs w:val="24"/>
          <w:lang w:eastAsia="zh-CN"/>
        </w:rPr>
        <w:t xml:space="preserve">元，大写：人民币</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color w:val="000000"/>
          <w:sz w:val="24"/>
          <w:szCs w:val="24"/>
          <w:lang w:eastAsia="zh-CN"/>
        </w:rPr>
        <w:t xml:space="preserve">元整，在乙方完成规定的服务内容后，根据考核结果，由甲方办理政府采购资金结算手续，按季度结算。</w:t>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w:t>
      </w: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在合同期限内，因购买居家养老</w:t>
      </w:r>
      <w:r>
        <w:rPr>
          <w:rFonts w:hint="default" w:ascii="Times New Roman" w:hAnsi="Times New Roman" w:eastAsia="宋体" w:cs="Times New Roman"/>
          <w:sz w:val="24"/>
          <w:szCs w:val="24"/>
          <w:lang w:val="en-US" w:eastAsia="zh-CN"/>
        </w:rPr>
        <w:t xml:space="preserve">护理</w:t>
      </w:r>
      <w:r>
        <w:rPr>
          <w:rFonts w:hint="default" w:ascii="Times New Roman" w:hAnsi="Times New Roman" w:eastAsia="宋体" w:cs="Times New Roman"/>
          <w:sz w:val="24"/>
          <w:szCs w:val="24"/>
        </w:rPr>
        <w:t xml:space="preserve">服务补贴的服务对象处于动态变化之中，本项目结算时按照徐州市智慧养老云平台数据据实结算。</w:t>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w:t>
      </w:r>
      <w:r>
        <w:rPr>
          <w:rFonts w:hint="default" w:ascii="Times New Roman" w:hAnsi="Times New Roman" w:eastAsia="宋体" w:cs="Times New Roman"/>
          <w:sz w:val="24"/>
          <w:szCs w:val="24"/>
          <w:lang w:val="en-US" w:eastAsia="zh-CN"/>
        </w:rPr>
        <w:t xml:space="preserve">3</w:t>
      </w:r>
      <w:r>
        <w:rPr>
          <w:rFonts w:hint="default" w:ascii="Times New Roman" w:hAnsi="Times New Roman" w:eastAsia="宋体" w:cs="Times New Roman"/>
          <w:sz w:val="24"/>
          <w:szCs w:val="24"/>
        </w:rPr>
        <w:t xml:space="preserve">乙方每季度第一个月前10天，按照向社区、街道、区民政局顺序据实上报上一季度服务报告及项目结算资金。</w:t>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w:t>
      </w:r>
      <w:r>
        <w:rPr>
          <w:rFonts w:hint="default" w:ascii="Times New Roman" w:hAnsi="Times New Roman" w:eastAsia="宋体" w:cs="Times New Roman"/>
          <w:sz w:val="24"/>
          <w:szCs w:val="24"/>
          <w:lang w:val="en-US" w:eastAsia="zh-CN"/>
        </w:rPr>
        <w:t xml:space="preserve">4</w:t>
      </w:r>
      <w:r>
        <w:rPr>
          <w:rFonts w:hint="default" w:ascii="Times New Roman" w:hAnsi="Times New Roman" w:eastAsia="宋体" w:cs="Times New Roman"/>
          <w:sz w:val="24"/>
          <w:szCs w:val="24"/>
        </w:rPr>
        <w:t xml:space="preserve">超出标准部分按照不高于同类服务市场价格的原则，由服务对象自付，但必须于服务前向服务对象明示价格并征得同意后方可进行服务。</w:t>
      </w:r>
      <w:r/>
    </w:p>
    <w:p>
      <w:pPr>
        <w:ind w:firstLine="500"/>
        <w:keepLines w:val="0"/>
        <w:pageBreakBefore w:val="0"/>
        <w:spacing w:line="540" w:lineRule="exact"/>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rPr>
        <w:t xml:space="preserve">4.5</w:t>
      </w:r>
      <w:r>
        <w:rPr>
          <w:rFonts w:hint="default" w:ascii="Times New Roman" w:hAnsi="Times New Roman" w:eastAsia="宋体" w:cs="Times New Roman"/>
          <w:sz w:val="24"/>
          <w:szCs w:val="24"/>
        </w:rPr>
        <w:t xml:space="preserve">政府购买</w:t>
      </w:r>
      <w:r>
        <w:rPr>
          <w:rFonts w:hint="default" w:ascii="Times New Roman" w:hAnsi="Times New Roman" w:eastAsia="宋体" w:cs="Times New Roman"/>
          <w:sz w:val="24"/>
          <w:szCs w:val="24"/>
          <w:lang w:val="en-US" w:eastAsia="zh-CN"/>
        </w:rPr>
        <w:t xml:space="preserve">护理</w:t>
      </w:r>
      <w:r>
        <w:rPr>
          <w:rFonts w:hint="default" w:ascii="Times New Roman" w:hAnsi="Times New Roman" w:eastAsia="宋体" w:cs="Times New Roman"/>
          <w:sz w:val="24"/>
          <w:szCs w:val="24"/>
        </w:rPr>
        <w:t xml:space="preserve">服务</w:t>
      </w:r>
      <w:r>
        <w:rPr>
          <w:rFonts w:hint="default" w:ascii="Times New Roman" w:hAnsi="Times New Roman" w:eastAsia="宋体" w:cs="Times New Roman"/>
          <w:sz w:val="24"/>
          <w:szCs w:val="24"/>
          <w:lang w:val="en-US" w:eastAsia="zh-CN"/>
        </w:rPr>
        <w:t xml:space="preserve">根据市民政局下发的</w:t>
      </w:r>
      <w:r>
        <w:rPr>
          <w:rFonts w:hint="eastAsia"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lang w:val="en-US" w:eastAsia="zh-CN"/>
        </w:rPr>
        <w:t xml:space="preserve">关于印发</w:t>
      </w:r>
      <w:r>
        <w:rPr>
          <w:rFonts w:hint="eastAsia" w:ascii="Times New Roman" w:hAnsi="Times New Roman" w:eastAsia="宋体" w:cs="Times New Roman"/>
          <w:sz w:val="24"/>
          <w:szCs w:val="24"/>
          <w:lang w:val="en-US" w:eastAsia="zh-CN"/>
        </w:rPr>
        <w:t xml:space="preserve">&lt;</w:t>
      </w:r>
      <w:r>
        <w:rPr>
          <w:rFonts w:hint="default" w:ascii="Times New Roman" w:hAnsi="Times New Roman" w:eastAsia="宋体" w:cs="Times New Roman"/>
          <w:sz w:val="24"/>
          <w:szCs w:val="24"/>
          <w:lang w:val="en-US" w:eastAsia="zh-CN"/>
        </w:rPr>
        <w:t xml:space="preserve">徐州市居家社区养老服务质量考核办法（试行）</w:t>
      </w:r>
      <w:r>
        <w:rPr>
          <w:rFonts w:hint="eastAsia" w:ascii="Times New Roman" w:hAnsi="Times New Roman" w:eastAsia="宋体" w:cs="Times New Roman"/>
          <w:sz w:val="24"/>
          <w:szCs w:val="24"/>
          <w:lang w:val="en-US" w:eastAsia="zh-CN"/>
        </w:rPr>
        <w:t xml:space="preserve">&gt;</w:t>
      </w:r>
      <w:r>
        <w:rPr>
          <w:rFonts w:hint="default" w:ascii="Times New Roman" w:hAnsi="Times New Roman" w:eastAsia="宋体" w:cs="Times New Roman"/>
          <w:sz w:val="24"/>
          <w:szCs w:val="24"/>
          <w:lang w:val="en-US" w:eastAsia="zh-CN"/>
        </w:rPr>
        <w:t xml:space="preserve">的通知</w:t>
      </w:r>
      <w:r>
        <w:rPr>
          <w:rFonts w:hint="eastAsia"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lang w:val="en-US" w:eastAsia="zh-CN"/>
        </w:rPr>
        <w:t xml:space="preserve">（徐民养老〔2022〕16号）</w:t>
      </w:r>
      <w:r>
        <w:rPr>
          <w:rFonts w:hint="default" w:ascii="Times New Roman" w:hAnsi="Times New Roman" w:eastAsia="宋体" w:cs="Times New Roman"/>
          <w:sz w:val="24"/>
          <w:szCs w:val="24"/>
          <w:lang w:val="en-US" w:eastAsia="en-US" w:bidi="ar-SA"/>
        </w:rPr>
        <w:t xml:space="preserve">实行百分制考核，</w:t>
      </w:r>
      <w:r>
        <w:rPr>
          <w:rFonts w:hint="default" w:ascii="Times New Roman" w:hAnsi="Times New Roman" w:eastAsia="宋体" w:cs="Times New Roman"/>
          <w:sz w:val="24"/>
          <w:szCs w:val="24"/>
          <w:lang w:val="en-US" w:eastAsia="zh-CN" w:bidi="ar-SA"/>
        </w:rPr>
        <w:t xml:space="preserve">依托</w:t>
      </w:r>
      <w:r>
        <w:rPr>
          <w:rFonts w:hint="default" w:ascii="Times New Roman" w:hAnsi="Times New Roman" w:eastAsia="宋体" w:cs="Times New Roman"/>
          <w:sz w:val="24"/>
          <w:szCs w:val="24"/>
          <w:lang w:val="en-US" w:eastAsia="en-US" w:bidi="ar-SA"/>
        </w:rPr>
        <w:t xml:space="preserve">《徐州市养老</w:t>
      </w:r>
      <w:r>
        <w:rPr>
          <w:rFonts w:hint="default" w:ascii="Times New Roman" w:hAnsi="Times New Roman" w:eastAsia="宋体" w:cs="Times New Roman"/>
          <w:sz w:val="24"/>
          <w:szCs w:val="24"/>
          <w:lang w:val="en-US" w:eastAsia="zh-Hans" w:bidi="ar-SA"/>
        </w:rPr>
        <w:t xml:space="preserve">信息</w:t>
      </w:r>
      <w:r>
        <w:rPr>
          <w:rFonts w:hint="default" w:ascii="Times New Roman" w:hAnsi="Times New Roman" w:eastAsia="宋体" w:cs="Times New Roman"/>
          <w:sz w:val="24"/>
          <w:szCs w:val="24"/>
          <w:lang w:val="en-US" w:eastAsia="en-US" w:bidi="ar-SA"/>
        </w:rPr>
        <w:t xml:space="preserve">平台</w:t>
      </w:r>
      <w:r>
        <w:rPr>
          <w:rFonts w:hint="default" w:ascii="Times New Roman" w:hAnsi="Times New Roman" w:eastAsia="宋体" w:cs="Times New Roman"/>
          <w:sz w:val="24"/>
          <w:szCs w:val="24"/>
          <w:lang w:val="en-US" w:eastAsia="zh-CN" w:bidi="ar-SA"/>
        </w:rPr>
        <w:t xml:space="preserve">管理系统</w:t>
      </w:r>
      <w:r>
        <w:rPr>
          <w:rFonts w:hint="default" w:ascii="Times New Roman" w:hAnsi="Times New Roman" w:eastAsia="宋体" w:cs="Times New Roman"/>
          <w:sz w:val="24"/>
          <w:szCs w:val="24"/>
          <w:lang w:val="en-US" w:eastAsia="en-US" w:bidi="ar-SA"/>
        </w:rPr>
        <w:t xml:space="preserve">》，采取技术甄别、实地查看、电话回访、工单抽查、上门调查核实、查阅台账资料、满意度调查等方式，对照考核细则，逐项打分，综合评定。</w:t>
      </w:r>
      <w:r>
        <w:rPr>
          <w:rFonts w:hint="default" w:ascii="Times New Roman" w:hAnsi="Times New Roman" w:eastAsia="宋体" w:cs="Times New Roman"/>
          <w:sz w:val="24"/>
          <w:szCs w:val="24"/>
          <w:lang w:val="en-US" w:eastAsia="zh-CN" w:bidi="ar-SA"/>
        </w:rPr>
        <w:t xml:space="preserve">该项目</w:t>
      </w:r>
      <w:r>
        <w:rPr>
          <w:rFonts w:hint="default" w:ascii="Times New Roman" w:hAnsi="Times New Roman" w:eastAsia="宋体" w:cs="Times New Roman"/>
          <w:sz w:val="24"/>
          <w:szCs w:val="24"/>
          <w:lang w:val="en-US" w:eastAsia="en-US" w:bidi="ar-SA"/>
        </w:rPr>
        <w:t xml:space="preserve">实行按月考核评分、季度结算方式</w:t>
      </w:r>
      <w:r>
        <w:rPr>
          <w:rFonts w:hint="default" w:ascii="Times New Roman" w:hAnsi="Times New Roman" w:eastAsia="宋体" w:cs="Times New Roman"/>
          <w:sz w:val="24"/>
          <w:szCs w:val="24"/>
          <w:lang w:val="en-US" w:eastAsia="zh-CN" w:bidi="ar-SA"/>
        </w:rPr>
        <w:t xml:space="preserve">，具体考核标准详见附件1。</w:t>
      </w:r>
      <w:r/>
    </w:p>
    <w:p>
      <w:pPr>
        <w:ind w:firstLine="500"/>
        <w:keepLines w:val="0"/>
        <w:pageBreakBefore w:val="0"/>
        <w:spacing w:line="540" w:lineRule="exact"/>
        <w:widowControl/>
        <w:rPr>
          <w:rFonts w:hint="default" w:ascii="Times New Roman" w:hAnsi="Times New Roman" w:eastAsia="宋体" w:cs="Times New Roman"/>
          <w:sz w:val="24"/>
          <w:szCs w:val="24"/>
          <w:lang w:val="en-US" w:eastAsia="en-US" w:bidi="ar-SA"/>
        </w:rPr>
      </w:pPr>
      <w:r>
        <w:rPr>
          <w:rFonts w:hint="default" w:ascii="Times New Roman" w:hAnsi="Times New Roman" w:eastAsia="宋体" w:cs="Times New Roman"/>
          <w:sz w:val="24"/>
          <w:szCs w:val="24"/>
          <w:lang w:val="en-US" w:eastAsia="zh-CN" w:bidi="ar-SA"/>
        </w:rPr>
        <w:t xml:space="preserve">（1）</w:t>
      </w:r>
      <w:r>
        <w:rPr>
          <w:rFonts w:hint="default" w:ascii="Times New Roman" w:hAnsi="Times New Roman" w:eastAsia="宋体" w:cs="Times New Roman"/>
          <w:sz w:val="24"/>
          <w:szCs w:val="24"/>
          <w:lang w:val="en-US" w:eastAsia="en-US" w:bidi="ar-SA"/>
        </w:rPr>
        <w:t xml:space="preserve">考核得分在90分（</w:t>
      </w:r>
      <w:r>
        <w:rPr>
          <w:rFonts w:hint="default" w:ascii="Times New Roman" w:hAnsi="Times New Roman" w:eastAsia="宋体" w:cs="Times New Roman"/>
          <w:sz w:val="24"/>
          <w:szCs w:val="24"/>
          <w:lang w:val="en-US" w:eastAsia="zh-Hans" w:bidi="ar-SA"/>
        </w:rPr>
        <w:t xml:space="preserve">含</w:t>
      </w:r>
      <w:r>
        <w:rPr>
          <w:rFonts w:hint="default" w:ascii="Times New Roman" w:hAnsi="Times New Roman" w:eastAsia="宋体" w:cs="Times New Roman"/>
          <w:sz w:val="24"/>
          <w:szCs w:val="24"/>
          <w:lang w:val="en-US" w:eastAsia="en-US" w:bidi="ar-SA"/>
        </w:rPr>
        <w:t xml:space="preserve">）以上的，为优秀</w:t>
      </w:r>
      <w:r>
        <w:rPr>
          <w:rFonts w:hint="default" w:ascii="Times New Roman" w:hAnsi="Times New Roman" w:eastAsia="宋体" w:cs="Times New Roman"/>
          <w:sz w:val="24"/>
          <w:szCs w:val="24"/>
          <w:lang w:val="en-US" w:eastAsia="zh-CN" w:bidi="ar-SA"/>
        </w:rPr>
        <w:t xml:space="preserve">，</w:t>
      </w:r>
      <w:r>
        <w:rPr>
          <w:rFonts w:hint="default" w:ascii="Times New Roman" w:hAnsi="Times New Roman" w:eastAsia="宋体" w:cs="Times New Roman"/>
          <w:sz w:val="24"/>
          <w:szCs w:val="24"/>
          <w:lang w:val="en-US" w:eastAsia="en-US" w:bidi="ar-SA"/>
        </w:rPr>
        <w:t xml:space="preserve">资金结算公式为：月度政府购买居家上门服务资金核算=经核准后的政府购买服务工单金额×100%。</w:t>
      </w:r>
      <w:r/>
    </w:p>
    <w:p>
      <w:pPr>
        <w:ind w:firstLine="500"/>
        <w:keepLines w:val="0"/>
        <w:pageBreakBefore w:val="0"/>
        <w:spacing w:line="540" w:lineRule="exact"/>
        <w:widowControl/>
        <w:rPr>
          <w:rFonts w:hint="default" w:ascii="Times New Roman" w:hAnsi="Times New Roman" w:eastAsia="宋体" w:cs="Times New Roman"/>
          <w:sz w:val="24"/>
          <w:szCs w:val="24"/>
          <w:lang w:val="en-US" w:eastAsia="en-US" w:bidi="ar-SA"/>
        </w:rPr>
      </w:pPr>
      <w:r>
        <w:rPr>
          <w:rFonts w:hint="default" w:ascii="Times New Roman" w:hAnsi="Times New Roman" w:eastAsia="宋体" w:cs="Times New Roman"/>
          <w:sz w:val="24"/>
          <w:szCs w:val="24"/>
          <w:lang w:val="en-US" w:eastAsia="zh-CN" w:bidi="ar-SA"/>
        </w:rPr>
        <w:t xml:space="preserve">（2）</w:t>
      </w:r>
      <w:r>
        <w:rPr>
          <w:rFonts w:hint="default" w:ascii="Times New Roman" w:hAnsi="Times New Roman" w:eastAsia="宋体" w:cs="Times New Roman"/>
          <w:sz w:val="24"/>
          <w:szCs w:val="24"/>
          <w:lang w:val="en-US" w:eastAsia="en-US" w:bidi="ar-SA"/>
        </w:rPr>
        <w:t xml:space="preserve">考核得分在</w:t>
      </w:r>
      <w:r>
        <w:rPr>
          <w:rFonts w:hint="default" w:ascii="Times New Roman" w:hAnsi="Times New Roman" w:eastAsia="宋体" w:cs="Times New Roman"/>
          <w:sz w:val="24"/>
          <w:szCs w:val="24"/>
          <w:lang w:val="en-US" w:eastAsia="zh-CN" w:bidi="ar-SA"/>
        </w:rPr>
        <w:t xml:space="preserve">89</w:t>
      </w:r>
      <w:r>
        <w:rPr>
          <w:rFonts w:hint="default" w:ascii="Times New Roman" w:hAnsi="Times New Roman" w:eastAsia="宋体" w:cs="Times New Roman"/>
          <w:sz w:val="24"/>
          <w:szCs w:val="24"/>
          <w:lang w:val="en-US" w:eastAsia="en-US" w:bidi="ar-SA"/>
        </w:rPr>
        <w:t xml:space="preserve">分至80分（</w:t>
      </w:r>
      <w:r>
        <w:rPr>
          <w:rFonts w:hint="default" w:ascii="Times New Roman" w:hAnsi="Times New Roman" w:eastAsia="宋体" w:cs="Times New Roman"/>
          <w:sz w:val="24"/>
          <w:szCs w:val="24"/>
          <w:lang w:val="en-US" w:eastAsia="zh-Hans" w:bidi="ar-SA"/>
        </w:rPr>
        <w:t xml:space="preserve">含</w:t>
      </w:r>
      <w:r>
        <w:rPr>
          <w:rFonts w:hint="default" w:ascii="Times New Roman" w:hAnsi="Times New Roman" w:eastAsia="宋体" w:cs="Times New Roman"/>
          <w:sz w:val="24"/>
          <w:szCs w:val="24"/>
          <w:lang w:val="en-US" w:eastAsia="en-US" w:bidi="ar-SA"/>
        </w:rPr>
        <w:t xml:space="preserve">）之间的，为良好</w:t>
      </w:r>
      <w:r>
        <w:rPr>
          <w:rFonts w:hint="default" w:ascii="Times New Roman" w:hAnsi="Times New Roman" w:eastAsia="宋体" w:cs="Times New Roman"/>
          <w:sz w:val="24"/>
          <w:szCs w:val="24"/>
          <w:lang w:val="en-US" w:eastAsia="zh-CN" w:bidi="ar-SA"/>
        </w:rPr>
        <w:t xml:space="preserve">，</w:t>
      </w:r>
      <w:r>
        <w:rPr>
          <w:rFonts w:hint="default" w:ascii="Times New Roman" w:hAnsi="Times New Roman" w:eastAsia="宋体" w:cs="Times New Roman"/>
          <w:sz w:val="24"/>
          <w:szCs w:val="24"/>
          <w:lang w:val="en-US" w:eastAsia="en-US" w:bidi="ar-SA"/>
        </w:rPr>
        <w:t xml:space="preserve">资金结算公式为：月度政府购买居家上门服务资金核算=经核准后的政府购买服务工单金额×</w:t>
      </w:r>
      <w:r>
        <w:rPr>
          <w:rFonts w:hint="default" w:ascii="Times New Roman" w:hAnsi="Times New Roman" w:eastAsia="宋体" w:cs="Times New Roman"/>
          <w:sz w:val="24"/>
          <w:szCs w:val="24"/>
          <w:lang w:val="en-US" w:eastAsia="zh-CN" w:bidi="ar-SA"/>
        </w:rPr>
        <w:t xml:space="preserve">85</w:t>
      </w:r>
      <w:r>
        <w:rPr>
          <w:rFonts w:hint="default" w:ascii="Times New Roman" w:hAnsi="Times New Roman" w:eastAsia="宋体" w:cs="Times New Roman"/>
          <w:sz w:val="24"/>
          <w:szCs w:val="24"/>
          <w:lang w:val="en-US" w:eastAsia="en-US" w:bidi="ar-SA"/>
        </w:rPr>
        <w:t xml:space="preserve">%。</w:t>
      </w:r>
      <w:r/>
    </w:p>
    <w:p>
      <w:pPr>
        <w:ind w:firstLine="500"/>
        <w:keepLines w:val="0"/>
        <w:pageBreakBefore w:val="0"/>
        <w:spacing w:line="540" w:lineRule="exact"/>
        <w:widowControl/>
        <w:rPr>
          <w:rFonts w:hint="default" w:ascii="Times New Roman" w:hAnsi="Times New Roman" w:eastAsia="宋体" w:cs="Times New Roman"/>
          <w:sz w:val="24"/>
          <w:szCs w:val="24"/>
          <w:lang w:val="en-US" w:eastAsia="en-US" w:bidi="ar-SA"/>
        </w:rPr>
      </w:pPr>
      <w:r>
        <w:rPr>
          <w:rFonts w:hint="default" w:ascii="Times New Roman" w:hAnsi="Times New Roman" w:eastAsia="宋体" w:cs="Times New Roman"/>
          <w:sz w:val="24"/>
          <w:szCs w:val="24"/>
          <w:lang w:val="en-US" w:eastAsia="zh-CN" w:bidi="ar-SA"/>
        </w:rPr>
        <w:t xml:space="preserve">（3）</w:t>
      </w:r>
      <w:r>
        <w:rPr>
          <w:rFonts w:hint="default" w:ascii="Times New Roman" w:hAnsi="Times New Roman" w:eastAsia="宋体" w:cs="Times New Roman"/>
          <w:sz w:val="24"/>
          <w:szCs w:val="24"/>
          <w:lang w:val="en-US" w:eastAsia="en-US" w:bidi="ar-SA"/>
        </w:rPr>
        <w:t xml:space="preserve">考核得分在</w:t>
      </w:r>
      <w:r>
        <w:rPr>
          <w:rFonts w:hint="default" w:ascii="Times New Roman" w:hAnsi="Times New Roman" w:eastAsia="宋体" w:cs="Times New Roman"/>
          <w:sz w:val="24"/>
          <w:szCs w:val="24"/>
          <w:lang w:val="en-US" w:eastAsia="zh-CN" w:bidi="ar-SA"/>
        </w:rPr>
        <w:t xml:space="preserve">79</w:t>
      </w:r>
      <w:r>
        <w:rPr>
          <w:rFonts w:hint="default" w:ascii="Times New Roman" w:hAnsi="Times New Roman" w:eastAsia="宋体" w:cs="Times New Roman"/>
          <w:sz w:val="24"/>
          <w:szCs w:val="24"/>
          <w:lang w:val="en-US" w:eastAsia="en-US" w:bidi="ar-SA"/>
        </w:rPr>
        <w:t xml:space="preserve">分至60分（</w:t>
      </w:r>
      <w:r>
        <w:rPr>
          <w:rFonts w:hint="default" w:ascii="Times New Roman" w:hAnsi="Times New Roman" w:eastAsia="宋体" w:cs="Times New Roman"/>
          <w:sz w:val="24"/>
          <w:szCs w:val="24"/>
          <w:lang w:val="en-US" w:eastAsia="zh-Hans" w:bidi="ar-SA"/>
        </w:rPr>
        <w:t xml:space="preserve">含</w:t>
      </w:r>
      <w:r>
        <w:rPr>
          <w:rFonts w:hint="default" w:ascii="Times New Roman" w:hAnsi="Times New Roman" w:eastAsia="宋体" w:cs="Times New Roman"/>
          <w:sz w:val="24"/>
          <w:szCs w:val="24"/>
          <w:lang w:val="en-US" w:eastAsia="en-US" w:bidi="ar-SA"/>
        </w:rPr>
        <w:t xml:space="preserve">）之间的，为合格</w:t>
      </w:r>
      <w:r>
        <w:rPr>
          <w:rFonts w:hint="default" w:ascii="Times New Roman" w:hAnsi="Times New Roman" w:eastAsia="宋体" w:cs="Times New Roman"/>
          <w:sz w:val="24"/>
          <w:szCs w:val="24"/>
          <w:lang w:val="en-US" w:eastAsia="zh-CN" w:bidi="ar-SA"/>
        </w:rPr>
        <w:t xml:space="preserve">，</w:t>
      </w:r>
      <w:r>
        <w:rPr>
          <w:rFonts w:hint="default" w:ascii="Times New Roman" w:hAnsi="Times New Roman" w:eastAsia="宋体" w:cs="Times New Roman"/>
          <w:sz w:val="24"/>
          <w:szCs w:val="24"/>
          <w:lang w:val="en-US" w:eastAsia="en-US" w:bidi="ar-SA"/>
        </w:rPr>
        <w:t xml:space="preserve">资金结算公式为：月度政府购买居家上门服务资金核算=经核准后的政府购买服务工单金额×</w:t>
      </w:r>
      <w:r>
        <w:rPr>
          <w:rFonts w:hint="default" w:ascii="Times New Roman" w:hAnsi="Times New Roman" w:eastAsia="宋体" w:cs="Times New Roman"/>
          <w:sz w:val="24"/>
          <w:szCs w:val="24"/>
          <w:lang w:val="en-US" w:eastAsia="zh-CN" w:bidi="ar-SA"/>
        </w:rPr>
        <w:t xml:space="preserve">75</w:t>
      </w:r>
      <w:r>
        <w:rPr>
          <w:rFonts w:hint="default" w:ascii="Times New Roman" w:hAnsi="Times New Roman" w:eastAsia="宋体" w:cs="Times New Roman"/>
          <w:sz w:val="24"/>
          <w:szCs w:val="24"/>
          <w:lang w:val="en-US" w:eastAsia="en-US" w:bidi="ar-SA"/>
        </w:rPr>
        <w:t xml:space="preserve">%。</w:t>
      </w:r>
      <w:r/>
    </w:p>
    <w:p>
      <w:pPr>
        <w:ind w:firstLine="500"/>
        <w:keepLines w:val="0"/>
        <w:pageBreakBefore w:val="0"/>
        <w:spacing w:line="540" w:lineRule="exact"/>
        <w:widowControl/>
        <w:rPr>
          <w:rFonts w:hint="default" w:ascii="Times New Roman" w:hAnsi="Times New Roman" w:eastAsia="宋体" w:cs="Times New Roman"/>
          <w:sz w:val="24"/>
          <w:szCs w:val="24"/>
          <w:lang w:val="en-US" w:eastAsia="en-US" w:bidi="ar-SA"/>
        </w:rPr>
      </w:pPr>
      <w:r>
        <w:rPr>
          <w:rFonts w:hint="default" w:ascii="Times New Roman" w:hAnsi="Times New Roman" w:eastAsia="宋体" w:cs="Times New Roman"/>
          <w:sz w:val="24"/>
          <w:szCs w:val="24"/>
          <w:lang w:val="en-US" w:eastAsia="zh-CN" w:bidi="ar-SA"/>
        </w:rPr>
        <w:t xml:space="preserve">（4）</w:t>
      </w:r>
      <w:r>
        <w:rPr>
          <w:rFonts w:hint="default" w:ascii="Times New Roman" w:hAnsi="Times New Roman" w:eastAsia="宋体" w:cs="Times New Roman"/>
          <w:sz w:val="24"/>
          <w:szCs w:val="24"/>
          <w:lang w:val="en-US" w:eastAsia="en-US" w:bidi="ar-SA"/>
        </w:rPr>
        <w:t xml:space="preserve">考核得分在</w:t>
      </w:r>
      <w:r>
        <w:rPr>
          <w:rFonts w:hint="default" w:ascii="Times New Roman" w:hAnsi="Times New Roman" w:eastAsia="宋体" w:cs="Times New Roman"/>
          <w:sz w:val="24"/>
          <w:szCs w:val="24"/>
          <w:lang w:val="en-US" w:eastAsia="zh-CN" w:bidi="ar-SA"/>
        </w:rPr>
        <w:t xml:space="preserve">60</w:t>
      </w:r>
      <w:r>
        <w:rPr>
          <w:rFonts w:hint="default" w:ascii="Times New Roman" w:hAnsi="Times New Roman" w:eastAsia="宋体" w:cs="Times New Roman"/>
          <w:sz w:val="24"/>
          <w:szCs w:val="24"/>
          <w:lang w:val="en-US" w:eastAsia="en-US" w:bidi="ar-SA"/>
        </w:rPr>
        <w:t xml:space="preserve">分以下的，为不合格</w:t>
      </w:r>
      <w:r>
        <w:rPr>
          <w:rFonts w:hint="default" w:ascii="Times New Roman" w:hAnsi="Times New Roman" w:eastAsia="宋体" w:cs="Times New Roman"/>
          <w:sz w:val="24"/>
          <w:szCs w:val="24"/>
          <w:lang w:val="en-US" w:eastAsia="zh-CN" w:bidi="ar-SA"/>
        </w:rPr>
        <w:t xml:space="preserve">，</w:t>
      </w:r>
      <w:r>
        <w:rPr>
          <w:rFonts w:hint="default" w:ascii="Times New Roman" w:hAnsi="Times New Roman" w:eastAsia="宋体" w:cs="Times New Roman"/>
          <w:sz w:val="24"/>
          <w:szCs w:val="24"/>
          <w:lang w:val="en-US" w:eastAsia="en-US" w:bidi="ar-SA"/>
        </w:rPr>
        <w:t xml:space="preserve">资金结算公式为：月度政府购买居家上门服务资金核算=经核准后的政府购买服务工单金额×</w:t>
      </w:r>
      <w:r>
        <w:rPr>
          <w:rFonts w:hint="default" w:ascii="Times New Roman" w:hAnsi="Times New Roman" w:eastAsia="宋体" w:cs="Times New Roman"/>
          <w:sz w:val="24"/>
          <w:szCs w:val="24"/>
          <w:lang w:val="en-US" w:eastAsia="zh-CN" w:bidi="ar-SA"/>
        </w:rPr>
        <w:t xml:space="preserve">50</w:t>
      </w:r>
      <w:r>
        <w:rPr>
          <w:rFonts w:hint="default" w:ascii="Times New Roman" w:hAnsi="Times New Roman" w:eastAsia="宋体" w:cs="Times New Roman"/>
          <w:sz w:val="24"/>
          <w:szCs w:val="24"/>
          <w:lang w:val="en-US" w:eastAsia="en-US" w:bidi="ar-SA"/>
        </w:rPr>
        <w:t xml:space="preserve">%。</w:t>
      </w:r>
      <w:r/>
    </w:p>
    <w:p>
      <w:pPr>
        <w:ind w:firstLine="500"/>
        <w:keepLines w:val="0"/>
        <w:pageBreakBefore w:val="0"/>
        <w:spacing w:line="540" w:lineRule="exact"/>
        <w:widowControl/>
        <w:rPr>
          <w:rFonts w:hint="default" w:ascii="Times New Roman" w:hAnsi="Times New Roman" w:eastAsia="宋体" w:cs="Times New Roman"/>
          <w:sz w:val="24"/>
          <w:szCs w:val="24"/>
          <w:lang w:val="en-US" w:eastAsia="en-US" w:bidi="ar-SA"/>
        </w:rPr>
      </w:pPr>
      <w:r>
        <w:rPr>
          <w:rFonts w:hint="default" w:ascii="Times New Roman" w:hAnsi="Times New Roman" w:eastAsia="宋体" w:cs="Times New Roman"/>
          <w:sz w:val="24"/>
          <w:szCs w:val="24"/>
          <w:lang w:val="en-US" w:eastAsia="en-US" w:bidi="ar-SA"/>
        </w:rPr>
        <w:t xml:space="preserve">连续</w:t>
      </w:r>
      <w:r>
        <w:rPr>
          <w:rFonts w:hint="default" w:ascii="Times New Roman" w:hAnsi="Times New Roman" w:eastAsia="宋体" w:cs="Times New Roman"/>
          <w:sz w:val="24"/>
          <w:szCs w:val="24"/>
          <w:lang w:val="en-US" w:eastAsia="zh-CN" w:bidi="ar-SA"/>
        </w:rPr>
        <w:t xml:space="preserve">3个月</w:t>
      </w:r>
      <w:r>
        <w:rPr>
          <w:rFonts w:hint="default" w:ascii="Times New Roman" w:hAnsi="Times New Roman" w:eastAsia="宋体" w:cs="Times New Roman"/>
          <w:sz w:val="24"/>
          <w:szCs w:val="24"/>
          <w:lang w:val="en-US" w:eastAsia="en-US" w:bidi="ar-SA"/>
        </w:rPr>
        <w:t xml:space="preserve">考核不合格</w:t>
      </w:r>
      <w:r>
        <w:rPr>
          <w:rFonts w:hint="default" w:ascii="Times New Roman" w:hAnsi="Times New Roman" w:eastAsia="宋体" w:cs="Times New Roman"/>
          <w:sz w:val="24"/>
          <w:szCs w:val="24"/>
          <w:lang w:val="en-US" w:eastAsia="zh-CN" w:bidi="ar-SA"/>
        </w:rPr>
        <w:t xml:space="preserve">的，取消乙方承接</w:t>
      </w:r>
      <w:r>
        <w:rPr>
          <w:rFonts w:hint="default" w:ascii="Times New Roman" w:hAnsi="Times New Roman" w:eastAsia="宋体" w:cs="Times New Roman"/>
          <w:sz w:val="24"/>
          <w:szCs w:val="24"/>
          <w:lang w:val="en-US" w:eastAsia="en-US" w:bidi="ar-SA"/>
        </w:rPr>
        <w:t xml:space="preserve">政府购买</w:t>
      </w:r>
      <w:r>
        <w:rPr>
          <w:rFonts w:hint="default" w:ascii="Times New Roman" w:hAnsi="Times New Roman" w:eastAsia="宋体" w:cs="Times New Roman"/>
          <w:sz w:val="24"/>
          <w:szCs w:val="24"/>
          <w:lang w:val="en-US" w:eastAsia="zh-CN" w:bidi="ar-SA"/>
        </w:rPr>
        <w:t xml:space="preserve">居家养老</w:t>
      </w:r>
      <w:r>
        <w:rPr>
          <w:rFonts w:hint="default" w:ascii="Times New Roman" w:hAnsi="Times New Roman" w:eastAsia="宋体" w:cs="Times New Roman"/>
          <w:sz w:val="24"/>
          <w:szCs w:val="24"/>
          <w:lang w:val="en-US" w:eastAsia="en-US" w:bidi="ar-SA"/>
        </w:rPr>
        <w:t xml:space="preserve">服务</w:t>
      </w:r>
      <w:r>
        <w:rPr>
          <w:rFonts w:hint="default" w:ascii="Times New Roman" w:hAnsi="Times New Roman" w:eastAsia="宋体" w:cs="Times New Roman"/>
          <w:sz w:val="24"/>
          <w:szCs w:val="24"/>
          <w:lang w:val="en-US" w:eastAsia="zh-CN" w:bidi="ar-SA"/>
        </w:rPr>
        <w:t xml:space="preserve">资格，</w:t>
      </w:r>
      <w:r>
        <w:rPr>
          <w:rFonts w:hint="default" w:ascii="Times New Roman" w:hAnsi="Times New Roman" w:eastAsia="宋体" w:cs="Times New Roman"/>
          <w:sz w:val="24"/>
          <w:szCs w:val="24"/>
          <w:lang w:val="en-US" w:eastAsia="en-US" w:bidi="ar-SA"/>
        </w:rPr>
        <w:t xml:space="preserve">且</w:t>
      </w:r>
      <w:r>
        <w:rPr>
          <w:rFonts w:hint="default" w:ascii="Times New Roman" w:hAnsi="Times New Roman" w:eastAsia="宋体" w:cs="Times New Roman"/>
          <w:sz w:val="24"/>
          <w:szCs w:val="24"/>
          <w:lang w:val="en-US" w:eastAsia="zh-CN" w:bidi="ar-SA"/>
        </w:rPr>
        <w:t xml:space="preserve">3年内不得参与鼓楼区政府购买居家养老服务投标</w:t>
      </w:r>
      <w:r>
        <w:rPr>
          <w:rFonts w:hint="default" w:ascii="Times New Roman" w:hAnsi="Times New Roman" w:eastAsia="宋体" w:cs="Times New Roman"/>
          <w:sz w:val="24"/>
          <w:szCs w:val="24"/>
          <w:lang w:val="en-US" w:eastAsia="en-US" w:bidi="ar-SA"/>
        </w:rPr>
        <w:t xml:space="preserve">。</w:t>
      </w:r>
      <w:r/>
    </w:p>
    <w:p>
      <w:pPr>
        <w:ind w:firstLine="500"/>
        <w:keepLines w:val="0"/>
        <w:pageBreakBefore w:val="0"/>
        <w:spacing w:line="540" w:lineRule="exact"/>
        <w:widowControl/>
        <w:rPr>
          <w:rFonts w:hint="default" w:ascii="Times New Roman" w:hAnsi="Times New Roman" w:eastAsia="宋体" w:cs="Times New Roman"/>
          <w:lang w:eastAsia="zh-CN"/>
        </w:rPr>
      </w:pPr>
      <w:r>
        <w:rPr>
          <w:rFonts w:hint="default" w:ascii="Times New Roman" w:hAnsi="Times New Roman" w:eastAsia="宋体" w:cs="Times New Roman"/>
          <w:sz w:val="24"/>
          <w:szCs w:val="24"/>
          <w:lang w:val="en-US" w:eastAsia="en-US" w:bidi="ar-SA"/>
        </w:rPr>
        <w:t xml:space="preserve"> 月度</w:t>
      </w:r>
      <w:r>
        <w:rPr>
          <w:rFonts w:hint="default" w:ascii="Times New Roman" w:hAnsi="Times New Roman" w:eastAsia="宋体" w:cs="Times New Roman"/>
          <w:sz w:val="24"/>
          <w:szCs w:val="24"/>
          <w:lang w:val="en-US" w:eastAsia="zh-CN" w:bidi="ar-SA"/>
        </w:rPr>
        <w:t xml:space="preserve">考核</w:t>
      </w:r>
      <w:r>
        <w:rPr>
          <w:rFonts w:hint="default" w:ascii="Times New Roman" w:hAnsi="Times New Roman" w:eastAsia="宋体" w:cs="Times New Roman"/>
          <w:sz w:val="24"/>
          <w:szCs w:val="24"/>
          <w:lang w:val="en-US" w:eastAsia="en-US" w:bidi="ar-SA"/>
        </w:rPr>
        <w:t xml:space="preserve">工作在</w:t>
      </w:r>
      <w:r>
        <w:rPr>
          <w:rFonts w:hint="default" w:ascii="Times New Roman" w:hAnsi="Times New Roman" w:eastAsia="宋体" w:cs="Times New Roman"/>
          <w:sz w:val="24"/>
          <w:szCs w:val="24"/>
          <w:lang w:val="en-US" w:eastAsia="zh-CN" w:bidi="ar-SA"/>
        </w:rPr>
        <w:t xml:space="preserve">次月</w:t>
      </w:r>
      <w:r>
        <w:rPr>
          <w:rFonts w:hint="default" w:ascii="Times New Roman" w:hAnsi="Times New Roman" w:eastAsia="宋体" w:cs="Times New Roman"/>
          <w:sz w:val="24"/>
          <w:szCs w:val="24"/>
          <w:lang w:val="en-US" w:eastAsia="en-US" w:bidi="ar-SA"/>
        </w:rPr>
        <w:t xml:space="preserve">10日前完成，由第三方服务质量监管考核组织向</w:t>
      </w:r>
      <w:r>
        <w:rPr>
          <w:rFonts w:hint="default" w:ascii="Times New Roman" w:hAnsi="Times New Roman" w:eastAsia="宋体" w:cs="Times New Roman"/>
          <w:sz w:val="24"/>
          <w:szCs w:val="24"/>
          <w:lang w:val="en-US" w:eastAsia="zh-CN" w:bidi="ar-SA"/>
        </w:rPr>
        <w:t xml:space="preserve">鼓楼区</w:t>
      </w:r>
      <w:r>
        <w:rPr>
          <w:rFonts w:hint="default" w:ascii="Times New Roman" w:hAnsi="Times New Roman" w:eastAsia="宋体" w:cs="Times New Roman"/>
          <w:sz w:val="24"/>
          <w:szCs w:val="24"/>
          <w:lang w:val="en-US" w:eastAsia="en-US" w:bidi="ar-SA"/>
        </w:rPr>
        <w:t xml:space="preserve">民政部门</w:t>
      </w:r>
      <w:r>
        <w:rPr>
          <w:rFonts w:hint="default" w:ascii="Times New Roman" w:hAnsi="Times New Roman" w:eastAsia="宋体" w:cs="Times New Roman"/>
          <w:sz w:val="24"/>
          <w:szCs w:val="24"/>
          <w:lang w:val="en-US" w:eastAsia="zh-CN" w:bidi="ar-SA"/>
        </w:rPr>
        <w:t xml:space="preserve">出具书面评价报告，作为</w:t>
      </w:r>
      <w:r>
        <w:rPr>
          <w:rFonts w:hint="default" w:ascii="Times New Roman" w:hAnsi="Times New Roman" w:eastAsia="宋体" w:cs="Times New Roman"/>
          <w:sz w:val="24"/>
          <w:szCs w:val="24"/>
          <w:lang w:val="en-US" w:eastAsia="en-US" w:bidi="ar-SA"/>
        </w:rPr>
        <w:t xml:space="preserve">资金结算</w:t>
      </w:r>
      <w:r>
        <w:rPr>
          <w:rFonts w:hint="default" w:ascii="Times New Roman" w:hAnsi="Times New Roman" w:eastAsia="宋体" w:cs="Times New Roman"/>
          <w:sz w:val="24"/>
          <w:szCs w:val="24"/>
          <w:lang w:val="en-US" w:eastAsia="zh-CN" w:bidi="ar-SA"/>
        </w:rPr>
        <w:t xml:space="preserve">依据</w:t>
      </w:r>
      <w:r>
        <w:rPr>
          <w:rFonts w:hint="default" w:ascii="Times New Roman" w:hAnsi="Times New Roman" w:eastAsia="宋体" w:cs="Times New Roman"/>
          <w:sz w:val="24"/>
          <w:szCs w:val="24"/>
          <w:lang w:val="en-US" w:eastAsia="en-US" w:bidi="ar-SA"/>
        </w:rPr>
        <w:t xml:space="preserve">。</w:t>
      </w:r>
      <w:r/>
    </w:p>
    <w:p>
      <w:pPr>
        <w:ind w:firstLine="482"/>
        <w:spacing w:before="0" w:beforeAutospacing="0" w:after="0" w:afterAutospacing="0" w:line="52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五、甲方的权利和义务</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5.1甲方有权指定第三方</w:t>
      </w:r>
      <w:r>
        <w:rPr>
          <w:rFonts w:hint="default" w:ascii="Times New Roman" w:hAnsi="Times New Roman" w:eastAsia="宋体" w:cs="Times New Roman"/>
          <w:sz w:val="24"/>
          <w:szCs w:val="24"/>
          <w:lang w:val="en-US" w:eastAsia="zh-CN"/>
        </w:rPr>
        <w:t xml:space="preserve">或上级指派的第三方</w:t>
      </w:r>
      <w:r>
        <w:rPr>
          <w:rFonts w:hint="default" w:ascii="Times New Roman" w:hAnsi="Times New Roman" w:eastAsia="宋体" w:cs="Times New Roman"/>
          <w:sz w:val="24"/>
          <w:szCs w:val="24"/>
        </w:rPr>
        <w:t xml:space="preserve">对乙方的服务进行监管，定期对乙方的服务工作进行考核，每季度按照《鼓楼区政府购买居家养老服务监管措施》规定比例进行服务评估，对不符合有关规定的行为提出整改意见。甲方有权根据工作要求对《鼓楼区政府购买居家养老服务监管措施》进行修订，并按照新的要求进行监管。</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5.2甲方应定期更新服务对象花名册，并及时提供给乙方。</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rPr>
          <w:rFonts w:hint="default" w:ascii="Times New Roman" w:hAnsi="Times New Roman" w:eastAsia="宋体" w:cs="Times New Roman"/>
          <w:sz w:val="24"/>
          <w:szCs w:val="24"/>
          <w:lang w:val="en-US" w:eastAsia="zh-CN"/>
        </w:rPr>
        <w:t xml:space="preserve">3</w:t>
      </w:r>
      <w:r>
        <w:rPr>
          <w:rFonts w:hint="default" w:ascii="Times New Roman" w:hAnsi="Times New Roman" w:eastAsia="宋体" w:cs="Times New Roman"/>
          <w:sz w:val="24"/>
          <w:szCs w:val="24"/>
        </w:rPr>
        <w:t xml:space="preserve">甲方应接受乙方提出的合理建议，并积极改进。</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rPr>
          <w:rFonts w:hint="default" w:ascii="Times New Roman" w:hAnsi="Times New Roman" w:eastAsia="宋体" w:cs="Times New Roman"/>
          <w:sz w:val="24"/>
          <w:szCs w:val="24"/>
          <w:lang w:val="en-US" w:eastAsia="zh-CN"/>
        </w:rPr>
        <w:t xml:space="preserve">4</w:t>
      </w:r>
      <w:r>
        <w:rPr>
          <w:rFonts w:hint="default" w:ascii="Times New Roman" w:hAnsi="Times New Roman" w:eastAsia="宋体" w:cs="Times New Roman"/>
          <w:sz w:val="24"/>
          <w:szCs w:val="24"/>
        </w:rPr>
        <w:t xml:space="preserve">因乙方工作过失造成甲方损失的，甲方有权追究乙方的责任。</w:t>
      </w:r>
      <w:r/>
    </w:p>
    <w:p>
      <w:pPr>
        <w:keepLines w:val="0"/>
        <w:keepNext w:val="0"/>
        <w:pageBreakBefore w:val="0"/>
        <w:spacing w:before="0" w:beforeAutospacing="0" w:after="0" w:afterAutospacing="0" w:line="360" w:lineRule="auto"/>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r>
      <w:r/>
    </w:p>
    <w:p>
      <w:pPr>
        <w:ind w:firstLine="482"/>
        <w:keepLines w:val="0"/>
        <w:keepNext w:val="0"/>
        <w:pageBreakBefore w:val="0"/>
        <w:spacing w:before="0" w:beforeAutospacing="0" w:after="0" w:afterAutospacing="0" w:line="360" w:lineRule="auto"/>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六、乙方的权利和义务</w:t>
      </w:r>
      <w:r/>
    </w:p>
    <w:p>
      <w:pPr>
        <w:ind w:firstLine="48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6.1乙方应严格遵守《鼓楼区政府购买居家养老服务监管措施》</w:t>
      </w:r>
      <w:r>
        <w:rPr>
          <w:rFonts w:hint="default" w:ascii="Times New Roman" w:hAnsi="Times New Roman" w:eastAsia="宋体" w:cs="Times New Roman"/>
          <w:sz w:val="24"/>
          <w:szCs w:val="24"/>
          <w:lang w:val="en-US" w:eastAsia="zh-CN"/>
        </w:rPr>
        <w:t xml:space="preserve">和《徐州市居家社区养老服务质量考核办法（试行）》</w:t>
      </w:r>
      <w:r>
        <w:rPr>
          <w:rFonts w:hint="default" w:ascii="Times New Roman" w:hAnsi="Times New Roman" w:eastAsia="宋体" w:cs="Times New Roman"/>
          <w:sz w:val="24"/>
          <w:szCs w:val="24"/>
        </w:rPr>
        <w:t xml:space="preserve">，按要求开展服务，自觉接受监管，不断提高服务质量和水平。同时将根据甲方</w:t>
      </w:r>
      <w:r>
        <w:rPr>
          <w:rFonts w:hint="default" w:ascii="Times New Roman" w:hAnsi="Times New Roman" w:eastAsia="宋体" w:cs="Times New Roman"/>
          <w:sz w:val="24"/>
          <w:szCs w:val="24"/>
          <w:lang w:val="en-US" w:eastAsia="zh-CN"/>
        </w:rPr>
        <w:t xml:space="preserve">最新修订的</w:t>
      </w:r>
      <w:r>
        <w:rPr>
          <w:rFonts w:hint="default" w:ascii="Times New Roman" w:hAnsi="Times New Roman" w:eastAsia="宋体" w:cs="Times New Roman"/>
          <w:sz w:val="24"/>
          <w:szCs w:val="24"/>
        </w:rPr>
        <w:t xml:space="preserve">《鼓楼区政府购买居家养老服务监管措施》开展服务。</w:t>
      </w:r>
      <w:r/>
    </w:p>
    <w:p>
      <w:pPr>
        <w:ind w:firstLine="48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6.2</w:t>
      </w:r>
      <w:r>
        <w:rPr>
          <w:rFonts w:hint="default" w:ascii="Times New Roman" w:hAnsi="Times New Roman" w:eastAsia="宋体" w:cs="Times New Roman"/>
          <w:sz w:val="24"/>
          <w:szCs w:val="24"/>
        </w:rPr>
        <w:t xml:space="preserve">乙方有权要求甲方按照合同约定支付项目资金。</w:t>
      </w:r>
      <w:r/>
    </w:p>
    <w:p>
      <w:pPr>
        <w:ind w:firstLine="48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w:t>
      </w:r>
      <w:r>
        <w:rPr>
          <w:rFonts w:hint="default" w:ascii="Times New Roman" w:hAnsi="Times New Roman" w:eastAsia="宋体" w:cs="Times New Roman"/>
          <w:sz w:val="24"/>
          <w:szCs w:val="24"/>
          <w:lang w:val="en-US" w:eastAsia="zh-CN"/>
        </w:rPr>
        <w:t xml:space="preserve">3</w:t>
      </w:r>
      <w:r>
        <w:rPr>
          <w:rFonts w:hint="default" w:ascii="Times New Roman" w:hAnsi="Times New Roman" w:eastAsia="宋体" w:cs="Times New Roman"/>
          <w:sz w:val="24"/>
          <w:szCs w:val="24"/>
        </w:rPr>
        <w:t xml:space="preserve">乙方应自觉遵守国家法律法规和职业道德，按照约定的服务内容、服务次数和时间（详见“四、服务项目资金支付”）和服务方式，为服务对象提供优质服务。</w:t>
      </w:r>
      <w:r/>
    </w:p>
    <w:p>
      <w:pPr>
        <w:ind w:firstLine="48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highlight w:val="none"/>
          <w:u w:val="single"/>
          <w:lang w:eastAsia="zh-CN"/>
        </w:rPr>
      </w:pPr>
      <w:r>
        <w:rPr>
          <w:rFonts w:hint="default" w:ascii="Times New Roman" w:hAnsi="Times New Roman" w:eastAsia="宋体" w:cs="Times New Roman"/>
          <w:sz w:val="24"/>
          <w:szCs w:val="24"/>
        </w:rPr>
        <w:t xml:space="preserve">6.4 乙方要及时、准确地记录服务信息，包括但不限于服务人数、服务次数、服务时间、服务项目、服务对象对服务质量的反馈和确认等内容</w:t>
      </w:r>
      <w:r>
        <w:rPr>
          <w:rFonts w:hint="default" w:ascii="Times New Roman" w:hAnsi="Times New Roman" w:eastAsia="宋体" w:cs="Times New Roman"/>
          <w:sz w:val="24"/>
          <w:szCs w:val="24"/>
          <w:lang w:val="en-US" w:eastAsia="zh-CN"/>
        </w:rPr>
        <w:t xml:space="preserve">并及时上传至</w:t>
      </w:r>
      <w:r>
        <w:rPr>
          <w:rFonts w:hint="default" w:ascii="Times New Roman" w:hAnsi="Times New Roman" w:eastAsia="宋体" w:cs="Times New Roman"/>
          <w:sz w:val="24"/>
          <w:szCs w:val="24"/>
          <w:lang w:eastAsia="zh-CN"/>
        </w:rPr>
        <w:t xml:space="preserve">徐州市智慧养老云平台</w:t>
      </w:r>
      <w:r>
        <w:rPr>
          <w:rFonts w:hint="default" w:ascii="Times New Roman" w:hAnsi="Times New Roman" w:eastAsia="宋体" w:cs="Times New Roman"/>
          <w:sz w:val="24"/>
          <w:szCs w:val="24"/>
          <w:lang w:val="en-US" w:eastAsia="zh-CN"/>
        </w:rPr>
        <w:t xml:space="preserve">，接受线上监督管理</w:t>
      </w:r>
      <w:r>
        <w:rPr>
          <w:rFonts w:hint="default" w:ascii="Times New Roman" w:hAnsi="Times New Roman" w:eastAsia="宋体" w:cs="Times New Roman"/>
          <w:sz w:val="24"/>
          <w:szCs w:val="24"/>
        </w:rPr>
        <w:t xml:space="preserve">，</w:t>
      </w:r>
      <w:r>
        <w:rPr>
          <w:rFonts w:hint="default" w:ascii="Times New Roman" w:hAnsi="Times New Roman" w:eastAsia="宋体" w:cs="Times New Roman"/>
          <w:sz w:val="24"/>
          <w:szCs w:val="24"/>
          <w:lang w:val="en-US" w:eastAsia="zh-CN"/>
        </w:rPr>
        <w:t xml:space="preserve">且</w:t>
      </w:r>
      <w:r>
        <w:rPr>
          <w:rFonts w:hint="default" w:ascii="Times New Roman" w:hAnsi="Times New Roman" w:eastAsia="宋体" w:cs="Times New Roman"/>
          <w:sz w:val="24"/>
          <w:szCs w:val="24"/>
        </w:rPr>
        <w:t xml:space="preserve">于次月10日前将本月服务信息报告连同街道办事处和社区共同确认的《徐州市鼓楼区政府购买居家养老服务入户反馈表》向甲方递交。以乙方投标文件（项目编号：</w:t>
      </w:r>
      <w:r>
        <w:rPr>
          <w:rFonts w:hint="default" w:ascii="Times New Roman" w:hAnsi="Times New Roman" w:eastAsia="宋体" w:cs="Times New Roman"/>
          <w:color w:val="000000"/>
          <w:sz w:val="24"/>
          <w:szCs w:val="24"/>
          <w:highlight w:val="none"/>
          <w:lang w:val="en-US" w:eastAsia="zh-CN"/>
        </w:rPr>
        <w:t xml:space="preserve">JSZC-320302-HCBY-G2024-0012</w:t>
      </w:r>
      <w:r>
        <w:rPr>
          <w:rFonts w:hint="default" w:ascii="Times New Roman" w:hAnsi="Times New Roman" w:eastAsia="宋体" w:cs="Times New Roman"/>
          <w:color w:val="000000"/>
          <w:sz w:val="24"/>
          <w:szCs w:val="24"/>
          <w:highlight w:val="none"/>
          <w:lang w:eastAsia="zh-CN"/>
        </w:rPr>
        <w:t xml:space="preserve">）中《项目实施方案》为准。</w:t>
      </w:r>
      <w:r/>
    </w:p>
    <w:p>
      <w:pPr>
        <w:ind w:firstLine="48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6.5乙方不得再委托或者转包本合同所确定的服务项目。</w:t>
      </w:r>
      <w:r/>
    </w:p>
    <w:p>
      <w:pPr>
        <w:ind w:firstLine="48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6.6乙方应接受甲方的工作指导，对甲方提出的有关问题及时研究解决。</w:t>
      </w:r>
      <w:r/>
    </w:p>
    <w:p>
      <w:pPr>
        <w:ind w:firstLine="48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highlight w:val="none"/>
        </w:rPr>
        <w:t xml:space="preserve">6.7乙方应定期组织开展服务人员职业道德、专业技能培训，了解和掌握主城区</w:t>
      </w:r>
      <w:r>
        <w:rPr>
          <w:rFonts w:hint="default" w:ascii="Times New Roman" w:hAnsi="Times New Roman" w:eastAsia="宋体" w:cs="Times New Roman"/>
          <w:sz w:val="24"/>
          <w:szCs w:val="24"/>
          <w:highlight w:val="none"/>
          <w:lang w:eastAsia="zh-CN"/>
        </w:rPr>
        <w:t xml:space="preserve">政府购买居家养老服务</w:t>
      </w:r>
      <w:r>
        <w:rPr>
          <w:rFonts w:hint="default" w:ascii="Times New Roman" w:hAnsi="Times New Roman" w:eastAsia="宋体" w:cs="Times New Roman"/>
          <w:sz w:val="24"/>
          <w:szCs w:val="24"/>
          <w:highlight w:val="none"/>
        </w:rPr>
        <w:t xml:space="preserve">有关政策，为服务对象做好解释工作。以乙方投标文件（项目编号：</w:t>
      </w:r>
      <w:r>
        <w:rPr>
          <w:rFonts w:hint="default" w:ascii="Times New Roman" w:hAnsi="Times New Roman" w:eastAsia="宋体" w:cs="Times New Roman"/>
          <w:color w:val="000000"/>
          <w:sz w:val="24"/>
          <w:szCs w:val="24"/>
          <w:highlight w:val="none"/>
          <w:lang w:val="en-US" w:eastAsia="zh-CN"/>
        </w:rPr>
        <w:t xml:space="preserve">JSZC-320302-HCBY-G2024-0012</w:t>
      </w:r>
      <w:r>
        <w:rPr>
          <w:rFonts w:hint="default" w:ascii="Times New Roman" w:hAnsi="Times New Roman" w:eastAsia="宋体" w:cs="Times New Roman"/>
          <w:sz w:val="24"/>
          <w:szCs w:val="24"/>
        </w:rPr>
        <w:t xml:space="preserve">）</w:t>
      </w:r>
      <w:r>
        <w:rPr>
          <w:rFonts w:hint="default" w:ascii="Times New Roman" w:hAnsi="Times New Roman" w:eastAsia="宋体" w:cs="Times New Roman"/>
          <w:sz w:val="24"/>
          <w:szCs w:val="24"/>
          <w:lang w:val="en-US" w:eastAsia="zh-CN"/>
        </w:rPr>
        <w:t xml:space="preserve">中</w:t>
      </w:r>
      <w:r>
        <w:rPr>
          <w:rFonts w:hint="default" w:ascii="Times New Roman" w:hAnsi="Times New Roman" w:eastAsia="宋体" w:cs="Times New Roman"/>
          <w:sz w:val="24"/>
          <w:szCs w:val="24"/>
        </w:rPr>
        <w:t xml:space="preserve">《项目实施方案》为准。</w:t>
      </w:r>
      <w:r/>
    </w:p>
    <w:p>
      <w:pPr>
        <w:ind w:firstLine="482"/>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6.</w:t>
      </w:r>
      <w:r>
        <w:rPr>
          <w:rFonts w:hint="default" w:ascii="Times New Roman" w:hAnsi="Times New Roman" w:eastAsia="宋体" w:cs="Times New Roman"/>
          <w:sz w:val="24"/>
          <w:szCs w:val="24"/>
          <w:highlight w:val="none"/>
          <w:lang w:val="en-US" w:eastAsia="zh-CN"/>
        </w:rPr>
        <w:t xml:space="preserve">8</w:t>
      </w:r>
      <w:r>
        <w:rPr>
          <w:rFonts w:hint="default" w:ascii="Times New Roman" w:hAnsi="Times New Roman" w:eastAsia="宋体" w:cs="Times New Roman"/>
          <w:sz w:val="24"/>
          <w:szCs w:val="24"/>
          <w:highlight w:val="none"/>
        </w:rPr>
        <w:t xml:space="preserve">乙方应加强队伍自身建设，建立和完善内部管理制度、服务人员培训制度、服务质量管理制度、服务承诺制度和服务反馈制度，设立公开的投诉电话。</w:t>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6.</w:t>
      </w:r>
      <w:r>
        <w:rPr>
          <w:rFonts w:hint="default" w:ascii="Times New Roman" w:hAnsi="Times New Roman" w:eastAsia="宋体" w:cs="Times New Roman"/>
          <w:sz w:val="24"/>
          <w:szCs w:val="24"/>
          <w:lang w:val="en-US" w:eastAsia="zh-CN"/>
        </w:rPr>
        <w:t xml:space="preserve">9</w:t>
      </w:r>
      <w:r>
        <w:rPr>
          <w:rFonts w:hint="default" w:ascii="Times New Roman" w:hAnsi="Times New Roman" w:eastAsia="宋体" w:cs="Times New Roman"/>
          <w:sz w:val="24"/>
          <w:szCs w:val="24"/>
        </w:rPr>
        <w:t xml:space="preserve">乙方应配合甲方</w:t>
      </w:r>
      <w:r>
        <w:rPr>
          <w:rFonts w:hint="default" w:ascii="Times New Roman" w:hAnsi="Times New Roman" w:eastAsia="宋体" w:cs="Times New Roman"/>
          <w:sz w:val="24"/>
          <w:szCs w:val="24"/>
          <w:lang w:val="en-US" w:eastAsia="zh-CN"/>
        </w:rPr>
        <w:t xml:space="preserve">或</w:t>
      </w:r>
      <w:r>
        <w:rPr>
          <w:rFonts w:hint="default" w:ascii="Times New Roman" w:hAnsi="Times New Roman" w:eastAsia="宋体" w:cs="Times New Roman"/>
          <w:sz w:val="24"/>
          <w:szCs w:val="24"/>
        </w:rPr>
        <w:t xml:space="preserve">第三方进行服务评估，并及时根据评估结果改进服务措施、提升服务质量。</w:t>
      </w:r>
      <w:r/>
    </w:p>
    <w:p>
      <w:pPr>
        <w:pStyle w:val="843"/>
        <w:jc w:val="both"/>
        <w:keepLines w:val="0"/>
        <w:keepNext w:val="0"/>
        <w:pageBreakBefore w:val="0"/>
        <w:spacing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6.10</w:t>
      </w:r>
      <w:r>
        <w:rPr>
          <w:rFonts w:hint="default" w:ascii="Times New Roman" w:hAnsi="Times New Roman" w:eastAsia="宋体" w:cs="Times New Roman"/>
          <w:sz w:val="24"/>
          <w:szCs w:val="24"/>
        </w:rPr>
        <w:t xml:space="preserve">乙方应创新服务方式，提高满意度，对服务对象施以关怀和仁爱，对特殊群体应有应急预案。</w:t>
      </w:r>
      <w:r/>
    </w:p>
    <w:p>
      <w:pPr>
        <w:pStyle w:val="843"/>
        <w:jc w:val="both"/>
        <w:keepLines w:val="0"/>
        <w:keepNext w:val="0"/>
        <w:pageBreakBefore w:val="0"/>
        <w:spacing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6.11</w:t>
      </w:r>
      <w:r>
        <w:rPr>
          <w:rFonts w:hint="default" w:ascii="Times New Roman" w:hAnsi="Times New Roman" w:eastAsia="宋体" w:cs="Times New Roman"/>
          <w:sz w:val="24"/>
          <w:szCs w:val="24"/>
        </w:rPr>
        <w:t xml:space="preserve">乙方对老年人信息遵守保密规定，不得随意泄露给无关人员。</w:t>
      </w:r>
      <w:r/>
    </w:p>
    <w:p>
      <w:pPr>
        <w:pStyle w:val="843"/>
        <w:jc w:val="both"/>
        <w:keepLines w:val="0"/>
        <w:keepNext w:val="0"/>
        <w:pageBreakBefore w:val="0"/>
        <w:spacing w:line="360" w:lineRule="auto"/>
        <w:widowControl/>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 xml:space="preserve">6.12</w:t>
      </w:r>
      <w:r>
        <w:rPr>
          <w:rFonts w:hint="default" w:ascii="Times New Roman" w:hAnsi="Times New Roman" w:eastAsia="宋体" w:cs="Times New Roman"/>
          <w:sz w:val="24"/>
          <w:szCs w:val="24"/>
        </w:rPr>
        <w:t xml:space="preserve">乙方承担因服务不当等原因造成经济损失，或人员伤害全部责任</w:t>
      </w:r>
      <w:r>
        <w:rPr>
          <w:rFonts w:hint="default" w:ascii="Times New Roman" w:hAnsi="Times New Roman" w:eastAsia="宋体" w:cs="Times New Roman"/>
          <w:sz w:val="24"/>
          <w:szCs w:val="24"/>
          <w:lang w:eastAsia="zh-CN"/>
        </w:rPr>
        <w:t xml:space="preserve">。</w:t>
      </w:r>
      <w:r/>
    </w:p>
    <w:p>
      <w:pPr>
        <w:ind w:firstLine="482"/>
        <w:spacing w:before="0" w:beforeAutospacing="0" w:after="0" w:afterAutospacing="0" w:line="52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七、合同期限</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7.1合同期限12个月，</w:t>
      </w:r>
      <w:r>
        <w:rPr>
          <w:rFonts w:hint="default" w:ascii="Times New Roman" w:hAnsi="Times New Roman" w:eastAsia="宋体" w:cs="Times New Roman"/>
          <w:sz w:val="24"/>
          <w:szCs w:val="24"/>
          <w:u w:val="single"/>
        </w:rPr>
        <w:t xml:space="preserve">从    年  月  日起至  年  月  日</w:t>
      </w:r>
      <w:r>
        <w:rPr>
          <w:rFonts w:hint="default" w:ascii="Times New Roman" w:hAnsi="Times New Roman" w:eastAsia="宋体" w:cs="Times New Roman"/>
          <w:sz w:val="24"/>
          <w:szCs w:val="24"/>
        </w:rPr>
        <w:t xml:space="preserve">止。</w:t>
      </w:r>
      <w:r/>
    </w:p>
    <w:p>
      <w:pPr>
        <w:ind w:firstLine="482"/>
        <w:spacing w:before="0" w:beforeAutospacing="0" w:after="0" w:afterAutospacing="0" w:line="52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八、合同的解除和终止</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8.1 合同解除</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出现以下情形，甲方可单方面解除协议，但需提前15天书面通知乙方。乙方在接到甲方通知后10天内配合甲方完成项目验收并与后续企业完成工作交接。</w:t>
      </w:r>
      <w:r/>
    </w:p>
    <w:p>
      <w:pPr>
        <w:ind w:firstLine="480"/>
        <w:spacing w:before="0" w:beforeAutospacing="0" w:after="0" w:afterAutospacing="0" w:line="520" w:lineRule="exact"/>
        <w:rPr>
          <w:rFonts w:hint="default" w:ascii="Times New Roman" w:hAnsi="Times New Roman" w:eastAsia="宋体" w:cs="Times New Roman"/>
          <w:sz w:val="24"/>
          <w:szCs w:val="24"/>
          <w:highlight w:val="red"/>
          <w:lang w:eastAsia="zh-CN"/>
        </w:rPr>
      </w:pPr>
      <w:r>
        <w:rPr>
          <w:rFonts w:hint="default" w:ascii="Times New Roman" w:hAnsi="Times New Roman" w:eastAsia="宋体" w:cs="Times New Roman"/>
          <w:sz w:val="24"/>
          <w:szCs w:val="24"/>
        </w:rPr>
        <w:t xml:space="preserve">8.1.1在每季度抽查回访或经第三方评估总满意度低于60%时</w:t>
      </w:r>
      <w:r>
        <w:rPr>
          <w:rFonts w:hint="default" w:ascii="Times New Roman" w:hAnsi="Times New Roman" w:eastAsia="宋体" w:cs="Times New Roman"/>
          <w:sz w:val="24"/>
          <w:szCs w:val="24"/>
          <w:lang w:eastAsia="zh-CN"/>
        </w:rPr>
        <w:t xml:space="preserve">。</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8.1.2乙方服务能力丧失，致使服务无法正常进行的。</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8.1.3发现乙方已不再具备招标文件中规定的承接主体应具备的条件，造成合同无法履行的。</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8.1.4</w:t>
      </w:r>
      <w:r>
        <w:rPr>
          <w:rFonts w:hint="default" w:ascii="Times New Roman" w:hAnsi="Times New Roman" w:eastAsia="宋体" w:cs="Times New Roman"/>
          <w:sz w:val="24"/>
          <w:szCs w:val="24"/>
        </w:rPr>
        <w:t xml:space="preserve">因服务不当等原因造成重大经济损失，或人员严重伤害的。</w:t>
      </w:r>
      <w:r/>
    </w:p>
    <w:p>
      <w:pPr>
        <w:ind w:firstLine="480"/>
        <w:spacing w:before="0" w:beforeAutospacing="0" w:after="0" w:afterAutospacing="0" w:line="520" w:lineRule="exac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8.1.5 乙方委托转包服务合同的。</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8.2 合同终止</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8.2.1合同期满，双方未续约的。</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8.2.2发生政策变化或者服务对象变化等不可抗力因素导致合同无法正常履行的。</w:t>
      </w:r>
      <w:r/>
    </w:p>
    <w:p>
      <w:pPr>
        <w:ind w:firstLine="482"/>
        <w:spacing w:before="0" w:beforeAutospacing="0" w:after="0" w:afterAutospacing="0" w:line="52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九、违约责任与赔偿损失</w:t>
      </w:r>
      <w:r/>
    </w:p>
    <w:p>
      <w:pPr>
        <w:ind w:firstLine="480"/>
        <w:spacing w:before="0" w:beforeAutospacing="0" w:after="0" w:afterAutospacing="0" w:line="520" w:lineRule="exac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9.1乙方在合同期内无法达到服务标准，对服务对象有谩骂虐待行为、虚报服务纪录、套用（套取）服务资金或服务内容与实际需求不符，乙方须</w:t>
      </w:r>
      <w:r>
        <w:rPr>
          <w:rFonts w:hint="default" w:ascii="Times New Roman" w:hAnsi="Times New Roman" w:eastAsia="宋体" w:cs="Times New Roman"/>
          <w:sz w:val="24"/>
          <w:szCs w:val="24"/>
          <w:lang w:val="en-US" w:eastAsia="zh-CN"/>
        </w:rPr>
        <w:t xml:space="preserve">退还相应的资金，同时履约保证金全额扣除，相应的法律后果由乙方自行承担。</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9.</w:t>
      </w: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乙方未能按本合同规定的服务次数和时间（详见“四、服务项目资金支付”）提供服务，甲方有权终止合同，履约保证金全额扣除，由此造成的甲方经济损失由乙方承担。</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9.</w:t>
      </w:r>
      <w:r>
        <w:rPr>
          <w:rFonts w:hint="default" w:ascii="Times New Roman" w:hAnsi="Times New Roman" w:eastAsia="宋体" w:cs="Times New Roman"/>
          <w:sz w:val="24"/>
          <w:szCs w:val="24"/>
          <w:lang w:val="en-US" w:eastAsia="zh-CN"/>
        </w:rPr>
        <w:t xml:space="preserve">3</w:t>
      </w:r>
      <w:r>
        <w:rPr>
          <w:rFonts w:hint="default" w:ascii="Times New Roman" w:hAnsi="Times New Roman" w:eastAsia="宋体" w:cs="Times New Roman"/>
          <w:sz w:val="24"/>
          <w:szCs w:val="24"/>
        </w:rPr>
        <w:t xml:space="preserve">甲方无正当理由到期拒付服务款项的，每日按本年度未结算服务金额的3‰向乙方支付违约金。</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9.</w:t>
      </w:r>
      <w:r>
        <w:rPr>
          <w:rFonts w:hint="default" w:ascii="Times New Roman" w:hAnsi="Times New Roman" w:eastAsia="宋体" w:cs="Times New Roman"/>
          <w:sz w:val="24"/>
          <w:szCs w:val="24"/>
          <w:lang w:val="en-US" w:eastAsia="zh-CN"/>
        </w:rPr>
        <w:t xml:space="preserve">4</w:t>
      </w:r>
      <w:r>
        <w:rPr>
          <w:rFonts w:hint="default" w:ascii="Times New Roman" w:hAnsi="Times New Roman" w:eastAsia="宋体" w:cs="Times New Roman"/>
          <w:sz w:val="24"/>
          <w:szCs w:val="24"/>
        </w:rPr>
        <w:t xml:space="preserve">其它违约责任按《中华人民共和国民法典》处理。</w:t>
      </w:r>
      <w:r/>
    </w:p>
    <w:p>
      <w:pPr>
        <w:ind w:firstLine="482"/>
        <w:spacing w:before="0" w:beforeAutospacing="0" w:after="0" w:afterAutospacing="0" w:line="52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十、争议解决</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因本合同产生的纠纷，双方友好协商，协商不成，可向甲方所在地人民法院提起诉讼。</w:t>
      </w:r>
      <w:r/>
    </w:p>
    <w:p>
      <w:pPr>
        <w:ind w:firstLine="482"/>
        <w:spacing w:before="0" w:beforeAutospacing="0" w:after="0" w:afterAutospacing="0" w:line="52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十一、其它约定事项</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11.1本合同一式</w:t>
      </w:r>
      <w:r>
        <w:rPr>
          <w:rFonts w:hint="default" w:ascii="Times New Roman" w:hAnsi="Times New Roman" w:eastAsia="宋体" w:cs="Times New Roman"/>
          <w:sz w:val="24"/>
          <w:szCs w:val="24"/>
          <w:u w:val="single"/>
        </w:rPr>
        <w:t xml:space="preserve"> 五 </w:t>
      </w:r>
      <w:r>
        <w:rPr>
          <w:rFonts w:hint="default" w:ascii="Times New Roman" w:hAnsi="Times New Roman" w:eastAsia="宋体" w:cs="Times New Roman"/>
          <w:sz w:val="24"/>
          <w:szCs w:val="24"/>
        </w:rPr>
        <w:t xml:space="preserve">份，甲</w:t>
      </w:r>
      <w:r>
        <w:rPr>
          <w:rFonts w:hint="default" w:ascii="Times New Roman" w:hAnsi="Times New Roman" w:eastAsia="宋体" w:cs="Times New Roman"/>
          <w:sz w:val="24"/>
          <w:szCs w:val="24"/>
          <w:u w:val="single"/>
        </w:rPr>
        <w:t xml:space="preserve"> 二 </w:t>
      </w:r>
      <w:r>
        <w:rPr>
          <w:rFonts w:hint="default" w:ascii="Times New Roman" w:hAnsi="Times New Roman" w:eastAsia="宋体" w:cs="Times New Roman"/>
          <w:sz w:val="24"/>
          <w:szCs w:val="24"/>
        </w:rPr>
        <w:t xml:space="preserve">份、乙</w:t>
      </w:r>
      <w:r>
        <w:rPr>
          <w:rFonts w:hint="default" w:ascii="Times New Roman" w:hAnsi="Times New Roman" w:eastAsia="宋体" w:cs="Times New Roman"/>
          <w:sz w:val="24"/>
          <w:szCs w:val="24"/>
          <w:u w:val="single"/>
        </w:rPr>
        <w:t xml:space="preserve"> 二 </w:t>
      </w:r>
      <w:r>
        <w:rPr>
          <w:rFonts w:hint="default" w:ascii="Times New Roman" w:hAnsi="Times New Roman" w:eastAsia="宋体" w:cs="Times New Roman"/>
          <w:sz w:val="24"/>
          <w:szCs w:val="24"/>
        </w:rPr>
        <w:t xml:space="preserve">份,政府采购监督管理部门</w:t>
      </w:r>
      <w:r>
        <w:rPr>
          <w:rFonts w:hint="default" w:ascii="Times New Roman" w:hAnsi="Times New Roman" w:eastAsia="宋体" w:cs="Times New Roman"/>
          <w:sz w:val="24"/>
          <w:szCs w:val="24"/>
          <w:u w:val="single"/>
        </w:rPr>
        <w:t xml:space="preserve">一</w:t>
      </w:r>
      <w:r>
        <w:rPr>
          <w:rFonts w:hint="default" w:ascii="Times New Roman" w:hAnsi="Times New Roman" w:eastAsia="宋体" w:cs="Times New Roman"/>
          <w:sz w:val="24"/>
          <w:szCs w:val="24"/>
        </w:rPr>
        <w:t xml:space="preserve">份备案，自甲、乙双方法定代表人或委托代理人签字并加盖单位公章之日起生效，合同具有同等效力。政府采购合同的双方当事人不得擅自变更、中止或者终止合同。</w:t>
      </w:r>
      <w:r/>
    </w:p>
    <w:p>
      <w:pPr>
        <w:ind w:firstLine="480"/>
        <w:spacing w:before="0" w:beforeAutospacing="0" w:after="0" w:afterAutospacing="0" w:line="52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rPr>
        <w:t xml:space="preserve">11.2本合同其他未尽事宜及与采购文件有矛盾之处，以采购文件[项目编号</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JSZC-320302-HCBY-G2024-0012</w:t>
      </w:r>
      <w:r>
        <w:rPr>
          <w:rFonts w:hint="default" w:ascii="Times New Roman" w:hAnsi="Times New Roman" w:eastAsia="宋体" w:cs="Times New Roman"/>
          <w:sz w:val="24"/>
          <w:szCs w:val="24"/>
          <w:highlight w:val="none"/>
        </w:rPr>
        <w:t xml:space="preserve">]为准。</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11.3按照《财政部关于做好政府采购信息公开工作的通知》（财库〔2015〕135号），甲方依据《保守国家秘密法》等法律制度规定确定本合同___________部分涉及国家秘密，该涉及国家秘密部分不公告；甲方依据《反不正当竞争法》等法律制度的规定与乙方约定本合同___________部分涉及商业秘密，该涉及商业秘密部分不公告。</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甲方（签章）：_____________________________</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地址：____________________________________</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邮编： ___________________________________</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电话： ___________________________________</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法定代表人或授权代表(签名)： _____________</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签订时间：</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乙方（签章）：_____________________________</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地址：____________________________________</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邮编：____________________________________</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传真：____________________________________</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电话： ___________________________________</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开户银行：________________________________</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银行账号： _______________________________ </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法定代表人或授权代表(签名)： _____________</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签订时间：</w:t>
      </w:r>
      <w:r/>
    </w:p>
    <w:p>
      <w:pPr>
        <w:jc w:val="left"/>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pStyle w:val="843"/>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pStyle w:val="844"/>
        <w:rPr>
          <w:rFonts w:hint="default" w:ascii="Times New Roman" w:hAnsi="Times New Roman" w:eastAsia="宋体" w:cs="Times New Roman"/>
          <w:sz w:val="24"/>
          <w:szCs w:val="24"/>
        </w:rPr>
        <w:sectPr>
          <w:footerReference w:type="default" r:id="rId9"/>
          <w:footnotePr/>
          <w:endnotePr/>
          <w:type w:val="nextPage"/>
          <w:pgSz w:w="11906" w:h="16838" w:orient="portrait"/>
          <w:pgMar w:top="1134" w:right="1304" w:bottom="964" w:left="1304" w:header="709" w:footer="709" w:gutter="0"/>
          <w:pgNumType w:start="1"/>
          <w:cols w:num="1" w:sep="0" w:space="708" w:equalWidth="1"/>
          <w:docGrid w:linePitch="360"/>
        </w:sectPr>
      </w:pPr>
      <w:r>
        <w:rPr>
          <w:rFonts w:hint="default" w:ascii="Times New Roman" w:hAnsi="Times New Roman" w:eastAsia="宋体" w:cs="Times New Roman"/>
          <w:sz w:val="24"/>
          <w:szCs w:val="24"/>
        </w:rPr>
      </w:r>
      <w:r/>
    </w:p>
    <w:p>
      <w:pPr>
        <w:pStyle w:val="844"/>
        <w:rPr>
          <w:rFonts w:hint="default" w:ascii="Times New Roman" w:hAnsi="Times New Roman" w:eastAsia="方正小标宋_GBK" w:cs="Times New Roman"/>
          <w:b w:val="0"/>
          <w:bCs w:val="0"/>
          <w:sz w:val="40"/>
          <w:szCs w:val="48"/>
          <w:u w:val="none"/>
          <w:vertAlign w:val="baseline"/>
          <w:lang w:val="en-US" w:eastAsia="zh-Hans" w:bidi="zh-CN"/>
          <w14:ligatures w14:val="standardContextual"/>
        </w:rPr>
      </w:pPr>
      <w:r>
        <w:rPr>
          <w:rFonts w:hint="default" w:ascii="Times New Roman" w:hAnsi="Times New Roman" w:eastAsia="宋体" w:cs="Times New Roman"/>
          <w:sz w:val="24"/>
          <w:szCs w:val="24"/>
          <w:lang w:val="en-US" w:eastAsia="zh-CN"/>
        </w:rPr>
        <w:t xml:space="preserve">附件1</w:t>
      </w:r>
      <w:r/>
    </w:p>
    <w:p>
      <w:pPr>
        <w:jc w:val="center"/>
        <w:spacing w:before="0" w:beforeAutospacing="0" w:after="0" w:afterAutospacing="0" w:line="480" w:lineRule="atLeast"/>
        <w:rPr>
          <w:rFonts w:hint="default" w:ascii="Times New Roman" w:hAnsi="Times New Roman" w:eastAsia="方正小标宋_GBK" w:cs="Times New Roman"/>
          <w:b w:val="0"/>
          <w:bCs w:val="0"/>
          <w:sz w:val="40"/>
          <w:szCs w:val="48"/>
          <w:u w:val="none"/>
          <w:vertAlign w:val="baseline"/>
          <w:lang w:val="en-US" w:eastAsia="zh-CN" w:bidi="zh-CN"/>
          <w14:ligatures w14:val="standardContextual"/>
        </w:rPr>
      </w:pPr>
      <w:r>
        <w:rPr>
          <w:rFonts w:hint="default" w:ascii="Times New Roman" w:hAnsi="Times New Roman" w:eastAsia="方正小标宋_GBK" w:cs="Times New Roman"/>
          <w:b w:val="0"/>
          <w:bCs w:val="0"/>
          <w:sz w:val="40"/>
          <w:szCs w:val="48"/>
          <w:u w:val="none"/>
          <w:vertAlign w:val="baseline"/>
          <w:lang w:val="en-US" w:eastAsia="zh-Hans" w:bidi="zh-CN"/>
          <w14:ligatures w14:val="standardContextual"/>
        </w:rPr>
        <w:t xml:space="preserve">鼓楼区</w:t>
      </w:r>
      <w:r>
        <w:rPr>
          <w:rFonts w:hint="default" w:ascii="Times New Roman" w:hAnsi="Times New Roman" w:eastAsia="方正小标宋_GBK" w:cs="Times New Roman"/>
          <w:b w:val="0"/>
          <w:bCs w:val="0"/>
          <w:sz w:val="40"/>
          <w:szCs w:val="48"/>
          <w:u w:val="none"/>
          <w:vertAlign w:val="baseline"/>
          <w:lang w:val="en-US" w:eastAsia="zh-CN" w:bidi="zh-CN"/>
          <w14:ligatures w14:val="standardContextual"/>
        </w:rPr>
        <w:t xml:space="preserve">政府购买居家</w:t>
      </w:r>
      <w:r>
        <w:rPr>
          <w:rFonts w:hint="default" w:ascii="Times New Roman" w:hAnsi="Times New Roman" w:eastAsia="方正小标宋_GBK" w:cs="Times New Roman"/>
          <w:b w:val="0"/>
          <w:bCs w:val="0"/>
          <w:sz w:val="40"/>
          <w:szCs w:val="48"/>
          <w:u w:val="none"/>
          <w:vertAlign w:val="baseline"/>
          <w:lang w:val="en-US" w:eastAsia="zh-Hans" w:bidi="zh-CN"/>
          <w14:ligatures w14:val="standardContextual"/>
        </w:rPr>
        <w:t xml:space="preserve">养老服务质量考核</w:t>
      </w:r>
      <w:r>
        <w:rPr>
          <w:rFonts w:hint="default" w:ascii="Times New Roman" w:hAnsi="Times New Roman" w:eastAsia="方正小标宋_GBK" w:cs="Times New Roman"/>
          <w:b w:val="0"/>
          <w:bCs w:val="0"/>
          <w:sz w:val="40"/>
          <w:szCs w:val="48"/>
          <w:u w:val="none"/>
          <w:vertAlign w:val="baseline"/>
          <w:lang w:val="en-US" w:eastAsia="zh-CN" w:bidi="zh-CN"/>
          <w14:ligatures w14:val="standardContextual"/>
        </w:rPr>
        <w:t xml:space="preserve">标准</w:t>
      </w:r>
      <w:r/>
    </w:p>
    <w:p>
      <w:pPr>
        <w:jc w:val="both"/>
        <w:keepLines/>
        <w:keepNext/>
        <w:spacing w:line="360" w:lineRule="auto"/>
        <w:rPr>
          <w:rFonts w:hint="default" w:ascii="Times New Roman" w:hAnsi="Times New Roman" w:eastAsia="Avenir Next Regular" w:cs="Times New Roman"/>
          <w:sz w:val="24"/>
          <w:szCs w:val="24"/>
          <w:u w:val="none"/>
          <w:vertAlign w:val="baseline"/>
          <w:lang w:val="en-US" w:eastAsia="zh-Hans" w:bidi="zh-CN"/>
          <w14:ligatures w14:val="standardContextual"/>
        </w:rPr>
        <w:outlineLvl w:val="3"/>
      </w:pPr>
      <w:r>
        <w:rPr>
          <w:rFonts w:hint="default" w:ascii="Times New Roman" w:hAnsi="Times New Roman" w:eastAsia="Avenir Next Regular" w:cs="Times New Roman"/>
          <w:sz w:val="24"/>
          <w:szCs w:val="24"/>
          <w:u w:val="none"/>
          <w:vertAlign w:val="baseline"/>
          <w:lang w:val="en-US" w:eastAsia="zh-Hans" w:bidi="zh-CN"/>
          <w14:ligatures w14:val="standardContextual"/>
        </w:rPr>
      </w:r>
      <w:r/>
    </w:p>
    <w:tbl>
      <w:tblPr>
        <w:tblStyle w:val="822"/>
        <w:tblW w:w="139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4"/>
        <w:gridCol w:w="1638"/>
        <w:gridCol w:w="5510"/>
        <w:gridCol w:w="3342"/>
        <w:gridCol w:w="2235"/>
      </w:tblGrid>
      <w:tr>
        <w:trPr>
          <w:jc w:val="center"/>
          <w:trHeight w:val="23"/>
        </w:trPr>
        <w:tc>
          <w:tcPr>
            <w:tcW w:w="1214"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b/>
                <w:bCs/>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b/>
                <w:bCs/>
                <w:color w:val="auto"/>
                <w:sz w:val="21"/>
                <w:szCs w:val="21"/>
                <w:u w:val="none"/>
                <w:vertAlign w:val="baseline"/>
                <w:lang w:val="en-US" w:eastAsia="zh-Hans" w:bidi="zh-CN"/>
                <w14:ligatures w14:val="standardContextual"/>
              </w:rPr>
              <w:t xml:space="preserve">一级指标</w:t>
            </w:r>
            <w:r/>
          </w:p>
        </w:tc>
        <w:tc>
          <w:tcPr>
            <w:tcW w:w="163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b/>
                <w:bCs/>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b/>
                <w:bCs/>
                <w:color w:val="auto"/>
                <w:sz w:val="21"/>
                <w:szCs w:val="21"/>
                <w:u w:val="none"/>
                <w:vertAlign w:val="baseline"/>
                <w:lang w:val="en-US" w:eastAsia="zh-Hans" w:bidi="zh-CN"/>
                <w14:ligatures w14:val="standardContextual"/>
              </w:rPr>
              <w:t xml:space="preserve">二级指标</w:t>
            </w:r>
            <w:r/>
          </w:p>
        </w:tc>
        <w:tc>
          <w:tcPr>
            <w:tcW w:w="551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b/>
                <w:bCs/>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b/>
                <w:bCs/>
                <w:color w:val="auto"/>
                <w:sz w:val="21"/>
                <w:szCs w:val="21"/>
                <w:u w:val="none"/>
                <w:vertAlign w:val="baseline"/>
                <w:lang w:val="en-US" w:eastAsia="zh-Hans" w:bidi="zh-CN"/>
                <w14:ligatures w14:val="standardContextual"/>
              </w:rPr>
              <w:t xml:space="preserve">指标内容</w:t>
            </w:r>
            <w:r/>
          </w:p>
        </w:tc>
        <w:tc>
          <w:tcPr>
            <w:tcW w:w="3342"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b/>
                <w:bCs/>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b/>
                <w:bCs/>
                <w:color w:val="auto"/>
                <w:sz w:val="21"/>
                <w:szCs w:val="21"/>
                <w:u w:val="none"/>
                <w:vertAlign w:val="baseline"/>
                <w:lang w:val="en-US" w:eastAsia="zh-Hans" w:bidi="zh-CN"/>
                <w14:ligatures w14:val="standardContextual"/>
              </w:rPr>
              <w:t xml:space="preserve">评分标准</w:t>
            </w:r>
            <w:r/>
          </w:p>
        </w:tc>
        <w:tc>
          <w:tcPr>
            <w:tcW w:w="223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b/>
                <w:bCs/>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b/>
                <w:bCs/>
                <w:color w:val="auto"/>
                <w:sz w:val="21"/>
                <w:szCs w:val="21"/>
                <w:u w:val="none"/>
                <w:vertAlign w:val="baseline"/>
                <w:lang w:val="en-US" w:eastAsia="zh-Hans" w:bidi="zh-CN"/>
                <w14:ligatures w14:val="standardContextual"/>
              </w:rPr>
              <w:t xml:space="preserve">评分依据</w:t>
            </w:r>
            <w:r/>
          </w:p>
        </w:tc>
      </w:tr>
      <w:tr>
        <w:trPr>
          <w:jc w:val="center"/>
          <w:trHeight w:val="23"/>
        </w:trPr>
        <w:tc>
          <w:tcPr>
            <w:tcW w:w="1214"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企业资质</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5</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163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场所设置</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5</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①</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有必备办公设施设备；</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②</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室内外墙面无破损、污垢；</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③</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制度上墙</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；④</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办公环境干净整洁、布局合理；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⑤</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可支持</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4</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人以上员工同时办公。</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未达标一项扣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现场查看</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资料查看</w:t>
            </w:r>
            <w:r/>
          </w:p>
        </w:tc>
      </w:tr>
      <w:tr>
        <w:trPr>
          <w:jc w:val="center"/>
          <w:trHeight w:val="23"/>
        </w:trPr>
        <w:tc>
          <w:tcPr>
            <w:tcW w:w="1214"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团队建设（9分）</w:t>
            </w:r>
            <w:r/>
          </w:p>
        </w:tc>
        <w:tc>
          <w:tcPr>
            <w:tcW w:w="1638"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团队形象</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2</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工作人员有良好的职业道德，语言文明，服装整洁，服务过程中能全程佩带工作卡、着统一工作服（</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违规一例扣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走访调查</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电话回访</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不得接受服务对象的赠品（物品），不得歧视或议论服务对象（1分）。</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发现一例扣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走访调查</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电话回访</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38"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人员配置</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4</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按照合同约定的服务对象数量</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不低于</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50</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配备</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线下服务</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团队（助老员）（</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3</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少一人扣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分。扣完为止。</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资料查看</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系统查看</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项目管理人员</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不低于合同约定数量</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合同未约定的不低于</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4</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名（</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少一人扣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0.</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25分，扣完为止。</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资料查看</w:t>
            </w:r>
            <w:r/>
          </w:p>
        </w:tc>
      </w:tr>
      <w:tr>
        <w:trPr>
          <w:jc w:val="center"/>
          <w:trHeight w:val="844"/>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3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持证上岗</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助老员持有与服务项目和内容相近的资格证书（健康证、护理员岗位培训等资格证书），3个月以上员工持证上岗率100%。</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未达</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100%，</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此项不得分</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资料查看</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3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人员培训</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2</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①</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助老员岗前培训率达100%，培训内容包括服务技能、</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系统使用</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服务</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规范</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、安全教育等，且有培训记录（方案、照片、签到等）。</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②</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有相应的内容完整的培训手册</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。③</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每月集中培训不少</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于</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5</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个课时</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岗前培训率未达100%不得分。</w:t>
            </w:r>
            <w:r/>
          </w:p>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无培训手册扣</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培训内容不完整一项扣</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培训课时少一次</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扣1分；扣完为止。</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资料查看</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电话回访</w:t>
            </w:r>
            <w:r/>
          </w:p>
        </w:tc>
      </w:tr>
      <w:tr>
        <w:trPr>
          <w:jc w:val="center"/>
          <w:trHeight w:val="699"/>
        </w:trPr>
        <w:tc>
          <w:tcPr>
            <w:tcW w:w="1214"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运营管理</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25</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1638"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CN"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资金使用</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3</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资金专款专用，收支依据合规，符合预算范围，支付流程规范、手续齐全，无大额现金支付（</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违规一例扣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资料查看</w:t>
            </w:r>
            <w:r/>
          </w:p>
        </w:tc>
      </w:tr>
      <w:tr>
        <w:trPr>
          <w:jc w:val="center"/>
          <w:trHeight w:val="579"/>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原始单据符合法律法规等相关规定，且重要原始自制单据规范、要素齐全（</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未达标不得分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资料查看</w:t>
            </w:r>
            <w:r/>
          </w:p>
        </w:tc>
      </w:tr>
      <w:tr>
        <w:trPr>
          <w:jc w:val="center"/>
          <w:trHeight w:val="442"/>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经营</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报表与账目一致（</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未达标不得分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资料查看</w:t>
            </w:r>
            <w:r/>
          </w:p>
        </w:tc>
      </w:tr>
    </w:tbl>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sectPr>
          <w:footnotePr/>
          <w:endnotePr/>
          <w:type w:val="nextPage"/>
          <w:pgSz w:w="16838" w:h="11906" w:orient="landscape"/>
          <w:pgMar w:top="1304" w:right="1134" w:bottom="1304" w:left="964" w:header="709" w:footer="709" w:gutter="0"/>
          <w:cols w:num="1" w:sep="0" w:space="708" w:equalWidth="1"/>
          <w:docGrid w:linePitch="360"/>
        </w:sect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bl>
      <w:tblPr>
        <w:tblStyle w:val="822"/>
        <w:tblW w:w="139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4"/>
        <w:gridCol w:w="1638"/>
        <w:gridCol w:w="5510"/>
        <w:gridCol w:w="3342"/>
        <w:gridCol w:w="2235"/>
      </w:tblGrid>
      <w:tr>
        <w:trPr>
          <w:jc w:val="center"/>
          <w:trHeight w:val="23"/>
        </w:trPr>
        <w:tc>
          <w:tcPr>
            <w:tcW w:w="1214" w:type="dxa"/>
            <w:vAlign w:val="center"/>
            <w:vMerge w:val="restart"/>
            <w:textDirection w:val="lrTb"/>
            <w:noWrap w:val="false"/>
          </w:tcPr>
          <w:p>
            <w:pPr>
              <w:pStyle w:val="815"/>
              <w:rPr>
                <w:rFonts w:hint="default" w:ascii="Times New Roman" w:hAnsi="Times New Roman" w:cs="Times New Roman"/>
                <w:lang w:val="zh-CN" w:eastAsia="zh-CN"/>
              </w:rPr>
            </w:pPr>
            <w:r>
              <w:rPr>
                <w:rFonts w:hint="default" w:ascii="Times New Roman" w:hAnsi="Times New Roman" w:cs="Times New Roman"/>
                <w:lang w:val="zh-CN" w:eastAsia="zh-CN"/>
              </w:rPr>
            </w:r>
            <w:r/>
          </w:p>
        </w:tc>
        <w:tc>
          <w:tcPr>
            <w:tcW w:w="1638"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规章制度</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8</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建立完整的档案立卷、归档、保管、查阅和销毁等管理制度（</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2</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未制订制度少一项扣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未有效执行一项扣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资料查看</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走访调查</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制</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订</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服务人员</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服务</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行为</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规范</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人事管理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服务流程、培训考核、服务监督、</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绩效奖惩</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调查</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回访、投诉</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处理</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安全应急处理预案</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等整套规章制度（6</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未制订制度少一项扣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未有效执行一项扣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资料查看</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走访调查</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38"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档案台账</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10</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服务对象档案</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一人一档</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，包括</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但不限于</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个人基本情况、</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联系电话</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、身份</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证、</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申请审核表</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能力或需求评估表</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、服务协议书、</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风险告知书</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健康档案</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、服务开展情况等（</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2</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每月抽样</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100</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人</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有</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人资料完整率未达</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100%，</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或准确率未达</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90%，</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资料查看</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电话回访</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系统查看</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服务人员人事档案一人一档</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包括基本信息</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身份证</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联系电话</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用工</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合同、</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培训档案</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社保</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或</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保险缴纳记录、</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工资发放记录</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2</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有</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人资料完整率未达</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100%，</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或准确率未达</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90%，</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资料查看</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电话回访</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系统查看</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资金结算</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、业务培训、</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应急演练</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投诉</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处理记录</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等</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档案齐全</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2</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有1项资料不全扣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分，扣完为止。</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资料查看</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系统内服务记录完整</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服务工单应包含服务对象和服务人员的基本信息</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服务项目</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服务时间</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位置信息</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现场照片</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签字确认等</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电话回访有录音记录</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实地走访有视频记录</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4</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每月抽样</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500</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条工单</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有</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项资料不全扣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0.1</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资料查看</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系统查看</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38"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安全管理</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4</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服务组织</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每季度</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须</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开展</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次安全主题教育、</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应急演练</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、疫情防控培训（</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未达标不得分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资料查看</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随时掌握</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服务对象</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情况，</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服务</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电话保持24小时畅通（</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每月抽查5次。发现一</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次未接通扣</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电话抽查</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坐席人员接收到</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服务对象</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求助信息后应在5分钟内响应并有效协调处置（1</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未及时处理一次扣</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资料查看</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走访调查</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电话回访</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投诉受理</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服务人员应</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全部</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缴纳人身意外保险（1</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少一人扣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资料查看</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电话回访</w:t>
            </w:r>
            <w:r/>
          </w:p>
        </w:tc>
      </w:tr>
      <w:tr>
        <w:trPr>
          <w:jc w:val="center"/>
          <w:trHeight w:val="691"/>
        </w:trPr>
        <w:tc>
          <w:tcPr>
            <w:tcW w:w="1214"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服务管理</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30</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163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需求对接</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5</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①</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服务前</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须</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对每名</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服务对象</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进行</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需求调查，并</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建立</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需求</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评估档案</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②</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在合同约定的服务范围内需满足老人个性化服务需求</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缺少需求评估材料一例扣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未按服务对象需求服务</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发现一例扣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资料查看</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走访调查</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电话回访</w:t>
            </w:r>
            <w:r/>
          </w:p>
        </w:tc>
      </w:tr>
      <w:tr>
        <w:trPr>
          <w:jc w:val="center"/>
          <w:trHeight w:val="451"/>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3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服务协议</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5</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与服务对象或其家属、监护人签订具有法律效力的</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上门</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服务协议。</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少一例扣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资料查看</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3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服务计划</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3</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制定工作计划（月度、季度、半年度、年度计划），及时监测服务进度，及时按照工作计划进行工作总结。</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未制订不得分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未有效执行一次扣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资料查看</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走访调查</w:t>
            </w:r>
            <w:r/>
          </w:p>
        </w:tc>
      </w:tr>
    </w:tbl>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sectPr>
          <w:footerReference w:type="default" r:id="rId10"/>
          <w:footnotePr/>
          <w:endnotePr/>
          <w:type w:val="nextPage"/>
          <w:pgSz w:w="16838" w:h="11906" w:orient="landscape"/>
          <w:pgMar w:top="1304" w:right="1134" w:bottom="1304" w:left="964" w:header="709" w:footer="709" w:gutter="0"/>
          <w:cols w:num="1" w:sep="0" w:space="708" w:equalWidth="1"/>
          <w:docGrid w:linePitch="360"/>
        </w:sect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bl>
      <w:tblPr>
        <w:tblStyle w:val="822"/>
        <w:tblW w:w="139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4"/>
        <w:gridCol w:w="1638"/>
        <w:gridCol w:w="5510"/>
        <w:gridCol w:w="3342"/>
        <w:gridCol w:w="2235"/>
      </w:tblGrid>
      <w:tr>
        <w:trPr>
          <w:jc w:val="center"/>
          <w:trHeight w:val="23"/>
        </w:trPr>
        <w:tc>
          <w:tcPr>
            <w:tcW w:w="1214" w:type="dxa"/>
            <w:vAlign w:val="center"/>
            <w:vMerge w:val="restart"/>
            <w:textDirection w:val="lrTb"/>
            <w:noWrap w:val="false"/>
          </w:tcPr>
          <w:p>
            <w:pPr>
              <w:pStyle w:val="815"/>
              <w:rPr>
                <w:rFonts w:hint="default" w:ascii="Times New Roman" w:hAnsi="Times New Roman" w:cs="Times New Roman"/>
                <w:lang w:val="zh-CN" w:eastAsia="zh-CN"/>
              </w:rPr>
            </w:pPr>
            <w:r>
              <w:rPr>
                <w:rFonts w:hint="default" w:ascii="Times New Roman" w:hAnsi="Times New Roman" w:cs="Times New Roman"/>
                <w:lang w:val="zh-CN" w:eastAsia="zh-CN"/>
              </w:rPr>
            </w:r>
            <w:r/>
          </w:p>
        </w:tc>
        <w:tc>
          <w:tcPr>
            <w:tcW w:w="1638"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服务执行</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13</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形成</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服务方案制订</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受理、派单、服务、督办、回访等闭环服务流程，所有闭环服务流程均在系统内留下操作痕迹（</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10</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发现一例流程缺失扣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分，扣完为止。</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系统查看</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b w:val="0"/>
                <w:bCs w:val="0"/>
                <w:color w:val="auto"/>
                <w:sz w:val="21"/>
                <w:szCs w:val="21"/>
                <w:u w:val="none"/>
                <w:vertAlign w:val="baseline"/>
                <w:lang w:val="en-US" w:eastAsia="zh-Hans" w:bidi="zh-CN"/>
                <w14:ligatures w14:val="standardContextual"/>
              </w:rPr>
              <w:t xml:space="preserve">每月</w:t>
            </w:r>
            <w:r>
              <w:rPr>
                <w:rFonts w:hint="default" w:ascii="Times New Roman" w:hAnsi="Times New Roman" w:eastAsia="仿宋_GB2312" w:cs="Times New Roman"/>
                <w:b w:val="0"/>
                <w:bCs w:val="0"/>
                <w:color w:val="auto"/>
                <w:sz w:val="21"/>
                <w:szCs w:val="21"/>
                <w:u w:val="none"/>
                <w:vertAlign w:val="baseline"/>
                <w:lang w:val="zh-CN" w:eastAsia="zh-CN" w:bidi="zh-CN"/>
                <w14:ligatures w14:val="standardContextual"/>
              </w:rPr>
              <w:t xml:space="preserve">动态更新退出、</w:t>
            </w:r>
            <w:r>
              <w:rPr>
                <w:rFonts w:hint="default" w:ascii="Times New Roman" w:hAnsi="Times New Roman" w:eastAsia="仿宋_GB2312" w:cs="Times New Roman"/>
                <w:b w:val="0"/>
                <w:bCs w:val="0"/>
                <w:color w:val="auto"/>
                <w:sz w:val="21"/>
                <w:szCs w:val="21"/>
                <w:u w:val="none"/>
                <w:vertAlign w:val="baseline"/>
                <w:lang w:val="en-US" w:eastAsia="zh-Hans" w:bidi="zh-CN"/>
                <w14:ligatures w14:val="standardContextual"/>
              </w:rPr>
              <w:t xml:space="preserve">暂停</w:t>
            </w:r>
            <w:r>
              <w:rPr>
                <w:rFonts w:hint="default" w:ascii="Times New Roman" w:hAnsi="Times New Roman" w:eastAsia="仿宋_GB2312" w:cs="Times New Roman"/>
                <w:b w:val="0"/>
                <w:bCs w:val="0"/>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b w:val="0"/>
                <w:bCs w:val="0"/>
                <w:color w:val="auto"/>
                <w:sz w:val="21"/>
                <w:szCs w:val="21"/>
                <w:u w:val="none"/>
                <w:vertAlign w:val="baseline"/>
                <w:lang w:val="en-US" w:eastAsia="zh-Hans" w:bidi="zh-CN"/>
                <w14:ligatures w14:val="standardContextual"/>
              </w:rPr>
              <w:t xml:space="preserve">恢复</w:t>
            </w:r>
            <w:r>
              <w:rPr>
                <w:rFonts w:hint="default" w:ascii="Times New Roman" w:hAnsi="Times New Roman" w:eastAsia="仿宋_GB2312" w:cs="Times New Roman"/>
                <w:b w:val="0"/>
                <w:bCs w:val="0"/>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b w:val="0"/>
                <w:bCs w:val="0"/>
                <w:color w:val="auto"/>
                <w:sz w:val="21"/>
                <w:szCs w:val="21"/>
                <w:u w:val="none"/>
                <w:vertAlign w:val="baseline"/>
                <w:lang w:val="zh-CN" w:eastAsia="zh-CN" w:bidi="zh-CN"/>
                <w14:ligatures w14:val="standardContextual"/>
              </w:rPr>
              <w:t xml:space="preserve">新</w:t>
            </w:r>
            <w:r>
              <w:rPr>
                <w:rFonts w:hint="default" w:ascii="Times New Roman" w:hAnsi="Times New Roman" w:eastAsia="仿宋_GB2312" w:cs="Times New Roman"/>
                <w:b w:val="0"/>
                <w:bCs w:val="0"/>
                <w:color w:val="auto"/>
                <w:sz w:val="21"/>
                <w:szCs w:val="21"/>
                <w:u w:val="none"/>
                <w:vertAlign w:val="baseline"/>
                <w:lang w:val="en-US" w:eastAsia="zh-Hans" w:bidi="zh-CN"/>
                <w14:ligatures w14:val="standardContextual"/>
              </w:rPr>
              <w:t xml:space="preserve">增服务对象</w:t>
            </w:r>
            <w:r>
              <w:rPr>
                <w:rFonts w:hint="default" w:ascii="Times New Roman" w:hAnsi="Times New Roman" w:eastAsia="仿宋_GB2312" w:cs="Times New Roman"/>
                <w:b w:val="0"/>
                <w:bCs w:val="0"/>
                <w:color w:val="auto"/>
                <w:sz w:val="21"/>
                <w:szCs w:val="21"/>
                <w:u w:val="none"/>
                <w:vertAlign w:val="baseline"/>
                <w:lang w:val="zh-CN" w:eastAsia="zh-CN" w:bidi="zh-CN"/>
                <w14:ligatures w14:val="standardContextual"/>
              </w:rPr>
              <w:t xml:space="preserve">，准确率达100%（</w:t>
            </w:r>
            <w:r>
              <w:rPr>
                <w:rFonts w:hint="default" w:ascii="Times New Roman" w:hAnsi="Times New Roman" w:eastAsia="仿宋_GB2312" w:cs="Times New Roman"/>
                <w:b w:val="0"/>
                <w:bCs w:val="0"/>
                <w:color w:val="auto"/>
                <w:sz w:val="21"/>
                <w:szCs w:val="21"/>
                <w:u w:val="none"/>
                <w:vertAlign w:val="baseline"/>
                <w:lang w:val="en-US" w:eastAsia="zh-CN" w:bidi="zh-CN"/>
                <w14:ligatures w14:val="standardContextual"/>
              </w:rPr>
              <w:t xml:space="preserve">3</w:t>
            </w:r>
            <w:r>
              <w:rPr>
                <w:rFonts w:hint="default" w:ascii="Times New Roman" w:hAnsi="Times New Roman" w:eastAsia="仿宋_GB2312" w:cs="Times New Roman"/>
                <w:b w:val="0"/>
                <w:bCs w:val="0"/>
                <w:color w:val="auto"/>
                <w:sz w:val="21"/>
                <w:szCs w:val="21"/>
                <w:u w:val="none"/>
                <w:vertAlign w:val="baseline"/>
                <w:lang w:val="zh-CN" w:eastAsia="zh-CN" w:bidi="zh-CN"/>
                <w14:ligatures w14:val="standardContextual"/>
              </w:rPr>
              <w:t xml:space="preserve">分）。</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发现</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未准确登记一</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例扣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分，扣完为止。</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系统查看</w:t>
            </w:r>
            <w:r/>
          </w:p>
        </w:tc>
      </w:tr>
      <w:tr>
        <w:trPr>
          <w:jc w:val="center"/>
          <w:trHeight w:val="579"/>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3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资源整合</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2</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联合市场化商家不低于</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5</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家。就服务需求、服务项目签订合作协议，并提供服务，反馈服务结果。</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数量不足扣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分，协议不规范扣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分，未提供服务扣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资料查看</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系统查看</w:t>
            </w:r>
            <w:r/>
          </w:p>
        </w:tc>
      </w:tr>
      <w:tr>
        <w:trPr>
          <w:jc w:val="center"/>
          <w:trHeight w:val="639"/>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3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宣传管理</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2</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服务企业须建立自媒体</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宣传</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形式，开展服务宣传工作。每月不低于2篇自媒体宣传信息。</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未建立宣传渠道不得分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少一篇扣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资料查看</w:t>
            </w:r>
            <w:r/>
          </w:p>
        </w:tc>
      </w:tr>
      <w:tr>
        <w:trPr>
          <w:jc w:val="center"/>
          <w:trHeight w:val="23"/>
        </w:trPr>
        <w:tc>
          <w:tcPr>
            <w:tcW w:w="1214"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服务质量</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2</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6</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1638"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服务达成率</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5</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信息呼叫服务按月计算</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日均呼入、呼出电话</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不低于合同约定数量</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合同未约定的不低于</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150</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人次</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呼入接通率</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须达到95%以上</w:t>
            </w:r>
            <w:r>
              <w:rPr>
                <w:rFonts w:hint="default" w:ascii="Times New Roman" w:hAnsi="Times New Roman" w:eastAsia="仿宋_GB2312" w:cs="Times New Roman"/>
                <w:b w:val="0"/>
                <w:bCs w:val="0"/>
                <w:color w:val="auto"/>
                <w:sz w:val="21"/>
                <w:szCs w:val="21"/>
                <w:u w:val="none"/>
                <w:vertAlign w:val="baseline"/>
                <w:lang w:val="zh-CN" w:eastAsia="zh-CN" w:bidi="zh-CN"/>
                <w14:ligatures w14:val="standardContextual"/>
              </w:rPr>
              <w:t xml:space="preserve">（</w:t>
            </w:r>
            <w:r>
              <w:rPr>
                <w:rFonts w:hint="default" w:ascii="Times New Roman" w:hAnsi="Times New Roman" w:eastAsia="仿宋_GB2312" w:cs="Times New Roman"/>
                <w:b w:val="0"/>
                <w:bCs w:val="0"/>
                <w:color w:val="auto"/>
                <w:sz w:val="21"/>
                <w:szCs w:val="21"/>
                <w:u w:val="none"/>
                <w:vertAlign w:val="baseline"/>
                <w:lang w:val="en-US" w:eastAsia="zh-CN" w:bidi="zh-CN"/>
                <w14:ligatures w14:val="standardContextual"/>
              </w:rPr>
              <w:t xml:space="preserve">2</w:t>
            </w:r>
            <w:r>
              <w:rPr>
                <w:rFonts w:hint="default" w:ascii="Times New Roman" w:hAnsi="Times New Roman" w:eastAsia="仿宋_GB2312" w:cs="Times New Roman"/>
                <w:b w:val="0"/>
                <w:bCs w:val="0"/>
                <w:color w:val="auto"/>
                <w:sz w:val="21"/>
                <w:szCs w:val="21"/>
                <w:u w:val="none"/>
                <w:vertAlign w:val="baseline"/>
                <w:lang w:val="zh-CN" w:eastAsia="zh-CN"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数量</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不足扣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呼入</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接通率不达标扣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0.1</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分，扣完为止。</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系统查看</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上门服务须</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完成合同约定的</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应</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服务对象数量</w:t>
            </w:r>
            <w:r>
              <w:rPr>
                <w:rFonts w:hint="default" w:ascii="Times New Roman" w:hAnsi="Times New Roman" w:eastAsia="仿宋_GB2312" w:cs="Times New Roman"/>
                <w:b w:val="0"/>
                <w:bCs w:val="0"/>
                <w:color w:val="auto"/>
                <w:sz w:val="21"/>
                <w:szCs w:val="21"/>
                <w:u w:val="none"/>
                <w:vertAlign w:val="baseline"/>
                <w:lang w:val="zh-CN" w:eastAsia="zh-CN" w:bidi="zh-CN"/>
                <w14:ligatures w14:val="standardContextual"/>
              </w:rPr>
              <w:t xml:space="preserve">（</w:t>
            </w:r>
            <w:r>
              <w:rPr>
                <w:rFonts w:hint="default" w:ascii="Times New Roman" w:hAnsi="Times New Roman" w:eastAsia="仿宋_GB2312" w:cs="Times New Roman"/>
                <w:b w:val="0"/>
                <w:bCs w:val="0"/>
                <w:color w:val="auto"/>
                <w:sz w:val="21"/>
                <w:szCs w:val="21"/>
                <w:u w:val="none"/>
                <w:vertAlign w:val="baseline"/>
                <w:lang w:val="en-US" w:eastAsia="zh-CN" w:bidi="zh-CN"/>
                <w14:ligatures w14:val="standardContextual"/>
              </w:rPr>
              <w:t xml:space="preserve">3</w:t>
            </w:r>
            <w:r>
              <w:rPr>
                <w:rFonts w:hint="default" w:ascii="Times New Roman" w:hAnsi="Times New Roman" w:eastAsia="仿宋_GB2312" w:cs="Times New Roman"/>
                <w:b w:val="0"/>
                <w:bCs w:val="0"/>
                <w:color w:val="auto"/>
                <w:sz w:val="21"/>
                <w:szCs w:val="21"/>
                <w:u w:val="none"/>
                <w:vertAlign w:val="baseline"/>
                <w:lang w:val="zh-CN" w:eastAsia="zh-CN"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。因疫情等不可抗力暂停及服务对象个人原因无法服务的除外。</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每低于1‰扣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分，扣完为止。</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系统查看</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走访调查</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电话回访</w:t>
            </w:r>
            <w:r/>
          </w:p>
        </w:tc>
      </w:tr>
      <w:tr>
        <w:trPr>
          <w:jc w:val="center"/>
          <w:trHeight w:val="699"/>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3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服务满意度</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8</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服务</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对象满意度。</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满意度每低于</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90%一个点</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分，扣完为止。</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走访调查</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电话回访</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系统查看</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38"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服务准确率</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10</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每月服务次数和服务时</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长</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符合</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合同约定</w:t>
            </w:r>
            <w:r>
              <w:rPr>
                <w:rFonts w:hint="default" w:ascii="Times New Roman" w:hAnsi="Times New Roman" w:eastAsia="仿宋_GB2312" w:cs="Times New Roman"/>
                <w:b w:val="0"/>
                <w:bCs w:val="0"/>
                <w:color w:val="auto"/>
                <w:sz w:val="21"/>
                <w:szCs w:val="21"/>
                <w:u w:val="none"/>
                <w:vertAlign w:val="baseline"/>
                <w:lang w:val="zh-CN" w:eastAsia="zh-CN" w:bidi="zh-CN"/>
                <w14:ligatures w14:val="standardContextual"/>
              </w:rPr>
              <w:t xml:space="preserve">（</w:t>
            </w:r>
            <w:r>
              <w:rPr>
                <w:rFonts w:hint="default" w:ascii="Times New Roman" w:hAnsi="Times New Roman" w:eastAsia="仿宋_GB2312" w:cs="Times New Roman"/>
                <w:b w:val="0"/>
                <w:bCs w:val="0"/>
                <w:color w:val="auto"/>
                <w:sz w:val="21"/>
                <w:szCs w:val="21"/>
                <w:u w:val="none"/>
                <w:vertAlign w:val="baseline"/>
                <w:lang w:val="en-US" w:eastAsia="zh-CN" w:bidi="zh-CN"/>
                <w14:ligatures w14:val="standardContextual"/>
              </w:rPr>
              <w:t xml:space="preserve">8</w:t>
            </w:r>
            <w:r>
              <w:rPr>
                <w:rFonts w:hint="default" w:ascii="Times New Roman" w:hAnsi="Times New Roman" w:eastAsia="仿宋_GB2312" w:cs="Times New Roman"/>
                <w:b w:val="0"/>
                <w:bCs w:val="0"/>
                <w:color w:val="auto"/>
                <w:sz w:val="21"/>
                <w:szCs w:val="21"/>
                <w:u w:val="none"/>
                <w:vertAlign w:val="baseline"/>
                <w:lang w:val="zh-CN" w:eastAsia="zh-CN"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。因疫情等不可抗力暂停及服务对象个人原因无法服务的除外。</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发现</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一</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例故意弄虚作假的工单，</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此项</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不得分；发现</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一</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例不符合</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合同约定</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的扣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分，扣完为止；</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系统查看</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走访调查</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电话回访</w:t>
            </w:r>
            <w:r/>
          </w:p>
        </w:tc>
      </w:tr>
      <w:tr>
        <w:trPr>
          <w:jc w:val="center"/>
          <w:trHeight w:val="897"/>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居家服务内容、形式符合合同</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约定</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项目相关方（街道办事处、区民政等）若提出</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合同</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以外要求，需有书面通知，并与政府购买服务采购主体签订补充</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合同</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2</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无补充合同的此项不得分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服务内容</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形式不符合合同约定的一例扣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资料查看</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系统查看</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走访调查</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电话回访</w:t>
            </w:r>
            <w:r/>
          </w:p>
        </w:tc>
      </w:tr>
      <w:tr>
        <w:trPr>
          <w:jc w:val="center"/>
          <w:trHeight w:val="734"/>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3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投诉处理</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3</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有效投诉个案（含来信来访、12345热线、市长信箱、电话投诉反馈、各级领导反馈等渠道）。</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查实</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一例</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走访调查</w:t>
            </w:r>
            <w:r/>
          </w:p>
        </w:tc>
      </w:tr>
      <w:tr>
        <w:trPr>
          <w:jc w:val="center"/>
          <w:trHeight w:val="23"/>
        </w:trPr>
        <w:tc>
          <w:tcPr>
            <w:tcW w:w="1214"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效果评价</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5</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163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相关单位满意度</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3</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服务执行地相关单位人员对服务实施满意度情况。</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查实不满意一例扣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走访调查</w:t>
            </w:r>
            <w:r/>
          </w:p>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电话回访</w:t>
            </w:r>
            <w:r/>
          </w:p>
        </w:tc>
      </w:tr>
      <w:tr>
        <w:trPr>
          <w:jc w:val="center"/>
          <w:trHeight w:val="824"/>
        </w:trPr>
        <w:tc>
          <w:tcPr>
            <w:tcBorders>
              <w:bottom w:val="single" w:color="auto" w:sz="4" w:space="0"/>
            </w:tcBorders>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Borders>
              <w:bottom w:val="single" w:color="auto" w:sz="4" w:space="0"/>
            </w:tcBorders>
            <w:tcW w:w="163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服务可持续性</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2</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Borders>
              <w:bottom w:val="single" w:color="auto" w:sz="4" w:space="0"/>
            </w:tcBorders>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服务在方案、需求、策划、管理、财务等方面，是否具有可持续性。</w:t>
            </w:r>
            <w:r/>
          </w:p>
        </w:tc>
        <w:tc>
          <w:tcPr>
            <w:tcBorders>
              <w:bottom w:val="single" w:color="auto" w:sz="4" w:space="0"/>
            </w:tcBorders>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不可持续不得分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Borders>
              <w:bottom w:val="single" w:color="auto" w:sz="4" w:space="0"/>
            </w:tcBorders>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现场座谈</w:t>
            </w:r>
            <w:r/>
          </w:p>
        </w:tc>
      </w:tr>
    </w:tbl>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sectPr>
          <w:footerReference w:type="default" r:id="rId11"/>
          <w:footnotePr/>
          <w:endnotePr/>
          <w:type w:val="nextPage"/>
          <w:pgSz w:w="16838" w:h="11906" w:orient="landscape"/>
          <w:pgMar w:top="1304" w:right="1134" w:bottom="1304" w:left="964" w:header="709" w:footer="709" w:gutter="0"/>
          <w:cols w:num="1" w:sep="0" w:space="708" w:equalWidth="1"/>
          <w:docGrid w:linePitch="360"/>
        </w:sect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r>
      <w:r/>
    </w:p>
    <w:tbl>
      <w:tblPr>
        <w:tblStyle w:val="822"/>
        <w:tblW w:w="139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4"/>
        <w:gridCol w:w="1642"/>
        <w:gridCol w:w="5508"/>
        <w:gridCol w:w="3340"/>
        <w:gridCol w:w="2235"/>
      </w:tblGrid>
      <w:tr>
        <w:trPr>
          <w:jc w:val="center"/>
          <w:trHeight w:val="892"/>
        </w:trPr>
        <w:tc>
          <w:tcPr>
            <w:tcBorders>
              <w:top w:val="single" w:color="auto" w:sz="4" w:space="0"/>
            </w:tcBorders>
            <w:tcW w:w="1214"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加分项</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10</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Borders>
              <w:top w:val="single" w:color="auto" w:sz="4" w:space="0"/>
            </w:tcBorders>
            <w:tcW w:w="1642"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迎检调研</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5</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Borders>
              <w:top w:val="single" w:color="auto" w:sz="4" w:space="0"/>
            </w:tcBorders>
            <w:tcW w:w="5508"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当季度</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协助</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民政局</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做好各类现场会议召开和领导视察参观</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的</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w:t>
            </w:r>
            <w:r/>
          </w:p>
        </w:tc>
        <w:tc>
          <w:tcPr>
            <w:tcBorders>
              <w:top w:val="single" w:color="auto" w:sz="4" w:space="0"/>
            </w:tcBorders>
            <w:tcW w:w="334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区县级加</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分，地市级加</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2</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分，省级加</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3</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分，国家级加</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5</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分。按数量计算，</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总分</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最多不超过</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5</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w:t>
            </w:r>
            <w:r/>
          </w:p>
        </w:tc>
        <w:tc>
          <w:tcPr>
            <w:tcBorders>
              <w:top w:val="single" w:color="auto" w:sz="4" w:space="0"/>
            </w:tcBorders>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资料查看</w:t>
            </w:r>
            <w:r/>
          </w:p>
        </w:tc>
      </w:tr>
      <w:tr>
        <w:trPr>
          <w:jc w:val="center"/>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42"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业绩报道</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5</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5508"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当</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季度</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，相关业绩在新闻媒体上进行宣传报道的。</w:t>
            </w:r>
            <w:r/>
          </w:p>
        </w:tc>
        <w:tc>
          <w:tcPr>
            <w:tcW w:w="334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区县级加</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分，地市级加</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2</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分，省级加</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3</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分，国家级加</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5</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分。按数量计算，</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总分</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最多不超过</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5</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分。</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资料查看</w:t>
            </w:r>
            <w:r/>
          </w:p>
        </w:tc>
      </w:tr>
      <w:tr>
        <w:trPr>
          <w:jc w:val="center"/>
          <w:trHeight w:val="654"/>
        </w:trPr>
        <w:tc>
          <w:tcPr>
            <w:tcW w:w="1214"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Avenir Next Regular" w:cs="Times New Roman"/>
                <w:sz w:val="24"/>
                <w:szCs w:val="24"/>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一票否决</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30</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p>
        </w:tc>
        <w:tc>
          <w:tcPr>
            <w:tcW w:w="1642"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安全事故</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10</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5508"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有殴打、虐待、威胁服务对象行为。</w:t>
            </w:r>
            <w:r/>
          </w:p>
        </w:tc>
        <w:tc>
          <w:tcPr>
            <w:tcW w:w="334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查实</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一次</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0分。</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走访调查</w:t>
            </w:r>
            <w:r/>
          </w:p>
        </w:tc>
      </w:tr>
      <w:tr>
        <w:trPr>
          <w:jc w:val="center"/>
          <w:trHeight w:val="1244"/>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42"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不配合监督监管</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10</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5508"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不</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积极配合</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采购</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方</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或第三方考核组织</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的监督管理；</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不</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及时汇报服务实施情况；不参加</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采购方或第三方考核组织的</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业务工作会议；未按时完成</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采购方</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或监管方布置的工作任务；</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存在弄虚造假主观行为</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334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查实</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一次</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扣</w:t>
            </w:r>
            <w:r>
              <w:rPr>
                <w:rFonts w:hint="default" w:ascii="Times New Roman" w:hAnsi="Times New Roman" w:eastAsia="仿宋_GB2312" w:cs="Times New Roman"/>
                <w:color w:val="auto"/>
                <w:sz w:val="21"/>
                <w:szCs w:val="21"/>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0分</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走访调查</w:t>
            </w:r>
            <w:r/>
          </w:p>
        </w:tc>
      </w:tr>
      <w:tr>
        <w:trPr>
          <w:jc w:val="center"/>
          <w:trHeight w:val="904"/>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42"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群访投诉</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10</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5508"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服务对象</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就</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同一问题</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向党政机关</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多头</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集体</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群访投诉。</w:t>
            </w:r>
            <w:r/>
          </w:p>
        </w:tc>
        <w:tc>
          <w:tcPr>
            <w:tcW w:w="334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查实</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一次扣</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10</w:t>
            </w: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u w:val="none"/>
                <w:vertAlign w:val="baseline"/>
                <w:lang w:val="en-US" w:eastAsia="zh-Hans" w:bidi="zh-CN"/>
                <w14:ligatures w14:val="standardContextual"/>
              </w:rPr>
              <w:t xml:space="preserve">走访调查</w:t>
            </w:r>
            <w:r/>
          </w:p>
        </w:tc>
      </w:tr>
    </w:tbl>
    <w:p>
      <w:pPr>
        <w:pStyle w:val="844"/>
        <w:rPr>
          <w:rFonts w:hint="default" w:ascii="Times New Roman" w:hAnsi="Times New Roman" w:eastAsia="宋体" w:cs="Times New Roman"/>
          <w:sz w:val="24"/>
          <w:szCs w:val="24"/>
          <w:lang w:val="en-US" w:eastAsia="zh-CN"/>
        </w:rPr>
      </w:pPr>
      <w:r>
        <w:rPr>
          <w:rFonts w:hint="default" w:ascii="Times New Roman" w:hAnsi="Times New Roman" w:eastAsia="仿宋_GB2312" w:cs="Times New Roman"/>
          <w:b w:val="0"/>
          <w:bCs/>
          <w:sz w:val="28"/>
          <w:szCs w:val="28"/>
          <w:lang w:val="en-US" w:eastAsia="zh-Hans" w:bidi="ar-SA"/>
        </w:rPr>
        <w:t xml:space="preserve">说明：满分100分，不含加分项和一票否决项</w:t>
      </w:r>
      <w:r>
        <w:rPr>
          <w:rFonts w:hint="default" w:ascii="Times New Roman" w:hAnsi="Times New Roman" w:eastAsia="仿宋_GB2312" w:cs="Times New Roman"/>
          <w:b w:val="0"/>
          <w:bCs/>
          <w:sz w:val="28"/>
          <w:szCs w:val="28"/>
          <w:lang w:val="en-US" w:eastAsia="zh-CN" w:bidi="ar-SA"/>
        </w:rPr>
        <w:t xml:space="preserve">。</w:t>
      </w:r>
      <w:r/>
    </w:p>
    <w:p>
      <w:pPr>
        <w:pStyle w:val="844"/>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pStyle w:val="844"/>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pStyle w:val="844"/>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pStyle w:val="844"/>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pStyle w:val="844"/>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pStyle w:val="844"/>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pStyle w:val="844"/>
        <w:rPr>
          <w:rFonts w:hint="default" w:ascii="Times New Roman" w:hAnsi="Times New Roman" w:eastAsia="宋体" w:cs="Times New Roman"/>
          <w:sz w:val="24"/>
          <w:szCs w:val="24"/>
          <w:lang w:val="en-US" w:eastAsia="zh-CN"/>
        </w:rPr>
        <w:sectPr>
          <w:footerReference w:type="default" r:id="rId12"/>
          <w:footnotePr/>
          <w:endnotePr/>
          <w:type w:val="nextPage"/>
          <w:pgSz w:w="16838" w:h="11906" w:orient="landscape"/>
          <w:pgMar w:top="1304" w:right="1134" w:bottom="1304" w:left="964" w:header="709" w:footer="709" w:gutter="0"/>
          <w:cols w:num="1" w:sep="0" w:space="708" w:equalWidth="1"/>
          <w:docGrid w:linePitch="360"/>
        </w:sectPr>
      </w:pPr>
      <w:r>
        <w:rPr>
          <w:rFonts w:hint="default" w:ascii="Times New Roman" w:hAnsi="Times New Roman" w:eastAsia="宋体" w:cs="Times New Roman"/>
          <w:sz w:val="24"/>
          <w:szCs w:val="24"/>
          <w:lang w:val="en-US" w:eastAsia="zh-CN"/>
        </w:rPr>
      </w:r>
      <w:r/>
    </w:p>
    <w:p>
      <w:pPr>
        <w:pStyle w:val="844"/>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合同附件：</w:t>
      </w:r>
      <w:r/>
    </w:p>
    <w:p>
      <w:pPr>
        <w:jc w:val="center"/>
        <w:spacing w:before="0" w:beforeAutospacing="0" w:after="0" w:afterAutospacing="0" w:line="520" w:lineRule="exact"/>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lang w:val="en-US" w:eastAsia="zh-CN"/>
        </w:rPr>
        <w:t xml:space="preserve">    </w:t>
      </w:r>
      <w:r>
        <w:rPr>
          <w:rFonts w:hint="default" w:ascii="Times New Roman" w:hAnsi="Times New Roman" w:eastAsia="宋体" w:cs="Times New Roman"/>
          <w:b w:val="0"/>
          <w:bCs w:val="0"/>
          <w:sz w:val="28"/>
          <w:szCs w:val="28"/>
          <w:lang w:eastAsia="zh-CN"/>
        </w:rPr>
        <w:t xml:space="preserve">政府购买居家养老服务</w:t>
      </w:r>
      <w:r>
        <w:rPr>
          <w:rFonts w:hint="default" w:ascii="Times New Roman" w:hAnsi="Times New Roman" w:eastAsia="宋体" w:cs="Times New Roman"/>
          <w:b w:val="0"/>
          <w:bCs w:val="0"/>
          <w:sz w:val="28"/>
          <w:szCs w:val="28"/>
        </w:rPr>
        <w:t xml:space="preserve">项目及服务要求</w:t>
      </w:r>
      <w:r/>
    </w:p>
    <w:tbl>
      <w:tblPr>
        <w:tblStyle w:val="822"/>
        <w:tblW w:w="951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865"/>
        <w:gridCol w:w="7940"/>
      </w:tblGrid>
      <w:tr>
        <w:trPr>
          <w:jc w:val="center"/>
          <w:trHeight w:val="473"/>
        </w:trPr>
        <w:tc>
          <w:tcPr>
            <w:tcW w:w="709" w:type="dxa"/>
            <w:vAlign w:val="center"/>
            <w:textDirection w:val="lrTb"/>
            <w:noWrap w:val="false"/>
          </w:tcPr>
          <w:p>
            <w:pPr>
              <w:jc w:val="cente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服务项目</w:t>
            </w:r>
            <w:r/>
          </w:p>
        </w:tc>
        <w:tc>
          <w:tcPr>
            <w:tcW w:w="865" w:type="dxa"/>
            <w:vAlign w:val="center"/>
            <w:textDirection w:val="lrTb"/>
            <w:noWrap w:val="false"/>
          </w:tcPr>
          <w:p>
            <w:pPr>
              <w:jc w:val="cente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服务内容</w:t>
            </w:r>
            <w:r/>
          </w:p>
        </w:tc>
        <w:tc>
          <w:tcPr>
            <w:tcW w:w="7940" w:type="dxa"/>
            <w:vAlign w:val="center"/>
            <w:textDirection w:val="lrTb"/>
            <w:noWrap w:val="false"/>
          </w:tcPr>
          <w:p>
            <w:pPr>
              <w:jc w:val="cente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服务要求</w:t>
            </w:r>
            <w:r/>
          </w:p>
        </w:tc>
      </w:tr>
      <w:tr>
        <w:trPr>
          <w:jc w:val="center"/>
        </w:trPr>
        <w:tc>
          <w:tcPr>
            <w:tcW w:w="709" w:type="dxa"/>
            <w:vAlign w:val="center"/>
            <w:textDirection w:val="lrTb"/>
            <w:noWrap w:val="false"/>
          </w:tcPr>
          <w:p>
            <w:pPr>
              <w:jc w:val="cente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生活照料</w:t>
            </w:r>
            <w:r/>
          </w:p>
        </w:tc>
        <w:tc>
          <w:tcPr>
            <w:tcW w:w="865" w:type="dxa"/>
            <w:vAlign w:val="center"/>
            <w:textDirection w:val="lrTb"/>
            <w:noWrap w:val="false"/>
          </w:tcPr>
          <w:p>
            <w:pPr>
              <w:jc w:val="cente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个人卫生</w:t>
            </w:r>
            <w:r/>
          </w:p>
        </w:tc>
        <w:tc>
          <w:tcPr>
            <w:tcW w:w="7940" w:type="dxa"/>
            <w:vAlign w:val="center"/>
            <w:textDirection w:val="lrTb"/>
            <w:noWrap w:val="false"/>
          </w:tcPr>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协助刷牙、洗脸、洗脚、按摩、理发等动作适当，老人无不适现象，做到老人容貌整洁、指（趾）甲整洁、无异味。</w:t>
            </w:r>
            <w:r/>
          </w:p>
        </w:tc>
      </w:tr>
      <w:tr>
        <w:trPr>
          <w:jc w:val="center"/>
        </w:trPr>
        <w:tc>
          <w:tcPr>
            <w:tcW w:w="709" w:type="dxa"/>
            <w:vAlign w:val="center"/>
            <w:vMerge w:val="restart"/>
            <w:textDirection w:val="lrTb"/>
            <w:noWrap w:val="false"/>
          </w:tcPr>
          <w:p>
            <w:pPr>
              <w:jc w:val="cente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助洁服务</w:t>
            </w:r>
            <w:r/>
          </w:p>
        </w:tc>
        <w:tc>
          <w:tcPr>
            <w:tcW w:w="865" w:type="dxa"/>
            <w:vAlign w:val="center"/>
            <w:textDirection w:val="lrTb"/>
            <w:noWrap w:val="false"/>
          </w:tcPr>
          <w:p>
            <w:pPr>
              <w:jc w:val="cente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居室清洁</w:t>
            </w:r>
            <w:r/>
          </w:p>
        </w:tc>
        <w:tc>
          <w:tcPr>
            <w:tcW w:w="7940" w:type="dxa"/>
            <w:vAlign w:val="center"/>
            <w:textDirection w:val="lrTb"/>
            <w:noWrap w:val="false"/>
          </w:tcPr>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定期清理地面、门窗，室内卫生清洁、干净。</w:t>
            </w:r>
            <w:r/>
          </w:p>
        </w:tc>
      </w:tr>
      <w:tr>
        <w:trPr>
          <w:jc w:val="center"/>
        </w:trPr>
        <w:tc>
          <w:tcPr>
            <w:tcW w:w="709" w:type="dxa"/>
            <w:vAlign w:val="center"/>
            <w:vMerge w:val="continue"/>
            <w:textDirection w:val="lrTb"/>
            <w:noWrap w:val="false"/>
          </w:tcPr>
          <w:p>
            <w:pPr>
              <w:jc w:val="cente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865" w:type="dxa"/>
            <w:vAlign w:val="center"/>
            <w:textDirection w:val="lrTb"/>
            <w:noWrap w:val="false"/>
          </w:tcPr>
          <w:p>
            <w:pPr>
              <w:jc w:val="cente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物品清洁</w:t>
            </w:r>
            <w:r/>
          </w:p>
        </w:tc>
        <w:tc>
          <w:tcPr>
            <w:tcW w:w="7940" w:type="dxa"/>
            <w:vAlign w:val="center"/>
            <w:textDirection w:val="lrTb"/>
            <w:noWrap w:val="false"/>
          </w:tcPr>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定期清洗、更换床单、衣物，无脏污。</w:t>
            </w:r>
            <w:r/>
          </w:p>
        </w:tc>
      </w:tr>
      <w:tr>
        <w:trPr>
          <w:jc w:val="center"/>
        </w:trPr>
        <w:tc>
          <w:tcPr>
            <w:tcW w:w="709" w:type="dxa"/>
            <w:vAlign w:val="center"/>
            <w:vMerge w:val="restart"/>
            <w:textDirection w:val="lrTb"/>
            <w:noWrap w:val="false"/>
          </w:tcPr>
          <w:p>
            <w:pPr>
              <w:jc w:val="cente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助浴服务</w:t>
            </w:r>
            <w:r/>
          </w:p>
        </w:tc>
        <w:tc>
          <w:tcPr>
            <w:tcW w:w="865" w:type="dxa"/>
            <w:vAlign w:val="center"/>
            <w:textDirection w:val="lrTb"/>
            <w:noWrap w:val="false"/>
          </w:tcPr>
          <w:p>
            <w:pPr>
              <w:jc w:val="cente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上门助浴</w:t>
            </w:r>
            <w:r/>
          </w:p>
        </w:tc>
        <w:tc>
          <w:tcPr>
            <w:tcW w:w="7940" w:type="dxa"/>
            <w:vAlign w:val="center"/>
            <w:textDirection w:val="lrTb"/>
            <w:noWrap w:val="false"/>
          </w:tcPr>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助浴前应进行安全提示，助浴过程应由家属在场；上门助浴应根据四季气候和老人居住条件，注意防寒保暖、防暑降温和浴室内通风。</w:t>
            </w:r>
            <w:r/>
          </w:p>
        </w:tc>
      </w:tr>
      <w:tr>
        <w:trPr>
          <w:jc w:val="center"/>
        </w:trPr>
        <w:tc>
          <w:tcPr>
            <w:tcW w:w="709" w:type="dxa"/>
            <w:vAlign w:val="center"/>
            <w:vMerge w:val="continue"/>
            <w:textDirection w:val="lrTb"/>
            <w:noWrap w:val="false"/>
          </w:tcPr>
          <w:p>
            <w:pPr>
              <w:jc w:val="cente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865" w:type="dxa"/>
            <w:vAlign w:val="center"/>
            <w:textDirection w:val="lrTb"/>
            <w:noWrap w:val="false"/>
          </w:tcPr>
          <w:p>
            <w:pPr>
              <w:jc w:val="cente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外出助浴</w:t>
            </w:r>
            <w:r/>
          </w:p>
        </w:tc>
        <w:tc>
          <w:tcPr>
            <w:tcW w:w="7940" w:type="dxa"/>
            <w:vAlign w:val="center"/>
            <w:textDirection w:val="lrTb"/>
            <w:noWrap w:val="false"/>
          </w:tcPr>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助浴前应进行安全提示，助浴过程应由家属在场；外出助浴应选择具有助老设备的助浴场所，注意防寒保暖。</w:t>
            </w:r>
            <w:r/>
          </w:p>
        </w:tc>
      </w:tr>
      <w:tr>
        <w:trPr>
          <w:jc w:val="center"/>
        </w:trPr>
        <w:tc>
          <w:tcPr>
            <w:tcW w:w="709" w:type="dxa"/>
            <w:vAlign w:val="center"/>
            <w:vMerge w:val="restart"/>
            <w:textDirection w:val="lrTb"/>
            <w:noWrap w:val="false"/>
          </w:tcPr>
          <w:p>
            <w:pPr>
              <w:jc w:val="cente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助餐服务</w:t>
            </w:r>
            <w:r/>
          </w:p>
        </w:tc>
        <w:tc>
          <w:tcPr>
            <w:tcW w:w="865" w:type="dxa"/>
            <w:vAlign w:val="center"/>
            <w:textDirection w:val="lrTb"/>
            <w:noWrap w:val="false"/>
          </w:tcPr>
          <w:p>
            <w:pPr>
              <w:jc w:val="cente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上门助餐</w:t>
            </w:r>
            <w:r/>
          </w:p>
        </w:tc>
        <w:tc>
          <w:tcPr>
            <w:tcW w:w="7940" w:type="dxa"/>
            <w:vAlign w:val="center"/>
            <w:textDirection w:val="lrTb"/>
            <w:noWrap w:val="false"/>
          </w:tcPr>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洗菜、煮饭应干净、卫生，尊重老年人的饮食生活习惯和营养搭配。</w:t>
            </w:r>
            <w:r/>
          </w:p>
        </w:tc>
      </w:tr>
      <w:tr>
        <w:trPr>
          <w:jc w:val="center"/>
        </w:trPr>
        <w:tc>
          <w:tcPr>
            <w:tcW w:w="709" w:type="dxa"/>
            <w:vAlign w:val="center"/>
            <w:vMerge w:val="continue"/>
            <w:textDirection w:val="lrTb"/>
            <w:noWrap w:val="false"/>
          </w:tcPr>
          <w:p>
            <w:pPr>
              <w:jc w:val="cente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865" w:type="dxa"/>
            <w:vAlign w:val="center"/>
            <w:textDirection w:val="lrTb"/>
            <w:noWrap w:val="false"/>
          </w:tcPr>
          <w:p>
            <w:pPr>
              <w:jc w:val="cente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送餐上门</w:t>
            </w:r>
            <w:r/>
          </w:p>
        </w:tc>
        <w:tc>
          <w:tcPr>
            <w:tcW w:w="7940" w:type="dxa"/>
            <w:vAlign w:val="center"/>
            <w:textDirection w:val="lrTb"/>
            <w:noWrap w:val="false"/>
          </w:tcPr>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应选择具有资质的餐饮机构提供的餐食，有必要的保温、保鲜设备。</w:t>
            </w:r>
            <w:r/>
          </w:p>
        </w:tc>
      </w:tr>
      <w:tr>
        <w:trPr>
          <w:jc w:val="center"/>
        </w:trPr>
        <w:tc>
          <w:tcPr>
            <w:tcW w:w="709" w:type="dxa"/>
            <w:vAlign w:val="center"/>
            <w:textDirection w:val="lrTb"/>
            <w:noWrap w:val="false"/>
          </w:tcPr>
          <w:p>
            <w:pPr>
              <w:jc w:val="cente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助行服务</w:t>
            </w:r>
            <w:r/>
          </w:p>
        </w:tc>
        <w:tc>
          <w:tcPr>
            <w:tcW w:w="865" w:type="dxa"/>
            <w:vAlign w:val="center"/>
            <w:textDirection w:val="lrTb"/>
            <w:noWrap w:val="false"/>
          </w:tcPr>
          <w:p>
            <w:pPr>
              <w:jc w:val="cente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代办服务</w:t>
            </w:r>
            <w:r/>
          </w:p>
        </w:tc>
        <w:tc>
          <w:tcPr>
            <w:tcW w:w="7940" w:type="dxa"/>
            <w:vAlign w:val="center"/>
            <w:textDirection w:val="lrTb"/>
            <w:noWrap w:val="false"/>
          </w:tcPr>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根据老年人的合理要求，及时提供代购代领物品、代缴费用等服务。</w:t>
            </w:r>
            <w:r/>
          </w:p>
        </w:tc>
      </w:tr>
      <w:tr>
        <w:trPr>
          <w:jc w:val="center"/>
        </w:trPr>
        <w:tc>
          <w:tcPr>
            <w:tcW w:w="709" w:type="dxa"/>
            <w:vAlign w:val="center"/>
            <w:textDirection w:val="lrTb"/>
            <w:noWrap w:val="false"/>
          </w:tcPr>
          <w:p>
            <w:pPr>
              <w:jc w:val="cente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助医服务</w:t>
            </w:r>
            <w:r/>
          </w:p>
        </w:tc>
        <w:tc>
          <w:tcPr>
            <w:tcW w:w="865" w:type="dxa"/>
            <w:vAlign w:val="center"/>
            <w:textDirection w:val="lrTb"/>
            <w:noWrap w:val="false"/>
          </w:tcPr>
          <w:p>
            <w:pPr>
              <w:jc w:val="cente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w:t>
            </w:r>
            <w:r/>
          </w:p>
        </w:tc>
        <w:tc>
          <w:tcPr>
            <w:tcW w:w="7940" w:type="dxa"/>
            <w:vAlign w:val="center"/>
            <w:textDirection w:val="lrTb"/>
            <w:noWrap w:val="false"/>
          </w:tcPr>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遵照医嘱及时提醒和监督老年人按时服药或陪同就医，协助老年人正确使用康复保健仪器，掌握预防老年病的基本知识并进行基础性的预防。</w:t>
            </w:r>
            <w:r/>
          </w:p>
        </w:tc>
      </w:tr>
      <w:tr>
        <w:trPr>
          <w:jc w:val="center"/>
        </w:trPr>
        <w:tc>
          <w:tcPr>
            <w:tcW w:w="709" w:type="dxa"/>
            <w:vAlign w:val="center"/>
            <w:textDirection w:val="lrTb"/>
            <w:noWrap w:val="false"/>
          </w:tcPr>
          <w:p>
            <w:pPr>
              <w:jc w:val="cente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助急服务</w:t>
            </w:r>
            <w:r/>
          </w:p>
        </w:tc>
        <w:tc>
          <w:tcPr>
            <w:tcW w:w="865" w:type="dxa"/>
            <w:vAlign w:val="center"/>
            <w:textDirection w:val="lrTb"/>
            <w:noWrap w:val="false"/>
          </w:tcPr>
          <w:p>
            <w:pPr>
              <w:jc w:val="cente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w:t>
            </w:r>
            <w:r/>
          </w:p>
        </w:tc>
        <w:tc>
          <w:tcPr>
            <w:tcW w:w="7940" w:type="dxa"/>
            <w:vAlign w:val="center"/>
            <w:textDirection w:val="lrTb"/>
            <w:noWrap w:val="false"/>
          </w:tcPr>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为有需要的老年人提供紧急救援等服务。</w:t>
            </w:r>
            <w:r/>
          </w:p>
        </w:tc>
      </w:tr>
      <w:tr>
        <w:trPr>
          <w:jc w:val="center"/>
          <w:trHeight w:val="1228"/>
        </w:trPr>
        <w:tc>
          <w:tcPr>
            <w:tcW w:w="709" w:type="dxa"/>
            <w:vAlign w:val="center"/>
            <w:textDirection w:val="lrTb"/>
            <w:noWrap w:val="false"/>
          </w:tcPr>
          <w:p>
            <w:pPr>
              <w:jc w:val="cente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精神慰藉</w:t>
            </w:r>
            <w:r/>
          </w:p>
        </w:tc>
        <w:tc>
          <w:tcPr>
            <w:tcW w:w="865" w:type="dxa"/>
            <w:vAlign w:val="center"/>
            <w:textDirection w:val="lrTb"/>
            <w:noWrap w:val="false"/>
          </w:tcPr>
          <w:p>
            <w:pPr>
              <w:jc w:val="cente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w:t>
            </w:r>
            <w:r/>
          </w:p>
        </w:tc>
        <w:tc>
          <w:tcPr>
            <w:tcW w:w="7940" w:type="dxa"/>
            <w:vAlign w:val="center"/>
            <w:textDirection w:val="lrTb"/>
            <w:noWrap w:val="false"/>
          </w:tcPr>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掌握老年人心理特点和基本沟通技巧，根据老年人的精神需要，读书读报、谈心交流，耐心倾听，及时观察老年人的情绪变化，并通过心理干预手段调适老年人心理状态，尊重并保护老年人隐私。</w:t>
            </w:r>
            <w:r/>
          </w:p>
        </w:tc>
      </w:tr>
    </w:tbl>
    <w:p>
      <w:pPr>
        <w:pStyle w:val="833"/>
        <w:jc w:val="center"/>
        <w:rPr>
          <w:rFonts w:hint="default" w:ascii="Times New Roman" w:hAnsi="Times New Roman" w:eastAsia="宋体" w:cs="Times New Roman"/>
          <w:b/>
          <w:color w:val="auto"/>
          <w:spacing w:val="80"/>
          <w:sz w:val="28"/>
          <w:szCs w:val="30"/>
          <w:highlight w:val="none"/>
        </w:rPr>
      </w:pPr>
      <w:r>
        <w:rPr>
          <w:rFonts w:hint="default" w:ascii="Times New Roman" w:hAnsi="Times New Roman" w:eastAsia="宋体" w:cs="Times New Roman"/>
          <w:b/>
          <w:color w:val="auto"/>
          <w:spacing w:val="80"/>
          <w:sz w:val="28"/>
          <w:szCs w:val="30"/>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color w:val="auto"/>
          <w:sz w:val="30"/>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color w:val="auto"/>
          <w:sz w:val="30"/>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b/>
          <w:color w:val="auto"/>
          <w:sz w:val="30"/>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30"/>
          <w:highlight w:val="none"/>
          <w:lang w:val="en-US" w:eastAsia="zh-CN"/>
        </w:rPr>
        <w:t xml:space="preserve">第六章</w:t>
      </w:r>
      <w:r>
        <w:rPr>
          <w:rFonts w:hint="default" w:ascii="Times New Roman" w:hAnsi="Times New Roman" w:eastAsia="宋体" w:cs="Times New Roman"/>
          <w:b/>
          <w:color w:val="auto"/>
          <w:sz w:val="30"/>
          <w:highlight w:val="none"/>
        </w:rPr>
        <w:t xml:space="preserve"> 采购需求</w:t>
      </w:r>
      <w:r/>
    </w:p>
    <w:p>
      <w:pPr>
        <w:ind w:left="0" w:firstLine="596"/>
        <w:jc w:val="both"/>
        <w:keepLines w:val="0"/>
        <w:keepNext w:val="0"/>
        <w:pageBreakBefore w:val="0"/>
        <w:spacing w:before="0" w:beforeAutospacing="0" w:after="0" w:afterAutospacing="0" w:line="360" w:lineRule="auto"/>
        <w:widowControl/>
        <w:rPr>
          <w:rFonts w:hint="default" w:ascii="Times New Roman" w:hAnsi="Times New Roman" w:eastAsia="宋体" w:cs="Times New Roman"/>
          <w:b/>
          <w:bCs w:val="0"/>
          <w:sz w:val="24"/>
          <w:szCs w:val="24"/>
          <w:lang w:eastAsia="zh-CN"/>
        </w:rPr>
        <w:outlineLvl w:val="1"/>
      </w:pPr>
      <w:r>
        <w:rPr>
          <w:rFonts w:hint="default" w:ascii="Times New Roman" w:hAnsi="Times New Roman" w:eastAsia="宋体" w:cs="Times New Roman"/>
          <w:b/>
          <w:bCs w:val="0"/>
          <w:sz w:val="24"/>
          <w:szCs w:val="24"/>
          <w:lang w:eastAsia="zh-CN"/>
        </w:rPr>
      </w:r>
      <w:r/>
    </w:p>
    <w:p>
      <w:pPr>
        <w:ind w:left="0" w:firstLine="596"/>
        <w:jc w:val="both"/>
        <w:keepLines w:val="0"/>
        <w:keepNext w:val="0"/>
        <w:pageBreakBefore w:val="0"/>
        <w:spacing w:before="0" w:beforeAutospacing="0" w:after="0" w:afterAutospacing="0" w:line="360" w:lineRule="auto"/>
        <w:widowControl/>
        <w:rPr>
          <w:rFonts w:hint="default" w:ascii="Times New Roman" w:hAnsi="Times New Roman" w:eastAsia="宋体" w:cs="Times New Roman"/>
          <w:bCs/>
          <w:sz w:val="24"/>
          <w:szCs w:val="24"/>
          <w:lang w:eastAsia="zh-CN"/>
        </w:rPr>
        <w:outlineLvl w:val="1"/>
      </w:pPr>
      <w:r>
        <w:rPr>
          <w:rFonts w:hint="default" w:ascii="Times New Roman" w:hAnsi="Times New Roman" w:eastAsia="宋体" w:cs="Times New Roman"/>
          <w:b/>
          <w:bCs w:val="0"/>
          <w:sz w:val="24"/>
          <w:szCs w:val="24"/>
          <w:lang w:eastAsia="zh-CN"/>
        </w:rPr>
        <w:t xml:space="preserve">一、采购预算：</w:t>
      </w:r>
      <w:r>
        <w:rPr>
          <w:rFonts w:hint="default" w:ascii="Times New Roman" w:hAnsi="Times New Roman" w:eastAsia="宋体" w:cs="Times New Roman"/>
          <w:bCs/>
          <w:sz w:val="24"/>
          <w:szCs w:val="24"/>
          <w:lang w:val="zh-CN" w:eastAsia="zh-CN"/>
        </w:rPr>
        <w:t xml:space="preserve">本项目采用固定价格（即</w:t>
      </w:r>
      <w:r>
        <w:rPr>
          <w:rFonts w:hint="default" w:ascii="Times New Roman" w:hAnsi="Times New Roman" w:eastAsia="宋体" w:cs="Times New Roman"/>
          <w:bCs/>
          <w:sz w:val="24"/>
          <w:szCs w:val="24"/>
          <w:lang w:eastAsia="zh-CN"/>
        </w:rPr>
        <w:t xml:space="preserve">政府购买居家养老护理服务</w:t>
      </w:r>
      <w:r>
        <w:rPr>
          <w:rFonts w:hint="default" w:ascii="Times New Roman" w:hAnsi="Times New Roman" w:eastAsia="宋体" w:cs="Times New Roman"/>
          <w:bCs/>
          <w:sz w:val="24"/>
          <w:szCs w:val="24"/>
          <w:lang w:val="zh-CN" w:eastAsia="zh-CN"/>
        </w:rPr>
        <w:t xml:space="preserve">每人每月补贴价格不能更改）采购的项目。本项目预算总金额约8</w:t>
      </w:r>
      <w:r>
        <w:rPr>
          <w:rFonts w:hint="default" w:ascii="Times New Roman" w:hAnsi="Times New Roman" w:eastAsia="宋体" w:cs="Times New Roman"/>
          <w:bCs/>
          <w:sz w:val="24"/>
          <w:szCs w:val="24"/>
          <w:lang w:val="en-US" w:eastAsia="zh-CN"/>
        </w:rPr>
        <w:t xml:space="preserve">7.48</w:t>
      </w:r>
      <w:r>
        <w:rPr>
          <w:rFonts w:hint="default" w:ascii="Times New Roman" w:hAnsi="Times New Roman" w:eastAsia="宋体" w:cs="Times New Roman"/>
          <w:bCs/>
          <w:sz w:val="24"/>
          <w:szCs w:val="24"/>
          <w:lang w:eastAsia="zh-CN"/>
        </w:rPr>
        <w:t xml:space="preserve">万元。</w:t>
      </w:r>
      <w:r/>
    </w:p>
    <w:p>
      <w:pPr>
        <w:ind w:left="0" w:firstLine="596"/>
        <w:jc w:val="both"/>
        <w:keepLines w:val="0"/>
        <w:keepNext w:val="0"/>
        <w:pageBreakBefore w:val="0"/>
        <w:spacing w:before="0" w:beforeAutospacing="0" w:after="0" w:afterAutospacing="0" w:line="360" w:lineRule="auto"/>
        <w:widowControl/>
        <w:rPr>
          <w:rFonts w:hint="default" w:ascii="Times New Roman" w:hAnsi="Times New Roman" w:eastAsia="宋体" w:cs="Times New Roman"/>
          <w:bCs/>
          <w:sz w:val="24"/>
          <w:szCs w:val="24"/>
          <w:highlight w:val="none"/>
          <w:lang w:eastAsia="zh-CN"/>
        </w:rPr>
        <w:outlineLvl w:val="1"/>
      </w:pPr>
      <w:r>
        <w:rPr>
          <w:rFonts w:hint="default" w:ascii="Times New Roman" w:hAnsi="Times New Roman" w:eastAsia="宋体" w:cs="Times New Roman"/>
          <w:b/>
          <w:bCs w:val="0"/>
          <w:sz w:val="24"/>
          <w:szCs w:val="24"/>
          <w:lang w:eastAsia="zh-CN"/>
        </w:rPr>
        <w:t xml:space="preserve">二、项目名称：</w:t>
      </w:r>
      <w:r>
        <w:rPr>
          <w:rFonts w:hint="default" w:ascii="Times New Roman" w:hAnsi="Times New Roman" w:eastAsia="宋体" w:cs="Times New Roman"/>
          <w:bCs/>
          <w:sz w:val="24"/>
          <w:szCs w:val="24"/>
          <w:highlight w:val="none"/>
          <w:lang w:eastAsia="zh-CN"/>
        </w:rPr>
        <w:t xml:space="preserve">2024年政府购买居家养老护理服务</w:t>
      </w:r>
      <w:r/>
    </w:p>
    <w:p>
      <w:pPr>
        <w:ind w:left="0" w:firstLine="596"/>
        <w:jc w:val="both"/>
        <w:keepLines w:val="0"/>
        <w:keepNext w:val="0"/>
        <w:pageBreakBefore w:val="0"/>
        <w:spacing w:before="0" w:beforeAutospacing="0" w:after="0" w:afterAutospacing="0" w:line="360" w:lineRule="auto"/>
        <w:widowControl/>
        <w:rPr>
          <w:rFonts w:hint="default" w:ascii="Times New Roman" w:hAnsi="Times New Roman" w:eastAsia="宋体" w:cs="Times New Roman"/>
          <w:bCs/>
          <w:sz w:val="24"/>
          <w:szCs w:val="24"/>
          <w:lang w:eastAsia="zh-CN"/>
        </w:rPr>
        <w:outlineLvl w:val="1"/>
      </w:pPr>
      <w:r>
        <w:rPr>
          <w:rFonts w:hint="default" w:ascii="Times New Roman" w:hAnsi="Times New Roman" w:eastAsia="宋体" w:cs="Times New Roman"/>
          <w:b/>
          <w:bCs w:val="0"/>
          <w:sz w:val="24"/>
          <w:szCs w:val="24"/>
          <w:lang w:eastAsia="zh-CN"/>
        </w:rPr>
        <w:t xml:space="preserve">三、服务内容：</w:t>
      </w:r>
      <w:r/>
    </w:p>
    <w:p>
      <w:pPr>
        <w:ind w:left="0" w:firstLine="596"/>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highlight w:val="none"/>
          <w:lang w:eastAsia="zh-CN"/>
        </w:rPr>
        <w:outlineLvl w:val="1"/>
      </w:pPr>
      <w:r>
        <w:rPr>
          <w:rFonts w:hint="default" w:ascii="Times New Roman" w:hAnsi="Times New Roman" w:eastAsia="宋体" w:cs="Times New Roman"/>
          <w:sz w:val="24"/>
          <w:szCs w:val="24"/>
          <w:lang w:eastAsia="zh-CN"/>
        </w:rPr>
        <w:t xml:space="preserve">服务机构根据民政部门确定的服务类别，根据服务对象实际需求，为其提供包括但不限于生活照料、助洁、助浴、助餐、助行、助医、助急、精神慰藉等服务。服务对象为具有鼓楼区户籍且居住在辖区范围的</w:t>
      </w:r>
      <w:r>
        <w:rPr>
          <w:rFonts w:hint="default" w:ascii="Times New Roman" w:hAnsi="Times New Roman" w:eastAsia="宋体" w:cs="Times New Roman"/>
          <w:sz w:val="24"/>
          <w:szCs w:val="24"/>
          <w:highlight w:val="none"/>
          <w:lang w:val="en-US" w:eastAsia="zh-CN"/>
        </w:rPr>
        <w:t xml:space="preserve">8</w:t>
      </w:r>
      <w:r>
        <w:rPr>
          <w:rFonts w:hint="default" w:ascii="Times New Roman" w:hAnsi="Times New Roman" w:eastAsia="宋体" w:cs="Times New Roman"/>
          <w:sz w:val="24"/>
          <w:szCs w:val="24"/>
          <w:highlight w:val="none"/>
          <w:lang w:eastAsia="zh-CN"/>
        </w:rPr>
        <w:t xml:space="preserve">类老年人：①</w:t>
      </w:r>
      <w:r>
        <w:rPr>
          <w:rFonts w:hint="default" w:ascii="Times New Roman" w:hAnsi="Times New Roman" w:eastAsia="宋体" w:cs="Times New Roman"/>
          <w:sz w:val="24"/>
          <w:szCs w:val="24"/>
          <w:highlight w:val="none"/>
          <w:lang w:val="en-US" w:eastAsia="zh-CN"/>
        </w:rPr>
        <w:t xml:space="preserve">低保对象中60周岁及以上的重度失能、完全失能的老年人</w:t>
      </w:r>
      <w:r>
        <w:rPr>
          <w:rFonts w:hint="default" w:ascii="Times New Roman" w:hAnsi="Times New Roman" w:eastAsia="宋体" w:cs="Times New Roman"/>
          <w:sz w:val="24"/>
          <w:szCs w:val="24"/>
          <w:highlight w:val="none"/>
          <w:lang w:eastAsia="zh-CN"/>
        </w:rPr>
        <w:t xml:space="preserve">；②</w:t>
      </w:r>
      <w:r>
        <w:rPr>
          <w:rFonts w:hint="default" w:ascii="Times New Roman" w:hAnsi="Times New Roman" w:eastAsia="宋体" w:cs="Times New Roman"/>
          <w:sz w:val="24"/>
          <w:szCs w:val="24"/>
          <w:highlight w:val="none"/>
          <w:lang w:val="en-US" w:eastAsia="zh-CN"/>
        </w:rPr>
        <w:t xml:space="preserve">低保对象和分散供养特困人员中80周岁及以上的高龄老年人</w:t>
      </w:r>
      <w:r>
        <w:rPr>
          <w:rFonts w:hint="default" w:ascii="Times New Roman" w:hAnsi="Times New Roman" w:eastAsia="宋体" w:cs="Times New Roman"/>
          <w:sz w:val="24"/>
          <w:szCs w:val="24"/>
          <w:highlight w:val="none"/>
          <w:lang w:eastAsia="zh-CN"/>
        </w:rPr>
        <w:t xml:space="preserve">；③</w:t>
      </w:r>
      <w:r>
        <w:rPr>
          <w:rFonts w:hint="default" w:ascii="Times New Roman" w:hAnsi="Times New Roman" w:eastAsia="宋体" w:cs="Times New Roman"/>
          <w:sz w:val="24"/>
          <w:szCs w:val="24"/>
          <w:highlight w:val="none"/>
          <w:lang w:val="en-US" w:eastAsia="zh-CN"/>
        </w:rPr>
        <w:t xml:space="preserve">80周岁以上经专业评定为重度、完全失能的老年人</w:t>
      </w:r>
      <w:r>
        <w:rPr>
          <w:rFonts w:hint="default" w:ascii="Times New Roman" w:hAnsi="Times New Roman" w:eastAsia="宋体" w:cs="Times New Roman"/>
          <w:sz w:val="24"/>
          <w:szCs w:val="24"/>
          <w:highlight w:val="none"/>
          <w:lang w:eastAsia="zh-CN"/>
        </w:rPr>
        <w:t xml:space="preserve">；④</w:t>
      </w:r>
      <w:r>
        <w:rPr>
          <w:rFonts w:hint="default" w:ascii="Times New Roman" w:hAnsi="Times New Roman" w:eastAsia="宋体" w:cs="Times New Roman"/>
          <w:sz w:val="24"/>
          <w:szCs w:val="24"/>
          <w:highlight w:val="none"/>
          <w:lang w:val="en-US" w:eastAsia="zh-CN"/>
        </w:rPr>
        <w:t xml:space="preserve">75周岁及以上、收入在低保标准2倍以下的空巢独居老人</w:t>
      </w:r>
      <w:r>
        <w:rPr>
          <w:rFonts w:hint="default" w:ascii="Times New Roman" w:hAnsi="Times New Roman" w:eastAsia="宋体" w:cs="Times New Roman"/>
          <w:sz w:val="24"/>
          <w:szCs w:val="24"/>
          <w:highlight w:val="none"/>
          <w:lang w:eastAsia="zh-CN"/>
        </w:rPr>
        <w:t xml:space="preserve">；⑤</w:t>
      </w:r>
      <w:r>
        <w:rPr>
          <w:rFonts w:hint="default" w:ascii="Times New Roman" w:hAnsi="Times New Roman" w:eastAsia="宋体" w:cs="Times New Roman"/>
          <w:sz w:val="24"/>
          <w:szCs w:val="24"/>
          <w:highlight w:val="none"/>
          <w:lang w:val="en-US" w:eastAsia="zh-CN"/>
        </w:rPr>
        <w:t xml:space="preserve">分散特困供养对象中重度失能、中度失能老年人</w:t>
      </w:r>
      <w:r>
        <w:rPr>
          <w:rFonts w:hint="default" w:ascii="Times New Roman" w:hAnsi="Times New Roman" w:eastAsia="宋体" w:cs="Times New Roman"/>
          <w:sz w:val="24"/>
          <w:szCs w:val="24"/>
          <w:highlight w:val="none"/>
          <w:lang w:eastAsia="zh-CN"/>
        </w:rPr>
        <w:t xml:space="preserve">；⑥</w:t>
      </w:r>
      <w:r>
        <w:rPr>
          <w:rFonts w:hint="default" w:ascii="Times New Roman" w:hAnsi="Times New Roman" w:eastAsia="宋体" w:cs="Times New Roman"/>
          <w:sz w:val="24"/>
          <w:szCs w:val="24"/>
          <w:highlight w:val="none"/>
          <w:lang w:val="en-US" w:eastAsia="zh-CN"/>
        </w:rPr>
        <w:t xml:space="preserve">低保家庭和低收入家庭中60周岁及以上失独老人</w:t>
      </w:r>
      <w:r>
        <w:rPr>
          <w:rFonts w:hint="default" w:ascii="Times New Roman" w:hAnsi="Times New Roman" w:eastAsia="宋体" w:cs="Times New Roman"/>
          <w:sz w:val="24"/>
          <w:szCs w:val="24"/>
          <w:highlight w:val="none"/>
          <w:lang w:eastAsia="zh-CN"/>
        </w:rPr>
        <w:t xml:space="preserve">；⑦</w:t>
      </w:r>
      <w:r>
        <w:rPr>
          <w:rFonts w:hint="default" w:ascii="Times New Roman" w:hAnsi="Times New Roman" w:eastAsia="宋体" w:cs="Times New Roman"/>
          <w:sz w:val="24"/>
          <w:szCs w:val="24"/>
          <w:highlight w:val="none"/>
          <w:lang w:val="en-US" w:eastAsia="zh-CN"/>
        </w:rPr>
        <w:t xml:space="preserve">计划生育特别扶助家庭（含独生子女伤残或死亡）中失能、半失能老年人</w:t>
      </w:r>
      <w:r>
        <w:rPr>
          <w:rFonts w:hint="default" w:ascii="Times New Roman" w:hAnsi="Times New Roman" w:eastAsia="宋体" w:cs="Times New Roman"/>
          <w:sz w:val="24"/>
          <w:szCs w:val="24"/>
          <w:highlight w:val="none"/>
          <w:lang w:eastAsia="zh-CN"/>
        </w:rPr>
        <w:t xml:space="preserve">；⑧</w:t>
      </w:r>
      <w:r>
        <w:rPr>
          <w:rFonts w:hint="default" w:ascii="Times New Roman" w:hAnsi="Times New Roman" w:eastAsia="宋体" w:cs="Times New Roman"/>
          <w:sz w:val="24"/>
          <w:szCs w:val="24"/>
          <w:highlight w:val="none"/>
          <w:lang w:val="en-US" w:eastAsia="zh-CN"/>
        </w:rPr>
        <w:t xml:space="preserve">一户多残、依老养残家庭中的老年人或收入在低保标准2倍以内的重残老年人</w:t>
      </w:r>
      <w:r>
        <w:rPr>
          <w:rFonts w:hint="default" w:ascii="Times New Roman" w:hAnsi="Times New Roman" w:eastAsia="宋体" w:cs="Times New Roman"/>
          <w:sz w:val="24"/>
          <w:szCs w:val="24"/>
          <w:highlight w:val="none"/>
          <w:lang w:eastAsia="zh-CN"/>
        </w:rPr>
        <w:t xml:space="preserve">。</w:t>
      </w:r>
      <w:r/>
    </w:p>
    <w:p>
      <w:pPr>
        <w:ind w:left="0" w:firstLine="596"/>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eastAsia="zh-CN"/>
        </w:rPr>
        <w:outlineLvl w:val="1"/>
      </w:pPr>
      <w:r>
        <w:rPr>
          <w:rFonts w:hint="default" w:ascii="Times New Roman" w:hAnsi="Times New Roman" w:eastAsia="宋体" w:cs="Times New Roman"/>
          <w:b/>
          <w:bCs w:val="0"/>
          <w:sz w:val="24"/>
          <w:szCs w:val="24"/>
          <w:lang w:eastAsia="zh-CN"/>
        </w:rPr>
        <w:t xml:space="preserve">四、标段划分：</w:t>
      </w:r>
      <w:r>
        <w:rPr>
          <w:rFonts w:hint="default" w:ascii="Times New Roman" w:hAnsi="Times New Roman" w:eastAsia="宋体" w:cs="Times New Roman"/>
          <w:bCs/>
          <w:sz w:val="24"/>
          <w:szCs w:val="24"/>
          <w:lang w:eastAsia="zh-CN"/>
        </w:rPr>
        <w:t xml:space="preserve">2024年政府购买居家养老护理服务</w:t>
      </w:r>
      <w:r>
        <w:rPr>
          <w:rFonts w:hint="default" w:ascii="Times New Roman" w:hAnsi="Times New Roman" w:eastAsia="宋体" w:cs="Times New Roman"/>
          <w:bCs/>
          <w:sz w:val="24"/>
          <w:szCs w:val="24"/>
          <w:lang w:val="zh-CN" w:eastAsia="zh-CN"/>
        </w:rPr>
        <w:t xml:space="preserve">共分</w:t>
      </w:r>
      <w:r>
        <w:rPr>
          <w:rFonts w:hint="default" w:ascii="Times New Roman" w:hAnsi="Times New Roman" w:eastAsia="宋体" w:cs="Times New Roman"/>
          <w:bCs/>
          <w:sz w:val="24"/>
          <w:szCs w:val="24"/>
          <w:lang w:val="en-US" w:eastAsia="zh-CN"/>
        </w:rPr>
        <w:t xml:space="preserve">两</w:t>
      </w:r>
      <w:r>
        <w:rPr>
          <w:rFonts w:hint="default" w:ascii="Times New Roman" w:hAnsi="Times New Roman" w:eastAsia="宋体" w:cs="Times New Roman"/>
          <w:bCs/>
          <w:sz w:val="24"/>
          <w:szCs w:val="24"/>
          <w:lang w:val="zh-CN" w:eastAsia="zh-CN"/>
        </w:rPr>
        <w:t xml:space="preserve">个标段，</w:t>
      </w:r>
      <w:r>
        <w:rPr>
          <w:rFonts w:hint="default" w:ascii="Times New Roman" w:hAnsi="Times New Roman" w:eastAsia="宋体" w:cs="Times New Roman"/>
          <w:bCs/>
          <w:sz w:val="24"/>
          <w:szCs w:val="24"/>
          <w:lang w:eastAsia="zh-CN"/>
        </w:rPr>
        <w:t xml:space="preserve">招标确定</w:t>
      </w:r>
      <w:r>
        <w:rPr>
          <w:rFonts w:hint="default" w:ascii="Times New Roman" w:hAnsi="Times New Roman" w:eastAsia="宋体" w:cs="Times New Roman"/>
          <w:bCs/>
          <w:sz w:val="24"/>
          <w:szCs w:val="24"/>
          <w:lang w:val="en-US" w:eastAsia="zh-CN"/>
        </w:rPr>
        <w:t xml:space="preserve">2</w:t>
      </w:r>
      <w:r>
        <w:rPr>
          <w:rFonts w:hint="default" w:ascii="Times New Roman" w:hAnsi="Times New Roman" w:eastAsia="宋体" w:cs="Times New Roman"/>
          <w:bCs/>
          <w:sz w:val="24"/>
          <w:szCs w:val="24"/>
          <w:lang w:eastAsia="zh-CN"/>
        </w:rPr>
        <w:t xml:space="preserve">家服务单位（</w:t>
      </w:r>
      <w:r>
        <w:rPr>
          <w:rFonts w:hint="default" w:ascii="Times New Roman" w:hAnsi="Times New Roman" w:eastAsia="宋体" w:cs="Times New Roman"/>
          <w:b/>
          <w:bCs/>
          <w:sz w:val="24"/>
          <w:szCs w:val="24"/>
          <w:lang w:eastAsia="zh-CN"/>
        </w:rPr>
        <w:t xml:space="preserve">每个投标单位可以响应多个标段，但只能承接一个标段，定标顺序为</w:t>
      </w:r>
      <w:r>
        <w:rPr>
          <w:rFonts w:hint="default" w:ascii="Times New Roman" w:hAnsi="Times New Roman" w:eastAsia="宋体" w:cs="Times New Roman"/>
          <w:b/>
          <w:bCs/>
          <w:sz w:val="24"/>
          <w:szCs w:val="24"/>
          <w:lang w:val="en-US" w:eastAsia="zh-CN"/>
        </w:rPr>
        <w:t xml:space="preserve">采购包1</w:t>
      </w:r>
      <w:r>
        <w:rPr>
          <w:rFonts w:hint="default" w:ascii="Times New Roman" w:hAnsi="Times New Roman" w:eastAsia="宋体" w:cs="Times New Roman"/>
          <w:b/>
          <w:bCs/>
          <w:sz w:val="24"/>
          <w:szCs w:val="24"/>
          <w:lang w:eastAsia="zh-CN"/>
        </w:rPr>
        <w:t xml:space="preserve">至</w:t>
      </w:r>
      <w:r>
        <w:rPr>
          <w:rFonts w:hint="default" w:ascii="Times New Roman" w:hAnsi="Times New Roman" w:eastAsia="宋体" w:cs="Times New Roman"/>
          <w:b/>
          <w:bCs/>
          <w:sz w:val="24"/>
          <w:szCs w:val="24"/>
          <w:lang w:val="en-US" w:eastAsia="zh-CN"/>
        </w:rPr>
        <w:t xml:space="preserve">采购包2</w:t>
      </w:r>
      <w:r>
        <w:rPr>
          <w:rFonts w:hint="default" w:ascii="Times New Roman" w:hAnsi="Times New Roman" w:eastAsia="宋体" w:cs="Times New Roman"/>
          <w:bCs/>
          <w:sz w:val="24"/>
          <w:szCs w:val="24"/>
          <w:lang w:eastAsia="zh-CN"/>
        </w:rPr>
        <w:t xml:space="preserve">）。</w:t>
      </w:r>
      <w:r/>
    </w:p>
    <w:p>
      <w:pPr>
        <w:ind w:left="0" w:firstLine="599"/>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val="en-US" w:eastAsia="zh-CN" w:bidi="ar-SA"/>
        </w:rPr>
        <w:outlineLvl w:val="1"/>
      </w:pPr>
      <w:r>
        <w:rPr>
          <w:rFonts w:hint="default" w:ascii="Times New Roman" w:hAnsi="Times New Roman" w:eastAsia="宋体" w:cs="Times New Roman"/>
          <w:b/>
          <w:bCs/>
          <w:sz w:val="24"/>
          <w:szCs w:val="24"/>
          <w:lang w:val="en-US" w:eastAsia="zh-CN"/>
        </w:rPr>
        <w:t xml:space="preserve">采购包1</w:t>
      </w:r>
      <w:r>
        <w:rPr>
          <w:rFonts w:hint="default" w:ascii="Times New Roman" w:hAnsi="Times New Roman" w:eastAsia="宋体" w:cs="Times New Roman"/>
          <w:b/>
          <w:bCs/>
          <w:sz w:val="24"/>
          <w:szCs w:val="24"/>
          <w:lang w:eastAsia="zh-CN"/>
        </w:rPr>
        <w:t xml:space="preserve">：</w:t>
      </w:r>
      <w:r>
        <w:rPr>
          <w:rFonts w:hint="default" w:ascii="Times New Roman" w:hAnsi="Times New Roman" w:eastAsia="宋体" w:cs="Times New Roman"/>
          <w:sz w:val="24"/>
          <w:szCs w:val="24"/>
          <w:lang w:eastAsia="zh-CN"/>
        </w:rPr>
        <w:t xml:space="preserve">预算金额约</w:t>
      </w:r>
      <w:r>
        <w:rPr>
          <w:rFonts w:hint="default" w:ascii="Times New Roman" w:hAnsi="Times New Roman" w:eastAsia="宋体" w:cs="Times New Roman"/>
          <w:sz w:val="24"/>
          <w:szCs w:val="24"/>
          <w:u w:val="single"/>
          <w:lang w:val="en-US" w:eastAsia="zh-CN"/>
        </w:rPr>
        <w:t xml:space="preserve"> 444398.4</w:t>
      </w:r>
      <w:r>
        <w:rPr>
          <w:rFonts w:hint="default" w:ascii="Times New Roman" w:hAnsi="Times New Roman" w:eastAsia="宋体" w:cs="Times New Roman"/>
          <w:sz w:val="24"/>
          <w:szCs w:val="24"/>
          <w:lang w:eastAsia="zh-CN"/>
        </w:rPr>
        <w:t xml:space="preserve">元。主要为</w:t>
      </w:r>
      <w:r>
        <w:rPr>
          <w:rFonts w:hint="default" w:ascii="Times New Roman" w:hAnsi="Times New Roman" w:eastAsia="宋体" w:cs="Times New Roman"/>
          <w:sz w:val="24"/>
          <w:szCs w:val="24"/>
          <w:lang w:val="en-US" w:eastAsia="zh-CN"/>
        </w:rPr>
        <w:t xml:space="preserve">黄楼</w:t>
      </w:r>
      <w:r>
        <w:rPr>
          <w:rFonts w:hint="default" w:ascii="Times New Roman" w:hAnsi="Times New Roman" w:eastAsia="宋体" w:cs="Times New Roman"/>
          <w:sz w:val="24"/>
          <w:szCs w:val="24"/>
          <w:lang w:eastAsia="zh-CN"/>
        </w:rPr>
        <w:t xml:space="preserve">街道、</w:t>
      </w:r>
      <w:r>
        <w:rPr>
          <w:rFonts w:hint="default" w:ascii="Times New Roman" w:hAnsi="Times New Roman" w:eastAsia="宋体" w:cs="Times New Roman"/>
          <w:sz w:val="24"/>
          <w:szCs w:val="24"/>
          <w:lang w:val="en-US" w:eastAsia="zh-CN"/>
        </w:rPr>
        <w:t xml:space="preserve">铜沛街道、牌楼街道、九里街道、拾屯街道</w:t>
      </w:r>
      <w:r>
        <w:rPr>
          <w:rFonts w:hint="default" w:ascii="Times New Roman" w:hAnsi="Times New Roman" w:eastAsia="宋体" w:cs="Times New Roman"/>
          <w:sz w:val="24"/>
          <w:szCs w:val="24"/>
          <w:lang w:eastAsia="zh-CN"/>
        </w:rPr>
        <w:t xml:space="preserve">符合政策条件的老年人（约</w:t>
      </w:r>
      <w:r>
        <w:rPr>
          <w:rFonts w:hint="default" w:ascii="Times New Roman" w:hAnsi="Times New Roman" w:eastAsia="宋体" w:cs="Times New Roman"/>
          <w:sz w:val="24"/>
          <w:szCs w:val="24"/>
          <w:u w:val="single"/>
          <w:lang w:val="en-US" w:eastAsia="zh-CN"/>
        </w:rPr>
        <w:t xml:space="preserve"> 762 </w:t>
      </w:r>
      <w:r>
        <w:rPr>
          <w:rFonts w:hint="default" w:ascii="Times New Roman" w:hAnsi="Times New Roman" w:eastAsia="宋体" w:cs="Times New Roman"/>
          <w:sz w:val="24"/>
          <w:szCs w:val="24"/>
          <w:lang w:eastAsia="zh-CN"/>
        </w:rPr>
        <w:t xml:space="preserve">人）开展政府购买居家养老护理服务。</w:t>
      </w:r>
      <w:r/>
    </w:p>
    <w:p>
      <w:pPr>
        <w:ind w:left="0" w:firstLine="482"/>
        <w:jc w:val="both"/>
        <w:keepLines w:val="0"/>
        <w:keepNext w:val="0"/>
        <w:pageBreakBefore w:val="0"/>
        <w:spacing w:before="0" w:after="0" w:line="360" w:lineRule="auto"/>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b/>
          <w:bCs/>
          <w:sz w:val="24"/>
          <w:szCs w:val="24"/>
          <w:lang w:val="en-US" w:eastAsia="zh-CN" w:bidi="ar-SA"/>
        </w:rPr>
        <w:t xml:space="preserve">采购包2：</w:t>
      </w:r>
      <w:r>
        <w:rPr>
          <w:rFonts w:hint="default" w:ascii="Times New Roman" w:hAnsi="Times New Roman" w:eastAsia="宋体" w:cs="Times New Roman"/>
          <w:sz w:val="24"/>
          <w:szCs w:val="24"/>
          <w:lang w:val="en-US" w:eastAsia="zh-CN" w:bidi="ar-SA"/>
        </w:rPr>
        <w:t xml:space="preserve">预算金额约</w:t>
      </w:r>
      <w:r>
        <w:rPr>
          <w:rFonts w:hint="default" w:ascii="Times New Roman" w:hAnsi="Times New Roman" w:eastAsia="宋体" w:cs="Times New Roman"/>
          <w:sz w:val="24"/>
          <w:szCs w:val="24"/>
          <w:u w:val="single"/>
          <w:lang w:val="en-US" w:eastAsia="zh-CN" w:bidi="ar-SA"/>
        </w:rPr>
        <w:t xml:space="preserve"> 430401.6</w:t>
      </w:r>
      <w:r>
        <w:rPr>
          <w:rFonts w:hint="default" w:ascii="Times New Roman" w:hAnsi="Times New Roman" w:eastAsia="宋体" w:cs="Times New Roman"/>
          <w:sz w:val="24"/>
          <w:szCs w:val="24"/>
          <w:lang w:val="en-US" w:eastAsia="zh-CN" w:bidi="ar-SA"/>
        </w:rPr>
        <w:t xml:space="preserve">元。主要为</w:t>
      </w:r>
      <w:r>
        <w:rPr>
          <w:rFonts w:hint="default" w:ascii="Times New Roman" w:hAnsi="Times New Roman" w:eastAsia="宋体" w:cs="Times New Roman"/>
          <w:sz w:val="24"/>
          <w:szCs w:val="24"/>
          <w:highlight w:val="none"/>
          <w:lang w:val="en-US" w:eastAsia="zh-CN" w:bidi="ar-SA"/>
        </w:rPr>
        <w:t xml:space="preserve">丰财街道、环城街道、琵琶街道</w:t>
      </w:r>
      <w:r>
        <w:rPr>
          <w:rFonts w:hint="default" w:ascii="Times New Roman" w:hAnsi="Times New Roman" w:eastAsia="宋体" w:cs="Times New Roman"/>
          <w:sz w:val="24"/>
          <w:szCs w:val="24"/>
          <w:lang w:val="en-US" w:eastAsia="zh-CN" w:bidi="ar-SA"/>
        </w:rPr>
        <w:t xml:space="preserve">符合政策条件的老年人（约</w:t>
      </w:r>
      <w:r>
        <w:rPr>
          <w:rFonts w:hint="default" w:ascii="Times New Roman" w:hAnsi="Times New Roman" w:eastAsia="宋体" w:cs="Times New Roman"/>
          <w:sz w:val="24"/>
          <w:szCs w:val="24"/>
          <w:u w:val="single"/>
          <w:lang w:val="en-US" w:eastAsia="zh-CN" w:bidi="ar-SA"/>
        </w:rPr>
        <w:t xml:space="preserve"> 738 </w:t>
      </w:r>
      <w:r>
        <w:rPr>
          <w:rFonts w:hint="default" w:ascii="Times New Roman" w:hAnsi="Times New Roman" w:eastAsia="宋体" w:cs="Times New Roman"/>
          <w:sz w:val="24"/>
          <w:szCs w:val="24"/>
          <w:lang w:val="en-US" w:eastAsia="zh-CN" w:bidi="ar-SA"/>
        </w:rPr>
        <w:t xml:space="preserve">人）开展政府购买居家养老护理服务。</w:t>
      </w:r>
      <w:r/>
    </w:p>
    <w:p>
      <w:pPr>
        <w:ind w:left="0" w:firstLine="56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政府购买居家养老护理服务对象处于动态变化之中，具体服务对象以民政部门或街道办事处提供的名单为准。</w:t>
      </w:r>
      <w:r/>
    </w:p>
    <w:p>
      <w:pPr>
        <w:ind w:left="0" w:firstLine="560"/>
        <w:jc w:val="both"/>
        <w:keepLines w:val="0"/>
        <w:keepNext w:val="0"/>
        <w:pageBreakBefore w:val="0"/>
        <w:spacing w:before="0" w:beforeAutospacing="0" w:after="0" w:afterAutospacing="0" w:line="360" w:lineRule="auto"/>
        <w:widowControl/>
        <w:rPr>
          <w:rFonts w:hint="default" w:ascii="Times New Roman" w:hAnsi="Times New Roman" w:eastAsia="宋体" w:cs="Times New Roman"/>
          <w:bCs/>
          <w:sz w:val="24"/>
          <w:szCs w:val="24"/>
          <w:lang w:eastAsia="zh-CN"/>
        </w:rPr>
      </w:pPr>
      <w:r>
        <w:rPr>
          <w:rFonts w:hint="default" w:ascii="Times New Roman" w:hAnsi="Times New Roman" w:eastAsia="宋体" w:cs="Times New Roman"/>
          <w:b/>
          <w:bCs w:val="0"/>
          <w:sz w:val="24"/>
          <w:szCs w:val="24"/>
          <w:lang w:eastAsia="zh-CN"/>
        </w:rPr>
        <w:t xml:space="preserve">五、资金补贴标准：</w:t>
      </w:r>
      <w:r/>
    </w:p>
    <w:p>
      <w:pPr>
        <w:ind w:left="0" w:firstLine="56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1、补贴标准150元的老年人按每月不低于5次且总计不低于5小时的标准提供</w:t>
      </w:r>
      <w:r>
        <w:rPr>
          <w:rFonts w:hint="default" w:ascii="Times New Roman" w:hAnsi="Times New Roman" w:eastAsia="宋体" w:cs="Times New Roman"/>
          <w:sz w:val="24"/>
          <w:szCs w:val="24"/>
          <w:lang w:val="en-US" w:eastAsia="zh-CN"/>
        </w:rPr>
        <w:t xml:space="preserve">护理</w:t>
      </w:r>
      <w:r>
        <w:rPr>
          <w:rFonts w:hint="default" w:ascii="Times New Roman" w:hAnsi="Times New Roman" w:eastAsia="宋体" w:cs="Times New Roman"/>
          <w:sz w:val="24"/>
          <w:szCs w:val="24"/>
          <w:lang w:eastAsia="zh-CN"/>
        </w:rPr>
        <w:t xml:space="preserve">服务，包括</w:t>
      </w:r>
      <w:r>
        <w:rPr>
          <w:rFonts w:hint="default" w:ascii="Times New Roman" w:hAnsi="Times New Roman" w:eastAsia="宋体" w:cs="Times New Roman"/>
          <w:sz w:val="24"/>
          <w:szCs w:val="24"/>
          <w:lang w:val="en-US" w:eastAsia="zh-CN"/>
        </w:rPr>
        <w:t xml:space="preserve">一</w:t>
      </w:r>
      <w:r>
        <w:rPr>
          <w:rFonts w:hint="default" w:ascii="Times New Roman" w:hAnsi="Times New Roman" w:eastAsia="宋体" w:cs="Times New Roman"/>
          <w:sz w:val="24"/>
          <w:szCs w:val="24"/>
          <w:lang w:eastAsia="zh-CN"/>
        </w:rPr>
        <w:t xml:space="preserve">类人群：</w:t>
      </w:r>
      <w:r>
        <w:rPr>
          <w:rFonts w:hint="default" w:ascii="Times New Roman" w:hAnsi="Times New Roman" w:eastAsia="宋体" w:cs="Times New Roman"/>
          <w:sz w:val="24"/>
          <w:szCs w:val="24"/>
          <w:lang w:val="en-US" w:eastAsia="zh-CN"/>
        </w:rPr>
        <w:t xml:space="preserve">75周岁及以上、收入在低保标准2倍以下的空巢独居老人</w:t>
      </w:r>
      <w:r>
        <w:rPr>
          <w:rFonts w:hint="default" w:ascii="Times New Roman" w:hAnsi="Times New Roman" w:eastAsia="宋体" w:cs="Times New Roman"/>
          <w:sz w:val="24"/>
          <w:szCs w:val="24"/>
          <w:lang w:eastAsia="zh-CN"/>
        </w:rPr>
        <w:t xml:space="preserve">；</w:t>
      </w:r>
      <w:r/>
    </w:p>
    <w:p>
      <w:pPr>
        <w:ind w:left="0" w:firstLine="56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2、补贴标准100元的老年人按每月不低于3次且总计不低于3小时的标准提供</w:t>
      </w:r>
      <w:r>
        <w:rPr>
          <w:rFonts w:hint="default" w:ascii="Times New Roman" w:hAnsi="Times New Roman" w:eastAsia="宋体" w:cs="Times New Roman"/>
          <w:sz w:val="24"/>
          <w:szCs w:val="24"/>
          <w:lang w:val="en-US" w:eastAsia="zh-CN"/>
        </w:rPr>
        <w:t xml:space="preserve">护理</w:t>
      </w:r>
      <w:r>
        <w:rPr>
          <w:rFonts w:hint="default" w:ascii="Times New Roman" w:hAnsi="Times New Roman" w:eastAsia="宋体" w:cs="Times New Roman"/>
          <w:sz w:val="24"/>
          <w:szCs w:val="24"/>
          <w:lang w:eastAsia="zh-CN"/>
        </w:rPr>
        <w:t xml:space="preserve">服务，包括</w:t>
      </w:r>
      <w:r>
        <w:rPr>
          <w:rFonts w:hint="default" w:ascii="Times New Roman" w:hAnsi="Times New Roman" w:eastAsia="宋体" w:cs="Times New Roman"/>
          <w:sz w:val="24"/>
          <w:szCs w:val="24"/>
          <w:lang w:val="en-US" w:eastAsia="zh-CN"/>
        </w:rPr>
        <w:t xml:space="preserve">两</w:t>
      </w:r>
      <w:r>
        <w:rPr>
          <w:rFonts w:hint="default" w:ascii="Times New Roman" w:hAnsi="Times New Roman" w:eastAsia="宋体" w:cs="Times New Roman"/>
          <w:sz w:val="24"/>
          <w:szCs w:val="24"/>
          <w:lang w:eastAsia="zh-CN"/>
        </w:rPr>
        <w:t xml:space="preserve">类人群：①</w:t>
      </w:r>
      <w:r>
        <w:rPr>
          <w:rFonts w:hint="default" w:ascii="Times New Roman" w:hAnsi="Times New Roman" w:eastAsia="宋体" w:cs="Times New Roman"/>
          <w:sz w:val="24"/>
          <w:szCs w:val="24"/>
          <w:lang w:val="en-US" w:eastAsia="zh-CN"/>
        </w:rPr>
        <w:t xml:space="preserve">低保对象中60周岁及以上的重度失能、完全失能的老年人</w:t>
      </w:r>
      <w:r>
        <w:rPr>
          <w:rFonts w:hint="default" w:ascii="Times New Roman" w:hAnsi="Times New Roman" w:eastAsia="宋体" w:cs="Times New Roman"/>
          <w:sz w:val="24"/>
          <w:szCs w:val="24"/>
          <w:lang w:eastAsia="zh-CN"/>
        </w:rPr>
        <w:t xml:space="preserve">；②</w:t>
      </w:r>
      <w:r>
        <w:rPr>
          <w:rFonts w:hint="default" w:ascii="Times New Roman" w:hAnsi="Times New Roman" w:eastAsia="宋体" w:cs="Times New Roman"/>
          <w:sz w:val="24"/>
          <w:szCs w:val="24"/>
          <w:lang w:val="en-US" w:eastAsia="zh-CN"/>
        </w:rPr>
        <w:t xml:space="preserve">分散特困供养对象中重度失能、中度失能老年人；</w:t>
      </w:r>
      <w:r/>
    </w:p>
    <w:p>
      <w:pPr>
        <w:ind w:left="0" w:firstLine="56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3、补贴标准60元的老年人按每月不低于2次且总计不低于2小时的标准提供</w:t>
      </w:r>
      <w:r>
        <w:rPr>
          <w:rFonts w:hint="default" w:ascii="Times New Roman" w:hAnsi="Times New Roman" w:eastAsia="宋体" w:cs="Times New Roman"/>
          <w:sz w:val="24"/>
          <w:szCs w:val="24"/>
          <w:lang w:val="en-US" w:eastAsia="zh-CN"/>
        </w:rPr>
        <w:t xml:space="preserve">护理</w:t>
      </w:r>
      <w:r>
        <w:rPr>
          <w:rFonts w:hint="default" w:ascii="Times New Roman" w:hAnsi="Times New Roman" w:eastAsia="宋体" w:cs="Times New Roman"/>
          <w:sz w:val="24"/>
          <w:szCs w:val="24"/>
          <w:lang w:eastAsia="zh-CN"/>
        </w:rPr>
        <w:t xml:space="preserve">服务，包括</w:t>
      </w:r>
      <w:r>
        <w:rPr>
          <w:rFonts w:hint="default" w:ascii="Times New Roman" w:hAnsi="Times New Roman" w:eastAsia="宋体" w:cs="Times New Roman"/>
          <w:sz w:val="24"/>
          <w:szCs w:val="24"/>
          <w:lang w:val="en-US" w:eastAsia="zh-CN"/>
        </w:rPr>
        <w:t xml:space="preserve">四</w:t>
      </w:r>
      <w:r>
        <w:rPr>
          <w:rFonts w:hint="default" w:ascii="Times New Roman" w:hAnsi="Times New Roman" w:eastAsia="宋体" w:cs="Times New Roman"/>
          <w:sz w:val="24"/>
          <w:szCs w:val="24"/>
          <w:lang w:eastAsia="zh-CN"/>
        </w:rPr>
        <w:t xml:space="preserve">类人群：①</w:t>
      </w:r>
      <w:r>
        <w:rPr>
          <w:rFonts w:hint="default" w:ascii="Times New Roman" w:hAnsi="Times New Roman" w:eastAsia="宋体" w:cs="Times New Roman"/>
          <w:sz w:val="24"/>
          <w:szCs w:val="24"/>
          <w:lang w:val="en-US" w:eastAsia="zh-CN"/>
        </w:rPr>
        <w:t xml:space="preserve">低保对象和分散供养特困人员中80周岁及以上的高龄老年人</w:t>
      </w:r>
      <w:r>
        <w:rPr>
          <w:rFonts w:hint="default" w:ascii="Times New Roman" w:hAnsi="Times New Roman" w:eastAsia="宋体" w:cs="Times New Roman"/>
          <w:sz w:val="24"/>
          <w:szCs w:val="24"/>
          <w:lang w:eastAsia="zh-CN"/>
        </w:rPr>
        <w:t xml:space="preserve">；②</w:t>
      </w:r>
      <w:r>
        <w:rPr>
          <w:rFonts w:hint="default" w:ascii="Times New Roman" w:hAnsi="Times New Roman" w:eastAsia="宋体" w:cs="Times New Roman"/>
          <w:sz w:val="24"/>
          <w:szCs w:val="24"/>
          <w:lang w:val="en-US" w:eastAsia="zh-CN"/>
        </w:rPr>
        <w:t xml:space="preserve">低保家庭和低收入家庭中60周岁及以上失独老人</w:t>
      </w:r>
      <w:r>
        <w:rPr>
          <w:rFonts w:hint="default" w:ascii="Times New Roman" w:hAnsi="Times New Roman" w:eastAsia="宋体" w:cs="Times New Roman"/>
          <w:sz w:val="24"/>
          <w:szCs w:val="24"/>
          <w:lang w:eastAsia="zh-CN"/>
        </w:rPr>
        <w:t xml:space="preserve">；③</w:t>
      </w:r>
      <w:r>
        <w:rPr>
          <w:rFonts w:hint="default" w:ascii="Times New Roman" w:hAnsi="Times New Roman" w:eastAsia="宋体" w:cs="Times New Roman"/>
          <w:sz w:val="24"/>
          <w:szCs w:val="24"/>
          <w:lang w:val="en-US" w:eastAsia="zh-CN"/>
        </w:rPr>
        <w:t xml:space="preserve">计划生育特别扶助家庭（含独生子女伤残或死亡）中失能、半失能老年人</w:t>
      </w:r>
      <w:r>
        <w:rPr>
          <w:rFonts w:hint="default" w:ascii="Times New Roman" w:hAnsi="Times New Roman" w:eastAsia="宋体" w:cs="Times New Roman"/>
          <w:sz w:val="24"/>
          <w:szCs w:val="24"/>
          <w:lang w:eastAsia="zh-CN"/>
        </w:rPr>
        <w:t xml:space="preserve">；④</w:t>
      </w:r>
      <w:r>
        <w:rPr>
          <w:rFonts w:hint="default" w:ascii="Times New Roman" w:hAnsi="Times New Roman" w:eastAsia="宋体" w:cs="Times New Roman"/>
          <w:sz w:val="24"/>
          <w:szCs w:val="24"/>
          <w:lang w:val="en-US" w:eastAsia="zh-CN"/>
        </w:rPr>
        <w:t xml:space="preserve">一户多残、依老养残家庭中的老年人或收入在低保标准2倍以内的重残老年人</w:t>
      </w:r>
      <w:r>
        <w:rPr>
          <w:rFonts w:hint="default" w:ascii="Times New Roman" w:hAnsi="Times New Roman" w:eastAsia="宋体" w:cs="Times New Roman"/>
          <w:sz w:val="24"/>
          <w:szCs w:val="24"/>
          <w:lang w:eastAsia="zh-CN"/>
        </w:rPr>
        <w:t xml:space="preserve">；</w:t>
      </w:r>
      <w:r/>
    </w:p>
    <w:p>
      <w:pPr>
        <w:ind w:left="0" w:firstLine="56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 xml:space="preserve">4</w:t>
      </w:r>
      <w:r>
        <w:rPr>
          <w:rFonts w:hint="default" w:ascii="Times New Roman" w:hAnsi="Times New Roman" w:eastAsia="宋体" w:cs="Times New Roman"/>
          <w:sz w:val="24"/>
          <w:szCs w:val="24"/>
          <w:lang w:eastAsia="zh-CN"/>
        </w:rPr>
        <w:t xml:space="preserve">、补贴标准</w:t>
      </w:r>
      <w:r>
        <w:rPr>
          <w:rFonts w:hint="default" w:ascii="Times New Roman" w:hAnsi="Times New Roman" w:eastAsia="宋体" w:cs="Times New Roman"/>
          <w:sz w:val="24"/>
          <w:szCs w:val="24"/>
          <w:lang w:val="en-US" w:eastAsia="zh-CN"/>
        </w:rPr>
        <w:t xml:space="preserve">3</w:t>
      </w:r>
      <w:r>
        <w:rPr>
          <w:rFonts w:hint="default" w:ascii="Times New Roman" w:hAnsi="Times New Roman" w:eastAsia="宋体" w:cs="Times New Roman"/>
          <w:sz w:val="24"/>
          <w:szCs w:val="24"/>
          <w:lang w:eastAsia="zh-CN"/>
        </w:rPr>
        <w:t xml:space="preserve">0元的老年人按</w:t>
      </w:r>
      <w:r>
        <w:rPr>
          <w:rFonts w:hint="default" w:ascii="Times New Roman" w:hAnsi="Times New Roman" w:eastAsia="宋体" w:cs="Times New Roman"/>
          <w:sz w:val="24"/>
          <w:szCs w:val="24"/>
          <w:highlight w:val="none"/>
          <w:lang w:eastAsia="zh-CN"/>
        </w:rPr>
        <w:t xml:space="preserve">每月不低于</w:t>
      </w:r>
      <w:r>
        <w:rPr>
          <w:rFonts w:hint="default" w:ascii="Times New Roman" w:hAnsi="Times New Roman" w:eastAsia="宋体" w:cs="Times New Roman"/>
          <w:sz w:val="24"/>
          <w:szCs w:val="24"/>
          <w:highlight w:val="none"/>
          <w:lang w:val="en-US" w:eastAsia="zh-CN"/>
        </w:rPr>
        <w:t xml:space="preserve">1</w:t>
      </w:r>
      <w:r>
        <w:rPr>
          <w:rFonts w:hint="default" w:ascii="Times New Roman" w:hAnsi="Times New Roman" w:eastAsia="宋体" w:cs="Times New Roman"/>
          <w:sz w:val="24"/>
          <w:szCs w:val="24"/>
          <w:highlight w:val="none"/>
          <w:lang w:eastAsia="zh-CN"/>
        </w:rPr>
        <w:t xml:space="preserve">次且总计不低于</w:t>
      </w:r>
      <w:r>
        <w:rPr>
          <w:rFonts w:hint="default" w:ascii="Times New Roman" w:hAnsi="Times New Roman" w:eastAsia="宋体" w:cs="Times New Roman"/>
          <w:sz w:val="24"/>
          <w:szCs w:val="24"/>
          <w:highlight w:val="none"/>
          <w:lang w:val="en-US" w:eastAsia="zh-CN"/>
        </w:rPr>
        <w:t xml:space="preserve">1</w:t>
      </w:r>
      <w:r>
        <w:rPr>
          <w:rFonts w:hint="default" w:ascii="Times New Roman" w:hAnsi="Times New Roman" w:eastAsia="宋体" w:cs="Times New Roman"/>
          <w:sz w:val="24"/>
          <w:szCs w:val="24"/>
          <w:highlight w:val="none"/>
          <w:lang w:eastAsia="zh-CN"/>
        </w:rPr>
        <w:t xml:space="preserve">小时</w:t>
      </w:r>
      <w:r>
        <w:rPr>
          <w:rFonts w:hint="default" w:ascii="Times New Roman" w:hAnsi="Times New Roman" w:eastAsia="宋体" w:cs="Times New Roman"/>
          <w:sz w:val="24"/>
          <w:szCs w:val="24"/>
          <w:lang w:eastAsia="zh-CN"/>
        </w:rPr>
        <w:t xml:space="preserve">的标准提供</w:t>
      </w:r>
      <w:r>
        <w:rPr>
          <w:rFonts w:hint="default" w:ascii="Times New Roman" w:hAnsi="Times New Roman" w:eastAsia="宋体" w:cs="Times New Roman"/>
          <w:sz w:val="24"/>
          <w:szCs w:val="24"/>
          <w:lang w:val="en-US" w:eastAsia="zh-CN"/>
        </w:rPr>
        <w:t xml:space="preserve">护理</w:t>
      </w:r>
      <w:r>
        <w:rPr>
          <w:rFonts w:hint="default" w:ascii="Times New Roman" w:hAnsi="Times New Roman" w:eastAsia="宋体" w:cs="Times New Roman"/>
          <w:sz w:val="24"/>
          <w:szCs w:val="24"/>
          <w:lang w:eastAsia="zh-CN"/>
        </w:rPr>
        <w:t xml:space="preserve">服务，包括</w:t>
      </w:r>
      <w:r>
        <w:rPr>
          <w:rFonts w:hint="default" w:ascii="Times New Roman" w:hAnsi="Times New Roman" w:eastAsia="宋体" w:cs="Times New Roman"/>
          <w:sz w:val="24"/>
          <w:szCs w:val="24"/>
          <w:lang w:val="en-US" w:eastAsia="zh-CN"/>
        </w:rPr>
        <w:t xml:space="preserve">一</w:t>
      </w:r>
      <w:r>
        <w:rPr>
          <w:rFonts w:hint="default" w:ascii="Times New Roman" w:hAnsi="Times New Roman" w:eastAsia="宋体" w:cs="Times New Roman"/>
          <w:sz w:val="24"/>
          <w:szCs w:val="24"/>
          <w:lang w:eastAsia="zh-CN"/>
        </w:rPr>
        <w:t xml:space="preserve">类人群：</w:t>
      </w:r>
      <w:r>
        <w:rPr>
          <w:rFonts w:hint="default" w:ascii="Times New Roman" w:hAnsi="Times New Roman" w:eastAsia="宋体" w:cs="Times New Roman"/>
          <w:sz w:val="24"/>
          <w:szCs w:val="24"/>
          <w:lang w:val="en-US" w:eastAsia="zh-CN"/>
        </w:rPr>
        <w:t xml:space="preserve">80周岁以上经专业评定为重度、完全失能的老年人</w:t>
      </w:r>
      <w:r>
        <w:rPr>
          <w:rFonts w:hint="default" w:ascii="Times New Roman" w:hAnsi="Times New Roman" w:eastAsia="宋体" w:cs="Times New Roman"/>
          <w:sz w:val="24"/>
          <w:szCs w:val="24"/>
          <w:lang w:eastAsia="zh-CN"/>
        </w:rPr>
        <w:t xml:space="preserve">。</w:t>
      </w:r>
      <w:r/>
    </w:p>
    <w:p>
      <w:pPr>
        <w:ind w:left="0" w:firstLine="56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在合同期限内，因购买居家养老</w:t>
      </w:r>
      <w:r>
        <w:rPr>
          <w:rFonts w:hint="default" w:ascii="Times New Roman" w:hAnsi="Times New Roman" w:eastAsia="宋体" w:cs="Times New Roman"/>
          <w:sz w:val="24"/>
          <w:szCs w:val="24"/>
          <w:lang w:val="en-US" w:eastAsia="zh-CN"/>
        </w:rPr>
        <w:t xml:space="preserve">护理</w:t>
      </w:r>
      <w:r>
        <w:rPr>
          <w:rFonts w:hint="default" w:ascii="Times New Roman" w:hAnsi="Times New Roman" w:eastAsia="宋体" w:cs="Times New Roman"/>
          <w:sz w:val="24"/>
          <w:szCs w:val="24"/>
          <w:lang w:eastAsia="zh-CN"/>
        </w:rPr>
        <w:t xml:space="preserve">服务补贴的服务对象处于动态变化之中，本项目结算时按照徐州市智慧养老云平台数据据实结算。</w:t>
      </w:r>
      <w:r/>
    </w:p>
    <w:p>
      <w:pPr>
        <w:ind w:left="0" w:firstLine="596"/>
        <w:jc w:val="both"/>
        <w:keepLines w:val="0"/>
        <w:keepNext w:val="0"/>
        <w:pageBreakBefore w:val="0"/>
        <w:spacing w:before="0" w:beforeAutospacing="0" w:after="0" w:afterAutospacing="0" w:line="360" w:lineRule="auto"/>
        <w:widowControl/>
        <w:rPr>
          <w:rFonts w:hint="default" w:ascii="Times New Roman" w:hAnsi="Times New Roman" w:eastAsia="宋体" w:cs="Times New Roman"/>
          <w:b/>
          <w:bCs w:val="0"/>
          <w:sz w:val="24"/>
          <w:szCs w:val="24"/>
          <w:lang w:eastAsia="zh-CN"/>
        </w:rPr>
        <w:outlineLvl w:val="1"/>
      </w:pPr>
      <w:r>
        <w:rPr>
          <w:rFonts w:hint="default" w:ascii="Times New Roman" w:hAnsi="Times New Roman" w:eastAsia="宋体" w:cs="Times New Roman"/>
          <w:b/>
          <w:bCs w:val="0"/>
          <w:sz w:val="24"/>
          <w:szCs w:val="24"/>
          <w:lang w:eastAsia="zh-CN"/>
        </w:rPr>
        <w:t xml:space="preserve">六、招标服务期限：本次招标确定服务期限1年（从签订合同之日起算）。</w:t>
      </w:r>
      <w:r/>
    </w:p>
    <w:p>
      <w:pPr>
        <w:ind w:left="0" w:firstLine="596"/>
        <w:jc w:val="both"/>
        <w:keepLines w:val="0"/>
        <w:keepNext w:val="0"/>
        <w:pageBreakBefore w:val="0"/>
        <w:spacing w:before="0" w:beforeAutospacing="0" w:after="0" w:afterAutospacing="0" w:line="360" w:lineRule="auto"/>
        <w:widowControl/>
        <w:rPr>
          <w:rFonts w:hint="default" w:ascii="Times New Roman" w:hAnsi="Times New Roman" w:eastAsia="宋体" w:cs="Times New Roman"/>
          <w:b/>
          <w:bCs w:val="0"/>
          <w:sz w:val="24"/>
          <w:szCs w:val="24"/>
          <w:lang w:eastAsia="zh-CN"/>
        </w:rPr>
        <w:outlineLvl w:val="1"/>
      </w:pPr>
      <w:r>
        <w:rPr>
          <w:rFonts w:hint="default" w:ascii="Times New Roman" w:hAnsi="Times New Roman" w:eastAsia="宋体" w:cs="Times New Roman"/>
          <w:b/>
          <w:bCs w:val="0"/>
          <w:sz w:val="24"/>
          <w:szCs w:val="24"/>
          <w:lang w:eastAsia="zh-CN"/>
        </w:rPr>
        <w:t xml:space="preserve">七、项目要求：（</w:t>
      </w:r>
      <w:r>
        <w:rPr>
          <w:rFonts w:hint="default" w:ascii="Times New Roman" w:hAnsi="Times New Roman" w:eastAsia="宋体" w:cs="Times New Roman"/>
          <w:b/>
          <w:bCs w:val="0"/>
          <w:sz w:val="24"/>
          <w:szCs w:val="24"/>
          <w:lang w:val="en-US" w:eastAsia="zh-CN"/>
        </w:rPr>
        <w:t xml:space="preserve">采购包1至采购包2</w:t>
      </w:r>
      <w:r>
        <w:rPr>
          <w:rFonts w:hint="default" w:ascii="Times New Roman" w:hAnsi="Times New Roman" w:eastAsia="宋体" w:cs="Times New Roman"/>
          <w:b/>
          <w:bCs w:val="0"/>
          <w:sz w:val="24"/>
          <w:szCs w:val="24"/>
          <w:lang w:eastAsia="zh-CN"/>
        </w:rPr>
        <w:t xml:space="preserve">）</w:t>
      </w:r>
      <w:r/>
    </w:p>
    <w:p>
      <w:pPr>
        <w:ind w:left="0" w:firstLine="596"/>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eastAsia="zh-CN"/>
        </w:rPr>
        <w:outlineLvl w:val="1"/>
      </w:pPr>
      <w:r>
        <w:rPr>
          <w:rFonts w:hint="default" w:ascii="Times New Roman" w:hAnsi="Times New Roman" w:eastAsia="宋体" w:cs="Times New Roman"/>
          <w:sz w:val="24"/>
          <w:szCs w:val="24"/>
          <w:lang w:eastAsia="zh-CN"/>
        </w:rPr>
        <w:t xml:space="preserve">1、由服务机构根据服务对象实际需求，安排服务人员进入家庭，为其提供包括但不限于助餐、助浴、助洁、助医、助购、康复护理、助急、助乐等贴近居家老年人生活照料需求的服务项目。</w:t>
      </w:r>
      <w:r/>
    </w:p>
    <w:p>
      <w:pPr>
        <w:ind w:left="0" w:firstLine="596"/>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eastAsia="zh-CN"/>
        </w:rPr>
        <w:outlineLvl w:val="1"/>
      </w:pPr>
      <w:r>
        <w:rPr>
          <w:rFonts w:hint="default" w:ascii="Times New Roman" w:hAnsi="Times New Roman" w:eastAsia="宋体" w:cs="Times New Roman"/>
          <w:sz w:val="24"/>
          <w:szCs w:val="24"/>
          <w:lang w:eastAsia="zh-CN"/>
        </w:rPr>
        <w:t xml:space="preserve">2、服务机构提供服务清单，由服务对象根据实际需求进行“点单”，服务机构安排服务人员提供具体服务，服务人员必须具备所提供服务的相关资质。</w:t>
      </w:r>
      <w:r/>
    </w:p>
    <w:p>
      <w:pPr>
        <w:ind w:left="0" w:firstLine="596"/>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eastAsia="zh-CN"/>
        </w:rPr>
        <w:outlineLvl w:val="1"/>
      </w:pPr>
      <w:r>
        <w:rPr>
          <w:rFonts w:hint="default" w:ascii="Times New Roman" w:hAnsi="Times New Roman" w:eastAsia="宋体" w:cs="Times New Roman"/>
          <w:sz w:val="24"/>
          <w:szCs w:val="24"/>
          <w:lang w:val="en-US" w:eastAsia="zh-CN"/>
        </w:rPr>
        <w:t xml:space="preserve">3、</w:t>
      </w:r>
      <w:r>
        <w:rPr>
          <w:rFonts w:hint="default" w:ascii="Times New Roman" w:hAnsi="Times New Roman" w:eastAsia="宋体" w:cs="Times New Roman"/>
          <w:sz w:val="24"/>
          <w:szCs w:val="24"/>
          <w:lang w:eastAsia="zh-CN"/>
        </w:rPr>
        <w:t xml:space="preserve">服务机构应定期组织开展服务人员职业道德、专业技能培训，了解和掌握徐州市主城区政府购买居家养老服务有关政策，为服务对象做好解释工作。</w:t>
      </w:r>
      <w:r/>
    </w:p>
    <w:p>
      <w:pPr>
        <w:ind w:left="0" w:firstLine="596"/>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val="en-US" w:eastAsia="zh-CN"/>
        </w:rPr>
        <w:outlineLvl w:val="1"/>
      </w:pPr>
      <w:r>
        <w:rPr>
          <w:rFonts w:hint="default" w:ascii="Times New Roman" w:hAnsi="Times New Roman" w:eastAsia="宋体" w:cs="Times New Roman"/>
          <w:sz w:val="24"/>
          <w:szCs w:val="24"/>
          <w:lang w:val="en-US" w:eastAsia="zh-CN"/>
        </w:rPr>
        <w:t xml:space="preserve">4</w:t>
      </w:r>
      <w:r>
        <w:rPr>
          <w:rFonts w:hint="default" w:ascii="Times New Roman" w:hAnsi="Times New Roman" w:eastAsia="宋体" w:cs="Times New Roman"/>
          <w:sz w:val="24"/>
          <w:szCs w:val="24"/>
          <w:lang w:eastAsia="zh-CN"/>
        </w:rPr>
        <w:t xml:space="preserve">、服务机构及时、准确地记录服务信息，包括但不限于服务人数、服务次数、服务时间、服务项目、服务对象对服务质量的反馈和确认等内容</w:t>
      </w:r>
      <w:r>
        <w:rPr>
          <w:rFonts w:hint="default" w:ascii="Times New Roman" w:hAnsi="Times New Roman" w:eastAsia="宋体" w:cs="Times New Roman"/>
          <w:sz w:val="24"/>
          <w:szCs w:val="24"/>
          <w:lang w:val="en-US" w:eastAsia="zh-CN"/>
        </w:rPr>
        <w:t xml:space="preserve">并及时上传至</w:t>
      </w:r>
      <w:r>
        <w:rPr>
          <w:rFonts w:hint="default" w:ascii="Times New Roman" w:hAnsi="Times New Roman" w:eastAsia="宋体" w:cs="Times New Roman"/>
          <w:sz w:val="24"/>
          <w:szCs w:val="24"/>
          <w:lang w:eastAsia="zh-CN"/>
        </w:rPr>
        <w:t xml:space="preserve">徐州市智慧养老云平台</w:t>
      </w:r>
      <w:r>
        <w:rPr>
          <w:rFonts w:hint="default" w:ascii="Times New Roman" w:hAnsi="Times New Roman" w:eastAsia="宋体" w:cs="Times New Roman"/>
          <w:sz w:val="24"/>
          <w:szCs w:val="24"/>
          <w:lang w:val="en-US" w:eastAsia="zh-CN"/>
        </w:rPr>
        <w:t xml:space="preserve">，接受线上监督管理。</w:t>
      </w:r>
      <w:r/>
    </w:p>
    <w:p>
      <w:pPr>
        <w:ind w:left="0" w:firstLine="596"/>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eastAsia="zh-CN"/>
        </w:rPr>
        <w:outlineLvl w:val="1"/>
      </w:pPr>
      <w:r>
        <w:rPr>
          <w:rFonts w:hint="default" w:ascii="Times New Roman" w:hAnsi="Times New Roman" w:eastAsia="宋体" w:cs="Times New Roman"/>
          <w:sz w:val="24"/>
          <w:szCs w:val="24"/>
          <w:lang w:val="en-US" w:eastAsia="zh-CN"/>
        </w:rPr>
        <w:t xml:space="preserve">5、</w:t>
      </w:r>
      <w:r>
        <w:rPr>
          <w:rFonts w:hint="default" w:ascii="Times New Roman" w:hAnsi="Times New Roman" w:eastAsia="宋体" w:cs="Times New Roman"/>
          <w:sz w:val="24"/>
          <w:szCs w:val="24"/>
          <w:lang w:eastAsia="zh-CN"/>
        </w:rPr>
        <w:t xml:space="preserve">服务机构应创新服务方式，提高满意度，对服务对象施以关怀和仁爱，对特殊群体应有应急预案，始终把服务对象健康和安全放在第一位。</w:t>
      </w:r>
      <w:r/>
    </w:p>
    <w:p>
      <w:pPr>
        <w:ind w:left="0" w:firstLine="596"/>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eastAsia="zh-CN"/>
        </w:rPr>
        <w:outlineLvl w:val="1"/>
      </w:pPr>
      <w:r>
        <w:rPr>
          <w:rFonts w:hint="default" w:ascii="Times New Roman" w:hAnsi="Times New Roman" w:eastAsia="宋体" w:cs="Times New Roman"/>
          <w:sz w:val="24"/>
          <w:szCs w:val="24"/>
          <w:lang w:val="en-US" w:eastAsia="zh-CN"/>
        </w:rPr>
        <w:t xml:space="preserve">6</w:t>
      </w:r>
      <w:r>
        <w:rPr>
          <w:rFonts w:hint="default" w:ascii="Times New Roman" w:hAnsi="Times New Roman" w:eastAsia="宋体" w:cs="Times New Roman"/>
          <w:sz w:val="24"/>
          <w:szCs w:val="24"/>
          <w:lang w:eastAsia="zh-CN"/>
        </w:rPr>
        <w:t xml:space="preserve">、服务机构依据上述项目要求在投标文件中提供详细的项目实施方案，包括服务方案、管理制度、人员配备、服务保障及突发事件应急预案。</w:t>
      </w:r>
      <w:r/>
    </w:p>
    <w:p>
      <w:pPr>
        <w:ind w:left="0" w:firstLine="596"/>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eastAsia="zh-CN"/>
        </w:rPr>
        <w:outlineLvl w:val="1"/>
      </w:pPr>
      <w:r>
        <w:rPr>
          <w:rFonts w:hint="default" w:ascii="Times New Roman" w:hAnsi="Times New Roman" w:eastAsia="宋体" w:cs="Times New Roman"/>
          <w:sz w:val="24"/>
          <w:szCs w:val="24"/>
          <w:lang w:val="en-US" w:eastAsia="zh-CN"/>
        </w:rPr>
        <w:t xml:space="preserve">7、</w:t>
      </w:r>
      <w:r>
        <w:rPr>
          <w:rFonts w:hint="default" w:ascii="Times New Roman" w:hAnsi="Times New Roman" w:eastAsia="宋体" w:cs="Times New Roman"/>
          <w:sz w:val="24"/>
          <w:szCs w:val="24"/>
          <w:lang w:eastAsia="zh-CN"/>
        </w:rPr>
        <w:t xml:space="preserve">服务机构对老年人信息遵守保密规定，不得随意泄露给无关人员。</w:t>
      </w:r>
      <w:r/>
    </w:p>
    <w:p>
      <w:pPr>
        <w:ind w:left="0" w:firstLine="596"/>
        <w:jc w:val="both"/>
        <w:keepLines w:val="0"/>
        <w:keepNext w:val="0"/>
        <w:pageBreakBefore w:val="0"/>
        <w:spacing w:before="0" w:beforeAutospacing="0" w:after="0" w:afterAutospacing="0" w:line="360" w:lineRule="auto"/>
        <w:widowControl/>
        <w:rPr>
          <w:rFonts w:hint="default" w:ascii="Times New Roman" w:hAnsi="Times New Roman" w:eastAsia="宋体" w:cs="Times New Roman"/>
          <w:b/>
          <w:bCs/>
          <w:color w:val="000000"/>
          <w:spacing w:val="1"/>
          <w:sz w:val="24"/>
          <w:szCs w:val="24"/>
        </w:rPr>
        <w:outlineLvl w:val="1"/>
      </w:pPr>
      <w:r>
        <w:rPr>
          <w:rFonts w:hint="default" w:ascii="Times New Roman" w:hAnsi="Times New Roman" w:eastAsia="宋体" w:cs="Times New Roman"/>
          <w:sz w:val="24"/>
          <w:szCs w:val="24"/>
          <w:lang w:val="en-US" w:eastAsia="zh-CN"/>
        </w:rPr>
        <w:t xml:space="preserve">8</w:t>
      </w:r>
      <w:r>
        <w:rPr>
          <w:rFonts w:hint="default" w:ascii="Times New Roman" w:hAnsi="Times New Roman" w:eastAsia="宋体" w:cs="Times New Roman"/>
          <w:sz w:val="24"/>
          <w:szCs w:val="24"/>
          <w:lang w:eastAsia="zh-CN"/>
        </w:rPr>
        <w:t xml:space="preserve">、服务机构承担因服务不当等原因造成经济损失，或人员伤害全部责任。</w:t>
      </w:r>
      <w:r/>
    </w:p>
    <w:p>
      <w:pPr>
        <w:ind w:left="0" w:right="0" w:firstLine="486"/>
        <w:jc w:val="both"/>
        <w:keepLines w:val="0"/>
        <w:keepNext w:val="0"/>
        <w:pageBreakBefore w:val="0"/>
        <w:spacing w:before="0" w:beforeAutospacing="0" w:after="0" w:afterAutospacing="0" w:line="360" w:lineRule="auto"/>
        <w:widowControl/>
        <w:rPr>
          <w:rFonts w:hint="default" w:ascii="Times New Roman" w:hAnsi="Times New Roman" w:eastAsia="宋体" w:cs="Times New Roman"/>
          <w:b/>
          <w:bCs/>
          <w:color w:val="000000"/>
          <w:spacing w:val="1"/>
          <w:sz w:val="24"/>
          <w:szCs w:val="24"/>
        </w:rPr>
      </w:pPr>
      <w:r>
        <w:rPr>
          <w:rFonts w:hint="default" w:ascii="Times New Roman" w:hAnsi="Times New Roman" w:eastAsia="宋体" w:cs="Times New Roman"/>
          <w:b/>
          <w:bCs/>
          <w:color w:val="000000"/>
          <w:spacing w:val="1"/>
          <w:sz w:val="24"/>
          <w:szCs w:val="24"/>
          <w:lang w:val="en-US" w:eastAsia="zh-CN"/>
        </w:rPr>
        <w:t xml:space="preserve">八</w:t>
      </w:r>
      <w:r>
        <w:rPr>
          <w:rFonts w:hint="default" w:ascii="Times New Roman" w:hAnsi="Times New Roman" w:eastAsia="宋体" w:cs="Times New Roman"/>
          <w:b/>
          <w:bCs/>
          <w:color w:val="000000"/>
          <w:spacing w:val="1"/>
          <w:sz w:val="24"/>
          <w:szCs w:val="24"/>
        </w:rPr>
        <w:t xml:space="preserve">、工作人员配备要求</w:t>
      </w:r>
      <w:r>
        <w:rPr>
          <w:rFonts w:hint="default" w:ascii="Times New Roman" w:hAnsi="Times New Roman" w:eastAsia="宋体" w:cs="Times New Roman"/>
          <w:b/>
          <w:bCs/>
          <w:color w:val="000000"/>
          <w:spacing w:val="1"/>
          <w:sz w:val="24"/>
          <w:szCs w:val="24"/>
          <w:lang w:eastAsia="zh-CN"/>
        </w:rPr>
        <w:t xml:space="preserve">（</w:t>
      </w:r>
      <w:r>
        <w:rPr>
          <w:rFonts w:hint="default" w:ascii="Times New Roman" w:hAnsi="Times New Roman" w:eastAsia="宋体" w:cs="Times New Roman"/>
          <w:b/>
          <w:bCs/>
          <w:color w:val="000000"/>
          <w:spacing w:val="1"/>
          <w:sz w:val="24"/>
          <w:szCs w:val="24"/>
          <w:lang w:val="en-US" w:eastAsia="zh-CN"/>
        </w:rPr>
        <w:t xml:space="preserve">采购包1至采购包2</w:t>
      </w:r>
      <w:r>
        <w:rPr>
          <w:rFonts w:hint="default" w:ascii="Times New Roman" w:hAnsi="Times New Roman" w:eastAsia="宋体" w:cs="Times New Roman"/>
          <w:b/>
          <w:bCs/>
          <w:color w:val="000000"/>
          <w:spacing w:val="1"/>
          <w:sz w:val="24"/>
          <w:szCs w:val="24"/>
          <w:lang w:eastAsia="zh-CN"/>
        </w:rPr>
        <w:t xml:space="preserve">）</w:t>
      </w:r>
      <w:r/>
    </w:p>
    <w:p>
      <w:pPr>
        <w:ind w:left="0" w:right="0"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pacing w:val="0"/>
          <w:sz w:val="24"/>
          <w:szCs w:val="24"/>
        </w:rPr>
      </w:pPr>
      <w:r>
        <w:rPr>
          <w:rFonts w:hint="default" w:ascii="Times New Roman" w:hAnsi="Times New Roman" w:eastAsia="宋体" w:cs="Times New Roman"/>
          <w:color w:val="000000"/>
          <w:spacing w:val="0"/>
          <w:sz w:val="24"/>
          <w:szCs w:val="24"/>
        </w:rPr>
        <w:t xml:space="preserve">1、管理人员要求：</w:t>
      </w:r>
      <w:r/>
    </w:p>
    <w:p>
      <w:pPr>
        <w:ind w:left="0" w:right="0" w:firstLine="488"/>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pacing w:val="0"/>
          <w:sz w:val="24"/>
          <w:szCs w:val="24"/>
        </w:rPr>
      </w:pPr>
      <w:r>
        <w:rPr>
          <w:rFonts w:hint="default" w:ascii="Times New Roman" w:hAnsi="Times New Roman" w:eastAsia="宋体" w:cs="Times New Roman"/>
          <w:color w:val="000000"/>
          <w:spacing w:val="2"/>
          <w:sz w:val="24"/>
          <w:szCs w:val="24"/>
        </w:rPr>
        <w:t xml:space="preserve">（1）了解国家和行业主管部门有关政府购买居家养老服务的法律、法规和规</w:t>
      </w:r>
      <w:r>
        <w:rPr>
          <w:rFonts w:hint="default" w:ascii="Times New Roman" w:hAnsi="Times New Roman" w:eastAsia="宋体" w:cs="Times New Roman"/>
          <w:color w:val="000000"/>
          <w:spacing w:val="0"/>
          <w:sz w:val="24"/>
          <w:szCs w:val="24"/>
        </w:rPr>
        <w:t xml:space="preserve">定；</w:t>
      </w:r>
      <w:r/>
    </w:p>
    <w:p>
      <w:pPr>
        <w:ind w:left="0" w:right="0"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pacing w:val="0"/>
          <w:sz w:val="24"/>
          <w:szCs w:val="24"/>
        </w:rPr>
      </w:pPr>
      <w:r>
        <w:rPr>
          <w:rFonts w:hint="default" w:ascii="Times New Roman" w:hAnsi="Times New Roman" w:eastAsia="宋体" w:cs="Times New Roman"/>
          <w:color w:val="000000"/>
          <w:spacing w:val="0"/>
          <w:sz w:val="24"/>
          <w:szCs w:val="24"/>
        </w:rPr>
        <w:t xml:space="preserve">（2）掌握企业管理、经营项目的有关专业知识及专业技术；</w:t>
      </w:r>
      <w:r/>
    </w:p>
    <w:p>
      <w:pPr>
        <w:ind w:left="0" w:right="0"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pacing w:val="0"/>
          <w:sz w:val="24"/>
          <w:szCs w:val="24"/>
        </w:rPr>
      </w:pPr>
      <w:r>
        <w:rPr>
          <w:rFonts w:hint="default" w:ascii="Times New Roman" w:hAnsi="Times New Roman" w:eastAsia="宋体" w:cs="Times New Roman"/>
          <w:color w:val="000000"/>
          <w:spacing w:val="0"/>
          <w:sz w:val="24"/>
          <w:szCs w:val="24"/>
        </w:rPr>
        <w:t xml:space="preserve">（3）具有</w:t>
      </w:r>
      <w:r>
        <w:rPr>
          <w:rFonts w:hint="default" w:ascii="Times New Roman" w:hAnsi="Times New Roman" w:eastAsia="宋体" w:cs="Times New Roman"/>
          <w:color w:val="000000"/>
          <w:spacing w:val="0"/>
          <w:sz w:val="24"/>
          <w:szCs w:val="24"/>
          <w:lang w:val="en-US" w:eastAsia="zh-CN"/>
        </w:rPr>
        <w:t xml:space="preserve">大专</w:t>
      </w:r>
      <w:r>
        <w:rPr>
          <w:rFonts w:hint="default" w:ascii="Times New Roman" w:hAnsi="Times New Roman" w:eastAsia="宋体" w:cs="Times New Roman"/>
          <w:color w:val="000000"/>
          <w:spacing w:val="0"/>
          <w:sz w:val="24"/>
          <w:szCs w:val="24"/>
        </w:rPr>
        <w:t xml:space="preserve">以上文化程度和</w:t>
      </w:r>
      <w:r>
        <w:rPr>
          <w:rFonts w:hint="default" w:ascii="Times New Roman" w:hAnsi="Times New Roman" w:eastAsia="宋体" w:cs="Times New Roman"/>
          <w:color w:val="000000"/>
          <w:spacing w:val="0"/>
          <w:sz w:val="24"/>
          <w:szCs w:val="24"/>
          <w:lang w:val="en-US" w:eastAsia="zh-CN"/>
        </w:rPr>
        <w:t xml:space="preserve">3年以上</w:t>
      </w:r>
      <w:r>
        <w:rPr>
          <w:rFonts w:hint="default" w:ascii="Times New Roman" w:hAnsi="Times New Roman" w:eastAsia="宋体" w:cs="Times New Roman"/>
          <w:color w:val="000000"/>
          <w:spacing w:val="0"/>
          <w:sz w:val="24"/>
          <w:szCs w:val="24"/>
        </w:rPr>
        <w:t xml:space="preserve">的管理工作经历；</w:t>
      </w:r>
      <w:r/>
    </w:p>
    <w:p>
      <w:pPr>
        <w:ind w:left="0" w:right="0"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pacing w:val="0"/>
          <w:sz w:val="24"/>
          <w:szCs w:val="24"/>
          <w:lang w:eastAsia="zh-CN"/>
        </w:rPr>
      </w:pPr>
      <w:r>
        <w:rPr>
          <w:rFonts w:hint="default" w:ascii="Times New Roman" w:hAnsi="Times New Roman" w:eastAsia="宋体" w:cs="Times New Roman"/>
          <w:color w:val="000000"/>
          <w:spacing w:val="0"/>
          <w:sz w:val="24"/>
          <w:szCs w:val="24"/>
        </w:rPr>
        <w:t xml:space="preserve">（4）每年至少参加1次以上管理培训活动</w:t>
      </w:r>
      <w:r>
        <w:rPr>
          <w:rFonts w:hint="default" w:ascii="Times New Roman" w:hAnsi="Times New Roman" w:eastAsia="宋体" w:cs="Times New Roman"/>
          <w:color w:val="000000"/>
          <w:spacing w:val="0"/>
          <w:sz w:val="24"/>
          <w:szCs w:val="24"/>
          <w:lang w:val="en-US" w:eastAsia="zh-CN"/>
        </w:rPr>
        <w:t xml:space="preserve">并取得相应的资格证书</w:t>
      </w:r>
      <w:r>
        <w:rPr>
          <w:rFonts w:hint="default" w:ascii="Times New Roman" w:hAnsi="Times New Roman" w:eastAsia="宋体" w:cs="Times New Roman"/>
          <w:color w:val="000000"/>
          <w:spacing w:val="0"/>
          <w:sz w:val="24"/>
          <w:szCs w:val="24"/>
          <w:lang w:eastAsia="zh-CN"/>
        </w:rPr>
        <w:t xml:space="preserve">；</w:t>
      </w:r>
      <w:r/>
    </w:p>
    <w:p>
      <w:pPr>
        <w:ind w:left="0" w:right="0"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pacing w:val="0"/>
          <w:sz w:val="24"/>
          <w:szCs w:val="24"/>
          <w:lang w:eastAsia="zh-CN"/>
        </w:rPr>
      </w:pPr>
      <w:r>
        <w:rPr>
          <w:rFonts w:hint="default" w:ascii="Times New Roman" w:hAnsi="Times New Roman" w:eastAsia="宋体" w:cs="Times New Roman"/>
          <w:color w:val="000000"/>
          <w:spacing w:val="0"/>
          <w:sz w:val="24"/>
          <w:szCs w:val="24"/>
          <w:lang w:eastAsia="zh-CN"/>
        </w:rPr>
        <w:t xml:space="preserve">（</w:t>
      </w:r>
      <w:r>
        <w:rPr>
          <w:rFonts w:hint="default" w:ascii="Times New Roman" w:hAnsi="Times New Roman" w:eastAsia="宋体" w:cs="Times New Roman"/>
          <w:color w:val="000000"/>
          <w:spacing w:val="0"/>
          <w:sz w:val="24"/>
          <w:szCs w:val="24"/>
          <w:lang w:val="en-US" w:eastAsia="zh-CN"/>
        </w:rPr>
        <w:t xml:space="preserve">5</w:t>
      </w:r>
      <w:r>
        <w:rPr>
          <w:rFonts w:hint="default" w:ascii="Times New Roman" w:hAnsi="Times New Roman" w:eastAsia="宋体" w:cs="Times New Roman"/>
          <w:color w:val="000000"/>
          <w:spacing w:val="0"/>
          <w:sz w:val="24"/>
          <w:szCs w:val="24"/>
          <w:lang w:eastAsia="zh-CN"/>
        </w:rPr>
        <w:t xml:space="preserve">）</w:t>
      </w:r>
      <w:r>
        <w:rPr>
          <w:rFonts w:hint="default" w:ascii="Times New Roman" w:hAnsi="Times New Roman" w:eastAsia="宋体" w:cs="Times New Roman"/>
          <w:color w:val="000000"/>
          <w:spacing w:val="0"/>
          <w:sz w:val="24"/>
          <w:szCs w:val="24"/>
        </w:rPr>
        <w:t xml:space="preserve">提供</w:t>
      </w:r>
      <w:r>
        <w:rPr>
          <w:rFonts w:hint="default" w:ascii="Times New Roman" w:hAnsi="Times New Roman" w:eastAsia="宋体" w:cs="Times New Roman"/>
          <w:color w:val="000000"/>
          <w:spacing w:val="0"/>
          <w:sz w:val="24"/>
          <w:szCs w:val="24"/>
          <w:lang w:val="en-US" w:eastAsia="zh-CN"/>
        </w:rPr>
        <w:t xml:space="preserve">管理人员的投标截止</w:t>
      </w:r>
      <w:r>
        <w:rPr>
          <w:rFonts w:hint="default" w:ascii="Times New Roman" w:hAnsi="Times New Roman" w:eastAsia="宋体" w:cs="Times New Roman"/>
          <w:color w:val="000000"/>
          <w:spacing w:val="0"/>
          <w:sz w:val="24"/>
          <w:szCs w:val="24"/>
        </w:rPr>
        <w:t xml:space="preserve">时间前 6 个月内任何月份</w:t>
      </w:r>
      <w:r>
        <w:rPr>
          <w:rFonts w:hint="default" w:ascii="Times New Roman" w:hAnsi="Times New Roman" w:eastAsia="宋体" w:cs="Times New Roman"/>
          <w:color w:val="000000"/>
          <w:spacing w:val="0"/>
          <w:sz w:val="24"/>
          <w:szCs w:val="24"/>
          <w:lang w:eastAsia="zh-CN"/>
        </w:rPr>
        <w:t xml:space="preserve">（</w:t>
      </w:r>
      <w:r>
        <w:rPr>
          <w:rFonts w:hint="default" w:ascii="Times New Roman" w:hAnsi="Times New Roman" w:eastAsia="宋体" w:cs="Times New Roman"/>
          <w:color w:val="000000"/>
          <w:spacing w:val="0"/>
          <w:sz w:val="24"/>
          <w:szCs w:val="24"/>
          <w:lang w:val="en-US" w:eastAsia="zh-CN"/>
        </w:rPr>
        <w:t xml:space="preserve">不含开标当月</w:t>
      </w:r>
      <w:r>
        <w:rPr>
          <w:rFonts w:hint="default" w:ascii="Times New Roman" w:hAnsi="Times New Roman" w:eastAsia="宋体" w:cs="Times New Roman"/>
          <w:color w:val="000000"/>
          <w:spacing w:val="0"/>
          <w:sz w:val="24"/>
          <w:szCs w:val="24"/>
          <w:lang w:eastAsia="zh-CN"/>
        </w:rPr>
        <w:t xml:space="preserve">）</w:t>
      </w:r>
      <w:r>
        <w:rPr>
          <w:rFonts w:hint="default" w:ascii="Times New Roman" w:hAnsi="Times New Roman" w:eastAsia="宋体" w:cs="Times New Roman"/>
          <w:color w:val="000000"/>
          <w:spacing w:val="0"/>
          <w:sz w:val="24"/>
          <w:szCs w:val="24"/>
        </w:rPr>
        <w:t xml:space="preserve">的社保证明材料复印件</w:t>
      </w:r>
      <w:r>
        <w:rPr>
          <w:rFonts w:hint="default" w:ascii="Times New Roman" w:hAnsi="Times New Roman" w:eastAsia="宋体" w:cs="Times New Roman"/>
          <w:color w:val="000000"/>
          <w:spacing w:val="0"/>
          <w:sz w:val="24"/>
          <w:szCs w:val="24"/>
          <w:lang w:eastAsia="zh-CN"/>
        </w:rPr>
        <w:t xml:space="preserve">。</w:t>
      </w:r>
      <w:r/>
    </w:p>
    <w:p>
      <w:pPr>
        <w:ind w:left="0" w:right="0"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ff0000"/>
          <w:spacing w:val="0"/>
          <w:sz w:val="24"/>
          <w:szCs w:val="24"/>
        </w:rPr>
      </w:pPr>
      <w:r>
        <w:rPr>
          <w:rFonts w:hint="default" w:ascii="Times New Roman" w:hAnsi="Times New Roman" w:eastAsia="宋体" w:cs="Times New Roman"/>
          <w:color w:val="000000"/>
          <w:spacing w:val="0"/>
          <w:sz w:val="24"/>
          <w:szCs w:val="24"/>
          <w:lang w:val="en-US" w:eastAsia="zh-CN"/>
        </w:rPr>
        <w:t xml:space="preserve">2</w:t>
      </w:r>
      <w:r>
        <w:rPr>
          <w:rFonts w:hint="default" w:ascii="Times New Roman" w:hAnsi="Times New Roman" w:eastAsia="宋体" w:cs="Times New Roman"/>
          <w:color w:val="000000"/>
          <w:spacing w:val="0"/>
          <w:sz w:val="24"/>
          <w:szCs w:val="24"/>
        </w:rPr>
        <w:t xml:space="preserve">、行为规范要求：</w:t>
      </w:r>
      <w:r/>
    </w:p>
    <w:p>
      <w:pPr>
        <w:ind w:left="0" w:right="0"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pacing w:val="0"/>
          <w:sz w:val="24"/>
          <w:szCs w:val="24"/>
        </w:rPr>
      </w:pPr>
      <w:r>
        <w:rPr>
          <w:rFonts w:hint="default" w:ascii="Times New Roman" w:hAnsi="Times New Roman" w:eastAsia="宋体" w:cs="Times New Roman"/>
          <w:color w:val="000000"/>
          <w:spacing w:val="0"/>
          <w:sz w:val="24"/>
          <w:szCs w:val="24"/>
        </w:rPr>
        <w:t xml:space="preserve">（1）仪表仪容端庄、大方、整洁；</w:t>
      </w:r>
      <w:r/>
    </w:p>
    <w:p>
      <w:pPr>
        <w:ind w:left="0" w:right="0"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pacing w:val="0"/>
          <w:sz w:val="24"/>
          <w:szCs w:val="24"/>
        </w:rPr>
      </w:pPr>
      <w:r>
        <w:rPr>
          <w:rFonts w:hint="default" w:ascii="Times New Roman" w:hAnsi="Times New Roman" w:eastAsia="宋体" w:cs="Times New Roman"/>
          <w:color w:val="000000"/>
          <w:spacing w:val="0"/>
          <w:sz w:val="24"/>
          <w:szCs w:val="24"/>
        </w:rPr>
        <w:t xml:space="preserve">（2）统一着装、配备工号牌；</w:t>
      </w:r>
      <w:r/>
    </w:p>
    <w:p>
      <w:pPr>
        <w:ind w:left="0" w:right="0"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pacing w:val="0"/>
          <w:sz w:val="24"/>
          <w:szCs w:val="24"/>
        </w:rPr>
      </w:pPr>
      <w:r>
        <w:rPr>
          <w:rFonts w:hint="default" w:ascii="Times New Roman" w:hAnsi="Times New Roman" w:eastAsia="宋体" w:cs="Times New Roman"/>
          <w:color w:val="000000"/>
          <w:spacing w:val="0"/>
          <w:sz w:val="24"/>
          <w:szCs w:val="24"/>
        </w:rPr>
        <w:t xml:space="preserve">（3）提倡使用普通话，语言文明、简洁、清晰；</w:t>
      </w:r>
      <w:r/>
    </w:p>
    <w:p>
      <w:pPr>
        <w:ind w:left="0" w:right="0"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pacing w:val="0"/>
          <w:sz w:val="24"/>
          <w:szCs w:val="24"/>
        </w:rPr>
      </w:pPr>
      <w:r>
        <w:rPr>
          <w:rFonts w:hint="default" w:ascii="Times New Roman" w:hAnsi="Times New Roman" w:eastAsia="宋体" w:cs="Times New Roman"/>
          <w:color w:val="000000"/>
          <w:spacing w:val="0"/>
          <w:sz w:val="24"/>
          <w:szCs w:val="24"/>
        </w:rPr>
        <w:t xml:space="preserve">（4）主动服务，符合相应岗位的服务礼仪规范；</w:t>
      </w:r>
      <w:r/>
    </w:p>
    <w:p>
      <w:pPr>
        <w:ind w:left="0" w:right="0"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pacing w:val="0"/>
          <w:sz w:val="24"/>
          <w:szCs w:val="24"/>
        </w:rPr>
      </w:pPr>
      <w:r>
        <w:rPr>
          <w:rFonts w:hint="default" w:ascii="Times New Roman" w:hAnsi="Times New Roman" w:eastAsia="宋体" w:cs="Times New Roman"/>
          <w:color w:val="000000"/>
          <w:spacing w:val="0"/>
          <w:sz w:val="24"/>
          <w:szCs w:val="24"/>
        </w:rPr>
        <w:t xml:space="preserve">（5）尊老敬老，对老年人富有爱心。</w:t>
      </w:r>
      <w:r/>
    </w:p>
    <w:p>
      <w:pPr>
        <w:ind w:left="0"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rPr>
      </w:pPr>
      <w:r>
        <w:rPr>
          <w:rFonts w:hint="default" w:ascii="Times New Roman" w:hAnsi="Times New Roman" w:eastAsia="宋体" w:cs="Times New Roman"/>
          <w:b/>
          <w:bCs/>
          <w:color w:val="000000"/>
          <w:spacing w:val="1"/>
          <w:sz w:val="24"/>
          <w:szCs w:val="24"/>
          <w:lang w:val="en-US" w:eastAsia="zh-CN"/>
        </w:rPr>
        <w:t xml:space="preserve">九</w:t>
      </w:r>
      <w:r>
        <w:rPr>
          <w:rFonts w:hint="default" w:ascii="Times New Roman" w:hAnsi="Times New Roman" w:eastAsia="宋体" w:cs="Times New Roman"/>
          <w:b/>
          <w:bCs/>
          <w:color w:val="000000"/>
          <w:spacing w:val="1"/>
          <w:sz w:val="24"/>
          <w:szCs w:val="24"/>
        </w:rPr>
        <w:t xml:space="preserve">、其他内容和要求：</w:t>
      </w:r>
      <w:r>
        <w:rPr>
          <w:rFonts w:hint="default" w:ascii="Times New Roman" w:hAnsi="Times New Roman" w:eastAsia="宋体" w:cs="Times New Roman"/>
          <w:color w:val="000000"/>
          <w:spacing w:val="0"/>
          <w:sz w:val="24"/>
          <w:szCs w:val="24"/>
        </w:rPr>
        <w:t xml:space="preserve">见《招标文件》拟签订的合同文本。</w:t>
      </w:r>
      <w:r/>
    </w:p>
    <w:p>
      <w:pPr>
        <w:ind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pStyle w:val="868"/>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868"/>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868"/>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868"/>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868"/>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868"/>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868"/>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868"/>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868"/>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868"/>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868"/>
        <w:ind w:left="0" w:firstLine="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868"/>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868"/>
        <w:ind w:left="0" w:firstLine="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868"/>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868"/>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868"/>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868"/>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868"/>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b/>
          <w:color w:val="auto"/>
          <w:sz w:val="30"/>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color w:val="auto"/>
          <w:sz w:val="30"/>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b/>
          <w:color w:val="auto"/>
          <w:sz w:val="30"/>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color w:val="auto"/>
          <w:sz w:val="30"/>
          <w:highlight w:val="none"/>
        </w:rPr>
        <w:t xml:space="preserve">第七章  投标文件相关格式</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rPr>
          <w:rFonts w:hint="default" w:ascii="Times New Roman" w:hAnsi="Times New Roman" w:eastAsia="宋体" w:cs="Times New Roman"/>
          <w:color w:val="auto"/>
          <w:sz w:val="22"/>
          <w:highlight w:val="none"/>
        </w:rPr>
        <w:t xml:space="preserve">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jc w:val="center"/>
        <w:spacing w:before="0" w:beforeAutospacing="0" w:after="0" w:afterAutospacing="0" w:line="240" w:lineRule="auto"/>
        <w:widowControl w:val="off"/>
        <w:rPr>
          <w:rFonts w:hint="default" w:ascii="Times New Roman" w:hAnsi="Times New Roman" w:eastAsia="宋体" w:cs="Times New Roman"/>
          <w:bCs/>
          <w:sz w:val="32"/>
          <w:szCs w:val="32"/>
          <w:lang w:eastAsia="zh-CN"/>
        </w:rPr>
      </w:pPr>
      <w:r>
        <w:rPr>
          <w:rFonts w:hint="default" w:ascii="Times New Roman" w:hAnsi="Times New Roman" w:eastAsia="宋体" w:cs="Times New Roman"/>
          <w:bCs/>
          <w:color w:val="000000"/>
          <w:sz w:val="32"/>
          <w:szCs w:val="32"/>
          <w:lang w:eastAsia="zh-CN"/>
        </w:rPr>
        <w:t xml:space="preserve">2024年政府购买居家养老护理服务</w:t>
      </w:r>
      <w:r/>
    </w:p>
    <w:p>
      <w:pPr>
        <w:jc w:val="both"/>
        <w:spacing w:before="0" w:beforeAutospacing="0" w:after="0" w:afterAutospacing="0" w:line="240" w:lineRule="auto"/>
        <w:widowControl w:val="off"/>
        <w:rPr>
          <w:rFonts w:hint="default" w:ascii="Times New Roman" w:hAnsi="Times New Roman" w:eastAsia="宋体" w:cs="Times New Roman"/>
          <w:b/>
          <w:bCs/>
          <w:sz w:val="32"/>
          <w:szCs w:val="32"/>
          <w:lang w:eastAsia="zh-CN"/>
        </w:rPr>
      </w:pPr>
      <w:r>
        <w:rPr>
          <w:rFonts w:hint="default" w:ascii="Times New Roman" w:hAnsi="Times New Roman" w:eastAsia="宋体" w:cs="Times New Roman"/>
          <w:b/>
          <w:bCs/>
          <w:sz w:val="32"/>
          <w:szCs w:val="32"/>
          <w:lang w:eastAsia="zh-CN"/>
        </w:rPr>
      </w:r>
      <w:r/>
    </w:p>
    <w:p>
      <w:pPr>
        <w:ind w:left="256" w:right="6" w:firstLine="560"/>
        <w:jc w:val="both"/>
        <w:widowControl w:val="off"/>
        <w:rPr>
          <w:rFonts w:hint="default" w:ascii="Times New Roman" w:hAnsi="Times New Roman" w:eastAsia="宋体" w:cs="Times New Roman"/>
          <w:color w:val="000000"/>
          <w:sz w:val="28"/>
          <w:szCs w:val="20"/>
          <w:lang w:val="en-US" w:eastAsia="zh-CN" w:bidi="ar-SA"/>
        </w:rPr>
      </w:pPr>
      <w:r>
        <w:rPr>
          <w:rFonts w:hint="default" w:ascii="Times New Roman" w:hAnsi="Times New Roman" w:eastAsia="宋体" w:cs="Times New Roman"/>
          <w:color w:val="000000"/>
          <w:sz w:val="28"/>
          <w:szCs w:val="20"/>
          <w:lang w:val="en-US" w:eastAsia="zh-CN" w:bidi="ar-SA"/>
        </w:rPr>
      </w:r>
      <w:r/>
    </w:p>
    <w:p>
      <w:pPr>
        <w:jc w:val="center"/>
        <w:spacing w:before="0" w:beforeAutospacing="0" w:after="0" w:afterAutospacing="0" w:line="240" w:lineRule="auto"/>
        <w:widowControl w:val="off"/>
        <w:rPr>
          <w:rFonts w:hint="default" w:ascii="Times New Roman" w:hAnsi="Times New Roman" w:eastAsia="宋体" w:cs="Times New Roman"/>
          <w:b/>
          <w:bCs/>
          <w:color w:val="000000"/>
          <w:sz w:val="32"/>
          <w:szCs w:val="32"/>
          <w:lang w:eastAsia="zh-CN"/>
        </w:rPr>
      </w:pPr>
      <w:r>
        <w:rPr>
          <w:rFonts w:hint="default" w:ascii="Times New Roman" w:hAnsi="Times New Roman" w:eastAsia="宋体" w:cs="Times New Roman"/>
          <w:bCs/>
          <w:color w:val="000000"/>
          <w:sz w:val="48"/>
          <w:szCs w:val="48"/>
          <w:lang w:eastAsia="zh-CN"/>
        </w:rPr>
        <w:t xml:space="preserve">投标文件</w:t>
      </w:r>
      <w:r/>
    </w:p>
    <w:p>
      <w:pPr>
        <w:jc w:val="center"/>
        <w:spacing w:before="0" w:beforeAutospacing="0" w:after="0" w:afterAutospacing="0" w:line="240" w:lineRule="auto"/>
        <w:widowControl w:val="off"/>
        <w:rPr>
          <w:rFonts w:hint="default" w:ascii="Times New Roman" w:hAnsi="Times New Roman" w:eastAsia="宋体" w:cs="Times New Roman"/>
          <w:b/>
          <w:bCs/>
          <w:color w:val="000000"/>
          <w:sz w:val="32"/>
          <w:szCs w:val="32"/>
          <w:lang w:eastAsia="zh-CN"/>
        </w:rPr>
      </w:pPr>
      <w:r>
        <w:rPr>
          <w:rFonts w:hint="default" w:ascii="Times New Roman" w:hAnsi="Times New Roman" w:eastAsia="宋体" w:cs="Times New Roman"/>
          <w:b/>
          <w:bCs/>
          <w:color w:val="000000"/>
          <w:sz w:val="32"/>
          <w:szCs w:val="32"/>
          <w:lang w:eastAsia="zh-CN"/>
        </w:rPr>
      </w:r>
      <w:r/>
    </w:p>
    <w:p>
      <w:pPr>
        <w:jc w:val="center"/>
        <w:spacing w:before="0" w:beforeAutospacing="0" w:after="0" w:afterAutospacing="0" w:line="360" w:lineRule="auto"/>
        <w:widowControl w:val="off"/>
        <w:rPr>
          <w:rFonts w:hint="default" w:ascii="Times New Roman" w:hAnsi="Times New Roman" w:eastAsia="宋体" w:cs="Times New Roman"/>
          <w:color w:val="000000"/>
          <w:sz w:val="32"/>
          <w:szCs w:val="32"/>
          <w:lang w:eastAsia="zh-CN"/>
        </w:rPr>
      </w:pPr>
      <w:r>
        <w:rPr>
          <w:rFonts w:hint="default" w:ascii="Times New Roman" w:hAnsi="Times New Roman" w:eastAsia="宋体" w:cs="Times New Roman"/>
          <w:color w:val="000000"/>
          <w:sz w:val="32"/>
          <w:szCs w:val="32"/>
          <w:lang w:eastAsia="zh-CN"/>
        </w:rPr>
        <w:t xml:space="preserve">采购包：</w:t>
      </w:r>
      <w:r/>
    </w:p>
    <w:p>
      <w:pPr>
        <w:jc w:val="center"/>
        <w:spacing w:before="0" w:beforeAutospacing="0" w:after="0" w:afterAutospacing="0" w:line="360" w:lineRule="auto"/>
        <w:widowControl w:val="off"/>
        <w:rPr>
          <w:rFonts w:hint="default" w:ascii="Times New Roman" w:hAnsi="Times New Roman" w:eastAsia="宋体" w:cs="Times New Roman"/>
          <w:color w:val="000000"/>
          <w:sz w:val="32"/>
          <w:szCs w:val="32"/>
          <w:lang w:eastAsia="zh-CN"/>
        </w:rPr>
      </w:pPr>
      <w:r>
        <w:rPr>
          <w:rFonts w:hint="default" w:ascii="Times New Roman" w:hAnsi="Times New Roman" w:eastAsia="宋体" w:cs="Times New Roman"/>
          <w:color w:val="000000"/>
          <w:sz w:val="32"/>
          <w:szCs w:val="32"/>
          <w:lang w:eastAsia="zh-CN"/>
        </w:rPr>
        <w:t xml:space="preserve">（项目编号：）</w:t>
      </w:r>
      <w:r/>
    </w:p>
    <w:p>
      <w:pPr>
        <w:jc w:val="center"/>
        <w:spacing w:before="0" w:beforeAutospacing="0" w:after="0" w:afterAutospacing="0" w:line="240" w:lineRule="auto"/>
        <w:widowControl w:val="off"/>
        <w:rPr>
          <w:rFonts w:hint="default" w:ascii="Times New Roman" w:hAnsi="Times New Roman" w:eastAsia="宋体" w:cs="Times New Roman"/>
          <w:b/>
          <w:color w:val="000000"/>
          <w:sz w:val="32"/>
          <w:szCs w:val="32"/>
          <w:lang w:eastAsia="zh-CN"/>
        </w:rPr>
      </w:pPr>
      <w:r>
        <w:rPr>
          <w:rFonts w:hint="default" w:ascii="Times New Roman" w:hAnsi="Times New Roman" w:eastAsia="宋体" w:cs="Times New Roman"/>
          <w:b/>
          <w:color w:val="000000"/>
          <w:sz w:val="32"/>
          <w:szCs w:val="32"/>
          <w:lang w:eastAsia="zh-CN"/>
        </w:rPr>
      </w:r>
      <w:r/>
    </w:p>
    <w:p>
      <w:pPr>
        <w:jc w:val="center"/>
        <w:spacing w:before="0" w:beforeAutospacing="0" w:after="0" w:afterAutospacing="0" w:line="240" w:lineRule="auto"/>
        <w:widowControl w:val="off"/>
        <w:rPr>
          <w:rFonts w:hint="default" w:ascii="Times New Roman" w:hAnsi="Times New Roman" w:eastAsia="宋体" w:cs="Times New Roman"/>
          <w:b/>
          <w:color w:val="000000"/>
          <w:sz w:val="32"/>
          <w:szCs w:val="32"/>
          <w:lang w:eastAsia="zh-CN"/>
        </w:rPr>
      </w:pPr>
      <w:r>
        <w:rPr>
          <w:rFonts w:hint="default" w:ascii="Times New Roman" w:hAnsi="Times New Roman" w:eastAsia="宋体" w:cs="Times New Roman"/>
          <w:b/>
          <w:color w:val="000000"/>
          <w:sz w:val="32"/>
          <w:szCs w:val="32"/>
          <w:lang w:eastAsia="zh-CN"/>
        </w:rPr>
      </w:r>
      <w:r/>
    </w:p>
    <w:p>
      <w:pPr>
        <w:jc w:val="center"/>
        <w:spacing w:before="0" w:beforeAutospacing="0" w:after="0" w:afterAutospacing="0" w:line="240" w:lineRule="auto"/>
        <w:widowControl w:val="off"/>
        <w:rPr>
          <w:rFonts w:hint="default" w:ascii="Times New Roman" w:hAnsi="Times New Roman" w:eastAsia="宋体" w:cs="Times New Roman"/>
          <w:b/>
          <w:color w:val="000000"/>
          <w:sz w:val="32"/>
          <w:szCs w:val="32"/>
          <w:lang w:eastAsia="zh-CN"/>
        </w:rPr>
      </w:pPr>
      <w:r>
        <w:rPr>
          <w:rFonts w:hint="default" w:ascii="Times New Roman" w:hAnsi="Times New Roman" w:eastAsia="宋体" w:cs="Times New Roman"/>
          <w:b/>
          <w:color w:val="000000"/>
          <w:sz w:val="32"/>
          <w:szCs w:val="32"/>
          <w:lang w:eastAsia="zh-CN"/>
        </w:rPr>
      </w:r>
      <w:r/>
    </w:p>
    <w:p>
      <w:pPr>
        <w:jc w:val="center"/>
        <w:spacing w:before="0" w:beforeAutospacing="0" w:after="0" w:afterAutospacing="0" w:line="480" w:lineRule="auto"/>
        <w:widowControl w:val="off"/>
        <w:rPr>
          <w:rFonts w:hint="default" w:ascii="Times New Roman" w:hAnsi="Times New Roman" w:eastAsia="宋体" w:cs="Times New Roman"/>
          <w:color w:val="000000"/>
          <w:sz w:val="28"/>
          <w:szCs w:val="28"/>
          <w:u w:val="single"/>
          <w:lang w:eastAsia="zh-CN"/>
        </w:rPr>
      </w:pPr>
      <w:r>
        <w:rPr>
          <w:rFonts w:hint="default" w:ascii="Times New Roman" w:hAnsi="Times New Roman" w:eastAsia="宋体" w:cs="Times New Roman"/>
          <w:color w:val="000000"/>
          <w:sz w:val="28"/>
          <w:szCs w:val="28"/>
          <w:lang w:eastAsia="zh-CN"/>
        </w:rPr>
        <w:t xml:space="preserve">投标人：</w:t>
      </w:r>
      <w:r>
        <w:rPr>
          <w:rFonts w:hint="default" w:ascii="Times New Roman" w:hAnsi="Times New Roman" w:eastAsia="宋体" w:cs="Times New Roman"/>
          <w:color w:val="000000"/>
          <w:sz w:val="28"/>
          <w:szCs w:val="28"/>
          <w:u w:val="single"/>
          <w:lang w:eastAsia="zh-CN"/>
        </w:rPr>
        <w:t xml:space="preserve">（名称打印并盖法人公章）</w:t>
      </w:r>
      <w:r/>
    </w:p>
    <w:p>
      <w:pPr>
        <w:jc w:val="center"/>
        <w:spacing w:before="0" w:beforeAutospacing="0" w:after="0" w:afterAutospacing="0" w:line="480" w:lineRule="auto"/>
        <w:widowControl w:val="off"/>
        <w:rPr>
          <w:rFonts w:hint="default" w:ascii="Times New Roman" w:hAnsi="Times New Roman" w:eastAsia="宋体" w:cs="Times New Roman"/>
          <w:color w:val="000000"/>
          <w:sz w:val="28"/>
          <w:szCs w:val="28"/>
          <w:u w:val="single"/>
          <w:lang w:eastAsia="zh-CN"/>
        </w:rPr>
      </w:pPr>
      <w:r>
        <w:rPr>
          <w:rFonts w:hint="default" w:ascii="Times New Roman" w:hAnsi="Times New Roman" w:eastAsia="宋体" w:cs="Times New Roman"/>
          <w:color w:val="000000"/>
          <w:sz w:val="28"/>
          <w:szCs w:val="28"/>
          <w:lang w:eastAsia="zh-CN"/>
        </w:rPr>
        <w:t xml:space="preserve">法定代表人或其委托代理人：</w:t>
      </w:r>
      <w:r>
        <w:rPr>
          <w:rFonts w:hint="default" w:ascii="Times New Roman" w:hAnsi="Times New Roman" w:eastAsia="宋体" w:cs="Times New Roman"/>
          <w:color w:val="000000"/>
          <w:sz w:val="28"/>
          <w:szCs w:val="28"/>
          <w:u w:val="single"/>
          <w:lang w:eastAsia="zh-CN"/>
        </w:rPr>
        <w:t xml:space="preserve">（签字或盖章）</w:t>
      </w:r>
      <w:r/>
    </w:p>
    <w:p>
      <w:pPr>
        <w:jc w:val="center"/>
        <w:spacing w:before="0" w:beforeAutospacing="0" w:after="0" w:afterAutospacing="0" w:line="480" w:lineRule="auto"/>
        <w:widowControl w:val="off"/>
        <w:rPr>
          <w:rFonts w:hint="default" w:ascii="Times New Roman" w:hAnsi="Times New Roman" w:eastAsia="宋体" w:cs="Times New Roman"/>
          <w:color w:val="000000"/>
          <w:sz w:val="28"/>
          <w:szCs w:val="28"/>
          <w:lang w:eastAsia="zh-CN"/>
        </w:rPr>
      </w:pPr>
      <w:r>
        <w:rPr>
          <w:rFonts w:hint="default" w:ascii="Times New Roman" w:hAnsi="Times New Roman" w:eastAsia="宋体" w:cs="Times New Roman"/>
          <w:color w:val="000000"/>
          <w:sz w:val="28"/>
          <w:szCs w:val="28"/>
          <w:lang w:eastAsia="zh-CN"/>
        </w:rPr>
        <w:t xml:space="preserve">年  月  日</w:t>
      </w:r>
      <w:r/>
    </w:p>
    <w:p>
      <w:pPr>
        <w:jc w:val="left"/>
        <w:spacing w:before="0" w:beforeAutospacing="0" w:after="0" w:afterAutospacing="0" w:line="240" w:lineRule="auto"/>
        <w:widowControl w:val="off"/>
        <w:rPr>
          <w:rFonts w:hint="default" w:ascii="Times New Roman" w:hAnsi="Times New Roman" w:eastAsia="宋体" w:cs="Times New Roman"/>
          <w:color w:val="000000"/>
          <w:sz w:val="24"/>
          <w:szCs w:val="21"/>
          <w:lang w:eastAsia="zh-CN"/>
        </w:rPr>
      </w:pPr>
      <w:r>
        <w:rPr>
          <w:rFonts w:hint="default" w:ascii="Times New Roman" w:hAnsi="Times New Roman" w:eastAsia="宋体" w:cs="Times New Roman"/>
          <w:color w:val="000000"/>
          <w:sz w:val="24"/>
          <w:szCs w:val="21"/>
          <w:lang w:eastAsia="zh-CN"/>
        </w:rPr>
      </w:r>
      <w:r/>
    </w:p>
    <w:p>
      <w:pPr>
        <w:jc w:val="center"/>
        <w:spacing w:before="0" w:beforeAutospacing="0" w:after="0" w:afterAutospacing="0" w:line="240" w:lineRule="auto"/>
        <w:widowControl w:val="off"/>
        <w:rPr>
          <w:rFonts w:hint="default" w:ascii="Times New Roman" w:hAnsi="Times New Roman" w:eastAsia="宋体" w:cs="Times New Roman"/>
          <w:color w:val="000000"/>
          <w:sz w:val="24"/>
          <w:szCs w:val="21"/>
          <w:lang w:eastAsia="zh-CN"/>
        </w:rPr>
      </w:pPr>
      <w:r>
        <w:rPr>
          <w:rFonts w:hint="default" w:ascii="Times New Roman" w:hAnsi="Times New Roman" w:eastAsia="宋体" w:cs="Times New Roman"/>
          <w:color w:val="000000"/>
          <w:sz w:val="24"/>
          <w:szCs w:val="21"/>
          <w:lang w:eastAsia="zh-CN"/>
        </w:rPr>
      </w:r>
      <w:r/>
    </w:p>
    <w:p>
      <w:pPr>
        <w:ind w:left="256" w:right="6" w:firstLine="482"/>
        <w:jc w:val="both"/>
        <w:widowControl w:val="off"/>
        <w:rPr>
          <w:rFonts w:hint="default" w:ascii="Times New Roman" w:hAnsi="Times New Roman" w:eastAsia="宋体" w:cs="Times New Roman"/>
          <w:b/>
          <w:color w:val="000000"/>
          <w:sz w:val="24"/>
          <w:szCs w:val="24"/>
          <w:lang w:val="en-US" w:eastAsia="zh-CN" w:bidi="ar-SA"/>
        </w:rPr>
      </w:pPr>
      <w:r>
        <w:rPr>
          <w:rFonts w:hint="default" w:ascii="Times New Roman" w:hAnsi="Times New Roman" w:eastAsia="宋体" w:cs="Times New Roman"/>
          <w:b/>
          <w:color w:val="000000"/>
          <w:sz w:val="24"/>
          <w:szCs w:val="24"/>
          <w:lang w:val="en-US" w:eastAsia="zh-CN" w:bidi="ar-SA"/>
        </w:rPr>
        <w:t xml:space="preserve">特别提醒：</w:t>
      </w:r>
      <w:r/>
    </w:p>
    <w:p>
      <w:pPr>
        <w:ind w:left="256" w:right="6" w:firstLine="560"/>
        <w:jc w:val="both"/>
        <w:widowControl w:val="off"/>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t xml:space="preserve">中标人领取中标通知书时须向代理机构提交纸质胶装投标文件一正四副和投标文件电子版1份（载体为光盘或U盘）。</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8"/>
          <w:szCs w:val="28"/>
          <w:highlight w:val="none"/>
          <w:lang w:val="en-US" w:eastAsia="zh-CN"/>
        </w:rPr>
        <w:t xml:space="preserve">目录</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 投标函</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 开标一览表</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3</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 分项价格表</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4</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 偏离表</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5</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 法定代表人授权书</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6</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 中小企业声明函</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7</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残疾人福利性单位声明函</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8</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投标人参加政府采购活动前3年内在经营活动中没有重大违法记录的书面声明</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9</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具备履行合同所必需的设备和专业技术能力的证明材料（附证明材料原件的扫描件）</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10</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服务人员清单</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11、管理人员简历表</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12、为老人服务的设施设备清单</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rPr>
        <w:t xml:space="preserve">.预付款保函支付条款模板</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pStyle w:val="845"/>
        <w:jc w:val="both"/>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845"/>
        <w:jc w:val="both"/>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845"/>
        <w:jc w:val="both"/>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845"/>
        <w:jc w:val="both"/>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845"/>
        <w:jc w:val="both"/>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845"/>
        <w:jc w:val="both"/>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845"/>
        <w:jc w:val="both"/>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845"/>
        <w:jc w:val="both"/>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845"/>
        <w:ind w:left="0" w:firstLine="0"/>
        <w:jc w:val="both"/>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right="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right="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t xml:space="preserve">1、投标函</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致：</w:t>
      </w:r>
      <w:r>
        <w:rPr>
          <w:rFonts w:hint="default" w:ascii="Times New Roman" w:hAnsi="Times New Roman" w:eastAsia="宋体" w:cs="Times New Roman"/>
          <w:color w:val="auto"/>
          <w:sz w:val="24"/>
          <w:highlight w:val="none"/>
          <w:u w:val="single"/>
          <w:lang w:eastAsia="zh-CN"/>
        </w:rPr>
        <w:t xml:space="preserve">华诚博远工程咨询有限公司</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根据</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项目[项目编号：</w:t>
      </w:r>
      <w:r>
        <w:rPr>
          <w:rFonts w:hint="default" w:ascii="Times New Roman" w:hAnsi="Times New Roman" w:eastAsia="宋体" w:cs="Times New Roman"/>
          <w:color w:val="auto"/>
          <w:sz w:val="24"/>
          <w:highlight w:val="none"/>
          <w:lang w:eastAsia="zh-CN"/>
        </w:rPr>
        <w:t xml:space="preserve">JSZC-320302-HCBY-G2024-0012</w:t>
      </w:r>
      <w:r>
        <w:rPr>
          <w:rFonts w:hint="default" w:ascii="Times New Roman" w:hAnsi="Times New Roman" w:eastAsia="宋体" w:cs="Times New Roman"/>
          <w:color w:val="auto"/>
          <w:sz w:val="24"/>
          <w:highlight w:val="none"/>
        </w:rPr>
        <w:t xml:space="preserve">]招标文件， </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u w:val="single"/>
          <w:lang w:eastAsia="zh-CN"/>
        </w:rPr>
        <w:t xml:space="preserve">（</w:t>
      </w:r>
      <w:r>
        <w:rPr>
          <w:rFonts w:hint="default" w:ascii="Times New Roman" w:hAnsi="Times New Roman" w:eastAsia="宋体" w:cs="Times New Roman"/>
          <w:color w:val="auto"/>
          <w:sz w:val="24"/>
          <w:highlight w:val="none"/>
        </w:rPr>
        <w:t xml:space="preserve">姓名</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代表我方</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（投标人的名称）全权处理本次投标的有关事宜。</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据此函，投标人承诺并同意如下： </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 投标人唯一投标报价见《开标一览表》。</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2. 投标人将按招标文件的规定履行合同责任和义务。</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3. 投标人已详细审查全部招标文件，包括第[插入编号] [补遗书][如果有的话]。投标人完全理解并同意放弃对这方面有不明及误解的权力。</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4. 投标有效期为开标之日后90天。</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5. 投标人同意提供按照贵方可能要求的与其投标有关的一切数据或资料，完全理解贵方不一定接受最低价的投标或收到的任何投标。</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6. 投标人同意在授予合同后，按照投标资料表中有关规定支付公证费。</w:t>
      </w:r>
      <w:r/>
    </w:p>
    <w:p>
      <w:pPr>
        <w:ind w:left="0" w:right="29"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7. </w:t>
      </w:r>
      <w:r>
        <w:rPr>
          <w:rFonts w:hint="default" w:ascii="Times New Roman" w:hAnsi="Times New Roman" w:eastAsia="宋体" w:cs="Times New Roman"/>
          <w:color w:val="auto"/>
          <w:sz w:val="24"/>
          <w:highlight w:val="none"/>
          <w:lang w:eastAsia="zh-CN"/>
        </w:rPr>
        <w:t xml:space="preserve">华诚博远工程咨询有限公司</w:t>
      </w:r>
      <w:r>
        <w:rPr>
          <w:rFonts w:hint="default" w:ascii="Times New Roman" w:hAnsi="Times New Roman" w:eastAsia="宋体" w:cs="Times New Roman"/>
          <w:color w:val="auto"/>
          <w:sz w:val="24"/>
          <w:highlight w:val="none"/>
        </w:rPr>
        <w:t xml:space="preserve">有权将我单位本项目的《开标一览表》和《分项价格表》予以公示，公示的方式由</w:t>
      </w:r>
      <w:r>
        <w:rPr>
          <w:rFonts w:hint="default" w:ascii="Times New Roman" w:hAnsi="Times New Roman" w:eastAsia="宋体" w:cs="Times New Roman"/>
          <w:color w:val="auto"/>
          <w:sz w:val="24"/>
          <w:highlight w:val="none"/>
          <w:lang w:eastAsia="zh-CN"/>
        </w:rPr>
        <w:t xml:space="preserve">华诚博远工程咨询有限公司</w:t>
      </w:r>
      <w:r>
        <w:rPr>
          <w:rFonts w:hint="default" w:ascii="Times New Roman" w:hAnsi="Times New Roman" w:eastAsia="宋体" w:cs="Times New Roman"/>
          <w:color w:val="auto"/>
          <w:sz w:val="24"/>
          <w:highlight w:val="none"/>
        </w:rPr>
        <w:t xml:space="preserve">确定。</w:t>
      </w:r>
      <w:r/>
    </w:p>
    <w:p>
      <w:pPr>
        <w:ind w:left="0" w:right="29"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9. 与本投标有关的一切正式往来信函请寄：</w:t>
      </w:r>
      <w:r/>
    </w:p>
    <w:p>
      <w:pPr>
        <w:ind w:left="0" w:right="0" w:firstLine="96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地址： </w:t>
      </w:r>
      <w:r/>
    </w:p>
    <w:p>
      <w:pPr>
        <w:ind w:left="0" w:right="0" w:firstLine="96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电话： </w:t>
      </w:r>
      <w:r/>
    </w:p>
    <w:p>
      <w:pPr>
        <w:ind w:left="0" w:right="0" w:firstLine="96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传真： </w:t>
      </w:r>
      <w:r/>
    </w:p>
    <w:p>
      <w:pPr>
        <w:ind w:left="0" w:right="0" w:firstLine="42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投标人：</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（盖单位</w:t>
      </w:r>
      <w:r>
        <w:rPr>
          <w:rFonts w:hint="default" w:ascii="Times New Roman" w:hAnsi="Times New Roman" w:eastAsia="宋体" w:cs="Times New Roman"/>
          <w:color w:val="auto"/>
          <w:sz w:val="24"/>
          <w:highlight w:val="none"/>
          <w:lang w:eastAsia="zh-CN"/>
        </w:rPr>
        <w:t xml:space="preserve">电子签章</w:t>
      </w:r>
      <w:r>
        <w:rPr>
          <w:rFonts w:hint="default" w:ascii="Times New Roman" w:hAnsi="Times New Roman" w:eastAsia="宋体" w:cs="Times New Roman"/>
          <w:color w:val="auto"/>
          <w:sz w:val="24"/>
          <w:highlight w:val="none"/>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投标人授权代表：</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（签字或</w:t>
      </w:r>
      <w:r>
        <w:rPr>
          <w:rFonts w:hint="default" w:ascii="Times New Roman" w:hAnsi="Times New Roman" w:eastAsia="宋体" w:cs="Times New Roman"/>
          <w:color w:val="auto"/>
          <w:sz w:val="24"/>
          <w:highlight w:val="none"/>
          <w:lang w:eastAsia="zh-CN"/>
        </w:rPr>
        <w:t xml:space="preserve">电子签章</w:t>
      </w:r>
      <w:r>
        <w:rPr>
          <w:rFonts w:hint="default" w:ascii="Times New Roman" w:hAnsi="Times New Roman" w:eastAsia="宋体" w:cs="Times New Roman"/>
          <w:color w:val="auto"/>
          <w:sz w:val="24"/>
          <w:highlight w:val="none"/>
        </w:rPr>
        <w:t xml:space="preserve">）</w:t>
      </w:r>
      <w:r/>
    </w:p>
    <w:p>
      <w:pPr>
        <w:ind w:left="0" w:right="0" w:firstLine="36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日期：   年  月  日</w:t>
      </w:r>
      <w:r>
        <w:rPr>
          <w:rFonts w:hint="default" w:ascii="Times New Roman" w:hAnsi="Times New Roman" w:eastAsia="宋体" w:cs="Times New Roman"/>
          <w:color w:val="auto"/>
          <w:sz w:val="24"/>
          <w:highlight w:val="none"/>
        </w:rPr>
        <w:br w:type="page" w:clear="all"/>
      </w:r>
      <w:r/>
    </w:p>
    <w:p>
      <w:pPr>
        <w:ind w:left="0" w:right="0" w:firstLine="36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36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t xml:space="preserve">2、开标一览表</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项目名称：</w:t>
      </w:r>
      <w:r>
        <w:rPr>
          <w:rFonts w:hint="default" w:ascii="Times New Roman" w:hAnsi="Times New Roman" w:eastAsia="宋体" w:cs="Times New Roman"/>
          <w:color w:val="auto"/>
          <w:sz w:val="24"/>
          <w:highlight w:val="none"/>
          <w:lang w:eastAsia="zh-CN"/>
        </w:rPr>
        <w:t xml:space="preserve">2024年政府购买居家养老护理服务</w:t>
      </w:r>
      <w:r>
        <w:rPr>
          <w:rFonts w:hint="default" w:ascii="Times New Roman" w:hAnsi="Times New Roman" w:eastAsia="宋体" w:cs="Times New Roman"/>
          <w:color w:val="auto"/>
          <w:sz w:val="24"/>
          <w:highlight w:val="none"/>
        </w:rPr>
        <w:t xml:space="preserve">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项目编号：</w:t>
      </w:r>
      <w:r>
        <w:rPr>
          <w:rFonts w:hint="default" w:ascii="Times New Roman" w:hAnsi="Times New Roman" w:eastAsia="宋体" w:cs="Times New Roman"/>
          <w:color w:val="auto"/>
          <w:sz w:val="24"/>
          <w:highlight w:val="none"/>
          <w:lang w:eastAsia="zh-CN"/>
        </w:rPr>
        <w:t xml:space="preserve">JSZC-320302-HCBY-G2024-0012</w:t>
      </w:r>
      <w:r/>
    </w:p>
    <w:p>
      <w:pPr>
        <w:ind w:right="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采购包：</w:t>
      </w:r>
      <w:r/>
    </w:p>
    <w:p>
      <w:pPr>
        <w:ind w:left="0" w:right="0" w:firstLine="67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货币单位：人民币元</w:t>
      </w:r>
      <w:r/>
    </w:p>
    <w:p>
      <w:pPr>
        <w:pStyle w:val="845"/>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bl>
      <w:tblPr>
        <w:tblStyle w:val="822"/>
        <w:tblW w:w="8484" w:type="dxa"/>
        <w:jc w:val="center"/>
        <w:tblInd w:w="0" w:type="dxa"/>
        <w:tblBorders>
          <w:top w:val="single" w:color="000000" w:sz="6" w:space="0"/>
          <w:left w:val="single" w:color="000000" w:sz="6"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748"/>
        <w:gridCol w:w="1667"/>
        <w:gridCol w:w="3069"/>
      </w:tblGrid>
      <w:tr>
        <w:trPr>
          <w:cantSplit/>
          <w:jc w:val="center"/>
          <w:trHeight w:val="884"/>
        </w:trPr>
        <w:tc>
          <w:tcPr>
            <w:tcW w:w="3748" w:type="dxa"/>
            <w:vAlign w:val="center"/>
            <w:textDirection w:val="lrTb"/>
            <w:noWrap w:val="false"/>
          </w:tcPr>
          <w:p>
            <w:pPr>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项目名称</w:t>
            </w:r>
            <w:r/>
          </w:p>
        </w:tc>
        <w:tc>
          <w:tcPr>
            <w:tcW w:w="1667" w:type="dxa"/>
            <w:vAlign w:val="center"/>
            <w:textDirection w:val="lrTb"/>
            <w:noWrap w:val="false"/>
          </w:tcPr>
          <w:p>
            <w:pPr>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项目内容</w:t>
            </w:r>
            <w:r/>
          </w:p>
        </w:tc>
        <w:tc>
          <w:tcPr>
            <w:tcW w:w="3069" w:type="dxa"/>
            <w:vAlign w:val="center"/>
            <w:textDirection w:val="lrTb"/>
            <w:noWrap w:val="false"/>
          </w:tcPr>
          <w:p>
            <w:pPr>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总价</w:t>
            </w:r>
            <w:r>
              <w:rPr>
                <w:rFonts w:hint="default" w:ascii="Times New Roman" w:hAnsi="Times New Roman" w:eastAsia="宋体" w:cs="Times New Roman"/>
                <w:color w:val="auto"/>
                <w:sz w:val="24"/>
                <w:highlight w:val="none"/>
              </w:rPr>
              <w:t xml:space="preserve"> （小写）</w:t>
            </w:r>
            <w:r/>
          </w:p>
        </w:tc>
      </w:tr>
      <w:tr>
        <w:trPr>
          <w:cantSplit/>
          <w:jc w:val="center"/>
          <w:trHeight w:val="993"/>
        </w:trPr>
        <w:tc>
          <w:tcPr>
            <w:tcW w:w="3748" w:type="dxa"/>
            <w:vAlign w:val="center"/>
            <w:textDirection w:val="lrTb"/>
            <w:noWrap w:val="false"/>
          </w:tcPr>
          <w:p>
            <w:pPr>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eastAsia="zh-CN"/>
              </w:rPr>
              <w:t xml:space="preserve">2024年政府购买居家养老护理服务</w:t>
            </w:r>
            <w:r/>
          </w:p>
        </w:tc>
        <w:tc>
          <w:tcPr>
            <w:tcW w:w="1667" w:type="dxa"/>
            <w:vAlign w:val="center"/>
            <w:textDirection w:val="lrTb"/>
            <w:noWrap w:val="false"/>
          </w:tcPr>
          <w:p>
            <w:pPr>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详见投标文件</w:t>
            </w:r>
            <w:r/>
          </w:p>
        </w:tc>
        <w:tc>
          <w:tcPr>
            <w:tcW w:w="3069" w:type="dxa"/>
            <w:vAlign w:val="center"/>
            <w:textDirection w:val="lrTb"/>
            <w:noWrap w:val="false"/>
          </w:tcPr>
          <w:p>
            <w:pPr>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cantSplit/>
          <w:jc w:val="center"/>
          <w:trHeight w:val="1084"/>
        </w:trPr>
        <w:tc>
          <w:tcPr>
            <w:tcW w:w="3748" w:type="dxa"/>
            <w:vAlign w:val="center"/>
            <w:textDirection w:val="lrTb"/>
            <w:noWrap w:val="false"/>
          </w:tcPr>
          <w:p>
            <w:pPr>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总价</w:t>
            </w:r>
            <w:r>
              <w:rPr>
                <w:rFonts w:hint="default" w:ascii="Times New Roman" w:hAnsi="Times New Roman" w:eastAsia="宋体" w:cs="Times New Roman"/>
                <w:color w:val="auto"/>
                <w:sz w:val="24"/>
                <w:highlight w:val="none"/>
              </w:rPr>
              <w:t xml:space="preserve"> （大写）：</w:t>
            </w:r>
            <w:r/>
          </w:p>
        </w:tc>
        <w:tc>
          <w:tcPr>
            <w:gridSpan w:val="2"/>
            <w:tcW w:w="4736" w:type="dxa"/>
            <w:vAlign w:val="center"/>
            <w:textDirection w:val="lrTb"/>
            <w:noWrap w:val="false"/>
          </w:tcPr>
          <w:p>
            <w:pPr>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cantSplit/>
          <w:jc w:val="center"/>
          <w:trHeight w:val="2945"/>
        </w:trPr>
        <w:tc>
          <w:tcPr>
            <w:tcW w:w="3748" w:type="dxa"/>
            <w:vAlign w:val="center"/>
            <w:textDirection w:val="lrTb"/>
            <w:noWrap w:val="false"/>
          </w:tcPr>
          <w:p>
            <w:pPr>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备注：</w:t>
            </w:r>
            <w:r/>
          </w:p>
        </w:tc>
        <w:tc>
          <w:tcPr>
            <w:gridSpan w:val="2"/>
            <w:tcW w:w="4736" w:type="dxa"/>
            <w:vAlign w:val="center"/>
            <w:textDirection w:val="lrTb"/>
            <w:noWrap w:val="false"/>
          </w:tcPr>
          <w:p>
            <w:pPr>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val="zh-CN" w:eastAsia="zh-CN"/>
              </w:rPr>
              <w:t xml:space="preserve">经财政部门批准，本项目</w:t>
            </w:r>
            <w:r>
              <w:rPr>
                <w:rFonts w:hint="default" w:ascii="Times New Roman" w:hAnsi="Times New Roman" w:eastAsia="宋体" w:cs="Times New Roman"/>
                <w:color w:val="auto"/>
                <w:sz w:val="24"/>
                <w:highlight w:val="none"/>
                <w:lang w:val="en-US" w:eastAsia="zh-CN"/>
              </w:rPr>
              <w:t xml:space="preserve">每标段均</w:t>
            </w:r>
            <w:r>
              <w:rPr>
                <w:rFonts w:hint="default" w:ascii="Times New Roman" w:hAnsi="Times New Roman" w:eastAsia="宋体" w:cs="Times New Roman"/>
                <w:color w:val="auto"/>
                <w:sz w:val="24"/>
                <w:highlight w:val="none"/>
                <w:lang w:val="zh-CN" w:eastAsia="zh-CN"/>
              </w:rPr>
              <w:t xml:space="preserve">采用固定价格（即</w:t>
            </w:r>
            <w:r>
              <w:rPr>
                <w:rFonts w:hint="default" w:ascii="Times New Roman" w:hAnsi="Times New Roman" w:eastAsia="宋体" w:cs="Times New Roman"/>
                <w:color w:val="auto"/>
                <w:sz w:val="24"/>
                <w:highlight w:val="none"/>
                <w:lang w:eastAsia="zh-CN"/>
              </w:rPr>
              <w:t xml:space="preserve">政府购买居家养老护理服务</w:t>
            </w:r>
            <w:r>
              <w:rPr>
                <w:rFonts w:hint="default" w:ascii="Times New Roman" w:hAnsi="Times New Roman" w:eastAsia="宋体" w:cs="Times New Roman"/>
                <w:color w:val="auto"/>
                <w:sz w:val="24"/>
                <w:highlight w:val="none"/>
                <w:lang w:val="zh-CN" w:eastAsia="zh-CN"/>
              </w:rPr>
              <w:t xml:space="preserve">每人每月补贴价格不能更改）采购的项目。本项目预算总金额约8</w:t>
            </w:r>
            <w:r>
              <w:rPr>
                <w:rFonts w:hint="default" w:ascii="Times New Roman" w:hAnsi="Times New Roman" w:eastAsia="宋体" w:cs="Times New Roman"/>
                <w:color w:val="auto"/>
                <w:sz w:val="24"/>
                <w:highlight w:val="none"/>
                <w:lang w:val="en-US" w:eastAsia="zh-CN"/>
              </w:rPr>
              <w:t xml:space="preserve">7.48</w:t>
            </w:r>
            <w:r>
              <w:rPr>
                <w:rFonts w:hint="default" w:ascii="Times New Roman" w:hAnsi="Times New Roman" w:eastAsia="宋体" w:cs="Times New Roman"/>
                <w:color w:val="auto"/>
                <w:sz w:val="24"/>
                <w:highlight w:val="none"/>
                <w:lang w:eastAsia="zh-CN"/>
              </w:rPr>
              <w:t xml:space="preserve">万元。</w:t>
            </w:r>
            <w:r/>
          </w:p>
          <w:p>
            <w:pPr>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采购包1</w:t>
            </w:r>
            <w:r>
              <w:rPr>
                <w:rFonts w:hint="default" w:ascii="Times New Roman" w:hAnsi="Times New Roman" w:eastAsia="宋体" w:cs="Times New Roman"/>
                <w:color w:val="auto"/>
                <w:sz w:val="24"/>
                <w:highlight w:val="none"/>
              </w:rPr>
              <w:t xml:space="preserve">预算金额约：</w:t>
            </w:r>
            <w:r>
              <w:rPr>
                <w:rFonts w:hint="default" w:ascii="Times New Roman" w:hAnsi="Times New Roman" w:eastAsia="宋体" w:cs="Times New Roman"/>
                <w:color w:val="auto"/>
                <w:sz w:val="24"/>
                <w:highlight w:val="none"/>
                <w:u w:val="single"/>
                <w:lang w:val="en-US" w:eastAsia="zh-CN"/>
              </w:rPr>
              <w:t xml:space="preserve"> 444398.4</w:t>
            </w:r>
            <w:r>
              <w:rPr>
                <w:rFonts w:hint="default" w:ascii="Times New Roman" w:hAnsi="Times New Roman" w:eastAsia="宋体" w:cs="Times New Roman"/>
                <w:color w:val="auto"/>
                <w:sz w:val="24"/>
                <w:highlight w:val="none"/>
                <w:u w:val="none"/>
                <w:lang w:val="en-US" w:eastAsia="zh-CN"/>
              </w:rPr>
              <w:t xml:space="preserve">元</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highlight w:val="none"/>
                <w:lang w:val="en-US" w:eastAsia="zh-CN"/>
              </w:rPr>
              <w:t xml:space="preserve">采购包2</w:t>
            </w:r>
            <w:r>
              <w:rPr>
                <w:rFonts w:hint="default" w:ascii="Times New Roman" w:hAnsi="Times New Roman" w:eastAsia="宋体" w:cs="Times New Roman"/>
                <w:color w:val="auto"/>
                <w:sz w:val="24"/>
                <w:highlight w:val="none"/>
              </w:rPr>
              <w:t xml:space="preserve">预算金额约：</w:t>
            </w:r>
            <w:r>
              <w:rPr>
                <w:rFonts w:hint="default" w:ascii="Times New Roman" w:hAnsi="Times New Roman" w:eastAsia="宋体" w:cs="Times New Roman"/>
                <w:color w:val="auto"/>
                <w:sz w:val="24"/>
                <w:highlight w:val="none"/>
                <w:u w:val="single"/>
                <w:lang w:val="en-US" w:eastAsia="zh-CN"/>
              </w:rPr>
              <w:t xml:space="preserve"> 430401.6</w:t>
            </w:r>
            <w:r>
              <w:rPr>
                <w:rFonts w:hint="default" w:ascii="Times New Roman" w:hAnsi="Times New Roman" w:eastAsia="宋体" w:cs="Times New Roman"/>
                <w:color w:val="auto"/>
                <w:sz w:val="24"/>
                <w:highlight w:val="none"/>
                <w:u w:val="none"/>
                <w:lang w:val="en-US" w:eastAsia="zh-CN"/>
              </w:rPr>
              <w:t xml:space="preserve">元</w:t>
            </w:r>
            <w:r>
              <w:rPr>
                <w:rFonts w:hint="default" w:ascii="Times New Roman" w:hAnsi="Times New Roman" w:eastAsia="宋体" w:cs="Times New Roman"/>
                <w:color w:val="auto"/>
                <w:sz w:val="24"/>
                <w:highlight w:val="none"/>
              </w:rPr>
              <w:t xml:space="preserve">。</w:t>
            </w:r>
            <w:r/>
          </w:p>
          <w:p>
            <w:pPr>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sz w:val="24"/>
          <w:szCs w:val="24"/>
          <w:highlight w:val="none"/>
        </w:rPr>
        <w:t xml:space="preserve"> 投标人承诺：</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sz w:val="24"/>
          <w:szCs w:val="24"/>
          <w:highlight w:val="none"/>
          <w:lang w:val="en-US" w:eastAsia="zh-CN"/>
        </w:rPr>
        <w:t xml:space="preserve">1、</w:t>
      </w:r>
      <w:r>
        <w:rPr>
          <w:rFonts w:hint="default" w:ascii="Times New Roman" w:hAnsi="Times New Roman" w:eastAsia="宋体" w:cs="Times New Roman"/>
          <w:b w:val="0"/>
          <w:bCs/>
          <w:color w:val="auto"/>
          <w:sz w:val="24"/>
          <w:szCs w:val="24"/>
          <w:highlight w:val="none"/>
        </w:rPr>
        <w:t xml:space="preserve">本项目由投标人本企业提供的服务</w:t>
      </w:r>
      <w:r>
        <w:rPr>
          <w:rFonts w:hint="default" w:ascii="Times New Roman" w:hAnsi="Times New Roman" w:eastAsia="宋体" w:cs="Times New Roman"/>
          <w:b w:val="0"/>
          <w:bCs/>
          <w:color w:val="auto"/>
          <w:sz w:val="24"/>
          <w:szCs w:val="24"/>
          <w:highlight w:val="none"/>
          <w:lang w:eastAsia="zh-CN"/>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sz w:val="24"/>
          <w:szCs w:val="24"/>
          <w:highlight w:val="none"/>
          <w:lang w:val="en-US" w:eastAsia="zh-CN"/>
        </w:rPr>
        <w:t xml:space="preserve">2、</w:t>
      </w:r>
      <w:r>
        <w:rPr>
          <w:rFonts w:hint="default" w:ascii="Times New Roman" w:hAnsi="Times New Roman" w:eastAsia="宋体" w:cs="Times New Roman"/>
          <w:b w:val="0"/>
          <w:bCs/>
          <w:color w:val="auto"/>
          <w:sz w:val="24"/>
          <w:szCs w:val="24"/>
          <w:highlight w:val="none"/>
        </w:rPr>
        <w:t xml:space="preserve">本项目每</w:t>
      </w:r>
      <w:r>
        <w:rPr>
          <w:rFonts w:hint="default" w:ascii="Times New Roman" w:hAnsi="Times New Roman" w:eastAsia="宋体" w:cs="Times New Roman"/>
          <w:b w:val="0"/>
          <w:bCs/>
          <w:color w:val="auto"/>
          <w:sz w:val="24"/>
          <w:szCs w:val="24"/>
          <w:highlight w:val="none"/>
          <w:lang w:val="en-US" w:eastAsia="zh-CN"/>
        </w:rPr>
        <w:t xml:space="preserve">个采购包</w:t>
      </w:r>
      <w:r>
        <w:rPr>
          <w:rFonts w:hint="default" w:ascii="Times New Roman" w:hAnsi="Times New Roman" w:eastAsia="宋体" w:cs="Times New Roman"/>
          <w:b w:val="0"/>
          <w:bCs/>
          <w:color w:val="auto"/>
          <w:sz w:val="24"/>
          <w:szCs w:val="24"/>
          <w:highlight w:val="none"/>
        </w:rPr>
        <w:t xml:space="preserve">均</w:t>
      </w:r>
      <w:r>
        <w:rPr>
          <w:rFonts w:hint="default" w:ascii="Times New Roman" w:hAnsi="Times New Roman" w:eastAsia="宋体" w:cs="Times New Roman"/>
          <w:b w:val="0"/>
          <w:bCs/>
          <w:color w:val="auto"/>
          <w:sz w:val="24"/>
          <w:szCs w:val="24"/>
          <w:highlight w:val="none"/>
          <w:lang w:eastAsia="zh-CN"/>
        </w:rPr>
        <w:t xml:space="preserve">为</w:t>
      </w:r>
      <w:r>
        <w:rPr>
          <w:rFonts w:hint="default" w:ascii="Times New Roman" w:hAnsi="Times New Roman" w:eastAsia="宋体" w:cs="Times New Roman"/>
          <w:b w:val="0"/>
          <w:bCs/>
          <w:color w:val="auto"/>
          <w:sz w:val="24"/>
          <w:szCs w:val="24"/>
          <w:highlight w:val="none"/>
        </w:rPr>
        <w:t xml:space="preserve">采用固定价格（补贴价格不能更改）采购的项目，故不接受固定价格外的报价</w:t>
      </w:r>
      <w:r>
        <w:rPr>
          <w:rFonts w:hint="default" w:ascii="Times New Roman" w:hAnsi="Times New Roman" w:eastAsia="宋体" w:cs="Times New Roman"/>
          <w:b w:val="0"/>
          <w:bCs/>
          <w:color w:val="auto"/>
          <w:sz w:val="24"/>
          <w:szCs w:val="24"/>
          <w:highlight w:val="none"/>
          <w:lang w:eastAsia="zh-CN"/>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sz w:val="24"/>
          <w:szCs w:val="24"/>
          <w:highlight w:val="none"/>
          <w:lang w:val="en-US" w:eastAsia="zh-CN"/>
        </w:rPr>
        <w:t xml:space="preserve">3、合同履行期限：1年；   </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sz w:val="24"/>
          <w:szCs w:val="24"/>
          <w:highlight w:val="none"/>
          <w:lang w:val="en-US" w:eastAsia="zh-CN"/>
        </w:rPr>
        <w:t xml:space="preserve">4、</w:t>
      </w:r>
      <w:r>
        <w:rPr>
          <w:rFonts w:hint="default" w:ascii="Times New Roman" w:hAnsi="Times New Roman" w:eastAsia="宋体" w:cs="Times New Roman"/>
          <w:b w:val="0"/>
          <w:bCs/>
          <w:color w:val="auto"/>
          <w:sz w:val="24"/>
          <w:szCs w:val="24"/>
          <w:highlight w:val="none"/>
        </w:rPr>
        <w:t xml:space="preserve">因服务对象处于动态变化之中，故本项目结算时据实结算。</w:t>
      </w:r>
      <w:r/>
    </w:p>
    <w:p>
      <w:pPr>
        <w:ind w:right="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right="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投标人：</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u w:val="single"/>
          <w:lang w:val="en-US" w:eastAsia="zh-CN"/>
        </w:rPr>
        <w:t xml:space="preserve">    </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（盖单位</w:t>
      </w:r>
      <w:r>
        <w:rPr>
          <w:rFonts w:hint="default" w:ascii="Times New Roman" w:hAnsi="Times New Roman" w:eastAsia="宋体" w:cs="Times New Roman"/>
          <w:color w:val="auto"/>
          <w:sz w:val="24"/>
          <w:highlight w:val="none"/>
          <w:lang w:eastAsia="zh-CN"/>
        </w:rPr>
        <w:t xml:space="preserve">电子签章</w:t>
      </w:r>
      <w:r>
        <w:rPr>
          <w:rFonts w:hint="default" w:ascii="Times New Roman" w:hAnsi="Times New Roman" w:eastAsia="宋体" w:cs="Times New Roman"/>
          <w:color w:val="auto"/>
          <w:sz w:val="24"/>
          <w:highlight w:val="none"/>
        </w:rPr>
        <w:t xml:space="preserve">）</w:t>
      </w:r>
      <w:r/>
    </w:p>
    <w:p>
      <w:pPr>
        <w:ind w:right="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投标人授权代表：</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u w:val="single"/>
          <w:lang w:val="en-US" w:eastAsia="zh-CN"/>
        </w:rPr>
        <w:t xml:space="preserve">       </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（签字或</w:t>
      </w:r>
      <w:r>
        <w:rPr>
          <w:rFonts w:hint="default" w:ascii="Times New Roman" w:hAnsi="Times New Roman" w:eastAsia="宋体" w:cs="Times New Roman"/>
          <w:color w:val="auto"/>
          <w:sz w:val="24"/>
          <w:highlight w:val="none"/>
          <w:lang w:eastAsia="zh-CN"/>
        </w:rPr>
        <w:t xml:space="preserve">电子签章</w:t>
      </w:r>
      <w:r>
        <w:rPr>
          <w:rFonts w:hint="default" w:ascii="Times New Roman" w:hAnsi="Times New Roman" w:eastAsia="宋体" w:cs="Times New Roman"/>
          <w:color w:val="auto"/>
          <w:sz w:val="24"/>
          <w:highlight w:val="none"/>
        </w:rPr>
        <w:t xml:space="preserve">）</w:t>
      </w:r>
      <w:r/>
    </w:p>
    <w:p>
      <w:pPr>
        <w:ind w:right="0" w:firstLine="43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日</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期：   年  月  日</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br w:type="page" w:clear="all"/>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t xml:space="preserve">3、分项价格表</w:t>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600"/>
        <w:spacing w:before="240" w:after="24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项目名称：</w:t>
      </w:r>
      <w:r>
        <w:rPr>
          <w:rFonts w:hint="default" w:ascii="Times New Roman" w:hAnsi="Times New Roman" w:eastAsia="宋体" w:cs="Times New Roman"/>
          <w:color w:val="auto"/>
          <w:sz w:val="24"/>
          <w:szCs w:val="24"/>
          <w:highlight w:val="none"/>
          <w:lang w:eastAsia="zh-CN"/>
        </w:rPr>
        <w:t xml:space="preserve">2024年政府购买居家养老护理服务</w:t>
      </w:r>
      <w:r>
        <w:rPr>
          <w:rFonts w:hint="default" w:ascii="Times New Roman" w:hAnsi="Times New Roman" w:eastAsia="宋体" w:cs="Times New Roman"/>
          <w:color w:val="auto"/>
          <w:sz w:val="24"/>
          <w:szCs w:val="24"/>
          <w:highlight w:val="none"/>
        </w:rPr>
        <w:t xml:space="preserve">  </w:t>
      </w:r>
      <w:r/>
    </w:p>
    <w:p>
      <w:pPr>
        <w:ind w:left="0" w:right="0" w:firstLine="600"/>
        <w:spacing w:before="240" w:after="240" w:line="479" w:lineRule="atLeast"/>
        <w:rPr>
          <w:rFonts w:hint="default" w:ascii="Times New Roman" w:hAnsi="Times New Roman" w:eastAsia="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项目编号：</w:t>
      </w:r>
      <w:r>
        <w:rPr>
          <w:rFonts w:hint="default" w:ascii="Times New Roman" w:hAnsi="Times New Roman" w:eastAsia="宋体" w:cs="Times New Roman"/>
          <w:color w:val="auto"/>
          <w:sz w:val="24"/>
          <w:szCs w:val="24"/>
          <w:highlight w:val="none"/>
          <w:lang w:val="en-US" w:eastAsia="zh-CN"/>
        </w:rPr>
        <w:t xml:space="preserve">JSZC-320302-HCBY-G2024-0012</w:t>
      </w:r>
      <w:r/>
    </w:p>
    <w:p>
      <w:pPr>
        <w:ind w:right="0" w:firstLine="480"/>
        <w:jc w:val="left"/>
        <w:spacing w:before="240" w:after="240" w:line="479" w:lineRule="atLeast"/>
        <w:rPr>
          <w:rFonts w:hint="default" w:ascii="Times New Roman" w:hAnsi="Times New Roman" w:eastAsia="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lang w:val="en-US" w:eastAsia="zh-CN"/>
        </w:rPr>
        <w:t xml:space="preserve">采购包：</w:t>
      </w:r>
      <w:r/>
    </w:p>
    <w:p>
      <w:pPr>
        <w:ind w:left="0" w:right="0" w:firstLine="6648"/>
        <w:spacing w:before="240" w:after="24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货币单位：人民币元</w:t>
      </w:r>
      <w:r/>
    </w:p>
    <w:tbl>
      <w:tblPr>
        <w:tblStyle w:val="822"/>
        <w:tblW w:w="951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7710"/>
        <w:gridCol w:w="1038"/>
      </w:tblGrid>
      <w:tr>
        <w:trPr>
          <w:cantSplit/>
          <w:jc w:val="center"/>
          <w:trHeight w:val="1599"/>
        </w:trPr>
        <w:tc>
          <w:tcPr>
            <w:tcW w:w="766" w:type="dxa"/>
            <w:vAlign w:val="center"/>
            <w:textDirection w:val="lrTb"/>
            <w:noWrap w:val="false"/>
          </w:tcPr>
          <w:p>
            <w:pPr>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val="en-US" w:eastAsia="zh-CN"/>
              </w:rPr>
              <w:t xml:space="preserve">采购包</w:t>
            </w:r>
            <w:r>
              <w:rPr>
                <w:rFonts w:hint="default" w:ascii="Times New Roman" w:hAnsi="Times New Roman" w:eastAsia="宋体" w:cs="Times New Roman"/>
                <w:color w:val="000000"/>
                <w:sz w:val="24"/>
                <w:szCs w:val="24"/>
                <w:lang w:eastAsia="zh-CN"/>
              </w:rPr>
              <w:t xml:space="preserve">编号</w:t>
            </w:r>
            <w:r/>
          </w:p>
        </w:tc>
        <w:tc>
          <w:tcPr>
            <w:tcW w:w="7710" w:type="dxa"/>
            <w:vAlign w:val="center"/>
            <w:textDirection w:val="lrTb"/>
            <w:noWrap w:val="false"/>
          </w:tcPr>
          <w:p>
            <w:pPr>
              <w:jc w:val="center"/>
              <w:keepLines w:val="0"/>
              <w:keepNext w:val="0"/>
              <w:pageBreakBefore w:val="0"/>
              <w:spacing w:before="0" w:beforeAutospacing="0" w:after="0" w:afterAutospacing="0" w:line="400" w:lineRule="exact"/>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服务内容</w:t>
            </w:r>
            <w:r/>
          </w:p>
        </w:tc>
        <w:tc>
          <w:tcPr>
            <w:tcW w:w="1038" w:type="dxa"/>
            <w:vAlign w:val="center"/>
            <w:textDirection w:val="lrTb"/>
            <w:noWrap w:val="false"/>
          </w:tcPr>
          <w:p>
            <w:pPr>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val="en-US" w:eastAsia="zh-CN"/>
              </w:rPr>
              <w:t xml:space="preserve">每人每月</w:t>
            </w:r>
            <w:r>
              <w:rPr>
                <w:rFonts w:hint="default" w:ascii="Times New Roman" w:hAnsi="Times New Roman" w:eastAsia="宋体" w:cs="Times New Roman"/>
                <w:color w:val="000000"/>
                <w:sz w:val="24"/>
                <w:szCs w:val="24"/>
                <w:lang w:eastAsia="zh-CN"/>
              </w:rPr>
              <w:t xml:space="preserve">服务补贴价格</w:t>
            </w:r>
            <w:r/>
          </w:p>
        </w:tc>
      </w:tr>
      <w:tr>
        <w:trPr>
          <w:cantSplit/>
          <w:jc w:val="center"/>
          <w:trHeight w:val="1232"/>
        </w:trPr>
        <w:tc>
          <w:tcPr>
            <w:tcW w:w="766" w:type="dxa"/>
            <w:vAlign w:val="center"/>
            <w:vMerge w:val="restart"/>
            <w:textDirection w:val="lrTb"/>
            <w:noWrap w:val="false"/>
          </w:tcPr>
          <w:p>
            <w:pPr>
              <w:jc w:val="both"/>
              <w:keepLines w:val="0"/>
              <w:keepNext w:val="0"/>
              <w:pageBreakBefore w:val="0"/>
              <w:spacing w:before="0" w:beforeAutospacing="0" w:after="0" w:afterAutospacing="0" w:line="400" w:lineRule="exact"/>
              <w:widowControl/>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 xml:space="preserve">采购包1</w:t>
            </w:r>
            <w:r>
              <w:rPr>
                <w:rFonts w:hint="default" w:ascii="Times New Roman" w:hAnsi="Times New Roman" w:eastAsia="宋体" w:cs="Times New Roman"/>
                <w:sz w:val="24"/>
                <w:szCs w:val="24"/>
                <w:lang w:eastAsia="zh-CN"/>
              </w:rPr>
              <w:t xml:space="preserve">、</w:t>
            </w:r>
            <w:r/>
          </w:p>
          <w:p>
            <w:pPr>
              <w:jc w:val="both"/>
              <w:keepLines w:val="0"/>
              <w:keepNext w:val="0"/>
              <w:pageBreakBefore w:val="0"/>
              <w:spacing w:before="0" w:beforeAutospacing="0" w:after="0" w:afterAutospacing="0" w:line="400" w:lineRule="exact"/>
              <w:widowControl/>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 xml:space="preserve">采购包2</w:t>
            </w:r>
            <w:r/>
          </w:p>
        </w:tc>
        <w:tc>
          <w:tcPr>
            <w:tcW w:w="7710" w:type="dxa"/>
            <w:vAlign w:val="center"/>
            <w:textDirection w:val="lrTb"/>
            <w:noWrap w:val="false"/>
          </w:tcPr>
          <w:p>
            <w:pPr>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按每月不低于5次且总计不低于5小时的标准提供服务，包括</w:t>
            </w:r>
            <w:r>
              <w:rPr>
                <w:rFonts w:hint="default" w:ascii="Times New Roman" w:hAnsi="Times New Roman" w:eastAsia="宋体" w:cs="Times New Roman"/>
                <w:color w:val="000000"/>
                <w:sz w:val="24"/>
                <w:szCs w:val="24"/>
                <w:lang w:val="en-US" w:eastAsia="zh-CN"/>
              </w:rPr>
              <w:t xml:space="preserve">一</w:t>
            </w:r>
            <w:r>
              <w:rPr>
                <w:rFonts w:hint="default" w:ascii="Times New Roman" w:hAnsi="Times New Roman" w:eastAsia="宋体" w:cs="Times New Roman"/>
                <w:color w:val="000000"/>
                <w:sz w:val="24"/>
                <w:szCs w:val="24"/>
                <w:lang w:eastAsia="zh-CN"/>
              </w:rPr>
              <w:t xml:space="preserve">类人群：</w:t>
            </w:r>
            <w:r>
              <w:rPr>
                <w:rFonts w:hint="default" w:ascii="Times New Roman" w:hAnsi="Times New Roman" w:eastAsia="宋体" w:cs="Times New Roman"/>
                <w:color w:val="000000"/>
                <w:sz w:val="24"/>
                <w:szCs w:val="24"/>
                <w:lang w:val="en-US" w:eastAsia="zh-CN"/>
              </w:rPr>
              <w:t xml:space="preserve">75周岁及以上、收入在低保标准2倍以下的空巢独居老人</w:t>
            </w:r>
            <w:r>
              <w:rPr>
                <w:rFonts w:hint="default" w:ascii="Times New Roman" w:hAnsi="Times New Roman" w:eastAsia="宋体" w:cs="Times New Roman"/>
                <w:color w:val="000000"/>
                <w:sz w:val="24"/>
                <w:szCs w:val="24"/>
                <w:lang w:eastAsia="zh-CN"/>
              </w:rPr>
              <w:t xml:space="preserve">。</w:t>
            </w:r>
            <w:r/>
          </w:p>
        </w:tc>
        <w:tc>
          <w:tcPr>
            <w:tcW w:w="1038" w:type="dxa"/>
            <w:vAlign w:val="center"/>
            <w:textDirection w:val="lrTb"/>
            <w:noWrap w:val="false"/>
          </w:tcPr>
          <w:p>
            <w:pPr>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150元</w:t>
            </w:r>
            <w:r/>
          </w:p>
        </w:tc>
      </w:tr>
      <w:tr>
        <w:trPr>
          <w:cantSplit/>
          <w:jc w:val="center"/>
          <w:trHeight w:val="1500"/>
        </w:trPr>
        <w:tc>
          <w:tcPr>
            <w:tcW w:w="766" w:type="dxa"/>
            <w:vAlign w:val="center"/>
            <w:vMerge w:val="continue"/>
            <w:textDirection w:val="lrTb"/>
            <w:noWrap w:val="false"/>
          </w:tcPr>
          <w:p>
            <w:pPr>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r>
            <w:r/>
          </w:p>
        </w:tc>
        <w:tc>
          <w:tcPr>
            <w:tcW w:w="7710" w:type="dxa"/>
            <w:vAlign w:val="center"/>
            <w:textDirection w:val="lrTb"/>
            <w:noWrap w:val="false"/>
          </w:tcPr>
          <w:p>
            <w:pPr>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按每月不低于3次且总计不低于3小时的标准提供服务，包括</w:t>
            </w:r>
            <w:r>
              <w:rPr>
                <w:rFonts w:hint="default" w:ascii="Times New Roman" w:hAnsi="Times New Roman" w:eastAsia="宋体" w:cs="Times New Roman"/>
                <w:color w:val="000000"/>
                <w:sz w:val="24"/>
                <w:szCs w:val="24"/>
                <w:lang w:val="en-US" w:eastAsia="zh-CN"/>
              </w:rPr>
              <w:t xml:space="preserve">两</w:t>
            </w:r>
            <w:r>
              <w:rPr>
                <w:rFonts w:hint="default" w:ascii="Times New Roman" w:hAnsi="Times New Roman" w:eastAsia="宋体" w:cs="Times New Roman"/>
                <w:color w:val="000000"/>
                <w:sz w:val="24"/>
                <w:szCs w:val="24"/>
                <w:lang w:eastAsia="zh-CN"/>
              </w:rPr>
              <w:t xml:space="preserve">类人群：①</w:t>
            </w:r>
            <w:r>
              <w:rPr>
                <w:rFonts w:hint="default" w:ascii="Times New Roman" w:hAnsi="Times New Roman" w:eastAsia="宋体" w:cs="Times New Roman"/>
                <w:color w:val="000000"/>
                <w:sz w:val="24"/>
                <w:szCs w:val="24"/>
                <w:lang w:val="en-US" w:eastAsia="zh-CN"/>
              </w:rPr>
              <w:t xml:space="preserve">低保对象中60周岁及以上的重度失能、完全失能的老年人</w:t>
            </w:r>
            <w:r>
              <w:rPr>
                <w:rFonts w:hint="default" w:ascii="Times New Roman" w:hAnsi="Times New Roman" w:eastAsia="宋体" w:cs="Times New Roman"/>
                <w:color w:val="000000"/>
                <w:sz w:val="24"/>
                <w:szCs w:val="24"/>
                <w:lang w:eastAsia="zh-CN"/>
              </w:rPr>
              <w:t xml:space="preserve">；②</w:t>
            </w:r>
            <w:r>
              <w:rPr>
                <w:rFonts w:hint="default" w:ascii="Times New Roman" w:hAnsi="Times New Roman" w:eastAsia="宋体" w:cs="Times New Roman"/>
                <w:color w:val="000000"/>
                <w:sz w:val="24"/>
                <w:szCs w:val="24"/>
                <w:lang w:val="en-US" w:eastAsia="zh-CN"/>
              </w:rPr>
              <w:t xml:space="preserve">分散特困供养对象中重度失能、中度失能老年人</w:t>
            </w:r>
            <w:r>
              <w:rPr>
                <w:rFonts w:hint="default" w:ascii="Times New Roman" w:hAnsi="Times New Roman" w:eastAsia="宋体" w:cs="Times New Roman"/>
                <w:color w:val="000000"/>
                <w:sz w:val="24"/>
                <w:szCs w:val="24"/>
                <w:lang w:eastAsia="zh-CN"/>
              </w:rPr>
              <w:t xml:space="preserve">。</w:t>
            </w:r>
            <w:r/>
          </w:p>
        </w:tc>
        <w:tc>
          <w:tcPr>
            <w:tcW w:w="1038" w:type="dxa"/>
            <w:vAlign w:val="center"/>
            <w:textDirection w:val="lrTb"/>
            <w:noWrap w:val="false"/>
          </w:tcPr>
          <w:p>
            <w:pPr>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100元</w:t>
            </w:r>
            <w:r/>
          </w:p>
        </w:tc>
      </w:tr>
      <w:tr>
        <w:trPr>
          <w:cantSplit/>
          <w:jc w:val="center"/>
          <w:trHeight w:val="694"/>
        </w:trPr>
        <w:tc>
          <w:tcPr>
            <w:tcW w:w="766" w:type="dxa"/>
            <w:vAlign w:val="center"/>
            <w:vMerge w:val="continue"/>
            <w:textDirection w:val="lrTb"/>
            <w:noWrap w:val="false"/>
          </w:tcPr>
          <w:p>
            <w:pPr>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r>
            <w:r/>
          </w:p>
        </w:tc>
        <w:tc>
          <w:tcPr>
            <w:tcW w:w="7710" w:type="dxa"/>
            <w:vAlign w:val="center"/>
            <w:textDirection w:val="lrTb"/>
            <w:noWrap w:val="false"/>
          </w:tcPr>
          <w:p>
            <w:pPr>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按每月不低于2次且总计不低于2小时的标准提供服务，包括</w:t>
            </w:r>
            <w:r>
              <w:rPr>
                <w:rFonts w:hint="default" w:ascii="Times New Roman" w:hAnsi="Times New Roman" w:eastAsia="宋体" w:cs="Times New Roman"/>
                <w:color w:val="000000"/>
                <w:sz w:val="24"/>
                <w:szCs w:val="24"/>
                <w:lang w:val="en-US" w:eastAsia="zh-CN"/>
              </w:rPr>
              <w:t xml:space="preserve">四</w:t>
            </w:r>
            <w:r>
              <w:rPr>
                <w:rFonts w:hint="default" w:ascii="Times New Roman" w:hAnsi="Times New Roman" w:eastAsia="宋体" w:cs="Times New Roman"/>
                <w:color w:val="000000"/>
                <w:sz w:val="24"/>
                <w:szCs w:val="24"/>
                <w:lang w:eastAsia="zh-CN"/>
              </w:rPr>
              <w:t xml:space="preserve">类人群：①</w:t>
            </w:r>
            <w:r>
              <w:rPr>
                <w:rFonts w:hint="default" w:ascii="Times New Roman" w:hAnsi="Times New Roman" w:eastAsia="宋体" w:cs="Times New Roman"/>
                <w:color w:val="000000"/>
                <w:sz w:val="24"/>
                <w:szCs w:val="24"/>
                <w:lang w:val="en-US" w:eastAsia="zh-CN"/>
              </w:rPr>
              <w:t xml:space="preserve">低保对象和分散供养特困人员中80周岁及以上的高龄老年人</w:t>
            </w:r>
            <w:r>
              <w:rPr>
                <w:rFonts w:hint="default" w:ascii="Times New Roman" w:hAnsi="Times New Roman" w:eastAsia="宋体" w:cs="Times New Roman"/>
                <w:color w:val="000000"/>
                <w:sz w:val="24"/>
                <w:szCs w:val="24"/>
                <w:lang w:eastAsia="zh-CN"/>
              </w:rPr>
              <w:t xml:space="preserve">；②</w:t>
            </w:r>
            <w:r>
              <w:rPr>
                <w:rFonts w:hint="default" w:ascii="Times New Roman" w:hAnsi="Times New Roman" w:eastAsia="宋体" w:cs="Times New Roman"/>
                <w:color w:val="000000"/>
                <w:sz w:val="24"/>
                <w:szCs w:val="24"/>
                <w:lang w:val="en-US" w:eastAsia="zh-CN"/>
              </w:rPr>
              <w:t xml:space="preserve">低保家庭和低收入家庭中60周岁及以上失独老人</w:t>
            </w:r>
            <w:r>
              <w:rPr>
                <w:rFonts w:hint="default" w:ascii="Times New Roman" w:hAnsi="Times New Roman" w:eastAsia="宋体" w:cs="Times New Roman"/>
                <w:color w:val="000000"/>
                <w:sz w:val="24"/>
                <w:szCs w:val="24"/>
                <w:lang w:eastAsia="zh-CN"/>
              </w:rPr>
              <w:t xml:space="preserve">；③</w:t>
            </w:r>
            <w:r>
              <w:rPr>
                <w:rFonts w:hint="default" w:ascii="Times New Roman" w:hAnsi="Times New Roman" w:eastAsia="宋体" w:cs="Times New Roman"/>
                <w:color w:val="000000"/>
                <w:sz w:val="24"/>
                <w:szCs w:val="24"/>
                <w:lang w:val="en-US" w:eastAsia="zh-CN"/>
              </w:rPr>
              <w:t xml:space="preserve">计划生育特别扶助家庭（含独生子女伤残或死亡）中失能、半失能老年人</w:t>
            </w:r>
            <w:r>
              <w:rPr>
                <w:rFonts w:hint="default" w:ascii="Times New Roman" w:hAnsi="Times New Roman" w:eastAsia="宋体" w:cs="Times New Roman"/>
                <w:color w:val="000000"/>
                <w:sz w:val="24"/>
                <w:szCs w:val="24"/>
                <w:lang w:eastAsia="zh-CN"/>
              </w:rPr>
              <w:t xml:space="preserve">；④</w:t>
            </w:r>
            <w:r>
              <w:rPr>
                <w:rFonts w:hint="default" w:ascii="Times New Roman" w:hAnsi="Times New Roman" w:eastAsia="宋体" w:cs="Times New Roman"/>
                <w:color w:val="000000"/>
                <w:sz w:val="24"/>
                <w:szCs w:val="24"/>
                <w:lang w:val="en-US" w:eastAsia="zh-CN"/>
              </w:rPr>
              <w:t xml:space="preserve">一户多残、依老养残家庭中的老年人或收入在低保标准2倍以内的重残老年人</w:t>
            </w:r>
            <w:r>
              <w:rPr>
                <w:rFonts w:hint="default" w:ascii="Times New Roman" w:hAnsi="Times New Roman" w:eastAsia="宋体" w:cs="Times New Roman"/>
                <w:color w:val="000000"/>
                <w:sz w:val="24"/>
                <w:szCs w:val="24"/>
                <w:lang w:eastAsia="zh-CN"/>
              </w:rPr>
              <w:t xml:space="preserve">。</w:t>
            </w:r>
            <w:r/>
          </w:p>
        </w:tc>
        <w:tc>
          <w:tcPr>
            <w:tcW w:w="1038" w:type="dxa"/>
            <w:vAlign w:val="center"/>
            <w:textDirection w:val="lrTb"/>
            <w:noWrap w:val="false"/>
          </w:tcPr>
          <w:p>
            <w:pPr>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60元</w:t>
            </w:r>
            <w:r/>
          </w:p>
        </w:tc>
      </w:tr>
      <w:tr>
        <w:trPr>
          <w:cantSplit/>
          <w:jc w:val="center"/>
          <w:trHeight w:val="1358"/>
        </w:trPr>
        <w:tc>
          <w:tcPr>
            <w:tcW w:w="766" w:type="dxa"/>
            <w:vAlign w:val="center"/>
            <w:vMerge w:val="continue"/>
            <w:textDirection w:val="lrTb"/>
            <w:noWrap w:val="false"/>
          </w:tcPr>
          <w:p>
            <w:pPr>
              <w:ind w:firstLine="600"/>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r>
            <w:r/>
          </w:p>
        </w:tc>
        <w:tc>
          <w:tcPr>
            <w:tcW w:w="7710" w:type="dxa"/>
            <w:vAlign w:val="center"/>
            <w:textDirection w:val="lrTb"/>
            <w:noWrap w:val="false"/>
          </w:tcPr>
          <w:p>
            <w:pPr>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按每月</w:t>
            </w:r>
            <w:r>
              <w:rPr>
                <w:rFonts w:hint="default" w:ascii="Times New Roman" w:hAnsi="Times New Roman" w:eastAsia="宋体" w:cs="Times New Roman"/>
                <w:color w:val="000000"/>
                <w:sz w:val="24"/>
                <w:szCs w:val="24"/>
                <w:highlight w:val="none"/>
                <w:lang w:eastAsia="zh-CN"/>
              </w:rPr>
              <w:t xml:space="preserve">不低于</w:t>
            </w:r>
            <w:r>
              <w:rPr>
                <w:rFonts w:hint="default" w:ascii="Times New Roman" w:hAnsi="Times New Roman" w:eastAsia="宋体" w:cs="Times New Roman"/>
                <w:color w:val="000000"/>
                <w:sz w:val="24"/>
                <w:szCs w:val="24"/>
                <w:highlight w:val="none"/>
                <w:lang w:val="en-US" w:eastAsia="zh-CN"/>
              </w:rPr>
              <w:t xml:space="preserve">1</w:t>
            </w:r>
            <w:r>
              <w:rPr>
                <w:rFonts w:hint="default" w:ascii="Times New Roman" w:hAnsi="Times New Roman" w:eastAsia="宋体" w:cs="Times New Roman"/>
                <w:color w:val="000000"/>
                <w:sz w:val="24"/>
                <w:szCs w:val="24"/>
                <w:highlight w:val="none"/>
                <w:lang w:eastAsia="zh-CN"/>
              </w:rPr>
              <w:t xml:space="preserve">次且总计不低于</w:t>
            </w:r>
            <w:r>
              <w:rPr>
                <w:rFonts w:hint="default" w:ascii="Times New Roman" w:hAnsi="Times New Roman" w:eastAsia="宋体" w:cs="Times New Roman"/>
                <w:color w:val="000000"/>
                <w:sz w:val="24"/>
                <w:szCs w:val="24"/>
                <w:highlight w:val="none"/>
                <w:lang w:val="en-US" w:eastAsia="zh-CN"/>
              </w:rPr>
              <w:t xml:space="preserve">1</w:t>
            </w:r>
            <w:r>
              <w:rPr>
                <w:rFonts w:hint="default" w:ascii="Times New Roman" w:hAnsi="Times New Roman" w:eastAsia="宋体" w:cs="Times New Roman"/>
                <w:color w:val="000000"/>
                <w:sz w:val="24"/>
                <w:szCs w:val="24"/>
                <w:highlight w:val="none"/>
                <w:lang w:eastAsia="zh-CN"/>
              </w:rPr>
              <w:t xml:space="preserve">小时</w:t>
            </w:r>
            <w:r>
              <w:rPr>
                <w:rFonts w:hint="default" w:ascii="Times New Roman" w:hAnsi="Times New Roman" w:eastAsia="宋体" w:cs="Times New Roman"/>
                <w:color w:val="000000"/>
                <w:sz w:val="24"/>
                <w:szCs w:val="24"/>
                <w:lang w:eastAsia="zh-CN"/>
              </w:rPr>
              <w:t xml:space="preserve">的标准提供服务，包括</w:t>
            </w:r>
            <w:r>
              <w:rPr>
                <w:rFonts w:hint="default" w:ascii="Times New Roman" w:hAnsi="Times New Roman" w:eastAsia="宋体" w:cs="Times New Roman"/>
                <w:color w:val="000000"/>
                <w:sz w:val="24"/>
                <w:szCs w:val="24"/>
                <w:lang w:val="en-US" w:eastAsia="zh-CN"/>
              </w:rPr>
              <w:t xml:space="preserve">一</w:t>
            </w:r>
            <w:r>
              <w:rPr>
                <w:rFonts w:hint="default" w:ascii="Times New Roman" w:hAnsi="Times New Roman" w:eastAsia="宋体" w:cs="Times New Roman"/>
                <w:color w:val="000000"/>
                <w:sz w:val="24"/>
                <w:szCs w:val="24"/>
                <w:lang w:eastAsia="zh-CN"/>
              </w:rPr>
              <w:t xml:space="preserve">类人群：</w:t>
            </w:r>
            <w:r>
              <w:rPr>
                <w:rFonts w:hint="default" w:ascii="Times New Roman" w:hAnsi="Times New Roman" w:eastAsia="宋体" w:cs="Times New Roman"/>
                <w:color w:val="000000"/>
                <w:sz w:val="24"/>
                <w:szCs w:val="24"/>
                <w:lang w:val="en-US" w:eastAsia="zh-CN"/>
              </w:rPr>
              <w:t xml:space="preserve">80周岁以上经专业评定为重度、完全失能的老年人</w:t>
            </w:r>
            <w:r>
              <w:rPr>
                <w:rFonts w:hint="default" w:ascii="Times New Roman" w:hAnsi="Times New Roman" w:eastAsia="宋体" w:cs="Times New Roman"/>
                <w:color w:val="000000"/>
                <w:sz w:val="24"/>
                <w:szCs w:val="24"/>
                <w:lang w:eastAsia="zh-CN"/>
              </w:rPr>
              <w:t xml:space="preserve">。</w:t>
            </w:r>
            <w:r/>
          </w:p>
          <w:p>
            <w:pPr>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r>
            <w:r/>
          </w:p>
        </w:tc>
        <w:tc>
          <w:tcPr>
            <w:tcW w:w="1038" w:type="dxa"/>
            <w:vAlign w:val="center"/>
            <w:textDirection w:val="lrTb"/>
            <w:noWrap w:val="false"/>
          </w:tcPr>
          <w:p>
            <w:pPr>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val="en-US" w:eastAsia="zh-CN"/>
              </w:rPr>
              <w:t xml:space="preserve">3</w:t>
            </w:r>
            <w:r>
              <w:rPr>
                <w:rFonts w:hint="default" w:ascii="Times New Roman" w:hAnsi="Times New Roman" w:eastAsia="宋体" w:cs="Times New Roman"/>
                <w:color w:val="000000"/>
                <w:sz w:val="24"/>
                <w:szCs w:val="24"/>
                <w:lang w:eastAsia="zh-CN"/>
              </w:rPr>
              <w:t xml:space="preserve">0元</w:t>
            </w:r>
            <w:r/>
          </w:p>
        </w:tc>
      </w:tr>
    </w:tbl>
    <w:p>
      <w:pPr>
        <w:pStyle w:val="843"/>
        <w:rPr>
          <w:rFonts w:hint="default" w:ascii="Times New Roman" w:hAnsi="Times New Roman" w:cs="Times New Roman"/>
        </w:rPr>
      </w:pPr>
      <w:r>
        <w:rPr>
          <w:rFonts w:hint="default" w:ascii="Times New Roman" w:hAnsi="Times New Roman" w:cs="Times New Roman"/>
        </w:rPr>
      </w:r>
      <w:r/>
    </w:p>
    <w:p>
      <w:pPr>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注：</w:t>
      </w:r>
      <w:r/>
    </w:p>
    <w:p>
      <w:pPr>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 xml:space="preserve">投标人</w:t>
      </w:r>
      <w:r>
        <w:rPr>
          <w:rFonts w:hint="default" w:ascii="Times New Roman" w:hAnsi="Times New Roman" w:eastAsia="宋体" w:cs="Times New Roman"/>
          <w:sz w:val="24"/>
          <w:szCs w:val="24"/>
          <w:lang w:eastAsia="zh-CN"/>
        </w:rPr>
        <w:t xml:space="preserve">承诺：</w:t>
      </w:r>
      <w:r/>
    </w:p>
    <w:p>
      <w:pPr>
        <w:numPr>
          <w:ilvl w:val="0"/>
          <w:numId w:val="0"/>
        </w:numPr>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bidi="ar-SA"/>
        </w:rPr>
        <w:t xml:space="preserve">1、</w:t>
      </w:r>
      <w:r>
        <w:rPr>
          <w:rFonts w:hint="default" w:ascii="Times New Roman" w:hAnsi="Times New Roman" w:eastAsia="宋体" w:cs="Times New Roman"/>
          <w:sz w:val="24"/>
          <w:szCs w:val="24"/>
          <w:lang w:eastAsia="zh-CN"/>
        </w:rPr>
        <w:t xml:space="preserve">本项目由</w:t>
      </w:r>
      <w:r>
        <w:rPr>
          <w:rFonts w:hint="default" w:ascii="Times New Roman" w:hAnsi="Times New Roman" w:eastAsia="宋体" w:cs="Times New Roman"/>
          <w:sz w:val="24"/>
          <w:szCs w:val="24"/>
          <w:lang w:val="en-US" w:eastAsia="zh-CN"/>
        </w:rPr>
        <w:t xml:space="preserve">投标人</w:t>
      </w:r>
      <w:r>
        <w:rPr>
          <w:rFonts w:hint="default" w:ascii="Times New Roman" w:hAnsi="Times New Roman" w:eastAsia="宋体" w:cs="Times New Roman"/>
          <w:sz w:val="24"/>
          <w:szCs w:val="24"/>
          <w:lang w:eastAsia="zh-CN"/>
        </w:rPr>
        <w:t xml:space="preserve">本企业提供服务。</w:t>
      </w:r>
      <w:r/>
    </w:p>
    <w:p>
      <w:pPr>
        <w:numPr>
          <w:ilvl w:val="0"/>
          <w:numId w:val="0"/>
        </w:numPr>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sz w:val="24"/>
          <w:szCs w:val="24"/>
          <w:lang w:val="en-US" w:eastAsia="zh-CN" w:bidi="ar-SA"/>
        </w:rPr>
        <w:t xml:space="preserve">2、</w:t>
      </w:r>
      <w:r>
        <w:rPr>
          <w:rFonts w:hint="default" w:ascii="Times New Roman" w:hAnsi="Times New Roman" w:eastAsia="宋体" w:cs="Times New Roman"/>
          <w:sz w:val="24"/>
          <w:szCs w:val="24"/>
          <w:lang w:eastAsia="zh-CN"/>
        </w:rPr>
        <w:t xml:space="preserve">本项目</w:t>
      </w:r>
      <w:r>
        <w:rPr>
          <w:rFonts w:hint="default" w:ascii="Times New Roman" w:hAnsi="Times New Roman" w:eastAsia="宋体" w:cs="Times New Roman"/>
          <w:sz w:val="24"/>
          <w:szCs w:val="24"/>
          <w:lang w:val="en-US" w:eastAsia="zh-CN"/>
        </w:rPr>
        <w:t xml:space="preserve">每个采购包</w:t>
      </w:r>
      <w:r>
        <w:rPr>
          <w:rFonts w:hint="default" w:ascii="Times New Roman" w:hAnsi="Times New Roman" w:eastAsia="宋体" w:cs="Times New Roman"/>
          <w:sz w:val="24"/>
          <w:szCs w:val="24"/>
          <w:lang w:eastAsia="zh-CN"/>
        </w:rPr>
        <w:t xml:space="preserve">均为采用固定价格（补贴价格不能更改）采购的项目，故不接受固定价格外的报价。</w:t>
      </w:r>
      <w:r>
        <w:rPr>
          <w:rFonts w:hint="default" w:ascii="Times New Roman" w:hAnsi="Times New Roman" w:eastAsia="宋体" w:cs="Times New Roman"/>
          <w:color w:val="auto"/>
          <w:sz w:val="24"/>
          <w:szCs w:val="24"/>
          <w:highlight w:val="none"/>
        </w:rPr>
        <w:t xml:space="preserve"> </w:t>
      </w:r>
      <w:r/>
    </w:p>
    <w:p>
      <w:pPr>
        <w:ind w:right="0"/>
        <w:spacing w:before="240" w:after="24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投标人：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（盖单位电子签章）</w:t>
      </w:r>
      <w:r/>
    </w:p>
    <w:p>
      <w:pPr>
        <w:ind w:right="0"/>
        <w:spacing w:before="240" w:after="24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投标人授权代表：</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（签字或</w:t>
      </w:r>
      <w:r>
        <w:rPr>
          <w:rFonts w:hint="default" w:ascii="Times New Roman" w:hAnsi="Times New Roman" w:eastAsia="宋体" w:cs="Times New Roman"/>
          <w:color w:val="auto"/>
          <w:sz w:val="24"/>
          <w:szCs w:val="24"/>
          <w:highlight w:val="none"/>
          <w:lang w:val="en-US" w:eastAsia="zh-CN"/>
        </w:rPr>
        <w:t xml:space="preserve">电子</w:t>
      </w:r>
      <w:r>
        <w:rPr>
          <w:rFonts w:hint="default" w:ascii="Times New Roman" w:hAnsi="Times New Roman" w:eastAsia="宋体" w:cs="Times New Roman"/>
          <w:color w:val="auto"/>
          <w:sz w:val="24"/>
          <w:szCs w:val="24"/>
          <w:highlight w:val="none"/>
        </w:rPr>
        <w:t xml:space="preserve">盖章）</w:t>
      </w:r>
      <w:r/>
    </w:p>
    <w:p>
      <w:pPr>
        <w:ind w:left="0" w:right="0" w:firstLine="3900"/>
        <w:spacing w:before="240" w:after="24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日期：年月日</w:t>
      </w:r>
      <w:r/>
    </w:p>
    <w:p>
      <w:pPr>
        <w:ind w:left="0" w:right="0" w:firstLine="600"/>
        <w:spacing w:before="240" w:after="24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本款说明：</w:t>
      </w:r>
      <w:r/>
    </w:p>
    <w:p>
      <w:pPr>
        <w:ind w:left="0" w:right="0" w:firstLine="600"/>
        <w:spacing w:before="240" w:after="24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600"/>
        <w:spacing w:before="240" w:after="24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2.享受政府采购支持政策的残疾人福利性单位应满足的条件以《关于促进残疾人就业政府采购政策的通知》（财库〔2017〕141号）的规定为准。</w:t>
      </w:r>
      <w:r/>
    </w:p>
    <w:p>
      <w:pPr>
        <w:ind w:left="0" w:right="0" w:firstLine="600"/>
        <w:spacing w:before="240" w:after="24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注：①如果不提供详细分项报价的，将视为没有实质性响应招标文件。②投标人对以上数据的真实性负责。</w:t>
      </w:r>
      <w:r/>
    </w:p>
    <w:p>
      <w:pPr>
        <w:pStyle w:val="815"/>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2"/>
        <w:rPr>
          <w:rFonts w:hint="default" w:ascii="Times New Roman" w:hAnsi="Times New Roman" w:eastAsia="宋体" w:cs="Times New Roman"/>
          <w:b/>
          <w:i w:val="0"/>
          <w:iCs/>
          <w:color w:val="auto"/>
          <w:sz w:val="24"/>
          <w:highlight w:val="none"/>
          <w:u w:val="single"/>
        </w:rPr>
      </w:pPr>
      <w:r>
        <w:rPr>
          <w:rFonts w:hint="default" w:ascii="Times New Roman" w:hAnsi="Times New Roman" w:eastAsia="宋体" w:cs="Times New Roman"/>
          <w:b/>
          <w:i w:val="0"/>
          <w:iCs/>
          <w:color w:val="auto"/>
          <w:sz w:val="24"/>
          <w:highlight w:val="none"/>
          <w:u w:val="single"/>
          <w:lang w:eastAsia="zh-CN"/>
        </w:rPr>
        <w:t xml:space="preserve">华诚博远工程咨询有限公司</w:t>
      </w:r>
      <w:r>
        <w:rPr>
          <w:rFonts w:hint="default" w:ascii="Times New Roman" w:hAnsi="Times New Roman" w:eastAsia="宋体" w:cs="Times New Roman"/>
          <w:b/>
          <w:i w:val="0"/>
          <w:iCs/>
          <w:color w:val="auto"/>
          <w:sz w:val="24"/>
          <w:highlight w:val="none"/>
          <w:u w:val="single"/>
        </w:rPr>
        <w:t xml:space="preserve">有权将以上内容进行公示。</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t xml:space="preserve">4、偏离表</w:t>
      </w:r>
      <w:r/>
    </w:p>
    <w:p>
      <w:pPr>
        <w:ind w:left="0" w:right="0" w:firstLine="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highlight w:val="none"/>
          <w:u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项目名称：</w:t>
      </w:r>
      <w:r>
        <w:rPr>
          <w:rFonts w:hint="default" w:ascii="Times New Roman" w:hAnsi="Times New Roman" w:eastAsia="宋体" w:cs="Times New Roman"/>
          <w:color w:val="auto"/>
          <w:sz w:val="24"/>
          <w:highlight w:val="none"/>
          <w:u w:val="none"/>
          <w:lang w:eastAsia="zh-CN"/>
        </w:rPr>
        <w:t xml:space="preserve">2024年政府购买居家养老护理服务</w:t>
      </w:r>
      <w:r>
        <w:rPr>
          <w:rFonts w:hint="default" w:ascii="Times New Roman" w:hAnsi="Times New Roman" w:eastAsia="宋体" w:cs="Times New Roman"/>
          <w:color w:val="auto"/>
          <w:sz w:val="24"/>
          <w:highlight w:val="none"/>
          <w:u w:val="none"/>
          <w:lang w:val="en-US" w:eastAsia="zh-CN"/>
        </w:rPr>
        <w:t xml:space="preserve">                    </w:t>
      </w:r>
      <w:r/>
    </w:p>
    <w:p>
      <w:pPr>
        <w:ind w:left="0" w:right="0" w:firstLine="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highlight w:val="yellow"/>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项目编号：</w:t>
      </w:r>
      <w:r>
        <w:rPr>
          <w:rFonts w:hint="default" w:ascii="Times New Roman" w:hAnsi="Times New Roman" w:eastAsia="宋体" w:cs="Times New Roman"/>
          <w:color w:val="auto"/>
          <w:sz w:val="24"/>
          <w:highlight w:val="none"/>
          <w:lang w:eastAsia="zh-CN"/>
        </w:rPr>
        <w:t xml:space="preserve">JSZC-320302-HCBY-G2024-0012</w:t>
      </w:r>
      <w:r/>
    </w:p>
    <w:p>
      <w:pPr>
        <w:pStyle w:val="843"/>
        <w:ind w:left="0" w:firstLine="0"/>
        <w:keepLines w:val="0"/>
        <w:keepNext w:val="0"/>
        <w:pageBreakBefore w:val="0"/>
        <w:spacing w:line="360" w:lineRule="auto"/>
        <w:widowControl/>
        <w:rPr>
          <w:rFonts w:hint="default" w:ascii="Times New Roman" w:hAnsi="Times New Roman" w:cs="Times New Roman"/>
          <w:lang w:eastAsia="zh-CN"/>
        </w:rPr>
      </w:pPr>
      <w:r>
        <w:rPr>
          <w:rFonts w:hint="default" w:ascii="Times New Roman" w:hAnsi="Times New Roman" w:cs="Times New Roman"/>
          <w:lang w:val="en-US" w:eastAsia="zh-CN"/>
        </w:rPr>
        <w:t xml:space="preserve">采购包：</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tbl>
      <w:tblPr>
        <w:tblStyle w:val="866"/>
        <w:tblW w:w="90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960"/>
        <w:gridCol w:w="1820"/>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招标文件（含</w:t>
            </w:r>
            <w:r>
              <w:rPr>
                <w:rFonts w:hint="default" w:ascii="Times New Roman" w:hAnsi="Times New Roman" w:eastAsia="宋体" w:cs="Times New Roman"/>
                <w:color w:val="auto"/>
                <w:sz w:val="24"/>
                <w:szCs w:val="24"/>
                <w:highlight w:val="none"/>
                <w:lang w:val="en-US" w:eastAsia="zh-CN"/>
              </w:rPr>
              <w:t xml:space="preserve">招标</w:t>
            </w:r>
            <w:r>
              <w:rPr>
                <w:rFonts w:hint="default" w:ascii="Times New Roman" w:hAnsi="Times New Roman" w:eastAsia="宋体" w:cs="Times New Roman"/>
                <w:color w:val="auto"/>
                <w:sz w:val="24"/>
                <w:szCs w:val="24"/>
                <w:highlight w:val="none"/>
              </w:rPr>
              <w:t xml:space="preserve">文件的澄清或者修改）的要求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r>
    </w:tbl>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482"/>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注</w:t>
      </w:r>
      <w:r>
        <w:rPr>
          <w:rFonts w:hint="default" w:ascii="Times New Roman" w:hAnsi="Times New Roman" w:eastAsia="宋体" w:cs="Times New Roman"/>
          <w:color w:val="auto"/>
          <w:sz w:val="24"/>
          <w:highlight w:val="none"/>
        </w:rPr>
        <w:t xml:space="preserve">：投标人的投标文件中的内容与招标文件（含招标文件的澄清或者修改的内容）的要求不同时，逐条列在偏离表中，否则将</w:t>
      </w:r>
      <w:r>
        <w:rPr>
          <w:rFonts w:hint="default" w:ascii="Times New Roman" w:hAnsi="Times New Roman" w:eastAsia="宋体" w:cs="Times New Roman"/>
          <w:color w:val="auto"/>
          <w:sz w:val="24"/>
          <w:highlight w:val="none"/>
          <w:lang w:eastAsia="zh-CN"/>
        </w:rPr>
        <w:t xml:space="preserve">视为</w:t>
      </w:r>
      <w:r>
        <w:rPr>
          <w:rFonts w:hint="default" w:ascii="Times New Roman" w:hAnsi="Times New Roman" w:eastAsia="宋体" w:cs="Times New Roman"/>
          <w:color w:val="auto"/>
          <w:sz w:val="24"/>
          <w:highlight w:val="none"/>
        </w:rPr>
        <w:t xml:space="preserve">投标人接受招标文件的要求。</w:t>
      </w:r>
      <w:r/>
    </w:p>
    <w:p>
      <w:pPr>
        <w:ind w:left="0" w:right="0" w:firstLine="43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ind w:right="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投标人：</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u w:val="single"/>
          <w:lang w:val="en-US" w:eastAsia="zh-CN"/>
        </w:rPr>
        <w:t xml:space="preserve">  </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（盖单位</w:t>
      </w:r>
      <w:r>
        <w:rPr>
          <w:rFonts w:hint="default" w:ascii="Times New Roman" w:hAnsi="Times New Roman" w:eastAsia="宋体" w:cs="Times New Roman"/>
          <w:color w:val="auto"/>
          <w:sz w:val="24"/>
          <w:highlight w:val="none"/>
          <w:lang w:eastAsia="zh-CN"/>
        </w:rPr>
        <w:t xml:space="preserve">电子签章</w:t>
      </w:r>
      <w:r>
        <w:rPr>
          <w:rFonts w:hint="default" w:ascii="Times New Roman" w:hAnsi="Times New Roman" w:eastAsia="宋体" w:cs="Times New Roman"/>
          <w:color w:val="auto"/>
          <w:sz w:val="24"/>
          <w:highlight w:val="none"/>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投标人授权代表：</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u w:val="single"/>
          <w:lang w:val="en-US" w:eastAsia="zh-CN"/>
        </w:rPr>
        <w:t xml:space="preserve">      </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（签字或</w:t>
      </w:r>
      <w:r>
        <w:rPr>
          <w:rFonts w:hint="default" w:ascii="Times New Roman" w:hAnsi="Times New Roman" w:eastAsia="宋体" w:cs="Times New Roman"/>
          <w:color w:val="auto"/>
          <w:sz w:val="24"/>
          <w:highlight w:val="none"/>
          <w:lang w:eastAsia="zh-CN"/>
        </w:rPr>
        <w:t xml:space="preserve">电子签章</w:t>
      </w:r>
      <w:r>
        <w:rPr>
          <w:rFonts w:hint="default" w:ascii="Times New Roman" w:hAnsi="Times New Roman" w:eastAsia="宋体" w:cs="Times New Roman"/>
          <w:color w:val="auto"/>
          <w:sz w:val="24"/>
          <w:highlight w:val="none"/>
        </w:rPr>
        <w:t xml:space="preserve">）</w:t>
      </w:r>
      <w:r/>
    </w:p>
    <w:p>
      <w:pPr>
        <w:ind w:right="0" w:firstLine="48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日期：   年  月  日</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pStyle w:val="845"/>
        <w:ind w:lef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Pr>
      <w:r>
        <w:rPr>
          <w:rFonts w:hint="default" w:ascii="Times New Roman" w:hAnsi="Times New Roman" w:eastAsia="宋体" w:cs="Times New Roman"/>
          <w:color w:val="auto"/>
          <w:sz w:val="22"/>
          <w:highlight w:val="none"/>
        </w:rPr>
      </w:r>
      <w:r/>
    </w:p>
    <w:p>
      <w:pPr>
        <w:pStyle w:val="845"/>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Pr>
      <w:r>
        <w:rPr>
          <w:rFonts w:hint="default" w:ascii="Times New Roman" w:hAnsi="Times New Roman" w:eastAsia="宋体" w:cs="Times New Roman"/>
          <w:color w:val="auto"/>
          <w:sz w:val="2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t xml:space="preserve">5、法定代表人授权书</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委托人：</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地  址：</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法定代表人：               职务：</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法人营业执照注册号：</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受托人：                   性别：男（女）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年龄：  岁                 民族：   族</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职务：</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身份证号：</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兹委托</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全权代表我企业（公司）参与</w:t>
      </w:r>
      <w:r>
        <w:rPr>
          <w:rFonts w:hint="default" w:ascii="Times New Roman" w:hAnsi="Times New Roman" w:eastAsia="宋体" w:cs="Times New Roman"/>
          <w:color w:val="auto"/>
          <w:sz w:val="24"/>
          <w:highlight w:val="none"/>
          <w:u w:val="single"/>
        </w:rPr>
        <w:t xml:space="preserve">（</w:t>
      </w:r>
      <w:r>
        <w:rPr>
          <w:rFonts w:hint="default" w:ascii="Times New Roman" w:hAnsi="Times New Roman" w:eastAsia="宋体" w:cs="Times New Roman"/>
          <w:color w:val="auto"/>
          <w:sz w:val="24"/>
          <w:highlight w:val="none"/>
          <w:u w:val="single"/>
          <w:lang w:eastAsia="zh-CN"/>
        </w:rPr>
        <w:t xml:space="preserve">2024年政府购买居家养老护理服务 </w:t>
      </w:r>
      <w:r>
        <w:rPr>
          <w:rFonts w:hint="default" w:ascii="Times New Roman" w:hAnsi="Times New Roman" w:eastAsia="宋体" w:cs="Times New Roman"/>
          <w:color w:val="auto"/>
          <w:sz w:val="24"/>
          <w:highlight w:val="none"/>
          <w:u w:val="single"/>
        </w:rPr>
        <w:t xml:space="preserve">）</w:t>
      </w:r>
      <w:r>
        <w:rPr>
          <w:rFonts w:hint="default" w:ascii="Times New Roman" w:hAnsi="Times New Roman" w:eastAsia="宋体" w:cs="Times New Roman"/>
          <w:color w:val="auto"/>
          <w:sz w:val="24"/>
          <w:highlight w:val="none"/>
        </w:rPr>
        <w:t xml:space="preserve">项目（项目编号：</w:t>
      </w:r>
      <w:r>
        <w:rPr>
          <w:rFonts w:hint="default" w:ascii="Times New Roman" w:hAnsi="Times New Roman" w:eastAsia="宋体" w:cs="Times New Roman"/>
          <w:color w:val="auto"/>
          <w:sz w:val="24"/>
          <w:highlight w:val="none"/>
          <w:u w:val="single"/>
          <w:lang w:eastAsia="zh-CN"/>
        </w:rPr>
        <w:t xml:space="preserve">JSZC-320302-HCBY-G2024-0012</w:t>
      </w:r>
      <w:r>
        <w:rPr>
          <w:rFonts w:hint="default" w:ascii="Times New Roman" w:hAnsi="Times New Roman" w:eastAsia="宋体" w:cs="Times New Roman"/>
          <w:color w:val="auto"/>
          <w:sz w:val="24"/>
          <w:highlight w:val="none"/>
        </w:rPr>
        <w:t xml:space="preserve">）的招、投标活动及签订合同。（         ）以我企业（公司）名义所为的法律行为及签署的文件，我企业（公司）均予以认可。有关法律责任均由我企业（公司）承担。（         ）无转委托权。委托期限自</w:t>
      </w:r>
      <w:r>
        <w:rPr>
          <w:rFonts w:hint="default" w:ascii="Times New Roman" w:hAnsi="Times New Roman" w:eastAsia="宋体" w:cs="Times New Roman"/>
          <w:color w:val="auto"/>
          <w:sz w:val="24"/>
          <w:highlight w:val="none"/>
          <w:u w:val="single"/>
        </w:rPr>
        <w:t xml:space="preserve">   年  月  日起至  年  月    日</w:t>
      </w:r>
      <w:r>
        <w:rPr>
          <w:rFonts w:hint="default" w:ascii="Times New Roman" w:hAnsi="Times New Roman" w:eastAsia="宋体" w:cs="Times New Roman"/>
          <w:color w:val="auto"/>
          <w:sz w:val="24"/>
          <w:highlight w:val="none"/>
        </w:rPr>
        <w:t xml:space="preserve">止。</w:t>
      </w:r>
      <w:r/>
    </w:p>
    <w:p>
      <w:pPr>
        <w:ind w:left="0" w:right="0" w:firstLine="63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特此授权委托。</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委托人（</w:t>
      </w:r>
      <w:r>
        <w:rPr>
          <w:rFonts w:hint="default" w:ascii="Times New Roman" w:hAnsi="Times New Roman" w:eastAsia="宋体" w:cs="Times New Roman"/>
          <w:color w:val="auto"/>
          <w:sz w:val="24"/>
          <w:highlight w:val="none"/>
          <w:lang w:eastAsia="zh-CN"/>
        </w:rPr>
        <w:t xml:space="preserve">电子签章</w:t>
      </w:r>
      <w:r>
        <w:rPr>
          <w:rFonts w:hint="default" w:ascii="Times New Roman" w:hAnsi="Times New Roman" w:eastAsia="宋体" w:cs="Times New Roman"/>
          <w:color w:val="auto"/>
          <w:sz w:val="24"/>
          <w:highlight w:val="none"/>
        </w:rPr>
        <w:t xml:space="preserve">）：               </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受托人（签字</w:t>
      </w:r>
      <w:r>
        <w:rPr>
          <w:rFonts w:hint="default" w:ascii="Times New Roman" w:hAnsi="Times New Roman" w:eastAsia="宋体" w:cs="Times New Roman"/>
          <w:color w:val="auto"/>
          <w:sz w:val="24"/>
          <w:highlight w:val="none"/>
          <w:lang w:val="en-US" w:eastAsia="zh-CN"/>
        </w:rPr>
        <w:t xml:space="preserve">或电子签章</w:t>
      </w:r>
      <w:r>
        <w:rPr>
          <w:rFonts w:hint="default" w:ascii="Times New Roman" w:hAnsi="Times New Roman" w:eastAsia="宋体" w:cs="Times New Roman"/>
          <w:color w:val="auto"/>
          <w:sz w:val="24"/>
          <w:highlight w:val="none"/>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法定代表人（签字</w:t>
      </w:r>
      <w:r>
        <w:rPr>
          <w:rFonts w:hint="default" w:ascii="Times New Roman" w:hAnsi="Times New Roman" w:eastAsia="宋体" w:cs="Times New Roman"/>
          <w:color w:val="auto"/>
          <w:sz w:val="24"/>
          <w:highlight w:val="none"/>
          <w:lang w:val="en-US" w:eastAsia="zh-CN"/>
        </w:rPr>
        <w:t xml:space="preserve">或电子签章</w:t>
      </w:r>
      <w:r>
        <w:rPr>
          <w:rFonts w:hint="default" w:ascii="Times New Roman" w:hAnsi="Times New Roman" w:eastAsia="宋体" w:cs="Times New Roman"/>
          <w:color w:val="auto"/>
          <w:sz w:val="24"/>
          <w:highlight w:val="none"/>
        </w:rPr>
        <w:t xml:space="preserve">）： </w:t>
      </w:r>
      <w:r/>
    </w:p>
    <w:p>
      <w:pPr>
        <w:ind w:left="0" w:right="600" w:firstLine="49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年   月   日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z w:val="24"/>
          <w:highlight w:val="none"/>
        </w:rPr>
      </w:r>
      <w:r/>
    </w:p>
    <w:p>
      <w:pPr>
        <w:ind w:left="0" w:right="0" w:firstLine="3373"/>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z w:val="24"/>
          <w:highlight w:val="none"/>
          <w:lang w:eastAsia="zh-CN"/>
        </w:rPr>
        <w:t xml:space="preserve">（</w:t>
      </w:r>
      <w:r>
        <w:rPr>
          <w:rFonts w:hint="default" w:ascii="Times New Roman" w:hAnsi="Times New Roman" w:eastAsia="宋体" w:cs="Times New Roman"/>
          <w:b/>
          <w:bCs/>
          <w:color w:val="auto"/>
          <w:sz w:val="24"/>
          <w:highlight w:val="none"/>
        </w:rPr>
        <w:t xml:space="preserve">受托人身份证复印件附后</w:t>
      </w:r>
      <w:r>
        <w:rPr>
          <w:rFonts w:hint="default" w:ascii="Times New Roman" w:hAnsi="Times New Roman" w:eastAsia="宋体" w:cs="Times New Roman"/>
          <w:b/>
          <w:bCs/>
          <w:color w:val="auto"/>
          <w:sz w:val="24"/>
          <w:highlight w:val="none"/>
          <w:lang w:eastAsia="zh-CN"/>
        </w:rPr>
        <w:t xml:space="preserve">）</w:t>
      </w:r>
      <w:r/>
    </w:p>
    <w:p>
      <w:pPr>
        <w:ind w:left="0" w:right="0" w:firstLine="447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highlight w:val="none"/>
        </w:rPr>
        <w:t xml:space="preserve"> </w:t>
      </w:r>
      <w:r/>
    </w:p>
    <w:p>
      <w:pPr>
        <w:ind w:left="0" w:right="0" w:firstLine="447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47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47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t xml:space="preserve">6、中小企业声明函</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项目名称：</w:t>
      </w:r>
      <w:r>
        <w:rPr>
          <w:rFonts w:hint="default" w:ascii="Times New Roman" w:hAnsi="Times New Roman" w:eastAsia="宋体" w:cs="Times New Roman"/>
          <w:color w:val="auto"/>
          <w:sz w:val="24"/>
          <w:highlight w:val="none"/>
          <w:lang w:eastAsia="zh-CN"/>
        </w:rPr>
        <w:t xml:space="preserve">2024年政府购买居家养老护理服务</w:t>
      </w:r>
      <w:r>
        <w:rPr>
          <w:rFonts w:hint="default" w:ascii="Times New Roman" w:hAnsi="Times New Roman" w:eastAsia="宋体" w:cs="Times New Roman"/>
          <w:color w:val="auto"/>
          <w:sz w:val="24"/>
          <w:highlight w:val="none"/>
        </w:rPr>
        <w:t xml:space="preserve"> </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项目编号：</w:t>
      </w:r>
      <w:r>
        <w:rPr>
          <w:rFonts w:hint="default" w:ascii="Times New Roman" w:hAnsi="Times New Roman" w:eastAsia="宋体" w:cs="Times New Roman"/>
          <w:color w:val="auto"/>
          <w:sz w:val="24"/>
          <w:highlight w:val="none"/>
          <w:lang w:eastAsia="zh-CN"/>
        </w:rPr>
        <w:t xml:space="preserve">JSZC-320302-HCBY-G2024-0012</w:t>
      </w:r>
      <w:r/>
    </w:p>
    <w:p>
      <w:pPr>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u w:val="none"/>
          <w:lang w:val="en-US" w:eastAsia="zh-CN"/>
        </w:rPr>
      </w:pPr>
      <w:r>
        <w:rPr>
          <w:rFonts w:hint="default" w:ascii="Times New Roman" w:hAnsi="Times New Roman" w:eastAsia="宋体" w:cs="Times New Roman"/>
          <w:color w:val="auto"/>
          <w:sz w:val="22"/>
          <w:highlight w:val="none"/>
          <w:u w:val="none"/>
        </w:rPr>
        <w:t xml:space="preserve"> </w:t>
      </w:r>
      <w:r>
        <w:rPr>
          <w:rFonts w:hint="default" w:ascii="Times New Roman" w:hAnsi="Times New Roman" w:eastAsia="宋体" w:cs="Times New Roman"/>
          <w:color w:val="auto"/>
          <w:sz w:val="24"/>
          <w:highlight w:val="none"/>
          <w:u w:val="none"/>
        </w:rPr>
        <w:t xml:space="preserve">  </w:t>
      </w:r>
      <w:r>
        <w:rPr>
          <w:rFonts w:hint="default" w:ascii="Times New Roman" w:hAnsi="Times New Roman" w:eastAsia="宋体" w:cs="Times New Roman"/>
          <w:color w:val="auto"/>
          <w:sz w:val="24"/>
          <w:highlight w:val="none"/>
          <w:u w:val="none"/>
          <w:lang w:val="en-US" w:eastAsia="zh-CN"/>
        </w:rPr>
        <w:t xml:space="preserve">采购包：</w:t>
      </w:r>
      <w:r/>
    </w:p>
    <w:p>
      <w:pPr>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u w:val="single"/>
        </w:rPr>
        <w:t xml:space="preserve">                         </w:t>
      </w:r>
      <w:r/>
    </w:p>
    <w:p>
      <w:pPr>
        <w:ind w:firstLine="480"/>
        <w:jc w:val="left"/>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本公司</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u w:val="single"/>
          <w:lang w:val="en-US" w:eastAsia="zh-CN"/>
        </w:rPr>
        <w:t xml:space="preserve">  </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（联合体）郑重声明，根据《政府采购促进中小企业发展管理办法》（财库 (2020)46号）的规定，本公司（联合体）参加</w:t>
      </w:r>
      <w:r>
        <w:rPr>
          <w:rFonts w:hint="default" w:ascii="Times New Roman" w:hAnsi="Times New Roman" w:eastAsia="宋体" w:cs="Times New Roman"/>
          <w:color w:val="auto"/>
          <w:sz w:val="24"/>
          <w:highlight w:val="none"/>
          <w:u w:val="single"/>
        </w:rPr>
        <w:t xml:space="preserve">（单位名称）</w:t>
      </w:r>
      <w:r>
        <w:rPr>
          <w:rFonts w:hint="default" w:ascii="Times New Roman" w:hAnsi="Times New Roman" w:eastAsia="宋体" w:cs="Times New Roman"/>
          <w:color w:val="auto"/>
          <w:sz w:val="24"/>
          <w:highlight w:val="none"/>
        </w:rPr>
        <w:t xml:space="preserve">的</w:t>
      </w:r>
      <w:r>
        <w:rPr>
          <w:rFonts w:hint="default" w:ascii="Times New Roman" w:hAnsi="Times New Roman" w:eastAsia="宋体" w:cs="Times New Roman"/>
          <w:color w:val="auto"/>
          <w:sz w:val="24"/>
          <w:highlight w:val="none"/>
          <w:u w:val="single"/>
        </w:rPr>
        <w:t xml:space="preserve">（项目名称）</w:t>
      </w:r>
      <w:r>
        <w:rPr>
          <w:rFonts w:hint="default" w:ascii="Times New Roman" w:hAnsi="Times New Roman" w:eastAsia="宋体" w:cs="Times New Roman"/>
          <w:color w:val="auto"/>
          <w:sz w:val="24"/>
          <w:highlight w:val="none"/>
        </w:rPr>
        <w:t xml:space="preserve">采购活动，提供的服务全部由符合政策要求的中小企业承接。相关企业（含联合体中的中小企业、签订分包意向协议的中小企业）的具体情况如下：</w:t>
      </w:r>
      <w:r/>
    </w:p>
    <w:p>
      <w:pPr>
        <w:ind w:firstLine="480"/>
        <w:jc w:val="left"/>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u w:val="single"/>
        </w:rPr>
        <w:t xml:space="preserve">1.（标的名称），属于（软件和信息技术服务业）；承建（承接）企业为（企业名称），从业人员   人，营业收入为   万元，资产总额为   万元，属于（[ ]中型企业、[ ]小型企业、[ ]微型企业，请勾选打√）；</w:t>
      </w:r>
      <w:r/>
    </w:p>
    <w:p>
      <w:pPr>
        <w:ind w:firstLine="480"/>
        <w:jc w:val="left"/>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w:t>
      </w:r>
      <w:r/>
    </w:p>
    <w:p>
      <w:pPr>
        <w:ind w:firstLine="480"/>
        <w:jc w:val="left"/>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本企业对上述声明内容的真实性负责。如有虚假，将依法承担相应责任。</w:t>
      </w:r>
      <w:r/>
    </w:p>
    <w:p>
      <w:pPr>
        <w:pStyle w:val="845"/>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firstLine="480"/>
        <w:jc w:val="left"/>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注：本采购项目所属行业为“软件和信息技术服务业”。</w:t>
      </w:r>
      <w:r/>
    </w:p>
    <w:p>
      <w:pPr>
        <w:ind w:firstLine="480"/>
        <w:jc w:val="left"/>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jc w:val="center"/>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企业名称（供应商名称）（电子签章）：</w:t>
      </w:r>
      <w:r/>
    </w:p>
    <w:p>
      <w:pPr>
        <w:ind w:firstLine="480"/>
        <w:jc w:val="center"/>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日    期：</w:t>
      </w:r>
      <w:r/>
    </w:p>
    <w:p>
      <w:pPr>
        <w:ind w:firstLine="4320"/>
        <w:jc w:val="left"/>
        <w:spacing w:before="100" w:beforeAutospacing="1" w:after="100" w:afterAutospacing="1" w:line="450" w:lineRule="atLeas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left"/>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备注：</w:t>
      </w:r>
      <w:r/>
    </w:p>
    <w:p>
      <w:pPr>
        <w:ind w:firstLine="480"/>
        <w:jc w:val="left"/>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1.从业人员、营业收入、资产总额填报上一年度数据，无上一年度数据的新成立企业可不填报。</w:t>
      </w:r>
      <w:r/>
    </w:p>
    <w:p>
      <w:pPr>
        <w:ind w:firstLine="480"/>
        <w:jc w:val="left"/>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2.《中小企业声明函》查询渠道参考工业和信息化部发布的中小企业规模自测小程序。</w:t>
      </w:r>
      <w:r/>
    </w:p>
    <w:p>
      <w:pPr>
        <w:ind w:right="0" w:firstLine="2409"/>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30"/>
          <w:szCs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z w:val="30"/>
          <w:szCs w:val="30"/>
          <w:highlight w:val="none"/>
        </w:rPr>
        <w:t xml:space="preserve">中小企业规模类型自测小程序</w:t>
      </w:r>
      <w:r/>
    </w:p>
    <w:p>
      <w:pPr>
        <w:jc w:val="both"/>
        <w:keepLines/>
        <w:keepNext/>
        <w:pageBreakBefore w:val="0"/>
        <w:spacing w:before="0" w:after="0" w:line="360" w:lineRule="auto"/>
        <w:widowControl/>
        <w:rPr>
          <w:rFonts w:hint="default" w:ascii="Times New Roman" w:hAnsi="Times New Roman" w:eastAsia="宋体" w:cs="Times New Roman"/>
          <w:color w:val="auto"/>
          <w:sz w:val="24"/>
          <w:highlight w:val="none"/>
        </w:rPr>
        <w:outlineLvl w:val="9"/>
      </w:pPr>
      <w:r>
        <w:rPr>
          <w:rFonts w:hint="default" w:ascii="Times New Roman" w:hAnsi="Times New Roman" w:eastAsia="宋体" w:cs="Times New Roman"/>
          <w:color w:val="auto"/>
          <w:sz w:val="24"/>
          <w:highlight w:val="none"/>
        </w:rPr>
      </w:r>
      <w:r/>
    </w:p>
    <w:p>
      <w:pPr>
        <w:jc w:val="both"/>
        <w:keepLines/>
        <w:keepNext/>
        <w:pageBreakBefore w:val="0"/>
        <w:spacing w:before="0" w:after="0" w:line="360" w:lineRule="auto"/>
        <w:widowControl/>
        <w:rPr>
          <w:rFonts w:hint="default" w:ascii="Times New Roman" w:hAnsi="Times New Roman" w:eastAsia="宋体" w:cs="Times New Roman"/>
          <w:color w:val="auto"/>
          <w:sz w:val="24"/>
          <w:highlight w:val="none"/>
        </w:rPr>
        <w:outlineLvl w:val="9"/>
      </w:pPr>
      <w:r>
        <w:rPr>
          <w:rFonts w:hint="default" w:ascii="Times New Roman" w:hAnsi="Times New Roman" w:eastAsia="宋体" w:cs="Times New Roman"/>
          <w:color w:val="auto"/>
          <w:sz w:val="24"/>
          <w:highlight w:val="none"/>
        </w:rPr>
        <w:t xml:space="preserve">“中小企业声明函” 查询渠道用微信搜索“中小企业规模类型自测小程序”。看下列截图。</w:t>
      </w:r>
      <w:r/>
    </w:p>
    <w:p>
      <w:pPr>
        <w:pStyle w:val="812"/>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lang w:eastAsia="zh-CN"/>
        </w:rPr>
        <mc:AlternateContent>
          <mc:Choice Requires="wpg">
            <w:drawing>
              <wp:inline xmlns:wp="http://schemas.openxmlformats.org/drawingml/2006/wordprocessingDrawing" distT="0" distB="0" distL="0" distR="0">
                <wp:extent cx="2870835" cy="5931535"/>
                <wp:effectExtent l="0" t="0" r="5715" b="12065"/>
                <wp:docPr id="6" name="图片 2" descr="5836dd8f971482d5bd4ba152da85a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5836dd8f971482d5bd4ba152da85aeb"/>
                        <pic:cNvPicPr>
                          <a:picLocks noChangeAspect="1"/>
                        </pic:cNvPicPr>
                        <pic:nvPr/>
                      </pic:nvPicPr>
                      <pic:blipFill>
                        <a:blip r:embed="rId18"/>
                        <a:srcRect l="0" t="4498" r="0" b="0"/>
                        <a:stretch/>
                      </pic:blipFill>
                      <pic:spPr bwMode="auto">
                        <a:xfrm>
                          <a:off x="0" y="0"/>
                          <a:ext cx="2870835" cy="59315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6.0pt;height:467.0pt;mso-wrap-distance-left:0.0pt;mso-wrap-distance-top:0.0pt;mso-wrap-distance-right:0.0pt;mso-wrap-distance-bottom:0.0pt;" stroked="false">
                <v:path textboxrect="0,0,0,0"/>
                <v:imagedata r:id="rId18" o:title=""/>
              </v:shape>
            </w:pict>
          </mc:Fallback>
        </mc:AlternateContent>
      </w:r>
      <w:r>
        <w:rPr>
          <w:rFonts w:hint="default" w:ascii="Times New Roman" w:hAnsi="Times New Roman" w:eastAsia="宋体" w:cs="Times New Roman"/>
          <w:color w:val="auto"/>
          <w:sz w:val="24"/>
          <w:highlight w:val="none"/>
        </w:rPr>
        <w:br w:type="page" w:clear="all"/>
      </w:r>
      <w:r>
        <w:rPr>
          <w:rFonts w:hint="default" w:ascii="Times New Roman" w:hAnsi="Times New Roman" w:eastAsia="宋体" w:cs="Times New Roman"/>
          <w:b/>
          <w:color w:val="auto"/>
          <w:sz w:val="21"/>
          <w:highlight w:val="none"/>
        </w:rPr>
        <w:t xml:space="preserve">   </w:t>
      </w:r>
      <w:r>
        <w:rPr>
          <w:rFonts w:hint="default" w:ascii="Times New Roman" w:hAnsi="Times New Roman" w:eastAsia="宋体" w:cs="Times New Roman"/>
          <w:color w:val="auto"/>
          <w:sz w:val="32"/>
          <w:highlight w:val="none"/>
        </w:rPr>
        <w:t xml:space="preserve">7、残疾人福利性单位声明函</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（如供应商不属于残疾人福利性单位不需要提供此声明函）</w:t>
      </w:r>
      <w:r/>
    </w:p>
    <w:p>
      <w:pPr>
        <w:ind w:left="0" w:right="0" w:firstLine="504"/>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highlight w:val="none"/>
        </w:rPr>
        <w:t xml:space="preserve">项目名称：</w:t>
      </w:r>
      <w:r>
        <w:rPr>
          <w:rFonts w:hint="default" w:ascii="Times New Roman" w:hAnsi="Times New Roman" w:eastAsia="宋体" w:cs="Times New Roman"/>
          <w:color w:val="auto"/>
          <w:spacing w:val="6"/>
          <w:sz w:val="24"/>
          <w:highlight w:val="none"/>
          <w:lang w:eastAsia="zh-CN"/>
        </w:rPr>
        <w:t xml:space="preserve">2024年政府购买居家养老护理服务</w:t>
      </w:r>
      <w:r>
        <w:rPr>
          <w:rFonts w:hint="default" w:ascii="Times New Roman" w:hAnsi="Times New Roman" w:eastAsia="宋体" w:cs="Times New Roman"/>
          <w:color w:val="auto"/>
          <w:spacing w:val="6"/>
          <w:sz w:val="24"/>
          <w:highlight w:val="none"/>
        </w:rPr>
        <w:t xml:space="preserve"> </w:t>
      </w:r>
      <w:r/>
    </w:p>
    <w:p>
      <w:pPr>
        <w:ind w:left="0" w:right="0" w:firstLine="504"/>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pacing w:val="6"/>
          <w:sz w:val="24"/>
          <w:highlight w:val="yellow"/>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highlight w:val="none"/>
        </w:rPr>
        <w:t xml:space="preserve">项目编号：</w:t>
      </w:r>
      <w:r>
        <w:rPr>
          <w:rFonts w:hint="default" w:ascii="Times New Roman" w:hAnsi="Times New Roman" w:eastAsia="宋体" w:cs="Times New Roman"/>
          <w:color w:val="auto"/>
          <w:spacing w:val="6"/>
          <w:sz w:val="24"/>
          <w:highlight w:val="none"/>
          <w:lang w:eastAsia="zh-CN"/>
        </w:rPr>
        <w:t xml:space="preserve">JSZC-320302-HCBY-G2024-0012</w:t>
      </w:r>
      <w:r/>
    </w:p>
    <w:p>
      <w:pPr>
        <w:ind w:left="0" w:right="0" w:firstLine="504"/>
        <w:jc w:val="both"/>
        <w:keepLines w:val="0"/>
        <w:keepNext w:val="0"/>
        <w:pageBreakBefore w:val="0"/>
        <w:spacing w:before="0" w:beforeAutospacing="0" w:after="0" w:afterAutospacing="0" w:line="360" w:lineRule="auto"/>
        <w:widowControl/>
        <w:rPr>
          <w:rFonts w:hint="default" w:ascii="Times New Roman" w:hAnsi="Times New Roman"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lang w:val="en-US" w:eastAsia="zh-CN"/>
        </w:rPr>
        <w:t xml:space="preserve">采购包：</w:t>
      </w:r>
      <w:r/>
    </w:p>
    <w:p>
      <w:pPr>
        <w:pStyle w:val="843"/>
        <w:rPr>
          <w:rFonts w:hint="default" w:ascii="Times New Roman" w:hAnsi="Times New Roman" w:cs="Times New Roman"/>
          <w:lang w:eastAsia="zh-CN"/>
        </w:rPr>
      </w:pPr>
      <w:r>
        <w:rPr>
          <w:rFonts w:hint="default" w:ascii="Times New Roman" w:hAnsi="Times New Roman" w:cs="Times New Roman"/>
          <w:lang w:eastAsia="zh-CN"/>
        </w:rPr>
      </w:r>
      <w:r/>
    </w:p>
    <w:p>
      <w:pPr>
        <w:ind w:left="0" w:right="0" w:firstLine="504"/>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highlight w:val="none"/>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highlight w:val="none"/>
        </w:rPr>
        <w:t xml:space="preserve">〔2017〕 141</w:t>
      </w:r>
      <w:r>
        <w:rPr>
          <w:rFonts w:hint="default" w:ascii="Times New Roman" w:hAnsi="Times New Roman" w:eastAsia="宋体" w:cs="Times New Roman"/>
          <w:color w:val="auto"/>
          <w:spacing w:val="6"/>
          <w:sz w:val="24"/>
          <w:highlight w:val="none"/>
        </w:rPr>
        <w:t xml:space="preserve">号）的规定，本单位为符合条件的残疾人福利性单位，且本单位参加</w:t>
      </w:r>
      <w:r>
        <w:rPr>
          <w:rFonts w:hint="default" w:ascii="Times New Roman" w:hAnsi="Times New Roman" w:eastAsia="宋体" w:cs="Times New Roman"/>
          <w:color w:val="auto"/>
          <w:sz w:val="24"/>
          <w:highlight w:val="none"/>
        </w:rPr>
        <w:t xml:space="preserve">______</w:t>
      </w:r>
      <w:r>
        <w:rPr>
          <w:rFonts w:hint="default" w:ascii="Times New Roman" w:hAnsi="Times New Roman" w:eastAsia="宋体" w:cs="Times New Roman"/>
          <w:color w:val="auto"/>
          <w:spacing w:val="6"/>
          <w:sz w:val="24"/>
          <w:highlight w:val="none"/>
        </w:rPr>
        <w:t xml:space="preserve">单位的</w:t>
      </w:r>
      <w:r>
        <w:rPr>
          <w:rFonts w:hint="default" w:ascii="Times New Roman" w:hAnsi="Times New Roman" w:eastAsia="宋体" w:cs="Times New Roman"/>
          <w:color w:val="auto"/>
          <w:sz w:val="24"/>
          <w:highlight w:val="none"/>
        </w:rPr>
        <w:t xml:space="preserve">______</w:t>
      </w:r>
      <w:r>
        <w:rPr>
          <w:rFonts w:hint="default" w:ascii="Times New Roman" w:hAnsi="Times New Roman" w:eastAsia="宋体" w:cs="Times New Roman"/>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highlight w:val="none"/>
        </w:rPr>
        <w:t xml:space="preserve">本单位对上述声明的真实性负责。如有虚假，将依法承担相应责任。</w:t>
      </w:r>
      <w:r/>
    </w:p>
    <w:p>
      <w:pPr>
        <w:ind w:left="0" w:right="0" w:firstLine="504"/>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highlight w:val="none"/>
        </w:rPr>
        <w:t xml:space="preserve"> </w:t>
      </w:r>
      <w:r/>
    </w:p>
    <w:p>
      <w:pPr>
        <w:ind w:left="0" w:right="0" w:firstLine="504"/>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highlight w:val="none"/>
        </w:rPr>
        <w:t xml:space="preserve"> </w:t>
      </w:r>
      <w:r/>
    </w:p>
    <w:p>
      <w:pPr>
        <w:ind w:left="0" w:right="0" w:firstLine="36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投标人：</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（盖单位</w:t>
      </w:r>
      <w:r>
        <w:rPr>
          <w:rFonts w:hint="default" w:ascii="Times New Roman" w:hAnsi="Times New Roman" w:eastAsia="宋体" w:cs="Times New Roman"/>
          <w:color w:val="auto"/>
          <w:sz w:val="24"/>
          <w:highlight w:val="none"/>
          <w:lang w:eastAsia="zh-CN"/>
        </w:rPr>
        <w:t xml:space="preserve">电子签章</w:t>
      </w:r>
      <w:r>
        <w:rPr>
          <w:rFonts w:hint="default" w:ascii="Times New Roman" w:hAnsi="Times New Roman" w:eastAsia="宋体" w:cs="Times New Roman"/>
          <w:color w:val="auto"/>
          <w:sz w:val="24"/>
          <w:highlight w:val="none"/>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投标人授权代表：</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（签字或</w:t>
      </w:r>
      <w:r>
        <w:rPr>
          <w:rFonts w:hint="default" w:ascii="Times New Roman" w:hAnsi="Times New Roman" w:eastAsia="宋体" w:cs="Times New Roman"/>
          <w:color w:val="auto"/>
          <w:sz w:val="24"/>
          <w:highlight w:val="none"/>
          <w:lang w:eastAsia="zh-CN"/>
        </w:rPr>
        <w:t xml:space="preserve">电子签章</w:t>
      </w:r>
      <w:r>
        <w:rPr>
          <w:rFonts w:hint="default" w:ascii="Times New Roman" w:hAnsi="Times New Roman" w:eastAsia="宋体" w:cs="Times New Roman"/>
          <w:color w:val="auto"/>
          <w:sz w:val="24"/>
          <w:highlight w:val="none"/>
        </w:rPr>
        <w:t xml:space="preserve">）</w:t>
      </w:r>
      <w:r/>
    </w:p>
    <w:p>
      <w:pPr>
        <w:ind w:left="0" w:right="0" w:firstLine="36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ind w:left="0" w:right="0" w:firstLine="516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日期：   年  月  日</w:t>
      </w:r>
      <w:r/>
    </w:p>
    <w:p>
      <w:pPr>
        <w:ind w:left="0" w:right="0" w:firstLine="36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pStyle w:val="845"/>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45"/>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45"/>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45"/>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t xml:space="preserve"> </w:t>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t xml:space="preserve">8、投标人参加政府采购活动前3年内在经营活动中没有重大违法记录的书面声明</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我单位在参加</w:t>
      </w:r>
      <w:r>
        <w:rPr>
          <w:rFonts w:hint="default" w:ascii="Times New Roman" w:hAnsi="Times New Roman" w:eastAsia="宋体" w:cs="Times New Roman"/>
          <w:color w:val="auto"/>
          <w:sz w:val="24"/>
          <w:highlight w:val="none"/>
          <w:u w:val="single"/>
          <w:lang w:eastAsia="zh-CN"/>
        </w:rPr>
        <w:t xml:space="preserve">2024年政府购买居家养老护理服务</w:t>
      </w:r>
      <w:r>
        <w:rPr>
          <w:rFonts w:hint="default" w:ascii="Times New Roman" w:hAnsi="Times New Roman" w:eastAsia="宋体" w:cs="Times New Roman"/>
          <w:color w:val="auto"/>
          <w:sz w:val="24"/>
          <w:highlight w:val="none"/>
        </w:rPr>
        <w:t xml:space="preserve">（项目编号：</w:t>
      </w:r>
      <w:r>
        <w:rPr>
          <w:rFonts w:hint="default" w:ascii="Times New Roman" w:hAnsi="Times New Roman" w:eastAsia="宋体" w:cs="Times New Roman"/>
          <w:color w:val="auto"/>
          <w:sz w:val="24"/>
          <w:highlight w:val="none"/>
          <w:u w:val="single"/>
          <w:lang w:eastAsia="zh-CN"/>
        </w:rPr>
        <w:t xml:space="preserve">JSZC-320302-HCBY-G2024-0012</w:t>
      </w:r>
      <w:r>
        <w:rPr>
          <w:rFonts w:hint="default" w:ascii="Times New Roman" w:hAnsi="Times New Roman" w:eastAsia="宋体" w:cs="Times New Roman"/>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我单位对上述声明的真实性负责。如有虚假，将依法承担相应责任。</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3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投标人：</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（盖单位</w:t>
      </w:r>
      <w:r>
        <w:rPr>
          <w:rFonts w:hint="default" w:ascii="Times New Roman" w:hAnsi="Times New Roman" w:eastAsia="宋体" w:cs="Times New Roman"/>
          <w:color w:val="auto"/>
          <w:sz w:val="24"/>
          <w:highlight w:val="none"/>
          <w:lang w:eastAsia="zh-CN"/>
        </w:rPr>
        <w:t xml:space="preserve">电子签章</w:t>
      </w:r>
      <w:r>
        <w:rPr>
          <w:rFonts w:hint="default" w:ascii="Times New Roman" w:hAnsi="Times New Roman" w:eastAsia="宋体" w:cs="Times New Roman"/>
          <w:color w:val="auto"/>
          <w:sz w:val="24"/>
          <w:highlight w:val="none"/>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投标人授权代表：</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（签字或</w:t>
      </w:r>
      <w:r>
        <w:rPr>
          <w:rFonts w:hint="default" w:ascii="Times New Roman" w:hAnsi="Times New Roman" w:eastAsia="宋体" w:cs="Times New Roman"/>
          <w:color w:val="auto"/>
          <w:sz w:val="24"/>
          <w:highlight w:val="none"/>
          <w:lang w:eastAsia="zh-CN"/>
        </w:rPr>
        <w:t xml:space="preserve">电子签章</w:t>
      </w:r>
      <w:r>
        <w:rPr>
          <w:rFonts w:hint="default" w:ascii="Times New Roman" w:hAnsi="Times New Roman" w:eastAsia="宋体" w:cs="Times New Roman"/>
          <w:color w:val="auto"/>
          <w:sz w:val="24"/>
          <w:highlight w:val="none"/>
        </w:rPr>
        <w:t xml:space="preserve">）</w:t>
      </w:r>
      <w:r/>
    </w:p>
    <w:p>
      <w:pPr>
        <w:ind w:left="0" w:right="0" w:firstLine="36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ind w:left="0" w:right="0" w:firstLine="516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日期：   年  月  日</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pStyle w:val="845"/>
        <w:jc w:val="both"/>
        <w:rPr>
          <w:rFonts w:hint="default" w:ascii="Times New Roman" w:hAnsi="Times New Roman" w:eastAsia="宋体" w:cs="Times New Roman"/>
          <w:color w:val="auto"/>
          <w:sz w:val="22"/>
          <w:highlight w:val="none"/>
        </w:rPr>
      </w:pPr>
      <w:r>
        <w:rPr>
          <w:rFonts w:hint="default" w:ascii="Times New Roman" w:hAnsi="Times New Roman" w:eastAsia="宋体" w:cs="Times New Roman"/>
          <w:color w:val="auto"/>
          <w:sz w:val="22"/>
          <w:highlight w:val="none"/>
        </w:rPr>
      </w:r>
      <w:r/>
    </w:p>
    <w:p>
      <w:pPr>
        <w:pStyle w:val="845"/>
        <w:jc w:val="both"/>
        <w:rPr>
          <w:rFonts w:hint="default" w:ascii="Times New Roman" w:hAnsi="Times New Roman" w:eastAsia="宋体" w:cs="Times New Roman"/>
          <w:color w:val="auto"/>
          <w:sz w:val="22"/>
          <w:highlight w:val="none"/>
        </w:rPr>
      </w:pPr>
      <w:r>
        <w:rPr>
          <w:rFonts w:hint="default" w:ascii="Times New Roman" w:hAnsi="Times New Roman" w:eastAsia="宋体" w:cs="Times New Roman"/>
          <w:color w:val="auto"/>
          <w:sz w:val="22"/>
          <w:highlight w:val="none"/>
        </w:rPr>
      </w:r>
      <w:r/>
    </w:p>
    <w:p>
      <w:pPr>
        <w:pStyle w:val="845"/>
        <w:jc w:val="both"/>
        <w:rPr>
          <w:rFonts w:hint="default" w:ascii="Times New Roman" w:hAnsi="Times New Roman" w:eastAsia="宋体" w:cs="Times New Roman"/>
          <w:color w:val="auto"/>
          <w:sz w:val="22"/>
          <w:highlight w:val="none"/>
        </w:rPr>
      </w:pPr>
      <w:r>
        <w:rPr>
          <w:rFonts w:hint="default" w:ascii="Times New Roman" w:hAnsi="Times New Roman" w:eastAsia="宋体" w:cs="Times New Roman"/>
          <w:color w:val="auto"/>
          <w:sz w:val="22"/>
          <w:highlight w:val="none"/>
        </w:rPr>
      </w:r>
      <w:r/>
    </w:p>
    <w:p>
      <w:pPr>
        <w:pStyle w:val="845"/>
        <w:jc w:val="both"/>
        <w:rPr>
          <w:rFonts w:hint="default" w:ascii="Times New Roman" w:hAnsi="Times New Roman" w:eastAsia="宋体" w:cs="Times New Roman"/>
          <w:color w:val="auto"/>
          <w:sz w:val="22"/>
          <w:highlight w:val="none"/>
        </w:rPr>
      </w:pPr>
      <w:r>
        <w:rPr>
          <w:rFonts w:hint="default" w:ascii="Times New Roman" w:hAnsi="Times New Roman" w:eastAsia="宋体" w:cs="Times New Roman"/>
          <w:color w:val="auto"/>
          <w:sz w:val="22"/>
          <w:highlight w:val="none"/>
        </w:rPr>
      </w:r>
      <w:r/>
    </w:p>
    <w:p>
      <w:pPr>
        <w:pStyle w:val="845"/>
        <w:jc w:val="both"/>
        <w:rPr>
          <w:rFonts w:hint="default" w:ascii="Times New Roman" w:hAnsi="Times New Roman" w:eastAsia="宋体" w:cs="Times New Roman"/>
          <w:color w:val="auto"/>
          <w:sz w:val="22"/>
          <w:highlight w:val="none"/>
        </w:rPr>
      </w:pPr>
      <w:r>
        <w:rPr>
          <w:rFonts w:hint="default" w:ascii="Times New Roman" w:hAnsi="Times New Roman" w:eastAsia="宋体" w:cs="Times New Roman"/>
          <w:color w:val="auto"/>
          <w:sz w:val="22"/>
          <w:highlight w:val="none"/>
        </w:rPr>
      </w:r>
      <w:r/>
    </w:p>
    <w:p>
      <w:pPr>
        <w:ind w:right="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pStyle w:val="836"/>
        <w:jc w:val="center"/>
        <w:rPr>
          <w:rFonts w:hint="default" w:ascii="Times New Roman" w:hAnsi="Times New Roman" w:eastAsia="宋体" w:cs="Times New Roman"/>
          <w:color w:val="auto"/>
          <w:sz w:val="32"/>
          <w:szCs w:val="22"/>
          <w:highlight w:val="none"/>
          <w:lang w:val="en-US" w:eastAsia="zh-CN" w:bidi="ar-SA"/>
        </w:rPr>
      </w:pPr>
      <w:r>
        <w:rPr>
          <w:rFonts w:hint="default" w:ascii="Times New Roman" w:hAnsi="Times New Roman" w:eastAsia="宋体" w:cs="Times New Roman"/>
          <w:color w:val="auto"/>
          <w:sz w:val="32"/>
          <w:szCs w:val="22"/>
          <w:highlight w:val="none"/>
          <w:lang w:val="en-US" w:eastAsia="en-US" w:bidi="ar-SA"/>
        </w:rPr>
        <w:t xml:space="preserve">9、</w:t>
      </w:r>
      <w:r>
        <w:rPr>
          <w:rFonts w:hint="default" w:ascii="Times New Roman" w:hAnsi="Times New Roman" w:eastAsia="宋体" w:cs="Times New Roman"/>
          <w:color w:val="auto"/>
          <w:sz w:val="32"/>
          <w:szCs w:val="22"/>
          <w:highlight w:val="none"/>
          <w:lang w:val="en-US" w:eastAsia="zh-CN" w:bidi="ar-SA"/>
        </w:rPr>
        <w:t xml:space="preserve">具备履行合同所必需的设备和专业技术能力的书面声明</w:t>
      </w:r>
      <w:r/>
    </w:p>
    <w:p>
      <w:pPr>
        <w:pStyle w:val="836"/>
        <w:jc w:val="center"/>
        <w:rPr>
          <w:rFonts w:hint="default" w:ascii="Times New Roman" w:hAnsi="Times New Roman" w:eastAsia="宋体" w:cs="Times New Roman"/>
          <w:color w:val="auto"/>
          <w:sz w:val="32"/>
          <w:szCs w:val="22"/>
          <w:highlight w:val="none"/>
          <w:lang w:val="en-US" w:eastAsia="zh-CN" w:bidi="ar-SA"/>
        </w:rPr>
      </w:pPr>
      <w:r>
        <w:rPr>
          <w:rFonts w:hint="default" w:ascii="Times New Roman" w:hAnsi="Times New Roman" w:eastAsia="宋体" w:cs="Times New Roman"/>
          <w:color w:val="auto"/>
          <w:sz w:val="32"/>
          <w:szCs w:val="22"/>
          <w:highlight w:val="none"/>
          <w:lang w:val="en-US" w:eastAsia="zh-CN" w:bidi="ar-SA"/>
        </w:rPr>
        <w:t xml:space="preserve">（附证明材料原件的扫描件）</w:t>
      </w:r>
      <w:r/>
    </w:p>
    <w:p>
      <w:pPr>
        <w:pStyle w:val="836"/>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left="0" w:right="0" w:firstLine="560"/>
        <w:keepLines w:val="0"/>
        <w:keepNext w:val="0"/>
        <w:pageBreakBefore w:val="0"/>
        <w:spacing w:before="0" w:after="0" w:line="360" w:lineRule="auto"/>
        <w:widowControl/>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项目名称：</w:t>
      </w:r>
      <w:r>
        <w:rPr>
          <w:rFonts w:hint="default" w:ascii="Times New Roman" w:hAnsi="Times New Roman" w:eastAsia="宋体" w:cs="Times New Roman"/>
          <w:color w:val="auto"/>
          <w:sz w:val="24"/>
          <w:szCs w:val="24"/>
          <w:highlight w:val="none"/>
          <w:lang w:eastAsia="zh-CN"/>
        </w:rPr>
        <w:t xml:space="preserve">2024年政府购买居家养老护理服务</w:t>
      </w:r>
      <w:r>
        <w:rPr>
          <w:rFonts w:hint="default" w:ascii="Times New Roman" w:hAnsi="Times New Roman" w:eastAsia="宋体" w:cs="Times New Roman"/>
          <w:color w:val="auto"/>
          <w:sz w:val="24"/>
          <w:szCs w:val="24"/>
          <w:highlight w:val="none"/>
        </w:rPr>
        <w:t xml:space="preserve"> </w:t>
      </w:r>
      <w:r/>
    </w:p>
    <w:p>
      <w:pPr>
        <w:ind w:left="0" w:right="0" w:firstLine="560"/>
        <w:keepLines w:val="0"/>
        <w:keepNext w:val="0"/>
        <w:pageBreakBefore w:val="0"/>
        <w:spacing w:before="0" w:after="0" w:line="360" w:lineRule="auto"/>
        <w:widowControl/>
        <w:rPr>
          <w:rFonts w:hint="default" w:ascii="Times New Roman" w:hAnsi="Times New Roman" w:eastAsia="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项目编号：</w:t>
      </w:r>
      <w:r>
        <w:rPr>
          <w:rFonts w:hint="default" w:ascii="Times New Roman" w:hAnsi="Times New Roman" w:eastAsia="宋体" w:cs="Times New Roman"/>
          <w:color w:val="auto"/>
          <w:sz w:val="24"/>
          <w:szCs w:val="24"/>
          <w:highlight w:val="none"/>
          <w:lang w:val="en-US" w:eastAsia="zh-CN"/>
        </w:rPr>
        <w:t xml:space="preserve">JSZC-320302-HCBY-G2024-0012</w:t>
      </w:r>
      <w:r/>
    </w:p>
    <w:p>
      <w:pPr>
        <w:pStyle w:val="843"/>
        <w:ind w:firstLine="703"/>
        <w:keepLines w:val="0"/>
        <w:keepNext w:val="0"/>
        <w:pageBreakBefore w:val="0"/>
        <w:spacing w:line="360" w:lineRule="auto"/>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采购包：</w:t>
      </w:r>
      <w:r/>
    </w:p>
    <w:p>
      <w:pPr>
        <w:pStyle w:val="843"/>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r>
      <w:r/>
    </w:p>
    <w:p>
      <w:pPr>
        <w:ind w:left="0" w:right="0" w:firstLine="600"/>
        <w:spacing w:before="0" w:after="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投标人郑重声明：投标人具备履行合同（项目名称：</w:t>
      </w:r>
      <w:r>
        <w:rPr>
          <w:rFonts w:hint="default" w:ascii="Times New Roman" w:hAnsi="Times New Roman" w:eastAsia="宋体" w:cs="Times New Roman"/>
          <w:color w:val="auto"/>
          <w:sz w:val="24"/>
          <w:szCs w:val="24"/>
          <w:highlight w:val="none"/>
          <w:u w:val="single"/>
          <w:lang w:eastAsia="zh-CN"/>
        </w:rPr>
        <w:t xml:space="preserve">2024年政府购买居家养老护理服务</w:t>
      </w:r>
      <w:r>
        <w:rPr>
          <w:rFonts w:hint="default" w:ascii="Times New Roman" w:hAnsi="Times New Roman" w:eastAsia="宋体" w:cs="Times New Roman"/>
          <w:color w:val="auto"/>
          <w:sz w:val="24"/>
          <w:szCs w:val="24"/>
          <w:highlight w:val="none"/>
        </w:rPr>
        <w:t xml:space="preserve">，项目编号</w:t>
      </w:r>
      <w:r>
        <w:rPr>
          <w:rFonts w:hint="default" w:ascii="Times New Roman" w:hAnsi="Times New Roman" w:eastAsia="宋体" w:cs="Times New Roman"/>
          <w:color w:val="auto"/>
          <w:sz w:val="24"/>
          <w:szCs w:val="24"/>
          <w:highlight w:val="none"/>
          <w:u w:val="single"/>
        </w:rPr>
        <w:t xml:space="preserve">：</w:t>
      </w:r>
      <w:r>
        <w:rPr>
          <w:rFonts w:hint="default" w:ascii="Times New Roman" w:hAnsi="Times New Roman" w:eastAsia="宋体" w:cs="Times New Roman"/>
          <w:color w:val="auto"/>
          <w:sz w:val="24"/>
          <w:szCs w:val="24"/>
          <w:highlight w:val="none"/>
          <w:u w:val="single"/>
          <w:lang w:val="en-US" w:eastAsia="zh-CN"/>
        </w:rPr>
        <w:t xml:space="preserve">JSZC-320302-HCBY-G2024-0012</w:t>
      </w:r>
      <w:r>
        <w:rPr>
          <w:rFonts w:hint="default" w:ascii="Times New Roman" w:hAnsi="Times New Roman" w:eastAsia="宋体" w:cs="Times New Roman"/>
          <w:color w:val="auto"/>
          <w:sz w:val="24"/>
          <w:szCs w:val="24"/>
          <w:highlight w:val="none"/>
        </w:rPr>
        <w:t xml:space="preserve">所必需的设备和专业技术能力，具体为：</w:t>
      </w:r>
      <w:r/>
    </w:p>
    <w:p>
      <w:pPr>
        <w:ind w:left="0" w:right="0" w:firstLine="600"/>
        <w:spacing w:before="0" w:after="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设备：</w:t>
      </w:r>
      <w:r/>
    </w:p>
    <w:p>
      <w:pPr>
        <w:ind w:left="0" w:right="0" w:firstLine="600"/>
        <w:spacing w:before="0" w:after="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 （证明材料复印件附后）</w:t>
      </w:r>
      <w:r/>
    </w:p>
    <w:p>
      <w:pPr>
        <w:ind w:left="0" w:right="0" w:firstLine="600"/>
        <w:spacing w:before="0" w:after="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w:t>
      </w:r>
      <w:r/>
    </w:p>
    <w:p>
      <w:pPr>
        <w:ind w:left="0" w:right="0" w:firstLine="600"/>
        <w:spacing w:before="0" w:after="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专业技术能力：</w:t>
      </w:r>
      <w:r/>
    </w:p>
    <w:p>
      <w:pPr>
        <w:ind w:left="0" w:right="0" w:firstLine="600"/>
        <w:spacing w:before="0" w:after="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 （证明材料复印件附后）</w:t>
      </w:r>
      <w:r/>
    </w:p>
    <w:p>
      <w:pPr>
        <w:ind w:left="0" w:right="0" w:firstLine="600"/>
        <w:spacing w:before="0" w:after="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w:t>
      </w:r>
      <w:r/>
    </w:p>
    <w:p>
      <w:pPr>
        <w:ind w:left="0" w:right="0" w:firstLine="600"/>
        <w:spacing w:before="0" w:after="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特此声明。</w:t>
      </w:r>
      <w:r/>
    </w:p>
    <w:p>
      <w:pPr>
        <w:ind w:left="0" w:right="0" w:firstLine="600"/>
        <w:spacing w:before="0" w:after="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投标人对上述声明的真实性负责。如有虚假，将依法承担相应责任。</w:t>
      </w:r>
      <w:r/>
    </w:p>
    <w:p>
      <w:pPr>
        <w:ind w:left="0" w:right="0" w:firstLine="0"/>
        <w:spacing w:before="0" w:after="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 </w:t>
      </w:r>
      <w:r/>
    </w:p>
    <w:p>
      <w:pPr>
        <w:ind w:left="0" w:right="0" w:firstLine="0"/>
        <w:spacing w:before="0" w:after="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投标人：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（盖单位电子签章）</w:t>
      </w:r>
      <w:r/>
    </w:p>
    <w:p>
      <w:pPr>
        <w:ind w:right="0"/>
        <w:spacing w:before="0" w:after="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投标人授权代表：</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（签字或</w:t>
      </w:r>
      <w:r>
        <w:rPr>
          <w:rFonts w:hint="default" w:ascii="Times New Roman" w:hAnsi="Times New Roman" w:eastAsia="宋体" w:cs="Times New Roman"/>
          <w:color w:val="auto"/>
          <w:sz w:val="24"/>
          <w:szCs w:val="24"/>
          <w:highlight w:val="none"/>
          <w:lang w:eastAsia="zh-CN"/>
        </w:rPr>
        <w:t xml:space="preserve">电子签章</w:t>
      </w:r>
      <w:r>
        <w:rPr>
          <w:rFonts w:hint="default" w:ascii="Times New Roman" w:hAnsi="Times New Roman" w:eastAsia="宋体" w:cs="Times New Roman"/>
          <w:color w:val="auto"/>
          <w:sz w:val="24"/>
          <w:szCs w:val="24"/>
          <w:highlight w:val="none"/>
        </w:rPr>
        <w:t xml:space="preserve">）</w:t>
      </w:r>
      <w:r/>
    </w:p>
    <w:p>
      <w:pPr>
        <w:ind w:left="0" w:right="0" w:firstLine="5100"/>
        <w:spacing w:before="0" w:after="0" w:line="479" w:lineRule="atLeas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 </w:t>
      </w:r>
      <w:r/>
    </w:p>
    <w:p>
      <w:pPr>
        <w:ind w:left="0" w:right="0" w:firstLine="5100"/>
        <w:spacing w:before="0" w:after="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日期：</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年</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日</w:t>
      </w:r>
      <w:r/>
    </w:p>
    <w:p>
      <w:pPr>
        <w:ind w:left="0" w:right="0" w:firstLine="5100"/>
        <w:spacing w:before="0" w:after="0" w:line="479" w:lineRule="atLeas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 </w:t>
      </w:r>
      <w:r/>
    </w:p>
    <w:p>
      <w:pPr>
        <w:pStyle w:val="836"/>
        <w:jc w:val="center"/>
        <w:rPr>
          <w:rFonts w:hint="default" w:ascii="Times New Roman" w:hAnsi="Times New Roman" w:eastAsia="宋体" w:cs="Times New Roman"/>
          <w:color w:val="auto"/>
          <w:sz w:val="32"/>
          <w:szCs w:val="22"/>
          <w:highlight w:val="none"/>
          <w:lang w:val="en-US" w:eastAsia="zh-CN" w:bidi="ar-SA"/>
        </w:rPr>
      </w:pPr>
      <w:r>
        <w:rPr>
          <w:rFonts w:hint="default" w:ascii="Times New Roman" w:hAnsi="Times New Roman" w:eastAsia="宋体" w:cs="Times New Roman"/>
          <w:color w:val="auto"/>
          <w:sz w:val="32"/>
          <w:szCs w:val="22"/>
          <w:highlight w:val="none"/>
          <w:lang w:val="en-US" w:eastAsia="zh-CN" w:bidi="ar-SA"/>
        </w:rPr>
      </w:r>
      <w:r/>
    </w:p>
    <w:p>
      <w:pPr>
        <w:pStyle w:val="836"/>
        <w:jc w:val="center"/>
        <w:rPr>
          <w:rFonts w:hint="default" w:ascii="Times New Roman" w:hAnsi="Times New Roman" w:eastAsia="宋体" w:cs="Times New Roman"/>
          <w:color w:val="auto"/>
          <w:sz w:val="32"/>
          <w:szCs w:val="22"/>
          <w:highlight w:val="none"/>
          <w:lang w:val="en-US" w:eastAsia="zh-CN" w:bidi="ar-SA"/>
        </w:rPr>
      </w:pPr>
      <w:r>
        <w:rPr>
          <w:rFonts w:hint="default" w:ascii="Times New Roman" w:hAnsi="Times New Roman" w:eastAsia="宋体" w:cs="Times New Roman"/>
          <w:color w:val="auto"/>
          <w:sz w:val="32"/>
          <w:szCs w:val="22"/>
          <w:highlight w:val="none"/>
          <w:lang w:val="en-US" w:eastAsia="zh-CN" w:bidi="ar-SA"/>
        </w:rPr>
      </w:r>
      <w:r/>
    </w:p>
    <w:p>
      <w:pPr>
        <w:pStyle w:val="836"/>
        <w:jc w:val="center"/>
        <w:rPr>
          <w:rFonts w:hint="default" w:ascii="Times New Roman" w:hAnsi="Times New Roman" w:eastAsia="宋体" w:cs="Times New Roman"/>
          <w:color w:val="auto"/>
          <w:sz w:val="32"/>
          <w:szCs w:val="22"/>
          <w:highlight w:val="none"/>
          <w:lang w:val="en-US" w:eastAsia="zh-CN" w:bidi="ar-SA"/>
        </w:rPr>
      </w:pPr>
      <w:r>
        <w:rPr>
          <w:rFonts w:hint="default" w:ascii="Times New Roman" w:hAnsi="Times New Roman" w:eastAsia="宋体" w:cs="Times New Roman"/>
          <w:color w:val="auto"/>
          <w:sz w:val="32"/>
          <w:szCs w:val="22"/>
          <w:highlight w:val="none"/>
          <w:lang w:val="en-US" w:eastAsia="zh-CN" w:bidi="ar-SA"/>
        </w:rPr>
      </w:r>
      <w:r/>
    </w:p>
    <w:p>
      <w:pPr>
        <w:pStyle w:val="836"/>
        <w:jc w:val="center"/>
        <w:rPr>
          <w:rFonts w:hint="default" w:ascii="Times New Roman" w:hAnsi="Times New Roman" w:eastAsia="宋体" w:cs="Times New Roman"/>
          <w:color w:val="auto"/>
          <w:sz w:val="32"/>
          <w:szCs w:val="22"/>
          <w:highlight w:val="none"/>
          <w:lang w:val="en-US" w:eastAsia="zh-CN" w:bidi="ar-SA"/>
        </w:rPr>
      </w:pPr>
      <w:r>
        <w:rPr>
          <w:rFonts w:hint="default" w:ascii="Times New Roman" w:hAnsi="Times New Roman" w:eastAsia="宋体" w:cs="Times New Roman"/>
          <w:color w:val="auto"/>
          <w:sz w:val="32"/>
          <w:szCs w:val="22"/>
          <w:highlight w:val="none"/>
          <w:lang w:val="en-US" w:eastAsia="zh-CN" w:bidi="ar-SA"/>
        </w:rPr>
      </w:r>
      <w:r/>
    </w:p>
    <w:p>
      <w:pPr>
        <w:pStyle w:val="836"/>
        <w:jc w:val="center"/>
        <w:rPr>
          <w:rFonts w:hint="default" w:ascii="Times New Roman" w:hAnsi="Times New Roman" w:eastAsia="宋体" w:cs="Times New Roman"/>
          <w:color w:val="auto"/>
          <w:sz w:val="32"/>
          <w:szCs w:val="22"/>
          <w:highlight w:val="none"/>
          <w:lang w:val="en-US" w:eastAsia="zh-CN" w:bidi="ar-SA"/>
        </w:rPr>
      </w:pPr>
      <w:r>
        <w:rPr>
          <w:rFonts w:hint="default" w:ascii="Times New Roman" w:hAnsi="Times New Roman" w:eastAsia="宋体" w:cs="Times New Roman"/>
          <w:color w:val="auto"/>
          <w:sz w:val="32"/>
          <w:szCs w:val="22"/>
          <w:highlight w:val="none"/>
          <w:lang w:val="en-US" w:eastAsia="zh-CN" w:bidi="ar-SA"/>
        </w:rPr>
      </w:r>
      <w:r/>
    </w:p>
    <w:p>
      <w:pPr>
        <w:pStyle w:val="836"/>
        <w:jc w:val="center"/>
        <w:rPr>
          <w:rFonts w:hint="default" w:ascii="Times New Roman" w:hAnsi="Times New Roman" w:eastAsia="宋体" w:cs="Times New Roman"/>
          <w:color w:val="auto"/>
          <w:sz w:val="32"/>
          <w:szCs w:val="22"/>
          <w:highlight w:val="none"/>
          <w:lang w:val="en-US" w:eastAsia="zh-CN" w:bidi="ar-SA"/>
        </w:rPr>
      </w:pPr>
      <w:r>
        <w:rPr>
          <w:rFonts w:hint="default" w:ascii="Times New Roman" w:hAnsi="Times New Roman" w:eastAsia="宋体" w:cs="Times New Roman"/>
          <w:color w:val="auto"/>
          <w:sz w:val="32"/>
          <w:szCs w:val="22"/>
          <w:highlight w:val="none"/>
          <w:lang w:val="en-US" w:eastAsia="zh-CN" w:bidi="ar-SA"/>
        </w:rPr>
      </w:r>
      <w:r/>
    </w:p>
    <w:p>
      <w:pPr>
        <w:pStyle w:val="836"/>
        <w:jc w:val="center"/>
        <w:rPr>
          <w:rFonts w:hint="default" w:ascii="Times New Roman" w:hAnsi="Times New Roman" w:eastAsia="宋体" w:cs="Times New Roman"/>
          <w:color w:val="auto"/>
          <w:sz w:val="32"/>
          <w:szCs w:val="22"/>
          <w:highlight w:val="none"/>
          <w:lang w:bidi="ar-SA"/>
        </w:rPr>
      </w:pPr>
      <w:r>
        <w:rPr>
          <w:rFonts w:hint="default" w:ascii="Times New Roman" w:hAnsi="Times New Roman" w:eastAsia="宋体" w:cs="Times New Roman"/>
          <w:color w:val="auto"/>
          <w:sz w:val="32"/>
          <w:szCs w:val="22"/>
          <w:highlight w:val="none"/>
          <w:lang w:val="en-US" w:eastAsia="zh-CN" w:bidi="ar-SA"/>
        </w:rPr>
        <w:t xml:space="preserve">10</w:t>
      </w:r>
      <w:r>
        <w:rPr>
          <w:rFonts w:hint="default" w:ascii="Times New Roman" w:hAnsi="Times New Roman" w:eastAsia="宋体" w:cs="Times New Roman"/>
          <w:color w:val="auto"/>
          <w:sz w:val="32"/>
          <w:szCs w:val="22"/>
          <w:highlight w:val="none"/>
          <w:lang w:bidi="ar-SA"/>
        </w:rPr>
        <w:t xml:space="preserve">、服务人员清单</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项目名称：</w:t>
      </w:r>
      <w:r>
        <w:rPr>
          <w:rFonts w:hint="default" w:ascii="Times New Roman" w:hAnsi="Times New Roman" w:eastAsia="宋体" w:cs="Times New Roman"/>
          <w:sz w:val="24"/>
          <w:szCs w:val="24"/>
          <w:lang w:eastAsia="zh-CN"/>
        </w:rPr>
        <w:t xml:space="preserve">2024年政府购买居家养老护理服务</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项目编号：</w:t>
      </w:r>
      <w:r>
        <w:rPr>
          <w:rFonts w:hint="default" w:ascii="Times New Roman" w:hAnsi="Times New Roman" w:eastAsia="宋体" w:cs="Times New Roman"/>
          <w:sz w:val="24"/>
          <w:szCs w:val="24"/>
          <w:lang w:val="en-US" w:eastAsia="zh-CN"/>
        </w:rPr>
        <w:t xml:space="preserve">JSZC-320302-HCBY-G2024-0012</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采购包：</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格式自拟</w:t>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312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投标人授权代表签字</w:t>
      </w:r>
      <w:r>
        <w:rPr>
          <w:rFonts w:hint="default" w:ascii="Times New Roman" w:hAnsi="Times New Roman" w:eastAsia="宋体" w:cs="Times New Roman"/>
          <w:sz w:val="24"/>
          <w:szCs w:val="24"/>
          <w:lang w:val="en-US" w:eastAsia="zh-CN"/>
        </w:rPr>
        <w:t xml:space="preserve">或</w:t>
      </w:r>
      <w:r>
        <w:rPr>
          <w:rFonts w:hint="default" w:ascii="Times New Roman" w:hAnsi="Times New Roman" w:eastAsia="宋体" w:cs="Times New Roman"/>
          <w:sz w:val="24"/>
          <w:szCs w:val="24"/>
        </w:rPr>
        <w:t xml:space="preserve">盖章：</w:t>
      </w:r>
      <w:r/>
    </w:p>
    <w:p>
      <w:pPr>
        <w:ind w:firstLine="312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投标人名称（公章）：</w:t>
      </w:r>
      <w:r/>
    </w:p>
    <w:p>
      <w:pPr>
        <w:ind w:firstLine="312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日期：    年  月  日</w:t>
      </w:r>
      <w:r/>
    </w:p>
    <w:p>
      <w:pPr>
        <w:jc w:val="center"/>
        <w:spacing w:before="0" w:beforeAutospacing="0" w:after="0" w:afterAutospacing="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br w:type="page" w:clear="all"/>
      </w:r>
      <w:r>
        <w:rPr>
          <w:rFonts w:hint="default" w:ascii="Times New Roman" w:hAnsi="Times New Roman" w:eastAsia="宋体" w:cs="Times New Roman"/>
          <w:color w:val="auto"/>
          <w:sz w:val="32"/>
          <w:szCs w:val="22"/>
          <w:highlight w:val="none"/>
          <w:lang w:val="en-US" w:eastAsia="zh-CN" w:bidi="ar-SA"/>
        </w:rPr>
        <w:t xml:space="preserve">11</w:t>
      </w:r>
      <w:r>
        <w:rPr>
          <w:rFonts w:hint="default" w:ascii="Times New Roman" w:hAnsi="Times New Roman" w:eastAsia="宋体" w:cs="Times New Roman"/>
          <w:color w:val="auto"/>
          <w:sz w:val="32"/>
          <w:szCs w:val="22"/>
          <w:highlight w:val="none"/>
          <w:lang w:bidi="ar-SA"/>
        </w:rPr>
        <w:t xml:space="preserve">、管理人员简历表</w:t>
      </w:r>
      <w:r/>
    </w:p>
    <w:p>
      <w:pPr>
        <w:spacing w:before="0" w:beforeAutospacing="0" w:after="0" w:afterAutospacing="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before="0" w:beforeAutospacing="0" w:after="0" w:afterAutospacing="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项目名称：</w:t>
      </w:r>
      <w:r>
        <w:rPr>
          <w:rFonts w:hint="default" w:ascii="Times New Roman" w:hAnsi="Times New Roman" w:eastAsia="宋体" w:cs="Times New Roman"/>
          <w:sz w:val="24"/>
          <w:szCs w:val="24"/>
          <w:lang w:eastAsia="zh-CN"/>
        </w:rPr>
        <w:t xml:space="preserve">2024年政府购买居家养老护理服务</w:t>
      </w:r>
      <w:r/>
    </w:p>
    <w:p>
      <w:pP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项目编号：</w:t>
      </w:r>
      <w:r>
        <w:rPr>
          <w:rFonts w:hint="default" w:ascii="Times New Roman" w:hAnsi="Times New Roman" w:eastAsia="宋体" w:cs="Times New Roman"/>
          <w:sz w:val="24"/>
          <w:szCs w:val="24"/>
          <w:lang w:val="en-US" w:eastAsia="zh-CN"/>
        </w:rPr>
        <w:t xml:space="preserve">JSZC-320302-HCBY-G2024-0012</w:t>
      </w:r>
      <w:r/>
    </w:p>
    <w:p>
      <w:pP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采购包：</w:t>
      </w:r>
      <w:r/>
    </w:p>
    <w:p>
      <w:pP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投标人（章）：</w:t>
      </w:r>
      <w:r/>
    </w:p>
    <w:tbl>
      <w:tblPr>
        <w:tblStyle w:val="822"/>
        <w:tblW w:w="95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7"/>
        <w:gridCol w:w="652"/>
        <w:gridCol w:w="3458"/>
        <w:gridCol w:w="652"/>
        <w:gridCol w:w="2047"/>
        <w:gridCol w:w="654"/>
      </w:tblGrid>
      <w:tr>
        <w:trPr/>
        <w:tc>
          <w:tcPr>
            <w:tcW w:w="2047"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姓名</w:t>
            </w:r>
            <w:r/>
          </w:p>
        </w:tc>
        <w:tc>
          <w:tcPr>
            <w:tcW w:w="652"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3458"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性别</w:t>
            </w:r>
            <w:r/>
          </w:p>
        </w:tc>
        <w:tc>
          <w:tcPr>
            <w:tcW w:w="652"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2047"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年龄</w:t>
            </w:r>
            <w:r/>
          </w:p>
        </w:tc>
        <w:tc>
          <w:tcPr>
            <w:tcW w:w="654"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r>
      <w:tr>
        <w:trPr/>
        <w:tc>
          <w:tcPr>
            <w:tcW w:w="2047"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学历</w:t>
            </w:r>
            <w:r/>
          </w:p>
        </w:tc>
        <w:tc>
          <w:tcPr>
            <w:tcW w:w="652"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3458"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职称</w:t>
            </w:r>
            <w:r/>
          </w:p>
        </w:tc>
        <w:tc>
          <w:tcPr>
            <w:tcW w:w="652"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2047"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职务</w:t>
            </w:r>
            <w:r/>
          </w:p>
        </w:tc>
        <w:tc>
          <w:tcPr>
            <w:tcW w:w="654"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r>
      <w:tr>
        <w:trPr/>
        <w:tc>
          <w:tcPr>
            <w:tcW w:w="2047"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专业</w:t>
            </w:r>
            <w:r/>
          </w:p>
        </w:tc>
        <w:tc>
          <w:tcPr>
            <w:tcW w:w="652"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3458"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联系电话</w:t>
            </w:r>
            <w:r/>
          </w:p>
        </w:tc>
        <w:tc>
          <w:tcPr>
            <w:tcW w:w="652"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2047"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654"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r>
      <w:tr>
        <w:trPr/>
        <w:tc>
          <w:tcPr>
            <w:gridSpan w:val="6"/>
            <w:tcW w:w="9510" w:type="dxa"/>
            <w:vAlign w:val="top"/>
            <w:textDirection w:val="lrTb"/>
            <w:noWrap w:val="false"/>
          </w:tcPr>
          <w:p>
            <w:pP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主要业绩：</w:t>
            </w:r>
            <w:r/>
          </w:p>
          <w:p>
            <w:pPr>
              <w:ind w:firstLine="48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r>
    </w:tbl>
    <w:p>
      <w:pPr>
        <w:keepLines w:val="0"/>
        <w:keepNext w:val="0"/>
        <w:pageBreakBefore w:val="0"/>
        <w:spacing w:before="0" w:beforeAutospacing="0" w:after="0" w:afterAutospacing="0" w:line="360" w:lineRule="auto"/>
        <w:widowControl/>
        <w:rPr>
          <w:rFonts w:hint="default" w:ascii="Times New Roman" w:hAnsi="Times New Roman" w:eastAsia="宋体" w:cs="Times New Roman"/>
          <w:b/>
          <w:sz w:val="24"/>
          <w:szCs w:val="24"/>
          <w:u w:val="single"/>
        </w:rPr>
      </w:pPr>
      <w:r>
        <w:rPr>
          <w:rFonts w:hint="default" w:ascii="Times New Roman" w:hAnsi="Times New Roman" w:eastAsia="宋体" w:cs="Times New Roman"/>
          <w:b/>
          <w:sz w:val="24"/>
          <w:szCs w:val="24"/>
          <w:u w:val="single"/>
        </w:rPr>
      </w:r>
      <w:r/>
    </w:p>
    <w:p>
      <w:pPr>
        <w:keepLines w:val="0"/>
        <w:keepNext w:val="0"/>
        <w:pageBreakBefore w:val="0"/>
        <w:spacing w:before="0" w:beforeAutospacing="0" w:after="0" w:afterAutospacing="0" w:line="360" w:lineRule="auto"/>
        <w:widowControl/>
        <w:rPr>
          <w:rFonts w:hint="default" w:ascii="Times New Roman" w:hAnsi="Times New Roman" w:eastAsia="宋体" w:cs="Times New Roman"/>
          <w:b/>
          <w:sz w:val="24"/>
          <w:szCs w:val="24"/>
          <w:u w:val="single"/>
        </w:rPr>
      </w:pPr>
      <w:r>
        <w:rPr>
          <w:rFonts w:hint="default" w:ascii="Times New Roman" w:hAnsi="Times New Roman" w:eastAsia="宋体" w:cs="Times New Roman"/>
          <w:b/>
          <w:sz w:val="24"/>
          <w:szCs w:val="24"/>
          <w:u w:val="single"/>
        </w:rPr>
      </w:r>
      <w:r/>
    </w:p>
    <w:p>
      <w:pPr>
        <w:ind w:firstLine="372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投标人授权代表签字盖章：</w:t>
      </w:r>
      <w:r/>
    </w:p>
    <w:p>
      <w:pPr>
        <w:ind w:firstLine="372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投标人名称（</w:t>
      </w:r>
      <w:r>
        <w:rPr>
          <w:rFonts w:hint="default" w:ascii="Times New Roman" w:hAnsi="Times New Roman" w:eastAsia="宋体" w:cs="Times New Roman"/>
          <w:sz w:val="24"/>
          <w:szCs w:val="24"/>
          <w:lang w:val="en-US" w:eastAsia="zh-CN"/>
        </w:rPr>
        <w:t xml:space="preserve">公章</w:t>
      </w:r>
      <w:r>
        <w:rPr>
          <w:rFonts w:hint="default" w:ascii="Times New Roman" w:hAnsi="Times New Roman" w:eastAsia="宋体" w:cs="Times New Roman"/>
          <w:sz w:val="24"/>
          <w:szCs w:val="24"/>
        </w:rPr>
        <w:t xml:space="preserve">）：</w:t>
      </w:r>
      <w:r/>
    </w:p>
    <w:p>
      <w:pPr>
        <w:ind w:firstLine="372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日期：    年  月  日</w:t>
      </w:r>
      <w:r/>
    </w:p>
    <w:p>
      <w:pPr>
        <w:jc w:val="center"/>
        <w:spacing w:before="0" w:beforeAutospacing="0" w:after="0" w:afterAutospacing="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br w:type="page" w:clear="all"/>
      </w:r>
      <w:r>
        <w:rPr>
          <w:rFonts w:hint="default" w:ascii="Times New Roman" w:hAnsi="Times New Roman" w:eastAsia="宋体" w:cs="Times New Roman"/>
          <w:color w:val="auto"/>
          <w:sz w:val="32"/>
          <w:szCs w:val="22"/>
          <w:highlight w:val="none"/>
          <w:lang w:val="en-US" w:eastAsia="zh-CN" w:bidi="ar-SA"/>
        </w:rPr>
        <w:t xml:space="preserve">12</w:t>
      </w:r>
      <w:r>
        <w:rPr>
          <w:rFonts w:hint="default" w:ascii="Times New Roman" w:hAnsi="Times New Roman" w:eastAsia="宋体" w:cs="Times New Roman"/>
          <w:color w:val="auto"/>
          <w:sz w:val="32"/>
          <w:szCs w:val="22"/>
          <w:highlight w:val="none"/>
          <w:lang w:bidi="ar-SA"/>
        </w:rPr>
        <w:t xml:space="preserve">、为老人服务的设施设备清单</w:t>
      </w:r>
      <w:r/>
    </w:p>
    <w:p>
      <w:pPr>
        <w:jc w:val="left"/>
        <w:spacing w:before="0" w:beforeAutospacing="0" w:after="0" w:afterAutospacing="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项目名称：</w:t>
      </w:r>
      <w:r>
        <w:rPr>
          <w:rFonts w:hint="default" w:ascii="Times New Roman" w:hAnsi="Times New Roman" w:eastAsia="宋体" w:cs="Times New Roman"/>
          <w:sz w:val="24"/>
          <w:szCs w:val="24"/>
          <w:lang w:eastAsia="zh-CN"/>
        </w:rPr>
        <w:t xml:space="preserve">2024年政府购买居家养老护理服务</w:t>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highlight w:val="yellow"/>
          <w:lang w:val="en-US" w:eastAsia="zh-CN"/>
        </w:rPr>
      </w:pPr>
      <w:r>
        <w:rPr>
          <w:rFonts w:hint="default" w:ascii="Times New Roman" w:hAnsi="Times New Roman" w:eastAsia="宋体" w:cs="Times New Roman"/>
          <w:sz w:val="24"/>
          <w:szCs w:val="24"/>
        </w:rPr>
        <w:t xml:space="preserve">项目编号：</w:t>
      </w:r>
      <w:r>
        <w:rPr>
          <w:rFonts w:hint="default" w:ascii="Times New Roman" w:hAnsi="Times New Roman" w:eastAsia="宋体" w:cs="Times New Roman"/>
          <w:sz w:val="24"/>
          <w:szCs w:val="24"/>
          <w:lang w:val="en-US" w:eastAsia="zh-CN"/>
        </w:rPr>
        <w:t xml:space="preserve">JSZC-320302-HCBY-G2024-0012</w:t>
      </w:r>
      <w:r/>
    </w:p>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采购包：</w:t>
      </w:r>
      <w:r/>
    </w:p>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0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格式自拟</w:t>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396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投标人授权代表签字</w:t>
      </w:r>
      <w:r>
        <w:rPr>
          <w:rFonts w:hint="default" w:ascii="Times New Roman" w:hAnsi="Times New Roman" w:eastAsia="宋体" w:cs="Times New Roman"/>
          <w:sz w:val="24"/>
          <w:szCs w:val="24"/>
          <w:lang w:val="en-US" w:eastAsia="zh-CN"/>
        </w:rPr>
        <w:t xml:space="preserve">或</w:t>
      </w:r>
      <w:r>
        <w:rPr>
          <w:rFonts w:hint="default" w:ascii="Times New Roman" w:hAnsi="Times New Roman" w:eastAsia="宋体" w:cs="Times New Roman"/>
          <w:sz w:val="24"/>
          <w:szCs w:val="24"/>
        </w:rPr>
        <w:t xml:space="preserve">盖章：</w:t>
      </w:r>
      <w:r/>
    </w:p>
    <w:p>
      <w:pPr>
        <w:ind w:firstLine="396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投标人名称（公章）：</w:t>
      </w:r>
      <w:r/>
    </w:p>
    <w:p>
      <w:pPr>
        <w:ind w:firstLine="408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日期：    年  月  日</w:t>
      </w:r>
      <w:r/>
    </w:p>
    <w:p>
      <w:pPr>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32"/>
          <w:szCs w:val="22"/>
          <w:highlight w:val="none"/>
          <w:lang w:val="en-US" w:eastAsia="en-US" w:bidi="ar-SA"/>
        </w:rPr>
      </w:pPr>
      <w:r>
        <w:rPr>
          <w:rFonts w:hint="default" w:ascii="Times New Roman" w:hAnsi="Times New Roman" w:eastAsia="宋体" w:cs="Times New Roman"/>
          <w:sz w:val="24"/>
          <w:szCs w:val="24"/>
        </w:rPr>
        <w:br w:type="page" w:clear="all"/>
      </w:r>
      <w:r/>
    </w:p>
    <w:p>
      <w:pPr>
        <w:pStyle w:val="836"/>
        <w:jc w:val="both"/>
        <w:rPr>
          <w:rFonts w:hint="default" w:ascii="Times New Roman" w:hAnsi="Times New Roman" w:eastAsia="宋体" w:cs="Times New Roman"/>
          <w:color w:val="auto"/>
          <w:sz w:val="32"/>
          <w:szCs w:val="22"/>
          <w:highlight w:val="none"/>
          <w:lang w:val="en-US" w:eastAsia="en-US" w:bidi="ar-SA"/>
        </w:rPr>
      </w:pPr>
      <w:r>
        <w:rPr>
          <w:rFonts w:hint="default" w:ascii="Times New Roman" w:hAnsi="Times New Roman" w:eastAsia="宋体" w:cs="Times New Roman"/>
          <w:color w:val="auto"/>
          <w:sz w:val="32"/>
          <w:szCs w:val="22"/>
          <w:highlight w:val="none"/>
          <w:lang w:val="en-US" w:eastAsia="en-US" w:bidi="ar-SA"/>
        </w:rPr>
      </w:r>
      <w:r/>
    </w:p>
    <w:p>
      <w:pPr>
        <w:pStyle w:val="836"/>
        <w:jc w:val="center"/>
        <w:rPr>
          <w:rFonts w:hint="default" w:ascii="Times New Roman" w:hAnsi="Times New Roman" w:eastAsia="宋体" w:cs="Times New Roman"/>
          <w:color w:val="auto"/>
          <w:sz w:val="32"/>
          <w:szCs w:val="22"/>
          <w:highlight w:val="none"/>
          <w:lang w:val="en-US" w:eastAsia="en-US" w:bidi="ar-SA"/>
        </w:rPr>
      </w:pPr>
      <w:r>
        <w:rPr>
          <w:rFonts w:hint="default" w:ascii="Times New Roman" w:hAnsi="Times New Roman" w:eastAsia="宋体" w:cs="Times New Roman"/>
          <w:color w:val="auto"/>
          <w:sz w:val="32"/>
          <w:szCs w:val="22"/>
          <w:highlight w:val="none"/>
          <w:lang w:val="en-US" w:eastAsia="en-US" w:bidi="ar-SA"/>
        </w:rPr>
      </w:r>
      <w:r/>
    </w:p>
    <w:p>
      <w:pPr>
        <w:pStyle w:val="836"/>
        <w:jc w:val="center"/>
        <w:rPr>
          <w:rFonts w:hint="default" w:ascii="Times New Roman" w:hAnsi="Times New Roman" w:eastAsia="宋体" w:cs="Times New Roman"/>
          <w:color w:val="auto"/>
          <w:sz w:val="32"/>
          <w:szCs w:val="22"/>
          <w:highlight w:val="none"/>
          <w:lang w:val="en-US" w:eastAsia="en-US" w:bidi="ar-SA"/>
        </w:rPr>
      </w:pPr>
      <w:r>
        <w:rPr>
          <w:rFonts w:hint="default" w:ascii="Times New Roman" w:hAnsi="Times New Roman" w:eastAsia="宋体" w:cs="Times New Roman"/>
          <w:color w:val="auto"/>
          <w:sz w:val="32"/>
          <w:szCs w:val="22"/>
          <w:highlight w:val="none"/>
          <w:lang w:val="en-US" w:eastAsia="en-US" w:bidi="ar-SA"/>
        </w:rPr>
        <w:t xml:space="preserve">1</w:t>
      </w:r>
      <w:r>
        <w:rPr>
          <w:rFonts w:hint="default" w:ascii="Times New Roman" w:hAnsi="Times New Roman" w:cs="Times New Roman"/>
          <w:color w:val="auto"/>
          <w:sz w:val="32"/>
          <w:szCs w:val="22"/>
          <w:highlight w:val="none"/>
          <w:lang w:val="en-US" w:eastAsia="zh-CN" w:bidi="ar-SA"/>
        </w:rPr>
        <w:t xml:space="preserve">3</w:t>
      </w:r>
      <w:r>
        <w:rPr>
          <w:rFonts w:hint="default" w:ascii="Times New Roman" w:hAnsi="Times New Roman" w:eastAsia="宋体" w:cs="Times New Roman"/>
          <w:color w:val="auto"/>
          <w:sz w:val="32"/>
          <w:szCs w:val="22"/>
          <w:highlight w:val="none"/>
          <w:lang w:val="en-US" w:eastAsia="en-US" w:bidi="ar-SA"/>
        </w:rPr>
        <w:t xml:space="preserve">、预付款保函支付条款模板</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2"/>
          <w:highlight w:val="none"/>
        </w:rPr>
        <w:t xml:space="preserve"> </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符合条件一：提交预付款保函的</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（1）合同签订且乙方向甲方出具预付款保函后</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个工作日内，甲方应支付合同价款的百分之</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XX（</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XX%），小写￥</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大写：人民币</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乙方需提交的支付文件：乙方出具的全额正式发票。</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（2）验收合格后</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个工作日内，甲方应支付合同价款的百分之XX（</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XX%），小写￥</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大写：人民币</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符合条件二：不提交预付款保函的</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（1）合同签订后</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个工作日内，甲方应支付合同价款的百分之XX（</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XX%），小写￥</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大写：人民币</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乙方需提交的支付文件：乙方出具的全额正式发票。</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（2）验收合格后</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个工作日内，甲方应支付合同价款的百分之XX（</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XX%），小写￥</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大写：人民币</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注:</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1、付款条件一中，出具预付款保函后支付的合同款应当与保函金额一致。</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2、付款条件二中，预付款比例设定应符合《关于做好政府采购支持企业发展有关事项的通知》</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苏财购〔2020〕52号</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要求。</w:t>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r>
      <w:r/>
    </w:p>
    <w:sectPr>
      <w:footerReference w:type="default" r:id="rId13"/>
      <w:footnotePr/>
      <w:endnotePr/>
      <w:type w:val="nextPage"/>
      <w:pgSz w:w="11906" w:h="16838" w:orient="portrait"/>
      <w:pgMar w:top="1134" w:right="1304" w:bottom="964" w:left="1304"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仿宋_GB2312">
    <w:panose1 w:val="02010609060101010101"/>
  </w:font>
  <w:font w:name="黑体">
    <w:panose1 w:val="02010609060101010101"/>
  </w:font>
  <w:font w:name="Calibri">
    <w:panose1 w:val="020F0502020204030204"/>
  </w:font>
  <w:font w:name="Avenir Next Regular">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0345" cy="170815"/>
              <wp:effectExtent l="3175" t="3175" r="3175" b="3175"/>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220602" cy="1705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7.3pt;height:13.4pt;mso-wrap-distance-left:9.0pt;mso-wrap-distance-top:0.0pt;mso-wrap-distance-right:9.0pt;mso-wrap-distance-bottom:0.0pt;v-text-anchor:top;visibility:visible;" filled="f" stroked="f" strokeweight="0.50pt">
              <v:textbox inset="0,0,0,0">
                <w:txbxContent>
                  <w:p>
                    <w:pPr>
                      <w:pStyle w:val="85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0345" cy="170815"/>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20602" cy="1705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7.3pt;height:13.4pt;mso-wrap-distance-left:9.0pt;mso-wrap-distance-top:0.0pt;mso-wrap-distance-right:9.0pt;mso-wrap-distance-bottom:0.0pt;v-text-anchor:top;visibility:visible;" filled="f" stroked="f" strokeweight="0.50pt">
              <v:textbox inset="0,0,0,0">
                <w:txbxContent>
                  <w:p>
                    <w:pPr>
                      <w:pStyle w:val="85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1" w:default="1">
    <w:name w:val="Normal"/>
    <w:next w:val="815"/>
    <w:uiPriority w:val="0"/>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812">
    <w:name w:val="Heading 1"/>
    <w:basedOn w:val="811"/>
    <w:next w:val="811"/>
    <w:link w:val="875"/>
    <w:uiPriority w:val="9"/>
    <w:qFormat/>
    <w:pPr>
      <w:keepLines/>
      <w:keepNext/>
      <w:spacing w:before="480" w:after="200"/>
      <w:outlineLvl w:val="0"/>
    </w:pPr>
    <w:rPr>
      <w:rFonts w:ascii="Arial" w:hAnsi="Arial" w:eastAsia="Arial" w:cs="Arial"/>
      <w:sz w:val="40"/>
      <w:szCs w:val="40"/>
    </w:rPr>
  </w:style>
  <w:style w:type="paragraph" w:styleId="813">
    <w:name w:val="Heading 2"/>
    <w:basedOn w:val="811"/>
    <w:next w:val="811"/>
    <w:link w:val="876"/>
    <w:uiPriority w:val="9"/>
    <w:unhideWhenUsed/>
    <w:qFormat/>
    <w:pPr>
      <w:keepLines/>
      <w:keepNext/>
      <w:spacing w:before="360" w:after="200"/>
      <w:outlineLvl w:val="1"/>
    </w:pPr>
    <w:rPr>
      <w:rFonts w:ascii="Arial" w:hAnsi="Arial" w:eastAsia="Arial" w:cs="Arial"/>
      <w:sz w:val="34"/>
    </w:rPr>
  </w:style>
  <w:style w:type="paragraph" w:styleId="814">
    <w:name w:val="Heading 3"/>
    <w:basedOn w:val="811"/>
    <w:next w:val="811"/>
    <w:link w:val="877"/>
    <w:uiPriority w:val="9"/>
    <w:unhideWhenUsed/>
    <w:qFormat/>
    <w:pPr>
      <w:keepLines/>
      <w:keepNext/>
      <w:spacing w:before="320" w:after="200"/>
      <w:outlineLvl w:val="2"/>
    </w:pPr>
    <w:rPr>
      <w:rFonts w:ascii="Arial" w:hAnsi="Arial" w:eastAsia="Arial" w:cs="Arial"/>
      <w:sz w:val="30"/>
      <w:szCs w:val="30"/>
    </w:rPr>
  </w:style>
  <w:style w:type="paragraph" w:styleId="815">
    <w:name w:val="Heading 4"/>
    <w:basedOn w:val="811"/>
    <w:next w:val="811"/>
    <w:link w:val="878"/>
    <w:uiPriority w:val="9"/>
    <w:unhideWhenUsed/>
    <w:qFormat/>
    <w:pPr>
      <w:keepLines/>
      <w:keepNext/>
      <w:spacing w:before="320" w:after="200"/>
      <w:outlineLvl w:val="3"/>
    </w:pPr>
    <w:rPr>
      <w:rFonts w:ascii="Arial" w:hAnsi="Arial" w:eastAsia="Arial" w:cs="Arial"/>
      <w:b/>
      <w:bCs/>
      <w:sz w:val="26"/>
      <w:szCs w:val="26"/>
    </w:rPr>
  </w:style>
  <w:style w:type="paragraph" w:styleId="816">
    <w:name w:val="Heading 5"/>
    <w:basedOn w:val="811"/>
    <w:next w:val="811"/>
    <w:link w:val="879"/>
    <w:uiPriority w:val="9"/>
    <w:unhideWhenUsed/>
    <w:qFormat/>
    <w:pPr>
      <w:keepLines/>
      <w:keepNext/>
      <w:spacing w:before="320" w:after="200"/>
      <w:outlineLvl w:val="4"/>
    </w:pPr>
    <w:rPr>
      <w:rFonts w:ascii="Arial" w:hAnsi="Arial" w:eastAsia="Arial" w:cs="Arial"/>
      <w:b/>
      <w:bCs/>
      <w:sz w:val="24"/>
      <w:szCs w:val="24"/>
    </w:rPr>
  </w:style>
  <w:style w:type="paragraph" w:styleId="817">
    <w:name w:val="Heading 6"/>
    <w:basedOn w:val="811"/>
    <w:next w:val="811"/>
    <w:link w:val="880"/>
    <w:uiPriority w:val="9"/>
    <w:unhideWhenUsed/>
    <w:qFormat/>
    <w:pPr>
      <w:keepLines/>
      <w:keepNext/>
      <w:spacing w:before="320" w:after="200"/>
      <w:outlineLvl w:val="5"/>
    </w:pPr>
    <w:rPr>
      <w:rFonts w:ascii="Arial" w:hAnsi="Arial" w:eastAsia="Arial" w:cs="Arial"/>
      <w:b/>
      <w:bCs/>
      <w:sz w:val="22"/>
      <w:szCs w:val="22"/>
    </w:rPr>
  </w:style>
  <w:style w:type="paragraph" w:styleId="818">
    <w:name w:val="Heading 7"/>
    <w:basedOn w:val="811"/>
    <w:next w:val="811"/>
    <w:link w:val="881"/>
    <w:uiPriority w:val="9"/>
    <w:unhideWhenUsed/>
    <w:qFormat/>
    <w:pPr>
      <w:keepLines/>
      <w:keepNext/>
      <w:spacing w:before="320" w:after="200"/>
      <w:outlineLvl w:val="6"/>
    </w:pPr>
    <w:rPr>
      <w:rFonts w:ascii="Arial" w:hAnsi="Arial" w:eastAsia="Arial" w:cs="Arial"/>
      <w:b/>
      <w:bCs/>
      <w:i/>
      <w:iCs/>
      <w:sz w:val="22"/>
      <w:szCs w:val="22"/>
    </w:rPr>
  </w:style>
  <w:style w:type="paragraph" w:styleId="819">
    <w:name w:val="Heading 8"/>
    <w:basedOn w:val="811"/>
    <w:next w:val="811"/>
    <w:link w:val="882"/>
    <w:uiPriority w:val="9"/>
    <w:unhideWhenUsed/>
    <w:qFormat/>
    <w:pPr>
      <w:keepLines/>
      <w:keepNext/>
      <w:spacing w:before="320" w:after="200"/>
      <w:outlineLvl w:val="7"/>
    </w:pPr>
    <w:rPr>
      <w:rFonts w:ascii="Arial" w:hAnsi="Arial" w:eastAsia="Arial" w:cs="Arial"/>
      <w:i/>
      <w:iCs/>
      <w:sz w:val="22"/>
      <w:szCs w:val="22"/>
    </w:rPr>
  </w:style>
  <w:style w:type="paragraph" w:styleId="820">
    <w:name w:val="Heading 9"/>
    <w:basedOn w:val="811"/>
    <w:next w:val="811"/>
    <w:link w:val="883"/>
    <w:uiPriority w:val="9"/>
    <w:unhideWhenUsed/>
    <w:qFormat/>
    <w:pPr>
      <w:keepLines/>
      <w:keepNext/>
      <w:spacing w:before="320" w:after="200"/>
      <w:outlineLvl w:val="8"/>
    </w:pPr>
    <w:rPr>
      <w:rFonts w:ascii="Arial" w:hAnsi="Arial" w:eastAsia="Arial" w:cs="Arial"/>
      <w:i/>
      <w:iCs/>
      <w:sz w:val="21"/>
      <w:szCs w:val="21"/>
    </w:rPr>
  </w:style>
  <w:style w:type="character" w:styleId="821" w:default="1">
    <w:name w:val="Default Paragraph Font"/>
    <w:uiPriority w:val="1"/>
    <w:semiHidden/>
    <w:unhideWhenUsed/>
    <w:qFormat/>
  </w:style>
  <w:style w:type="table" w:styleId="822" w:default="1">
    <w:name w:val="Normal Table"/>
    <w:uiPriority w:val="99"/>
    <w:semiHidden/>
    <w:unhideWhenUsed/>
    <w:qFormat/>
    <w:tblPr>
      <w:tblLayout w:type="fixed"/>
      <w:tblCellMar>
        <w:left w:w="108" w:type="dxa"/>
        <w:top w:w="0" w:type="dxa"/>
        <w:right w:w="108" w:type="dxa"/>
        <w:bottom w:w="0" w:type="dxa"/>
      </w:tblCellMar>
    </w:tblPr>
  </w:style>
  <w:style w:type="paragraph" w:styleId="823">
    <w:name w:val="toc 7"/>
    <w:basedOn w:val="811"/>
    <w:next w:val="811"/>
    <w:uiPriority w:val="39"/>
    <w:unhideWhenUsed/>
    <w:qFormat/>
    <w:pPr>
      <w:ind w:left="1701" w:right="0" w:firstLine="0"/>
      <w:spacing w:after="57"/>
    </w:pPr>
  </w:style>
  <w:style w:type="paragraph" w:styleId="824">
    <w:name w:val="Caption"/>
    <w:basedOn w:val="811"/>
    <w:next w:val="81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5">
    <w:name w:val="index 5"/>
    <w:basedOn w:val="811"/>
    <w:next w:val="811"/>
    <w:uiPriority w:val="0"/>
    <w:qFormat/>
    <w:pPr>
      <w:ind w:left="798"/>
    </w:pPr>
    <w:rPr>
      <w:rFonts w:ascii="Calibri" w:hAnsi="Calibri"/>
      <w:sz w:val="21"/>
    </w:rPr>
  </w:style>
  <w:style w:type="paragraph" w:styleId="826">
    <w:name w:val="annotation text"/>
    <w:basedOn w:val="811"/>
    <w:uiPriority w:val="99"/>
    <w:semiHidden/>
    <w:unhideWhenUsed/>
    <w:qFormat/>
    <w:pPr>
      <w:jc w:val="left"/>
    </w:pPr>
  </w:style>
  <w:style w:type="paragraph" w:styleId="827">
    <w:name w:val="Body Text"/>
    <w:basedOn w:val="811"/>
    <w:next w:val="828"/>
    <w:uiPriority w:val="1"/>
    <w:qFormat/>
    <w:pPr>
      <w:spacing w:after="120"/>
    </w:pPr>
  </w:style>
  <w:style w:type="paragraph" w:styleId="828" w:customStyle="1">
    <w:name w:val="一级条标题"/>
    <w:basedOn w:val="829"/>
    <w:next w:val="84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9" w:customStyle="1">
    <w:name w:val="章标题"/>
    <w:basedOn w:val="830"/>
    <w:next w:val="83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0" w:customStyle="1">
    <w:name w:val="正文112"/>
    <w:next w:val="8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1" w:customStyle="1">
    <w:name w:val="正文首行缩进 21"/>
    <w:basedOn w:val="832"/>
    <w:uiPriority w:val="0"/>
    <w:qFormat/>
    <w:pPr>
      <w:ind w:firstLine="420"/>
      <w:spacing w:line="357" w:lineRule="atLeast"/>
    </w:pPr>
    <w:rPr>
      <w:color w:val="000000"/>
      <w:sz w:val="20"/>
      <w:szCs w:val="20"/>
    </w:rPr>
  </w:style>
  <w:style w:type="paragraph" w:styleId="832" w:customStyle="1">
    <w:name w:val="正文文本缩进1"/>
    <w:basedOn w:val="833"/>
    <w:next w:val="841"/>
    <w:uiPriority w:val="0"/>
    <w:qFormat/>
    <w:pPr>
      <w:ind w:left="420"/>
      <w:spacing w:after="120"/>
    </w:pPr>
    <w:rPr>
      <w:rFonts w:ascii="Calibri" w:hAnsi="Calibri"/>
    </w:rPr>
  </w:style>
  <w:style w:type="paragraph" w:styleId="833" w:customStyle="1">
    <w:name w:val="正文1"/>
    <w:basedOn w:val="834"/>
    <w:next w:val="835"/>
    <w:link w:val="1031"/>
    <w:uiPriority w:val="0"/>
    <w:qFormat/>
  </w:style>
  <w:style w:type="paragraph" w:styleId="834" w:customStyle="1">
    <w:name w:val="正文111"/>
    <w:next w:val="811"/>
    <w:uiPriority w:val="0"/>
    <w:qFormat/>
    <w:pPr>
      <w:jc w:val="both"/>
      <w:widowControl w:val="off"/>
    </w:pPr>
    <w:rPr>
      <w:rFonts w:hint="default" w:ascii="Times New Roman" w:hAnsi="Times New Roman" w:eastAsia="宋体" w:cs="Times New Roman"/>
      <w:sz w:val="21"/>
      <w:szCs w:val="24"/>
    </w:rPr>
  </w:style>
  <w:style w:type="paragraph" w:styleId="835" w:customStyle="1">
    <w:name w:val="文本块1"/>
    <w:basedOn w:val="836"/>
    <w:next w:val="839"/>
    <w:uiPriority w:val="0"/>
    <w:qFormat/>
    <w:pPr>
      <w:ind w:left="256" w:right="6" w:firstLine="624"/>
    </w:pPr>
    <w:rPr>
      <w:rFonts w:eastAsia="仿宋"/>
      <w:sz w:val="28"/>
      <w:szCs w:val="20"/>
    </w:rPr>
  </w:style>
  <w:style w:type="paragraph" w:styleId="836" w:customStyle="1">
    <w:name w:val="正文11"/>
    <w:next w:val="8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7" w:customStyle="1">
    <w:name w:val="正文首行缩进1"/>
    <w:basedOn w:val="838"/>
    <w:next w:val="831"/>
    <w:uiPriority w:val="0"/>
    <w:qFormat/>
    <w:pPr>
      <w:ind w:firstLine="420"/>
    </w:pPr>
    <w:rPr>
      <w:rFonts w:ascii="仿宋_GB2312" w:eastAsia="仿宋_GB2312"/>
      <w:sz w:val="30"/>
      <w:szCs w:val="30"/>
    </w:rPr>
  </w:style>
  <w:style w:type="paragraph" w:styleId="838" w:customStyle="1">
    <w:name w:val="正文文本1"/>
    <w:basedOn w:val="833"/>
    <w:next w:val="828"/>
    <w:uiPriority w:val="0"/>
    <w:qFormat/>
    <w:pPr>
      <w:spacing w:after="120"/>
    </w:pPr>
    <w:rPr>
      <w:rFonts w:ascii="Calibri" w:hAnsi="Calibri"/>
      <w:lang w:eastAsia="en-US"/>
    </w:rPr>
  </w:style>
  <w:style w:type="paragraph" w:styleId="839" w:customStyle="1">
    <w:name w:val="标题 41"/>
    <w:basedOn w:val="840"/>
    <w:next w:val="833"/>
    <w:uiPriority w:val="0"/>
    <w:qFormat/>
    <w:pPr>
      <w:keepLines/>
      <w:keepNext/>
      <w:spacing w:before="280" w:after="290" w:line="376" w:lineRule="auto"/>
      <w:outlineLvl w:val="3"/>
    </w:pPr>
    <w:rPr>
      <w:rFonts w:ascii="Arial" w:hAnsi="Arial" w:eastAsia="黑体"/>
      <w:b/>
      <w:bCs/>
      <w:sz w:val="28"/>
      <w:szCs w:val="28"/>
    </w:rPr>
  </w:style>
  <w:style w:type="paragraph" w:styleId="840" w:customStyle="1">
    <w:name w:val="正文12"/>
    <w:next w:val="8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1" w:customStyle="1">
    <w:name w:val="寄信人地址1"/>
    <w:basedOn w:val="830"/>
    <w:uiPriority w:val="0"/>
    <w:qFormat/>
    <w:rPr>
      <w:rFonts w:ascii="Arial" w:hAnsi="Arial"/>
    </w:rPr>
  </w:style>
  <w:style w:type="paragraph" w:styleId="842" w:customStyle="1">
    <w:name w:val="段"/>
    <w:next w:val="836"/>
    <w:uiPriority w:val="0"/>
    <w:qFormat/>
    <w:pPr>
      <w:ind w:firstLine="200"/>
      <w:jc w:val="both"/>
    </w:pPr>
    <w:rPr>
      <w:rFonts w:hint="default" w:ascii="宋体" w:hAnsi="Calibri" w:eastAsia="宋体" w:cs="Times New Roman"/>
      <w:sz w:val="21"/>
      <w:szCs w:val="22"/>
      <w:lang w:val="en-US" w:eastAsia="zh-CN" w:bidi="ar-SA"/>
    </w:rPr>
  </w:style>
  <w:style w:type="paragraph" w:styleId="843">
    <w:name w:val="Body Text Indent"/>
    <w:basedOn w:val="811"/>
    <w:next w:val="844"/>
    <w:uiPriority w:val="99"/>
    <w:unhideWhenUsed/>
    <w:qFormat/>
    <w:pPr>
      <w:ind w:firstLine="425"/>
      <w:spacing w:line="360" w:lineRule="auto"/>
    </w:pPr>
  </w:style>
  <w:style w:type="paragraph" w:styleId="844">
    <w:name w:val="envelope return"/>
    <w:basedOn w:val="811"/>
    <w:uiPriority w:val="0"/>
    <w:qFormat/>
    <w:rPr>
      <w:rFonts w:ascii="Arial" w:hAnsi="Arial"/>
    </w:rPr>
  </w:style>
  <w:style w:type="paragraph" w:styleId="845">
    <w:name w:val="Block Text"/>
    <w:basedOn w:val="811"/>
    <w:uiPriority w:val="0"/>
    <w:qFormat/>
    <w:pPr>
      <w:ind w:left="256" w:right="6" w:firstLine="624"/>
    </w:pPr>
    <w:rPr>
      <w:rFonts w:ascii="Times New Roman" w:hAnsi="Times New Roman" w:eastAsia="仿宋_GB2312"/>
      <w:sz w:val="28"/>
      <w:szCs w:val="20"/>
    </w:rPr>
  </w:style>
  <w:style w:type="paragraph" w:styleId="846">
    <w:name w:val="toc 5"/>
    <w:basedOn w:val="811"/>
    <w:next w:val="811"/>
    <w:uiPriority w:val="39"/>
    <w:unhideWhenUsed/>
    <w:qFormat/>
    <w:pPr>
      <w:ind w:left="1134" w:right="0" w:firstLine="0"/>
      <w:spacing w:after="57"/>
    </w:pPr>
  </w:style>
  <w:style w:type="paragraph" w:styleId="847">
    <w:name w:val="toc 3"/>
    <w:basedOn w:val="811"/>
    <w:next w:val="811"/>
    <w:uiPriority w:val="39"/>
    <w:unhideWhenUsed/>
    <w:qFormat/>
    <w:pPr>
      <w:ind w:left="567" w:right="0" w:firstLine="0"/>
      <w:spacing w:after="57"/>
    </w:pPr>
  </w:style>
  <w:style w:type="paragraph" w:styleId="848">
    <w:name w:val="toc 8"/>
    <w:basedOn w:val="811"/>
    <w:next w:val="811"/>
    <w:uiPriority w:val="39"/>
    <w:unhideWhenUsed/>
    <w:qFormat/>
    <w:pPr>
      <w:ind w:left="1984" w:right="0" w:firstLine="0"/>
      <w:spacing w:after="57"/>
    </w:pPr>
  </w:style>
  <w:style w:type="paragraph" w:styleId="849">
    <w:name w:val="endnote text"/>
    <w:basedOn w:val="811"/>
    <w:link w:val="1019"/>
    <w:uiPriority w:val="99"/>
    <w:semiHidden/>
    <w:unhideWhenUsed/>
    <w:qFormat/>
    <w:pPr>
      <w:spacing w:after="0" w:line="240" w:lineRule="auto"/>
    </w:pPr>
    <w:rPr>
      <w:sz w:val="20"/>
    </w:rPr>
  </w:style>
  <w:style w:type="paragraph" w:styleId="850">
    <w:name w:val="Footer"/>
    <w:basedOn w:val="811"/>
    <w:link w:val="892"/>
    <w:uiPriority w:val="99"/>
    <w:unhideWhenUsed/>
    <w:qFormat/>
    <w:pPr>
      <w:spacing w:after="0" w:line="240" w:lineRule="auto"/>
      <w:tabs>
        <w:tab w:val="center" w:pos="7143" w:leader="none"/>
        <w:tab w:val="right" w:pos="14287" w:leader="none"/>
      </w:tabs>
    </w:pPr>
  </w:style>
  <w:style w:type="paragraph" w:styleId="851">
    <w:name w:val="Body Text First Indent 2"/>
    <w:basedOn w:val="843"/>
    <w:uiPriority w:val="99"/>
    <w:unhideWhenUsed/>
    <w:qFormat/>
    <w:pPr>
      <w:ind w:firstLine="420"/>
    </w:pPr>
  </w:style>
  <w:style w:type="paragraph" w:styleId="852">
    <w:name w:val="Header"/>
    <w:basedOn w:val="811"/>
    <w:link w:val="890"/>
    <w:uiPriority w:val="99"/>
    <w:unhideWhenUsed/>
    <w:qFormat/>
    <w:pPr>
      <w:spacing w:after="0" w:line="240" w:lineRule="auto"/>
      <w:tabs>
        <w:tab w:val="center" w:pos="7143" w:leader="none"/>
        <w:tab w:val="right" w:pos="14287" w:leader="none"/>
      </w:tabs>
    </w:pPr>
  </w:style>
  <w:style w:type="paragraph" w:styleId="853">
    <w:name w:val="toc 1"/>
    <w:basedOn w:val="811"/>
    <w:next w:val="811"/>
    <w:uiPriority w:val="39"/>
    <w:unhideWhenUsed/>
    <w:qFormat/>
    <w:pPr>
      <w:ind w:left="0" w:right="0" w:firstLine="0"/>
      <w:spacing w:after="57"/>
    </w:pPr>
  </w:style>
  <w:style w:type="paragraph" w:styleId="854">
    <w:name w:val="toc 4"/>
    <w:basedOn w:val="811"/>
    <w:next w:val="811"/>
    <w:uiPriority w:val="39"/>
    <w:unhideWhenUsed/>
    <w:qFormat/>
    <w:pPr>
      <w:ind w:left="850" w:right="0" w:firstLine="0"/>
      <w:spacing w:after="57"/>
    </w:pPr>
  </w:style>
  <w:style w:type="paragraph" w:styleId="855">
    <w:name w:val="Subtitle"/>
    <w:basedOn w:val="811"/>
    <w:next w:val="811"/>
    <w:link w:val="885"/>
    <w:uiPriority w:val="11"/>
    <w:qFormat/>
    <w:pPr>
      <w:spacing w:before="200" w:after="200"/>
    </w:pPr>
    <w:rPr>
      <w:sz w:val="24"/>
      <w:szCs w:val="24"/>
    </w:rPr>
  </w:style>
  <w:style w:type="paragraph" w:styleId="856">
    <w:name w:val="footnote text"/>
    <w:basedOn w:val="811"/>
    <w:next w:val="825"/>
    <w:link w:val="1018"/>
    <w:uiPriority w:val="99"/>
    <w:semiHidden/>
    <w:unhideWhenUsed/>
    <w:qFormat/>
    <w:pPr>
      <w:spacing w:after="40" w:line="240" w:lineRule="auto"/>
    </w:pPr>
    <w:rPr>
      <w:sz w:val="18"/>
    </w:rPr>
  </w:style>
  <w:style w:type="paragraph" w:styleId="857">
    <w:name w:val="toc 6"/>
    <w:basedOn w:val="811"/>
    <w:next w:val="811"/>
    <w:uiPriority w:val="39"/>
    <w:unhideWhenUsed/>
    <w:qFormat/>
    <w:pPr>
      <w:ind w:left="1417" w:right="0" w:firstLine="0"/>
      <w:spacing w:after="57"/>
    </w:pPr>
  </w:style>
  <w:style w:type="paragraph" w:styleId="858">
    <w:name w:val="table of figures"/>
    <w:basedOn w:val="811"/>
    <w:next w:val="811"/>
    <w:uiPriority w:val="99"/>
    <w:unhideWhenUsed/>
    <w:qFormat/>
    <w:pPr>
      <w:spacing w:after="0" w:afterAutospacing="0"/>
    </w:pPr>
  </w:style>
  <w:style w:type="paragraph" w:styleId="859">
    <w:name w:val="toc 2"/>
    <w:basedOn w:val="811"/>
    <w:next w:val="811"/>
    <w:uiPriority w:val="39"/>
    <w:unhideWhenUsed/>
    <w:qFormat/>
    <w:pPr>
      <w:ind w:left="283" w:right="0" w:firstLine="0"/>
      <w:spacing w:after="57"/>
    </w:pPr>
  </w:style>
  <w:style w:type="paragraph" w:styleId="860">
    <w:name w:val="toc 9"/>
    <w:basedOn w:val="811"/>
    <w:next w:val="811"/>
    <w:uiPriority w:val="39"/>
    <w:unhideWhenUsed/>
    <w:qFormat/>
    <w:pPr>
      <w:ind w:left="2268" w:right="0" w:firstLine="0"/>
      <w:spacing w:after="57"/>
    </w:pPr>
  </w:style>
  <w:style w:type="paragraph" w:styleId="861">
    <w:name w:val="Normal (Web)"/>
    <w:basedOn w:val="811"/>
    <w:uiPriority w:val="0"/>
    <w:qFormat/>
    <w:pPr>
      <w:ind w:left="0" w:right="0"/>
      <w:jc w:val="left"/>
      <w:spacing w:before="0" w:beforeAutospacing="1" w:after="0" w:afterAutospacing="1"/>
    </w:pPr>
    <w:rPr>
      <w:sz w:val="24"/>
      <w:lang w:val="en-US" w:eastAsia="zh-CN" w:bidi="ar"/>
    </w:rPr>
  </w:style>
  <w:style w:type="paragraph" w:styleId="862">
    <w:name w:val="Title"/>
    <w:basedOn w:val="859"/>
    <w:next w:val="811"/>
    <w:link w:val="884"/>
    <w:uiPriority w:val="10"/>
    <w:qFormat/>
    <w:pPr>
      <w:contextualSpacing/>
      <w:spacing w:before="300" w:after="200"/>
    </w:pPr>
    <w:rPr>
      <w:sz w:val="48"/>
      <w:szCs w:val="48"/>
    </w:rPr>
  </w:style>
  <w:style w:type="character" w:styleId="863">
    <w:name w:val="endnote reference"/>
    <w:uiPriority w:val="99"/>
    <w:semiHidden/>
    <w:unhideWhenUsed/>
    <w:qFormat/>
    <w:rPr>
      <w:vertAlign w:val="superscript"/>
    </w:rPr>
  </w:style>
  <w:style w:type="character" w:styleId="864">
    <w:name w:val="Hyperlink"/>
    <w:uiPriority w:val="99"/>
    <w:unhideWhenUsed/>
    <w:qFormat/>
    <w:rPr>
      <w:color w:val="0563c1" w:themeColor="hyperlink"/>
      <w:u w:val="single"/>
      <w14:textFill>
        <w14:solidFill>
          <w14:schemeClr w14:val="hlink"/>
        </w14:solidFill>
      </w14:textFill>
    </w:rPr>
  </w:style>
  <w:style w:type="character" w:styleId="865">
    <w:name w:val="footnote reference"/>
    <w:uiPriority w:val="99"/>
    <w:unhideWhenUsed/>
    <w:qFormat/>
    <w:rPr>
      <w:vertAlign w:val="superscript"/>
    </w:rPr>
  </w:style>
  <w:style w:type="table" w:styleId="866">
    <w:name w:val="Table Grid"/>
    <w:basedOn w:val="82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67" w:customStyle="1">
    <w:name w:val="正文文本缩进11"/>
    <w:basedOn w:val="834"/>
    <w:uiPriority w:val="0"/>
    <w:qFormat/>
    <w:pPr>
      <w:ind w:firstLine="425"/>
      <w:spacing w:line="360" w:lineRule="auto"/>
    </w:pPr>
  </w:style>
  <w:style w:type="paragraph" w:styleId="868" w:customStyle="1">
    <w:name w:val="_Style 2"/>
    <w:basedOn w:val="811"/>
    <w:uiPriority w:val="34"/>
    <w:qFormat/>
    <w:pPr>
      <w:ind w:firstLine="420"/>
    </w:pPr>
    <w:rPr>
      <w:szCs w:val="24"/>
    </w:rPr>
  </w:style>
  <w:style w:type="paragraph" w:styleId="869" w:customStyle="1">
    <w:name w:val="脚注文本1"/>
    <w:basedOn w:val="833"/>
    <w:next w:val="870"/>
    <w:uiPriority w:val="0"/>
    <w:qFormat/>
    <w:pPr>
      <w:jc w:val="left"/>
    </w:pPr>
    <w:rPr>
      <w:rFonts w:ascii="宋体" w:eastAsia="Times New Roman"/>
      <w:sz w:val="18"/>
      <w:szCs w:val="18"/>
    </w:rPr>
  </w:style>
  <w:style w:type="paragraph" w:styleId="870" w:customStyle="1">
    <w:name w:val="索引 51"/>
    <w:basedOn w:val="833"/>
    <w:next w:val="833"/>
    <w:uiPriority w:val="0"/>
    <w:qFormat/>
    <w:pPr>
      <w:ind w:left="798"/>
      <w:jc w:val="left"/>
    </w:pPr>
    <w:rPr>
      <w:rFonts w:ascii="Calibri" w:hAnsi="Calibri"/>
    </w:rPr>
  </w:style>
  <w:style w:type="paragraph" w:styleId="871" w:customStyle="1">
    <w:name w:val="标题 311"/>
    <w:basedOn w:val="834"/>
    <w:next w:val="834"/>
    <w:uiPriority w:val="0"/>
    <w:qFormat/>
    <w:pPr>
      <w:keepLines/>
      <w:keepNext/>
      <w:spacing w:before="320" w:after="200"/>
      <w:outlineLvl w:val="2"/>
    </w:pPr>
    <w:rPr>
      <w:rFonts w:ascii="Arial" w:hAnsi="Arial" w:eastAsia="Arial"/>
      <w:sz w:val="30"/>
      <w:szCs w:val="30"/>
      <w:lang w:val="en-US" w:eastAsia="zh-CN" w:bidi="ar-SA"/>
    </w:rPr>
  </w:style>
  <w:style w:type="paragraph" w:styleId="872" w:customStyle="1">
    <w:name w:val="首行缩进"/>
    <w:basedOn w:val="811"/>
    <w:uiPriority w:val="0"/>
    <w:qFormat/>
    <w:pPr>
      <w:ind w:firstLine="200"/>
      <w:jc w:val="left"/>
      <w:spacing w:line="360" w:lineRule="auto"/>
    </w:pPr>
    <w:rPr>
      <w:rFonts w:ascii="宋体"/>
      <w:sz w:val="24"/>
    </w:rPr>
  </w:style>
  <w:style w:type="paragraph" w:styleId="873" w:customStyle="1">
    <w:name w:val="寄信人地址11"/>
    <w:basedOn w:val="811"/>
    <w:uiPriority w:val="0"/>
    <w:qFormat/>
    <w:rPr>
      <w:rFonts w:ascii="Arial" w:hAnsi="Arial"/>
    </w:rPr>
  </w:style>
  <w:style w:type="paragraph" w:styleId="874" w:customStyle="1">
    <w:name w:val="索引 41"/>
    <w:basedOn w:val="833"/>
    <w:next w:val="833"/>
    <w:uiPriority w:val="0"/>
    <w:qFormat/>
    <w:pPr>
      <w:ind w:left="600"/>
    </w:pPr>
    <w:rPr>
      <w:rFonts w:ascii="Calibri" w:hAnsi="Calibri"/>
      <w:sz w:val="22"/>
      <w:szCs w:val="22"/>
    </w:rPr>
  </w:style>
  <w:style w:type="character" w:styleId="875" w:customStyle="1">
    <w:name w:val="Heading 1 Char"/>
    <w:link w:val="812"/>
    <w:uiPriority w:val="9"/>
    <w:qFormat/>
    <w:rPr>
      <w:rFonts w:ascii="Arial" w:hAnsi="Arial" w:eastAsia="Arial" w:cs="Arial"/>
      <w:sz w:val="40"/>
      <w:szCs w:val="40"/>
    </w:rPr>
  </w:style>
  <w:style w:type="character" w:styleId="876" w:customStyle="1">
    <w:name w:val="Heading 2 Char"/>
    <w:link w:val="813"/>
    <w:uiPriority w:val="9"/>
    <w:qFormat/>
    <w:rPr>
      <w:rFonts w:ascii="Arial" w:hAnsi="Arial" w:eastAsia="Arial" w:cs="Arial"/>
      <w:sz w:val="34"/>
    </w:rPr>
  </w:style>
  <w:style w:type="character" w:styleId="877" w:customStyle="1">
    <w:name w:val="Heading 3 Char"/>
    <w:link w:val="814"/>
    <w:uiPriority w:val="9"/>
    <w:qFormat/>
    <w:rPr>
      <w:rFonts w:ascii="Arial" w:hAnsi="Arial" w:eastAsia="Arial" w:cs="Arial"/>
      <w:sz w:val="30"/>
      <w:szCs w:val="30"/>
    </w:rPr>
  </w:style>
  <w:style w:type="character" w:styleId="878" w:customStyle="1">
    <w:name w:val="Heading 4 Char"/>
    <w:link w:val="815"/>
    <w:uiPriority w:val="9"/>
    <w:qFormat/>
    <w:rPr>
      <w:rFonts w:ascii="Arial" w:hAnsi="Arial" w:eastAsia="Arial" w:cs="Arial"/>
      <w:b/>
      <w:bCs/>
      <w:sz w:val="26"/>
      <w:szCs w:val="26"/>
    </w:rPr>
  </w:style>
  <w:style w:type="character" w:styleId="879" w:customStyle="1">
    <w:name w:val="Heading 5 Char"/>
    <w:link w:val="816"/>
    <w:uiPriority w:val="9"/>
    <w:qFormat/>
    <w:rPr>
      <w:rFonts w:ascii="Arial" w:hAnsi="Arial" w:eastAsia="Arial" w:cs="Arial"/>
      <w:b/>
      <w:bCs/>
      <w:sz w:val="24"/>
      <w:szCs w:val="24"/>
    </w:rPr>
  </w:style>
  <w:style w:type="character" w:styleId="880" w:customStyle="1">
    <w:name w:val="Heading 6 Char"/>
    <w:link w:val="817"/>
    <w:uiPriority w:val="9"/>
    <w:qFormat/>
    <w:rPr>
      <w:rFonts w:ascii="Arial" w:hAnsi="Arial" w:eastAsia="Arial" w:cs="Arial"/>
      <w:b/>
      <w:bCs/>
      <w:sz w:val="22"/>
      <w:szCs w:val="22"/>
    </w:rPr>
  </w:style>
  <w:style w:type="character" w:styleId="881" w:customStyle="1">
    <w:name w:val="Heading 7 Char"/>
    <w:link w:val="818"/>
    <w:uiPriority w:val="9"/>
    <w:qFormat/>
    <w:rPr>
      <w:rFonts w:ascii="Arial" w:hAnsi="Arial" w:eastAsia="Arial" w:cs="Arial"/>
      <w:b/>
      <w:bCs/>
      <w:i/>
      <w:iCs/>
      <w:sz w:val="22"/>
      <w:szCs w:val="22"/>
    </w:rPr>
  </w:style>
  <w:style w:type="character" w:styleId="882" w:customStyle="1">
    <w:name w:val="Heading 8 Char"/>
    <w:link w:val="819"/>
    <w:uiPriority w:val="9"/>
    <w:qFormat/>
    <w:rPr>
      <w:rFonts w:ascii="Arial" w:hAnsi="Arial" w:eastAsia="Arial" w:cs="Arial"/>
      <w:i/>
      <w:iCs/>
      <w:sz w:val="22"/>
      <w:szCs w:val="22"/>
    </w:rPr>
  </w:style>
  <w:style w:type="character" w:styleId="883" w:customStyle="1">
    <w:name w:val="Heading 9 Char"/>
    <w:link w:val="820"/>
    <w:uiPriority w:val="9"/>
    <w:qFormat/>
    <w:rPr>
      <w:rFonts w:ascii="Arial" w:hAnsi="Arial" w:eastAsia="Arial" w:cs="Arial"/>
      <w:i/>
      <w:iCs/>
      <w:sz w:val="21"/>
      <w:szCs w:val="21"/>
    </w:rPr>
  </w:style>
  <w:style w:type="character" w:styleId="884" w:customStyle="1">
    <w:name w:val="Title Char"/>
    <w:link w:val="862"/>
    <w:uiPriority w:val="10"/>
    <w:qFormat/>
    <w:rPr>
      <w:sz w:val="48"/>
      <w:szCs w:val="48"/>
    </w:rPr>
  </w:style>
  <w:style w:type="character" w:styleId="885" w:customStyle="1">
    <w:name w:val="Subtitle Char"/>
    <w:link w:val="855"/>
    <w:uiPriority w:val="11"/>
    <w:qFormat/>
    <w:rPr>
      <w:sz w:val="24"/>
      <w:szCs w:val="24"/>
    </w:rPr>
  </w:style>
  <w:style w:type="paragraph" w:styleId="886">
    <w:name w:val="Quote"/>
    <w:basedOn w:val="811"/>
    <w:next w:val="811"/>
    <w:link w:val="887"/>
    <w:uiPriority w:val="29"/>
    <w:qFormat/>
    <w:pPr>
      <w:ind w:left="720" w:right="720"/>
    </w:pPr>
    <w:rPr>
      <w:i/>
    </w:rPr>
  </w:style>
  <w:style w:type="character" w:styleId="887" w:customStyle="1">
    <w:name w:val="Quote Char"/>
    <w:link w:val="886"/>
    <w:uiPriority w:val="29"/>
    <w:qFormat/>
    <w:rPr>
      <w:i/>
    </w:rPr>
  </w:style>
  <w:style w:type="paragraph" w:styleId="888">
    <w:name w:val="Intense Quote"/>
    <w:basedOn w:val="811"/>
    <w:next w:val="811"/>
    <w:link w:val="8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customStyle="1">
    <w:name w:val="Intense Quote Char"/>
    <w:link w:val="888"/>
    <w:uiPriority w:val="30"/>
    <w:qFormat/>
    <w:rPr>
      <w:i/>
    </w:rPr>
  </w:style>
  <w:style w:type="character" w:styleId="890" w:customStyle="1">
    <w:name w:val="Header Char"/>
    <w:link w:val="852"/>
    <w:uiPriority w:val="99"/>
    <w:qFormat/>
  </w:style>
  <w:style w:type="character" w:styleId="891" w:customStyle="1">
    <w:name w:val="Footer Char"/>
    <w:link w:val="850"/>
    <w:uiPriority w:val="99"/>
    <w:qFormat/>
  </w:style>
  <w:style w:type="character" w:styleId="892" w:customStyle="1">
    <w:name w:val="Caption Char"/>
    <w:link w:val="850"/>
    <w:uiPriority w:val="99"/>
    <w:qFormat/>
  </w:style>
  <w:style w:type="table" w:styleId="893" w:customStyle="1">
    <w:name w:val="Table Grid Light"/>
    <w:basedOn w:val="8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94" w:customStyle="1">
    <w:name w:val="Plain Table 1"/>
    <w:basedOn w:val="8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2"/>
    <w:basedOn w:val="82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3"/>
    <w:basedOn w:val="8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customStyle="1">
    <w:name w:val="Plain Table 4"/>
    <w:basedOn w:val="8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customStyle="1">
    <w:name w:val="Plain Table 5"/>
    <w:basedOn w:val="8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9" w:customStyle="1">
    <w:name w:val="Grid Table 1 Light"/>
    <w:basedOn w:val="82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1"/>
    <w:basedOn w:val="82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2"/>
    <w:basedOn w:val="82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3"/>
    <w:basedOn w:val="82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4"/>
    <w:basedOn w:val="82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5"/>
    <w:basedOn w:val="82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6"/>
    <w:basedOn w:val="82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6" w:customStyle="1">
    <w:name w:val="Grid Table 2"/>
    <w:basedOn w:val="8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7" w:customStyle="1">
    <w:name w:val="Grid Table 2 - Accent 1"/>
    <w:basedOn w:val="82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8" w:customStyle="1">
    <w:name w:val="Grid Table 2 - Accent 2"/>
    <w:basedOn w:val="82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9" w:customStyle="1">
    <w:name w:val="Grid Table 2 - Accent 3"/>
    <w:basedOn w:val="82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0" w:customStyle="1">
    <w:name w:val="Grid Table 2 - Accent 4"/>
    <w:basedOn w:val="82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1" w:customStyle="1">
    <w:name w:val="Grid Table 2 - Accent 5"/>
    <w:basedOn w:val="82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2" w:customStyle="1">
    <w:name w:val="Grid Table 2 - Accent 6"/>
    <w:basedOn w:val="82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3" w:customStyle="1">
    <w:name w:val="Grid Table 3"/>
    <w:basedOn w:val="8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1"/>
    <w:basedOn w:val="82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2"/>
    <w:basedOn w:val="82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3"/>
    <w:basedOn w:val="82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4"/>
    <w:basedOn w:val="82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5"/>
    <w:basedOn w:val="82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6"/>
    <w:basedOn w:val="82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4"/>
    <w:basedOn w:val="82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customStyle="1">
    <w:name w:val="Grid Table 4 - Accent 1"/>
    <w:basedOn w:val="82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Layout w:type="fixed"/>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2" w:customStyle="1">
    <w:name w:val="Grid Table 4 - Accent 2"/>
    <w:basedOn w:val="82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3" w:customStyle="1">
    <w:name w:val="Grid Table 4 - Accent 3"/>
    <w:basedOn w:val="82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4" w:customStyle="1">
    <w:name w:val="Grid Table 4 - Accent 4"/>
    <w:basedOn w:val="82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5" w:customStyle="1">
    <w:name w:val="Grid Table 4 - Accent 5"/>
    <w:basedOn w:val="82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6" w:customStyle="1">
    <w:name w:val="Grid Table 4 - Accent 6"/>
    <w:basedOn w:val="82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7" w:customStyle="1">
    <w:name w:val="Grid Table 5 Dark"/>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8" w:customStyle="1">
    <w:name w:val="Grid Table 5 Dark- Accent 1"/>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9" w:customStyle="1">
    <w:name w:val="Grid Table 5 Dark - Accent 2"/>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0" w:customStyle="1">
    <w:name w:val="Grid Table 5 Dark - Accent 3"/>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1" w:customStyle="1">
    <w:name w:val="Grid Table 5 Dark- Accent 4"/>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2" w:customStyle="1">
    <w:name w:val="Grid Table 5 Dark - Accent 5"/>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3" w:customStyle="1">
    <w:name w:val="Grid Table 5 Dark - Accent 6"/>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4" w:customStyle="1">
    <w:name w:val="Grid Table 6 Colorful"/>
    <w:basedOn w:val="82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5" w:customStyle="1">
    <w:name w:val="Grid Table 6 Colorful - Accent 1"/>
    <w:basedOn w:val="82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6" w:customStyle="1">
    <w:name w:val="Grid Table 6 Colorful - Accent 2"/>
    <w:basedOn w:val="82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7" w:customStyle="1">
    <w:name w:val="Grid Table 6 Colorful - Accent 3"/>
    <w:basedOn w:val="82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8" w:customStyle="1">
    <w:name w:val="Grid Table 6 Colorful - Accent 4"/>
    <w:basedOn w:val="82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9" w:customStyle="1">
    <w:name w:val="Grid Table 6 Colorful - Accent 5"/>
    <w:basedOn w:val="82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0" w:customStyle="1">
    <w:name w:val="Grid Table 6 Colorful - Accent 6"/>
    <w:basedOn w:val="82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1" w:customStyle="1">
    <w:name w:val="Grid Table 7 Colorful"/>
    <w:basedOn w:val="82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Grid Table 7 Colorful - Accent 1"/>
    <w:basedOn w:val="82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3" w:customStyle="1">
    <w:name w:val="Grid Table 7 Colorful - Accent 2"/>
    <w:basedOn w:val="82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4" w:customStyle="1">
    <w:name w:val="Grid Table 7 Colorful - Accent 3"/>
    <w:basedOn w:val="82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5" w:customStyle="1">
    <w:name w:val="Grid Table 7 Colorful - Accent 4"/>
    <w:basedOn w:val="82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6" w:customStyle="1">
    <w:name w:val="Grid Table 7 Colorful - Accent 5"/>
    <w:basedOn w:val="82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7" w:customStyle="1">
    <w:name w:val="Grid Table 7 Colorful - Accent 6"/>
    <w:basedOn w:val="82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8" w:customStyle="1">
    <w:name w:val="List Table 1 Light"/>
    <w:basedOn w:val="82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customStyle="1">
    <w:name w:val="List Table 1 Light - Accent 1"/>
    <w:basedOn w:val="82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50" w:customStyle="1">
    <w:name w:val="List Table 1 Light - Accent 2"/>
    <w:basedOn w:val="82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1" w:customStyle="1">
    <w:name w:val="List Table 1 Light - Accent 3"/>
    <w:basedOn w:val="82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2" w:customStyle="1">
    <w:name w:val="List Table 1 Light - Accent 4"/>
    <w:basedOn w:val="82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3" w:customStyle="1">
    <w:name w:val="List Table 1 Light - Accent 5"/>
    <w:basedOn w:val="82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4" w:customStyle="1">
    <w:name w:val="List Table 1 Light - Accent 6"/>
    <w:basedOn w:val="82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5" w:customStyle="1">
    <w:name w:val="List Table 2"/>
    <w:basedOn w:val="82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6" w:customStyle="1">
    <w:name w:val="List Table 2 - Accent 1"/>
    <w:basedOn w:val="82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7" w:customStyle="1">
    <w:name w:val="List Table 2 - Accent 2"/>
    <w:basedOn w:val="82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8" w:customStyle="1">
    <w:name w:val="List Table 2 - Accent 3"/>
    <w:basedOn w:val="82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9" w:customStyle="1">
    <w:name w:val="List Table 2 - Accent 4"/>
    <w:basedOn w:val="82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0" w:customStyle="1">
    <w:name w:val="List Table 2 - Accent 5"/>
    <w:basedOn w:val="82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1" w:customStyle="1">
    <w:name w:val="List Table 2 - Accent 6"/>
    <w:basedOn w:val="82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2" w:customStyle="1">
    <w:name w:val="List Table 3"/>
    <w:basedOn w:val="8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3 - Accent 1"/>
    <w:basedOn w:val="82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Layout w:type="fixed"/>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4" w:customStyle="1">
    <w:name w:val="List Table 3 - Accent 2"/>
    <w:basedOn w:val="82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5" w:customStyle="1">
    <w:name w:val="List Table 3 - Accent 3"/>
    <w:basedOn w:val="82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6" w:customStyle="1">
    <w:name w:val="List Table 3 - Accent 4"/>
    <w:basedOn w:val="82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7" w:customStyle="1">
    <w:name w:val="List Table 3 - Accent 5"/>
    <w:basedOn w:val="82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Layout w:type="fixed"/>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8" w:customStyle="1">
    <w:name w:val="List Table 3 - Accent 6"/>
    <w:basedOn w:val="82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9" w:customStyle="1">
    <w:name w:val="List Table 4"/>
    <w:basedOn w:val="8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4 - Accent 1"/>
    <w:basedOn w:val="82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1" w:customStyle="1">
    <w:name w:val="List Table 4 - Accent 2"/>
    <w:basedOn w:val="82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2" w:customStyle="1">
    <w:name w:val="List Table 4 - Accent 3"/>
    <w:basedOn w:val="82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3" w:customStyle="1">
    <w:name w:val="List Table 4 - Accent 4"/>
    <w:basedOn w:val="82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4" w:customStyle="1">
    <w:name w:val="List Table 4 - Accent 5"/>
    <w:basedOn w:val="82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5" w:customStyle="1">
    <w:name w:val="List Table 4 - Accent 6"/>
    <w:basedOn w:val="82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6" w:customStyle="1">
    <w:name w:val="List Table 5 Dark"/>
    <w:basedOn w:val="82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1"/>
    <w:basedOn w:val="82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Layout w:type="fixed"/>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2"/>
    <w:basedOn w:val="82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3"/>
    <w:basedOn w:val="82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4"/>
    <w:basedOn w:val="82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5"/>
    <w:basedOn w:val="82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Layout w:type="fixed"/>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6"/>
    <w:basedOn w:val="82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6 Colorful"/>
    <w:basedOn w:val="822"/>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4" w:customStyle="1">
    <w:name w:val="List Table 6 Colorful - Accent 1"/>
    <w:basedOn w:val="822"/>
    <w:uiPriority w:val="99"/>
    <w:qFormat/>
    <w:pPr>
      <w:spacing w:after="0" w:line="240" w:lineRule="auto"/>
    </w:pPr>
    <w:tblPr>
      <w:tblBorders>
        <w:top w:val="single" w:color="5B9BD5" w:themeColor="accent1" w:sz="4" w:space="0"/>
        <w:bottom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5" w:customStyle="1">
    <w:name w:val="List Table 6 Colorful - Accent 2"/>
    <w:basedOn w:val="822"/>
    <w:uiPriority w:val="99"/>
    <w:qFormat/>
    <w:pPr>
      <w:spacing w:after="0" w:line="240" w:lineRule="auto"/>
    </w:pPr>
    <w:tblPr>
      <w:tblBorders>
        <w:top w:val="single" w:color="F4B285" w:themeColor="accent2" w:themeTint="97" w:sz="4" w:space="0"/>
        <w:bottom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6" w:customStyle="1">
    <w:name w:val="List Table 6 Colorful - Accent 3"/>
    <w:basedOn w:val="822"/>
    <w:uiPriority w:val="99"/>
    <w:qFormat/>
    <w:pPr>
      <w:spacing w:after="0" w:line="240" w:lineRule="auto"/>
    </w:pPr>
    <w:tblPr>
      <w:tblBorders>
        <w:top w:val="single" w:color="C9C9C9" w:themeColor="accent3" w:themeTint="98" w:sz="4" w:space="0"/>
        <w:bottom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7" w:customStyle="1">
    <w:name w:val="List Table 6 Colorful - Accent 4"/>
    <w:basedOn w:val="822"/>
    <w:uiPriority w:val="99"/>
    <w:qFormat/>
    <w:pPr>
      <w:spacing w:after="0" w:line="240" w:lineRule="auto"/>
    </w:pPr>
    <w:tblPr>
      <w:tblBorders>
        <w:top w:val="single" w:color="FFD864" w:themeColor="accent4" w:themeTint="9A" w:sz="4" w:space="0"/>
        <w:bottom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8" w:customStyle="1">
    <w:name w:val="List Table 6 Colorful - Accent 5"/>
    <w:basedOn w:val="822"/>
    <w:uiPriority w:val="99"/>
    <w:qFormat/>
    <w:pPr>
      <w:spacing w:after="0" w:line="240" w:lineRule="auto"/>
    </w:pPr>
    <w:tblPr>
      <w:tblBorders>
        <w:top w:val="single" w:color="8EA9DB" w:themeColor="accent5" w:themeTint="9A" w:sz="4" w:space="0"/>
        <w:bottom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9" w:customStyle="1">
    <w:name w:val="List Table 6 Colorful - Accent 6"/>
    <w:basedOn w:val="822"/>
    <w:uiPriority w:val="99"/>
    <w:qFormat/>
    <w:pPr>
      <w:spacing w:after="0" w:line="240" w:lineRule="auto"/>
    </w:pPr>
    <w:tblPr>
      <w:tblBorders>
        <w:top w:val="single" w:color="A9D08E" w:themeColor="accent6" w:themeTint="98" w:sz="4" w:space="0"/>
        <w:bottom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0" w:customStyle="1">
    <w:name w:val="List Table 7 Colorful"/>
    <w:basedOn w:val="822"/>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List Table 7 Colorful - Accent 1"/>
    <w:basedOn w:val="822"/>
    <w:uiPriority w:val="99"/>
    <w:qFormat/>
    <w:pPr>
      <w:spacing w:after="0" w:line="240" w:lineRule="auto"/>
    </w:pPr>
    <w:tblPr>
      <w:tblBorders>
        <w:right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2" w:customStyle="1">
    <w:name w:val="List Table 7 Colorful - Accent 2"/>
    <w:basedOn w:val="822"/>
    <w:uiPriority w:val="99"/>
    <w:qFormat/>
    <w:pPr>
      <w:spacing w:after="0" w:line="240" w:lineRule="auto"/>
    </w:pPr>
    <w:tblPr>
      <w:tblBorders>
        <w:right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3" w:customStyle="1">
    <w:name w:val="List Table 7 Colorful - Accent 3"/>
    <w:basedOn w:val="822"/>
    <w:uiPriority w:val="99"/>
    <w:qFormat/>
    <w:pPr>
      <w:spacing w:after="0" w:line="240" w:lineRule="auto"/>
    </w:pPr>
    <w:tblPr>
      <w:tblBorders>
        <w:right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4" w:customStyle="1">
    <w:name w:val="List Table 7 Colorful - Accent 4"/>
    <w:basedOn w:val="822"/>
    <w:uiPriority w:val="99"/>
    <w:qFormat/>
    <w:pPr>
      <w:spacing w:after="0" w:line="240" w:lineRule="auto"/>
    </w:pPr>
    <w:tblPr>
      <w:tblBorders>
        <w:right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5" w:customStyle="1">
    <w:name w:val="List Table 7 Colorful - Accent 5"/>
    <w:basedOn w:val="822"/>
    <w:uiPriority w:val="99"/>
    <w:qFormat/>
    <w:pPr>
      <w:spacing w:after="0" w:line="240" w:lineRule="auto"/>
    </w:pPr>
    <w:tblPr>
      <w:tblBorders>
        <w:right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6" w:customStyle="1">
    <w:name w:val="List Table 7 Colorful - Accent 6"/>
    <w:basedOn w:val="822"/>
    <w:uiPriority w:val="99"/>
    <w:qFormat/>
    <w:pPr>
      <w:spacing w:after="0" w:line="240" w:lineRule="auto"/>
    </w:pPr>
    <w:tblPr>
      <w:tblBorders>
        <w:right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7" w:customStyle="1">
    <w:name w:val="Lined - Accent"/>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Lined - Accent 1"/>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9" w:customStyle="1">
    <w:name w:val="Lined - Accent 2"/>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0" w:customStyle="1">
    <w:name w:val="Lined - Accent 3"/>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1" w:customStyle="1">
    <w:name w:val="Lined - Accent 4"/>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2" w:customStyle="1">
    <w:name w:val="Lined - Accent 5"/>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3" w:customStyle="1">
    <w:name w:val="Lined - Accent 6"/>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4" w:customStyle="1">
    <w:name w:val="Bordered &amp; Lined - Accent"/>
    <w:basedOn w:val="82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5" w:customStyle="1">
    <w:name w:val="Bordered &amp; Lined - Accent 1"/>
    <w:basedOn w:val="82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6" w:customStyle="1">
    <w:name w:val="Bordered &amp; Lined - Accent 2"/>
    <w:basedOn w:val="82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7" w:customStyle="1">
    <w:name w:val="Bordered &amp; Lined - Accent 3"/>
    <w:basedOn w:val="82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8" w:customStyle="1">
    <w:name w:val="Bordered &amp; Lined - Accent 4"/>
    <w:basedOn w:val="82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9" w:customStyle="1">
    <w:name w:val="Bordered &amp; Lined - Accent 5"/>
    <w:basedOn w:val="82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0" w:customStyle="1">
    <w:name w:val="Bordered &amp; Lined - Accent 6"/>
    <w:basedOn w:val="82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1" w:customStyle="1">
    <w:name w:val="Bordered"/>
    <w:basedOn w:val="82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2" w:customStyle="1">
    <w:name w:val="Bordered - Accent 1"/>
    <w:basedOn w:val="82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3" w:customStyle="1">
    <w:name w:val="Bordered - Accent 2"/>
    <w:basedOn w:val="82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4" w:customStyle="1">
    <w:name w:val="Bordered - Accent 3"/>
    <w:basedOn w:val="82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5" w:customStyle="1">
    <w:name w:val="Bordered - Accent 4"/>
    <w:basedOn w:val="82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6" w:customStyle="1">
    <w:name w:val="Bordered - Accent 5"/>
    <w:basedOn w:val="82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7" w:customStyle="1">
    <w:name w:val="Bordered - Accent 6"/>
    <w:basedOn w:val="82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8" w:customStyle="1">
    <w:name w:val="Footnote Text Char"/>
    <w:link w:val="856"/>
    <w:uiPriority w:val="99"/>
    <w:qFormat/>
    <w:rPr>
      <w:sz w:val="18"/>
    </w:rPr>
  </w:style>
  <w:style w:type="character" w:styleId="1019" w:customStyle="1">
    <w:name w:val="Endnote Text Char"/>
    <w:link w:val="849"/>
    <w:uiPriority w:val="99"/>
    <w:qFormat/>
    <w:rPr>
      <w:sz w:val="20"/>
    </w:rPr>
  </w:style>
  <w:style w:type="paragraph" w:styleId="1020" w:customStyle="1">
    <w:name w:val="TOC Heading"/>
    <w:uiPriority w:val="39"/>
    <w:unhideWhenUsed/>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1021">
    <w:name w:val="No Spacing"/>
    <w:basedOn w:val="811"/>
    <w:uiPriority w:val="1"/>
    <w:qFormat/>
    <w:pPr>
      <w:spacing w:after="0" w:line="240" w:lineRule="auto"/>
    </w:pPr>
  </w:style>
  <w:style w:type="paragraph" w:styleId="1022">
    <w:name w:val="List Paragraph"/>
    <w:basedOn w:val="811"/>
    <w:uiPriority w:val="34"/>
    <w:qFormat/>
    <w:pPr>
      <w:contextualSpacing/>
      <w:ind w:left="720"/>
    </w:pPr>
  </w:style>
  <w:style w:type="paragraph" w:styleId="1023" w:customStyle="1">
    <w:name w:val="Default"/>
    <w:uiPriority w:val="0"/>
    <w:qFormat/>
    <w:pPr>
      <w:ind w:firstLine="147"/>
      <w:jc w:val="both"/>
      <w:spacing w:line="360" w:lineRule="auto"/>
      <w:widowControl w:val="off"/>
    </w:pPr>
    <w:rPr>
      <w:rFonts w:hint="default" w:ascii="宋体" w:hAnsi="Arial" w:eastAsia="宋体" w:cs="宋体"/>
      <w:color w:val="000000"/>
      <w:sz w:val="24"/>
      <w:szCs w:val="24"/>
      <w:lang w:val="en-US" w:eastAsia="zh-CN" w:bidi="ar-SA"/>
    </w:rPr>
  </w:style>
  <w:style w:type="paragraph" w:styleId="1024" w:customStyle="1">
    <w:name w:val="标题 11"/>
    <w:basedOn w:val="833"/>
    <w:next w:val="833"/>
    <w:uiPriority w:val="0"/>
    <w:qFormat/>
    <w:pPr>
      <w:jc w:val="center"/>
      <w:keepLines/>
      <w:keepNext/>
      <w:spacing w:line="578" w:lineRule="auto"/>
      <w:outlineLvl w:val="0"/>
    </w:pPr>
    <w:rPr>
      <w:rFonts w:eastAsia="新宋体"/>
      <w:b/>
      <w:bCs/>
      <w:sz w:val="30"/>
      <w:szCs w:val="44"/>
      <w:lang w:eastAsia="en-US"/>
    </w:rPr>
  </w:style>
  <w:style w:type="paragraph" w:styleId="1025" w:customStyle="1">
    <w:name w:val="目录 11"/>
    <w:basedOn w:val="836"/>
    <w:next w:val="836"/>
    <w:uiPriority w:val="0"/>
    <w:qFormat/>
    <w:pPr>
      <w:jc w:val="left"/>
      <w:spacing w:after="100" w:line="259" w:lineRule="auto"/>
      <w:widowControl/>
    </w:pPr>
    <w:rPr>
      <w:rFonts w:ascii="Calibri" w:hAnsi="Calibri" w:eastAsia="宋体"/>
      <w:sz w:val="22"/>
      <w:szCs w:val="22"/>
    </w:rPr>
  </w:style>
  <w:style w:type="paragraph" w:styleId="1026" w:customStyle="1">
    <w:name w:val="目录 111"/>
    <w:basedOn w:val="840"/>
    <w:next w:val="840"/>
    <w:uiPriority w:val="0"/>
    <w:qFormat/>
  </w:style>
  <w:style w:type="paragraph" w:styleId="1027" w:customStyle="1">
    <w:name w:val="标题1"/>
    <w:basedOn w:val="840"/>
    <w:next w:val="811"/>
    <w:uiPriority w:val="0"/>
    <w:qFormat/>
    <w:pPr>
      <w:contextualSpacing/>
      <w:spacing w:before="300" w:after="200"/>
    </w:pPr>
    <w:rPr>
      <w:sz w:val="48"/>
      <w:szCs w:val="48"/>
    </w:rPr>
  </w:style>
  <w:style w:type="paragraph" w:styleId="1028" w:customStyle="1">
    <w:name w:val="文本块21"/>
    <w:basedOn w:val="811"/>
    <w:uiPriority w:val="6"/>
    <w:qFormat/>
    <w:pPr>
      <w:ind w:left="420" w:right="33"/>
      <w:jc w:val="left"/>
    </w:pPr>
    <w:rPr>
      <w:sz w:val="24"/>
      <w:szCs w:val="20"/>
    </w:rPr>
  </w:style>
  <w:style w:type="paragraph" w:styleId="1029" w:customStyle="1">
    <w:name w:val="UserStyle_0"/>
    <w:basedOn w:val="840"/>
    <w:next w:val="840"/>
    <w:uiPriority w:val="0"/>
    <w:qFormat/>
  </w:style>
  <w:style w:type="paragraph" w:styleId="1030" w:customStyle="1">
    <w:name w:val="正文缩进1"/>
    <w:basedOn w:val="840"/>
    <w:uiPriority w:val="0"/>
    <w:qFormat/>
    <w:pPr>
      <w:ind w:firstLine="420"/>
    </w:pPr>
  </w:style>
  <w:style w:type="character" w:styleId="1031" w:customStyle="1">
    <w:name w:val="NormalCharacter"/>
    <w:link w:val="833"/>
    <w:uiPriority w:val="0"/>
    <w:semiHidden/>
    <w:qFormat/>
  </w:style>
  <w:style w:type="character" w:styleId="1032" w:customStyle="1">
    <w:name w:val="font101"/>
    <w:uiPriority w:val="0"/>
    <w:qFormat/>
    <w:rPr>
      <w:rFonts w:hint="eastAsia" w:ascii="宋体" w:hAnsi="宋体" w:eastAsia="宋体" w:cs="宋体"/>
      <w:color w:val="000000"/>
      <w:sz w:val="22"/>
      <w:szCs w:val="22"/>
      <w:u w:val="none"/>
    </w:rPr>
  </w:style>
  <w:style w:type="paragraph" w:styleId="1033" w:customStyle="1">
    <w:name w:val="正文121"/>
    <w:next w:val="1034"/>
    <w:uiPriority w:val="0"/>
    <w:qFormat/>
    <w:pPr>
      <w:jc w:val="both"/>
      <w:widowControl w:val="off"/>
    </w:pPr>
    <w:rPr>
      <w:rFonts w:hint="default" w:ascii="Calibri" w:hAnsi="Calibri" w:eastAsia="宋体" w:cs="Times New Roman"/>
      <w:sz w:val="21"/>
      <w:szCs w:val="24"/>
      <w:lang w:val="en-US" w:eastAsia="zh-CN" w:bidi="ar-SA"/>
    </w:rPr>
  </w:style>
  <w:style w:type="paragraph" w:styleId="1034" w:customStyle="1">
    <w:name w:val="BlockQuote"/>
    <w:basedOn w:val="1033"/>
    <w:uiPriority w:val="0"/>
    <w:qFormat/>
    <w:pPr>
      <w:ind w:left="256" w:right="6" w:firstLine="624"/>
    </w:pPr>
    <w:rPr>
      <w:rFonts w:eastAsia="仿宋_GB2312"/>
      <w:sz w:val="28"/>
    </w:rPr>
  </w:style>
  <w:style w:type="paragraph" w:styleId="1035" w:customStyle="1">
    <w:name w:val="三级标题"/>
    <w:basedOn w:val="811"/>
    <w:uiPriority w:val="1"/>
    <w:qFormat/>
    <w:pPr>
      <w:jc w:val="left"/>
      <w:keepNext/>
      <w:spacing w:line="431" w:lineRule="atLeast"/>
    </w:pPr>
    <w:rPr>
      <w:rFonts w:ascii="Avenir Next Regular" w:hAnsi="Avenir Next Regular" w:eastAsia="Avenir Next Regular" w:cs="Avenir Next Regular"/>
      <w:b/>
      <w:sz w:val="36"/>
      <w:szCs w:val="36"/>
    </w:rPr>
  </w:style>
  <w:style w:type="numbering" w:styleId="10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华诚博远刘冉</cp:lastModifiedBy>
  <cp:revision>26</cp:revision>
  <dcterms:created xsi:type="dcterms:W3CDTF">2022-02-28T02:52:00Z</dcterms:created>
  <dcterms:modified xsi:type="dcterms:W3CDTF">2024-08-21T08:56:28Z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7A935C517E744817BD0232532F2861FB_13</vt:lpwstr>
  </property>
</Properties>
</file>