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hint="eastAsia" w:ascii="宋体" w:hAnsi="宋体" w:eastAsia="宋体"/>
          <w:b/>
          <w:sz w:val="48"/>
          <w:lang w:eastAsia="zh-CN"/>
        </w:rPr>
      </w:pPr>
      <w:r>
        <w:rPr>
          <w:rFonts w:hint="eastAsia" w:ascii="宋体" w:hAnsi="宋体" w:eastAsia="宋体"/>
          <w:b/>
          <w:sz w:val="48"/>
          <w:lang w:eastAsia="zh-CN"/>
        </w:rPr>
        <mc:AlternateContent>
          <mc:Choice Requires="wpg">
            <w:drawing>
              <wp:inline xmlns:wp="http://schemas.openxmlformats.org/drawingml/2006/wordprocessingDrawing" distT="0" distB="0" distL="0" distR="0">
                <wp:extent cx="5707380" cy="7471410"/>
                <wp:effectExtent l="0" t="0" r="7620" b="11430"/>
                <wp:docPr id="4" name="图片 1" descr="包五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包五封面"/>
                        <pic:cNvPicPr>
                          <a:picLocks noChangeAspect="1"/>
                        </pic:cNvPicPr>
                        <pic:nvPr/>
                      </pic:nvPicPr>
                      <pic:blipFill>
                        <a:blip r:embed="rId16"/>
                        <a:srcRect l="1508" t="6137" r="7759" b="4804"/>
                        <a:stretch/>
                      </pic:blipFill>
                      <pic:spPr bwMode="auto">
                        <a:xfrm>
                          <a:off x="0" y="0"/>
                          <a:ext cx="5707380" cy="747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9.4pt;height:588.3pt;mso-wrap-distance-left:0.0pt;mso-wrap-distance-top:0.0pt;mso-wrap-distance-right:0.0pt;mso-wrap-distance-bottom:0.0pt;" stroked="false">
                <v:path textboxrect="0,0,0,0"/>
                <v:imagedata r:id="rId16" o:title=""/>
              </v:shape>
            </w:pict>
          </mc:Fallback>
        </mc:AlternateContent>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ascii="宋体" w:hAnsi="宋体"/>
          <w:b/>
          <w:sz w:val="48"/>
        </w:rPr>
      </w:pPr>
      <w:r>
        <w:rPr>
          <w:rFonts w:hint="eastAsia" w:ascii="宋体" w:hAnsi="宋体"/>
          <w:b/>
          <w:sz w:val="48"/>
        </w:rPr>
        <w:t xml:space="preserve">目    录</w:t>
      </w:r>
      <w:r/>
    </w:p>
    <w:p>
      <w:pPr>
        <w:pStyle w:val="1021"/>
      </w:pPr>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四、投标文件…………………………………………………8</w:t>
      </w:r>
      <w:r/>
    </w:p>
    <w:p>
      <w:pPr>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21</w:t>
      </w:r>
      <w:r/>
    </w:p>
    <w:p>
      <w:pPr>
        <w:ind w:firstLine="1050"/>
        <w:jc w:val="left"/>
        <w:spacing w:line="800" w:lineRule="exact"/>
        <w:rPr>
          <w:rFonts w:hint="default" w:ascii="宋体" w:hAnsi="宋体"/>
          <w:sz w:val="30"/>
          <w:lang w:val="en-US"/>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lang w:val="en-US" w:eastAsia="zh-CN"/>
        </w:rPr>
        <w:t xml:space="preserve">28</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33</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lang w:val="en-US" w:eastAsia="zh-CN"/>
        </w:rPr>
        <w:t xml:space="preserve">40</w:t>
      </w:r>
      <w:r/>
    </w:p>
    <w:p>
      <w:pPr>
        <w:pStyle w:val="1020"/>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footerReference w:type="default" r:id="rId11"/>
          <w:footnotePr/>
          <w:endnotePr/>
          <w:type w:val="nextPage"/>
          <w:pgSz w:w="11906" w:h="16838" w:orient="portrait"/>
          <w:pgMar w:top="1134" w:right="1083" w:bottom="1134" w:left="1083" w:header="624" w:footer="624" w:gutter="113"/>
          <w:pgNumType w:start="1"/>
          <w:cols w:num="1" w:sep="0" w:space="0" w:equalWidth="1"/>
          <w:docGrid w:linePitch="360"/>
        </w:sectPr>
      </w:pPr>
      <w:r/>
      <w:r/>
    </w:p>
    <w:p>
      <w:pPr>
        <w:pStyle w:val="1026"/>
        <w:numPr>
          <w:ilvl w:val="0"/>
          <w:numId w:val="1"/>
        </w:numPr>
        <w:ind w:firstLine="2409"/>
        <w:spacing w:before="120" w:after="120" w:line="500" w:lineRule="exact"/>
        <w:rPr>
          <w:rFonts w:hAnsi="宋体"/>
          <w:b/>
          <w:sz w:val="48"/>
          <w:szCs w:val="24"/>
        </w:rPr>
        <w:outlineLvl w:val="0"/>
      </w:pPr>
      <w:r>
        <w:rPr>
          <w:rFonts w:hint="eastAsia" w:hAnsi="宋体"/>
          <w:b/>
          <w:sz w:val="48"/>
          <w:szCs w:val="24"/>
        </w:rPr>
        <w:t xml:space="preserve"> 招标公告</w:t>
      </w:r>
      <w:r/>
    </w:p>
    <w:tbl>
      <w:tblPr>
        <w:tblStyle w:val="831"/>
        <w:tblW w:w="94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b/>
                <w:bCs/>
                <w:sz w:val="24"/>
              </w:rPr>
            </w:pPr>
            <w:r>
              <w:rPr>
                <w:rFonts w:ascii="宋体" w:hAnsi="宋体"/>
                <w:b/>
                <w:bCs/>
                <w:sz w:val="24"/>
              </w:rPr>
              <w:t xml:space="preserve">项目概况</w:t>
            </w:r>
            <w:r/>
          </w:p>
          <w:p>
            <w:pPr>
              <w:ind w:firstLine="480"/>
              <w:jc w:val="left"/>
              <w:spacing w:line="440" w:lineRule="exact"/>
              <w:widowControl/>
              <w:rPr>
                <w:rFonts w:ascii="宋体" w:hAnsi="宋体" w:cs="Arial"/>
                <w:bCs/>
                <w:sz w:val="24"/>
                <w:szCs w:val="24"/>
              </w:rPr>
            </w:pPr>
            <w:r>
              <w:rPr>
                <w:rFonts w:hint="eastAsia" w:ascii="宋体" w:hAnsi="宋体"/>
                <w:bCs/>
                <w:sz w:val="24"/>
                <w:lang w:eastAsia="zh-CN"/>
              </w:rPr>
              <w:t xml:space="preserve">建湖生态环境监测站等离子质谱仪装备项目</w:t>
            </w:r>
            <w:r>
              <w:rPr>
                <w:rFonts w:hint="eastAsia" w:ascii="宋体" w:hAnsi="宋体" w:cs="Arial"/>
                <w:bCs/>
                <w:sz w:val="24"/>
                <w:szCs w:val="24"/>
                <w:highlight w:val="none"/>
                <w:lang w:eastAsia="zh-CN"/>
              </w:rPr>
              <w:t xml:space="preserve">JSZC-320925-YJZC-G2024-0005</w:t>
            </w:r>
            <w:r>
              <w:rPr>
                <w:rFonts w:hint="eastAsia" w:ascii="宋体" w:hAnsi="宋体"/>
                <w:bCs/>
                <w:sz w:val="24"/>
                <w:lang w:val="en-US" w:eastAsia="zh-CN"/>
              </w:rPr>
              <w:t xml:space="preserve">招标项目</w:t>
            </w:r>
            <w:r>
              <w:rPr>
                <w:rFonts w:ascii="宋体" w:hAnsi="宋体"/>
                <w:bCs/>
                <w:sz w:val="24"/>
              </w:rPr>
              <w:t xml:space="preserve">的潜在投标人应在</w:t>
            </w:r>
            <w:r>
              <w:rPr>
                <w:rFonts w:hint="eastAsia" w:ascii="宋体" w:hAnsi="宋体" w:cs="宋体"/>
                <w:sz w:val="24"/>
                <w:szCs w:val="24"/>
              </w:rPr>
              <w:t xml:space="preserve">苏采云</w:t>
            </w:r>
            <w:r>
              <w:rPr>
                <w:rFonts w:hint="eastAsia" w:ascii="宋体" w:hAnsi="宋体" w:cs="宋体"/>
                <w:sz w:val="24"/>
                <w:szCs w:val="24"/>
                <w:lang w:val="en-US" w:eastAsia="zh-CN"/>
              </w:rPr>
              <w:t xml:space="preserve">系统</w:t>
            </w:r>
            <w:r>
              <w:rPr>
                <w:rFonts w:ascii="宋体" w:hAnsi="宋体"/>
                <w:bCs/>
                <w:sz w:val="24"/>
              </w:rPr>
              <w:t xml:space="preserve">获取招标文件</w:t>
            </w:r>
            <w:r>
              <w:rPr>
                <w:rFonts w:ascii="宋体" w:hAnsi="宋体"/>
                <w:bCs/>
                <w:sz w:val="24"/>
                <w:highlight w:val="none"/>
              </w:rPr>
              <w:t xml:space="preserve">，</w:t>
            </w:r>
            <w:r>
              <w:rPr>
                <w:rFonts w:ascii="宋体" w:hAnsi="宋体"/>
                <w:b/>
                <w:bCs/>
                <w:sz w:val="24"/>
                <w:highlight w:val="none"/>
              </w:rPr>
              <w:t xml:space="preserve">并于</w:t>
            </w:r>
            <w:r>
              <w:rPr>
                <w:rFonts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3</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:00</w:t>
            </w:r>
            <w:r>
              <w:rPr>
                <w:rFonts w:ascii="宋体" w:hAnsi="宋体"/>
                <w:b/>
                <w:bCs/>
                <w:sz w:val="24"/>
                <w:highlight w:val="none"/>
              </w:rPr>
              <w:t xml:space="preserve">（</w:t>
            </w:r>
            <w:r>
              <w:rPr>
                <w:rFonts w:ascii="宋体" w:hAnsi="宋体"/>
                <w:b/>
                <w:bCs/>
                <w:sz w:val="24"/>
              </w:rPr>
              <w:t xml:space="preserve">北京时间</w:t>
            </w:r>
            <w:r>
              <w:rPr>
                <w:rFonts w:hint="eastAsia" w:ascii="宋体" w:hAnsi="宋体"/>
                <w:b/>
                <w:bCs/>
                <w:sz w:val="24"/>
                <w:lang w:eastAsia="zh-CN"/>
              </w:rPr>
              <w:t xml:space="preserve">）</w:t>
            </w:r>
            <w:r>
              <w:rPr>
                <w:rFonts w:hint="eastAsia" w:ascii="宋体" w:hAnsi="宋体"/>
                <w:b/>
                <w:bCs/>
                <w:sz w:val="24"/>
                <w:lang w:val="en-US" w:eastAsia="zh-CN"/>
              </w:rPr>
              <w:t xml:space="preserve">前</w:t>
            </w:r>
            <w:r>
              <w:rPr>
                <w:rFonts w:hint="eastAsia" w:ascii="宋体" w:hAnsi="宋体"/>
                <w:b/>
                <w:bCs/>
                <w:sz w:val="24"/>
              </w:rPr>
              <w:t xml:space="preserve">递交</w:t>
            </w:r>
            <w:r>
              <w:rPr>
                <w:rFonts w:ascii="宋体" w:hAnsi="宋体"/>
                <w:b/>
                <w:bCs/>
                <w:sz w:val="24"/>
              </w:rPr>
              <w:t xml:space="preserve">投标文件。</w:t>
            </w:r>
            <w:r/>
          </w:p>
        </w:tc>
      </w:tr>
    </w:tbl>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一、项目基本情况</w:t>
      </w:r>
      <w:r/>
    </w:p>
    <w:p>
      <w:pPr>
        <w:ind w:firstLine="480"/>
        <w:jc w:val="left"/>
        <w:spacing w:line="500" w:lineRule="exact"/>
        <w:widowControl/>
        <w:rPr>
          <w:rFonts w:hint="eastAsia" w:ascii="宋体" w:hAnsi="宋体" w:eastAsia="宋体" w:cs="Arial"/>
          <w:bCs/>
          <w:sz w:val="24"/>
          <w:szCs w:val="24"/>
          <w:lang w:eastAsia="zh-CN"/>
        </w:rPr>
      </w:pPr>
      <w:r>
        <w:rPr>
          <w:rFonts w:hint="eastAsia" w:ascii="宋体" w:hAnsi="宋体" w:eastAsia="宋体" w:cs="Arial"/>
          <w:bCs/>
          <w:sz w:val="24"/>
          <w:szCs w:val="24"/>
        </w:rPr>
        <w:t xml:space="preserve">项目编号</w:t>
      </w:r>
      <w:r>
        <w:rPr>
          <w:rFonts w:hint="eastAsia" w:ascii="宋体" w:hAnsi="宋体" w:eastAsia="宋体" w:cs="Arial"/>
          <w:bCs/>
          <w:sz w:val="24"/>
          <w:szCs w:val="24"/>
          <w:highlight w:val="none"/>
        </w:rPr>
        <w:t xml:space="preserve">：</w:t>
      </w:r>
      <w:r>
        <w:rPr>
          <w:rFonts w:hint="eastAsia" w:ascii="宋体" w:hAnsi="宋体" w:cs="Arial"/>
          <w:bCs/>
          <w:sz w:val="24"/>
          <w:szCs w:val="24"/>
          <w:highlight w:val="none"/>
          <w:lang w:eastAsia="zh-CN"/>
        </w:rPr>
        <w:t xml:space="preserve">JSZC-320925-YJZC-G2024-0005</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项目名称：</w:t>
      </w:r>
      <w:r>
        <w:rPr>
          <w:rFonts w:hint="eastAsia" w:ascii="宋体" w:hAnsi="宋体" w:cs="Arial"/>
          <w:bCs/>
          <w:sz w:val="24"/>
          <w:szCs w:val="24"/>
          <w:lang w:eastAsia="zh-CN"/>
        </w:rPr>
        <w:t xml:space="preserve">建湖生态环境监测站等离子质谱仪装备项目</w:t>
      </w:r>
      <w:r>
        <w:rPr>
          <w:rFonts w:hint="eastAsia" w:ascii="宋体" w:hAnsi="宋体" w:eastAsia="宋体" w:cs="Arial"/>
          <w:bCs/>
          <w:sz w:val="24"/>
          <w:szCs w:val="24"/>
        </w:rPr>
        <w:t xml:space="preserve">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预算金额：</w:t>
      </w:r>
      <w:r>
        <w:rPr>
          <w:rFonts w:hint="eastAsia" w:ascii="宋体" w:hAnsi="宋体" w:cs="Arial"/>
          <w:bCs/>
          <w:sz w:val="24"/>
          <w:szCs w:val="24"/>
          <w:lang w:val="en-US" w:eastAsia="zh-CN"/>
        </w:rPr>
        <w:t xml:space="preserve">150</w:t>
      </w:r>
      <w:r>
        <w:rPr>
          <w:rFonts w:hint="eastAsia" w:ascii="宋体" w:hAnsi="宋体" w:eastAsia="宋体" w:cs="Arial"/>
          <w:bCs/>
          <w:sz w:val="24"/>
          <w:szCs w:val="24"/>
        </w:rPr>
        <w:t xml:space="preserve">万元</w:t>
      </w:r>
      <w:r/>
    </w:p>
    <w:p>
      <w:pPr>
        <w:ind w:firstLine="480"/>
        <w:jc w:val="left"/>
        <w:spacing w:line="500" w:lineRule="exact"/>
        <w:widowControl/>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最高限价（如有）：/</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采购需求：</w:t>
      </w:r>
      <w:r>
        <w:rPr>
          <w:rFonts w:hint="eastAsia" w:ascii="宋体" w:hAnsi="宋体" w:cs="Arial"/>
          <w:bCs/>
          <w:sz w:val="24"/>
          <w:szCs w:val="24"/>
          <w:lang w:eastAsia="zh-CN"/>
        </w:rPr>
        <w:t xml:space="preserve">建湖生态环境监测站等离子质谱仪装备项目</w:t>
      </w:r>
      <w:r>
        <w:rPr>
          <w:rFonts w:hint="eastAsia" w:ascii="宋体" w:hAnsi="宋体" w:eastAsia="宋体" w:cs="Arial"/>
          <w:bCs/>
          <w:sz w:val="24"/>
          <w:szCs w:val="24"/>
          <w:lang w:eastAsia="zh-CN"/>
        </w:rPr>
        <w:t xml:space="preserve">是指对</w:t>
      </w:r>
      <w:r>
        <w:rPr>
          <w:rFonts w:hint="eastAsia" w:ascii="宋体" w:hAnsi="宋体" w:cs="Arial"/>
          <w:bCs/>
          <w:sz w:val="24"/>
          <w:szCs w:val="24"/>
          <w:lang w:eastAsia="zh-CN"/>
        </w:rPr>
        <w:t xml:space="preserve">设备</w:t>
      </w:r>
      <w:r>
        <w:rPr>
          <w:rFonts w:hint="eastAsia" w:ascii="宋体" w:hAnsi="宋体" w:eastAsia="宋体" w:cs="Arial"/>
          <w:bCs/>
          <w:sz w:val="24"/>
          <w:szCs w:val="24"/>
          <w:lang w:eastAsia="zh-CN"/>
        </w:rPr>
        <w:t xml:space="preserve">的供货、运输（送达至采购方指定地点并卸货）、安装及售后服务等</w:t>
      </w:r>
      <w:r>
        <w:rPr>
          <w:rFonts w:hint="eastAsia" w:ascii="宋体" w:hAnsi="宋体" w:cs="Arial"/>
          <w:bCs/>
          <w:sz w:val="24"/>
          <w:szCs w:val="24"/>
          <w:lang w:eastAsia="zh-CN"/>
        </w:rPr>
        <w:t xml:space="preserve">，</w:t>
      </w:r>
      <w:r>
        <w:rPr>
          <w:rFonts w:hint="eastAsia" w:ascii="宋体" w:hAnsi="宋体" w:eastAsia="宋体" w:cs="Arial"/>
          <w:bCs/>
          <w:sz w:val="24"/>
          <w:szCs w:val="24"/>
          <w:lang w:eastAsia="zh-CN"/>
        </w:rPr>
        <w:t xml:space="preserve">具体内容及要求详见招标文件要求。</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合同履行期</w:t>
      </w:r>
      <w:r>
        <w:rPr>
          <w:rFonts w:hint="eastAsia" w:ascii="宋体" w:hAnsi="宋体" w:eastAsia="宋体" w:cs="Arial"/>
          <w:bCs/>
          <w:sz w:val="24"/>
          <w:szCs w:val="24"/>
          <w:highlight w:val="none"/>
        </w:rPr>
        <w:t xml:space="preserve">限：自合同签订之日起60日内供货并安装调试完毕。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质保期：</w:t>
      </w:r>
      <w:r>
        <w:rPr>
          <w:rFonts w:hint="eastAsia" w:ascii="宋体" w:hAnsi="宋体" w:cs="Arial"/>
          <w:bCs/>
          <w:sz w:val="24"/>
          <w:szCs w:val="24"/>
          <w:lang w:val="en-US" w:eastAsia="zh-CN"/>
        </w:rPr>
        <w:t xml:space="preserve">一年</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本项目（是/否）接受联合体投标：否。</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2.上一年度的财务状况报表（成立不满一年不需提供）。</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3.具备履行合同所必需的设备和专业技术能力的书面声明。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w:t>
      </w:r>
      <w:r>
        <w:rPr>
          <w:rFonts w:hint="eastAsia" w:ascii="宋体" w:hAnsi="宋体" w:cs="宋体"/>
          <w:bCs/>
          <w:color w:val="000000"/>
          <w:sz w:val="24"/>
          <w:lang w:val="en-US" w:eastAsia="zh-CN"/>
        </w:rPr>
        <w:t xml:space="preserve">运</w:t>
      </w:r>
      <w:r>
        <w:rPr>
          <w:rFonts w:hint="eastAsia" w:ascii="宋体" w:hAnsi="宋体" w:cs="宋体"/>
          <w:bCs/>
          <w:color w:val="000000"/>
          <w:sz w:val="24"/>
        </w:rPr>
        <w:t xml:space="preserve">营；如中标企业为非中小企业，则中标企业须将不低于总项目30%的份额，其中预留给小微企业的比例不低于60%，分包给具有相关相应能力的中小企业，由中标企业统一管理；</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1.投标申请人应是中华人民共和国境内注册的供应商；</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2.未被“信用中国”网站（www.creditchina.gov.cn）列入失信被执行人、重大税收违法案件当事人名单、政府采购严重失信行为记录名单；</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3.单位负责人为同一人或者存在直接控股、管理关系的不同供应商，不得参加同一合同项下的政府采购活动。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cs="宋体"/>
          <w:b/>
          <w:color w:val="000000"/>
          <w:sz w:val="24"/>
        </w:rPr>
      </w:pPr>
      <w:r/>
      <w:bookmarkStart w:id="0" w:name="QLCZYSX_1"/>
      <w:r/>
      <w:bookmarkStart w:id="1" w:name="_Toc42249797"/>
      <w:r/>
      <w:bookmarkStart w:id="2" w:name="_Toc42249844"/>
      <w:r>
        <w:rPr>
          <w:rFonts w:hint="eastAsia" w:ascii="宋体" w:hAnsi="宋体" w:cs="宋体"/>
          <w:b/>
          <w:color w:val="000000"/>
          <w:sz w:val="24"/>
        </w:rPr>
        <w:t xml:space="preserve">三、获取招标文件</w:t>
      </w:r>
      <w:r/>
    </w:p>
    <w:p>
      <w:pPr>
        <w:ind w:firstLine="480"/>
        <w:jc w:val="left"/>
        <w:keepLines w:val="0"/>
        <w:keepNext w:val="0"/>
        <w:pageBreakBefore w:val="0"/>
        <w:spacing w:line="440" w:lineRule="exact"/>
        <w:widowControl/>
        <w:rPr>
          <w:rFonts w:hint="default" w:ascii="宋体" w:hAnsi="宋体" w:eastAsia="宋体" w:cs="宋体"/>
          <w:bCs/>
          <w:color w:val="000000"/>
          <w:sz w:val="24"/>
          <w:lang w:val="en-US" w:eastAsia="zh-CN"/>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lang w:val="en-US" w:eastAsia="zh-CN"/>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方式：</w:t>
      </w:r>
      <w:r>
        <w:rPr>
          <w:rFonts w:hint="eastAsia" w:ascii="宋体" w:hAnsi="宋体" w:cs="宋体"/>
          <w:bCs/>
          <w:color w:val="000000"/>
          <w:sz w:val="24"/>
          <w:highlight w:val="none"/>
        </w:rPr>
        <w:t xml:space="preserve">本项目采用网上注册登记方式。</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2025-</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0</w:t>
      </w:r>
      <w:r>
        <w:rPr>
          <w:rFonts w:hint="eastAsia" w:ascii="宋体" w:hAnsi="宋体" w:cs="宋体"/>
          <w:bCs/>
          <w:color w:val="000000"/>
          <w:sz w:val="24"/>
          <w:highlight w:val="none"/>
        </w:rPr>
        <w:t xml:space="preserve">9:00 （北京时间）</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bookmarkEnd w:id="0"/>
      <w:r/>
      <w:bookmarkEnd w:id="1"/>
      <w:r/>
      <w:bookmarkEnd w:id="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潜在投标人访问“苏采云”系统的网络地址和方法：“苏采云”系统的网址：http://jszfcg.jsczt.cn/。</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1.3</w:t>
      </w:r>
      <w:r>
        <w:rPr>
          <w:rFonts w:hint="eastAsia" w:ascii="宋体" w:hAnsi="宋体" w:cs="宋体"/>
          <w:bCs/>
          <w:color w:val="000000"/>
          <w:sz w:val="24"/>
        </w:rPr>
        <w:t xml:space="preserve">“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1.6</w:t>
      </w:r>
      <w:r>
        <w:rPr>
          <w:rFonts w:hint="eastAsia" w:ascii="宋体" w:hAnsi="宋体" w:cs="宋体"/>
          <w:bCs/>
          <w:color w:val="000000"/>
          <w:sz w:val="24"/>
        </w:rPr>
        <w:t xml:space="preserve">请潜在</w:t>
      </w:r>
      <w:r>
        <w:rPr>
          <w:rFonts w:hint="eastAsia" w:ascii="宋体" w:hAnsi="宋体" w:cs="宋体"/>
          <w:bCs/>
          <w:color w:val="000000"/>
          <w:sz w:val="24"/>
          <w:lang w:eastAsia="zh-CN"/>
        </w:rPr>
        <w:t xml:space="preserve">投标人</w:t>
      </w:r>
      <w:r>
        <w:rPr>
          <w:rFonts w:hint="eastAsia" w:ascii="宋体" w:hAnsi="宋体" w:cs="宋体"/>
          <w:bCs/>
          <w:color w:val="000000"/>
          <w:sz w:val="24"/>
        </w:rPr>
        <w:t xml:space="preserve">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.2投标人递交无竞争力投标文件的。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2"/>
        <w:spacing w:line="500" w:lineRule="exact"/>
        <w:rPr>
          <w:rFonts w:hint="eastAsia" w:ascii="宋体" w:hAnsi="宋体" w:cs="宋体"/>
          <w:bCs/>
          <w:color w:val="000000"/>
          <w:sz w:val="24"/>
        </w:rPr>
      </w:pP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1. 采购人信息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单位名称：盐城市建湖生态环境局</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单位地址：建湖县湖中北路18号</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联系人：季先生</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联系方式：13815557683</w:t>
      </w:r>
      <w:r/>
    </w:p>
    <w:p>
      <w:pPr>
        <w:numPr>
          <w:ilvl w:val="0"/>
          <w:numId w:val="2"/>
        </w:num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采购代理机构信息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单位名称：盐城市捷之诚工程项目管理有限公司</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单位地址：江苏省盐城市亭湖区青年东路19号绿阳汇城市广场22幢601室-3</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联系人：单女士</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联系方式：13365186728</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3. 项目联系方式</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项目联系人：单女士</w:t>
      </w:r>
      <w:r/>
    </w:p>
    <w:p>
      <w:pPr>
        <w:ind w:firstLine="480"/>
        <w:spacing w:line="500" w:lineRule="exact"/>
        <w:rPr>
          <w:rFonts w:ascii="宋体" w:hAnsi="宋体" w:cs="宋体"/>
          <w:bCs/>
          <w:sz w:val="24"/>
          <w:highlight w:val="none"/>
        </w:rPr>
      </w:pPr>
      <w:r>
        <w:rPr>
          <w:rFonts w:hint="eastAsia" w:ascii="宋体" w:hAnsi="宋体" w:cs="宋体"/>
          <w:bCs/>
          <w:sz w:val="24"/>
          <w:highlight w:val="none"/>
          <w:lang w:val="en-US" w:eastAsia="zh-CN"/>
        </w:rPr>
        <w:t xml:space="preserve">电话：13365186728</w:t>
      </w:r>
      <w:r/>
    </w:p>
    <w:p>
      <w:pPr>
        <w:jc w:val="center"/>
        <w:rPr>
          <w:rFonts w:hint="eastAsia" w:ascii="宋体" w:hAnsi="宋体" w:cs="宋体"/>
          <w:b/>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ind w:left="238"/>
        <w:jc w:val="center"/>
        <w:spacing w:before="161" w:after="161" w:line="400" w:lineRule="exact"/>
        <w:rPr>
          <w:rFonts w:ascii="宋体" w:hAnsi="宋体" w:cs="宋体"/>
          <w:b/>
          <w:sz w:val="36"/>
          <w:szCs w:val="36"/>
        </w:rPr>
        <w:outlineLvl w:val="1"/>
      </w:pPr>
      <w:r>
        <w:rPr>
          <w:rFonts w:hint="eastAsia" w:ascii="宋体" w:hAnsi="宋体" w:cs="宋体"/>
          <w:b/>
          <w:sz w:val="36"/>
          <w:szCs w:val="36"/>
        </w:rPr>
        <w:t xml:space="preserve">一、投标须知前附表</w:t>
      </w:r>
      <w:r/>
    </w:p>
    <w:tbl>
      <w:tblPr>
        <w:tblStyle w:val="831"/>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312"/>
        <w:gridCol w:w="1830"/>
        <w:gridCol w:w="3823"/>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480" w:lineRule="exact"/>
              <w:widowControl/>
              <w:rPr>
                <w:rFonts w:hint="eastAsia" w:ascii="宋体" w:hAnsi="宋体" w:eastAsia="宋体" w:cs="宋体"/>
                <w:bCs/>
                <w:sz w:val="24"/>
                <w:lang w:eastAsia="zh-CN"/>
              </w:rPr>
            </w:pPr>
            <w:r>
              <w:rPr>
                <w:rFonts w:hint="eastAsia" w:ascii="宋体" w:hAnsi="宋体" w:cs="宋体"/>
                <w:sz w:val="24"/>
                <w:lang w:eastAsia="zh-CN"/>
              </w:rPr>
              <w:t xml:space="preserve">建湖生态环境监测站等离子质谱仪装备项目</w:t>
            </w:r>
            <w:r/>
          </w:p>
        </w:tc>
      </w:tr>
      <w:tr>
        <w:trPr>
          <w:trHeight w:val="605"/>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2"/>
              <w:jc w:val="left"/>
              <w:keepLines w:val="0"/>
              <w:keepNext w:val="0"/>
              <w:pageBreakBefore w:val="0"/>
              <w:spacing w:line="240" w:lineRule="atLeast"/>
              <w:widowControl/>
              <w:rPr>
                <w:rFonts w:ascii="宋体" w:hAnsi="宋体" w:cs="宋体"/>
                <w:sz w:val="24"/>
              </w:rPr>
            </w:pPr>
            <w:r>
              <w:rPr>
                <w:rFonts w:hint="eastAsia" w:ascii="宋体" w:hAnsi="宋体" w:cs="宋体"/>
                <w:sz w:val="24"/>
                <w:lang w:eastAsia="zh-CN"/>
              </w:rPr>
              <w:t xml:space="preserve">建湖生态环境监测站等离子质谱仪装备项目是指对设备的供货、运输（送达至采购方指定地点并卸货）、安装及售后服务等，具体内容及要求详见招标文件要求。</w:t>
            </w:r>
            <w:r/>
          </w:p>
        </w:tc>
      </w:tr>
      <w:tr>
        <w:trPr>
          <w:trHeight w:val="48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spacing w:line="500" w:lineRule="exact"/>
              <w:widowControl/>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p>
        </w:tc>
        <w:tc>
          <w:tcPr>
            <w:tcW w:w="2312" w:type="dxa"/>
            <w:vAlign w:val="center"/>
            <w:textDirection w:val="lrTb"/>
            <w:noWrap/>
          </w:tcPr>
          <w:p>
            <w:pPr>
              <w:jc w:val="center"/>
              <w:spacing w:line="320" w:lineRule="exact"/>
              <w:rPr>
                <w:rFonts w:hint="eastAsia" w:ascii="宋体" w:hAnsi="宋体" w:eastAsia="新宋体"/>
                <w:bCs/>
                <w:sz w:val="24"/>
                <w:highlight w:val="none"/>
                <w:lang w:val="en-US" w:eastAsia="zh-CN"/>
              </w:rPr>
            </w:pPr>
            <w:r>
              <w:rPr>
                <w:rFonts w:hint="eastAsia" w:ascii="宋体" w:hAnsi="宋体" w:eastAsia="新宋体"/>
                <w:bCs/>
                <w:sz w:val="24"/>
                <w:highlight w:val="none"/>
                <w:lang w:val="en-US" w:eastAsia="zh-CN"/>
              </w:rPr>
              <w:t xml:space="preserve">季先生</w:t>
            </w:r>
            <w:r/>
          </w:p>
        </w:tc>
        <w:tc>
          <w:tcPr>
            <w:tcW w:w="1830"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3823" w:type="dxa"/>
            <w:vAlign w:val="center"/>
            <w:textDirection w:val="lrTb"/>
            <w:noWrap/>
          </w:tcPr>
          <w:p>
            <w:pPr>
              <w:jc w:val="center"/>
              <w:spacing w:line="320" w:lineRule="exact"/>
              <w:rPr>
                <w:rFonts w:ascii="宋体" w:hAnsi="宋体"/>
                <w:bCs/>
                <w:sz w:val="24"/>
                <w:highlight w:val="none"/>
              </w:rPr>
            </w:pPr>
            <w:r>
              <w:rPr>
                <w:rFonts w:hint="eastAsia" w:ascii="宋体" w:hAnsi="宋体" w:cs="宋体"/>
                <w:bCs/>
                <w:sz w:val="24"/>
                <w:highlight w:val="none"/>
                <w:lang w:val="en-US" w:eastAsia="zh-CN"/>
              </w:rPr>
              <w:t xml:space="preserve">13815557683</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312"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单女士</w:t>
            </w:r>
            <w:r/>
          </w:p>
        </w:tc>
        <w:tc>
          <w:tcPr>
            <w:tcW w:w="1830"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3823"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13365186728</w:t>
            </w:r>
            <w:r/>
          </w:p>
        </w:tc>
      </w:tr>
      <w:tr>
        <w:trPr>
          <w:trHeight w:val="89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3160"/>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rPr>
              <w:t xml:space="preserve">中标单位在签订合同前，须向采购人交纳中标价5%的履约保证金，</w:t>
            </w:r>
            <w:r>
              <w:rPr>
                <w:rFonts w:hint="eastAsia" w:ascii="宋体" w:hAnsi="宋体"/>
                <w:sz w:val="24"/>
              </w:rPr>
              <w:t xml:space="preserve">于项目</w:t>
            </w:r>
            <w:r>
              <w:rPr>
                <w:rFonts w:hint="eastAsia" w:ascii="宋体" w:hAnsi="宋体"/>
                <w:sz w:val="24"/>
                <w:lang w:eastAsia="zh-CN"/>
              </w:rPr>
              <w:t xml:space="preserve">设备</w:t>
            </w:r>
            <w:r>
              <w:rPr>
                <w:rFonts w:hint="eastAsia" w:ascii="宋体" w:hAnsi="宋体"/>
                <w:sz w:val="24"/>
              </w:rPr>
              <w:t xml:space="preserve">验收合格后退还</w:t>
            </w:r>
            <w:r>
              <w:rPr>
                <w:rFonts w:hint="eastAsia" w:ascii="宋体" w:hAnsi="宋体" w:cs="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 w:val="24"/>
                <w:szCs w:val="24"/>
              </w:rPr>
              <w:t xml:space="preserve">向采购人缴纳项目中标价的2.5%作为履约保证金</w:t>
            </w:r>
            <w:r>
              <w:rPr>
                <w:rFonts w:hint="eastAsia" w:ascii="宋体" w:hAnsi="宋体" w:cs="宋体"/>
                <w:b/>
                <w:bCs/>
                <w:sz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ascii="宋体" w:hAnsi="宋体" w:cs="Arial"/>
                <w:sz w:val="24"/>
                <w:highlight w:val="none"/>
              </w:rPr>
            </w:pPr>
            <w:r>
              <w:rPr>
                <w:rFonts w:hint="eastAsia" w:ascii="宋体" w:hAnsi="宋体" w:cs="宋体"/>
                <w:sz w:val="24"/>
                <w:highlight w:val="none"/>
              </w:rPr>
              <w:t xml:space="preserve">自合同签订之日起60日内供货并安装调试完毕。</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质保期</w:t>
            </w:r>
            <w:r/>
          </w:p>
        </w:tc>
        <w:tc>
          <w:tcPr>
            <w:gridSpan w:val="3"/>
            <w:tcW w:w="7965" w:type="dxa"/>
            <w:vAlign w:val="center"/>
            <w:textDirection w:val="lrTb"/>
            <w:noWrap/>
          </w:tcPr>
          <w:p>
            <w:pPr>
              <w:jc w:val="center"/>
              <w:spacing w:line="480" w:lineRule="exact"/>
              <w:rPr>
                <w:rFonts w:ascii="宋体" w:hAnsi="宋体"/>
                <w:sz w:val="24"/>
                <w:highlight w:val="none"/>
              </w:rPr>
            </w:pPr>
            <w:r>
              <w:rPr>
                <w:rFonts w:hint="eastAsia" w:ascii="宋体" w:hAnsi="宋体"/>
                <w:sz w:val="24"/>
                <w:highlight w:val="none"/>
                <w:lang w:val="en-US" w:eastAsia="zh-CN"/>
              </w:rPr>
              <w:t xml:space="preserve">一年</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w:t>
            </w:r>
            <w:r>
              <w:rPr>
                <w:rFonts w:hint="eastAsia" w:ascii="宋体" w:hAnsi="宋体"/>
                <w:sz w:val="24"/>
                <w:u w:val="single"/>
                <w:lang w:val="en-US" w:eastAsia="zh-CN"/>
              </w:rPr>
              <w:t xml:space="preserve">45</w:t>
            </w:r>
            <w:r>
              <w:rPr>
                <w:rFonts w:hint="eastAsia" w:ascii="宋体" w:hAnsi="宋体"/>
                <w:sz w:val="24"/>
                <w:u w:val="single"/>
              </w:rPr>
              <w:t xml:space="preserve"> </w:t>
            </w:r>
            <w:r>
              <w:rPr>
                <w:rFonts w:hint="eastAsia" w:ascii="宋体" w:hAnsi="宋体"/>
                <w:sz w:val="24"/>
              </w:rPr>
              <w:t xml:space="preserve">天（日历天）</w:t>
            </w:r>
            <w:r/>
          </w:p>
        </w:tc>
      </w:tr>
      <w:tr>
        <w:trPr>
          <w:trHeight w:val="958"/>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投标截止时间</w:t>
            </w:r>
            <w:r/>
          </w:p>
        </w:tc>
        <w:tc>
          <w:tcPr>
            <w:gridSpan w:val="3"/>
            <w:tcW w:w="7965" w:type="dxa"/>
            <w:vAlign w:val="center"/>
            <w:textDirection w:val="lrTb"/>
            <w:noWrap/>
          </w:tcPr>
          <w:p>
            <w:pPr>
              <w:jc w:val="center"/>
              <w:spacing w:line="300" w:lineRule="exact"/>
              <w:rPr>
                <w:rFonts w:ascii="宋体" w:hAnsi="宋体"/>
                <w:bCs/>
                <w:szCs w:val="21"/>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3</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时00分 </w:t>
            </w:r>
            <w:r/>
          </w:p>
        </w:tc>
      </w:tr>
      <w:tr>
        <w:trPr>
          <w:trHeight w:val="92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开标时间及地点</w:t>
            </w:r>
            <w:r/>
          </w:p>
        </w:tc>
        <w:tc>
          <w:tcPr>
            <w:gridSpan w:val="3"/>
            <w:tcW w:w="7965" w:type="dxa"/>
            <w:vAlign w:val="center"/>
            <w:textDirection w:val="lrTb"/>
            <w:noWrap/>
          </w:tcPr>
          <w:p>
            <w:pPr>
              <w:jc w:val="center"/>
              <w:spacing w:line="400" w:lineRule="exact"/>
              <w:rPr>
                <w:rFonts w:ascii="宋体" w:hAnsi="宋体"/>
                <w:b/>
                <w:bCs/>
                <w:sz w:val="24"/>
                <w:u w:val="singl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3</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时00分</w:t>
            </w:r>
            <w:r>
              <w:rPr>
                <w:rFonts w:hint="eastAsia" w:ascii="宋体" w:hAnsi="宋体"/>
                <w:b/>
                <w:bCs/>
                <w:sz w:val="24"/>
                <w:u w:val="single"/>
              </w:rPr>
              <w:t xml:space="preserve"> </w:t>
            </w:r>
            <w:r/>
          </w:p>
          <w:p>
            <w:pPr>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投标文件</w:t>
            </w:r>
            <w:r/>
          </w:p>
        </w:tc>
        <w:tc>
          <w:tcPr>
            <w:gridSpan w:val="3"/>
            <w:tcW w:w="7965" w:type="dxa"/>
            <w:vAlign w:val="center"/>
            <w:textDirection w:val="lrTb"/>
            <w:noWrap/>
          </w:tcPr>
          <w:p>
            <w:pPr>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lang w:eastAsia="zh-CN"/>
              </w:rPr>
              <w:t xml:space="preserve">盐城市捷之诚工程项目管理有限公司</w:t>
            </w:r>
            <w:r>
              <w:rPr>
                <w:rFonts w:ascii="宋体" w:hAnsi="宋体"/>
                <w:b/>
                <w:bCs/>
                <w:sz w:val="24"/>
                <w:szCs w:val="24"/>
              </w:rPr>
              <w:t xml:space="preserve">，未中标单位不需要提供）。</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采购预算</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Arial"/>
                <w:b/>
                <w:sz w:val="24"/>
                <w:szCs w:val="24"/>
                <w:highlight w:val="none"/>
                <w:lang w:val="en-US" w:eastAsia="zh-CN"/>
              </w:rPr>
              <w:t xml:space="preserve">150</w:t>
            </w:r>
            <w:r>
              <w:rPr>
                <w:rFonts w:hint="eastAsia" w:ascii="宋体" w:hAnsi="宋体" w:cs="Arial"/>
                <w:b/>
                <w:sz w:val="24"/>
                <w:szCs w:val="24"/>
                <w:highlight w:val="none"/>
              </w:rPr>
              <w:t xml:space="preserve">万元，高于该预算价的作无效标论处</w:t>
            </w:r>
            <w:r>
              <w:rPr>
                <w:rFonts w:ascii="宋体" w:hAnsi="宋体"/>
                <w:b/>
                <w:color w:val="000000"/>
                <w:sz w:val="24"/>
                <w:highlight w:val="none"/>
              </w:rPr>
              <w:t xml:space="preserve">。</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28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spacing w:line="360" w:lineRule="exact"/>
              <w:rPr>
                <w:rFonts w:hint="eastAsia" w:ascii="宋体" w:hAnsi="宋体" w:eastAsia="宋体" w:cs="Arial"/>
                <w:sz w:val="24"/>
                <w:szCs w:val="22"/>
                <w:lang w:eastAsia="zh-CN"/>
              </w:rPr>
            </w:pPr>
            <w:r>
              <w:rPr>
                <w:rFonts w:hint="eastAsia" w:ascii="宋体" w:hAnsi="宋体" w:cs="Arial"/>
                <w:sz w:val="24"/>
              </w:rPr>
              <w:t xml:space="preserve">联系部门</w:t>
            </w:r>
            <w:r>
              <w:rPr>
                <w:rFonts w:hint="eastAsia" w:ascii="宋体" w:hAnsi="宋体" w:cs="Arial"/>
                <w:sz w:val="24"/>
                <w:szCs w:val="22"/>
              </w:rPr>
              <w:t xml:space="preserve">：盐城市建湖生态环境局/</w:t>
            </w:r>
            <w:r>
              <w:rPr>
                <w:rFonts w:hint="eastAsia" w:ascii="宋体" w:hAnsi="宋体" w:cs="Arial"/>
                <w:sz w:val="24"/>
                <w:szCs w:val="22"/>
                <w:lang w:eastAsia="zh-CN"/>
              </w:rPr>
              <w:t xml:space="preserve">盐城市捷之诚工程项目管理有限公司</w:t>
            </w:r>
            <w:r/>
          </w:p>
          <w:p>
            <w:pPr>
              <w:spacing w:line="360" w:lineRule="exact"/>
              <w:rPr>
                <w:rFonts w:hint="eastAsia" w:ascii="宋体" w:hAnsi="宋体" w:eastAsia="宋体" w:cs="Arial"/>
                <w:sz w:val="24"/>
                <w:szCs w:val="22"/>
                <w:highlight w:val="yellow"/>
                <w:lang w:eastAsia="zh-CN"/>
              </w:rPr>
            </w:pPr>
            <w:r>
              <w:rPr>
                <w:rFonts w:hint="eastAsia" w:ascii="宋体" w:hAnsi="宋体" w:cs="Arial"/>
                <w:sz w:val="24"/>
                <w:szCs w:val="22"/>
              </w:rPr>
              <w:t xml:space="preserve">联系电话：</w:t>
            </w:r>
            <w:r>
              <w:rPr>
                <w:rFonts w:hint="eastAsia" w:ascii="宋体" w:hAnsi="宋体" w:cs="宋体"/>
                <w:bCs/>
                <w:sz w:val="24"/>
                <w:highlight w:val="none"/>
                <w:lang w:val="en-US" w:eastAsia="zh-CN"/>
              </w:rPr>
              <w:t xml:space="preserve">13815557683</w:t>
            </w:r>
            <w:r>
              <w:rPr>
                <w:rFonts w:hint="eastAsia" w:ascii="宋体" w:hAnsi="宋体" w:cs="宋体"/>
                <w:bCs/>
                <w:sz w:val="24"/>
                <w:highlight w:val="none"/>
              </w:rPr>
              <w:t xml:space="preserve">/</w:t>
            </w:r>
            <w:r>
              <w:rPr>
                <w:rFonts w:hint="eastAsia" w:ascii="宋体" w:hAnsi="宋体"/>
                <w:bCs/>
                <w:sz w:val="24"/>
                <w:highlight w:val="none"/>
                <w:lang w:eastAsia="zh-CN"/>
              </w:rPr>
              <w:t xml:space="preserve">13365186728</w:t>
            </w:r>
            <w:r/>
          </w:p>
          <w:p>
            <w:pPr>
              <w:spacing w:line="400" w:lineRule="exact"/>
              <w:rPr>
                <w:rFonts w:hint="eastAsia" w:ascii="宋体" w:hAnsi="宋体" w:eastAsia="宋体"/>
                <w:b/>
                <w:bCs/>
                <w:sz w:val="24"/>
                <w:lang w:eastAsia="zh-CN"/>
              </w:rPr>
            </w:pPr>
            <w:r>
              <w:rPr>
                <w:rFonts w:hint="eastAsia" w:ascii="宋体" w:hAnsi="宋体" w:cs="Arial"/>
                <w:sz w:val="24"/>
                <w:szCs w:val="22"/>
              </w:rPr>
              <w:t xml:space="preserve">通讯地址：</w:t>
            </w:r>
            <w:r>
              <w:rPr>
                <w:rFonts w:hint="eastAsia" w:ascii="宋体" w:hAnsi="宋体" w:cs="宋体"/>
                <w:bCs/>
                <w:sz w:val="24"/>
              </w:rPr>
              <w:t xml:space="preserve">建湖县湖中北路18号/</w:t>
            </w:r>
            <w:r>
              <w:rPr>
                <w:rFonts w:hint="eastAsia" w:ascii="宋体" w:hAnsi="宋体" w:cs="宋体"/>
                <w:sz w:val="24"/>
                <w:szCs w:val="24"/>
                <w:lang w:eastAsia="zh-CN"/>
              </w:rPr>
              <w:t xml:space="preserve">江苏省盐城市亭湖区青年东路19号绿阳汇城市广场22幢601室-3</w:t>
            </w:r>
            <w:r/>
          </w:p>
        </w:tc>
      </w:tr>
      <w:tr>
        <w:trPr>
          <w:trHeight w:val="140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spacing w:line="440" w:lineRule="exact"/>
              <w:rPr>
                <w:rFonts w:ascii="宋体" w:hAnsi="宋体" w:cs="Arial"/>
                <w:sz w:val="24"/>
              </w:rPr>
            </w:pPr>
            <w:r>
              <w:rPr>
                <w:rFonts w:hint="eastAsia" w:ascii="宋体" w:hAnsi="宋体" w:cs="Arial"/>
                <w:sz w:val="24"/>
              </w:rPr>
              <w:t xml:space="preserve">联系部门：建湖县财政局</w:t>
            </w:r>
            <w:r/>
          </w:p>
          <w:p>
            <w:pPr>
              <w:spacing w:line="440" w:lineRule="exact"/>
              <w:rPr>
                <w:rFonts w:ascii="宋体" w:hAnsi="宋体" w:cs="Arial"/>
                <w:sz w:val="24"/>
              </w:rPr>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p>
            <w:pPr>
              <w:spacing w:line="440" w:lineRule="exact"/>
            </w:pPr>
            <w:r>
              <w:rPr>
                <w:rFonts w:hint="eastAsia" w:ascii="宋体" w:hAnsi="宋体" w:cs="Arial"/>
                <w:color w:val="000000"/>
                <w:sz w:val="24"/>
              </w:rPr>
              <w:t xml:space="preserve">联系方式：0515-86233622</w:t>
            </w:r>
            <w:r/>
          </w:p>
        </w:tc>
      </w:tr>
      <w:tr>
        <w:trPr>
          <w:trHeight w:val="909"/>
        </w:trPr>
        <w:tc>
          <w:tcPr>
            <w:tcW w:w="2183" w:type="dxa"/>
            <w:vAlign w:val="center"/>
            <w:textDirection w:val="lrTb"/>
            <w:noWrap/>
          </w:tcPr>
          <w:p>
            <w:pPr>
              <w:jc w:val="center"/>
              <w:spacing w:line="400" w:lineRule="exact"/>
              <w:rPr>
                <w:rFonts w:ascii="宋体" w:hAnsi="宋体"/>
                <w:bCs/>
                <w:sz w:val="24"/>
              </w:rPr>
            </w:pPr>
            <w:r>
              <w:rPr>
                <w:rFonts w:hint="eastAsia" w:ascii="宋体" w:hAnsi="宋体"/>
                <w:bCs/>
                <w:color w:val="000000"/>
                <w:sz w:val="24"/>
              </w:rPr>
              <w:t xml:space="preserve">软件技术支持</w:t>
            </w:r>
            <w:r/>
          </w:p>
        </w:tc>
        <w:tc>
          <w:tcPr>
            <w:gridSpan w:val="3"/>
            <w:tcW w:w="7965" w:type="dxa"/>
            <w:vAlign w:val="center"/>
            <w:textDirection w:val="lrTb"/>
            <w:noWrap/>
          </w:tcPr>
          <w:p>
            <w:pPr>
              <w:spacing w:line="400" w:lineRule="exact"/>
              <w:rPr>
                <w:rFonts w:ascii="宋体" w:hAnsi="宋体" w:cs="Arial"/>
                <w:sz w:val="24"/>
              </w:rPr>
            </w:pPr>
            <w:r>
              <w:rPr>
                <w:rFonts w:hint="eastAsia" w:ascii="宋体" w:hAnsi="宋体"/>
                <w:bCs/>
                <w:color w:val="000000"/>
                <w:sz w:val="24"/>
              </w:rPr>
              <w:t xml:space="preserve">联系方式：0519-86722805</w:t>
            </w:r>
            <w:r/>
          </w:p>
        </w:tc>
      </w:tr>
    </w:tbl>
    <w:p>
      <w:pPr>
        <w:jc w:val="both"/>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w:t>
      </w:r>
      <w:r>
        <w:rPr>
          <w:rFonts w:hint="eastAsia" w:ascii="宋体" w:hAnsi="宋体" w:cs="宋体"/>
          <w:sz w:val="24"/>
          <w:lang w:val="en-US" w:eastAsia="zh-CN"/>
        </w:rPr>
        <w:t xml:space="preserve">采购</w:t>
      </w:r>
      <w:r>
        <w:rPr>
          <w:rFonts w:hint="eastAsia" w:ascii="宋体" w:hAnsi="宋体" w:cs="宋体"/>
          <w:sz w:val="24"/>
        </w:rPr>
        <w:t xml:space="preserve">。</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60" w:lineRule="exact"/>
        <w:tabs>
          <w:tab w:val="left" w:pos="7665" w:leader="none"/>
        </w:tabs>
        <w:rPr>
          <w:rFonts w:ascii="宋体" w:hAnsi="宋体"/>
          <w:color w:val="000000"/>
          <w:sz w:val="24"/>
        </w:rPr>
      </w:pPr>
      <w:r>
        <w:rPr>
          <w:rFonts w:hint="eastAsia" w:ascii="宋体" w:hAnsi="宋体" w:cs="宋体"/>
          <w:sz w:val="24"/>
        </w:rPr>
        <w:t xml:space="preserve">   </w:t>
      </w:r>
      <w:r>
        <w:rPr>
          <w:rFonts w:hint="eastAsia" w:ascii="宋体" w:hAnsi="宋体"/>
          <w:color w:val="000000"/>
          <w:sz w:val="24"/>
        </w:rPr>
        <w:t xml:space="preserve"> 2.1“采购人”、“采购单位”系指本次采购项目的采购人。</w:t>
      </w:r>
      <w:r/>
    </w:p>
    <w:p>
      <w:pPr>
        <w:spacing w:line="480" w:lineRule="exact"/>
        <w:tabs>
          <w:tab w:val="left" w:pos="7665" w:leader="none"/>
        </w:tabs>
        <w:rPr>
          <w:rFonts w:ascii="宋体" w:hAnsi="宋体" w:cs="宋体"/>
          <w:sz w:val="24"/>
        </w:rPr>
      </w:pPr>
      <w:r>
        <w:rPr>
          <w:rFonts w:hint="eastAsia" w:ascii="宋体" w:hAnsi="宋体" w:cs="宋体"/>
          <w:sz w:val="24"/>
        </w:rPr>
        <w:t xml:space="preserve">  </w:t>
      </w:r>
      <w:r>
        <w:rPr>
          <w:rFonts w:hint="eastAsia" w:ascii="宋体" w:hAnsi="宋体"/>
          <w:color w:val="000000"/>
          <w:sz w:val="24"/>
        </w:rPr>
        <w:t xml:space="preserve">  2.2“采购代理机构”系指本次招标采购项目活动组织方。</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2.3“投标人”系指获取了本招标文件，且已经提交或者准备提交本次投标文件的制造商或供货商。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sz w:val="24"/>
        </w:rPr>
      </w:pPr>
      <w:r>
        <w:rPr>
          <w:rFonts w:ascii="宋体" w:hAnsi="宋体"/>
          <w:sz w:val="24"/>
        </w:rPr>
        <w:t xml:space="preserve">2.4</w:t>
      </w:r>
      <w:r>
        <w:rPr>
          <w:rFonts w:hint="eastAsia" w:ascii="宋体" w:hAnsi="宋体"/>
          <w:sz w:val="24"/>
        </w:rPr>
        <w:t xml:space="preserve">“投标文件有效期”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hint="eastAsia" w:ascii="宋体" w:hAnsi="宋体" w:cs="Arial"/>
          <w:b/>
          <w:sz w:val="24"/>
          <w:szCs w:val="24"/>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p>
    <w:p>
      <w:pPr>
        <w:pStyle w:val="863"/>
      </w:p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1"/>
          <w:szCs w:val="21"/>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1022"/>
        <w:ind w:firstLine="480"/>
        <w:spacing w:line="460" w:lineRule="exact"/>
      </w:pPr>
      <w:r>
        <w:rPr>
          <w:rFonts w:hint="eastAsia" w:ascii="宋体" w:hAnsi="宋体" w:cs="宋体"/>
          <w:sz w:val="24"/>
        </w:rPr>
        <w:t xml:space="preserve">4.3.4 </w:t>
      </w:r>
      <w:r>
        <w:rPr>
          <w:rFonts w:hint="eastAsia" w:ascii="宋体" w:hAnsi="宋体" w:cs="宋体"/>
          <w:sz w:val="24"/>
          <w:lang w:eastAsia="zh-CN"/>
        </w:rPr>
        <w:t xml:space="preserve">投标人</w:t>
      </w:r>
      <w:r>
        <w:rPr>
          <w:rFonts w:hint="eastAsia" w:ascii="宋体" w:hAnsi="宋体" w:cs="宋体"/>
          <w:sz w:val="24"/>
        </w:rPr>
        <w:t xml:space="preserve">应在现场勘察时，熟悉现场及周围交通道路等情况，以获得一切可能影响其投标的直接资料。</w:t>
      </w:r>
      <w:r>
        <w:rPr>
          <w:rFonts w:hint="eastAsia" w:ascii="宋体" w:hAnsi="宋体" w:cs="宋体"/>
          <w:sz w:val="24"/>
          <w:lang w:eastAsia="zh-CN"/>
        </w:rPr>
        <w:t xml:space="preserve">投标人</w:t>
      </w:r>
      <w:r>
        <w:rPr>
          <w:rFonts w:hint="eastAsia" w:ascii="宋体" w:hAnsi="宋体" w:cs="宋体"/>
          <w:sz w:val="24"/>
        </w:rPr>
        <w:t xml:space="preserve">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bCs/>
          <w:sz w:val="24"/>
        </w:rPr>
      </w:pPr>
      <w:r>
        <w:rPr>
          <w:rFonts w:ascii="宋体" w:hAnsi="宋体"/>
          <w:bCs/>
          <w:sz w:val="24"/>
        </w:rPr>
        <w:t xml:space="preserve">5.1投标人在收到招标文件后，如有疑问需要澄清，应以规定的时间和方式（</w:t>
      </w:r>
      <w:r>
        <w:rPr>
          <w:rFonts w:ascii="宋体" w:hAnsi="宋体"/>
          <w:bCs/>
          <w:sz w:val="24"/>
          <w:highlight w:val="none"/>
        </w:rPr>
        <w:t xml:space="preserve">202</w:t>
      </w:r>
      <w:r>
        <w:rPr>
          <w:rFonts w:hint="eastAsia" w:ascii="宋体" w:hAnsi="宋体"/>
          <w:bCs/>
          <w:sz w:val="24"/>
          <w:highlight w:val="none"/>
        </w:rPr>
        <w:t xml:space="preserve">4</w:t>
      </w:r>
      <w:r>
        <w:rPr>
          <w:rFonts w:ascii="宋体" w:hAnsi="宋体"/>
          <w:bCs/>
          <w:sz w:val="24"/>
          <w:highlight w:val="none"/>
        </w:rPr>
        <w:t xml:space="preserve">年</w:t>
      </w:r>
      <w:r>
        <w:rPr>
          <w:rFonts w:hint="eastAsia" w:ascii="宋体" w:hAnsi="宋体"/>
          <w:bCs/>
          <w:sz w:val="24"/>
          <w:highlight w:val="none"/>
          <w:lang w:val="en-US" w:eastAsia="zh-CN"/>
        </w:rPr>
        <w:t xml:space="preserve">12</w:t>
      </w:r>
      <w:r>
        <w:rPr>
          <w:rFonts w:ascii="宋体" w:hAnsi="宋体"/>
          <w:bCs/>
          <w:sz w:val="24"/>
          <w:highlight w:val="none"/>
        </w:rPr>
        <w:t xml:space="preserve">月</w:t>
      </w:r>
      <w:r>
        <w:rPr>
          <w:rFonts w:hint="eastAsia" w:ascii="宋体" w:hAnsi="宋体"/>
          <w:bCs/>
          <w:sz w:val="24"/>
          <w:highlight w:val="none"/>
          <w:lang w:val="en-US" w:eastAsia="zh-CN"/>
        </w:rPr>
        <w:t xml:space="preserve">25</w:t>
      </w:r>
      <w:r>
        <w:rPr>
          <w:rFonts w:ascii="宋体" w:hAnsi="宋体"/>
          <w:bCs/>
          <w:sz w:val="24"/>
          <w:highlight w:val="none"/>
        </w:rPr>
        <w:t xml:space="preserve">日17:00前</w:t>
      </w:r>
      <w:r>
        <w:rPr>
          <w:rFonts w:ascii="宋体" w:hAnsi="宋体"/>
          <w:bCs/>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1022"/>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ascii="宋体" w:hAnsi="宋体"/>
          <w:b/>
          <w:bCs/>
          <w:sz w:val="24"/>
        </w:rPr>
      </w:pPr>
      <w:r>
        <w:rPr>
          <w:rFonts w:hint="eastAsia" w:ascii="宋体" w:hAnsi="宋体"/>
          <w:b/>
          <w:sz w:val="24"/>
        </w:rPr>
        <w:t xml:space="preserve">8.2</w:t>
      </w:r>
      <w:r>
        <w:rPr>
          <w:rFonts w:hint="eastAsia" w:ascii="宋体" w:hAnsi="宋体" w:cs="宋体"/>
          <w:b/>
          <w:bCs/>
          <w:sz w:val="24"/>
        </w:rPr>
        <w:t xml:space="preserve">本项目预算金额为</w:t>
      </w:r>
      <w:r>
        <w:rPr>
          <w:rFonts w:hint="eastAsia" w:ascii="宋体" w:hAnsi="宋体" w:cs="宋体"/>
          <w:b/>
          <w:bCs/>
          <w:sz w:val="24"/>
          <w:lang w:val="en-US" w:eastAsia="zh-CN"/>
        </w:rPr>
        <w:t xml:space="preserve">150</w:t>
      </w:r>
      <w:r>
        <w:rPr>
          <w:rFonts w:hint="eastAsia" w:ascii="宋体" w:hAnsi="宋体" w:cs="Arial"/>
          <w:b/>
          <w:sz w:val="24"/>
          <w:szCs w:val="24"/>
        </w:rPr>
        <w:t xml:space="preserve">万元，高于该预算价的作无效标论处</w:t>
      </w:r>
      <w:r>
        <w:rPr>
          <w:rFonts w:ascii="宋体" w:hAnsi="宋体"/>
          <w:b/>
          <w:color w:val="000000"/>
          <w:sz w:val="24"/>
        </w:rPr>
        <w:t xml:space="preserve">。</w:t>
      </w:r>
      <w:r/>
    </w:p>
    <w:p>
      <w:pPr>
        <w:ind w:firstLine="482"/>
        <w:spacing w:line="480" w:lineRule="exact"/>
        <w:widowControl/>
        <w:rPr>
          <w:rFonts w:ascii="宋体" w:hAnsi="宋体"/>
          <w:b/>
          <w:sz w:val="24"/>
        </w:rPr>
      </w:pPr>
      <w:r>
        <w:rPr>
          <w:rFonts w:hint="eastAsia" w:ascii="宋体" w:hAnsi="宋体"/>
          <w:b/>
          <w:sz w:val="24"/>
        </w:rPr>
        <w:t xml:space="preserve">8.3</w:t>
      </w:r>
      <w:r>
        <w:rPr>
          <w:rFonts w:hint="eastAsia" w:ascii="宋体" w:hAnsi="宋体" w:cs="宋体"/>
          <w:b/>
          <w:sz w:val="24"/>
        </w:rPr>
        <w:t xml:space="preserve">投标报价</w:t>
      </w:r>
      <w:r/>
    </w:p>
    <w:p>
      <w:pPr>
        <w:ind w:firstLine="460"/>
        <w:spacing w:line="480" w:lineRule="exact"/>
        <w:rPr>
          <w:rFonts w:ascii="宋体" w:hAnsi="宋体"/>
          <w:sz w:val="24"/>
          <w:highlight w:val="none"/>
        </w:rPr>
      </w:pPr>
      <w:r>
        <w:rPr>
          <w:rFonts w:hint="eastAsia" w:ascii="宋体" w:hAnsi="宋体"/>
          <w:bCs/>
          <w:sz w:val="24"/>
          <w:highlight w:val="none"/>
        </w:rPr>
        <w:t xml:space="preserve">8.3.1报价应包含以下内容：投标人应</w:t>
      </w:r>
      <w:r>
        <w:rPr>
          <w:rFonts w:hint="eastAsia" w:ascii="宋体" w:hAnsi="宋体"/>
          <w:sz w:val="24"/>
          <w:highlight w:val="none"/>
        </w:rPr>
        <w:t xml:space="preserve">根据自己的实力和条件报价，投标报价应是招标文件所确定招标范围内全部工作内容的价格体现，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cs="宋体"/>
          <w:position w:val="2"/>
          <w:sz w:val="24"/>
          <w:highlight w:val="none"/>
          <w:lang w:eastAsia="zh-CN"/>
        </w:rPr>
        <w:t xml:space="preserve">设备</w:t>
      </w:r>
      <w:r>
        <w:rPr>
          <w:rFonts w:hint="eastAsia" w:ascii="宋体" w:hAnsi="宋体" w:eastAsia="宋体" w:cs="宋体"/>
          <w:position w:val="2"/>
          <w:sz w:val="24"/>
          <w:highlight w:val="none"/>
        </w:rPr>
        <w:t xml:space="preserve">费用（含全套</w:t>
      </w:r>
      <w:r>
        <w:rPr>
          <w:rFonts w:hint="eastAsia" w:ascii="宋体" w:hAnsi="宋体" w:cs="宋体"/>
          <w:position w:val="2"/>
          <w:sz w:val="24"/>
          <w:highlight w:val="none"/>
          <w:lang w:eastAsia="zh-CN"/>
        </w:rPr>
        <w:t xml:space="preserve">设备</w:t>
      </w:r>
      <w:r>
        <w:rPr>
          <w:rFonts w:hint="eastAsia" w:ascii="宋体" w:hAnsi="宋体" w:eastAsia="宋体" w:cs="宋体"/>
          <w:position w:val="2"/>
          <w:sz w:val="24"/>
          <w:highlight w:val="none"/>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w:t>
      </w:r>
      <w:r>
        <w:rPr>
          <w:rFonts w:hint="eastAsia" w:ascii="宋体" w:hAnsi="宋体" w:cs="Times New Roman"/>
          <w:sz w:val="24"/>
          <w:highlight w:val="none"/>
          <w:lang w:val="en-US" w:eastAsia="zh-CN"/>
        </w:rPr>
        <w:t xml:space="preserve">一</w:t>
      </w:r>
      <w:r>
        <w:rPr>
          <w:rFonts w:hint="eastAsia" w:ascii="宋体" w:hAnsi="宋体" w:eastAsia="宋体" w:cs="Times New Roman"/>
          <w:sz w:val="24"/>
          <w:highlight w:val="none"/>
          <w:lang w:val="en-US" w:eastAsia="zh-CN"/>
        </w:rPr>
        <w:t xml:space="preserve">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宋体"/>
          <w:position w:val="2"/>
          <w:sz w:val="24"/>
          <w:highlight w:val="none"/>
          <w:lang w:val="en-US" w:eastAsia="zh-CN"/>
        </w:rPr>
        <w:t xml:space="preserve">检测费</w:t>
      </w:r>
      <w:r>
        <w:rPr>
          <w:rFonts w:hint="eastAsia" w:ascii="宋体" w:hAnsi="宋体" w:cs="宋体"/>
          <w:position w:val="2"/>
          <w:sz w:val="24"/>
          <w:highlight w:val="none"/>
          <w:lang w:eastAsia="zh-CN"/>
        </w:rPr>
        <w:t xml:space="preserve"> </w:t>
      </w:r>
      <w:r>
        <w:rPr>
          <w:rFonts w:hint="eastAsia" w:ascii="宋体" w:hAnsi="宋体"/>
          <w:color w:val="000000"/>
          <w:sz w:val="24"/>
          <w:highlight w:val="none"/>
          <w:lang w:val="en-US" w:eastAsia="zh-CN"/>
        </w:rPr>
        <w:t xml:space="preserve">、</w:t>
      </w:r>
      <w:r>
        <w:rPr>
          <w:rFonts w:hint="eastAsia" w:ascii="宋体" w:hAnsi="宋体" w:cs="宋体"/>
          <w:position w:val="2"/>
          <w:sz w:val="24"/>
          <w:highlight w:val="none"/>
          <w:lang w:val="en-US" w:eastAsia="zh-CN"/>
        </w:rPr>
        <w:t xml:space="preserve">设备</w:t>
      </w:r>
      <w:r>
        <w:rPr>
          <w:rFonts w:hint="eastAsia" w:ascii="宋体" w:hAnsi="宋体" w:eastAsia="宋体" w:cs="宋体"/>
          <w:position w:val="2"/>
          <w:sz w:val="24"/>
          <w:highlight w:val="none"/>
          <w:lang w:val="en-US" w:eastAsia="zh-CN"/>
        </w:rPr>
        <w:t xml:space="preserve">在质保期（</w:t>
      </w:r>
      <w:r>
        <w:rPr>
          <w:rFonts w:hint="eastAsia" w:ascii="宋体" w:hAnsi="宋体" w:cs="宋体"/>
          <w:position w:val="2"/>
          <w:sz w:val="24"/>
          <w:highlight w:val="none"/>
          <w:lang w:val="en-US" w:eastAsia="zh-CN"/>
        </w:rPr>
        <w:t xml:space="preserve">一</w:t>
      </w:r>
      <w:r>
        <w:rPr>
          <w:rFonts w:hint="eastAsia" w:ascii="宋体" w:hAnsi="宋体" w:eastAsia="宋体" w:cs="宋体"/>
          <w:position w:val="2"/>
          <w:sz w:val="24"/>
          <w:highlight w:val="none"/>
          <w:lang w:val="en-US" w:eastAsia="zh-CN"/>
        </w:rPr>
        <w:t xml:space="preserve">年）内所涉及的试剂耗材费</w:t>
      </w:r>
      <w:r>
        <w:rPr>
          <w:rFonts w:hint="eastAsia" w:ascii="宋体" w:hAnsi="宋体"/>
          <w:color w:val="000000"/>
          <w:sz w:val="24"/>
          <w:highlight w:val="none"/>
          <w:lang w:val="en-US"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p>
    <w:p>
      <w:pPr>
        <w:ind w:firstLine="460"/>
        <w:spacing w:line="480" w:lineRule="exact"/>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val="en-US" w:eastAsia="zh-CN"/>
        </w:rPr>
        <w:t xml:space="preserve">3.2</w:t>
      </w:r>
      <w:r>
        <w:rPr>
          <w:rFonts w:hint="eastAsia" w:ascii="宋体" w:hAnsi="宋体"/>
          <w:sz w:val="24"/>
          <w:highlight w:val="none"/>
        </w:rPr>
        <w:t xml:space="preserve"> 开标一览表、投标价格表的报价一律用人民币（单位：元）填报。</w:t>
      </w:r>
      <w:r/>
    </w:p>
    <w:p>
      <w:pPr>
        <w:ind w:firstLine="463"/>
        <w:spacing w:line="480" w:lineRule="exact"/>
        <w:rPr>
          <w:rFonts w:hint="eastAsia" w:ascii="宋体" w:hAnsi="宋体"/>
          <w:sz w:val="24"/>
          <w:highlight w:val="none"/>
        </w:rPr>
      </w:pPr>
      <w:r>
        <w:rPr>
          <w:rFonts w:hint="eastAsia" w:ascii="宋体" w:hAnsi="宋体"/>
          <w:b/>
          <w:sz w:val="24"/>
          <w:highlight w:val="none"/>
        </w:rPr>
        <w:t xml:space="preserve">8.</w:t>
      </w:r>
      <w:r>
        <w:rPr>
          <w:rFonts w:hint="eastAsia" w:ascii="宋体" w:hAnsi="宋体"/>
          <w:b/>
          <w:sz w:val="24"/>
          <w:highlight w:val="none"/>
          <w:lang w:val="en-US" w:eastAsia="zh-CN"/>
        </w:rPr>
        <w:t xml:space="preserve">4</w:t>
      </w:r>
      <w:r>
        <w:rPr>
          <w:rFonts w:hint="eastAsia" w:ascii="宋体" w:hAnsi="宋体"/>
          <w:b/>
          <w:sz w:val="24"/>
          <w:highlight w:val="none"/>
        </w:rPr>
        <w:t xml:space="preserve">招标代理服务费：</w:t>
      </w:r>
      <w:r>
        <w:rPr>
          <w:rFonts w:hint="eastAsia" w:ascii="宋体" w:hAnsi="宋体" w:cs="宋体"/>
          <w:bCs/>
          <w:sz w:val="24"/>
          <w:szCs w:val="24"/>
          <w:highlight w:val="none"/>
        </w:rPr>
        <w:t xml:space="preserve">经研究决定，如中标人响应成交，中标人领取中标通知书签订合同后向招标代理机构交纳招标代理服务费（通过数字人民币方式交款），</w:t>
      </w:r>
      <w:r>
        <w:rPr>
          <w:rFonts w:hint="eastAsia"/>
          <w:sz w:val="24"/>
          <w:highlight w:val="none"/>
        </w:rPr>
        <w:t xml:space="preserve">费用按</w:t>
      </w:r>
      <w:r>
        <w:rPr>
          <w:rFonts w:hint="eastAsia" w:ascii="宋体"/>
          <w:sz w:val="24"/>
          <w:highlight w:val="none"/>
        </w:rPr>
        <w:t xml:space="preserve">照苏招协【2022】002号文的收费标准收取</w:t>
      </w:r>
      <w:r>
        <w:rPr>
          <w:rFonts w:hint="eastAsia" w:ascii="宋体" w:hAnsi="宋体" w:cs="宋体"/>
          <w:bCs/>
          <w:sz w:val="24"/>
          <w:szCs w:val="24"/>
          <w:highlight w:val="none"/>
        </w:rPr>
        <w:t xml:space="preserve">；此项费用含在投标报价中，不单独列项，由</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在报价时综合考虑</w:t>
      </w:r>
      <w:r>
        <w:rPr>
          <w:rFonts w:hint="eastAsia" w:ascii="宋体" w:hAnsi="宋体"/>
          <w:sz w:val="24"/>
          <w:highlight w:val="none"/>
        </w:rPr>
        <w:t xml:space="preserve">；</w:t>
      </w:r>
      <w:r/>
    </w:p>
    <w:tbl>
      <w:tblPr>
        <w:tblStyle w:val="831"/>
        <w:tblW w:w="10044" w:type="dxa"/>
        <w:jc w:val="center"/>
        <w:tblLayout w:type="fixed"/>
        <w:tblCellMar>
          <w:left w:w="108" w:type="dxa"/>
          <w:top w:w="0" w:type="dxa"/>
          <w:right w:w="108" w:type="dxa"/>
          <w:bottom w:w="0" w:type="dxa"/>
        </w:tblCellMar>
        <w:tblLook w:val="04A0" w:firstRow="1" w:lastRow="0" w:firstColumn="1" w:lastColumn="0" w:noHBand="0" w:noVBand="1"/>
      </w:tblPr>
      <w:tblGrid>
        <w:gridCol w:w="5948"/>
        <w:gridCol w:w="1720"/>
        <w:gridCol w:w="1181"/>
        <w:gridCol w:w="11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工程招标</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万元(含4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0.80%</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10044" w:type="dxa"/>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注：①</w:t>
            </w:r>
            <w:r>
              <w:rPr>
                <w:rFonts w:hint="eastAsia" w:ascii="宋体" w:hAnsi="宋体" w:eastAsia="宋体" w:cs="宋体"/>
                <w:color w:val="2b2b2b"/>
                <w:sz w:val="24"/>
                <w:szCs w:val="24"/>
                <w:lang w:bidi="ar"/>
              </w:rPr>
              <w:t xml:space="preserve">招标代理服务收费按差额定率分档累进法计算。 </w:t>
            </w:r>
            <w:r>
              <w:rPr>
                <w:rFonts w:hint="eastAsia" w:ascii="宋体" w:hAnsi="宋体" w:eastAsia="宋体" w:cs="宋体"/>
                <w:color w:val="2a2a2a"/>
                <w:sz w:val="24"/>
                <w:szCs w:val="24"/>
                <w:lang w:bidi="ar"/>
              </w:rPr>
              <w:t xml:space="preserve">②收费标准的计算基数为中标金额。 根据项目实际需要分标段招标的， 按各标段中标金额分别计算各标段招标代理服务费。</w:t>
            </w:r>
            <w:r/>
          </w:p>
        </w:tc>
      </w:tr>
    </w:tbl>
    <w:p>
      <w:pPr>
        <w:pStyle w:val="1022"/>
        <w:ind w:firstLine="482"/>
        <w:keepLines w:val="0"/>
        <w:keepNext w:val="0"/>
        <w:pageBreakBefore w:val="0"/>
        <w:spacing w:line="480" w:lineRule="exact"/>
        <w:rPr>
          <w:rFonts w:ascii="宋体" w:hAnsi="宋体"/>
          <w:sz w:val="24"/>
        </w:rPr>
      </w:pPr>
      <w:r>
        <w:rPr>
          <w:rFonts w:hint="eastAsia" w:ascii="宋体" w:hAnsi="宋体"/>
          <w:b/>
          <w:sz w:val="24"/>
        </w:rPr>
        <w:t xml:space="preserve">8.</w:t>
      </w:r>
      <w:r>
        <w:rPr>
          <w:rFonts w:hint="eastAsia" w:ascii="宋体" w:hAnsi="宋体"/>
          <w:b/>
          <w:sz w:val="24"/>
          <w:lang w:val="en-US" w:eastAsia="zh-CN"/>
        </w:rPr>
        <w:t xml:space="preserve">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keepLines w:val="0"/>
        <w:keepNext w:val="0"/>
        <w:pageBreakBefore w:val="0"/>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keepLines w:val="0"/>
        <w:keepNext w:val="0"/>
        <w:pageBreakBefore w:val="0"/>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keepLines w:val="0"/>
        <w:keepNext w:val="0"/>
        <w:pageBreakBefore w:val="0"/>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keepLines w:val="0"/>
        <w:keepNext w:val="0"/>
        <w:pageBreakBefore w:val="0"/>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keepLines w:val="0"/>
        <w:keepNext w:val="0"/>
        <w:pageBreakBefore w:val="0"/>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w:t>
      </w:r>
      <w:r>
        <w:rPr>
          <w:rFonts w:hint="eastAsia" w:ascii="宋体" w:hAnsi="宋体"/>
          <w:b/>
          <w:sz w:val="24"/>
          <w:lang w:val="en-US" w:eastAsia="zh-CN"/>
        </w:rPr>
        <w:t xml:space="preserve">5</w:t>
      </w:r>
      <w:r>
        <w:rPr>
          <w:rFonts w:hint="eastAsia" w:ascii="宋体" w:hAnsi="宋体"/>
          <w:b/>
          <w:sz w:val="24"/>
        </w:rPr>
        <w:t xml:space="preserve">必须提供，且须加盖电子签章，否则投标无效）</w:t>
      </w:r>
      <w:r/>
    </w:p>
    <w:p>
      <w:pPr>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（1）有效的营业执照（副本）原件</w:t>
      </w:r>
      <w:r>
        <w:rPr>
          <w:rFonts w:hint="eastAsia" w:ascii="宋体" w:hAnsi="宋体"/>
          <w:color w:val="000000"/>
          <w:sz w:val="24"/>
        </w:rPr>
        <w:t xml:space="preserve">彩色扫描件</w:t>
      </w:r>
      <w:r>
        <w:rPr>
          <w:rFonts w:ascii="宋体" w:hAnsi="宋体"/>
          <w:color w:val="000000"/>
          <w:sz w:val="24"/>
        </w:rPr>
        <w:t xml:space="preserve">；</w:t>
      </w:r>
      <w:r/>
    </w:p>
    <w:p>
      <w:pPr>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上一年度的财务状况报表（至少提供资产负债表、利润表、现金流量表，投标人成立不满一年无需提供）</w:t>
      </w:r>
      <w:r>
        <w:rPr>
          <w:rFonts w:ascii="宋体" w:hAnsi="宋体"/>
          <w:color w:val="000000"/>
          <w:sz w:val="24"/>
        </w:rPr>
        <w:t xml:space="preserve">；</w:t>
      </w:r>
      <w:r/>
    </w:p>
    <w:p>
      <w:pPr>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（4）具有履行合同所需的设备和专业技术能力的书面声明</w:t>
      </w:r>
      <w:r>
        <w:rPr>
          <w:rFonts w:hint="eastAsia" w:ascii="宋体" w:hAnsi="宋体"/>
          <w:color w:val="000000"/>
          <w:sz w:val="24"/>
        </w:rPr>
        <w:t xml:space="preserve">原件扫描件；</w:t>
      </w:r>
      <w:r/>
    </w:p>
    <w:p>
      <w:pPr>
        <w:ind w:firstLine="480"/>
        <w:jc w:val="left"/>
        <w:keepLines w:val="0"/>
        <w:keepNext w:val="0"/>
        <w:pageBreakBefore w:val="0"/>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）近三年</w:t>
      </w:r>
      <w:r>
        <w:rPr>
          <w:rFonts w:ascii="宋体" w:hAnsi="宋体"/>
          <w:color w:val="000000"/>
          <w:sz w:val="24"/>
        </w:rPr>
        <w:t xml:space="preserve">无重大违法记录声明函</w:t>
      </w:r>
      <w:r>
        <w:rPr>
          <w:rFonts w:hint="eastAsia" w:ascii="宋体" w:hAnsi="宋体"/>
          <w:color w:val="000000"/>
          <w:sz w:val="24"/>
        </w:rPr>
        <w:t xml:space="preserve">原件扫描件；</w:t>
      </w:r>
      <w:r/>
    </w:p>
    <w:p>
      <w:pPr>
        <w:ind w:firstLine="480"/>
        <w:jc w:val="left"/>
        <w:keepLines w:val="0"/>
        <w:keepNext w:val="0"/>
        <w:pageBreakBefore w:val="0"/>
        <w:spacing w:line="480" w:lineRule="exact"/>
        <w:widowControl/>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keepLines w:val="0"/>
        <w:keepNext w:val="0"/>
        <w:pageBreakBefore w:val="0"/>
        <w:spacing w:line="480" w:lineRule="exact"/>
        <w:widowControl/>
        <w:rPr>
          <w:rFonts w:ascii="宋体" w:hAnsi="宋体"/>
          <w:b/>
          <w:bCs/>
          <w:sz w:val="24"/>
        </w:rPr>
      </w:pPr>
      <w:r>
        <w:rPr>
          <w:rFonts w:hint="eastAsia" w:ascii="宋体" w:hAnsi="宋体"/>
          <w:b/>
          <w:bCs/>
          <w:sz w:val="24"/>
        </w:rPr>
        <w:t xml:space="preserve">（1）报价：</w:t>
      </w:r>
      <w:r/>
    </w:p>
    <w:p>
      <w:pPr>
        <w:ind w:firstLine="720"/>
        <w:jc w:val="left"/>
        <w:keepLines w:val="0"/>
        <w:keepNext w:val="0"/>
        <w:pageBreakBefore w:val="0"/>
        <w:spacing w:line="480" w:lineRule="exact"/>
        <w:widowControl/>
        <w:rPr>
          <w:rFonts w:ascii="宋体" w:hAnsi="宋体"/>
          <w:sz w:val="24"/>
        </w:rPr>
      </w:pPr>
      <w:r>
        <w:rPr>
          <w:rFonts w:hint="eastAsia" w:ascii="宋体" w:hAnsi="宋体"/>
          <w:sz w:val="24"/>
        </w:rPr>
        <w:t xml:space="preserve">①《投标函》；</w:t>
      </w:r>
      <w:r/>
    </w:p>
    <w:p>
      <w:pPr>
        <w:ind w:firstLine="720"/>
        <w:jc w:val="left"/>
        <w:keepLines w:val="0"/>
        <w:keepNext w:val="0"/>
        <w:pageBreakBefore w:val="0"/>
        <w:spacing w:line="480" w:lineRule="exact"/>
        <w:widowControl/>
        <w:rPr>
          <w:rFonts w:ascii="宋体" w:hAnsi="宋体"/>
          <w:sz w:val="24"/>
        </w:rPr>
      </w:pPr>
      <w:r>
        <w:rPr>
          <w:rFonts w:hint="eastAsia" w:ascii="宋体" w:hAnsi="宋体"/>
          <w:sz w:val="24"/>
        </w:rPr>
        <w:t xml:space="preserve">②清单报价表；</w:t>
      </w:r>
      <w:r/>
    </w:p>
    <w:p>
      <w:pPr>
        <w:ind w:firstLine="360"/>
        <w:jc w:val="left"/>
        <w:keepLines w:val="0"/>
        <w:keepNext w:val="0"/>
        <w:pageBreakBefore w:val="0"/>
        <w:spacing w:line="480" w:lineRule="exact"/>
        <w:widowControl/>
        <w:rPr>
          <w:rFonts w:ascii="宋体" w:hAnsi="宋体"/>
          <w:b/>
          <w:bCs/>
          <w:sz w:val="24"/>
        </w:rPr>
      </w:pPr>
      <w:r>
        <w:rPr>
          <w:rFonts w:hint="eastAsia" w:ascii="宋体" w:hAnsi="宋体"/>
          <w:b/>
          <w:bCs/>
          <w:sz w:val="24"/>
        </w:rPr>
        <w:t xml:space="preserve">（2）商务资信：</w:t>
      </w:r>
      <w:r/>
    </w:p>
    <w:p>
      <w:pPr>
        <w:ind w:firstLine="720"/>
        <w:jc w:val="left"/>
        <w:keepLines w:val="0"/>
        <w:keepNext w:val="0"/>
        <w:pageBreakBefore w:val="0"/>
        <w:spacing w:line="480" w:lineRule="exact"/>
        <w:widowControl/>
        <w:rPr>
          <w:rFonts w:ascii="宋体" w:hAnsi="宋体"/>
          <w:sz w:val="24"/>
        </w:rPr>
      </w:pPr>
      <w:r>
        <w:rPr>
          <w:rFonts w:hint="eastAsia" w:ascii="宋体" w:hAnsi="宋体"/>
          <w:sz w:val="24"/>
        </w:rPr>
        <w:t xml:space="preserve">①供应商登记表；</w:t>
      </w:r>
      <w:r/>
    </w:p>
    <w:p>
      <w:pPr>
        <w:ind w:firstLine="720"/>
        <w:jc w:val="left"/>
        <w:keepLines w:val="0"/>
        <w:keepNext w:val="0"/>
        <w:pageBreakBefore w:val="0"/>
        <w:spacing w:line="480" w:lineRule="exact"/>
        <w:widowControl/>
        <w:rPr>
          <w:rFonts w:hint="eastAsia" w:ascii="宋体" w:hAnsi="宋体" w:eastAsia="宋体"/>
          <w:sz w:val="24"/>
          <w:lang w:eastAsia="zh-CN"/>
        </w:rPr>
      </w:pPr>
      <w:r>
        <w:rPr>
          <w:rFonts w:hint="eastAsia" w:ascii="宋体" w:hAnsi="宋体"/>
          <w:sz w:val="24"/>
        </w:rPr>
        <w:t xml:space="preserve">②服务承诺函</w:t>
      </w:r>
      <w:r>
        <w:rPr>
          <w:rFonts w:hint="eastAsia" w:ascii="宋体" w:hAnsi="宋体"/>
          <w:sz w:val="24"/>
          <w:lang w:eastAsia="zh-CN"/>
        </w:rPr>
        <w:t xml:space="preserve">；</w:t>
      </w:r>
      <w:r/>
    </w:p>
    <w:p>
      <w:pPr>
        <w:ind w:firstLine="720"/>
        <w:jc w:val="left"/>
        <w:keepLines w:val="0"/>
        <w:keepNext w:val="0"/>
        <w:pageBreakBefore w:val="0"/>
        <w:spacing w:line="480" w:lineRule="exact"/>
        <w:widowControl/>
        <w:rPr>
          <w:rFonts w:hint="eastAsia" w:ascii="宋体" w:hAnsi="宋体" w:eastAsia="宋体"/>
          <w:sz w:val="24"/>
          <w:lang w:eastAsia="zh-CN"/>
        </w:rPr>
      </w:pPr>
      <w:r>
        <w:rPr>
          <w:rFonts w:hint="eastAsia" w:ascii="宋体" w:hAnsi="宋体"/>
          <w:sz w:val="24"/>
        </w:rPr>
        <w:t xml:space="preserve">③《法定代表人身份证明书》及《授权委托书》(加盖电子签章，格式见招标文件第七部分《投标文件相关格式》)</w:t>
      </w:r>
      <w:r>
        <w:rPr>
          <w:rFonts w:hint="eastAsia" w:ascii="宋体" w:hAnsi="宋体"/>
          <w:sz w:val="24"/>
          <w:lang w:eastAsia="zh-CN"/>
        </w:rPr>
        <w:t xml:space="preserve">；</w:t>
      </w:r>
      <w:r/>
    </w:p>
    <w:p>
      <w:pPr>
        <w:ind w:firstLine="720"/>
        <w:jc w:val="left"/>
        <w:keepLines w:val="0"/>
        <w:keepNext w:val="0"/>
        <w:pageBreakBefore w:val="0"/>
        <w:spacing w:line="480" w:lineRule="exact"/>
        <w:widowControl/>
        <w:rPr>
          <w:rFonts w:ascii="宋体" w:hAnsi="宋体"/>
          <w:sz w:val="24"/>
        </w:rPr>
      </w:pPr>
      <w:r>
        <w:rPr>
          <w:rFonts w:hint="eastAsia" w:ascii="宋体" w:hAnsi="宋体"/>
          <w:sz w:val="24"/>
        </w:rPr>
        <w:t xml:space="preserve">④公共资源交易投标信用承诺书；</w:t>
      </w:r>
      <w:r/>
    </w:p>
    <w:p>
      <w:pPr>
        <w:ind w:firstLine="720"/>
        <w:jc w:val="left"/>
        <w:keepLines w:val="0"/>
        <w:keepNext w:val="0"/>
        <w:pageBreakBefore w:val="0"/>
        <w:spacing w:line="480" w:lineRule="exact"/>
        <w:widowControl/>
        <w:rPr>
          <w:rFonts w:hint="eastAsia" w:ascii="宋体" w:hAnsi="宋体"/>
          <w:sz w:val="24"/>
        </w:rPr>
      </w:pPr>
      <w:r>
        <w:rPr>
          <w:rFonts w:hint="eastAsia" w:ascii="宋体" w:hAnsi="宋体"/>
          <w:sz w:val="24"/>
        </w:rPr>
        <w:t xml:space="preserve">⑤建湖县政府采购事前信用承诺书</w:t>
      </w:r>
      <w:r/>
    </w:p>
    <w:p>
      <w:pPr>
        <w:ind w:firstLine="720"/>
        <w:jc w:val="left"/>
        <w:keepLines w:val="0"/>
        <w:keepNext w:val="0"/>
        <w:pageBreakBefore w:val="0"/>
        <w:spacing w:line="480" w:lineRule="exact"/>
        <w:widowControl/>
        <w:rPr>
          <w:highlight w:val="none"/>
        </w:rPr>
      </w:pPr>
      <w:r>
        <w:rPr>
          <w:rFonts w:hint="eastAsia" w:ascii="宋体" w:hAnsi="宋体" w:eastAsia="宋体" w:cs="宋体"/>
          <w:color w:val="000000"/>
          <w:sz w:val="24"/>
          <w:highlight w:val="none"/>
          <w:lang w:val="en-US" w:eastAsia="zh-CN"/>
        </w:rPr>
        <w:t xml:space="preserve">⑥人员配备一览表</w:t>
      </w:r>
      <w:r/>
    </w:p>
    <w:p>
      <w:pPr>
        <w:ind w:firstLine="360"/>
        <w:jc w:val="left"/>
        <w:keepLines w:val="0"/>
        <w:keepNext w:val="0"/>
        <w:pageBreakBefore w:val="0"/>
        <w:spacing w:line="480" w:lineRule="exact"/>
        <w:widowControl/>
        <w:rPr>
          <w:rFonts w:ascii="宋体" w:hAnsi="宋体"/>
          <w:b/>
          <w:bCs/>
          <w:sz w:val="24"/>
        </w:rPr>
      </w:pPr>
      <w:r>
        <w:rPr>
          <w:rFonts w:hint="eastAsia" w:ascii="宋体" w:hAnsi="宋体"/>
          <w:b/>
          <w:bCs/>
          <w:sz w:val="24"/>
        </w:rPr>
        <w:t xml:space="preserve">（3）技术响应：</w:t>
      </w:r>
      <w:r/>
    </w:p>
    <w:p>
      <w:pPr>
        <w:ind w:firstLine="720"/>
        <w:jc w:val="left"/>
        <w:keepLines w:val="0"/>
        <w:keepNext w:val="0"/>
        <w:pageBreakBefore w:val="0"/>
        <w:spacing w:line="480" w:lineRule="exact"/>
        <w:widowControl/>
        <w:rPr>
          <w:rFonts w:ascii="宋体" w:hAnsi="宋体"/>
          <w:sz w:val="24"/>
        </w:rPr>
      </w:pPr>
      <w:r>
        <w:rPr>
          <w:rFonts w:hint="eastAsia" w:ascii="宋体" w:hAnsi="宋体"/>
          <w:sz w:val="24"/>
        </w:rPr>
        <w:t xml:space="preserve">《技术参数响应表》</w:t>
      </w:r>
      <w:r/>
    </w:p>
    <w:p>
      <w:pPr>
        <w:ind w:firstLine="482"/>
        <w:jc w:val="left"/>
        <w:keepLines w:val="0"/>
        <w:keepNext w:val="0"/>
        <w:pageBreakBefore w:val="0"/>
        <w:spacing w:line="48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keepLines w:val="0"/>
        <w:keepNext w:val="0"/>
        <w:pageBreakBefore w:val="0"/>
        <w:spacing w:line="480" w:lineRule="exact"/>
        <w:widowControl/>
        <w:tabs>
          <w:tab w:val="left" w:pos="1440" w:leader="none"/>
        </w:tabs>
        <w:rPr>
          <w:rFonts w:ascii="宋体" w:hAnsi="宋体"/>
          <w:bCs/>
          <w:sz w:val="24"/>
        </w:rPr>
      </w:pP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keepLines w:val="0"/>
        <w:keepNext w:val="0"/>
        <w:pageBreakBefore w:val="0"/>
        <w:spacing w:line="48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keepLines w:val="0"/>
        <w:keepNext w:val="0"/>
        <w:pageBreakBefore w:val="0"/>
        <w:spacing w:line="480" w:lineRule="exact"/>
        <w:widowControl/>
        <w:tabs>
          <w:tab w:val="left" w:pos="1440" w:leader="none"/>
        </w:tabs>
        <w:rPr>
          <w:rFonts w:hint="eastAsia" w:ascii="宋体" w:hAnsi="宋体"/>
          <w:b/>
          <w:sz w:val="24"/>
        </w:rPr>
      </w:pPr>
      <w:r>
        <w:rPr>
          <w:rFonts w:hint="eastAsia" w:ascii="宋体" w:hAnsi="宋体"/>
          <w:b/>
          <w:sz w:val="24"/>
        </w:rPr>
        <w:t xml:space="preserve">注：</w:t>
      </w:r>
      <w:r/>
    </w:p>
    <w:p>
      <w:pPr>
        <w:ind w:firstLine="482"/>
        <w:jc w:val="left"/>
        <w:keepLines w:val="0"/>
        <w:keepNext w:val="0"/>
        <w:pageBreakBefore w:val="0"/>
        <w:spacing w:line="480" w:lineRule="exact"/>
        <w:widowControl/>
        <w:tabs>
          <w:tab w:val="left" w:pos="1440" w:leader="none"/>
        </w:tabs>
        <w:rPr>
          <w:rFonts w:ascii="宋体" w:hAnsi="宋体"/>
          <w:b/>
          <w:sz w:val="24"/>
        </w:rPr>
      </w:pPr>
      <w:r>
        <w:rPr>
          <w:rFonts w:hint="eastAsia" w:ascii="宋体" w:hAnsi="宋体"/>
          <w:b/>
          <w:sz w:val="24"/>
        </w:rPr>
        <w:t xml:space="preserve">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keepLines w:val="0"/>
        <w:keepNext w:val="0"/>
        <w:pageBreakBefore w:val="0"/>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keepLines w:val="0"/>
        <w:keepNext w:val="0"/>
        <w:pageBreakBefore w:val="0"/>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hint="eastAsia" w:ascii="宋体" w:hAnsi="宋体"/>
          <w:b/>
          <w:bCs/>
          <w:sz w:val="24"/>
          <w:lang w:eastAsia="zh-CN"/>
        </w:rPr>
        <w:t xml:space="preserve">150</w:t>
      </w:r>
      <w:r>
        <w:rPr>
          <w:rFonts w:hint="eastAsia" w:ascii="宋体" w:hAnsi="宋体"/>
          <w:b/>
          <w:bCs/>
          <w:sz w:val="24"/>
        </w:rPr>
        <w:t xml:space="preserve">M</w:t>
      </w:r>
      <w:r>
        <w:rPr>
          <w:rFonts w:hint="eastAsia" w:ascii="宋体" w:hAnsi="宋体"/>
          <w:sz w:val="24"/>
        </w:rPr>
        <w:t xml:space="preserve">！</w:t>
      </w:r>
      <w:r/>
    </w:p>
    <w:p>
      <w:pPr>
        <w:ind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84"/>
        <w:jc w:val="left"/>
        <w:keepLines w:val="0"/>
        <w:keepNext w:val="0"/>
        <w:pageBreakBefore w:val="0"/>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keepLines w:val="0"/>
        <w:keepNext w:val="0"/>
        <w:pageBreakBefore w:val="0"/>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keepLines w:val="0"/>
        <w:keepNext w:val="0"/>
        <w:pageBreakBefore w:val="0"/>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keepLines w:val="0"/>
        <w:keepNext w:val="0"/>
        <w:pageBreakBefore w:val="0"/>
        <w:spacing w:line="480" w:lineRule="exact"/>
        <w:widowControl/>
        <w:rPr>
          <w:rFonts w:hint="eastAsia" w:ascii="宋体" w:hAnsi="宋体" w:eastAsia="宋体"/>
          <w:sz w:val="24"/>
          <w:highlight w:val="yellow"/>
          <w:lang w:eastAsia="zh-CN"/>
        </w:rPr>
      </w:pPr>
      <w:r>
        <w:rPr>
          <w:rFonts w:hint="eastAsia" w:ascii="宋体" w:hAnsi="宋体"/>
          <w:sz w:val="24"/>
        </w:rPr>
        <w:t xml:space="preserve">线上提交与接收时间：提交投标文件截止时间</w:t>
      </w:r>
      <w:r>
        <w:rPr>
          <w:rFonts w:hint="eastAsia" w:ascii="宋体" w:hAnsi="宋体"/>
          <w:sz w:val="24"/>
          <w:lang w:eastAsia="zh-CN"/>
        </w:rPr>
        <w:t xml:space="preserve">。</w:t>
      </w:r>
      <w:r/>
    </w:p>
    <w:p>
      <w:pPr>
        <w:ind w:right="-105" w:firstLine="482"/>
        <w:jc w:val="left"/>
        <w:keepLines w:val="0"/>
        <w:keepNext w:val="0"/>
        <w:pageBreakBefore w:val="0"/>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keepLines w:val="0"/>
        <w:keepNext w:val="0"/>
        <w:pageBreakBefore w:val="0"/>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keepLines w:val="0"/>
        <w:keepNext w:val="0"/>
        <w:pageBreakBefore w:val="0"/>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keepLines w:val="0"/>
        <w:keepNext w:val="0"/>
        <w:pageBreakBefore w:val="0"/>
        <w:spacing w:line="480" w:lineRule="exact"/>
        <w:widowControl/>
        <w:rPr>
          <w:rFonts w:ascii="宋体" w:hAnsi="宋体"/>
          <w:b/>
          <w:sz w:val="24"/>
        </w:rPr>
      </w:pPr>
      <w:r>
        <w:rPr>
          <w:rFonts w:ascii="宋体" w:hAnsi="宋体"/>
          <w:b/>
          <w:sz w:val="24"/>
        </w:rPr>
        <w:t xml:space="preserve">13．投标文件的撤回与修改</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13.1投标文件的撤回</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13.1.1电子投标文件的撤回</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13.2 投标文件的修改</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keepLines w:val="0"/>
        <w:keepNext w:val="0"/>
        <w:pageBreakBefore w:val="0"/>
        <w:spacing w:line="480" w:lineRule="exact"/>
        <w:widowControl/>
      </w:pPr>
      <w:r>
        <w:rPr>
          <w:rFonts w:ascii="宋体" w:hAnsi="宋体"/>
          <w:sz w:val="24"/>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keepLines w:val="0"/>
        <w:keepNext w:val="0"/>
        <w:pageBreakBefore w:val="0"/>
        <w:spacing w:line="480" w:lineRule="exact"/>
        <w:widowControl/>
        <w:rPr>
          <w:rFonts w:ascii="宋体" w:hAnsi="宋体"/>
          <w:b/>
          <w:sz w:val="24"/>
        </w:rPr>
      </w:pPr>
      <w:r>
        <w:rPr>
          <w:rFonts w:ascii="宋体" w:hAnsi="宋体"/>
          <w:b/>
          <w:sz w:val="24"/>
        </w:rPr>
        <w:t xml:space="preserve">14．开标、唱标、资格审查</w:t>
      </w:r>
      <w:r/>
    </w:p>
    <w:p>
      <w:pPr>
        <w:ind w:firstLine="474"/>
        <w:jc w:val="left"/>
        <w:keepLines w:val="0"/>
        <w:keepNext w:val="0"/>
        <w:pageBreakBefore w:val="0"/>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keepLines w:val="0"/>
        <w:keepNext w:val="0"/>
        <w:pageBreakBefore w:val="0"/>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keepLines w:val="0"/>
        <w:keepNext w:val="0"/>
        <w:pageBreakBefore w:val="0"/>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keepLines w:val="0"/>
        <w:keepNext w:val="0"/>
        <w:pageBreakBefore w:val="0"/>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keepLines w:val="0"/>
        <w:keepNext w:val="0"/>
        <w:pageBreakBefore w:val="0"/>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keepLines w:val="0"/>
        <w:keepNext w:val="0"/>
        <w:pageBreakBefore w:val="0"/>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.6总价金额与按单价汇总金额不一致的，以单价金额计算结果为准；</w:t>
      </w:r>
      <w:r/>
    </w:p>
    <w:p>
      <w:pPr>
        <w:ind w:firstLine="480"/>
        <w:jc w:val="left"/>
        <w:keepLines w:val="0"/>
        <w:keepNext w:val="0"/>
        <w:pageBreakBefore w:val="0"/>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keepLines w:val="0"/>
        <w:keepNext w:val="0"/>
        <w:pageBreakBefore w:val="0"/>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.8对不同文字文本投标文件的解释发生异议的，以中文文本为准。</w:t>
      </w:r>
      <w:r/>
    </w:p>
    <w:p>
      <w:pPr>
        <w:ind w:firstLine="482"/>
        <w:jc w:val="left"/>
        <w:keepLines w:val="0"/>
        <w:keepNext w:val="0"/>
        <w:pageBreakBefore w:val="0"/>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keepLines w:val="0"/>
        <w:keepNext w:val="0"/>
        <w:pageBreakBefore w:val="0"/>
        <w:spacing w:line="480" w:lineRule="exact"/>
        <w:rPr>
          <w:rFonts w:ascii="宋体" w:hAnsi="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keepLines w:val="0"/>
        <w:keepNext w:val="0"/>
        <w:pageBreakBefore w:val="0"/>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keepLines w:val="0"/>
        <w:keepNext w:val="0"/>
        <w:pageBreakBefore w:val="0"/>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keepLines w:val="0"/>
        <w:keepNext w:val="0"/>
        <w:pageBreakBefore w:val="0"/>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keepLines w:val="0"/>
        <w:keepNext w:val="0"/>
        <w:pageBreakBefore w:val="0"/>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keepLines w:val="0"/>
        <w:keepNext w:val="0"/>
        <w:pageBreakBefore w:val="0"/>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keepLines w:val="0"/>
        <w:keepNext w:val="0"/>
        <w:pageBreakBefore w:val="0"/>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keepLines w:val="0"/>
        <w:keepNext w:val="0"/>
        <w:pageBreakBefore w:val="0"/>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keepLines w:val="0"/>
        <w:keepNext w:val="0"/>
        <w:pageBreakBefore w:val="0"/>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keepLines w:val="0"/>
        <w:keepNext w:val="0"/>
        <w:pageBreakBefore w:val="0"/>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keepLines w:val="0"/>
        <w:keepNext w:val="0"/>
        <w:pageBreakBefore w:val="0"/>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keepLines w:val="0"/>
        <w:keepNext w:val="0"/>
        <w:pageBreakBefore w:val="0"/>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keepLines w:val="0"/>
        <w:keepNext w:val="0"/>
        <w:pageBreakBefore w:val="0"/>
        <w:spacing w:line="48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16.5.6不同投标人的投标保证金从同一单位或者个人的账户转出的。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16.5.8评标委员会认定的其他串标、围标情形。</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（6）因系统故障原因造成开标不成功的。</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pacing w:val="-4"/>
          <w:sz w:val="24"/>
        </w:rPr>
        <w:t xml:space="preserve">若有充分证据证明，中标人出现下列情况之一的，一经查实，将被取消中标资格</w:t>
      </w:r>
      <w:r>
        <w:rPr>
          <w:rFonts w:hint="eastAsia" w:ascii="宋体" w:hAnsi="宋体"/>
          <w:sz w:val="24"/>
        </w:rPr>
        <w:t xml:space="preserve">：</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z w:val="24"/>
        </w:rPr>
        <w:t xml:space="preserve">.1提供虚假材料谋取中标的。</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z w:val="24"/>
        </w:rPr>
        <w:t xml:space="preserve">.2向采购人行贿或者提供其他不正当利益的。</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z w:val="24"/>
        </w:rPr>
        <w:t xml:space="preserve">.3属于本文件规定的无效条件，但在评标过程中又未被评委会发现的。</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z w:val="24"/>
        </w:rPr>
        <w:t xml:space="preserve">.4与采购人或者其他供应商恶意串通的。</w:t>
      </w:r>
      <w:r/>
    </w:p>
    <w:p>
      <w:pPr>
        <w:ind w:left="2" w:firstLine="475"/>
        <w:keepLines w:val="0"/>
        <w:keepNext w:val="0"/>
        <w:pageBreakBefore w:val="0"/>
        <w:spacing w:line="480" w:lineRule="exact"/>
        <w:rPr>
          <w:rFonts w:ascii="宋体" w:hAnsi="宋体"/>
          <w:sz w:val="24"/>
        </w:rPr>
      </w:pPr>
      <w:r>
        <w:rPr>
          <w:rFonts w:ascii="宋体" w:hAnsi="宋体"/>
          <w:sz w:val="24"/>
        </w:rPr>
        <w:t xml:space="preserve">14.7</w:t>
      </w:r>
      <w:r>
        <w:rPr>
          <w:rFonts w:hint="eastAsia" w:ascii="宋体" w:hAnsi="宋体"/>
          <w:sz w:val="24"/>
        </w:rPr>
        <w:t xml:space="preserve">.5采取不正当手段诋毁、排挤其他供应商的。</w:t>
      </w:r>
      <w:r/>
    </w:p>
    <w:p>
      <w:pPr>
        <w:ind w:firstLine="482"/>
        <w:jc w:val="left"/>
        <w:keepLines w:val="0"/>
        <w:keepNext w:val="0"/>
        <w:pageBreakBefore w:val="0"/>
        <w:spacing w:line="480" w:lineRule="exact"/>
        <w:widowControl/>
        <w:rPr>
          <w:rFonts w:ascii="宋体" w:hAnsi="宋体"/>
          <w:b/>
          <w:sz w:val="24"/>
        </w:rPr>
      </w:pPr>
      <w:r>
        <w:rPr>
          <w:rFonts w:ascii="宋体" w:hAnsi="宋体"/>
          <w:b/>
          <w:sz w:val="24"/>
        </w:rPr>
        <w:t xml:space="preserve">17．比较与评价</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keepLines w:val="0"/>
        <w:keepNext w:val="0"/>
        <w:pageBreakBefore w:val="0"/>
        <w:spacing w:line="480" w:lineRule="exact"/>
        <w:widowControl/>
        <w:rPr>
          <w:rFonts w:ascii="宋体" w:hAnsi="宋体"/>
          <w:b/>
          <w:sz w:val="24"/>
        </w:rPr>
      </w:pPr>
      <w:r>
        <w:rPr>
          <w:rFonts w:ascii="宋体" w:hAnsi="宋体"/>
          <w:b/>
          <w:sz w:val="24"/>
        </w:rPr>
        <w:t xml:space="preserve">18．评标过程及保密原则</w:t>
      </w:r>
      <w:r/>
    </w:p>
    <w:p>
      <w:pPr>
        <w:ind w:firstLine="480"/>
        <w:jc w:val="left"/>
        <w:keepLines w:val="0"/>
        <w:keepNext w:val="0"/>
        <w:pageBreakBefore w:val="0"/>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keepLines w:val="0"/>
        <w:keepNext w:val="0"/>
        <w:pageBreakBefore w:val="0"/>
        <w:spacing w:line="480" w:lineRule="exact"/>
        <w:rPr>
          <w:rFonts w:hint="eastAsia"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keepLines w:val="0"/>
        <w:keepNext w:val="0"/>
        <w:pageBreakBefore w:val="0"/>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keepLines w:val="0"/>
        <w:keepNext w:val="0"/>
        <w:pageBreakBefore w:val="0"/>
        <w:spacing w:line="480" w:lineRule="exact"/>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keepLines w:val="0"/>
        <w:keepNext w:val="0"/>
        <w:pageBreakBefore w:val="0"/>
        <w:spacing w:line="480" w:lineRule="exact"/>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keepLines w:val="0"/>
        <w:keepNext w:val="0"/>
        <w:pageBreakBefore w:val="0"/>
        <w:spacing w:line="480" w:lineRule="exact"/>
        <w:rPr>
          <w:b/>
          <w:bCs w:val="0"/>
          <w:highlight w:val="yellow"/>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63"/>
        <w:keepLines w:val="0"/>
        <w:keepNext w:val="0"/>
        <w:pageBreakBefore w:val="0"/>
        <w:spacing w:before="0" w:after="0" w:line="480" w:lineRule="exact"/>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keepLines w:val="0"/>
        <w:keepNext w:val="0"/>
        <w:pageBreakBefore w:val="0"/>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keepLines w:val="0"/>
        <w:keepNext w:val="0"/>
        <w:pageBreakBefore w:val="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3"/>
        </w:numPr>
        <w:ind w:firstLine="482"/>
        <w:keepLines w:val="0"/>
        <w:keepNext w:val="0"/>
        <w:pageBreakBefore w:val="0"/>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21.1 评审结束后，中标公告在中国政府采购网、江苏省政府采购网、盐城市政府采购网、建湖县公共资源交易电子化服务平台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21.2 中标供应商在规定的时间内不领取中标通知书的，视为中标后自动放弃中标资格，承担由此引起的一切后果。</w:t>
      </w:r>
      <w:r/>
    </w:p>
    <w:p>
      <w:pPr>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21.4采购单位与中标供应商应当在《中标通知书》发出之日起三十日内，按采购文件确定的事情签订政府采购合同，合同在签订之日2个工作日内在江苏省政府采购网http://www.ccgp-jiangsu.gov.cn/、盐城市政府采购网http://czj.yancheng.gov.cn/co1/co12383/index.html 上公示。</w:t>
      </w:r>
      <w:r/>
    </w:p>
    <w:p>
      <w:pPr>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keepLines w:val="0"/>
        <w:keepNext w:val="0"/>
        <w:pageBreakBefore w:val="0"/>
        <w:spacing w:line="480" w:lineRule="exact"/>
        <w:widowControl/>
        <w:rPr>
          <w:rFonts w:ascii="宋体" w:hAnsi="宋体" w:cs="Arial"/>
          <w:b/>
          <w:sz w:val="24"/>
          <w:szCs w:val="24"/>
        </w:rPr>
      </w:pPr>
      <w:r>
        <w:rPr>
          <w:rFonts w:hint="eastAsia" w:ascii="宋体" w:hAnsi="宋体" w:cs="Arial"/>
          <w:b/>
          <w:sz w:val="24"/>
          <w:szCs w:val="24"/>
        </w:rPr>
        <w:t xml:space="preserve">22. 质疑和投诉</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keepLines w:val="0"/>
        <w:keepNext w:val="0"/>
        <w:pageBreakBefore w:val="0"/>
        <w:spacing w:line="48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2"/>
        <w:keepLines w:val="0"/>
        <w:keepNext w:val="0"/>
        <w:pageBreakBefore w:val="0"/>
        <w:spacing w:before="50" w:line="480" w:lineRule="exact"/>
        <w:rPr>
          <w:rFonts w:ascii="宋体" w:hAnsi="宋体" w:cs="宋体"/>
          <w:bCs/>
          <w:sz w:val="24"/>
        </w:rPr>
      </w:pPr>
      <w:r>
        <w:rPr>
          <w:rFonts w:hint="eastAsia" w:ascii="宋体" w:hAnsi="宋体" w:cs="宋体"/>
          <w:bCs/>
          <w:sz w:val="24"/>
        </w:rPr>
        <w:t xml:space="preserve">（1）无故放弃中标；</w:t>
      </w:r>
      <w:r/>
    </w:p>
    <w:p>
      <w:pPr>
        <w:ind w:firstLine="482"/>
        <w:keepLines w:val="0"/>
        <w:keepNext w:val="0"/>
        <w:pageBreakBefore w:val="0"/>
        <w:spacing w:before="50" w:line="480" w:lineRule="exact"/>
        <w:rPr>
          <w:rFonts w:ascii="宋体" w:hAnsi="宋体" w:cs="宋体"/>
          <w:bCs/>
          <w:sz w:val="24"/>
        </w:rPr>
      </w:pPr>
      <w:r>
        <w:rPr>
          <w:rFonts w:hint="eastAsia" w:ascii="宋体" w:hAnsi="宋体" w:cs="宋体"/>
          <w:bCs/>
          <w:sz w:val="24"/>
        </w:rPr>
        <w:t xml:space="preserve">（2）串通投标；</w:t>
      </w:r>
      <w:r/>
    </w:p>
    <w:p>
      <w:pPr>
        <w:ind w:firstLine="482"/>
        <w:keepLines w:val="0"/>
        <w:keepNext w:val="0"/>
        <w:pageBreakBefore w:val="0"/>
        <w:spacing w:before="50" w:line="480" w:lineRule="exact"/>
        <w:rPr>
          <w:rFonts w:ascii="宋体" w:hAnsi="宋体" w:cs="宋体"/>
          <w:bCs/>
          <w:sz w:val="24"/>
        </w:rPr>
      </w:pPr>
      <w:r>
        <w:rPr>
          <w:rFonts w:hint="eastAsia" w:ascii="宋体" w:hAnsi="宋体" w:cs="宋体"/>
          <w:bCs/>
          <w:sz w:val="24"/>
        </w:rPr>
        <w:t xml:space="preserve">（3）存在弄虚作假行为；</w:t>
      </w:r>
      <w:r/>
    </w:p>
    <w:p>
      <w:pPr>
        <w:ind w:firstLine="482"/>
        <w:keepLines w:val="0"/>
        <w:keepNext w:val="0"/>
        <w:pageBreakBefore w:val="0"/>
        <w:spacing w:before="50" w:line="480" w:lineRule="exact"/>
        <w:rPr>
          <w:rFonts w:ascii="宋体" w:hAnsi="宋体" w:cs="宋体"/>
          <w:bCs/>
          <w:sz w:val="24"/>
        </w:rPr>
      </w:pPr>
      <w:r>
        <w:rPr>
          <w:rFonts w:hint="eastAsia" w:ascii="宋体" w:hAnsi="宋体" w:cs="宋体"/>
          <w:bCs/>
          <w:sz w:val="24"/>
        </w:rPr>
        <w:t xml:space="preserve">（4）以可能影响履约的异常低价参加投标；</w:t>
      </w:r>
      <w:r/>
    </w:p>
    <w:p>
      <w:pPr>
        <w:ind w:firstLine="482"/>
        <w:keepLines w:val="0"/>
        <w:keepNext w:val="0"/>
        <w:pageBreakBefore w:val="0"/>
        <w:spacing w:before="50" w:line="480" w:lineRule="exact"/>
        <w:rPr>
          <w:rFonts w:ascii="宋体" w:hAnsi="宋体" w:cs="宋体"/>
          <w:bCs/>
          <w:sz w:val="24"/>
        </w:rPr>
      </w:pPr>
      <w:r>
        <w:rPr>
          <w:rFonts w:hint="eastAsia" w:ascii="宋体" w:hAnsi="宋体" w:cs="宋体"/>
          <w:bCs/>
          <w:sz w:val="24"/>
        </w:rPr>
        <w:t xml:space="preserve">（5）其他违反法律、法规的行为。</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宋体"/>
          <w:bCs/>
          <w:sz w:val="24"/>
        </w:rPr>
        <w:t xml:space="preserve">对三年内在与采购人合同履行过程中被依法判定存在违约行为导致采购人重大损失或者被列入严重失信主体名单的法人、非法人组织或者自然人，采购人可以拒绝其参加投标。</w:t>
      </w:r>
      <w:bookmarkEnd w:id="3"/>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keepLines w:val="0"/>
        <w:keepNext w:val="0"/>
        <w:pageBreakBefore w:val="0"/>
        <w:spacing w:line="480" w:lineRule="exact"/>
        <w:widowControl/>
        <w:rPr>
          <w:rFonts w:ascii="宋体" w:hAnsi="宋体" w:cs="Arial"/>
          <w:bCs/>
          <w:sz w:val="24"/>
          <w:szCs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1"/>
        <w:keepLines w:val="0"/>
        <w:keepNext w:val="0"/>
        <w:pageBreakBefore w:val="0"/>
        <w:spacing w:line="440" w:lineRule="exact"/>
        <w:widowControl w:val="off"/>
        <w:rPr>
          <w:rFonts w:ascii="宋体" w:hAnsi="宋体"/>
          <w:b/>
          <w:sz w:val="24"/>
        </w:rPr>
      </w:pPr>
      <w:r>
        <w:rPr>
          <w:rFonts w:hint="eastAsia" w:ascii="宋体" w:hAnsi="宋体"/>
          <w:b/>
          <w:sz w:val="24"/>
        </w:rPr>
        <w:t xml:space="preserve">25.政府采购履约资金扶持政策</w:t>
      </w:r>
      <w:r/>
    </w:p>
    <w:p>
      <w:pPr>
        <w:ind w:firstLine="471"/>
        <w:keepLines w:val="0"/>
        <w:keepNext w:val="0"/>
        <w:pageBreakBefore w:val="0"/>
        <w:spacing w:line="440" w:lineRule="exact"/>
        <w:widowControl w:val="off"/>
        <w:rPr>
          <w:color w:val="auto"/>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keepLines w:val="0"/>
        <w:keepNext w:val="0"/>
        <w:pageBreakBefore w:val="0"/>
        <w:spacing w:line="440" w:lineRule="exact"/>
        <w:widowControl w:val="off"/>
        <w:rPr>
          <w:rFonts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p>
    <w:p>
      <w:pPr>
        <w:ind w:firstLine="472"/>
        <w:keepLines w:val="0"/>
        <w:keepNext w:val="0"/>
        <w:pageBreakBefore w:val="0"/>
        <w:spacing w:line="440" w:lineRule="exact"/>
        <w:widowControl w:val="off"/>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lang w:val="en-US" w:eastAsia="zh-CN"/>
        </w:rPr>
        <w:t xml:space="preserve"> 30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40" w:lineRule="exact"/>
        <w:widowControl w:val="off"/>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keepLines w:val="0"/>
        <w:keepNext w:val="0"/>
        <w:pageBreakBefore w:val="0"/>
        <w:spacing w:line="440" w:lineRule="exact"/>
        <w:widowControl w:val="off"/>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40" w:lineRule="exact"/>
        <w:widowControl w:val="off"/>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pStyle w:val="852"/>
        <w:ind w:firstLine="482"/>
        <w:keepLines w:val="0"/>
        <w:keepNext w:val="0"/>
        <w:pageBreakBefore w:val="0"/>
        <w:spacing w:line="440" w:lineRule="exact"/>
        <w:widowControl w:val="off"/>
        <w:sectPr>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jc w:val="center"/>
        <w:spacing w:before="50" w:line="440" w:lineRule="exact"/>
        <w:rPr>
          <w:rFonts w:hint="eastAsia" w:ascii="宋体" w:hAnsi="宋体" w:cs="宋体"/>
          <w:b/>
          <w:sz w:val="44"/>
          <w:szCs w:val="44"/>
        </w:rPr>
      </w:pPr>
      <w:r>
        <w:rPr>
          <w:rFonts w:hint="eastAsia" w:ascii="宋体" w:hAnsi="宋体" w:cs="宋体"/>
          <w:b/>
          <w:sz w:val="44"/>
          <w:szCs w:val="44"/>
        </w:rPr>
        <w:t xml:space="preserve">第三章  招标内容及要求</w:t>
      </w:r>
      <w:r/>
    </w:p>
    <w:p>
      <w:pPr>
        <w:ind w:firstLine="482"/>
        <w:jc w:val="left"/>
        <w:keepLines w:val="0"/>
        <w:keepNext w:val="0"/>
        <w:pageBreakBefore w:val="0"/>
        <w:spacing w:line="480" w:lineRule="exact"/>
        <w:widowControl/>
        <w:rPr>
          <w:rFonts w:hint="eastAsia" w:ascii="宋体" w:hAnsi="宋体" w:cs="宋体"/>
          <w:b/>
          <w:sz w:val="44"/>
          <w:szCs w:val="44"/>
        </w:rPr>
      </w:pPr>
      <w:r>
        <w:rPr>
          <w:rFonts w:hint="eastAsia" w:ascii="宋体" w:hAnsi="宋体" w:cs="宋体"/>
          <w:b/>
          <w:sz w:val="24"/>
        </w:rPr>
        <w:t xml:space="preserve">项目属性:货物类项目。</w:t>
      </w:r>
      <w:r/>
    </w:p>
    <w:p>
      <w:pPr>
        <w:ind w:firstLine="482"/>
        <w:jc w:val="left"/>
        <w:keepLines w:val="0"/>
        <w:keepNext w:val="0"/>
        <w:pageBreakBefore w:val="0"/>
        <w:spacing w:line="48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w:t>
      </w:r>
      <w:r>
        <w:rPr>
          <w:rFonts w:hint="eastAsia" w:ascii="宋体" w:hAnsi="宋体" w:cs="宋体"/>
          <w:b/>
          <w:sz w:val="24"/>
          <w:lang w:val="en-US" w:eastAsia="zh-CN"/>
        </w:rPr>
        <w:t xml:space="preserve">基本</w:t>
      </w:r>
      <w:r>
        <w:rPr>
          <w:rFonts w:hint="eastAsia" w:ascii="宋体" w:hAnsi="宋体" w:cs="宋体"/>
          <w:b/>
          <w:sz w:val="24"/>
        </w:rPr>
        <w:t xml:space="preserve">概况</w:t>
      </w:r>
      <w:r/>
    </w:p>
    <w:p>
      <w:pPr>
        <w:ind w:firstLine="480"/>
        <w:jc w:val="left"/>
        <w:keepLines w:val="0"/>
        <w:keepNext w:val="0"/>
        <w:pageBreakBefore w:val="0"/>
        <w:spacing w:line="480" w:lineRule="exact"/>
        <w:widowControl/>
        <w:rPr>
          <w:rFonts w:hint="eastAsia" w:ascii="宋体" w:hAnsi="宋体" w:eastAsia="宋体" w:cs="Arial"/>
          <w:bCs/>
          <w:sz w:val="24"/>
          <w:szCs w:val="24"/>
          <w:lang w:eastAsia="zh-CN"/>
        </w:rPr>
      </w:pPr>
      <w:r>
        <w:rPr>
          <w:rFonts w:hint="eastAsia" w:ascii="宋体" w:hAnsi="宋体" w:cs="Arial"/>
          <w:bCs/>
          <w:sz w:val="24"/>
          <w:szCs w:val="24"/>
        </w:rPr>
        <w:t xml:space="preserve">1.项目编号：</w:t>
      </w:r>
      <w:r>
        <w:rPr>
          <w:rFonts w:hint="eastAsia" w:ascii="宋体" w:hAnsi="宋体" w:cs="Arial"/>
          <w:bCs/>
          <w:sz w:val="24"/>
          <w:szCs w:val="24"/>
          <w:highlight w:val="none"/>
          <w:lang w:eastAsia="zh-CN"/>
        </w:rPr>
        <w:t xml:space="preserve">JSZC-320925-YJZC-G2024-0005</w:t>
      </w:r>
      <w:r/>
    </w:p>
    <w:p>
      <w:pPr>
        <w:pStyle w:val="855"/>
        <w:ind w:firstLine="480"/>
        <w:keepLines w:val="0"/>
        <w:keepNext w:val="0"/>
        <w:pageBreakBefore w:val="0"/>
        <w:spacing w:before="0" w:beforeAutospacing="0" w:after="0" w:afterAutospacing="0" w:line="480" w:lineRule="exact"/>
      </w:pPr>
      <w:r>
        <w:rPr>
          <w:rFonts w:hint="eastAsia"/>
          <w:shd w:val="clear" w:color="auto" w:fill="ffffff"/>
        </w:rPr>
        <w:t xml:space="preserve">2.项目名称：</w:t>
      </w:r>
      <w:r>
        <w:rPr>
          <w:rFonts w:hint="eastAsia"/>
          <w:lang w:eastAsia="zh-CN"/>
        </w:rPr>
        <w:t xml:space="preserve">建湖生态环境监测站等离子质谱仪装备项目</w:t>
      </w:r>
      <w:r>
        <w:rPr>
          <w:rFonts w:hint="eastAsia"/>
          <w:shd w:val="clear" w:color="auto" w:fill="ffffff"/>
        </w:rPr>
        <w:t xml:space="preserve"> </w:t>
      </w:r>
      <w:r/>
    </w:p>
    <w:p>
      <w:pPr>
        <w:ind w:firstLine="480"/>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3.预算金额：</w:t>
      </w:r>
      <w:r>
        <w:rPr>
          <w:rFonts w:hint="eastAsia" w:ascii="宋体" w:hAnsi="宋体" w:cs="Arial"/>
          <w:bCs/>
          <w:sz w:val="24"/>
          <w:szCs w:val="24"/>
          <w:highlight w:val="none"/>
          <w:lang w:val="en-US" w:eastAsia="zh-CN"/>
        </w:rPr>
        <w:t xml:space="preserve">150</w:t>
      </w:r>
      <w:r>
        <w:rPr>
          <w:rFonts w:hint="eastAsia" w:ascii="宋体" w:hAnsi="宋体" w:cs="Arial"/>
          <w:bCs/>
          <w:sz w:val="24"/>
          <w:szCs w:val="24"/>
          <w:highlight w:val="none"/>
        </w:rPr>
        <w:t xml:space="preserve">万元，高于该预算价的作无效标论处。 </w:t>
      </w:r>
      <w:r/>
    </w:p>
    <w:p>
      <w:pPr>
        <w:ind w:firstLine="480"/>
        <w:jc w:val="left"/>
        <w:keepLines w:val="0"/>
        <w:keepNext w:val="0"/>
        <w:pageBreakBefore w:val="0"/>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4.最高限价（如有）：/</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.采购需求：</w:t>
      </w:r>
      <w:r>
        <w:rPr>
          <w:rFonts w:hint="eastAsia" w:ascii="宋体" w:hAnsi="宋体" w:cs="宋体"/>
          <w:sz w:val="24"/>
          <w:highlight w:val="none"/>
          <w:lang w:eastAsia="zh-CN"/>
        </w:rPr>
        <w:t xml:space="preserve">建湖生态环境监测站等离子质谱仪装备项目是指对设备的供货、运输（送达至采购方指定地点并卸货）</w:t>
      </w:r>
      <w:r>
        <w:rPr>
          <w:rFonts w:hint="eastAsia" w:ascii="宋体" w:hAnsi="宋体" w:cs="宋体"/>
          <w:sz w:val="24"/>
          <w:lang w:eastAsia="zh-CN"/>
        </w:rPr>
        <w:t xml:space="preserve">、安装及售后服务等，具体内容及要求详见招标文件要求。</w:t>
      </w:r>
      <w:r>
        <w:rPr>
          <w:rFonts w:hint="eastAsia" w:ascii="宋体" w:hAnsi="宋体" w:cs="Arial"/>
          <w:bCs/>
          <w:sz w:val="24"/>
          <w:szCs w:val="24"/>
          <w:highlight w:val="none"/>
          <w:lang w:val="en-US" w:eastAsia="zh-CN"/>
        </w:rPr>
        <w:t xml:space="preserve">                                     </w:t>
      </w:r>
      <w:r/>
    </w:p>
    <w:p>
      <w:pPr>
        <w:ind w:firstLine="480"/>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.合同履行期限：</w:t>
      </w:r>
      <w:r>
        <w:rPr>
          <w:rFonts w:hint="eastAsia" w:ascii="宋体" w:hAnsi="宋体" w:cs="宋体"/>
          <w:sz w:val="24"/>
          <w:highlight w:val="none"/>
        </w:rPr>
        <w:t xml:space="preserve">自合同签订之日起60日内供货并安装调试完毕</w:t>
      </w:r>
      <w:r>
        <w:rPr>
          <w:rFonts w:hint="eastAsia" w:ascii="宋体" w:hAnsi="宋体" w:cs="Arial"/>
          <w:bCs/>
          <w:sz w:val="24"/>
          <w:szCs w:val="24"/>
          <w:highlight w:val="none"/>
        </w:rPr>
        <w:t xml:space="preserve">。 </w:t>
      </w:r>
      <w:r/>
    </w:p>
    <w:p>
      <w:pPr>
        <w:ind w:firstLine="480"/>
        <w:jc w:val="left"/>
        <w:keepLines w:val="0"/>
        <w:keepNext w:val="0"/>
        <w:pageBreakBefore w:val="0"/>
        <w:spacing w:line="48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.质保期：</w:t>
      </w:r>
      <w:r>
        <w:rPr>
          <w:rFonts w:hint="eastAsia" w:ascii="宋体" w:hAnsi="宋体" w:cs="Arial"/>
          <w:bCs/>
          <w:sz w:val="24"/>
          <w:szCs w:val="24"/>
          <w:highlight w:val="none"/>
          <w:lang w:val="en-US" w:eastAsia="zh-CN"/>
        </w:rPr>
        <w:t xml:space="preserve">一年</w:t>
      </w:r>
      <w:r>
        <w:rPr>
          <w:rFonts w:hint="eastAsia" w:ascii="宋体" w:hAnsi="宋体" w:cs="Arial"/>
          <w:bCs/>
          <w:sz w:val="24"/>
          <w:szCs w:val="24"/>
          <w:highlight w:val="none"/>
          <w:lang w:eastAsia="zh-CN"/>
        </w:rPr>
        <w:t xml:space="preserve">。</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lang w:val="en-US" w:eastAsia="zh-CN"/>
        </w:rPr>
        <w:t xml:space="preserve">8</w:t>
      </w:r>
      <w:r>
        <w:rPr>
          <w:rFonts w:hint="eastAsia" w:ascii="宋体" w:hAnsi="宋体" w:cs="Arial"/>
          <w:bCs/>
          <w:sz w:val="24"/>
          <w:szCs w:val="24"/>
        </w:rPr>
        <w:t xml:space="preserve">.本项目（是/否）接受联合体投标：否。</w:t>
      </w:r>
      <w:r/>
    </w:p>
    <w:p>
      <w:pPr>
        <w:ind w:firstLine="480"/>
        <w:jc w:val="left"/>
        <w:keepLines w:val="0"/>
        <w:keepNext w:val="0"/>
        <w:pageBreakBefore w:val="0"/>
        <w:spacing w:line="480" w:lineRule="exact"/>
        <w:widowControl/>
        <w:rPr>
          <w:rFonts w:hint="eastAsia" w:ascii="宋体" w:hAnsi="宋体" w:cs="Arial"/>
          <w:b/>
          <w:bCs/>
          <w:color w:val="000000"/>
          <w:sz w:val="24"/>
        </w:rPr>
      </w:pPr>
      <w:r>
        <w:rPr>
          <w:rFonts w:hint="eastAsia" w:ascii="宋体" w:hAnsi="宋体" w:cs="Arial"/>
          <w:b/>
          <w:bCs w:val="0"/>
          <w:sz w:val="24"/>
          <w:szCs w:val="24"/>
          <w:highlight w:val="none"/>
          <w:lang w:val="en-US" w:eastAsia="zh-CN"/>
        </w:rPr>
        <w:t xml:space="preserve">二、</w:t>
      </w:r>
      <w:r>
        <w:rPr>
          <w:rFonts w:hint="eastAsia" w:ascii="宋体" w:hAnsi="宋体" w:cs="Arial"/>
          <w:b/>
          <w:bCs/>
          <w:color w:val="000000"/>
          <w:sz w:val="24"/>
        </w:rPr>
        <w:t xml:space="preserve">技术参数及相关说明</w:t>
      </w:r>
      <w:r/>
    </w:p>
    <w:p>
      <w:pPr>
        <w:ind w:firstLine="480"/>
        <w:jc w:val="left"/>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pacing w:val="-9"/>
          <w:sz w:val="24"/>
          <w:szCs w:val="24"/>
        </w:rPr>
        <w:t xml:space="preserve">电感耦合等离子体质谱仪</w:t>
      </w:r>
      <w:r>
        <w:rPr>
          <w:rFonts w:hint="eastAsia" w:ascii="宋体" w:hAnsi="宋体" w:eastAsia="宋体" w:cs="宋体"/>
          <w:b/>
          <w:bCs/>
          <w:spacing w:val="-9"/>
          <w:sz w:val="24"/>
          <w:szCs w:val="24"/>
          <w:lang w:eastAsia="zh-CN"/>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1.总体要求：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1.1电感耦合等离子体质谱仪作为新一代重金属分析系统，可搭配LC、自动进样器、全自动石墨消解系统等连用技术。</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1.2该系统广泛应用于水质、土壤、大气颗粒物、固废、食品、动植物、食品接触材料、化妆品、半导体、高纯材料、矿产、石油化工、工业品、纺织等领域，且符合相关国家标准分析方法的要求。</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1.3</w:t>
      </w:r>
      <w:r>
        <w:rPr>
          <w:rFonts w:hint="eastAsia" w:ascii="宋体" w:hAnsi="宋体" w:cs="Arial"/>
          <w:color w:val="000000"/>
          <w:sz w:val="24"/>
          <w:highlight w:val="none"/>
          <w:lang w:val="en-US" w:eastAsia="zh-CN"/>
        </w:rPr>
        <w:t xml:space="preserve">保证</w:t>
      </w:r>
      <w:r>
        <w:rPr>
          <w:rFonts w:hint="eastAsia" w:ascii="宋体" w:hAnsi="宋体" w:cs="Arial"/>
          <w:color w:val="000000"/>
          <w:sz w:val="24"/>
          <w:highlight w:val="none"/>
        </w:rPr>
        <w:t xml:space="preserve">投标型号的产品仪器性能的成熟性和稳定性。</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2.技术要求：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离子源：平衡式驱动，减少离子动能色散，降低二次离子产生，无需屏蔽圈等额外昂贵的消耗品就可消除锥口二次电弧放电，延长锥使用寿命。如果所提供的设备需要屏蔽炬消除锥口二次电弧放电，则须提供屏蔽炬≥30套。</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▲2.2接口：双锥接口，截取锥孔径≥0.5mm，锥材质为镍、铂材质可选。提手式换锥系统，自带联锁保护，杜绝异常操作。简便的体外换锥维护，无需泄真空就可以方便换锥维护，且避免线圈的损坏。</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2.3提取透镜：提取透镜上可以使用零电压、负电压和正电压等多种提取模式，独特的设计，免维护清洗。</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▲2.4离子传输系统：低背景的离子传输设计，离子前后两次离轴，实现干扰粒子的有效消除（中性粒子、电子、光子），无需更换清洗离子透镜。</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▲2.5碰撞反应池：采用全新的六极杆碰撞/反应池系统，分布式进气系统最大限度消除干扰，大大提高碰撞效率，提升灵敏度。</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▲2.6四级杆质量分析器：高精度纯Mo材料四极杆，保证最佳的质量轴稳定性，采用≤2.0MHz低频驱动四极杆，以获得更宽的质谱分析范围和更优异的质量轴稳定性。</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2.7检测器：脉冲/模拟双模式不连续打拿极检测器，可以在一次进样过程中同时完成扫描和选择分析（定性和定量分析），并可在模拟和脉冲模式之间实现自动切换。</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2.8等离子体可视系统：具有带电磁屏蔽的等离子体实时观测功能，可以通过工作站软件实时监控等离子体状态，实时全彩监测等离子体、锥口和中心管状态，便于样品分析和维护确认。</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2.9静音罩：可配置静音罩，降低实验室噪音，改善实验室分析环境。</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2.10进样系统要求：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2.10.1提供多种雾化器可选，包括高效石英同心雾化器；耐高盐同心雾化器；PFA微量进样雾化器，具有高雾化效率及可耐氢氟酸进样。</w:t>
      </w:r>
      <w:r/>
    </w:p>
    <w:p>
      <w:pPr>
        <w:ind w:firstLine="480"/>
        <w:spacing w:line="480" w:lineRule="exact"/>
        <w:rPr>
          <w:rFonts w:hint="eastAsia" w:ascii="宋体" w:hAnsi="宋体" w:eastAsia="宋体" w:cs="Arial"/>
          <w:color w:val="000000"/>
          <w:sz w:val="24"/>
          <w:lang w:eastAsia="zh-CN"/>
        </w:rPr>
      </w:pPr>
      <w:r>
        <w:rPr>
          <w:rFonts w:hint="eastAsia" w:ascii="宋体" w:hAnsi="宋体" w:cs="Arial"/>
          <w:color w:val="000000"/>
          <w:sz w:val="24"/>
        </w:rPr>
        <w:t xml:space="preserve">▲2.10.2标配Scott型雾化室，双通道设计减少信号的随机波动，配置TEC制冷模块，制冷温度&lt;-15℃，提高仪器的连续工作稳定性和有机溶剂分析能力，降低氧化物产率，提升仪器的稳定性。</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技术证明材料并加盖投标人公章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2.10.3分体设计的可拆卸式石英炬管，预准直的炬管座内置式气路连接，易操作的卡式推入炬管设计，方便日常更换维护而无需拆卸气体管路。</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2.10.4多种中心管可选，与炬管分离式设计，针对不同应用仅需更换中心管即可实现有机、高盐、高灵敏、耐HF酸等不同进样需求，方便更换与维护。</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2.10.5高精度气体质量流量计标配控制四路工作气体，包括雾化气、辅助气、冷却气、碰撞气。根据需要可扩展第五路附加气，用做氩气在线稀释系统的稀释气。</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2.10.6可配置全自动在线气体稀释装置，可在矩管之前把样品基体稀释到0.3%以内，保证接口区域与质谱区域不受高基体污染，消除高基体造成的信号抑制效果，具有预设稀释倍数和稀释气体流量手动调节两种工作模式。</w:t>
      </w:r>
      <w:r/>
    </w:p>
    <w:p>
      <w:pPr>
        <w:ind w:firstLine="480"/>
        <w:spacing w:line="480" w:lineRule="exact"/>
        <w:rPr>
          <w:rFonts w:hint="eastAsia" w:ascii="宋体" w:hAnsi="宋体" w:cs="Arial"/>
          <w:color w:val="000000"/>
          <w:sz w:val="24"/>
        </w:rPr>
      </w:pPr>
      <w:r>
        <w:rPr>
          <w:rFonts w:hint="eastAsia" w:ascii="宋体" w:hAnsi="宋体" w:cs="Arial"/>
          <w:color w:val="000000"/>
          <w:sz w:val="24"/>
          <w:lang w:val="en-US" w:eastAsia="zh-CN"/>
        </w:rPr>
        <w:t xml:space="preserve">2.10.7</w:t>
      </w:r>
      <w:r>
        <w:rPr>
          <w:rFonts w:hint="eastAsia" w:ascii="宋体" w:hAnsi="宋体" w:cs="Arial"/>
          <w:color w:val="000000"/>
          <w:sz w:val="24"/>
        </w:rPr>
        <w:t xml:space="preserve">传统ICP-MS耐盐~0.2%，氩气稀释后可实现&gt;10%含盐量的直接测定。</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2.11软件要求：</w:t>
      </w:r>
      <w:r>
        <w:rPr>
          <w:rFonts w:hint="eastAsia" w:ascii="宋体" w:hAnsi="宋体" w:cs="Arial"/>
          <w:color w:val="000000"/>
          <w:sz w:val="24"/>
        </w:rPr>
        <w:tab/>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2.11.1操作系统：知名品牌商用电脑，Microsoft® Windows 10等多任务、多用户系统软件。</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2.11.2自动化分析功能（仪器形象化界面、自动调谐、自动诊断、定制化用户报告、启动关闭真空，炬位调整，等离子体参数\离子透镜电压优化，标准\碰撞池工作模式切换等）。</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2.11.3具备实时数据显示和实时报告显示功能。其他智能化功能包括：动态调整进样时间和冲洗时间，用户方法库管理，QC功能可以满足EPA方法的QC要求。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2.11.4 ICP-MS操作软件还可以安装于个人计算机上，样品分析数据可以使用此软件进行离线数据处理并生成报告。</w:t>
      </w:r>
      <w:r/>
    </w:p>
    <w:p>
      <w:pPr>
        <w:ind w:firstLine="480"/>
        <w:spacing w:line="480" w:lineRule="exact"/>
        <w:rPr>
          <w:rFonts w:hint="default" w:ascii="宋体" w:hAnsi="宋体" w:eastAsia="宋体" w:cs="Arial"/>
          <w:b/>
          <w:bCs/>
          <w:color w:val="000000"/>
          <w:sz w:val="24"/>
          <w:highlight w:val="none"/>
          <w:lang w:val="en-US" w:eastAsia="zh-CN"/>
        </w:rPr>
      </w:pPr>
      <w:r>
        <w:rPr>
          <w:rFonts w:hint="eastAsia" w:ascii="宋体" w:hAnsi="宋体" w:cs="Arial"/>
          <w:color w:val="000000"/>
          <w:sz w:val="24"/>
          <w:highlight w:val="none"/>
        </w:rPr>
        <w:t xml:space="preserve">▲2.11.5可配置全自动超级微波-ICP-MS接口：可以用同一台电脑和同一套软件同时控制全自动超级微波和ICP-MS，实现联机全自动“一键式”分析，包括加酸、加盖、消解、定容、混匀、点火、进样、建立标曲、制定报表等一系列自动化功能。</w:t>
      </w:r>
      <w:r>
        <w:rPr>
          <w:rFonts w:hint="eastAsia" w:ascii="宋体" w:hAnsi="宋体" w:cs="Arial"/>
          <w:b/>
          <w:bCs/>
          <w:color w:val="000000"/>
          <w:sz w:val="24"/>
          <w:highlight w:val="none"/>
        </w:rPr>
        <w:t xml:space="preserve">（</w:t>
      </w:r>
      <w:r>
        <w:rPr>
          <w:rFonts w:hint="eastAsia" w:ascii="宋体" w:hAnsi="宋体" w:cs="Arial"/>
          <w:b/>
          <w:bCs/>
          <w:color w:val="000000"/>
          <w:sz w:val="24"/>
          <w:highlight w:val="none"/>
          <w:lang w:val="en-US" w:eastAsia="zh-CN"/>
        </w:rPr>
        <w:t xml:space="preserve">注：投标时需</w:t>
      </w:r>
      <w:r>
        <w:rPr>
          <w:rFonts w:hint="eastAsia" w:ascii="宋体" w:hAnsi="宋体" w:cs="Arial"/>
          <w:b/>
          <w:bCs/>
          <w:color w:val="000000"/>
          <w:sz w:val="24"/>
          <w:highlight w:val="none"/>
        </w:rPr>
        <w:t xml:space="preserve">提供全自动超级微波-ICP-MS联用的</w:t>
      </w:r>
      <w:r>
        <w:rPr>
          <w:rFonts w:hint="eastAsia" w:ascii="宋体" w:hAnsi="宋体" w:cs="Arial"/>
          <w:b/>
          <w:bCs/>
          <w:color w:val="000000"/>
          <w:sz w:val="24"/>
          <w:highlight w:val="none"/>
          <w:lang w:val="en-US" w:eastAsia="zh-CN"/>
        </w:rPr>
        <w:t xml:space="preserve">功能截图证明材料并加盖投标人公章）</w:t>
      </w:r>
      <w:r/>
    </w:p>
    <w:p>
      <w:pPr>
        <w:ind w:firstLine="720"/>
        <w:spacing w:line="480" w:lineRule="exact"/>
        <w:rPr>
          <w:rFonts w:hint="eastAsia" w:ascii="宋体" w:hAnsi="宋体" w:cs="Arial"/>
          <w:color w:val="000000"/>
          <w:sz w:val="24"/>
        </w:rPr>
      </w:pPr>
      <w:r>
        <w:rPr>
          <w:rFonts w:hint="eastAsia" w:ascii="宋体" w:hAnsi="宋体" w:cs="Arial"/>
          <w:color w:val="000000"/>
          <w:sz w:val="24"/>
        </w:rPr>
        <w:t xml:space="preserve">2.11.6可与固体直接进样系统联用，无需湿法消解，实现固体样品直接进样分析。</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▲2.11.7具备专用的单颗粒分析软件，可提供单颗粒分析模式，可实现纳米材料和单颗粒中多元素快速分析，四极杆最短驻留时间可达10µs。</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提供单颗粒分析</w:t>
      </w:r>
      <w:r>
        <w:rPr>
          <w:rFonts w:hint="eastAsia" w:ascii="宋体" w:hAnsi="宋体" w:cs="Arial"/>
          <w:b/>
          <w:bCs/>
          <w:color w:val="000000"/>
          <w:sz w:val="24"/>
          <w:lang w:eastAsia="zh-CN"/>
        </w:rPr>
        <w:t xml:space="preserve">功能截图</w:t>
      </w:r>
      <w:r>
        <w:rPr>
          <w:rFonts w:hint="eastAsia" w:ascii="宋体" w:hAnsi="宋体" w:cs="Arial"/>
          <w:b/>
          <w:bCs/>
          <w:color w:val="000000"/>
          <w:sz w:val="24"/>
          <w:lang w:val="en-US" w:eastAsia="zh-CN"/>
        </w:rPr>
        <w:t xml:space="preserve">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2.11.8具有软件源代码修改以适应在线监测等特殊需要的能力。</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2.12性能要求：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2.12.1质量范围：2-260amu。</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2.12.2质量分辨率：具有高分辨和标准分辨率两种模式，调节范围0.3-2.0amu。连续可调，可以在一次方法分析过程中同时使用两种模式，以便通过变化分辨率扩大样品分析应用范围。</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rPr>
        <w:t xml:space="preserve">2.12.3线性动态范围：大于9个数量级。</w:t>
      </w:r>
      <w:r/>
    </w:p>
    <w:p>
      <w:pPr>
        <w:ind w:firstLine="480"/>
        <w:spacing w:line="48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▲2.12.4背景稳定性：定义为5amu处背景信号的平均值，低于0.5cps。</w:t>
      </w:r>
      <w:r>
        <w:rPr>
          <w:rFonts w:hint="eastAsia" w:ascii="宋体" w:hAnsi="宋体" w:cs="Arial"/>
          <w:b/>
          <w:bCs/>
          <w:color w:val="000000"/>
          <w:sz w:val="24"/>
          <w:highlight w:val="none"/>
        </w:rPr>
        <w:t xml:space="preserve">（</w:t>
      </w:r>
      <w:r>
        <w:rPr>
          <w:rFonts w:hint="eastAsia" w:ascii="宋体" w:hAnsi="宋体" w:cs="Arial"/>
          <w:b/>
          <w:bCs/>
          <w:color w:val="000000"/>
          <w:sz w:val="24"/>
          <w:highlight w:val="none"/>
          <w:lang w:val="en-US" w:eastAsia="zh-CN"/>
        </w:rPr>
        <w:t xml:space="preserve">注：投标时需</w:t>
      </w:r>
      <w:r>
        <w:rPr>
          <w:rFonts w:hint="eastAsia" w:ascii="宋体" w:hAnsi="宋体" w:cs="Arial"/>
          <w:b/>
          <w:bCs/>
          <w:color w:val="000000"/>
          <w:sz w:val="24"/>
          <w:highlight w:val="none"/>
        </w:rPr>
        <w:t xml:space="preserve">提供</w:t>
      </w:r>
      <w:r>
        <w:rPr>
          <w:rFonts w:hint="eastAsia" w:ascii="宋体" w:hAnsi="宋体" w:cs="Arial"/>
          <w:b/>
          <w:bCs/>
          <w:color w:val="000000"/>
          <w:sz w:val="24"/>
          <w:highlight w:val="none"/>
          <w:lang w:eastAsia="zh-CN"/>
        </w:rPr>
        <w:t xml:space="preserve">技术证明材料并加盖投标人公章</w:t>
      </w:r>
      <w:r>
        <w:rPr>
          <w:rFonts w:hint="eastAsia" w:ascii="宋体" w:hAnsi="宋体" w:cs="Arial"/>
          <w:b/>
          <w:bCs/>
          <w:color w:val="000000"/>
          <w:sz w:val="24"/>
          <w:highlight w:val="none"/>
        </w:rPr>
        <w:t xml:space="preserve">）</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2.12.5短期稳定性：20分钟稳定性RSD均&lt;2%</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2.12.6长期稳定性：2小时稳定性RSD均&lt;3% </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▲2.12.7灵敏度：Li≥20 Mcps/ppm，In≥180 Mcps/ppm，U≥200 Mcps/ppm。</w:t>
      </w:r>
      <w:r>
        <w:rPr>
          <w:rFonts w:hint="eastAsia" w:ascii="宋体" w:hAnsi="宋体" w:cs="Arial"/>
          <w:b/>
          <w:bCs/>
          <w:color w:val="000000"/>
          <w:sz w:val="24"/>
          <w:highlight w:val="none"/>
        </w:rPr>
        <w:t xml:space="preserve">（</w:t>
      </w:r>
      <w:r>
        <w:rPr>
          <w:rFonts w:hint="eastAsia" w:ascii="宋体" w:hAnsi="宋体" w:cs="Arial"/>
          <w:b/>
          <w:bCs/>
          <w:color w:val="000000"/>
          <w:sz w:val="24"/>
          <w:highlight w:val="none"/>
          <w:lang w:val="en-US" w:eastAsia="zh-CN"/>
        </w:rPr>
        <w:t xml:space="preserve">注：投标时需</w:t>
      </w:r>
      <w:r>
        <w:rPr>
          <w:rFonts w:hint="eastAsia" w:ascii="宋体" w:hAnsi="宋体" w:cs="Arial"/>
          <w:b/>
          <w:bCs/>
          <w:color w:val="000000"/>
          <w:sz w:val="24"/>
          <w:highlight w:val="none"/>
        </w:rPr>
        <w:t xml:space="preserve">提供</w:t>
      </w:r>
      <w:r>
        <w:rPr>
          <w:rFonts w:hint="eastAsia" w:ascii="宋体" w:hAnsi="宋体" w:cs="Arial"/>
          <w:b/>
          <w:bCs/>
          <w:color w:val="000000"/>
          <w:sz w:val="24"/>
          <w:highlight w:val="none"/>
          <w:lang w:eastAsia="zh-CN"/>
        </w:rPr>
        <w:t xml:space="preserve">技术证明材料并加盖投标人公章</w:t>
      </w:r>
      <w:r>
        <w:rPr>
          <w:rFonts w:hint="eastAsia" w:ascii="宋体" w:hAnsi="宋体" w:cs="Arial"/>
          <w:b/>
          <w:bCs/>
          <w:color w:val="000000"/>
          <w:sz w:val="24"/>
          <w:highlight w:val="none"/>
        </w:rPr>
        <w:t xml:space="preserve">）</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2.12.8双电荷离子和氧化物离子:Ce++/Ce+≤3％，CeO+/Ce+≤3％。</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▲2.12.9检出限：Li≤0.5ppt，In≤0.1ppt</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U≤0.1ppt。</w:t>
      </w:r>
      <w:r>
        <w:rPr>
          <w:rFonts w:hint="eastAsia" w:ascii="宋体" w:hAnsi="宋体" w:cs="Arial"/>
          <w:b/>
          <w:bCs/>
          <w:color w:val="000000"/>
          <w:sz w:val="24"/>
          <w:highlight w:val="none"/>
        </w:rPr>
        <w:t xml:space="preserve">（</w:t>
      </w:r>
      <w:r>
        <w:rPr>
          <w:rFonts w:hint="eastAsia" w:ascii="宋体" w:hAnsi="宋体" w:cs="Arial"/>
          <w:b/>
          <w:bCs/>
          <w:color w:val="000000"/>
          <w:sz w:val="24"/>
          <w:highlight w:val="none"/>
          <w:lang w:val="en-US" w:eastAsia="zh-CN"/>
        </w:rPr>
        <w:t xml:space="preserve">注：投标时需</w:t>
      </w:r>
      <w:r>
        <w:rPr>
          <w:rFonts w:hint="eastAsia" w:ascii="宋体" w:hAnsi="宋体" w:cs="Arial"/>
          <w:b/>
          <w:bCs/>
          <w:color w:val="000000"/>
          <w:sz w:val="24"/>
          <w:highlight w:val="none"/>
        </w:rPr>
        <w:t xml:space="preserve">提供</w:t>
      </w:r>
      <w:r>
        <w:rPr>
          <w:rFonts w:hint="eastAsia" w:ascii="宋体" w:hAnsi="宋体" w:cs="Arial"/>
          <w:b/>
          <w:bCs/>
          <w:color w:val="000000"/>
          <w:sz w:val="24"/>
          <w:highlight w:val="none"/>
          <w:lang w:eastAsia="zh-CN"/>
        </w:rPr>
        <w:t xml:space="preserve">技术证明材料并加盖投标人公章</w:t>
      </w:r>
      <w:r>
        <w:rPr>
          <w:rFonts w:hint="eastAsia" w:ascii="宋体" w:hAnsi="宋体" w:cs="Arial"/>
          <w:b/>
          <w:bCs/>
          <w:color w:val="000000"/>
          <w:sz w:val="24"/>
          <w:highlight w:val="none"/>
        </w:rPr>
        <w:t xml:space="preserve">）</w:t>
      </w:r>
      <w:r/>
    </w:p>
    <w:p>
      <w:pPr>
        <w:ind w:firstLine="480"/>
        <w:spacing w:line="480" w:lineRule="exact"/>
        <w:rPr>
          <w:rFonts w:hint="eastAsia" w:ascii="宋体" w:hAnsi="宋体" w:cs="Arial"/>
          <w:color w:val="000000"/>
          <w:sz w:val="24"/>
          <w:highlight w:val="none"/>
        </w:rPr>
      </w:pPr>
      <w:r>
        <w:rPr>
          <w:rFonts w:hint="eastAsia" w:ascii="宋体" w:hAnsi="宋体" w:cs="Arial"/>
          <w:color w:val="000000"/>
          <w:sz w:val="24"/>
          <w:highlight w:val="none"/>
        </w:rPr>
        <w:t xml:space="preserve">2.12.10丰度灵敏度：低质量端:1×10</w:t>
      </w:r>
      <w:r>
        <w:rPr>
          <w:rFonts w:hint="eastAsia" w:ascii="宋体" w:hAnsi="宋体" w:cs="Arial"/>
          <w:color w:val="000000"/>
          <w:sz w:val="24"/>
          <w:highlight w:val="none"/>
          <w:vertAlign w:val="superscript"/>
        </w:rPr>
        <w:t xml:space="preserve">-6</w:t>
      </w:r>
      <w:r>
        <w:rPr>
          <w:rFonts w:hint="eastAsia" w:ascii="宋体" w:hAnsi="宋体" w:cs="Arial"/>
          <w:color w:val="000000"/>
          <w:sz w:val="24"/>
          <w:highlight w:val="none"/>
        </w:rPr>
        <w:t xml:space="preserve">；高质量端:5×10</w:t>
      </w:r>
      <w:r>
        <w:rPr>
          <w:rFonts w:hint="eastAsia" w:ascii="宋体" w:hAnsi="宋体" w:cs="Arial"/>
          <w:color w:val="000000"/>
          <w:sz w:val="24"/>
          <w:highlight w:val="none"/>
          <w:vertAlign w:val="superscript"/>
        </w:rPr>
        <w:t xml:space="preserve">-7</w:t>
      </w:r>
      <w:r>
        <w:rPr>
          <w:rFonts w:hint="eastAsia" w:ascii="宋体" w:hAnsi="宋体" w:cs="Arial"/>
          <w:color w:val="000000"/>
          <w:sz w:val="24"/>
          <w:highlight w:val="none"/>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2.12.11质量轴稳定性：&lt;0.05amu/24h。</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2.12.12同位素比精密度：&lt;0.2%(107Ag/109Ag)，具备铀同位素比值测量能力。</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3.配置要求：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3.1电感耦合等子体质谱仪主机，包括：</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3.1.1采样锥/截取锥。</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3.1.2射频发生器。</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3.1.3偏转离子透镜。</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3.1.4碰撞反应池。</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3.1.5全质量流量气体控制器。</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3.1.6检测器。</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3.1.7机械泵。</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3.1.8蠕动泵。</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3.1.9减压阀。</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3.1.10旋流雾化室组件。</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3.1.11石英同心雾化器组件。</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3.1.12石英矩管中心管组件。</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3.2ICP-MS专用分析软件以及在线帮助系统。</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▲3.3快速进样控制软件模块。</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功能截图</w:t>
      </w:r>
      <w:r>
        <w:rPr>
          <w:rFonts w:hint="eastAsia" w:ascii="宋体" w:hAnsi="宋体" w:cs="Arial"/>
          <w:b/>
          <w:bCs/>
          <w:color w:val="000000"/>
          <w:sz w:val="24"/>
          <w:lang w:val="en-US" w:eastAsia="zh-CN"/>
        </w:rPr>
        <w:t xml:space="preserve">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▲3.4全自动超级微波消解装置控制软件模块。</w:t>
      </w:r>
      <w:r>
        <w:rPr>
          <w:rFonts w:hint="eastAsia" w:ascii="宋体" w:hAnsi="宋体" w:cs="Arial"/>
          <w:b/>
          <w:bCs/>
          <w:color w:val="000000"/>
          <w:sz w:val="24"/>
        </w:rPr>
        <w:t xml:space="preserve">（</w:t>
      </w:r>
      <w:r>
        <w:rPr>
          <w:rFonts w:hint="eastAsia" w:ascii="宋体" w:hAnsi="宋体" w:cs="Arial"/>
          <w:b/>
          <w:bCs/>
          <w:color w:val="000000"/>
          <w:sz w:val="24"/>
          <w:lang w:val="en-US" w:eastAsia="zh-CN"/>
        </w:rPr>
        <w:t xml:space="preserve">注：投标时需</w:t>
      </w:r>
      <w:r>
        <w:rPr>
          <w:rFonts w:hint="eastAsia" w:ascii="宋体" w:hAnsi="宋体" w:cs="Arial"/>
          <w:b/>
          <w:bCs/>
          <w:color w:val="000000"/>
          <w:sz w:val="24"/>
        </w:rPr>
        <w:t xml:space="preserve">提供</w:t>
      </w:r>
      <w:r>
        <w:rPr>
          <w:rFonts w:hint="eastAsia" w:ascii="宋体" w:hAnsi="宋体" w:cs="Arial"/>
          <w:b/>
          <w:bCs/>
          <w:color w:val="000000"/>
          <w:sz w:val="24"/>
          <w:lang w:eastAsia="zh-CN"/>
        </w:rPr>
        <w:t xml:space="preserve">功能截图</w:t>
      </w:r>
      <w:r>
        <w:rPr>
          <w:rFonts w:hint="eastAsia" w:ascii="宋体" w:hAnsi="宋体" w:cs="Arial"/>
          <w:b/>
          <w:bCs/>
          <w:color w:val="000000"/>
          <w:sz w:val="24"/>
          <w:lang w:val="en-US" w:eastAsia="zh-CN"/>
        </w:rPr>
        <w:t xml:space="preserve">证明材料并加盖投标人公章</w:t>
      </w:r>
      <w:r>
        <w:rPr>
          <w:rFonts w:hint="eastAsia" w:ascii="宋体" w:hAnsi="宋体" w:cs="Arial"/>
          <w:b/>
          <w:bCs/>
          <w:color w:val="000000"/>
          <w:sz w:val="24"/>
        </w:rPr>
        <w:t xml:space="preserve">）</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3.5调谐液和交叉校正液1套。</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3.6耗材要求：（不包含在随机耗材内）</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（1）石英矩管外管                           3根</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（2）蠕动泵排液管                           3包</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（3）蠕动泵进样管                           3包</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（4）内标进样管                             3包</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4.其它可选配套配置要求：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4.1计算机系统</w:t>
      </w:r>
      <w:r>
        <w:rPr>
          <w:rFonts w:hint="eastAsia" w:ascii="宋体" w:hAnsi="宋体" w:cs="Arial"/>
          <w:color w:val="000000"/>
          <w:sz w:val="24"/>
          <w:lang w:eastAsia="zh-CN"/>
        </w:rPr>
        <w:t xml:space="preserve">：</w:t>
      </w:r>
      <w:r>
        <w:rPr>
          <w:rFonts w:hint="eastAsia" w:ascii="宋体" w:hAnsi="宋体" w:cs="Arial"/>
          <w:color w:val="000000"/>
          <w:sz w:val="24"/>
        </w:rPr>
        <w:t xml:space="preserve">i5-8500，8G，1TB硬盘，23英寸高清显示器，双网卡。</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4.2冷却循环水系统</w:t>
      </w:r>
      <w:r>
        <w:rPr>
          <w:rFonts w:hint="eastAsia" w:ascii="宋体" w:hAnsi="宋体" w:cs="Arial"/>
          <w:color w:val="000000"/>
          <w:sz w:val="24"/>
          <w:lang w:eastAsia="zh-CN"/>
        </w:rPr>
        <w:t xml:space="preserve">：</w:t>
      </w:r>
      <w:r>
        <w:rPr>
          <w:rFonts w:hint="eastAsia" w:ascii="宋体" w:hAnsi="宋体" w:cs="Arial"/>
          <w:color w:val="000000"/>
          <w:sz w:val="24"/>
        </w:rPr>
        <w:t xml:space="preserve">制冷量2100W，水箱容积大于2L，电压220V。</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4.3</w:t>
      </w:r>
      <w:r>
        <w:rPr>
          <w:rFonts w:hint="eastAsia" w:ascii="宋体" w:hAnsi="宋体" w:cs="Arial"/>
          <w:color w:val="000000"/>
          <w:sz w:val="24"/>
          <w:lang w:val="en-US" w:eastAsia="zh-CN"/>
        </w:rPr>
        <w:t xml:space="preserve">配套</w:t>
      </w:r>
      <w:r>
        <w:rPr>
          <w:rFonts w:hint="eastAsia" w:ascii="宋体" w:hAnsi="宋体" w:cs="Arial"/>
          <w:color w:val="000000"/>
          <w:sz w:val="24"/>
        </w:rPr>
        <w:t xml:space="preserve">激光打印机</w:t>
      </w:r>
      <w:r>
        <w:rPr>
          <w:rFonts w:hint="eastAsia" w:ascii="宋体" w:hAnsi="宋体" w:cs="Arial"/>
          <w:color w:val="000000"/>
          <w:sz w:val="24"/>
          <w:lang w:eastAsia="zh-CN"/>
        </w:rPr>
        <w:t xml:space="preserve">：</w:t>
      </w:r>
      <w:r>
        <w:rPr>
          <w:rFonts w:hint="eastAsia" w:ascii="宋体" w:hAnsi="宋体" w:cs="Arial"/>
          <w:color w:val="000000"/>
          <w:sz w:val="24"/>
        </w:rPr>
        <w:t xml:space="preserve">黑白激光打印机</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4.4交流参数稳压器</w:t>
      </w:r>
      <w:r>
        <w:rPr>
          <w:rFonts w:hint="eastAsia" w:ascii="宋体" w:hAnsi="宋体" w:cs="Arial"/>
          <w:color w:val="000000"/>
          <w:sz w:val="24"/>
          <w:lang w:eastAsia="zh-CN"/>
        </w:rPr>
        <w:t xml:space="preserve">：</w:t>
      </w:r>
      <w:r>
        <w:rPr>
          <w:rFonts w:hint="eastAsia" w:ascii="宋体" w:hAnsi="宋体" w:cs="Arial"/>
          <w:color w:val="000000"/>
          <w:sz w:val="24"/>
        </w:rPr>
        <w:t xml:space="preserve">15KVA，输入电压140V-300V，输出电压220V±1%。</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4.5不间断电源</w:t>
      </w:r>
      <w:r>
        <w:rPr>
          <w:rFonts w:hint="eastAsia" w:ascii="宋体" w:hAnsi="宋体" w:cs="Arial"/>
          <w:color w:val="000000"/>
          <w:sz w:val="24"/>
          <w:lang w:eastAsia="zh-CN"/>
        </w:rPr>
        <w:t xml:space="preserve">：</w:t>
      </w:r>
      <w:r>
        <w:rPr>
          <w:rFonts w:hint="eastAsia" w:ascii="宋体" w:hAnsi="宋体" w:cs="Arial"/>
          <w:color w:val="000000"/>
          <w:sz w:val="24"/>
        </w:rPr>
        <w:t xml:space="preserve">10KVA，一小时延时，高频UPS，配置12V38AH-16。</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5.技术服务要求：</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5.1提供仪器的详细操作说明书。</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5.2用户现场免费安装、调试、培训，维修响应时间一般情况≤24小时，到现场时间小于72小时；供应商设有专业的培训中心，为用户提供免费培训（2人次，不少于4天）。</w:t>
      </w:r>
      <w:r/>
    </w:p>
    <w:p>
      <w:pPr>
        <w:ind w:firstLine="480"/>
        <w:spacing w:line="480" w:lineRule="exact"/>
        <w:rPr>
          <w:rFonts w:hint="eastAsia" w:ascii="宋体" w:hAnsi="宋体" w:cs="Arial"/>
          <w:color w:val="000000"/>
          <w:sz w:val="24"/>
        </w:rPr>
      </w:pPr>
      <w:r>
        <w:rPr>
          <w:rFonts w:hint="eastAsia" w:ascii="宋体" w:hAnsi="宋体" w:cs="Arial"/>
          <w:color w:val="000000"/>
          <w:sz w:val="24"/>
        </w:rPr>
        <w:t xml:space="preserve">5.3仪器安装调试合格后提供保修期一年，制造厂方终生提供维修服务和技术支持。</w:t>
      </w:r>
      <w:r/>
    </w:p>
    <w:p>
      <w:pPr>
        <w:ind w:right="0" w:firstLine="480"/>
        <w:keepLines w:val="0"/>
        <w:keepNext w:val="0"/>
        <w:pageBreakBefore w:val="0"/>
        <w:spacing w:line="480" w:lineRule="exact"/>
        <w:widowControl w:val="off"/>
        <w:rPr>
          <w:rFonts w:hint="eastAsia" w:ascii="宋体" w:hAnsi="宋体" w:cs="Arial"/>
          <w:b/>
          <w:bCs/>
          <w:color w:val="000000"/>
          <w:sz w:val="24"/>
          <w:highlight w:val="none"/>
        </w:rPr>
      </w:pPr>
      <w:r>
        <w:rPr>
          <w:rFonts w:hint="eastAsia" w:ascii="宋体" w:hAnsi="宋体" w:cs="Arial"/>
          <w:color w:val="000000"/>
          <w:sz w:val="24"/>
        </w:rPr>
        <w:t xml:space="preserve">5.4仪器安装调试合格后提供计量检定服务。</w:t>
      </w:r>
      <w:r/>
    </w:p>
    <w:p>
      <w:pPr>
        <w:ind w:firstLine="241"/>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三、</w:t>
      </w:r>
      <w:r>
        <w:rPr>
          <w:rFonts w:hint="eastAsia" w:ascii="宋体" w:hAnsi="宋体" w:cs="Arial"/>
          <w:b/>
          <w:sz w:val="24"/>
          <w:szCs w:val="24"/>
          <w:highlight w:val="none"/>
        </w:rPr>
        <w:t xml:space="preserve">售后服务要求</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.1质保及售后服务</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（1）中标人所投所有货物须提供</w:t>
      </w:r>
      <w:r>
        <w:rPr>
          <w:rFonts w:hint="eastAsia" w:ascii="宋体" w:hAnsi="宋体" w:cs="Arial"/>
          <w:bCs/>
          <w:sz w:val="24"/>
          <w:szCs w:val="24"/>
          <w:highlight w:val="none"/>
          <w:lang w:val="en-US" w:eastAsia="zh-CN"/>
        </w:rPr>
        <w:t xml:space="preserve">一年</w:t>
      </w:r>
      <w:r>
        <w:rPr>
          <w:rFonts w:hint="eastAsia" w:ascii="宋体" w:hAnsi="宋体" w:cs="Arial"/>
          <w:bCs/>
          <w:sz w:val="24"/>
          <w:szCs w:val="24"/>
          <w:highlight w:val="none"/>
        </w:rPr>
        <w:t xml:space="preserve">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一年期间聘请第三方的校验机构对设备校验的费用均有中标单位承担，设备的所有权、资产归监测站所有。</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所有设备质保期内需配套的售后运维服务，其价格均包含在总价中。</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.2培训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的基本原理、调试、操作使用和保养维修（产品维护、故障排除、性能优化等），分析计算软件的使用方法等。培训以实现仪器</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实际操作为与软件的掌握为目标。</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（2）现场培训能够根据采购人需要，合理安排，使采购人能够全面掌握</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的工作原理，熟练独立操作</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，并能够对</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进行日常维护与保养，简单故障诊断与排除。培训是否达到要求须经招标方确认后方可认可。</w:t>
      </w:r>
      <w:r/>
    </w:p>
    <w:p>
      <w:pPr>
        <w:jc w:val="left"/>
        <w:keepLines w:val="0"/>
        <w:keepNext w:val="0"/>
        <w:pageBreakBefore w:val="0"/>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（3）培训费用均包含在总价中。</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.3交货期</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自合同签订之日起60日内供货并安装调试完毕。</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w:t>
      </w:r>
      <w:r>
        <w:rPr>
          <w:rFonts w:hint="eastAsia" w:ascii="宋体" w:hAnsi="宋体" w:cs="Arial"/>
          <w:b/>
          <w:sz w:val="24"/>
          <w:szCs w:val="24"/>
          <w:highlight w:val="none"/>
          <w:lang w:val="en-US" w:eastAsia="zh-CN"/>
        </w:rPr>
        <w:t xml:space="preserve">4</w:t>
      </w:r>
      <w:r>
        <w:rPr>
          <w:rFonts w:hint="eastAsia" w:ascii="宋体" w:hAnsi="宋体" w:cs="Arial"/>
          <w:b/>
          <w:sz w:val="24"/>
          <w:szCs w:val="24"/>
          <w:highlight w:val="none"/>
        </w:rPr>
        <w:t xml:space="preserve">验收</w:t>
      </w:r>
      <w:r/>
    </w:p>
    <w:p>
      <w:pPr>
        <w:numPr>
          <w:ilvl w:val="0"/>
          <w:numId w:val="0"/>
        </w:numPr>
        <w:jc w:val="left"/>
        <w:keepLines w:val="0"/>
        <w:keepNext w:val="0"/>
        <w:pageBreakBefore w:val="0"/>
        <w:spacing w:line="480" w:lineRule="exact"/>
        <w:widowControl/>
        <w:rPr>
          <w:rFonts w:hint="eastAsia" w:ascii="宋体" w:hAnsi="宋体" w:cs="Arial"/>
          <w:bCs/>
          <w:sz w:val="24"/>
          <w:szCs w:val="24"/>
          <w:highlight w:val="none"/>
          <w:lang w:eastAsia="zh-CN"/>
        </w:rPr>
      </w:pPr>
      <w:r>
        <w:rPr>
          <w:rFonts w:hint="eastAsia" w:ascii="宋体" w:hAnsi="宋体" w:eastAsia="宋体" w:cs="Arial"/>
          <w:bCs/>
          <w:sz w:val="24"/>
          <w:szCs w:val="24"/>
          <w:highlight w:val="none"/>
          <w:lang w:val="en-US" w:eastAsia="zh-CN" w:bidi="ar-SA"/>
        </w:rPr>
        <w:t xml:space="preserve">（1）</w:t>
      </w:r>
      <w:r>
        <w:rPr>
          <w:rFonts w:hint="eastAsia" w:ascii="宋体" w:hAnsi="宋体" w:cs="Arial"/>
          <w:bCs/>
          <w:sz w:val="24"/>
          <w:szCs w:val="24"/>
          <w:highlight w:val="none"/>
          <w:lang w:eastAsia="zh-CN"/>
        </w:rPr>
        <w:t xml:space="preserve">设备安装、调试结束后，由中标人主动向采购人申请开机、试运行及验收事宜。</w:t>
      </w:r>
      <w:r/>
    </w:p>
    <w:p>
      <w:pPr>
        <w:numPr>
          <w:ilvl w:val="0"/>
          <w:numId w:val="0"/>
        </w:num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eastAsia="宋体" w:cs="Arial"/>
          <w:bCs/>
          <w:sz w:val="24"/>
          <w:szCs w:val="24"/>
          <w:highlight w:val="none"/>
          <w:lang w:val="en-US" w:eastAsia="zh-CN" w:bidi="ar-SA"/>
        </w:rPr>
        <w:t xml:space="preserve">（2）</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）中标人应根据采购人使用单位的技术要求提供相应的软硬件产品。由中标人所提供的</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部件间的连线和插接件均应视为</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内部器件，包含在相应的</w:t>
      </w:r>
      <w:r>
        <w:rPr>
          <w:rFonts w:hint="eastAsia" w:ascii="宋体" w:hAnsi="宋体" w:cs="Arial"/>
          <w:bCs/>
          <w:sz w:val="24"/>
          <w:szCs w:val="24"/>
          <w:highlight w:val="none"/>
          <w:lang w:eastAsia="zh-CN"/>
        </w:rPr>
        <w:t xml:space="preserve">设备</w:t>
      </w:r>
      <w:r>
        <w:rPr>
          <w:rFonts w:hint="eastAsia" w:ascii="宋体" w:hAnsi="宋体" w:cs="Arial"/>
          <w:bCs/>
          <w:sz w:val="24"/>
          <w:szCs w:val="24"/>
          <w:highlight w:val="none"/>
        </w:rPr>
        <w:t xml:space="preserve">之中。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p>
      <w:pPr>
        <w:jc w:val="left"/>
        <w:keepLines w:val="0"/>
        <w:keepNext w:val="0"/>
        <w:pageBreakBefore w:val="0"/>
        <w:spacing w:line="48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四</w:t>
      </w:r>
      <w:r>
        <w:rPr>
          <w:rFonts w:hint="eastAsia" w:ascii="宋体" w:hAnsi="宋体" w:cs="Arial"/>
          <w:b/>
          <w:sz w:val="24"/>
          <w:szCs w:val="24"/>
          <w:highlight w:val="none"/>
        </w:rPr>
        <w:t xml:space="preserve">、服务保障和承诺要求</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.1各投标人必须严格按照本次招标技术要求进行合理报价并提供服务，如后期出现验收不合格情形视同虚假承诺谋取中标成交，将被列入不良行为记录名单。</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.2中标单位自行承担服务过程中的安全责任。</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.3投标人在服务过程中涉及第三方产品知识产权情况，若出现技术、经济或法律上的纠纷，应由中标人全面承担并全权解决，并确保不影响项目的进度。</w:t>
      </w:r>
      <w:r/>
    </w:p>
    <w:p>
      <w:pPr>
        <w:keepLines w:val="0"/>
        <w:keepNext w:val="0"/>
        <w:pageBreakBefore w:val="0"/>
        <w:spacing w:line="480" w:lineRule="exact"/>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.4本项目须派项目负责人1名，</w:t>
      </w:r>
      <w:r>
        <w:rPr>
          <w:rFonts w:hint="eastAsia" w:ascii="宋体" w:hAnsi="宋体" w:cs="Arial"/>
          <w:bCs/>
          <w:sz w:val="24"/>
          <w:szCs w:val="24"/>
          <w:highlight w:val="none"/>
          <w:lang w:eastAsia="zh-CN"/>
        </w:rPr>
        <w:t xml:space="preserve">项目组成员1名</w:t>
      </w:r>
      <w:r>
        <w:rPr>
          <w:rFonts w:hint="eastAsia" w:ascii="宋体" w:hAnsi="宋体" w:cs="Arial"/>
          <w:bCs/>
          <w:sz w:val="24"/>
          <w:szCs w:val="24"/>
          <w:highlight w:val="none"/>
        </w:rPr>
        <w:t xml:space="preserve">。</w:t>
      </w:r>
      <w:r/>
    </w:p>
    <w:p>
      <w:pPr>
        <w:pStyle w:val="863"/>
        <w:ind w:left="0" w:firstLine="0"/>
        <w:keepLines w:val="0"/>
        <w:keepNext w:val="0"/>
        <w:pageBreakBefore w:val="0"/>
        <w:spacing w:before="0" w:after="0" w:line="480" w:lineRule="exact"/>
        <w:rPr>
          <w:rFonts w:hint="eastAsia" w:ascii="宋体" w:hAnsi="宋体" w:cs="Arial"/>
          <w:b/>
          <w:bCs/>
          <w:sz w:val="24"/>
          <w:szCs w:val="24"/>
          <w:highlight w:val="none"/>
        </w:rPr>
      </w:pPr>
      <w:r>
        <w:rPr>
          <w:rFonts w:hint="eastAsia" w:ascii="宋体" w:hAnsi="宋体" w:cs="Arial"/>
          <w:b/>
          <w:bCs/>
          <w:sz w:val="24"/>
          <w:szCs w:val="24"/>
          <w:highlight w:val="none"/>
        </w:rPr>
        <w:t xml:space="preserve">注：以上要求须在投标文件《服务承诺函》中逐条响应，未响应或部分响应的作无效标论处。</w:t>
      </w:r>
      <w:r/>
    </w:p>
    <w:p>
      <w:pPr>
        <w:jc w:val="both"/>
        <w:keepLines w:val="0"/>
        <w:keepNext w:val="0"/>
        <w:pageBreakBefore w:val="0"/>
        <w:spacing w:line="480" w:lineRule="exact"/>
        <w:widowControl w:val="off"/>
        <w:tabs>
          <w:tab w:val="center" w:pos="4536" w:leader="none"/>
        </w:tabs>
        <w:rPr>
          <w:rFonts w:hint="eastAsia" w:ascii="Times New Roman" w:hAnsi="宋体" w:eastAsia="宋体" w:cs="Times New Roman"/>
          <w:b/>
          <w:bCs/>
          <w:color w:val="000000"/>
          <w:sz w:val="24"/>
          <w:szCs w:val="24"/>
        </w:rPr>
      </w:pPr>
      <w:r>
        <w:rPr>
          <w:rFonts w:hint="eastAsia" w:hAnsi="宋体" w:cs="Times New Roman"/>
          <w:b/>
          <w:bCs/>
          <w:color w:val="000000"/>
          <w:sz w:val="24"/>
          <w:szCs w:val="24"/>
          <w:lang w:val="en-US" w:eastAsia="zh-CN"/>
        </w:rPr>
        <w:t xml:space="preserve">五</w:t>
      </w:r>
      <w:r>
        <w:rPr>
          <w:rFonts w:hint="eastAsia" w:ascii="Times New Roman" w:hAnsi="宋体" w:eastAsia="宋体" w:cs="Times New Roman"/>
          <w:b/>
          <w:bCs/>
          <w:color w:val="000000"/>
          <w:sz w:val="24"/>
          <w:szCs w:val="24"/>
        </w:rPr>
        <w:t xml:space="preserve">、采购标的对应的中小企业划分标准所属行业一览表</w:t>
      </w:r>
      <w:r/>
    </w:p>
    <w:tbl>
      <w:tblPr>
        <w:tblStyle w:val="859"/>
        <w:tblpPr w:horzAnchor="page" w:tblpX="1642" w:vertAnchor="text" w:tblpY="1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420"/>
        <w:gridCol w:w="3688"/>
      </w:tblGrid>
      <w:tr>
        <w:trPr>
          <w:trHeight w:val="524"/>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序号</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采购标的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对应中小企业划分标准所属行业</w:t>
            </w:r>
            <w:r/>
          </w:p>
        </w:tc>
      </w:tr>
      <w:tr>
        <w:trPr>
          <w:trHeight w:val="562"/>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1</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清单中所有产品标的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工业</w:t>
            </w:r>
            <w:r/>
          </w:p>
        </w:tc>
      </w:tr>
    </w:tbl>
    <w:p>
      <w:pPr>
        <w:jc w:val="center"/>
        <w:spacing w:line="480" w:lineRule="exact"/>
        <w:rPr>
          <w:rFonts w:hint="eastAsia" w:ascii="宋体" w:hAnsi="宋体" w:cs="宋体"/>
          <w:b/>
          <w:sz w:val="24"/>
          <w:szCs w:val="24"/>
        </w:rPr>
        <w:sectPr>
          <w:headerReference w:type="default" r:id="rId9"/>
          <w:footerReference w:type="default" r:id="rId13"/>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cs="宋体"/>
          <w:b/>
          <w:sz w:val="24"/>
          <w:szCs w:val="24"/>
        </w:rPr>
      </w:r>
      <w:r/>
    </w:p>
    <w:p>
      <w:pPr>
        <w:jc w:val="center"/>
        <w:spacing w:line="480" w:lineRule="exact"/>
        <w:rPr>
          <w:rFonts w:ascii="宋体" w:hAnsi="宋体" w:cs="宋体"/>
          <w:b/>
          <w:sz w:val="44"/>
          <w:szCs w:val="44"/>
        </w:rPr>
      </w:pPr>
      <w:r>
        <w:rPr>
          <w:rFonts w:hint="eastAsia" w:ascii="宋体" w:hAnsi="宋体" w:cs="宋体"/>
          <w:b/>
          <w:sz w:val="44"/>
          <w:szCs w:val="44"/>
        </w:rPr>
        <w:t xml:space="preserve">第四章  评标办法及评分标准</w:t>
      </w:r>
      <w:r/>
    </w:p>
    <w:p>
      <w:pPr>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4.推荐的中标候选人数：1名。</w:t>
      </w:r>
      <w:r/>
    </w:p>
    <w:p>
      <w:pPr>
        <w:spacing w:line="480" w:lineRule="exact"/>
        <w:rPr>
          <w:rFonts w:ascii="宋体" w:hAnsi="宋体" w:cs="宋体"/>
          <w:b/>
          <w:sz w:val="24"/>
        </w:rPr>
      </w:pPr>
      <w:r>
        <w:rPr>
          <w:rFonts w:hint="eastAsia" w:ascii="宋体" w:hAnsi="宋体" w:cs="宋体"/>
          <w:b/>
          <w:sz w:val="24"/>
        </w:rPr>
        <w:t xml:space="preserve">二、政府采购政策功能落实</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p>
    <w:p>
      <w:pPr>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五、</w:t>
      </w:r>
      <w:r>
        <w:rPr>
          <w:rFonts w:hint="eastAsia" w:ascii="宋体" w:hAnsi="宋体" w:cs="宋体"/>
          <w:b w:val="0"/>
          <w:bCs/>
          <w:color w:val="000000"/>
          <w:sz w:val="24"/>
        </w:rPr>
        <w:t xml:space="preserve">残疾人福利单位、监狱企业属于小型、微型企业的，不重复享受政策。</w:t>
      </w:r>
      <w:r/>
    </w:p>
    <w:p>
      <w:pPr>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4"/>
        <w:ind w:left="0" w:firstLine="0"/>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p>
    <w:p>
      <w:pPr>
        <w:pStyle w:val="1025"/>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spacing w:line="440" w:lineRule="exact"/>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spacing w:line="400" w:lineRule="exact"/>
        <w:rPr>
          <w:rFonts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、评分标准（总分值为100分）</w:t>
      </w:r>
      <w:r/>
    </w:p>
    <w:tbl>
      <w:tblPr>
        <w:tblStyle w:val="831"/>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46"/>
        <w:gridCol w:w="825"/>
        <w:gridCol w:w="6827"/>
      </w:tblGrid>
      <w:tr>
        <w:trPr>
          <w:trHeight w:val="492"/>
        </w:trPr>
        <w:tc>
          <w:tcPr>
            <w:tcW w:w="780" w:type="dxa"/>
            <w:vAlign w:val="center"/>
            <w:textDirection w:val="lrTb"/>
            <w:noWrap/>
          </w:tcPr>
          <w:p>
            <w:pPr>
              <w:pStyle w:val="1023"/>
              <w:jc w:val="both"/>
              <w:spacing w:line="400" w:lineRule="exact"/>
              <w:rPr>
                <w:rFonts w:ascii="宋体" w:hAnsi="宋体" w:cs="宋体"/>
                <w:sz w:val="24"/>
                <w:szCs w:val="24"/>
              </w:rPr>
            </w:pPr>
            <w:r>
              <w:rPr>
                <w:rFonts w:hint="eastAsia" w:ascii="宋体" w:hAnsi="宋体" w:cs="宋体"/>
                <w:sz w:val="24"/>
                <w:szCs w:val="24"/>
              </w:rPr>
              <w:t xml:space="preserve">序号</w:t>
            </w:r>
            <w:r/>
          </w:p>
        </w:tc>
        <w:tc>
          <w:tcPr>
            <w:tcW w:w="1346" w:type="dxa"/>
            <w:vAlign w:val="center"/>
            <w:textDirection w:val="lrTb"/>
            <w:noWrap/>
          </w:tcPr>
          <w:p>
            <w:pPr>
              <w:pStyle w:val="1023"/>
              <w:jc w:val="both"/>
              <w:spacing w:line="400" w:lineRule="exact"/>
              <w:rPr>
                <w:rFonts w:ascii="宋体" w:hAnsi="宋体" w:cs="宋体"/>
                <w:sz w:val="24"/>
                <w:szCs w:val="24"/>
              </w:rPr>
            </w:pPr>
            <w:r>
              <w:rPr>
                <w:rFonts w:hint="eastAsia" w:ascii="宋体" w:hAnsi="宋体" w:cs="宋体"/>
                <w:sz w:val="24"/>
                <w:szCs w:val="24"/>
              </w:rPr>
              <w:t xml:space="preserve">评分项目</w:t>
            </w:r>
            <w:r/>
          </w:p>
        </w:tc>
        <w:tc>
          <w:tcPr>
            <w:tcW w:w="825" w:type="dxa"/>
            <w:vAlign w:val="center"/>
            <w:textDirection w:val="lrTb"/>
            <w:noWrap/>
          </w:tcPr>
          <w:p>
            <w:pPr>
              <w:pStyle w:val="1023"/>
              <w:jc w:val="center"/>
              <w:spacing w:line="400" w:lineRule="exact"/>
              <w:rPr>
                <w:rFonts w:ascii="宋体" w:hAnsi="宋体" w:cs="宋体"/>
                <w:sz w:val="24"/>
                <w:szCs w:val="24"/>
              </w:rPr>
            </w:pPr>
            <w:r>
              <w:rPr>
                <w:rFonts w:hint="eastAsia" w:ascii="宋体" w:hAnsi="宋体" w:cs="宋体"/>
                <w:sz w:val="24"/>
                <w:szCs w:val="24"/>
              </w:rPr>
              <w:t xml:space="preserve">分值</w:t>
            </w:r>
            <w:r/>
          </w:p>
        </w:tc>
        <w:tc>
          <w:tcPr>
            <w:tcW w:w="6827" w:type="dxa"/>
            <w:vAlign w:val="center"/>
            <w:textDirection w:val="lrTb"/>
            <w:noWrap/>
          </w:tcPr>
          <w:p>
            <w:pPr>
              <w:pStyle w:val="1023"/>
              <w:jc w:val="center"/>
              <w:spacing w:line="400" w:lineRule="exact"/>
              <w:rPr>
                <w:rFonts w:ascii="宋体" w:hAnsi="宋体" w:cs="宋体"/>
                <w:sz w:val="24"/>
                <w:szCs w:val="24"/>
              </w:rPr>
            </w:pPr>
            <w:r>
              <w:rPr>
                <w:rFonts w:hint="eastAsia" w:ascii="宋体" w:hAnsi="宋体" w:cs="宋体"/>
                <w:sz w:val="24"/>
                <w:szCs w:val="24"/>
              </w:rPr>
              <w:t xml:space="preserve">评分细则</w:t>
            </w:r>
            <w:r/>
          </w:p>
        </w:tc>
      </w:tr>
      <w:tr>
        <w:trPr>
          <w:trHeight w:val="2479"/>
        </w:trPr>
        <w:tc>
          <w:tcPr>
            <w:tcW w:w="780" w:type="dxa"/>
            <w:vAlign w:val="center"/>
            <w:textDirection w:val="lrTb"/>
            <w:noWrap/>
          </w:tcPr>
          <w:p>
            <w:pPr>
              <w:pStyle w:val="1023"/>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一</w:t>
            </w:r>
            <w:r/>
          </w:p>
        </w:tc>
        <w:tc>
          <w:tcPr>
            <w:tcW w:w="1346" w:type="dxa"/>
            <w:vAlign w:val="center"/>
            <w:textDirection w:val="lrTb"/>
            <w:noWrap/>
          </w:tcPr>
          <w:p>
            <w:pPr>
              <w:pStyle w:val="1023"/>
              <w:ind w:firstLine="240"/>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报价分</w:t>
            </w:r>
            <w:r/>
          </w:p>
          <w:p>
            <w:pPr>
              <w:pStyle w:val="1023"/>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p>
            <w:pPr>
              <w:pStyle w:val="1023"/>
              <w:jc w:val="both"/>
              <w:spacing w:line="400" w:lineRule="exact"/>
              <w:rPr>
                <w:rFonts w:ascii="宋体" w:hAnsi="宋体" w:cs="宋体"/>
                <w:sz w:val="24"/>
                <w:szCs w:val="24"/>
                <w:highlight w:val="none"/>
              </w:rPr>
            </w:pPr>
            <w:r>
              <w:rPr>
                <w:rFonts w:ascii="宋体" w:hAnsi="宋体" w:cs="宋体"/>
                <w:sz w:val="24"/>
                <w:szCs w:val="24"/>
                <w:highlight w:val="none"/>
              </w:rPr>
            </w:r>
            <w:r/>
          </w:p>
        </w:tc>
        <w:tc>
          <w:tcPr>
            <w:tcW w:w="825" w:type="dxa"/>
            <w:vAlign w:val="center"/>
            <w:textDirection w:val="lrTb"/>
            <w:noWrap/>
          </w:tcPr>
          <w:p>
            <w:pPr>
              <w:pStyle w:val="1023"/>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30分</w:t>
            </w:r>
            <w:r/>
          </w:p>
        </w:tc>
        <w:tc>
          <w:tcPr>
            <w:tcW w:w="6827" w:type="dxa"/>
            <w:vAlign w:val="center"/>
            <w:textDirection w:val="lrTb"/>
            <w:noWrap/>
          </w:tcPr>
          <w:p>
            <w:pPr>
              <w:pStyle w:val="1023"/>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满足招标文件要求且投标价格最低的投标报价为评标基准价，其价格分为满分30分。</w:t>
            </w:r>
            <w:r/>
          </w:p>
          <w:p>
            <w:pPr>
              <w:pStyle w:val="1023"/>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cs="宋体"/>
                <w:sz w:val="24"/>
                <w:szCs w:val="24"/>
                <w:highlight w:val="none"/>
                <w:lang w:val="zh-CN"/>
              </w:rPr>
              <w:t xml:space="preserve">未被评标委员会判定为废标的投标文件</w:t>
            </w:r>
            <w:r>
              <w:rPr>
                <w:rFonts w:hint="eastAsia" w:ascii="宋体" w:hAnsi="宋体" w:cs="宋体"/>
                <w:sz w:val="24"/>
                <w:szCs w:val="24"/>
                <w:highlight w:val="none"/>
              </w:rPr>
              <w:t xml:space="preserve">）。</w:t>
            </w:r>
            <w:r/>
          </w:p>
          <w:p>
            <w:pPr>
              <w:pStyle w:val="1023"/>
              <w:jc w:val="both"/>
              <w:spacing w:line="400" w:lineRule="exact"/>
              <w:rPr>
                <w:rFonts w:ascii="宋体" w:hAnsi="宋体" w:cs="宋体"/>
                <w:sz w:val="24"/>
                <w:szCs w:val="24"/>
                <w:highlight w:val="none"/>
              </w:rPr>
            </w:pPr>
            <w:r>
              <w:rPr>
                <w:rFonts w:hint="eastAsia"/>
                <w:sz w:val="24"/>
                <w:highlight w:val="none"/>
              </w:rPr>
              <w:t xml:space="preserve">注：小微企业优惠政策详见本文第四章第二项“小微企业优惠情况”</w:t>
            </w:r>
            <w:r/>
          </w:p>
        </w:tc>
      </w:tr>
      <w:tr>
        <w:trPr>
          <w:trHeight w:val="2031"/>
        </w:trPr>
        <w:tc>
          <w:tcPr>
            <w:tcW w:w="780" w:type="dxa"/>
            <w:vAlign w:val="center"/>
            <w:textDirection w:val="lrTb"/>
            <w:noWrap/>
          </w:tcPr>
          <w:p>
            <w:pPr>
              <w:pStyle w:val="1023"/>
              <w:jc w:val="center"/>
              <w:spacing w:line="400" w:lineRule="exact"/>
              <w:rPr>
                <w:rFonts w:ascii="宋体" w:hAnsi="宋体" w:cs="宋体"/>
                <w:sz w:val="24"/>
                <w:szCs w:val="24"/>
              </w:rPr>
            </w:pPr>
            <w:r>
              <w:rPr>
                <w:rFonts w:hint="eastAsia" w:ascii="宋体" w:hAnsi="宋体" w:cs="宋体"/>
                <w:sz w:val="24"/>
                <w:szCs w:val="24"/>
              </w:rPr>
              <w:t xml:space="preserve">二</w:t>
            </w:r>
            <w:r/>
          </w:p>
        </w:tc>
        <w:tc>
          <w:tcPr>
            <w:tcW w:w="1346" w:type="dxa"/>
            <w:vAlign w:val="center"/>
            <w:textDirection w:val="lrTb"/>
            <w:noWrap/>
          </w:tcPr>
          <w:p>
            <w:pPr>
              <w:pStyle w:val="1023"/>
              <w:jc w:val="center"/>
              <w:spacing w:line="4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技术参数评审</w:t>
            </w:r>
            <w:r/>
          </w:p>
          <w:p>
            <w:pPr>
              <w:pStyle w:val="1023"/>
              <w:jc w:val="center"/>
              <w:spacing w:line="4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37</w:t>
            </w:r>
            <w:r>
              <w:rPr>
                <w:rFonts w:hint="eastAsia" w:ascii="宋体" w:hAnsi="宋体" w:cs="宋体"/>
                <w:b w:val="0"/>
                <w:bCs w:val="0"/>
                <w:color w:val="auto"/>
                <w:sz w:val="24"/>
                <w:szCs w:val="24"/>
                <w:highlight w:val="none"/>
              </w:rPr>
              <w:t xml:space="preserve">分）</w:t>
            </w:r>
            <w:r/>
          </w:p>
        </w:tc>
        <w:tc>
          <w:tcPr>
            <w:tcW w:w="825" w:type="dxa"/>
            <w:vAlign w:val="center"/>
            <w:textDirection w:val="lrTb"/>
            <w:noWrap/>
          </w:tcPr>
          <w:p>
            <w:pPr>
              <w:pStyle w:val="1023"/>
              <w:jc w:val="center"/>
              <w:spacing w:line="4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37</w:t>
            </w:r>
            <w:r>
              <w:rPr>
                <w:rFonts w:hint="eastAsia" w:ascii="宋体" w:hAnsi="宋体" w:cs="宋体"/>
                <w:b w:val="0"/>
                <w:bCs w:val="0"/>
                <w:color w:val="auto"/>
                <w:sz w:val="24"/>
                <w:szCs w:val="24"/>
                <w:highlight w:val="none"/>
              </w:rPr>
              <w:t xml:space="preserve">分</w:t>
            </w:r>
            <w:r/>
          </w:p>
        </w:tc>
        <w:tc>
          <w:tcPr>
            <w:tcW w:w="6827" w:type="dxa"/>
            <w:vAlign w:val="center"/>
            <w:textDirection w:val="lrTb"/>
            <w:noWrap/>
          </w:tcPr>
          <w:p>
            <w:pPr>
              <w:ind w:right="-116"/>
              <w:rPr>
                <w:rFonts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 xml:space="preserve">所投产品技术指标、参数全部满足或超过招标技术要求的得</w:t>
            </w:r>
            <w:r>
              <w:rPr>
                <w:rFonts w:hint="eastAsia" w:ascii="宋体" w:hAnsi="宋体" w:cs="宋体"/>
                <w:b w:val="0"/>
                <w:bCs w:val="0"/>
                <w:color w:val="auto"/>
                <w:sz w:val="24"/>
                <w:highlight w:val="none"/>
                <w:lang w:val="en-US" w:eastAsia="zh-CN"/>
              </w:rPr>
              <w:t xml:space="preserve">37</w:t>
            </w:r>
            <w:r>
              <w:rPr>
                <w:rFonts w:hint="eastAsia" w:ascii="宋体" w:hAnsi="宋体" w:cs="宋体"/>
                <w:b w:val="0"/>
                <w:bCs w:val="0"/>
                <w:color w:val="auto"/>
                <w:sz w:val="24"/>
                <w:highlight w:val="none"/>
                <w:lang w:val="zh-CN"/>
              </w:rPr>
              <w:t xml:space="preserve">分，</w:t>
            </w:r>
            <w:r>
              <w:rPr>
                <w:rFonts w:hint="eastAsia" w:ascii="宋体" w:hAnsi="宋体" w:cs="宋体"/>
                <w:b w:val="0"/>
                <w:bCs w:val="0"/>
                <w:color w:val="auto"/>
                <w:sz w:val="24"/>
                <w:highlight w:val="none"/>
                <w:lang w:val="en-US" w:eastAsia="zh-CN"/>
              </w:rPr>
              <w:t xml:space="preserve">共68项，</w:t>
            </w:r>
            <w:r>
              <w:rPr>
                <w:rFonts w:hint="eastAsia" w:ascii="宋体" w:hAnsi="宋体" w:cs="宋体"/>
                <w:b w:val="0"/>
                <w:bCs w:val="0"/>
                <w:color w:val="auto"/>
                <w:sz w:val="24"/>
                <w:highlight w:val="none"/>
                <w:lang w:val="zh-CN"/>
              </w:rPr>
              <w:t xml:space="preserve">标“▲”项每有一处不满足或负偏离扣</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zh-CN"/>
              </w:rPr>
              <w:t xml:space="preserve">分，非标“▲”每有一项负偏离的扣</w:t>
            </w:r>
            <w:r>
              <w:rPr>
                <w:rFonts w:hint="eastAsia" w:ascii="宋体" w:hAnsi="宋体" w:cs="宋体"/>
                <w:b w:val="0"/>
                <w:bCs w:val="0"/>
                <w:color w:val="auto"/>
                <w:sz w:val="24"/>
                <w:highlight w:val="none"/>
                <w:lang w:val="en-US" w:eastAsia="zh-CN"/>
              </w:rPr>
              <w:t xml:space="preserve">0.2</w:t>
            </w:r>
            <w:r>
              <w:rPr>
                <w:rFonts w:hint="eastAsia" w:ascii="宋体" w:hAnsi="宋体" w:cs="宋体"/>
                <w:b w:val="0"/>
                <w:bCs w:val="0"/>
                <w:color w:val="auto"/>
                <w:sz w:val="24"/>
                <w:highlight w:val="none"/>
                <w:lang w:val="zh-CN"/>
              </w:rPr>
              <w:t xml:space="preserve">分。</w:t>
            </w:r>
            <w:r/>
          </w:p>
          <w:p>
            <w:pPr>
              <w:pStyle w:val="1023"/>
              <w:jc w:val="both"/>
              <w:spacing w:line="400" w:lineRule="exact"/>
              <w:rPr>
                <w:rFonts w:ascii="宋体" w:hAnsi="宋体" w:cs="宋体"/>
                <w:b w:val="0"/>
                <w:bCs w:val="0"/>
                <w:color w:val="auto"/>
                <w:szCs w:val="21"/>
                <w:highlight w:val="none"/>
                <w:lang w:val="zh-CN"/>
              </w:rPr>
            </w:pPr>
            <w:r>
              <w:rPr>
                <w:rFonts w:hint="eastAsia"/>
                <w:b/>
                <w:bCs/>
                <w:color w:val="auto"/>
                <w:sz w:val="24"/>
                <w:highlight w:val="none"/>
              </w:rPr>
              <w:t xml:space="preserve">注：1.标“▲”号的，按招标文件中规定的要求提供相关证明材料（并在《技术参数响应表》中标注证明材料所在页码）为依据，否则视为负偏离；2.其他参数以提供的《技术参数响应表》加盖</w:t>
            </w:r>
            <w:r>
              <w:rPr>
                <w:rFonts w:hint="eastAsia"/>
                <w:b/>
                <w:bCs/>
                <w:color w:val="auto"/>
                <w:sz w:val="24"/>
                <w:highlight w:val="none"/>
                <w:lang w:eastAsia="zh-CN"/>
              </w:rPr>
              <w:t xml:space="preserve">投标人</w:t>
            </w:r>
            <w:r>
              <w:rPr>
                <w:rFonts w:hint="eastAsia"/>
                <w:b/>
                <w:bCs/>
                <w:color w:val="auto"/>
                <w:sz w:val="24"/>
                <w:highlight w:val="none"/>
              </w:rPr>
              <w:t xml:space="preserve">公章为依据，否则视为负偏离；3.技术参数中每一小条为一项；4.投标人需在投标文件中清楚标注每一对应项页码，以便评委审核。</w:t>
            </w:r>
            <w:r/>
          </w:p>
        </w:tc>
      </w:tr>
      <w:tr>
        <w:trPr>
          <w:trHeight w:val="3469"/>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三</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人员配备（</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hint="eastAsia" w:ascii="宋体" w:hAnsi="宋体" w:cs="宋体"/>
                <w:b/>
                <w:bCs/>
                <w:sz w:val="24"/>
                <w:szCs w:val="24"/>
                <w:highlight w:val="none"/>
              </w:rPr>
            </w:pPr>
            <w:r>
              <w:rPr>
                <w:rFonts w:hint="eastAsia"/>
                <w:color w:val="auto"/>
                <w:sz w:val="24"/>
                <w:szCs w:val="24"/>
                <w:highlight w:val="none"/>
              </w:rPr>
              <w:t xml:space="preserve">①项目负责人具有中级职称证书（环保类）的，得1分；高级职称证书（环保类）的，得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rPr>
                <w:rFonts w:hint="eastAsia" w:ascii="宋体" w:hAnsi="宋体" w:cs="宋体"/>
                <w:b/>
                <w:bCs/>
                <w:sz w:val="24"/>
                <w:szCs w:val="24"/>
                <w:highlight w:val="none"/>
              </w:rPr>
              <w:t xml:space="preserve">本项最高得2分。</w:t>
            </w:r>
            <w:r/>
          </w:p>
          <w:p>
            <w:pPr>
              <w:spacing w:line="460" w:lineRule="exact"/>
              <w:widowControl/>
              <w:rPr>
                <w:rFonts w:hint="eastAsia"/>
                <w:color w:val="auto"/>
                <w:sz w:val="24"/>
                <w:szCs w:val="24"/>
                <w:highlight w:val="none"/>
              </w:rPr>
            </w:pPr>
            <w:r>
              <w:rPr>
                <w:rFonts w:hint="eastAsia"/>
                <w:color w:val="auto"/>
                <w:sz w:val="24"/>
                <w:szCs w:val="24"/>
                <w:highlight w:val="none"/>
              </w:rPr>
              <w:t xml:space="preserve">②项目组成员（除项目负责人），具有中级职称证书（环保类）的，得1分；高级职称证书（环保类）的，得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rPr>
                <w:rFonts w:hint="eastAsia" w:ascii="宋体" w:hAnsi="宋体" w:cs="宋体"/>
                <w:b/>
                <w:bCs/>
                <w:sz w:val="24"/>
                <w:szCs w:val="24"/>
                <w:highlight w:val="none"/>
              </w:rPr>
              <w:t xml:space="preserve">本项最高得2分。</w:t>
            </w:r>
            <w:r/>
          </w:p>
          <w:p>
            <w:pPr>
              <w:pStyle w:val="1059"/>
              <w:spacing w:line="420" w:lineRule="exact"/>
              <w:rPr>
                <w:highlight w:val="none"/>
              </w:rPr>
            </w:pPr>
            <w:r>
              <w:rPr>
                <w:rFonts w:hint="eastAsia" w:ascii="宋体" w:hAnsi="宋体" w:cs="宋体"/>
                <w:b/>
                <w:bCs/>
                <w:color w:val="000000"/>
                <w:sz w:val="24"/>
                <w:highlight w:val="none"/>
                <w:lang w:val="en-US" w:eastAsia="zh-CN"/>
              </w:rPr>
              <w:t xml:space="preserve">注：此项最高得4分，</w:t>
            </w:r>
            <w:r>
              <w:rPr>
                <w:rFonts w:hint="eastAsia" w:ascii="宋体" w:hAnsi="宋体" w:cs="宋体"/>
                <w:b/>
                <w:bCs/>
                <w:color w:val="000000"/>
                <w:sz w:val="24"/>
                <w:highlight w:val="none"/>
              </w:rPr>
              <w:t xml:space="preserve">须提供相关人员证书原件</w:t>
            </w:r>
            <w:r>
              <w:rPr>
                <w:rFonts w:hint="eastAsia" w:ascii="宋体" w:hAnsi="宋体" w:cs="宋体"/>
                <w:b/>
                <w:bCs/>
                <w:color w:val="000000"/>
                <w:sz w:val="24"/>
                <w:highlight w:val="none"/>
                <w:lang w:val="en-US" w:eastAsia="zh-CN"/>
              </w:rPr>
              <w:t xml:space="preserve">彩色</w:t>
            </w:r>
            <w:r>
              <w:rPr>
                <w:rFonts w:hint="eastAsia" w:ascii="宋体" w:hAnsi="宋体" w:cs="宋体"/>
                <w:b/>
                <w:bCs/>
                <w:color w:val="000000"/>
                <w:sz w:val="24"/>
                <w:highlight w:val="none"/>
              </w:rPr>
              <w:t xml:space="preserve">扫描件及从投标截止之日当月向前1个月均已在本单位缴纳养老保险</w:t>
            </w:r>
            <w:r>
              <w:rPr>
                <w:rFonts w:hint="eastAsia" w:cs="宋体"/>
                <w:b/>
                <w:bCs/>
                <w:color w:val="000000"/>
                <w:sz w:val="24"/>
                <w:highlight w:val="none"/>
                <w:lang w:val="en-US" w:eastAsia="zh-CN"/>
              </w:rPr>
              <w:t xml:space="preserve">证明</w:t>
            </w:r>
            <w:r>
              <w:rPr>
                <w:rFonts w:hint="eastAsia" w:ascii="宋体" w:hAnsi="宋体" w:cs="宋体"/>
                <w:b/>
                <w:bCs/>
                <w:color w:val="000000"/>
                <w:sz w:val="24"/>
                <w:highlight w:val="none"/>
              </w:rPr>
              <w:t xml:space="preserve">，未提供的或提供不全的不得分；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一人多证情形的不重复计算</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不接受退休返聘人员</w:t>
            </w:r>
            <w:r>
              <w:rPr>
                <w:rFonts w:hint="eastAsia" w:ascii="宋体" w:hAnsi="宋体" w:cs="宋体"/>
                <w:b/>
                <w:bCs/>
                <w:sz w:val="24"/>
                <w:szCs w:val="24"/>
                <w:highlight w:val="none"/>
              </w:rPr>
              <w:t xml:space="preserve">），上述证明材料均需加盖</w:t>
            </w:r>
            <w:r>
              <w:rPr>
                <w:rFonts w:hint="eastAsia" w:ascii="宋体" w:hAnsi="宋体" w:cs="宋体"/>
                <w:b/>
                <w:bCs/>
                <w:sz w:val="24"/>
                <w:szCs w:val="24"/>
                <w:highlight w:val="none"/>
                <w:lang w:eastAsia="zh-CN"/>
              </w:rPr>
              <w:t xml:space="preserve">投标人公章</w:t>
            </w:r>
            <w:r>
              <w:rPr>
                <w:rFonts w:hint="eastAsia" w:ascii="宋体" w:hAnsi="宋体" w:cs="宋体"/>
                <w:b/>
                <w:bCs/>
                <w:sz w:val="24"/>
                <w:szCs w:val="24"/>
                <w:highlight w:val="none"/>
              </w:rPr>
              <w:t xml:space="preserve">。</w:t>
            </w:r>
            <w:r/>
          </w:p>
        </w:tc>
      </w:tr>
      <w:tr>
        <w:trPr>
          <w:trHeight w:val="1754"/>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四</w:t>
            </w:r>
            <w:r/>
          </w:p>
        </w:tc>
        <w:tc>
          <w:tcPr>
            <w:tcW w:w="1346"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企业实力（</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6827" w:type="dxa"/>
            <w:vAlign w:val="center"/>
            <w:textDirection w:val="lrTb"/>
            <w:noWrap/>
          </w:tcPr>
          <w:p>
            <w:pPr>
              <w:spacing w:line="420" w:lineRule="exact"/>
              <w:widowControl/>
              <w:rPr>
                <w:rFonts w:ascii="宋体" w:hAnsi="宋体" w:cs="宋体"/>
                <w:sz w:val="24"/>
                <w:szCs w:val="22"/>
                <w:highlight w:val="none"/>
              </w:rPr>
            </w:pPr>
            <w:r>
              <w:rPr>
                <w:rFonts w:hint="eastAsia" w:ascii="宋体" w:hAnsi="宋体" w:cs="宋体"/>
                <w:sz w:val="24"/>
                <w:szCs w:val="24"/>
                <w:highlight w:val="none"/>
              </w:rPr>
              <w:t xml:space="preserve">①</w:t>
            </w:r>
            <w:r>
              <w:rPr>
                <w:rFonts w:hint="eastAsia" w:ascii="宋体" w:hAnsi="宋体" w:cs="宋体"/>
                <w:sz w:val="24"/>
                <w:szCs w:val="22"/>
                <w:highlight w:val="none"/>
              </w:rPr>
              <w:t xml:space="preserve">投标人自 2021年1月1日起(以合同签订时间为准)，承担过类似项目业绩的，每有1个得</w:t>
            </w:r>
            <w:r>
              <w:rPr>
                <w:rFonts w:hint="eastAsia" w:ascii="宋体" w:hAnsi="宋体" w:cs="宋体"/>
                <w:sz w:val="24"/>
                <w:szCs w:val="22"/>
                <w:highlight w:val="none"/>
                <w:lang w:val="en-US" w:eastAsia="zh-CN"/>
              </w:rPr>
              <w:t xml:space="preserve">2</w:t>
            </w:r>
            <w:r>
              <w:rPr>
                <w:rFonts w:hint="eastAsia" w:ascii="宋体" w:hAnsi="宋体" w:cs="宋体"/>
                <w:sz w:val="24"/>
                <w:szCs w:val="22"/>
                <w:highlight w:val="none"/>
              </w:rPr>
              <w:t xml:space="preserve">分，</w:t>
            </w:r>
            <w:r>
              <w:rPr>
                <w:rFonts w:hint="eastAsia" w:ascii="宋体" w:hAnsi="宋体" w:cs="宋体"/>
                <w:b/>
                <w:bCs/>
                <w:sz w:val="24"/>
                <w:szCs w:val="22"/>
                <w:highlight w:val="none"/>
              </w:rPr>
              <w:t xml:space="preserve">本项最高得</w:t>
            </w:r>
            <w:r>
              <w:rPr>
                <w:rFonts w:hint="eastAsia" w:ascii="宋体" w:hAnsi="宋体" w:cs="宋体"/>
                <w:b/>
                <w:bCs/>
                <w:sz w:val="24"/>
                <w:szCs w:val="22"/>
                <w:highlight w:val="none"/>
                <w:lang w:val="en-US" w:eastAsia="zh-CN"/>
              </w:rPr>
              <w:t xml:space="preserve">4</w:t>
            </w:r>
            <w:r>
              <w:rPr>
                <w:rFonts w:hint="eastAsia" w:ascii="宋体" w:hAnsi="宋体" w:cs="宋体"/>
                <w:b/>
                <w:bCs/>
                <w:sz w:val="24"/>
                <w:szCs w:val="22"/>
                <w:highlight w:val="none"/>
              </w:rPr>
              <w:t xml:space="preserve">分</w:t>
            </w:r>
            <w:r>
              <w:rPr>
                <w:rFonts w:hint="eastAsia" w:ascii="宋体" w:hAnsi="宋体" w:cs="宋体"/>
                <w:sz w:val="24"/>
                <w:szCs w:val="22"/>
                <w:highlight w:val="none"/>
              </w:rPr>
              <w:t xml:space="preserve">。</w:t>
            </w:r>
            <w:r/>
          </w:p>
          <w:p>
            <w:pPr>
              <w:spacing w:line="420" w:lineRule="exact"/>
              <w:widowControl/>
              <w:rPr>
                <w:highlight w:val="none"/>
                <w:lang w:val="en-US" w:eastAsia="zh-CN"/>
              </w:rPr>
            </w:pPr>
            <w:r>
              <w:rPr>
                <w:rFonts w:hint="eastAsia" w:ascii="宋体" w:hAnsi="宋体" w:cs="宋体"/>
                <w:b/>
                <w:bCs/>
                <w:sz w:val="24"/>
                <w:highlight w:val="none"/>
                <w:lang w:val="en-US" w:eastAsia="zh-CN"/>
              </w:rPr>
              <w:t xml:space="preserve">注</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业绩是指与本项目采购需求相关的业绩，</w:t>
            </w:r>
            <w:r>
              <w:rPr>
                <w:rFonts w:hint="eastAsia" w:ascii="宋体" w:hAnsi="宋体" w:cs="宋体"/>
                <w:b/>
                <w:bCs/>
                <w:sz w:val="24"/>
                <w:szCs w:val="22"/>
                <w:highlight w:val="none"/>
              </w:rPr>
              <w:t xml:space="preserve">投标时须合同原件</w:t>
            </w:r>
            <w:r>
              <w:rPr>
                <w:rFonts w:hint="eastAsia" w:ascii="宋体" w:hAnsi="宋体" w:cs="宋体"/>
                <w:b/>
                <w:bCs/>
                <w:sz w:val="24"/>
                <w:szCs w:val="22"/>
                <w:highlight w:val="none"/>
                <w:lang w:val="en-US" w:eastAsia="zh-CN"/>
              </w:rPr>
              <w:t xml:space="preserve">及发票原件</w:t>
            </w:r>
            <w:r>
              <w:rPr>
                <w:rFonts w:hint="eastAsia" w:ascii="宋体" w:hAnsi="宋体" w:cs="宋体"/>
                <w:b/>
                <w:bCs/>
                <w:sz w:val="24"/>
                <w:szCs w:val="22"/>
                <w:highlight w:val="none"/>
              </w:rPr>
              <w:t xml:space="preserve">彩色扫描件并同时加盖投标人公章，否则不得分。</w:t>
            </w:r>
            <w:r/>
          </w:p>
        </w:tc>
      </w:tr>
      <w:tr>
        <w:trPr>
          <w:trHeight w:val="1005"/>
        </w:trPr>
        <w:tc>
          <w:tcPr>
            <w:tcW w:w="780" w:type="dxa"/>
            <w:vAlign w:val="center"/>
            <w:vMerge w:val="restart"/>
            <w:textDirection w:val="lrTb"/>
            <w:noWrap/>
          </w:tcPr>
          <w:p>
            <w:pPr>
              <w:pStyle w:val="1023"/>
              <w:jc w:val="center"/>
              <w:spacing w:line="400" w:lineRule="exact"/>
              <w:rPr>
                <w:rFonts w:ascii="宋体" w:hAnsi="宋体" w:cs="宋体"/>
                <w:sz w:val="24"/>
                <w:szCs w:val="24"/>
              </w:rPr>
            </w:pPr>
            <w:r>
              <w:rPr>
                <w:rFonts w:hint="eastAsia" w:ascii="宋体" w:hAnsi="宋体" w:cs="宋体"/>
                <w:sz w:val="24"/>
                <w:szCs w:val="24"/>
              </w:rPr>
              <w:t xml:space="preserve">五</w:t>
            </w:r>
            <w:r/>
          </w:p>
        </w:tc>
        <w:tc>
          <w:tcPr>
            <w:tcW w:w="1346" w:type="dxa"/>
            <w:vAlign w:val="center"/>
            <w:vMerge w:val="restart"/>
            <w:textDirection w:val="lrTb"/>
            <w:noWrap/>
          </w:tcPr>
          <w:p>
            <w:pPr>
              <w:pStyle w:val="1023"/>
              <w:jc w:val="both"/>
              <w:spacing w:line="400" w:lineRule="exact"/>
              <w:rPr>
                <w:rFonts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lang w:val="en-US" w:eastAsia="zh-CN"/>
              </w:rPr>
              <w:t xml:space="preserve">21</w:t>
            </w:r>
            <w:r>
              <w:rPr>
                <w:rFonts w:hint="eastAsia" w:ascii="宋体" w:hAnsi="宋体" w:cs="宋体"/>
                <w:sz w:val="24"/>
                <w:szCs w:val="24"/>
              </w:rPr>
              <w:t xml:space="preserve">分）</w:t>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评标委员会根据投标人提供针对本项目的项目实施计划方案（</w:t>
            </w:r>
            <w:r>
              <w:rPr>
                <w:rFonts w:hint="eastAsia" w:ascii="宋体" w:hAnsi="宋体" w:cs="宋体"/>
                <w:sz w:val="24"/>
                <w:highlight w:val="none"/>
                <w:lang w:val="en-US" w:eastAsia="zh-CN"/>
              </w:rPr>
              <w:t xml:space="preserve">须包含</w:t>
            </w:r>
            <w:r>
              <w:rPr>
                <w:rFonts w:hint="eastAsia" w:ascii="宋体" w:hAnsi="宋体" w:cs="宋体"/>
                <w:sz w:val="24"/>
                <w:highlight w:val="none"/>
                <w:lang w:val="zh-CN"/>
              </w:rPr>
              <w:t xml:space="preserve">：时间进度安排、安装及调试方案、</w:t>
            </w:r>
            <w:r>
              <w:rPr>
                <w:rFonts w:hint="eastAsia" w:ascii="宋体" w:hAnsi="宋体" w:cs="宋体"/>
                <w:sz w:val="24"/>
                <w:highlight w:val="none"/>
                <w:lang w:val="en-US" w:eastAsia="zh-CN"/>
              </w:rPr>
              <w:t xml:space="preserve">验收方案</w:t>
            </w:r>
            <w:r>
              <w:rPr>
                <w:rFonts w:hint="eastAsia" w:ascii="宋体" w:hAnsi="宋体" w:cs="宋体"/>
                <w:sz w:val="24"/>
                <w:highlight w:val="none"/>
                <w:lang w:val="zh-CN"/>
              </w:rPr>
              <w:t xml:space="preserve">、质量保证措施</w:t>
            </w:r>
            <w:r>
              <w:rPr>
                <w:rFonts w:hint="eastAsia" w:ascii="宋体" w:hAnsi="宋体" w:cs="宋体"/>
                <w:sz w:val="24"/>
                <w:highlight w:val="none"/>
                <w:lang w:val="en-US" w:eastAsia="zh-CN"/>
              </w:rPr>
              <w:t xml:space="preserve">等方面）</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6</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.5分；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hint="eastAsia" w:ascii="宋体" w:hAnsi="宋体" w:cs="宋体"/>
                <w:b/>
                <w:bCs/>
                <w:sz w:val="24"/>
                <w:highlight w:val="none"/>
              </w:rPr>
            </w:pPr>
            <w:r>
              <w:rPr>
                <w:rFonts w:hint="eastAsia" w:ascii="宋体" w:hAnsi="宋体" w:cs="宋体"/>
                <w:b/>
                <w:bCs/>
                <w:sz w:val="24"/>
                <w:highlight w:val="none"/>
              </w:rPr>
              <w:t xml:space="preserve">未提供相关方案或提供的方案不符合实际情况，本项不得分</w:t>
            </w:r>
            <w:r/>
          </w:p>
          <w:p>
            <w:pPr>
              <w:spacing w:line="460" w:lineRule="exact"/>
              <w:widowControl/>
              <w:rPr>
                <w:rFonts w:hint="eastAsia" w:ascii="宋体" w:hAnsi="宋体" w:cs="宋体"/>
                <w:b/>
                <w:bCs/>
                <w:sz w:val="24"/>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23"/>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3"/>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评标委员会根据投标人提供的培训服务方案（</w:t>
            </w:r>
            <w:r>
              <w:rPr>
                <w:rFonts w:hint="eastAsia" w:ascii="宋体" w:hAnsi="宋体" w:cs="宋体"/>
                <w:sz w:val="24"/>
                <w:highlight w:val="none"/>
                <w:lang w:val="en-US" w:eastAsia="zh-CN"/>
              </w:rPr>
              <w:t xml:space="preserve">须包含：</w:t>
            </w:r>
            <w:r>
              <w:rPr>
                <w:rFonts w:hint="eastAsia" w:ascii="宋体" w:hAnsi="宋体" w:cs="宋体"/>
                <w:sz w:val="24"/>
                <w:highlight w:val="none"/>
                <w:lang w:val="zh-CN"/>
              </w:rPr>
              <w:t xml:space="preserve">培训计划、</w:t>
            </w:r>
            <w:r>
              <w:rPr>
                <w:rFonts w:hint="eastAsia" w:ascii="宋体" w:hAnsi="宋体" w:cs="宋体"/>
                <w:sz w:val="24"/>
                <w:highlight w:val="none"/>
                <w:lang w:val="en-US" w:eastAsia="zh-CN"/>
              </w:rPr>
              <w:t xml:space="preserve">培训内容、培训人员能力等方面</w:t>
            </w:r>
            <w:r>
              <w:rPr>
                <w:rFonts w:hint="eastAsia" w:ascii="宋体" w:hAnsi="宋体" w:cs="宋体"/>
                <w:sz w:val="24"/>
                <w:highlight w:val="none"/>
                <w:lang w:val="zh-CN"/>
              </w:rPr>
              <w:t xml:space="preserve">）</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6</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sz w:val="24"/>
                <w:highlight w:val="none"/>
              </w:rPr>
              <w:t xml:space="preserve">方</w:t>
            </w: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5.5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hint="eastAsia" w:ascii="宋体" w:hAnsi="宋体" w:cs="宋体"/>
                <w:b/>
                <w:bCs/>
                <w:sz w:val="24"/>
                <w:highlight w:val="none"/>
              </w:rPr>
            </w:pPr>
            <w:r>
              <w:rPr>
                <w:rFonts w:hint="eastAsia" w:ascii="宋体" w:hAnsi="宋体" w:cs="宋体"/>
                <w:b/>
                <w:bCs/>
                <w:sz w:val="24"/>
                <w:highlight w:val="none"/>
              </w:rPr>
              <w:t xml:space="preserve">未提供相关方案或提供的方案不符合实际情况，本项不得分。</w:t>
            </w:r>
            <w:r/>
          </w:p>
          <w:p>
            <w:pPr>
              <w:spacing w:line="460" w:lineRule="exact"/>
              <w:widowControl/>
              <w:rPr>
                <w:rFonts w:hint="eastAsia" w:ascii="宋体" w:hAnsi="宋体" w:cs="宋体"/>
                <w:b/>
                <w:bCs/>
                <w:sz w:val="24"/>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657"/>
        </w:trPr>
        <w:tc>
          <w:tcPr>
            <w:tcW w:w="780" w:type="dxa"/>
            <w:vAlign w:val="center"/>
            <w:vMerge w:val="continue"/>
            <w:textDirection w:val="lrTb"/>
            <w:noWrap/>
          </w:tcPr>
          <w:p>
            <w:pPr>
              <w:pStyle w:val="1023"/>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3"/>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评标委员会根据投标人的售后服务方案（须包含：</w:t>
            </w:r>
            <w:r>
              <w:rPr>
                <w:rFonts w:hint="eastAsia" w:ascii="宋体" w:hAnsi="宋体" w:cs="宋体"/>
                <w:sz w:val="24"/>
                <w:highlight w:val="none"/>
                <w:lang w:val="en-US" w:eastAsia="zh-CN"/>
              </w:rPr>
              <w:t xml:space="preserve">售后响应时间、故障处理措施、设备维护计划等方面</w:t>
            </w:r>
            <w:r>
              <w:rPr>
                <w:rFonts w:hint="eastAsia" w:ascii="宋体" w:hAnsi="宋体" w:cs="宋体"/>
                <w:sz w:val="24"/>
                <w:highlight w:val="none"/>
                <w:lang w:val="zh-CN"/>
              </w:rPr>
              <w:t xml:space="preserve">）</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3</w:t>
            </w:r>
            <w:r>
              <w:rPr>
                <w:rFonts w:hint="eastAsia" w:ascii="宋体" w:hAnsi="宋体" w:cs="宋体"/>
                <w:sz w:val="24"/>
                <w:highlight w:val="none"/>
              </w:rPr>
              <w:t xml:space="preserve">.5分；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3</w:t>
            </w:r>
            <w:r>
              <w:rPr>
                <w:rFonts w:hint="eastAsia" w:ascii="宋体" w:hAnsi="宋体" w:cs="宋体"/>
                <w:sz w:val="24"/>
                <w:highlight w:val="none"/>
              </w:rPr>
              <w:t xml:space="preserve">分；</w:t>
            </w:r>
            <w:r/>
          </w:p>
          <w:p>
            <w:pPr>
              <w:pStyle w:val="863"/>
              <w:ind w:firstLine="0"/>
              <w:spacing w:before="0" w:after="0" w:line="460" w:lineRule="exact"/>
              <w:widowControl/>
              <w:rPr>
                <w:rFonts w:hint="eastAsia" w:ascii="宋体" w:hAnsi="宋体" w:cs="宋体"/>
                <w:b/>
                <w:bCs/>
                <w:highlight w:val="none"/>
              </w:rPr>
            </w:pPr>
            <w:r>
              <w:rPr>
                <w:rFonts w:hint="eastAsia" w:ascii="宋体" w:hAnsi="宋体" w:cs="宋体"/>
                <w:b/>
                <w:bCs/>
                <w:highlight w:val="none"/>
              </w:rPr>
              <w:t xml:space="preserve">未提供相关方案或提供的方案不符合实际情况，本项不得分。</w:t>
            </w:r>
            <w:r/>
          </w:p>
          <w:p>
            <w:pPr>
              <w:pStyle w:val="863"/>
              <w:ind w:firstLine="0"/>
              <w:spacing w:before="0" w:after="0" w:line="460" w:lineRule="exact"/>
              <w:widowControl/>
              <w:rPr>
                <w:rFonts w:hint="eastAsia" w:ascii="宋体" w:hAnsi="宋体" w:cs="宋体"/>
                <w:b/>
                <w:bCs/>
                <w:highlight w:val="none"/>
              </w:rPr>
            </w:pPr>
            <w:r>
              <w:rPr>
                <w:rFonts w:hint="eastAsia" w:ascii="宋体" w:hAnsi="宋体" w:cs="宋体"/>
                <w:color w:val="000000"/>
                <w:sz w:val="24"/>
              </w:rPr>
              <w:t xml:space="preserve">注：评委应当将量化指标建立在同一基础或者同一标准上，使各投标文件具有可比性。</w:t>
            </w:r>
            <w:bookmarkStart w:id="6" w:name="_GoBack"/>
            <w:r/>
            <w:bookmarkEnd w:id="6"/>
            <w:r/>
            <w:r/>
          </w:p>
        </w:tc>
      </w:tr>
      <w:tr>
        <w:trPr>
          <w:trHeight w:val="4454"/>
        </w:trPr>
        <w:tc>
          <w:tcPr>
            <w:tcW w:w="780" w:type="dxa"/>
            <w:vAlign w:val="center"/>
            <w:vMerge w:val="continue"/>
            <w:textDirection w:val="lrTb"/>
            <w:noWrap/>
          </w:tcPr>
          <w:p>
            <w:pPr>
              <w:pStyle w:val="1023"/>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3"/>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sz w:val="24"/>
                <w:highlight w:val="none"/>
                <w:lang w:val="zh-CN"/>
              </w:rPr>
            </w:pPr>
            <w:r>
              <w:rPr>
                <w:rFonts w:hint="eastAsia" w:ascii="宋体" w:hAnsi="宋体" w:cs="宋体"/>
                <w:sz w:val="24"/>
                <w:highlight w:val="none"/>
                <w:lang w:val="zh-CN"/>
              </w:rPr>
              <w:t xml:space="preserve">评标委员会投标人</w:t>
            </w:r>
            <w:r>
              <w:rPr>
                <w:rFonts w:hint="eastAsia" w:ascii="宋体" w:hAnsi="宋体" w:cs="宋体"/>
                <w:sz w:val="24"/>
                <w:highlight w:val="none"/>
                <w:lang w:val="en-US" w:eastAsia="zh-CN"/>
              </w:rPr>
              <w:t xml:space="preserve">提供的针对本项目的应急预案（须包含：应急分类与处置等方面）</w:t>
            </w:r>
            <w:r>
              <w:rPr>
                <w:rFonts w:hint="eastAsia" w:ascii="宋体" w:hAnsi="宋体" w:cs="宋体"/>
                <w:sz w:val="24"/>
                <w:highlight w:val="none"/>
              </w:rPr>
              <w:t xml:space="preserve">进行综合评审；</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方案科学合理性强、内容详尽细致、针对性和落地性强，满足项目要求性强的得</w:t>
            </w:r>
            <w:r>
              <w:rPr>
                <w:rFonts w:hint="eastAsia" w:ascii="宋体" w:hAnsi="宋体" w:cs="宋体"/>
                <w:color w:val="000000"/>
                <w:sz w:val="24"/>
                <w:highlight w:val="none"/>
                <w:lang w:val="en-US" w:eastAsia="zh-CN"/>
              </w:rPr>
              <w:t xml:space="preserve">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方案科学合理性较强、内容符合性较强、针对性和落地性较强，满足项目要求性较强的得</w:t>
            </w:r>
            <w:r>
              <w:rPr>
                <w:rFonts w:hint="eastAsia" w:ascii="宋体" w:hAnsi="宋体" w:cs="宋体"/>
                <w:color w:val="000000"/>
                <w:sz w:val="24"/>
                <w:highlight w:val="none"/>
                <w:lang w:val="en-US" w:eastAsia="zh-CN"/>
              </w:rPr>
              <w:t xml:space="preserve">4.5</w:t>
            </w:r>
            <w:r>
              <w:rPr>
                <w:rFonts w:hint="eastAsia" w:ascii="宋体" w:hAnsi="宋体" w:cs="宋体"/>
                <w:sz w:val="24"/>
                <w:highlight w:val="none"/>
              </w:rPr>
              <w:t xml:space="preserve">分；</w:t>
            </w:r>
            <w:r/>
          </w:p>
          <w:p>
            <w:pPr>
              <w:spacing w:line="460" w:lineRule="exact"/>
              <w:widowControl/>
              <w:rPr>
                <w:rFonts w:ascii="宋体" w:hAnsi="宋体" w:cs="宋体"/>
                <w:sz w:val="24"/>
                <w:highlight w:val="none"/>
              </w:rPr>
            </w:pPr>
            <w:r>
              <w:rPr>
                <w:rFonts w:hint="eastAsia" w:ascii="宋体" w:hAnsi="宋体" w:cs="宋体"/>
                <w:color w:val="000000"/>
                <w:sz w:val="24"/>
                <w:highlight w:val="none"/>
              </w:rPr>
              <w:t xml:space="preserve">方案科学合理性一般、内容符合性一般、针对性和落地性一般，满足项目要求性一般的得</w:t>
            </w:r>
            <w:r>
              <w:rPr>
                <w:rFonts w:hint="eastAsia" w:ascii="宋体" w:hAnsi="宋体" w:cs="宋体"/>
                <w:color w:val="000000"/>
                <w:sz w:val="24"/>
                <w:highlight w:val="none"/>
                <w:lang w:val="en-US" w:eastAsia="zh-CN"/>
              </w:rPr>
              <w:t xml:space="preserve">4</w:t>
            </w:r>
            <w:r>
              <w:rPr>
                <w:rFonts w:hint="eastAsia" w:ascii="宋体" w:hAnsi="宋体" w:cs="宋体"/>
                <w:sz w:val="24"/>
                <w:highlight w:val="none"/>
              </w:rPr>
              <w:t xml:space="preserve">分；</w:t>
            </w:r>
            <w:r/>
          </w:p>
          <w:p>
            <w:pPr>
              <w:pStyle w:val="863"/>
              <w:ind w:firstLine="0"/>
              <w:spacing w:before="0" w:after="0" w:line="460" w:lineRule="exact"/>
              <w:widowControl/>
              <w:rPr>
                <w:rFonts w:hint="eastAsia" w:ascii="宋体" w:hAnsi="宋体" w:cs="宋体"/>
                <w:b/>
                <w:bCs/>
                <w:highlight w:val="none"/>
              </w:rPr>
            </w:pPr>
            <w:r>
              <w:rPr>
                <w:rFonts w:hint="eastAsia" w:ascii="宋体" w:hAnsi="宋体" w:cs="宋体"/>
                <w:b/>
                <w:bCs/>
                <w:highlight w:val="none"/>
              </w:rPr>
              <w:t xml:space="preserve">未提供相关方案或提供的方案不符合实际情况，本项不得分。</w:t>
            </w:r>
            <w:r/>
          </w:p>
          <w:p>
            <w:pPr>
              <w:pStyle w:val="863"/>
              <w:ind w:firstLine="0"/>
              <w:spacing w:before="0" w:after="0" w:line="460" w:lineRule="exact"/>
              <w:widowControl/>
              <w:rPr>
                <w:rFonts w:hint="eastAsia" w:ascii="宋体" w:hAnsi="宋体" w:cs="宋体"/>
                <w:b/>
                <w:bCs/>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124"/>
        </w:trPr>
        <w:tc>
          <w:tcPr>
            <w:tcW w:w="780" w:type="dxa"/>
            <w:vAlign w:val="center"/>
            <w:textDirection w:val="lrTb"/>
            <w:noWrap/>
          </w:tcPr>
          <w:p>
            <w:pPr>
              <w:pStyle w:val="834"/>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六</w:t>
            </w:r>
            <w:r/>
          </w:p>
        </w:tc>
        <w:tc>
          <w:tcPr>
            <w:tcW w:w="1346" w:type="dxa"/>
            <w:vAlign w:val="center"/>
            <w:textDirection w:val="lrTb"/>
            <w:noWrap/>
          </w:tcPr>
          <w:p>
            <w:pPr>
              <w:pStyle w:val="834"/>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售后质保</w:t>
            </w:r>
            <w:r/>
          </w:p>
          <w:p>
            <w:pPr>
              <w:pStyle w:val="834"/>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（2分）</w:t>
            </w:r>
            <w:r/>
          </w:p>
        </w:tc>
        <w:tc>
          <w:tcPr>
            <w:tcW w:w="825" w:type="dxa"/>
            <w:vAlign w:val="center"/>
            <w:textDirection w:val="lrTb"/>
            <w:noWrap/>
          </w:tcPr>
          <w:p>
            <w:pPr>
              <w:pStyle w:val="834"/>
              <w:jc w:val="cente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2分</w:t>
            </w:r>
            <w:r/>
          </w:p>
        </w:tc>
        <w:tc>
          <w:tcPr>
            <w:tcW w:w="6827" w:type="dxa"/>
            <w:textDirection w:val="lrTb"/>
            <w:noWrap/>
          </w:tcPr>
          <w:p>
            <w:pPr>
              <w:ind w:left="0" w:right="0"/>
              <w:jc w:val="left"/>
              <w:keepLines w:val="0"/>
              <w:keepNext w:val="0"/>
              <w:pageBreakBefore w:val="0"/>
              <w:spacing w:before="0" w:beforeAutospacing="0" w:after="0" w:afterAutospacing="0" w:line="480" w:lineRule="exact"/>
              <w:rPr>
                <w:rFonts w:hint="eastAsia" w:ascii="宋体" w:hAnsi="宋体" w:eastAsia="宋体" w:cs="宋体"/>
                <w:sz w:val="24"/>
                <w:szCs w:val="24"/>
                <w:highlight w:val="none"/>
                <w:lang w:eastAsia="zh-CN"/>
              </w:rPr>
              <w:suppressLineNumbers w:val="0"/>
            </w:pPr>
            <w:r>
              <w:rPr>
                <w:rFonts w:hint="eastAsia" w:ascii="宋体" w:hAnsi="宋体" w:eastAsia="宋体" w:cs="宋体"/>
                <w:b w:val="0"/>
                <w:bCs w:val="0"/>
                <w:color w:val="000000"/>
                <w:sz w:val="24"/>
                <w:highlight w:val="none"/>
              </w:rPr>
              <w:t xml:space="preserve">承诺投标产品提供质保期</w:t>
            </w:r>
            <w:r>
              <w:rPr>
                <w:rFonts w:hint="eastAsia" w:ascii="宋体" w:hAnsi="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年，在此基础上，每增加一年得1分，</w:t>
            </w:r>
            <w:r>
              <w:rPr>
                <w:rFonts w:hint="eastAsia" w:ascii="宋体" w:hAnsi="宋体" w:eastAsia="宋体" w:cs="宋体"/>
                <w:b w:val="0"/>
                <w:bCs w:val="0"/>
                <w:color w:val="000000"/>
                <w:sz w:val="24"/>
                <w:highlight w:val="none"/>
                <w:lang w:val="en-US" w:eastAsia="zh-CN"/>
              </w:rPr>
              <w:t xml:space="preserve">本项最多得2分，未承诺的</w:t>
            </w:r>
            <w:r>
              <w:rPr>
                <w:rFonts w:hint="eastAsia" w:ascii="宋体" w:hAnsi="宋体" w:eastAsia="宋体" w:cs="宋体"/>
                <w:b w:val="0"/>
                <w:bCs w:val="0"/>
                <w:color w:val="000000"/>
                <w:sz w:val="24"/>
                <w:highlight w:val="none"/>
              </w:rPr>
              <w:t xml:space="preserve">不得分</w:t>
            </w:r>
            <w:r>
              <w:rPr>
                <w:rFonts w:hint="eastAsia" w:ascii="宋体" w:hAnsi="宋体" w:cs="宋体"/>
                <w:b w:val="0"/>
                <w:bCs w:val="0"/>
                <w:color w:val="000000"/>
                <w:sz w:val="24"/>
                <w:highlight w:val="none"/>
                <w:lang w:eastAsia="zh-CN"/>
              </w:rPr>
              <w:t xml:space="preserve">。</w:t>
            </w:r>
            <w:r/>
          </w:p>
        </w:tc>
      </w:tr>
      <w:tr>
        <w:trPr>
          <w:trHeight w:val="1124"/>
        </w:trPr>
        <w:tc>
          <w:tcPr>
            <w:tcW w:w="780" w:type="dxa"/>
            <w:vAlign w:val="center"/>
            <w:textDirection w:val="lrTb"/>
            <w:noWrap/>
          </w:tcPr>
          <w:p>
            <w:pPr>
              <w:pStyle w:val="834"/>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七</w:t>
            </w:r>
            <w:r/>
          </w:p>
        </w:tc>
        <w:tc>
          <w:tcPr>
            <w:tcW w:w="1346" w:type="dxa"/>
            <w:vAlign w:val="center"/>
            <w:textDirection w:val="lrTb"/>
            <w:noWrap/>
          </w:tcPr>
          <w:p>
            <w:pPr>
              <w:pStyle w:val="834"/>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节能</w:t>
            </w:r>
            <w:r/>
          </w:p>
          <w:p>
            <w:pPr>
              <w:pStyle w:val="834"/>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环保</w:t>
            </w:r>
            <w:r/>
          </w:p>
          <w:p>
            <w:pPr>
              <w:pStyle w:val="834"/>
              <w:jc w:val="center"/>
              <w:spacing w:line="400" w:lineRule="exact"/>
              <w:rPr>
                <w:rFonts w:ascii="宋体" w:hAnsi="宋体" w:cs="宋体"/>
                <w:sz w:val="24"/>
                <w:szCs w:val="24"/>
                <w:highlight w:val="yellow"/>
              </w:rPr>
            </w:pPr>
            <w:r>
              <w:rPr>
                <w:rFonts w:hint="eastAsia" w:ascii="宋体" w:hAnsi="宋体" w:cs="宋体"/>
                <w:sz w:val="24"/>
                <w:szCs w:val="24"/>
                <w:highlight w:val="none"/>
              </w:rPr>
              <w:t xml:space="preserve">（2分）</w:t>
            </w:r>
            <w:r/>
          </w:p>
        </w:tc>
        <w:tc>
          <w:tcPr>
            <w:tcW w:w="825" w:type="dxa"/>
            <w:vAlign w:val="center"/>
            <w:textDirection w:val="lrTb"/>
            <w:noWrap/>
          </w:tcPr>
          <w:p>
            <w:pPr>
              <w:pStyle w:val="834"/>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2分</w:t>
            </w:r>
            <w:r/>
          </w:p>
        </w:tc>
        <w:tc>
          <w:tcPr>
            <w:tcW w:w="6827" w:type="dxa"/>
            <w:textDirection w:val="lrTb"/>
            <w:noWrap/>
          </w:tcPr>
          <w:p>
            <w:pPr>
              <w:pStyle w:val="834"/>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34"/>
              <w:jc w:val="both"/>
              <w:spacing w:line="400" w:lineRule="exact"/>
              <w:rPr>
                <w:sz w:val="24"/>
                <w:szCs w:val="32"/>
                <w:highlight w:val="none"/>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pStyle w:val="863"/>
        <w:ind w:firstLine="482"/>
        <w:spacing w:line="400" w:lineRule="exact"/>
        <w:rPr>
          <w:rFonts w:ascii="宋体" w:hAnsi="宋体"/>
          <w:b/>
          <w:sz w:val="36"/>
          <w:szCs w:val="36"/>
        </w:rPr>
      </w:pPr>
      <w:r>
        <w:rPr>
          <w:rFonts w:hint="eastAsia" w:ascii="宋体" w:hAnsi="宋体"/>
          <w:b/>
          <w:bCs/>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1021"/>
        <w:jc w:val="center"/>
        <w:spacing w:line="480" w:lineRule="exact"/>
        <w:rPr>
          <w:rFonts w:ascii="宋体" w:hAnsi="宋体"/>
          <w:b/>
          <w:sz w:val="36"/>
          <w:szCs w:val="36"/>
        </w:rPr>
      </w:pPr>
      <w:r>
        <w:rPr>
          <w:rFonts w:ascii="宋体" w:hAnsi="宋体"/>
          <w:b/>
          <w:sz w:val="36"/>
          <w:szCs w:val="36"/>
        </w:rPr>
      </w:r>
      <w:r/>
    </w:p>
    <w:p>
      <w:pPr>
        <w:pStyle w:val="1021"/>
        <w:jc w:val="center"/>
        <w:spacing w:line="480" w:lineRule="exact"/>
        <w:rPr>
          <w:rFonts w:ascii="宋体" w:hAnsi="宋体"/>
          <w:b/>
          <w:sz w:val="36"/>
          <w:szCs w:val="36"/>
        </w:rPr>
      </w:pPr>
      <w:r>
        <w:rPr>
          <w:rFonts w:ascii="宋体" w:hAnsi="宋体"/>
          <w:b/>
          <w:sz w:val="36"/>
          <w:szCs w:val="36"/>
        </w:rPr>
      </w:r>
      <w:r/>
    </w:p>
    <w:p>
      <w:pPr>
        <w:pStyle w:val="1021"/>
        <w:jc w:val="center"/>
        <w:spacing w:line="480" w:lineRule="exact"/>
        <w:rPr>
          <w:rFonts w:ascii="宋体" w:hAnsi="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b/>
          <w:sz w:val="36"/>
          <w:szCs w:val="36"/>
        </w:rPr>
      </w:r>
      <w:r/>
    </w:p>
    <w:p>
      <w:pPr>
        <w:pStyle w:val="1021"/>
        <w:jc w:val="center"/>
        <w:spacing w:line="480" w:lineRule="exact"/>
        <w:rPr>
          <w:rFonts w:ascii="宋体" w:hAnsi="宋体"/>
          <w:b/>
          <w:bCs/>
          <w:sz w:val="36"/>
          <w:szCs w:val="36"/>
        </w:rPr>
      </w:pPr>
      <w:r>
        <w:rPr>
          <w:rFonts w:hint="eastAsia" w:ascii="宋体" w:hAnsi="宋体"/>
          <w:b/>
          <w:sz w:val="36"/>
          <w:szCs w:val="36"/>
        </w:rPr>
        <w:t xml:space="preserve">第五章    合同主要条款</w:t>
      </w:r>
      <w:r/>
    </w:p>
    <w:p>
      <w:pPr>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盐城市建湖生态环境局</w:t>
      </w:r>
      <w:r>
        <w:rPr>
          <w:rFonts w:hint="eastAsia" w:ascii="宋体" w:hAnsi="宋体"/>
          <w:sz w:val="24"/>
        </w:rPr>
        <w:t xml:space="preserve">（以下简称甲方）</w:t>
      </w:r>
      <w:r/>
    </w:p>
    <w:p>
      <w:pPr>
        <w:ind w:firstLine="480"/>
        <w:spacing w:line="48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lang w:val="en-US" w:eastAsia="zh-CN"/>
        </w:rPr>
        <w:t xml:space="preserve">                    </w:t>
      </w:r>
      <w:r>
        <w:rPr>
          <w:rFonts w:hint="eastAsia" w:ascii="宋体" w:hAnsi="宋体"/>
          <w:sz w:val="24"/>
        </w:rPr>
        <w:t xml:space="preserve">（以下简称乙方）</w:t>
      </w:r>
      <w:r/>
    </w:p>
    <w:p>
      <w:pPr>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lang w:eastAsia="zh-CN"/>
        </w:rPr>
        <w:t xml:space="preserve">建湖生态环境监测站等离子质谱仪装备项目</w:t>
      </w:r>
      <w:r>
        <w:rPr>
          <w:rFonts w:hint="eastAsia" w:ascii="宋体" w:hAnsi="宋体"/>
          <w:sz w:val="24"/>
        </w:rPr>
        <w:t xml:space="preserve">相关事项协商一致，达成如下合同条款：</w:t>
      </w:r>
      <w:r/>
    </w:p>
    <w:p>
      <w:pPr>
        <w:spacing w:line="480" w:lineRule="exact"/>
        <w:rPr>
          <w:rFonts w:ascii="宋体" w:hAnsi="宋体" w:cs="宋体"/>
          <w:spacing w:val="-2"/>
          <w:sz w:val="24"/>
          <w:highlight w:val="none"/>
        </w:rPr>
      </w:pPr>
      <w:r>
        <w:rPr>
          <w:rFonts w:hint="eastAsia" w:ascii="宋体" w:hAnsi="宋体" w:cs="宋体"/>
          <w:b/>
          <w:bCs/>
          <w:spacing w:val="-2"/>
          <w:sz w:val="24"/>
          <w:highlight w:val="none"/>
        </w:rPr>
        <w:t xml:space="preserve">一、合同标的</w:t>
      </w:r>
      <w:r/>
    </w:p>
    <w:p>
      <w:pPr>
        <w:spacing w:line="520" w:lineRule="exact"/>
        <w:rPr>
          <w:rFonts w:hint="eastAsia" w:ascii="宋体" w:hAnsi="宋体" w:eastAsia="宋体" w:cs="Times New Roman"/>
          <w:sz w:val="24"/>
          <w:highlight w:val="none"/>
          <w:lang w:val="en-US" w:eastAsia="zh-CN"/>
        </w:rPr>
      </w:pPr>
      <w:r>
        <w:rPr>
          <w:rFonts w:hint="eastAsia" w:ascii="宋体" w:hAnsi="宋体"/>
          <w:sz w:val="24"/>
          <w:highlight w:val="none"/>
        </w:rPr>
        <w:t xml:space="preserve">合同总价应是招标范围内全部工作内容的价格体现，</w:t>
      </w:r>
      <w:r>
        <w:rPr>
          <w:rFonts w:hint="eastAsia" w:ascii="宋体" w:hAnsi="宋体"/>
          <w:sz w:val="24"/>
          <w:highlight w:val="none"/>
          <w:lang w:eastAsia="zh-CN"/>
        </w:rPr>
        <w:t xml:space="preserve">应包含但不限于：</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费用（含全套</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Times New Roman"/>
          <w:sz w:val="24"/>
          <w:highlight w:val="none"/>
          <w:lang w:val="en-US" w:eastAsia="zh-CN"/>
        </w:rPr>
        <w:t xml:space="preserve">技术（含操作、维护等）培训及售后服务费、质保期（</w:t>
      </w:r>
      <w:r>
        <w:rPr>
          <w:rFonts w:hint="eastAsia" w:ascii="宋体" w:hAnsi="宋体" w:cs="Times New Roman"/>
          <w:sz w:val="24"/>
          <w:highlight w:val="none"/>
          <w:lang w:val="en-US" w:eastAsia="zh-CN"/>
        </w:rPr>
        <w:t xml:space="preserve">一年</w:t>
      </w:r>
      <w:r>
        <w:rPr>
          <w:rFonts w:hint="eastAsia" w:ascii="宋体" w:hAnsi="宋体" w:eastAsia="宋体" w:cs="Times New Roman"/>
          <w:sz w:val="24"/>
          <w:highlight w:val="none"/>
          <w:lang w:val="en-US" w:eastAsia="zh-CN"/>
        </w:rPr>
        <w:t xml:space="preserve">）内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Times New Roman"/>
          <w:sz w:val="24"/>
          <w:highlight w:val="none"/>
          <w:lang w:val="en-US" w:eastAsia="zh-CN"/>
        </w:rPr>
        <w:t xml:space="preserve">检测费</w:t>
      </w:r>
      <w:r>
        <w:rPr>
          <w:rFonts w:hint="eastAsia" w:ascii="宋体" w:hAnsi="宋体" w:eastAsia="宋体" w:cs="Times New Roman"/>
          <w:sz w:val="24"/>
          <w:highlight w:val="none"/>
          <w:lang w:val="en-US" w:eastAsia="zh-CN"/>
        </w:rPr>
        <w:t xml:space="preserve">、</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在质保期（</w:t>
      </w:r>
      <w:r>
        <w:rPr>
          <w:rFonts w:hint="eastAsia" w:ascii="宋体" w:hAnsi="宋体" w:cs="Times New Roman"/>
          <w:sz w:val="24"/>
          <w:highlight w:val="none"/>
          <w:lang w:val="en-US" w:eastAsia="zh-CN"/>
        </w:rPr>
        <w:t xml:space="preserve">一年</w:t>
      </w:r>
      <w:r>
        <w:rPr>
          <w:rFonts w:hint="eastAsia" w:ascii="宋体" w:hAnsi="宋体" w:eastAsia="宋体" w:cs="Times New Roman"/>
          <w:sz w:val="24"/>
          <w:highlight w:val="none"/>
          <w:lang w:val="en-US" w:eastAsia="zh-CN"/>
        </w:rPr>
        <w:t xml:space="preserve">）内所涉及的试剂耗材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对乙方认为没有考虑到的费用甲方将不予支付，并认为此项费用已包含在合同价中。</w:t>
      </w:r>
      <w:r/>
    </w:p>
    <w:p>
      <w:pPr>
        <w:spacing w:line="520" w:lineRule="exact"/>
        <w:rPr>
          <w:b/>
          <w:bCs/>
          <w:sz w:val="24"/>
        </w:rPr>
      </w:pPr>
      <w:r>
        <w:rPr>
          <w:rFonts w:hint="eastAsia" w:ascii="宋体" w:hAnsi="宋体"/>
          <w:b/>
          <w:sz w:val="24"/>
        </w:rPr>
        <w:t xml:space="preserve">二、</w:t>
      </w:r>
      <w:r>
        <w:rPr>
          <w:rFonts w:hint="eastAsia"/>
          <w:b/>
          <w:bCs/>
          <w:sz w:val="24"/>
        </w:rPr>
        <w:t xml:space="preserve">组成本合同的有关文件</w:t>
      </w:r>
      <w:r/>
    </w:p>
    <w:p>
      <w:pPr>
        <w:pageBreakBefore w:val="0"/>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pageBreakBefore w:val="0"/>
        <w:spacing w:line="520" w:lineRule="exact"/>
        <w:rPr>
          <w:sz w:val="24"/>
        </w:rPr>
      </w:pPr>
      <w:r>
        <w:rPr>
          <w:rFonts w:hint="eastAsia"/>
          <w:sz w:val="24"/>
        </w:rPr>
        <w:t xml:space="preserve">（1）乙方提供的投标文件和投标报价表；</w:t>
      </w:r>
      <w:r/>
    </w:p>
    <w:p>
      <w:pPr>
        <w:pageBreakBefore w:val="0"/>
        <w:spacing w:line="520" w:lineRule="exact"/>
        <w:rPr>
          <w:sz w:val="24"/>
        </w:rPr>
      </w:pPr>
      <w:r>
        <w:rPr>
          <w:rFonts w:hint="eastAsia"/>
          <w:sz w:val="24"/>
        </w:rPr>
        <w:t xml:space="preserve">（2）开标一览表；</w:t>
      </w:r>
      <w:r/>
    </w:p>
    <w:p>
      <w:pPr>
        <w:pageBreakBefore w:val="0"/>
        <w:spacing w:line="520" w:lineRule="exact"/>
        <w:rPr>
          <w:sz w:val="24"/>
        </w:rPr>
      </w:pPr>
      <w:r>
        <w:rPr>
          <w:rFonts w:hint="eastAsia"/>
          <w:sz w:val="24"/>
        </w:rPr>
        <w:t xml:space="preserve">（3）投标承诺；</w:t>
      </w:r>
      <w:r/>
    </w:p>
    <w:p>
      <w:pPr>
        <w:pageBreakBefore w:val="0"/>
        <w:spacing w:line="520" w:lineRule="exact"/>
        <w:rPr>
          <w:rFonts w:ascii="宋体" w:hAnsi="宋体" w:cs="宋体"/>
          <w:sz w:val="24"/>
          <w:szCs w:val="24"/>
        </w:rPr>
      </w:pPr>
      <w:r>
        <w:rPr>
          <w:rFonts w:hint="eastAsia" w:ascii="宋体" w:hAnsi="宋体" w:cs="宋体"/>
          <w:sz w:val="24"/>
          <w:szCs w:val="24"/>
        </w:rPr>
        <w:t xml:space="preserve">（4）服务承诺；</w:t>
      </w:r>
      <w:r/>
    </w:p>
    <w:p>
      <w:pPr>
        <w:pageBreakBefore w:val="0"/>
        <w:spacing w:line="520" w:lineRule="exact"/>
        <w:rPr>
          <w:sz w:val="24"/>
        </w:rPr>
      </w:pPr>
      <w:r>
        <w:rPr>
          <w:rFonts w:hint="eastAsia"/>
          <w:sz w:val="24"/>
        </w:rPr>
        <w:t xml:space="preserve">（5）中标或成交通知书；</w:t>
      </w:r>
      <w:r/>
    </w:p>
    <w:p>
      <w:pPr>
        <w:pageBreakBefore w:val="0"/>
        <w:spacing w:line="520" w:lineRule="exact"/>
      </w:pPr>
      <w:r>
        <w:rPr>
          <w:rFonts w:hint="eastAsia"/>
          <w:sz w:val="24"/>
        </w:rPr>
        <w:t xml:space="preserve">（6）甲乙双方商定的其他文件。</w:t>
      </w:r>
      <w:r/>
    </w:p>
    <w:p>
      <w:pPr>
        <w:pageBreakBefore w:val="0"/>
        <w:spacing w:line="520" w:lineRule="exact"/>
        <w:rPr>
          <w:rFonts w:ascii="宋体" w:hAnsi="宋体" w:cs="宋体"/>
          <w:b/>
          <w:bCs/>
          <w:sz w:val="24"/>
          <w:szCs w:val="24"/>
        </w:rPr>
      </w:pPr>
      <w:r>
        <w:rPr>
          <w:rFonts w:hint="eastAsia" w:ascii="宋体" w:hAnsi="宋体" w:cs="宋体"/>
          <w:b/>
          <w:bCs/>
          <w:sz w:val="24"/>
          <w:szCs w:val="24"/>
        </w:rPr>
        <w:t xml:space="preserve">三、履约保证金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在供货结束验收合格后退还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2.合同履行结束后，甲方应及时退还交纳的履约保证金。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3.履约保证金的退还：</w:t>
      </w:r>
      <w:r/>
    </w:p>
    <w:p>
      <w:pPr>
        <w:pageBreakBefore w:val="0"/>
        <w:spacing w:line="520" w:lineRule="exact"/>
        <w:rPr>
          <w:rFonts w:ascii="宋体" w:hAnsi="宋体" w:cs="宋体"/>
          <w:sz w:val="24"/>
          <w:szCs w:val="24"/>
        </w:rPr>
      </w:pPr>
      <w:r>
        <w:rPr>
          <w:rFonts w:hint="eastAsia" w:ascii="宋体" w:hAnsi="宋体" w:cs="宋体"/>
          <w:sz w:val="24"/>
          <w:szCs w:val="24"/>
        </w:rPr>
        <w:t xml:space="preserve">3.1方式：退还至投标人缴纳履约保证金的账户。如为保函，在到期时自行失效。</w:t>
      </w:r>
      <w:r/>
    </w:p>
    <w:p>
      <w:pPr>
        <w:pageBreakBefore w:val="0"/>
        <w:spacing w:line="520" w:lineRule="exact"/>
        <w:rPr>
          <w:rFonts w:ascii="宋体" w:hAnsi="宋体" w:cs="宋体"/>
          <w:sz w:val="24"/>
          <w:szCs w:val="24"/>
        </w:rPr>
      </w:pPr>
      <w:r>
        <w:rPr>
          <w:rFonts w:hint="eastAsia" w:ascii="宋体" w:hAnsi="宋体" w:cs="宋体"/>
          <w:sz w:val="24"/>
          <w:szCs w:val="24"/>
        </w:rPr>
        <w:t xml:space="preserve">3.2时间：验收合格且甲方收到发票后30日内。</w:t>
      </w:r>
      <w:r/>
    </w:p>
    <w:p>
      <w:pPr>
        <w:pageBreakBefore w:val="0"/>
        <w:spacing w:line="520" w:lineRule="exact"/>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pageBreakBefore w:val="0"/>
        <w:spacing w:line="520" w:lineRule="exact"/>
        <w:rPr>
          <w:rFonts w:ascii="宋体" w:hAnsi="宋体" w:cs="宋体"/>
          <w:sz w:val="24"/>
          <w:szCs w:val="24"/>
        </w:rPr>
      </w:pPr>
      <w:r>
        <w:rPr>
          <w:rFonts w:hint="eastAsia" w:ascii="宋体" w:hAnsi="宋体" w:cs="宋体"/>
          <w:sz w:val="24"/>
          <w:szCs w:val="24"/>
        </w:rPr>
        <w:t xml:space="preserve">3.4不予退还情形：</w:t>
      </w:r>
      <w:r/>
    </w:p>
    <w:p>
      <w:pPr>
        <w:pageBreakBefore w:val="0"/>
        <w:spacing w:line="52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（2）乙方不履行与甲方订立的合同的；</w:t>
      </w:r>
      <w:r/>
    </w:p>
    <w:p>
      <w:pPr>
        <w:pageBreakBefore w:val="0"/>
        <w:spacing w:line="520" w:lineRule="exac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pageBreakBefore w:val="0"/>
        <w:spacing w:line="520" w:lineRule="exact"/>
        <w:rPr>
          <w:rFonts w:ascii="宋体" w:hAnsi="宋体" w:cs="宋体"/>
          <w:sz w:val="24"/>
          <w:szCs w:val="24"/>
        </w:rPr>
      </w:pPr>
      <w:r>
        <w:rPr>
          <w:rFonts w:hint="eastAsia" w:ascii="宋体" w:hAnsi="宋体" w:cs="宋体"/>
          <w:sz w:val="24"/>
          <w:szCs w:val="24"/>
        </w:rPr>
        <w:t xml:space="preserve">（5）乙方将合同内容转包、违法分包的；</w:t>
      </w:r>
      <w:r/>
    </w:p>
    <w:p>
      <w:pPr>
        <w:pageBreakBefore w:val="0"/>
        <w:spacing w:line="520" w:lineRule="exac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pStyle w:val="1021"/>
        <w:pageBreakBefore w:val="0"/>
        <w:spacing w:line="520" w:lineRule="exact"/>
        <w:rPr>
          <w:rFonts w:ascii="宋体" w:hAnsi="宋体" w:cs="宋体"/>
          <w:b/>
          <w:bCs/>
          <w:sz w:val="24"/>
        </w:rPr>
      </w:pPr>
      <w:r>
        <w:rPr>
          <w:rFonts w:hint="eastAsia" w:ascii="宋体" w:hAnsi="宋体" w:cs="宋体"/>
          <w:b/>
          <w:bCs/>
          <w:sz w:val="24"/>
        </w:rPr>
        <w:t xml:space="preserve">四、项目内容</w:t>
      </w:r>
      <w:r/>
    </w:p>
    <w:p>
      <w:pPr>
        <w:pStyle w:val="1021"/>
        <w:pageBreakBefore w:val="0"/>
        <w:spacing w:line="520" w:lineRule="exact"/>
        <w:rPr>
          <w:rFonts w:ascii="宋体" w:hAnsi="宋体" w:cs="Arial"/>
          <w:sz w:val="24"/>
          <w:highlight w:val="none"/>
        </w:rPr>
      </w:pPr>
      <w:r>
        <w:rPr>
          <w:rFonts w:hint="eastAsia" w:ascii="宋体" w:hAnsi="宋体" w:cs="宋体"/>
          <w:sz w:val="24"/>
          <w:highlight w:val="none"/>
          <w:lang w:eastAsia="zh-CN"/>
        </w:rPr>
        <w:t xml:space="preserve">建湖生态环境监测站等离子质谱仪装备项目</w:t>
      </w:r>
      <w:r>
        <w:rPr>
          <w:rFonts w:hint="eastAsia" w:ascii="宋体" w:hAnsi="宋体" w:cs="宋体"/>
          <w:sz w:val="24"/>
          <w:highlight w:val="none"/>
        </w:rPr>
        <w:t xml:space="preserve">中的所有服务内容，具体服务内容详见招标文件要求</w:t>
      </w:r>
      <w:r>
        <w:rPr>
          <w:rFonts w:hint="eastAsia" w:ascii="宋体" w:hAnsi="宋体" w:cs="Arial"/>
          <w:sz w:val="24"/>
          <w:highlight w:val="none"/>
        </w:rPr>
        <w:t xml:space="preserve">；</w:t>
      </w:r>
      <w:r/>
    </w:p>
    <w:p>
      <w:pPr>
        <w:pageBreakBefore w:val="0"/>
        <w:spacing w:line="520" w:lineRule="exact"/>
        <w:rPr>
          <w:rFonts w:hint="eastAsia" w:ascii="宋体" w:hAnsi="宋体" w:eastAsia="宋体" w:cs="宋体"/>
          <w:b/>
          <w:bCs/>
          <w:sz w:val="24"/>
          <w:lang w:eastAsia="zh-CN"/>
        </w:rPr>
      </w:pPr>
      <w:r>
        <w:rPr>
          <w:rFonts w:hint="eastAsia" w:ascii="宋体" w:hAnsi="宋体" w:cs="宋体"/>
          <w:b/>
          <w:bCs/>
          <w:sz w:val="24"/>
        </w:rPr>
        <w:t xml:space="preserve">五、质量要求</w:t>
      </w:r>
      <w:r>
        <w:rPr>
          <w:rFonts w:hint="eastAsia" w:ascii="宋体" w:hAnsi="宋体" w:cs="宋体"/>
          <w:b/>
          <w:bCs/>
          <w:sz w:val="24"/>
          <w:lang w:eastAsia="zh-CN"/>
        </w:rPr>
        <w:t xml:space="preserve">、</w:t>
      </w:r>
      <w:r>
        <w:rPr>
          <w:rFonts w:hint="eastAsia" w:ascii="宋体" w:hAnsi="宋体" w:cs="宋体"/>
          <w:b/>
          <w:bCs/>
          <w:sz w:val="24"/>
        </w:rPr>
        <w:t xml:space="preserve">售后服务</w:t>
      </w:r>
      <w:r>
        <w:rPr>
          <w:rFonts w:hint="eastAsia" w:ascii="宋体" w:hAnsi="宋体" w:cs="宋体"/>
          <w:b/>
          <w:bCs/>
          <w:sz w:val="24"/>
          <w:lang w:eastAsia="zh-CN"/>
        </w:rPr>
        <w:t xml:space="preserve">及培训</w:t>
      </w:r>
      <w:r/>
    </w:p>
    <w:p>
      <w:pPr>
        <w:pageBreakBefore w:val="0"/>
        <w:spacing w:line="520" w:lineRule="exact"/>
        <w:rPr>
          <w:rFonts w:ascii="宋体" w:hAnsi="宋体" w:cs="宋体"/>
          <w:spacing w:val="-6"/>
          <w:sz w:val="24"/>
        </w:rPr>
      </w:pPr>
      <w:r>
        <w:rPr>
          <w:rFonts w:hint="eastAsia" w:ascii="宋体" w:hAnsi="宋体" w:cs="宋体"/>
          <w:spacing w:val="-6"/>
          <w:sz w:val="24"/>
        </w:rPr>
        <w:t xml:space="preserve">1.乙方按照国家规定的标准和标书规定的标准执行。</w:t>
      </w:r>
      <w:r/>
    </w:p>
    <w:p>
      <w:pPr>
        <w:pageBreakBefore w:val="0"/>
        <w:spacing w:line="520" w:lineRule="exact"/>
        <w:rPr>
          <w:rFonts w:ascii="宋体" w:hAnsi="宋体" w:cs="宋体"/>
          <w:spacing w:val="-6"/>
          <w:sz w:val="24"/>
        </w:rPr>
      </w:pPr>
      <w:r>
        <w:rPr>
          <w:rFonts w:hint="eastAsia" w:ascii="宋体" w:hAnsi="宋体" w:cs="宋体"/>
          <w:spacing w:val="-6"/>
          <w:sz w:val="24"/>
        </w:rPr>
        <w:t xml:space="preserve">2.乙方应按招标文件规定的服务要求、质量标准向甲方提供规范、快捷的服务。</w:t>
      </w:r>
      <w:r/>
    </w:p>
    <w:p>
      <w:pPr>
        <w:pageBreakBefore w:val="0"/>
        <w:spacing w:line="520" w:lineRule="exact"/>
        <w:rPr>
          <w:rFonts w:hint="eastAsia" w:ascii="宋体" w:hAnsi="宋体" w:cs="宋体"/>
          <w:spacing w:val="-6"/>
          <w:sz w:val="24"/>
        </w:rPr>
      </w:pPr>
      <w:r>
        <w:rPr>
          <w:rFonts w:hint="eastAsia" w:ascii="宋体" w:hAnsi="宋体" w:cs="宋体"/>
          <w:spacing w:val="-6"/>
          <w:sz w:val="24"/>
        </w:rPr>
        <w:t xml:space="preserve">3.如成果在使用过程中发生问题，乙方在接到甲方通知后在3小时内到达甲方现场。</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质保及售后服务</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所投所有货物须提供</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rPr>
        <w:t xml:space="preserve">的免费质保服务（自验收合格之日起计算）。在免费质保期内，除人为损坏和不可抗力因素外，</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负责对其提供的物品进行免费维修或更换。免费质保期满后，应提供优先的有偿售后服务及按不高于投标文件中主要配件、易损件清单所报价格供应原厂零配件等。</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lang w:val="en-US" w:eastAsia="zh-CN"/>
        </w:rPr>
        <w:t xml:space="preserve">期间聘请第三方的校验机构对</w:t>
      </w:r>
      <w:r>
        <w:rPr>
          <w:rFonts w:hint="eastAsia" w:ascii="宋体" w:hAnsi="宋体" w:cs="宋体"/>
          <w:sz w:val="24"/>
          <w:szCs w:val="24"/>
          <w:highlight w:val="none"/>
          <w:lang w:val="en-US" w:eastAsia="zh-CN"/>
        </w:rPr>
        <w:t xml:space="preserve">设备</w:t>
      </w:r>
      <w:r>
        <w:rPr>
          <w:rFonts w:hint="eastAsia" w:ascii="宋体" w:hAnsi="宋体" w:eastAsia="宋体" w:cs="宋体"/>
          <w:sz w:val="24"/>
          <w:szCs w:val="24"/>
          <w:highlight w:val="none"/>
          <w:lang w:val="en-US" w:eastAsia="zh-CN"/>
        </w:rPr>
        <w:t xml:space="preserve">校验的费用均有乙方承担，</w:t>
      </w:r>
      <w:r>
        <w:rPr>
          <w:rFonts w:hint="eastAsia" w:ascii="宋体" w:hAnsi="宋体" w:cs="宋体"/>
          <w:sz w:val="24"/>
          <w:szCs w:val="24"/>
          <w:highlight w:val="none"/>
          <w:lang w:val="en-US" w:eastAsia="zh-CN"/>
        </w:rPr>
        <w:t xml:space="preserve">设备</w:t>
      </w:r>
      <w:r>
        <w:rPr>
          <w:rFonts w:hint="eastAsia" w:ascii="宋体" w:hAnsi="宋体" w:eastAsia="宋体" w:cs="宋体"/>
          <w:sz w:val="24"/>
          <w:szCs w:val="24"/>
          <w:highlight w:val="none"/>
          <w:lang w:val="en-US" w:eastAsia="zh-CN"/>
        </w:rPr>
        <w:t xml:space="preserve">的所有权、资产归监测站所有。</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（2）售后服务响应时间：免费质保期内如货物出现质量问题，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须立即响应。对于普通故障，修复时间不超过24小时，如不能解决的，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需在48小时内免费提供备品备件供</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培训</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应组织1次技术培训，派出合格的技术人员担任教员到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所在地对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人员进行培训。（需进行厂家培训的品目，也应及时安排，所需费用由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承担。）培训教员的差旅费、食宿费、受训人员使用的培训教材等费用，均由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承担。培训内容包括</w:t>
      </w:r>
      <w:r>
        <w:rPr>
          <w:rFonts w:hint="eastAsia" w:ascii="宋体" w:hAnsi="宋体" w:cs="宋体"/>
          <w:sz w:val="24"/>
          <w:szCs w:val="24"/>
          <w:highlight w:val="none"/>
          <w:lang w:eastAsia="zh-CN"/>
        </w:rPr>
        <w:t xml:space="preserve">设备</w:t>
      </w:r>
      <w:r>
        <w:rPr>
          <w:rFonts w:hint="eastAsia" w:ascii="宋体" w:hAnsi="宋体" w:eastAsia="宋体" w:cs="宋体"/>
          <w:sz w:val="24"/>
          <w:szCs w:val="24"/>
          <w:highlight w:val="none"/>
        </w:rPr>
        <w:t xml:space="preserve">的基本原理、调试、操作使用和保养维修（产品维护、故障排除、性能优化等），分析计算软件的使用方法等。培训以实现仪器</w:t>
      </w:r>
      <w:r>
        <w:rPr>
          <w:rFonts w:hint="eastAsia" w:ascii="宋体" w:hAnsi="宋体" w:cs="宋体"/>
          <w:sz w:val="24"/>
          <w:szCs w:val="24"/>
          <w:highlight w:val="none"/>
          <w:lang w:eastAsia="zh-CN"/>
        </w:rPr>
        <w:t xml:space="preserve">设备</w:t>
      </w:r>
      <w:r>
        <w:rPr>
          <w:rFonts w:hint="eastAsia" w:ascii="宋体" w:hAnsi="宋体" w:eastAsia="宋体" w:cs="宋体"/>
          <w:sz w:val="24"/>
          <w:szCs w:val="24"/>
          <w:highlight w:val="none"/>
        </w:rPr>
        <w:t xml:space="preserve">实际操作为与软件的掌握为目标。</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（2）现场培训能够根据</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需要，合理安排，使</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能够全面掌握</w:t>
      </w:r>
      <w:r>
        <w:rPr>
          <w:rFonts w:hint="eastAsia" w:ascii="宋体" w:hAnsi="宋体" w:cs="宋体"/>
          <w:sz w:val="24"/>
          <w:szCs w:val="24"/>
          <w:highlight w:val="none"/>
          <w:lang w:eastAsia="zh-CN"/>
        </w:rPr>
        <w:t xml:space="preserve">设备</w:t>
      </w:r>
      <w:r>
        <w:rPr>
          <w:rFonts w:hint="eastAsia" w:ascii="宋体" w:hAnsi="宋体" w:eastAsia="宋体" w:cs="宋体"/>
          <w:sz w:val="24"/>
          <w:szCs w:val="24"/>
          <w:highlight w:val="none"/>
        </w:rPr>
        <w:t xml:space="preserve">的工作原理，熟练独立操作</w:t>
      </w:r>
      <w:r>
        <w:rPr>
          <w:rFonts w:hint="eastAsia" w:ascii="宋体" w:hAnsi="宋体" w:cs="宋体"/>
          <w:sz w:val="24"/>
          <w:szCs w:val="24"/>
          <w:highlight w:val="none"/>
          <w:lang w:eastAsia="zh-CN"/>
        </w:rPr>
        <w:t xml:space="preserve">设备</w:t>
      </w:r>
      <w:r>
        <w:rPr>
          <w:rFonts w:hint="eastAsia" w:ascii="宋体" w:hAnsi="宋体" w:eastAsia="宋体" w:cs="宋体"/>
          <w:sz w:val="24"/>
          <w:szCs w:val="24"/>
          <w:highlight w:val="none"/>
        </w:rPr>
        <w:t xml:space="preserve">，并能够对</w:t>
      </w:r>
      <w:r>
        <w:rPr>
          <w:rFonts w:hint="eastAsia" w:ascii="宋体" w:hAnsi="宋体" w:cs="宋体"/>
          <w:sz w:val="24"/>
          <w:szCs w:val="24"/>
          <w:highlight w:val="none"/>
          <w:lang w:eastAsia="zh-CN"/>
        </w:rPr>
        <w:t xml:space="preserve">设备</w:t>
      </w:r>
      <w:r>
        <w:rPr>
          <w:rFonts w:hint="eastAsia" w:ascii="宋体" w:hAnsi="宋体" w:eastAsia="宋体" w:cs="宋体"/>
          <w:sz w:val="24"/>
          <w:szCs w:val="24"/>
          <w:highlight w:val="none"/>
        </w:rPr>
        <w:t xml:space="preserve">进行日常维护与保养，简单故障诊断与排除。培训是否达到要求须经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确认后方可认可。</w:t>
      </w:r>
      <w:r/>
    </w:p>
    <w:p>
      <w:pPr>
        <w:pageBreakBefore w:val="0"/>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（3）培训费用均包含在总价中。</w:t>
      </w:r>
      <w:r/>
    </w:p>
    <w:p>
      <w:pPr>
        <w:pageBreakBefore w:val="0"/>
        <w:spacing w:line="52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六、</w:t>
      </w:r>
      <w:r>
        <w:rPr>
          <w:rFonts w:hint="eastAsia" w:ascii="宋体" w:hAnsi="宋体" w:eastAsia="宋体" w:cs="宋体"/>
          <w:b/>
          <w:bCs/>
          <w:sz w:val="24"/>
          <w:highlight w:val="none"/>
          <w:lang w:eastAsia="zh-CN"/>
        </w:rPr>
        <w:t xml:space="preserve">履约验收</w:t>
      </w:r>
      <w:r/>
    </w:p>
    <w:p>
      <w:pPr>
        <w:pageBreakBefore w:val="0"/>
        <w:spacing w:line="520" w:lineRule="exact"/>
        <w:rPr>
          <w:rFonts w:hint="eastAsia" w:ascii="宋体" w:hAnsi="宋体" w:eastAsia="宋体" w:cs="宋体"/>
          <w:spacing w:val="-6"/>
          <w:sz w:val="24"/>
          <w:highlight w:val="none"/>
          <w:lang w:eastAsia="zh-CN"/>
        </w:rPr>
      </w:pPr>
      <w:r>
        <w:rPr>
          <w:rFonts w:hint="eastAsia" w:ascii="宋体" w:hAnsi="宋体" w:cs="宋体"/>
          <w:spacing w:val="-6"/>
          <w:sz w:val="24"/>
          <w:highlight w:val="none"/>
          <w:lang w:eastAsia="zh-CN"/>
        </w:rPr>
        <w:t xml:space="preserve">（</w:t>
      </w:r>
      <w:r>
        <w:rPr>
          <w:rFonts w:hint="eastAsia" w:ascii="宋体" w:hAnsi="宋体" w:cs="宋体"/>
          <w:spacing w:val="-6"/>
          <w:sz w:val="24"/>
          <w:highlight w:val="none"/>
          <w:lang w:val="en-US" w:eastAsia="zh-CN"/>
        </w:rPr>
        <w:t xml:space="preserve">1</w:t>
      </w:r>
      <w:r>
        <w:rPr>
          <w:rFonts w:hint="eastAsia" w:ascii="宋体" w:hAnsi="宋体" w:cs="宋体"/>
          <w:spacing w:val="-6"/>
          <w:sz w:val="24"/>
          <w:highlight w:val="none"/>
          <w:lang w:eastAsia="zh-CN"/>
        </w:rPr>
        <w:t xml:space="preserve">）设备</w:t>
      </w:r>
      <w:r>
        <w:rPr>
          <w:rFonts w:hint="eastAsia" w:ascii="宋体" w:hAnsi="宋体" w:eastAsia="宋体" w:cs="宋体"/>
          <w:spacing w:val="-6"/>
          <w:sz w:val="24"/>
          <w:highlight w:val="none"/>
          <w:lang w:eastAsia="zh-CN"/>
        </w:rPr>
        <w:t xml:space="preserve">安装、调试结束后，由乙方主动向甲方申请开机、试运行及验收事宜。</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和相关部门</w:t>
      </w:r>
      <w:r>
        <w:rPr>
          <w:rFonts w:hint="eastAsia" w:ascii="宋体" w:hAnsi="宋体" w:eastAsia="宋体" w:cs="宋体"/>
          <w:spacing w:val="-6"/>
          <w:sz w:val="24"/>
          <w:highlight w:val="none"/>
          <w:lang w:eastAsia="zh-CN"/>
        </w:rPr>
        <w:t xml:space="preserve">将</w:t>
      </w:r>
      <w:r>
        <w:rPr>
          <w:rFonts w:hint="eastAsia" w:ascii="宋体" w:hAnsi="宋体" w:eastAsia="宋体" w:cs="宋体"/>
          <w:spacing w:val="-6"/>
          <w:sz w:val="24"/>
          <w:highlight w:val="none"/>
        </w:rPr>
        <w:t xml:space="preserve">按照招标文件和投标文件承诺进行验收。招标文件没有规定和投标文件没有相应承诺的，按照下列原则进行验收：按照国家标准验收，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予以配合。涉及需要由质检或行业主管部门验收的项目，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须约请相关部门和专家参加项目验收。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）货物在验收时，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和应由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提供的必要文件。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4</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应根据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使用单位的技术要求提供相应的软硬件产品。由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所提供的</w:t>
      </w:r>
      <w:r>
        <w:rPr>
          <w:rFonts w:hint="eastAsia" w:ascii="宋体" w:hAnsi="宋体" w:cs="宋体"/>
          <w:spacing w:val="-6"/>
          <w:sz w:val="24"/>
          <w:highlight w:val="none"/>
          <w:lang w:eastAsia="zh-CN"/>
        </w:rPr>
        <w:t xml:space="preserve">设备</w:t>
      </w:r>
      <w:r>
        <w:rPr>
          <w:rFonts w:hint="eastAsia" w:ascii="宋体" w:hAnsi="宋体" w:eastAsia="宋体" w:cs="宋体"/>
          <w:spacing w:val="-6"/>
          <w:sz w:val="24"/>
          <w:highlight w:val="none"/>
        </w:rPr>
        <w:t xml:space="preserve">部件间的连线和插接件均应视为</w:t>
      </w:r>
      <w:r>
        <w:rPr>
          <w:rFonts w:hint="eastAsia" w:ascii="宋体" w:hAnsi="宋体" w:cs="宋体"/>
          <w:spacing w:val="-6"/>
          <w:sz w:val="24"/>
          <w:highlight w:val="none"/>
          <w:lang w:eastAsia="zh-CN"/>
        </w:rPr>
        <w:t xml:space="preserve">设备</w:t>
      </w:r>
      <w:r>
        <w:rPr>
          <w:rFonts w:hint="eastAsia" w:ascii="宋体" w:hAnsi="宋体" w:eastAsia="宋体" w:cs="宋体"/>
          <w:spacing w:val="-6"/>
          <w:sz w:val="24"/>
          <w:highlight w:val="none"/>
        </w:rPr>
        <w:t xml:space="preserve">内部器件，包含在相应的</w:t>
      </w:r>
      <w:r>
        <w:rPr>
          <w:rFonts w:hint="eastAsia" w:ascii="宋体" w:hAnsi="宋体" w:cs="宋体"/>
          <w:spacing w:val="-6"/>
          <w:sz w:val="24"/>
          <w:highlight w:val="none"/>
          <w:lang w:eastAsia="zh-CN"/>
        </w:rPr>
        <w:t xml:space="preserve">设备</w:t>
      </w:r>
      <w:r>
        <w:rPr>
          <w:rFonts w:hint="eastAsia" w:ascii="宋体" w:hAnsi="宋体" w:eastAsia="宋体" w:cs="宋体"/>
          <w:spacing w:val="-6"/>
          <w:sz w:val="24"/>
          <w:highlight w:val="none"/>
        </w:rPr>
        <w:t xml:space="preserve">之中。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5</w:t>
      </w:r>
      <w:r>
        <w:rPr>
          <w:rFonts w:hint="eastAsia" w:ascii="宋体" w:hAnsi="宋体" w:eastAsia="宋体" w:cs="宋体"/>
          <w:spacing w:val="-6"/>
          <w:sz w:val="24"/>
          <w:highlight w:val="none"/>
        </w:rPr>
        <w:t xml:space="preserve">）所有货物安装时若需使用特殊的接头、插座、线缆、线槽、电管、线卡、桥架、线盒、软管、特殊安装工具等备件由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提供，费用包含在</w:t>
      </w:r>
      <w:r>
        <w:rPr>
          <w:rFonts w:hint="eastAsia" w:ascii="宋体" w:hAnsi="宋体" w:eastAsia="宋体" w:cs="宋体"/>
          <w:spacing w:val="-6"/>
          <w:sz w:val="24"/>
          <w:highlight w:val="none"/>
          <w:lang w:eastAsia="zh-CN"/>
        </w:rPr>
        <w:t xml:space="preserve">合同</w:t>
      </w:r>
      <w:r>
        <w:rPr>
          <w:rFonts w:hint="eastAsia" w:ascii="宋体" w:hAnsi="宋体" w:eastAsia="宋体" w:cs="宋体"/>
          <w:spacing w:val="-6"/>
          <w:sz w:val="24"/>
          <w:highlight w:val="none"/>
        </w:rPr>
        <w:t xml:space="preserve">价中。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6</w:t>
      </w:r>
      <w:r>
        <w:rPr>
          <w:rFonts w:hint="eastAsia" w:ascii="宋体" w:hAnsi="宋体" w:eastAsia="宋体" w:cs="宋体"/>
          <w:spacing w:val="-6"/>
          <w:sz w:val="24"/>
          <w:highlight w:val="none"/>
        </w:rPr>
        <w:t xml:space="preserve">）对货物进行全面的验收，对验收中暴露出来的问题，</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应及时进行整改，最终验收合格后，</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向</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签发最终验收证明。</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应向</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提供安装调试过程中的各种文档资料,以便</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今后能掌握操作和维护方法。</w:t>
      </w:r>
      <w:r/>
    </w:p>
    <w:p>
      <w:pPr>
        <w:pageBreakBefore w:val="0"/>
        <w:spacing w:line="520" w:lineRule="exact"/>
        <w:widowControl/>
        <w:rPr>
          <w:rFonts w:ascii="宋体" w:hAnsi="宋体"/>
          <w:sz w:val="24"/>
          <w:highlight w:val="none"/>
        </w:rPr>
      </w:pPr>
      <w:r>
        <w:rPr>
          <w:rFonts w:hint="eastAsia" w:ascii="宋体" w:hAnsi="宋体"/>
          <w:b/>
          <w:sz w:val="24"/>
          <w:highlight w:val="none"/>
          <w:lang w:eastAsia="zh-CN"/>
        </w:rPr>
        <w:t xml:space="preserve">七</w:t>
      </w:r>
      <w:r>
        <w:rPr>
          <w:rFonts w:hint="eastAsia" w:ascii="宋体" w:hAnsi="宋体"/>
          <w:b/>
          <w:sz w:val="24"/>
          <w:highlight w:val="none"/>
        </w:rPr>
        <w:t xml:space="preserve">、履行期限及服务地点</w:t>
      </w:r>
      <w:r/>
    </w:p>
    <w:p>
      <w:pPr>
        <w:pStyle w:val="1034"/>
        <w:pageBreakBefore w:val="0"/>
        <w:spacing w:before="0" w:beforeAutospacing="0" w:after="0" w:afterAutospacing="0" w:line="520" w:lineRule="exact"/>
        <w:rPr>
          <w:rFonts w:ascii="宋体" w:hAnsi="宋体" w:cs="Arial"/>
        </w:rPr>
      </w:pPr>
      <w:r>
        <w:rPr>
          <w:rFonts w:hint="eastAsia" w:ascii="宋体" w:hAnsi="宋体"/>
          <w:b/>
        </w:rPr>
        <w:t xml:space="preserve">1.</w:t>
      </w:r>
      <w:r>
        <w:rPr>
          <w:rFonts w:hint="eastAsia" w:ascii="宋体" w:hAnsi="宋体"/>
          <w:b/>
          <w:highlight w:val="none"/>
        </w:rPr>
        <w:t xml:space="preserve">合同履行期限</w:t>
      </w:r>
      <w:r>
        <w:rPr>
          <w:rFonts w:hint="eastAsia" w:ascii="宋体" w:hAnsi="宋体" w:cs="宋体"/>
          <w:b/>
          <w:highlight w:val="none"/>
        </w:rPr>
        <w:t xml:space="preserve">：</w:t>
      </w:r>
      <w:r>
        <w:rPr>
          <w:rFonts w:hint="eastAsia" w:ascii="宋体" w:hAnsi="宋体" w:cs="宋体"/>
          <w:highlight w:val="none"/>
        </w:rPr>
        <w:t xml:space="preserve">自合同签订之日起60日内供货并安装调试完毕；</w:t>
      </w:r>
      <w:r/>
    </w:p>
    <w:p>
      <w:pPr>
        <w:pageBreakBefore w:val="0"/>
        <w:spacing w:line="520" w:lineRule="exact"/>
        <w:rPr>
          <w:rFonts w:ascii="宋体" w:hAnsi="宋体" w:cs="Arial"/>
          <w:bCs/>
          <w:sz w:val="24"/>
        </w:rPr>
      </w:pPr>
      <w:r>
        <w:rPr>
          <w:rFonts w:hint="eastAsia" w:ascii="宋体" w:hAnsi="宋体"/>
          <w:b/>
          <w:sz w:val="24"/>
          <w:szCs w:val="24"/>
        </w:rPr>
        <w:t xml:space="preserve">2.服务地</w:t>
      </w:r>
      <w:r>
        <w:rPr>
          <w:rFonts w:hint="eastAsia" w:ascii="宋体" w:hAnsi="宋体" w:cs="宋体"/>
          <w:b/>
          <w:sz w:val="24"/>
        </w:rPr>
        <w:t xml:space="preserve">点</w:t>
      </w:r>
      <w:r>
        <w:rPr>
          <w:rFonts w:hint="eastAsia" w:ascii="宋体" w:hAnsi="宋体" w:cs="宋体"/>
          <w:sz w:val="24"/>
        </w:rPr>
        <w:t xml:space="preserve">：</w:t>
      </w:r>
      <w:r>
        <w:rPr>
          <w:rFonts w:hint="eastAsia" w:ascii="宋体" w:hAnsi="宋体" w:cs="Arial"/>
          <w:bCs/>
          <w:sz w:val="24"/>
        </w:rPr>
        <w:t xml:space="preserve">甲方指定地点。</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、知识产权</w:t>
      </w:r>
      <w:r/>
    </w:p>
    <w:p>
      <w:pPr>
        <w:pageBreakBefore w:val="0"/>
        <w:spacing w:line="520" w:lineRule="exact"/>
        <w:rPr>
          <w:rFonts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九</w:t>
      </w:r>
      <w:r>
        <w:rPr>
          <w:rFonts w:hint="eastAsia" w:ascii="宋体" w:hAnsi="宋体" w:cs="宋体"/>
          <w:b/>
          <w:bCs/>
          <w:sz w:val="24"/>
        </w:rPr>
        <w:t xml:space="preserve">、产权担保</w:t>
      </w:r>
      <w:r/>
    </w:p>
    <w:p>
      <w:pPr>
        <w:pageBreakBefore w:val="0"/>
        <w:spacing w:line="520" w:lineRule="exact"/>
        <w:rPr>
          <w:rFonts w:ascii="宋体" w:hAnsi="宋体" w:cs="宋体"/>
          <w:sz w:val="24"/>
        </w:rPr>
      </w:pPr>
      <w:r>
        <w:rPr>
          <w:rFonts w:hint="eastAsia" w:ascii="宋体" w:hAnsi="宋体" w:cs="宋体"/>
          <w:sz w:val="24"/>
        </w:rPr>
        <w:t xml:space="preserve">乙方保证所交付的服务的所有权完全属于乙方且无任何抵押、查封等产权瑕疵。</w:t>
      </w:r>
      <w:r/>
    </w:p>
    <w:p>
      <w:pPr>
        <w:pageBreakBefore w:val="0"/>
        <w:spacing w:line="520" w:lineRule="exact"/>
        <w:widowControl/>
        <w:rPr>
          <w:rFonts w:ascii="宋体" w:hAnsi="宋体"/>
          <w:b/>
          <w:sz w:val="24"/>
        </w:rPr>
      </w:pPr>
      <w:r>
        <w:rPr>
          <w:rFonts w:hint="eastAsia" w:ascii="宋体" w:hAnsi="宋体"/>
          <w:b/>
          <w:sz w:val="24"/>
          <w:lang w:eastAsia="zh-CN"/>
        </w:rPr>
        <w:t xml:space="preserve">十</w:t>
      </w:r>
      <w:r>
        <w:rPr>
          <w:rFonts w:hint="eastAsia" w:ascii="宋体" w:hAnsi="宋体"/>
          <w:b/>
          <w:sz w:val="24"/>
        </w:rPr>
        <w:t xml:space="preserve">、付款方式</w:t>
      </w:r>
      <w:r/>
    </w:p>
    <w:p>
      <w:pPr>
        <w:numPr>
          <w:ilvl w:val="0"/>
          <w:numId w:val="0"/>
        </w:numPr>
        <w:pageBreakBefore w:val="0"/>
        <w:spacing w:line="520" w:lineRule="exact"/>
        <w:widowControl/>
        <w:rPr>
          <w:rFonts w:hint="eastAsia" w:ascii="宋体" w:hAnsi="宋体"/>
          <w:b/>
          <w:sz w:val="24"/>
        </w:rPr>
      </w:pPr>
      <w:r>
        <w:rPr>
          <w:rFonts w:hint="eastAsia" w:ascii="宋体" w:hAnsi="宋体"/>
          <w:b/>
          <w:sz w:val="24"/>
          <w:lang w:val="en-US" w:eastAsia="zh-CN"/>
        </w:rPr>
        <w:t xml:space="preserve">10.1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pageBreakBefore w:val="0"/>
        <w:spacing w:line="520" w:lineRule="exact"/>
        <w:widowControl/>
        <w:rPr>
          <w:rFonts w:ascii="宋体" w:hAnsi="宋体"/>
          <w:sz w:val="24"/>
          <w:szCs w:val="24"/>
          <w:highlight w:val="none"/>
        </w:rPr>
      </w:pPr>
      <w:r>
        <w:rPr>
          <w:rFonts w:hint="eastAsia" w:ascii="宋体" w:hAnsi="宋体"/>
          <w:sz w:val="24"/>
          <w:szCs w:val="24"/>
          <w:highlight w:val="none"/>
          <w:lang w:val="en-US" w:eastAsia="zh-CN"/>
        </w:rPr>
        <w:t xml:space="preserve">10.2</w:t>
      </w:r>
      <w:r>
        <w:rPr>
          <w:rFonts w:hint="eastAsia" w:ascii="宋体" w:hAnsi="宋体"/>
          <w:sz w:val="24"/>
          <w:szCs w:val="24"/>
          <w:highlight w:val="none"/>
        </w:rPr>
        <w:t xml:space="preserve">设备</w:t>
      </w:r>
      <w:r>
        <w:rPr>
          <w:rFonts w:ascii="宋体" w:hAnsi="宋体"/>
          <w:sz w:val="24"/>
          <w:szCs w:val="24"/>
          <w:highlight w:val="none"/>
        </w:rPr>
        <w:t xml:space="preserve">安装</w:t>
      </w:r>
      <w:r>
        <w:rPr>
          <w:rFonts w:hint="eastAsia" w:ascii="宋体" w:hAnsi="宋体"/>
          <w:sz w:val="24"/>
          <w:szCs w:val="24"/>
          <w:highlight w:val="none"/>
        </w:rPr>
        <w:t xml:space="preserve">、</w:t>
      </w:r>
      <w:r>
        <w:rPr>
          <w:rFonts w:ascii="宋体" w:hAnsi="宋体"/>
          <w:sz w:val="24"/>
          <w:szCs w:val="24"/>
          <w:highlight w:val="none"/>
        </w:rPr>
        <w:t xml:space="preserve">调试完毕并经验收合格后，</w:t>
      </w:r>
      <w:r>
        <w:rPr>
          <w:rFonts w:hint="eastAsia" w:ascii="宋体" w:hAnsi="宋体"/>
          <w:sz w:val="24"/>
          <w:szCs w:val="24"/>
          <w:highlight w:val="none"/>
        </w:rPr>
        <w:t xml:space="preserve">支付至合同金额的90%，</w:t>
      </w:r>
      <w:r>
        <w:rPr>
          <w:rFonts w:hint="eastAsia" w:ascii="宋体" w:hAnsi="宋体"/>
          <w:sz w:val="24"/>
          <w:szCs w:val="24"/>
          <w:highlight w:val="none"/>
          <w:lang w:val="en-US" w:eastAsia="zh-CN"/>
        </w:rPr>
        <w:t xml:space="preserve">质保期三</w:t>
      </w:r>
      <w:r>
        <w:rPr>
          <w:rFonts w:ascii="宋体" w:hAnsi="宋体"/>
          <w:sz w:val="24"/>
          <w:szCs w:val="24"/>
          <w:highlight w:val="none"/>
        </w:rPr>
        <w:t xml:space="preserve">年满后无质量问题，</w:t>
      </w:r>
      <w:r>
        <w:rPr>
          <w:rFonts w:hint="eastAsia" w:ascii="宋体" w:hAnsi="宋体"/>
          <w:sz w:val="24"/>
          <w:szCs w:val="24"/>
          <w:highlight w:val="none"/>
        </w:rPr>
        <w:t xml:space="preserve">甲方向乙方支付尾款10%。付款前，乙方应提供符合甲方要求的财务发票，否则甲方有权顺延支付相应款项，且无需承担逾期付款责任。</w:t>
      </w:r>
      <w:r/>
    </w:p>
    <w:p>
      <w:pPr>
        <w:pageBreakBefore w:val="0"/>
        <w:spacing w:line="520" w:lineRule="exact"/>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eastAsia="zh-CN"/>
        </w:rPr>
        <w:t xml:space="preserve">一</w:t>
      </w:r>
      <w:r>
        <w:rPr>
          <w:rFonts w:hint="eastAsia" w:ascii="宋体" w:hAnsi="宋体"/>
          <w:b/>
          <w:sz w:val="24"/>
          <w:highlight w:val="none"/>
        </w:rPr>
        <w:t xml:space="preserve">、质保期：</w:t>
      </w:r>
      <w:r>
        <w:rPr>
          <w:rFonts w:hint="eastAsia" w:ascii="宋体" w:hAnsi="宋体"/>
          <w:b/>
          <w:sz w:val="24"/>
          <w:highlight w:val="none"/>
          <w:lang w:val="en-US" w:eastAsia="zh-CN"/>
        </w:rPr>
        <w:t xml:space="preserve">一年</w:t>
      </w:r>
      <w:r>
        <w:rPr>
          <w:rFonts w:hint="eastAsia" w:ascii="宋体" w:hAnsi="宋体"/>
          <w:sz w:val="24"/>
          <w:highlight w:val="none"/>
        </w:rPr>
        <w:t xml:space="preserve">（自验收合格之日起）</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一年期间聘请第三方的校验机构对设备校验的费用均有乙方承担，设备的所有权、资产归监测站所有。</w:t>
      </w:r>
      <w:r/>
    </w:p>
    <w:p>
      <w:pPr>
        <w:pageBreakBefore w:val="0"/>
        <w:spacing w:line="520" w:lineRule="exact"/>
        <w:rPr>
          <w:rFonts w:ascii="宋体" w:hAnsi="宋体"/>
          <w:b/>
          <w:bCs/>
          <w:sz w:val="24"/>
          <w:szCs w:val="24"/>
        </w:rPr>
      </w:pPr>
      <w:r>
        <w:rPr>
          <w:rFonts w:hint="eastAsia" w:ascii="宋体" w:hAnsi="宋体"/>
          <w:b/>
          <w:bCs/>
          <w:sz w:val="24"/>
          <w:szCs w:val="24"/>
        </w:rPr>
        <w:t xml:space="preserve">十</w:t>
      </w:r>
      <w:r>
        <w:rPr>
          <w:rFonts w:hint="eastAsia" w:ascii="宋体" w:hAnsi="宋体"/>
          <w:b/>
          <w:bCs/>
          <w:sz w:val="24"/>
          <w:szCs w:val="24"/>
          <w:lang w:eastAsia="zh-CN"/>
        </w:rPr>
        <w:t xml:space="preserve">二</w:t>
      </w:r>
      <w:r>
        <w:rPr>
          <w:rFonts w:hint="eastAsia" w:ascii="宋体" w:hAnsi="宋体"/>
          <w:b/>
          <w:bCs/>
          <w:sz w:val="24"/>
          <w:szCs w:val="24"/>
        </w:rPr>
        <w:t xml:space="preserve">、安全责任</w:t>
      </w:r>
      <w:r/>
    </w:p>
    <w:p>
      <w:pPr>
        <w:pageBreakBefore w:val="0"/>
        <w:spacing w:line="520" w:lineRule="exact"/>
      </w:pPr>
      <w:r>
        <w:rPr>
          <w:rFonts w:hint="eastAsia" w:ascii="宋体" w:hAnsi="宋体" w:cs="宋体"/>
          <w:sz w:val="24"/>
          <w:szCs w:val="24"/>
        </w:rPr>
        <w:t xml:space="preserve">项目服务期间，乙方的所有的工作人员的人身安全以及乙方在服务期间产生的各类安全责任事故均由乙方自行承担。</w:t>
      </w:r>
      <w:r/>
    </w:p>
    <w:p>
      <w:pPr>
        <w:jc w:val="left"/>
        <w:pageBreakBefore w:val="0"/>
        <w:spacing w:line="520" w:lineRule="exact"/>
        <w:rPr>
          <w:rFonts w:ascii="宋体" w:hAnsi="宋体"/>
          <w:b/>
          <w:sz w:val="24"/>
        </w:rPr>
        <w:outlineLvl w:val="0"/>
      </w:pPr>
      <w:r>
        <w:rPr>
          <w:rFonts w:hint="eastAsia" w:ascii="宋体" w:hAnsi="宋体"/>
          <w:b/>
          <w:sz w:val="24"/>
        </w:rPr>
        <w:t xml:space="preserve">十</w:t>
      </w:r>
      <w:r>
        <w:rPr>
          <w:rFonts w:hint="eastAsia" w:ascii="宋体" w:hAnsi="宋体"/>
          <w:b/>
          <w:sz w:val="24"/>
          <w:lang w:eastAsia="zh-CN"/>
        </w:rPr>
        <w:t xml:space="preserve">三</w:t>
      </w:r>
      <w:r>
        <w:rPr>
          <w:rFonts w:hint="eastAsia" w:ascii="宋体" w:hAnsi="宋体"/>
          <w:b/>
          <w:sz w:val="24"/>
        </w:rPr>
        <w:t xml:space="preserve">、双方权利与义务</w:t>
      </w:r>
      <w:r/>
    </w:p>
    <w:p>
      <w:pPr>
        <w:jc w:val="left"/>
        <w:pageBreakBefore w:val="0"/>
        <w:spacing w:line="520" w:lineRule="exact"/>
        <w:rPr>
          <w:rFonts w:ascii="宋体" w:hAnsi="宋体"/>
          <w:b/>
          <w:bCs/>
          <w:sz w:val="24"/>
        </w:rPr>
        <w:outlineLvl w:val="0"/>
      </w:pPr>
      <w:r>
        <w:rPr>
          <w:rFonts w:hint="eastAsia" w:ascii="宋体" w:hAnsi="宋体"/>
          <w:b/>
          <w:bCs/>
          <w:sz w:val="24"/>
        </w:rPr>
        <w:t xml:space="preserve">1.甲方的权利与义务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（1）审定乙方拟定的项目实施方案；</w:t>
      </w:r>
      <w:r/>
    </w:p>
    <w:p>
      <w:pPr>
        <w:jc w:val="left"/>
        <w:pageBreakBefore w:val="0"/>
        <w:spacing w:line="520" w:lineRule="exact"/>
        <w:rPr>
          <w:rFonts w:ascii="宋体" w:hAnsi="宋体"/>
          <w:sz w:val="24"/>
        </w:rPr>
        <w:outlineLvl w:val="0"/>
      </w:pPr>
      <w:r>
        <w:rPr>
          <w:rFonts w:hint="eastAsia" w:ascii="宋体" w:hAnsi="宋体"/>
          <w:sz w:val="24"/>
        </w:rPr>
        <w:t xml:space="preserve">（2）检查监督乙方日常管理工作的实施及合同履行情况；</w:t>
      </w:r>
      <w:r/>
    </w:p>
    <w:p>
      <w:pPr>
        <w:jc w:val="left"/>
        <w:pageBreakBefore w:val="0"/>
        <w:spacing w:line="520" w:lineRule="exact"/>
        <w:rPr>
          <w:rFonts w:ascii="宋体" w:hAnsi="宋体"/>
          <w:sz w:val="24"/>
        </w:rPr>
        <w:outlineLvl w:val="0"/>
      </w:pPr>
      <w:r>
        <w:rPr>
          <w:rFonts w:hint="eastAsia" w:ascii="宋体" w:hAnsi="宋体"/>
          <w:sz w:val="24"/>
        </w:rPr>
        <w:t xml:space="preserve">（3）乙方合同履行工作不合格时，甲方有权提出异议并对其进行相关处罚；对不称职的乙方人员甲方有权要求乙方及时调换，以满足工作需求；</w:t>
      </w:r>
      <w:r/>
    </w:p>
    <w:p>
      <w:pPr>
        <w:jc w:val="left"/>
        <w:pageBreakBefore w:val="0"/>
        <w:spacing w:line="520" w:lineRule="exact"/>
        <w:rPr>
          <w:rFonts w:ascii="宋体" w:hAnsi="宋体"/>
          <w:sz w:val="24"/>
        </w:rPr>
        <w:outlineLvl w:val="0"/>
      </w:pPr>
      <w:r>
        <w:rPr>
          <w:rFonts w:hint="eastAsia" w:ascii="宋体" w:hAnsi="宋体"/>
          <w:sz w:val="24"/>
        </w:rPr>
        <w:t xml:space="preserve">（4）甲方按合同约定如期支付乙方服务费用；</w:t>
      </w:r>
      <w:r/>
    </w:p>
    <w:p>
      <w:pPr>
        <w:jc w:val="left"/>
        <w:pageBreakBefore w:val="0"/>
        <w:spacing w:line="520" w:lineRule="exact"/>
        <w:rPr>
          <w:rFonts w:hAnsi="宋体"/>
          <w:sz w:val="28"/>
        </w:rPr>
      </w:pPr>
      <w:r>
        <w:rPr>
          <w:rFonts w:hint="eastAsia" w:ascii="宋体" w:hAnsi="宋体" w:cs="宋体"/>
          <w:sz w:val="24"/>
        </w:rPr>
        <w:t xml:space="preserve">（5）招标文件、投标文件及合同附件中约定的甲方其他权利义务。</w:t>
      </w:r>
      <w:r/>
    </w:p>
    <w:p>
      <w:pPr>
        <w:jc w:val="left"/>
        <w:pageBreakBefore w:val="0"/>
        <w:spacing w:line="520" w:lineRule="exact"/>
        <w:rPr>
          <w:rFonts w:ascii="宋体" w:hAnsi="宋体"/>
          <w:sz w:val="24"/>
        </w:rPr>
        <w:outlineLvl w:val="0"/>
      </w:pPr>
      <w:r>
        <w:rPr>
          <w:rFonts w:hint="eastAsia" w:ascii="宋体" w:hAnsi="宋体"/>
          <w:b/>
          <w:sz w:val="24"/>
        </w:rPr>
        <w:t xml:space="preserve">2.乙方的权利与义务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（1）根据相关法律法规及本合同的约定，制定关于本项目的实施</w:t>
      </w:r>
      <w:r>
        <w:rPr>
          <w:rFonts w:ascii="宋体" w:hAnsi="宋体"/>
          <w:sz w:val="24"/>
        </w:rPr>
        <w:t xml:space="preserve">方案</w:t>
      </w:r>
      <w:r>
        <w:rPr>
          <w:rFonts w:hint="eastAsia" w:ascii="宋体" w:hAnsi="宋体"/>
          <w:sz w:val="24"/>
        </w:rPr>
        <w:t xml:space="preserve">；自觉接受甲方的检查监督，积极采纳甲方合理化的建议并加以改进。</w:t>
      </w:r>
      <w:r/>
    </w:p>
    <w:p>
      <w:pPr>
        <w:jc w:val="left"/>
        <w:pageBreakBefore w:val="0"/>
        <w:spacing w:line="520" w:lineRule="exact"/>
        <w:rPr>
          <w:rFonts w:ascii="宋体" w:hAnsi="宋体"/>
          <w:sz w:val="24"/>
        </w:rPr>
        <w:outlineLvl w:val="0"/>
      </w:pPr>
      <w:r>
        <w:rPr>
          <w:rFonts w:hint="eastAsia" w:ascii="宋体" w:hAnsi="宋体"/>
          <w:sz w:val="24"/>
        </w:rPr>
        <w:t xml:space="preserve">（2）按照合同要求认真履行职责，同时必须按照确定的人员设岗要求派出相关人员从事其工作，其聘用人员应能满足其从事的工作岗位要求。</w:t>
      </w:r>
      <w:r/>
    </w:p>
    <w:p>
      <w:pPr>
        <w:jc w:val="left"/>
        <w:pageBreakBefore w:val="0"/>
        <w:spacing w:line="520" w:lineRule="exact"/>
        <w:rPr>
          <w:rFonts w:ascii="宋体" w:hAnsi="宋体"/>
          <w:sz w:val="24"/>
        </w:rPr>
        <w:outlineLvl w:val="0"/>
      </w:pPr>
      <w:r>
        <w:rPr>
          <w:rFonts w:hint="eastAsia" w:ascii="宋体" w:hAnsi="宋体"/>
          <w:sz w:val="24"/>
        </w:rPr>
        <w:t xml:space="preserve">（3）乙方及其聘用的员工须遵守甲方的相关规章制度，不得合同履行期间从事与本职工作无关的活动，如发现相关情况，乙方自行承担一切后果。</w:t>
      </w:r>
      <w:r/>
    </w:p>
    <w:p>
      <w:pPr>
        <w:jc w:val="left"/>
        <w:pageBreakBefore w:val="0"/>
        <w:spacing w:line="520" w:lineRule="exact"/>
        <w:rPr>
          <w:rFonts w:ascii="宋体" w:hAnsi="宋体"/>
          <w:sz w:val="24"/>
        </w:rPr>
      </w:pPr>
      <w:r>
        <w:rPr>
          <w:rFonts w:hint="eastAsia" w:ascii="宋体" w:hAnsi="宋体"/>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（5）乙方员工在工作期间未按工作流程、制度操作而造成甲方或第三方人身、财产损失的，由乙方承担全部责任。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（6）招标文件、投标文件方其他权利义务。</w:t>
      </w:r>
      <w:r/>
    </w:p>
    <w:p>
      <w:pPr>
        <w:pageBreakBefore w:val="0"/>
        <w:spacing w:line="52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合同一方不履行合同义务或者履行合同义务不符合约定的，应当承担继续履行、采取补救措施或者赔偿损失等违约责任。</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1.</w:t>
      </w:r>
      <w:r>
        <w:rPr>
          <w:rFonts w:hint="eastAsia" w:ascii="宋体" w:hAnsi="宋体"/>
          <w:sz w:val="24"/>
        </w:rPr>
        <w:t xml:space="preserve">甲方的违约责任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甲方违反合同约定，造成乙方经济损失的，甲方应承担相关损失。</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2.</w:t>
      </w:r>
      <w:r>
        <w:rPr>
          <w:rFonts w:hint="eastAsia" w:ascii="宋体" w:hAnsi="宋体"/>
          <w:sz w:val="24"/>
        </w:rPr>
        <w:t xml:space="preserve">乙方的违约责任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乙方违反合同约定，未能达到约定的项目目标，或出现重大管理失误，甲方有权终止合同；造成甲方经济损失的，乙方应给与甲方经济赔偿，并承担相应的法律责任。</w:t>
      </w:r>
      <w:r/>
    </w:p>
    <w:p>
      <w:pPr>
        <w:jc w:val="left"/>
        <w:pageBreakBefore w:val="0"/>
        <w:spacing w:line="520" w:lineRule="exact"/>
        <w:rPr>
          <w:rFonts w:ascii="宋体" w:hAnsi="宋体"/>
          <w:sz w:val="24"/>
        </w:rPr>
      </w:pPr>
      <w:r>
        <w:rPr>
          <w:rFonts w:hint="eastAsia" w:ascii="宋体" w:hAnsi="宋体"/>
          <w:sz w:val="24"/>
        </w:rPr>
        <w:t xml:space="preserve">（1）乙方不能交付项目标的，或交付项目标的不合格从而影响甲方正常使用的，甲方有权解除合同，乙方向甲方偿付合同总价款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pageBreakBefore w:val="0"/>
        <w:spacing w:line="520" w:lineRule="exact"/>
        <w:widowControl/>
        <w:rPr>
          <w:rFonts w:ascii="宋体" w:hAnsi="宋体"/>
          <w:sz w:val="24"/>
        </w:rPr>
      </w:pPr>
      <w:r>
        <w:rPr>
          <w:rFonts w:hint="eastAsia" w:ascii="宋体" w:hAnsi="宋体"/>
          <w:sz w:val="24"/>
        </w:rPr>
        <w:t xml:space="preserve">（2）</w:t>
      </w:r>
      <w:r>
        <w:rPr>
          <w:rFonts w:hint="eastAsia" w:ascii="宋体" w:hAnsi="宋体"/>
          <w:color w:val="000000"/>
          <w:sz w:val="24"/>
        </w:rPr>
        <w:t xml:space="preserve">乙方逾期交付的，应在交付前与甲方和政府采购管理部门协商，甲方仍需求的，乙方应立即提交并应按照逾期提交技术成果的每天万分之四支付逾期交货违约金，同时承担甲方因此遭致的损失费用。逾期超过约定日期10个工作日不能交付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hint="eastAsia" w:ascii="宋体" w:hAnsi="宋体"/>
          <w:sz w:val="24"/>
        </w:rPr>
        <w:t xml:space="preserve">。</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五</w:t>
      </w:r>
      <w:r>
        <w:rPr>
          <w:rFonts w:hint="eastAsia" w:ascii="宋体" w:hAnsi="宋体"/>
          <w:b/>
          <w:sz w:val="24"/>
        </w:rPr>
        <w:t xml:space="preserve">、不可抗力</w:t>
      </w:r>
      <w:r/>
    </w:p>
    <w:p>
      <w:pPr>
        <w:pageBreakBefore w:val="0"/>
        <w:spacing w:line="520" w:lineRule="exact"/>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六</w:t>
      </w:r>
      <w:r>
        <w:rPr>
          <w:rFonts w:hint="eastAsia" w:ascii="宋体" w:hAnsi="宋体"/>
          <w:b/>
          <w:sz w:val="24"/>
        </w:rPr>
        <w:t xml:space="preserve">、其他事项</w:t>
      </w:r>
      <w:r/>
    </w:p>
    <w:p>
      <w:pPr>
        <w:pageBreakBefore w:val="0"/>
        <w:spacing w:line="520" w:lineRule="exact"/>
        <w:widowControl/>
        <w:rPr>
          <w:rFonts w:ascii="宋体" w:hAnsi="宋体"/>
          <w:sz w:val="24"/>
        </w:rPr>
      </w:pPr>
      <w:r>
        <w:rPr>
          <w:rFonts w:hint="eastAsia" w:ascii="宋体" w:hAnsi="宋体"/>
          <w:sz w:val="24"/>
        </w:rPr>
        <w:t xml:space="preserve">1、按本合同规定应该偿付的违约金、赔偿金、保管保养费和各种经济损失的，应当在明确责任后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七</w:t>
      </w:r>
      <w:r>
        <w:rPr>
          <w:rFonts w:hint="eastAsia" w:ascii="宋体" w:hAnsi="宋体"/>
          <w:b/>
          <w:sz w:val="24"/>
        </w:rPr>
        <w:t xml:space="preserve">、合同争议解决方式</w:t>
      </w:r>
      <w:r/>
    </w:p>
    <w:p>
      <w:pPr>
        <w:pageBreakBefore w:val="0"/>
        <w:spacing w:line="52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八</w:t>
      </w:r>
      <w:r>
        <w:rPr>
          <w:rFonts w:hint="eastAsia" w:ascii="宋体" w:hAnsi="宋体"/>
          <w:b/>
          <w:sz w:val="24"/>
        </w:rPr>
        <w:t xml:space="preserve">、其他</w:t>
      </w:r>
      <w:r/>
    </w:p>
    <w:p>
      <w:pPr>
        <w:pageBreakBefore w:val="0"/>
        <w:spacing w:line="520" w:lineRule="exact"/>
        <w:widowControl/>
        <w:rPr>
          <w:rFonts w:ascii="宋体" w:hAnsi="宋体"/>
          <w:b w:val="0"/>
          <w:bCs/>
          <w:sz w:val="24"/>
        </w:rPr>
      </w:pPr>
      <w:r>
        <w:rPr>
          <w:rFonts w:hint="eastAsia" w:ascii="宋体" w:hAnsi="宋体"/>
          <w:b w:val="0"/>
          <w:bCs/>
          <w:sz w:val="24"/>
        </w:rPr>
        <w:t xml:space="preserve">1、合同执行期内，甲、乙双方均不得随意变更或解除合同。合同如有未尽事宜，须经双方共同协商，做出补充规定，补充规定与合同具有同等效力。</w:t>
      </w:r>
      <w:r/>
    </w:p>
    <w:p>
      <w:pPr>
        <w:pageBreakBefore w:val="0"/>
        <w:spacing w:line="520" w:lineRule="exact"/>
        <w:widowControl/>
        <w:rPr>
          <w:rFonts w:ascii="宋体" w:hAnsi="宋体"/>
          <w:b w:val="0"/>
          <w:bCs/>
          <w:sz w:val="24"/>
        </w:rPr>
      </w:pPr>
      <w:r>
        <w:rPr>
          <w:rFonts w:hint="eastAsia" w:ascii="宋体" w:hAnsi="宋体"/>
          <w:b w:val="0"/>
          <w:bCs/>
          <w:sz w:val="24"/>
        </w:rPr>
        <w:t xml:space="preserve">2、本合同有效期：年月日至年月日（以下单日为准）。</w:t>
      </w:r>
      <w:r/>
    </w:p>
    <w:p>
      <w:pPr>
        <w:pageBreakBefore w:val="0"/>
        <w:spacing w:line="520" w:lineRule="exact"/>
        <w:widowControl/>
        <w:rPr>
          <w:rFonts w:ascii="宋体" w:hAnsi="宋体"/>
          <w:sz w:val="24"/>
        </w:rPr>
      </w:pPr>
      <w:r>
        <w:rPr>
          <w:rFonts w:hint="eastAsia" w:ascii="宋体" w:hAnsi="宋体"/>
          <w:b w:val="0"/>
          <w:bCs/>
          <w:sz w:val="24"/>
        </w:rPr>
        <w:t xml:space="preserve">3、任</w:t>
      </w:r>
      <w:r>
        <w:rPr>
          <w:rFonts w:hint="eastAsia" w:ascii="宋体" w:hAnsi="宋体"/>
          <w:sz w:val="24"/>
        </w:rPr>
        <w:t xml:space="preserve">何一方无权在没有另一方事先书面同意的情况下，向第三方给予、授予和转让本合同所规定的任何权利和义务。</w:t>
      </w:r>
      <w:r/>
    </w:p>
    <w:p>
      <w:pPr>
        <w:pageBreakBefore w:val="0"/>
        <w:spacing w:line="520" w:lineRule="exact"/>
        <w:widowControl/>
        <w:tabs>
          <w:tab w:val="left" w:pos="630" w:leader="none"/>
        </w:tabs>
        <w:rPr>
          <w:rFonts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w:t>
      </w:r>
      <w:r>
        <w:rPr>
          <w:rFonts w:hint="eastAsia" w:ascii="宋体" w:hAnsi="宋体"/>
          <w:sz w:val="24"/>
          <w:lang w:eastAsia="zh-CN"/>
        </w:rPr>
        <w:t xml:space="preserve">盐城市捷之诚工程项目管理有限公司</w:t>
      </w:r>
      <w:r>
        <w:rPr>
          <w:rFonts w:hint="eastAsia" w:ascii="宋体" w:hAnsi="宋体"/>
          <w:sz w:val="24"/>
        </w:rPr>
        <w:t xml:space="preserve">贰份。</w:t>
      </w:r>
      <w:r/>
    </w:p>
    <w:p>
      <w:pPr>
        <w:pStyle w:val="1021"/>
        <w:pageBreakBefore w:val="0"/>
        <w:spacing w:line="520" w:lineRule="exact"/>
        <w:rPr>
          <w:rFonts w:ascii="宋体" w:hAnsi="宋体"/>
          <w:sz w:val="24"/>
          <w:szCs w:val="22"/>
        </w:rPr>
      </w:pPr>
      <w:r>
        <w:rPr>
          <w:rFonts w:hint="eastAsia" w:ascii="宋体" w:hAnsi="宋体"/>
          <w:b/>
          <w:bCs/>
          <w:sz w:val="24"/>
          <w:szCs w:val="22"/>
        </w:rPr>
        <w:t xml:space="preserve">5、</w:t>
      </w:r>
      <w:r>
        <w:rPr>
          <w:rFonts w:hint="eastAsia" w:ascii="宋体" w:hAnsi="宋体"/>
          <w:sz w:val="24"/>
          <w:szCs w:val="22"/>
        </w:rPr>
        <w:t xml:space="preserve">本合同附件包括：招标文件、投标文件及中标通知书。</w:t>
      </w:r>
      <w:r/>
    </w:p>
    <w:p>
      <w:pPr>
        <w:jc w:val="left"/>
        <w:pageBreakBefore w:val="0"/>
        <w:spacing w:line="520" w:lineRule="exact"/>
        <w:rPr>
          <w:rFonts w:ascii="宋体" w:hAnsi="宋体"/>
          <w:b/>
          <w:bCs/>
          <w:sz w:val="24"/>
        </w:rPr>
        <w:outlineLvl w:val="0"/>
      </w:pPr>
      <w:r>
        <w:rPr>
          <w:rFonts w:hint="eastAsia" w:ascii="宋体" w:hAnsi="宋体" w:cs="宋体"/>
          <w:b/>
          <w:sz w:val="24"/>
          <w:lang w:val="en-US" w:eastAsia="zh-CN"/>
        </w:rPr>
        <w:t xml:space="preserve">6</w:t>
      </w:r>
      <w:r>
        <w:rPr>
          <w:rFonts w:hint="eastAsia" w:ascii="宋体" w:hAnsi="宋体" w:cs="宋体"/>
          <w:b/>
          <w:sz w:val="24"/>
        </w:rPr>
        <w:t xml:space="preserve">、</w:t>
      </w:r>
      <w:r>
        <w:rPr>
          <w:rFonts w:ascii="宋体" w:hAnsi="宋体"/>
          <w:b/>
          <w:bCs/>
          <w:sz w:val="24"/>
        </w:rPr>
        <w:t xml:space="preserve">该合同在签订之日起2个工作日内在江苏省政府采购网、盐城市政府采购网上予以公示。</w:t>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numPr>
          <w:ilvl w:val="0"/>
          <w:numId w:val="4"/>
        </w:numPr>
        <w:spacing w:line="520" w:lineRule="exact"/>
        <w:rPr>
          <w:b/>
          <w:sz w:val="44"/>
          <w:szCs w:val="44"/>
        </w:rPr>
      </w:pPr>
      <w:r>
        <w:rPr>
          <w:rFonts w:hint="eastAsia"/>
          <w:b/>
          <w:sz w:val="44"/>
          <w:szCs w:val="44"/>
        </w:rPr>
        <w:t xml:space="preserve">投标文件及格式</w:t>
      </w:r>
      <w:r/>
    </w:p>
    <w:p>
      <w:pPr>
        <w:jc w:val="left"/>
        <w:spacing w:line="480" w:lineRule="exact"/>
        <w:rPr>
          <w:rFonts w:ascii="黑体" w:hAnsi="黑体" w:eastAsia="黑体" w:cs="黑体"/>
          <w:b/>
          <w:sz w:val="36"/>
          <w:szCs w:val="36"/>
        </w:rPr>
      </w:pPr>
      <w:r>
        <w:rPr>
          <w:rFonts w:ascii="黑体" w:hAnsi="黑体" w:eastAsia="黑体" w:cs="黑体"/>
          <w:b/>
          <w:sz w:val="36"/>
          <w:szCs w:val="36"/>
        </w:rPr>
      </w:r>
      <w:r/>
    </w:p>
    <w:p>
      <w:pPr>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line="480" w:lineRule="exact"/>
        <w:rPr>
          <w:rFonts w:hint="eastAsia" w:ascii="宋体" w:hAnsi="宋体" w:cs="Segoe UI"/>
          <w:color w:val="000000"/>
          <w:sz w:val="24"/>
          <w:szCs w:val="24"/>
          <w:highlight w:val="none"/>
          <w:lang w:val="en-US" w:eastAsia="zh-CN"/>
        </w:rPr>
      </w:pPr>
      <w:r>
        <w:rPr>
          <w:rFonts w:hint="eastAsia" w:ascii="宋体" w:hAnsi="宋体" w:cs="Segoe UI"/>
          <w:color w:val="000000"/>
          <w:sz w:val="24"/>
          <w:szCs w:val="24"/>
        </w:rPr>
        <w:t xml:space="preserve">项目编号：</w:t>
      </w:r>
      <w:r>
        <w:rPr>
          <w:rFonts w:hint="eastAsia" w:ascii="宋体" w:hAnsi="宋体" w:cs="Segoe UI"/>
          <w:color w:val="000000"/>
          <w:sz w:val="24"/>
          <w:szCs w:val="24"/>
          <w:highlight w:val="none"/>
        </w:rPr>
        <w:t xml:space="preserve">JSZC-320925-YJZC-G2024-0005</w:t>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货币单位：人民币元</w:t>
      </w:r>
      <w:r/>
    </w:p>
    <w:tbl>
      <w:tblPr>
        <w:tblStyle w:val="831"/>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2409"/>
        <w:gridCol w:w="3961"/>
      </w:tblGrid>
      <w:tr>
        <w:trPr>
          <w:trHeight w:val="720"/>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项目名称</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项目内容</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价（小写）</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cs="Segoe UI"/>
                <w:color w:val="000000"/>
                <w:sz w:val="24"/>
                <w:szCs w:val="24"/>
                <w:lang w:eastAsia="zh-CN"/>
              </w:rPr>
              <w:t xml:space="preserve">建湖生态环境监测站等离子质谱仪装备项目</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详见投标文件</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lang w:val="en-US" w:eastAsia="zh-CN"/>
              </w:rPr>
              <w:t xml:space="preserve">            </w:t>
            </w:r>
            <w:r>
              <w:rPr>
                <w:rFonts w:hint="eastAsia" w:ascii="宋体" w:hAnsi="宋体" w:eastAsia="宋体" w:cs="Segoe UI"/>
                <w:color w:val="000000"/>
                <w:sz w:val="24"/>
                <w:szCs w:val="24"/>
              </w:rPr>
              <w:t xml:space="preserve">元</w:t>
            </w:r>
            <w:r/>
          </w:p>
        </w:tc>
      </w:tr>
      <w:tr>
        <w:trPr>
          <w:trHeight w:val="1067"/>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价（大写）：</w:t>
            </w:r>
            <w:r/>
          </w:p>
        </w:tc>
        <w:tc>
          <w:tcPr>
            <w:gridSpan w:val="2"/>
            <w:tcW w:w="6370" w:type="dxa"/>
            <w:vAlign w:val="center"/>
            <w:textDirection w:val="lrTb"/>
            <w:noWrap w:val="false"/>
          </w:tcPr>
          <w:p>
            <w:pPr>
              <w:jc w:val="left"/>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金额大写</w:t>
            </w:r>
            <w:r>
              <w:rPr>
                <w:rFonts w:hint="eastAsia" w:ascii="宋体" w:hAnsi="宋体" w:eastAsia="宋体" w:cs="Segoe UI"/>
                <w:color w:val="000000"/>
                <w:sz w:val="24"/>
                <w:szCs w:val="24"/>
              </w:rPr>
              <w:t xml:space="preserve">：</w:t>
            </w:r>
            <w:r/>
          </w:p>
        </w:tc>
      </w:tr>
    </w:tbl>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投标人公章：      （电子签章）</w:t>
      </w:r>
      <w:r/>
    </w:p>
    <w:p>
      <w:pPr>
        <w:jc w:val="center"/>
        <w:spacing w:line="520" w:lineRule="exact"/>
        <w:rPr>
          <w:rFonts w:ascii="黑体" w:hAnsi="黑体" w:eastAsia="黑体" w:cs="黑体"/>
          <w:b/>
          <w:color w:val="000000"/>
          <w:sz w:val="24"/>
          <w:szCs w:val="24"/>
        </w:rPr>
      </w:pPr>
      <w:r>
        <w:rPr>
          <w:rFonts w:ascii="黑体" w:hAnsi="黑体" w:eastAsia="黑体" w:cs="黑体"/>
          <w:b/>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right"/>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日期</w:t>
      </w:r>
      <w:r>
        <w:rPr>
          <w:rFonts w:ascii="宋体" w:hAnsi="宋体" w:cs="Segoe UI"/>
          <w:color w:val="000000"/>
          <w:sz w:val="24"/>
          <w:szCs w:val="24"/>
        </w:rPr>
        <w:t xml:space="preserve">：</w:t>
      </w:r>
      <w:r>
        <w:rPr>
          <w:rFonts w:hint="eastAsia" w:ascii="宋体" w:hAnsi="宋体" w:cs="Segoe UI"/>
          <w:color w:val="000000"/>
          <w:sz w:val="24"/>
          <w:szCs w:val="24"/>
        </w:rPr>
        <w:t xml:space="preserve"> </w:t>
      </w:r>
      <w:r>
        <w:rPr>
          <w:rFonts w:ascii="宋体" w:hAnsi="宋体" w:cs="Segoe UI"/>
          <w:color w:val="000000"/>
          <w:sz w:val="24"/>
          <w:szCs w:val="24"/>
        </w:rPr>
        <w:t xml:space="preserve">    </w:t>
      </w:r>
      <w:r>
        <w:rPr>
          <w:rFonts w:hint="eastAsia" w:ascii="宋体" w:hAnsi="宋体" w:cs="Segoe UI"/>
          <w:color w:val="000000"/>
          <w:sz w:val="24"/>
          <w:szCs w:val="24"/>
        </w:rPr>
        <w:t xml:space="preserve"> 年    月   日</w:t>
      </w:r>
      <w:r/>
    </w:p>
    <w:p>
      <w:pPr>
        <w:jc w:val="left"/>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hint="default" w:ascii="宋体" w:hAnsi="宋体" w:eastAsia="宋体" w:cs="Segoe UI"/>
          <w:b/>
          <w:bCs/>
          <w:sz w:val="28"/>
          <w:szCs w:val="28"/>
          <w:lang w:val="en-US" w:eastAsia="zh-CN"/>
        </w:rPr>
      </w:pPr>
      <w:r>
        <w:rPr>
          <w:rFonts w:hint="eastAsia" w:ascii="宋体" w:hAnsi="宋体" w:cs="Segoe UI"/>
          <w:b/>
          <w:bCs/>
          <w:sz w:val="28"/>
          <w:szCs w:val="28"/>
          <w:lang w:val="en-US" w:eastAsia="zh-CN"/>
        </w:rPr>
        <w:t xml:space="preserve">              </w:t>
      </w:r>
      <w:r/>
    </w:p>
    <w:p>
      <w:pPr>
        <w:pStyle w:val="1026"/>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1026"/>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1026"/>
        <w:ind w:firstLine="3253"/>
        <w:spacing w:before="120" w:after="120" w:line="440" w:lineRule="exact"/>
        <w:rPr>
          <w:rFonts w:ascii="黑体" w:hAnsi="黑体" w:eastAsia="黑体" w:cs="黑体"/>
          <w:b/>
          <w:sz w:val="36"/>
          <w:szCs w:val="36"/>
        </w:rPr>
      </w:pPr>
      <w:r>
        <w:rPr>
          <w:rFonts w:hint="eastAsia" w:ascii="黑体" w:hAnsi="黑体" w:eastAsia="黑体" w:cs="黑体"/>
          <w:b/>
          <w:sz w:val="36"/>
          <w:szCs w:val="36"/>
        </w:rPr>
        <w:t xml:space="preserve">（二）投标函</w:t>
      </w:r>
      <w:r/>
    </w:p>
    <w:p>
      <w:pPr>
        <w:pStyle w:val="1026"/>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盐城市建湖生态环境局</w:t>
      </w:r>
      <w:r/>
    </w:p>
    <w:p>
      <w:pPr>
        <w:pStyle w:val="1022"/>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lang w:eastAsia="zh-CN"/>
        </w:rPr>
        <w:t xml:space="preserve">建湖生态环境监测站等离子质谱仪装备项目</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hint="eastAsia" w:ascii="宋体" w:hAnsi="宋体"/>
          <w:sz w:val="24"/>
          <w:u w:val="single"/>
        </w:rPr>
        <w:t xml:space="preserve">     元</w:t>
      </w:r>
      <w:r>
        <w:rPr>
          <w:rFonts w:hint="eastAsia" w:ascii="宋体" w:hAnsi="宋体"/>
          <w:sz w:val="24"/>
        </w:rPr>
        <w:t xml:space="preserve">，</w:t>
      </w:r>
      <w:r>
        <w:rPr>
          <w:rFonts w:ascii="宋体" w:hAnsi="宋体"/>
          <w:sz w:val="24"/>
        </w:rPr>
        <w:t xml:space="preserve">（小写）￥</w:t>
      </w:r>
      <w:r>
        <w:rPr>
          <w:rFonts w:hint="eastAsia" w:ascii="宋体" w:hAnsi="宋体"/>
          <w:sz w:val="24"/>
          <w:u w:val="single"/>
          <w:lang w:val="en-US" w:eastAsia="zh-CN"/>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cs="宋体"/>
          <w:sz w:val="24"/>
        </w:rPr>
      </w:pPr>
      <w:r>
        <w:rPr>
          <w:rFonts w:hint="eastAsia" w:ascii="宋体" w:hAnsi="宋体" w:cs="宋体"/>
          <w:sz w:val="24"/>
        </w:rPr>
        <w:t xml:space="preserve">2.一旦我方中标，</w:t>
      </w:r>
      <w:r>
        <w:rPr>
          <w:rFonts w:hint="eastAsia" w:ascii="宋体" w:hAnsi="宋体" w:cs="宋体"/>
          <w:sz w:val="24"/>
          <w:highlight w:val="none"/>
        </w:rPr>
        <w:t xml:space="preserve">我方保证自合同签订之日起60日内供货并安装调试完毕。</w:t>
      </w:r>
      <w:r/>
    </w:p>
    <w:p>
      <w:pPr>
        <w:ind w:firstLine="482"/>
        <w:jc w:val="left"/>
        <w:spacing w:line="440" w:lineRule="exact"/>
        <w:widowControl/>
        <w:rPr>
          <w:rFonts w:ascii="宋体" w:hAnsi="宋体" w:cs="Arial"/>
          <w:bCs/>
          <w:sz w:val="24"/>
          <w:szCs w:val="24"/>
        </w:rPr>
      </w:pPr>
      <w:r>
        <w:rPr>
          <w:rFonts w:hint="eastAsia" w:ascii="宋体" w:hAnsi="宋体" w:cs="Arial"/>
          <w:bCs/>
          <w:sz w:val="24"/>
          <w:szCs w:val="24"/>
        </w:rPr>
        <w:t xml:space="preserve">3.我方保证所供货物均达到合格产品</w:t>
      </w:r>
      <w:r>
        <w:rPr>
          <w:rFonts w:hint="eastAsia" w:ascii="宋体" w:hAnsi="宋体" w:cs="Arial"/>
          <w:bCs/>
          <w:sz w:val="24"/>
          <w:szCs w:val="24"/>
          <w:highlight w:val="none"/>
        </w:rPr>
        <w:t xml:space="preserve">，</w:t>
      </w:r>
      <w:r>
        <w:rPr>
          <w:rFonts w:hint="eastAsia" w:ascii="宋体" w:hAnsi="宋体" w:cs="Arial"/>
          <w:bCs/>
          <w:sz w:val="24"/>
          <w:szCs w:val="24"/>
          <w:highlight w:val="none"/>
          <w:u w:val="single"/>
        </w:rPr>
        <w:t xml:space="preserve">质保期为   </w:t>
      </w:r>
      <w:r>
        <w:rPr>
          <w:rFonts w:hint="eastAsia" w:ascii="宋体" w:hAnsi="宋体" w:cs="Arial"/>
          <w:bCs/>
          <w:sz w:val="24"/>
          <w:szCs w:val="24"/>
          <w:highlight w:val="none"/>
          <w:u w:val="single"/>
          <w:lang w:val="en-US" w:eastAsia="zh-CN"/>
        </w:rPr>
        <w:t xml:space="preserve">   </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rPr>
        <w:t xml:space="preserve">。</w:t>
      </w:r>
      <w:r/>
    </w:p>
    <w:p>
      <w:pPr>
        <w:pStyle w:val="1022"/>
        <w:ind w:firstLine="480"/>
        <w:spacing w:line="44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spacing w:line="480" w:lineRule="exact"/>
        <w:rPr>
          <w:rFonts w:ascii="宋体" w:hAnsi="宋体" w:cs="Arial"/>
          <w:bCs/>
          <w:sz w:val="24"/>
        </w:rPr>
      </w:pPr>
      <w:r>
        <w:rPr>
          <w:rFonts w:hint="eastAsia" w:ascii="宋体" w:hAnsi="宋体" w:cs="Arial"/>
          <w:bCs/>
          <w:sz w:val="24"/>
          <w:lang w:val="en-US" w:eastAsia="zh-CN"/>
        </w:rPr>
        <w:t xml:space="preserve">5</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lang w:val="en-US" w:eastAsia="zh-CN"/>
        </w:rPr>
        <w:t xml:space="preserve">9</w:t>
      </w:r>
      <w:r>
        <w:rPr>
          <w:rFonts w:hint="eastAsia" w:ascii="宋体" w:hAnsi="宋体"/>
          <w:sz w:val="24"/>
        </w:rPr>
        <w:t xml:space="preserve">.你方的中标通知书和本承诺书将成为约束双方合同文件的组成部分。</w:t>
      </w:r>
      <w:r/>
    </w:p>
    <w:p>
      <w:pPr>
        <w:pStyle w:val="1026"/>
        <w:ind w:firstLine="480"/>
        <w:spacing w:line="480" w:lineRule="exact"/>
        <w:rPr>
          <w:rFonts w:hAnsi="宋体"/>
          <w:sz w:val="24"/>
        </w:rPr>
      </w:pPr>
      <w:r>
        <w:rPr>
          <w:rFonts w:hAnsi="宋体"/>
          <w:sz w:val="24"/>
        </w:rPr>
      </w:r>
      <w:r/>
    </w:p>
    <w:p>
      <w:pPr>
        <w:pStyle w:val="1026"/>
        <w:ind w:firstLine="480"/>
        <w:spacing w:line="480" w:lineRule="exact"/>
        <w:rPr>
          <w:rFonts w:hAnsi="宋体"/>
          <w:sz w:val="24"/>
        </w:rPr>
      </w:pPr>
      <w:r>
        <w:rPr>
          <w:rFonts w:hint="eastAsia" w:hAnsi="宋体"/>
          <w:sz w:val="24"/>
          <w:lang w:eastAsia="zh-CN"/>
        </w:rPr>
        <w:t xml:space="preserve">投标人</w:t>
      </w:r>
      <w:r>
        <w:rPr>
          <w:rFonts w:hint="eastAsia" w:hAnsi="宋体"/>
          <w:sz w:val="24"/>
        </w:rPr>
        <w:t xml:space="preserve">：(盖章)</w:t>
      </w:r>
      <w:r/>
    </w:p>
    <w:p>
      <w:pPr>
        <w:pStyle w:val="1026"/>
        <w:ind w:firstLine="460"/>
        <w:spacing w:line="480" w:lineRule="exact"/>
        <w:rPr>
          <w:rFonts w:hAnsi="宋体"/>
          <w:sz w:val="24"/>
        </w:rPr>
      </w:pPr>
      <w:r>
        <w:rPr>
          <w:rFonts w:hAnsi="宋体"/>
          <w:sz w:val="24"/>
        </w:rPr>
      </w:r>
      <w:r/>
    </w:p>
    <w:p>
      <w:pPr>
        <w:pStyle w:val="1026"/>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：(盖章或签字)</w:t>
      </w:r>
      <w:r/>
    </w:p>
    <w:p>
      <w:pPr>
        <w:pStyle w:val="1026"/>
        <w:ind w:firstLine="460"/>
        <w:spacing w:line="480" w:lineRule="exact"/>
        <w:rPr>
          <w:rFonts w:hAnsi="宋体"/>
          <w:sz w:val="24"/>
        </w:rPr>
      </w:pPr>
      <w:r>
        <w:rPr>
          <w:rFonts w:hAnsi="宋体"/>
          <w:sz w:val="24"/>
        </w:rPr>
      </w:r>
      <w:r/>
    </w:p>
    <w:p>
      <w:pPr>
        <w:pStyle w:val="1026"/>
        <w:jc w:val="right"/>
        <w:spacing w:line="480" w:lineRule="exact"/>
        <w:rPr>
          <w:sz w:val="24"/>
        </w:rPr>
      </w:pPr>
      <w:r>
        <w:rPr>
          <w:rFonts w:hint="eastAsia"/>
          <w:sz w:val="24"/>
        </w:rPr>
        <w:t xml:space="preserve">日期：      年      月      日</w:t>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26"/>
        <w:ind w:firstLine="3614"/>
        <w:spacing w:before="120" w:after="120" w:line="440" w:lineRule="exact"/>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Arial" w:eastAsia="黑体"/>
          <w:b/>
          <w:sz w:val="36"/>
          <w:szCs w:val="36"/>
        </w:rPr>
      </w:pPr>
      <w:r>
        <w:rPr>
          <w:rFonts w:hint="eastAsia" w:ascii="黑体" w:hAnsi="黑体" w:eastAsia="黑体" w:cs="黑体"/>
          <w:b/>
          <w:sz w:val="36"/>
          <w:szCs w:val="36"/>
        </w:rPr>
        <w:t xml:space="preserve">（三）</w:t>
      </w:r>
      <w:r>
        <w:rPr>
          <w:rFonts w:hint="eastAsia" w:ascii="黑体" w:hAnsi="Arial" w:eastAsia="黑体"/>
          <w:b/>
          <w:sz w:val="36"/>
          <w:szCs w:val="36"/>
        </w:rPr>
        <w:t xml:space="preserve">无</w:t>
      </w:r>
      <w:r>
        <w:rPr>
          <w:rFonts w:ascii="黑体" w:hAnsi="Arial" w:eastAsia="黑体"/>
          <w:b/>
          <w:sz w:val="36"/>
          <w:szCs w:val="36"/>
        </w:rPr>
        <w:t xml:space="preserve">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pStyle w:val="1026"/>
        <w:spacing w:line="600" w:lineRule="exact"/>
        <w:rPr>
          <w:rFonts w:hAnsi="宋体" w:cs="Arial"/>
          <w:b/>
          <w:sz w:val="24"/>
          <w:u w:val="single"/>
        </w:rPr>
      </w:pPr>
      <w:r>
        <w:rPr>
          <w:rFonts w:hint="eastAsia" w:hAnsi="宋体" w:cs="Arial"/>
          <w:b/>
          <w:sz w:val="24"/>
          <w:u w:val="single"/>
        </w:rPr>
        <w:t xml:space="preserve">采购人：</w:t>
      </w:r>
      <w:r>
        <w:rPr>
          <w:rFonts w:hint="eastAsia" w:hAnsi="宋体" w:cs="宋体"/>
          <w:b/>
          <w:bCs/>
          <w:sz w:val="24"/>
          <w:u w:val="single"/>
        </w:rPr>
        <w:t xml:space="preserve">盐城市建湖生态环境局</w:t>
      </w:r>
      <w:r/>
    </w:p>
    <w:p>
      <w:pPr>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lang w:eastAsia="zh-CN"/>
        </w:rPr>
        <w:t xml:space="preserve">建湖生态环境监测站等离子质谱仪装备项目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26"/>
        <w:ind w:firstLine="460"/>
        <w:spacing w:line="480" w:lineRule="exact"/>
        <w:rPr>
          <w:rFonts w:hAnsi="宋体" w:cs="Arial"/>
          <w:bCs/>
          <w:sz w:val="24"/>
        </w:rPr>
      </w:pPr>
      <w:r>
        <w:rPr>
          <w:rFonts w:hint="eastAsia" w:hAnsi="宋体" w:cs="Arial"/>
          <w:bCs/>
          <w:sz w:val="24"/>
          <w:lang w:eastAsia="zh-CN"/>
        </w:rPr>
        <w:t xml:space="preserve">投标人</w:t>
      </w:r>
      <w:r>
        <w:rPr>
          <w:rFonts w:hint="eastAsia" w:hAnsi="宋体" w:cs="Arial"/>
          <w:bCs/>
          <w:sz w:val="24"/>
        </w:rPr>
        <w:t xml:space="preserve">：(盖章)</w:t>
      </w:r>
      <w:r/>
    </w:p>
    <w:p>
      <w:pPr>
        <w:pStyle w:val="1026"/>
        <w:ind w:firstLine="460"/>
        <w:spacing w:line="480" w:lineRule="exact"/>
        <w:rPr>
          <w:rFonts w:hAnsi="宋体" w:cs="Arial"/>
          <w:bCs/>
          <w:sz w:val="24"/>
        </w:rPr>
      </w:pPr>
      <w:r>
        <w:rPr>
          <w:rFonts w:hAnsi="宋体" w:cs="Arial"/>
          <w:bCs/>
          <w:sz w:val="24"/>
        </w:rPr>
      </w:r>
      <w:r/>
    </w:p>
    <w:p>
      <w:pPr>
        <w:pStyle w:val="1026"/>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26"/>
        <w:ind w:left="5250" w:firstLine="403"/>
        <w:spacing w:line="480" w:lineRule="exact"/>
        <w:rPr>
          <w:rFonts w:hAnsi="宋体"/>
        </w:rPr>
      </w:pPr>
      <w:r>
        <w:rPr>
          <w:rFonts w:hAnsi="宋体"/>
        </w:rPr>
      </w:r>
      <w:r/>
    </w:p>
    <w:p>
      <w:pPr>
        <w:pStyle w:val="1026"/>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（四）</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831"/>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1026"/>
        <w:jc w:val="center"/>
        <w:spacing w:before="120" w:after="120" w:line="440" w:lineRule="exact"/>
        <w:rPr>
          <w:rFonts w:hAnsi="宋体" w:cs="宋体"/>
          <w:b/>
          <w:sz w:val="36"/>
          <w:szCs w:val="36"/>
        </w:rPr>
      </w:pPr>
      <w:r>
        <w:rPr>
          <w:rFonts w:hAnsi="宋体" w:cs="宋体"/>
          <w:b/>
          <w:sz w:val="36"/>
          <w:szCs w:val="36"/>
        </w:rPr>
      </w:r>
      <w:r/>
    </w:p>
    <w:p>
      <w:pPr>
        <w:pStyle w:val="1026"/>
        <w:jc w:val="center"/>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成立时间：年月日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 联系电话： 身份证号：</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投标人</w:t>
      </w:r>
      <w:r>
        <w:rPr>
          <w:rFonts w:hint="eastAsia" w:ascii="宋体" w:hAnsi="宋体"/>
          <w:sz w:val="24"/>
          <w:u w:val="single"/>
        </w:rPr>
        <w:t xml:space="preserve">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lang w:eastAsia="zh-CN"/>
        </w:rPr>
        <w:t xml:space="preserve">投标人</w:t>
      </w:r>
      <w:r>
        <w:rPr>
          <w:rFonts w:hint="eastAsia" w:ascii="宋体" w:hAnsi="宋体"/>
          <w:sz w:val="24"/>
        </w:rPr>
        <w:t xml:space="preserve">(公章)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日期：年月日</w:t>
      </w:r>
      <w:r/>
    </w:p>
    <w:p>
      <w:pPr>
        <w:pStyle w:val="1026"/>
        <w:spacing w:before="120" w:after="120" w:line="440" w:lineRule="exact"/>
        <w:rPr>
          <w:rFonts w:hAnsi="宋体" w:cs="宋体"/>
          <w:b/>
          <w:sz w:val="36"/>
          <w:szCs w:val="36"/>
        </w:rPr>
      </w:pPr>
      <w:r>
        <w:rPr>
          <w:rFonts w:hAnsi="宋体" w:cs="宋体"/>
          <w:b/>
          <w:sz w:val="36"/>
          <w:szCs w:val="36"/>
        </w:rPr>
      </w:r>
      <w:r/>
    </w:p>
    <w:p>
      <w:pPr>
        <w:pStyle w:val="1026"/>
        <w:spacing w:before="120" w:after="120" w:line="440" w:lineRule="exact"/>
        <w:rPr>
          <w:rFonts w:hAnsi="宋体" w:cs="宋体"/>
          <w:b/>
          <w:sz w:val="36"/>
          <w:szCs w:val="36"/>
        </w:rPr>
      </w:pPr>
      <w:r>
        <w:rPr>
          <w:rFonts w:hAnsi="宋体" w:cs="宋体"/>
          <w:b/>
          <w:sz w:val="36"/>
          <w:szCs w:val="36"/>
        </w:rPr>
      </w:r>
      <w:r/>
    </w:p>
    <w:p>
      <w:pPr>
        <w:pStyle w:val="1026"/>
        <w:ind w:firstLine="2530"/>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831"/>
        <w:tblW w:w="7893" w:type="dxa"/>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（七）公共资源交易投标信用承诺书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before="161" w:after="161" w:line="480" w:lineRule="exact"/>
        <w:rPr>
          <w:rFonts w:ascii="宋体" w:hAnsi="宋体"/>
          <w:bCs/>
          <w:sz w:val="24"/>
        </w:rPr>
      </w:pPr>
      <w:r>
        <w:rPr>
          <w:rFonts w:hint="eastAsia" w:ascii="宋体" w:hAnsi="宋体"/>
          <w:bCs/>
          <w:sz w:val="24"/>
        </w:rPr>
        <w:t xml:space="preserve">法定代表人签名：</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863"/>
        <w:ind w:firstLine="0"/>
      </w:p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（八）建湖县政府采购事前信用承诺书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黑体" w:hAnsi="黑体" w:eastAsia="黑体" w:cs="黑体"/>
          <w:b/>
          <w:sz w:val="36"/>
          <w:szCs w:val="36"/>
        </w:rPr>
      </w:pPr>
      <w:r>
        <w:rPr>
          <w:rFonts w:hint="eastAsia" w:ascii="宋体" w:hAnsi="宋体"/>
          <w:sz w:val="24"/>
          <w:szCs w:val="22"/>
        </w:rPr>
        <w:t xml:space="preserve">年    月    日</w:t>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（九）中小企业声明函（货物）（如有）</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盐城市建湖生态环境局</w:t>
      </w:r>
      <w:r>
        <w:rPr>
          <w:rFonts w:hint="eastAsia" w:ascii="宋体" w:hAnsi="宋体" w:cs="宋体"/>
          <w:sz w:val="24"/>
        </w:rPr>
        <w:t xml:space="preserve">的</w:t>
      </w:r>
      <w:r>
        <w:rPr>
          <w:rFonts w:hint="eastAsia" w:ascii="宋体" w:hAnsi="宋体"/>
          <w:b/>
          <w:bCs/>
          <w:sz w:val="24"/>
          <w:u w:val="single"/>
          <w:lang w:eastAsia="zh-CN"/>
        </w:rPr>
        <w:t xml:space="preserve">建湖生态环境监测站等离子质谱仪装备项目</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720"/>
        <w:spacing w:line="780" w:lineRule="exact"/>
        <w:widowControl/>
        <w:rPr>
          <w:rFonts w:ascii="宋体" w:hAnsi="宋体" w:cs="宋体"/>
          <w:color w:val="000000"/>
          <w:sz w:val="24"/>
          <w:szCs w:val="22"/>
        </w:rPr>
      </w:pP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w:t>
      </w:r>
      <w:r>
        <w:rPr>
          <w:rFonts w:hint="eastAsia" w:ascii="宋体" w:hAnsi="宋体" w:cs="宋体"/>
          <w:color w:val="000000"/>
          <w:sz w:val="24"/>
        </w:rPr>
        <w:t xml:space="preserve">制造商为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，从业人员人，营业收入为万元，资产总额为万元，属于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企业名称（盖章）：</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spacing w:line="480" w:lineRule="exact"/>
        <w:tabs>
          <w:tab w:val="left" w:pos="180" w:leader="none"/>
        </w:tabs>
        <w:rPr>
          <w:rFonts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ind w:firstLine="643"/>
        <w:spacing w:line="480" w:lineRule="exact"/>
        <w:rPr>
          <w:rFonts w:ascii="宋体" w:hAnsi="宋体" w:cs="宋体"/>
          <w:b/>
          <w:sz w:val="32"/>
          <w:szCs w:val="32"/>
        </w:rPr>
      </w:pPr>
      <w:r>
        <w:rPr>
          <w:rFonts w:ascii="宋体" w:hAnsi="宋体" w:cs="宋体"/>
          <w:b/>
          <w:sz w:val="32"/>
          <w:szCs w:val="32"/>
        </w:rPr>
      </w:r>
      <w:r/>
    </w:p>
    <w:p>
      <w:pPr>
        <w:pStyle w:val="863"/>
        <w:rPr>
          <w:rFonts w:ascii="宋体" w:hAnsi="宋体" w:cs="宋体"/>
          <w:b/>
          <w:sz w:val="32"/>
          <w:szCs w:val="32"/>
        </w:rPr>
      </w:pPr>
      <w:r>
        <w:rPr>
          <w:rFonts w:ascii="宋体" w:hAnsi="宋体" w:cs="宋体"/>
          <w:b/>
          <w:sz w:val="32"/>
          <w:szCs w:val="32"/>
        </w:rPr>
      </w:r>
      <w:r/>
    </w:p>
    <w:p>
      <w:pPr>
        <w:pStyle w:val="863"/>
        <w:rPr>
          <w:rFonts w:ascii="宋体" w:hAnsi="宋体" w:cs="宋体"/>
          <w:b/>
          <w:sz w:val="32"/>
          <w:szCs w:val="32"/>
        </w:rPr>
      </w:pPr>
      <w:r>
        <w:rPr>
          <w:rFonts w:ascii="宋体" w:hAnsi="宋体" w:cs="宋体"/>
          <w:b/>
          <w:sz w:val="32"/>
          <w:szCs w:val="32"/>
        </w:rPr>
      </w:r>
      <w:r/>
    </w:p>
    <w:p>
      <w:pPr>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十</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sz w:val="24"/>
          <w:szCs w:val="24"/>
          <w:u w:val="single"/>
        </w:rPr>
        <w:t xml:space="preserve">盐城市建湖生态环境局</w:t>
      </w:r>
      <w:r>
        <w:rPr>
          <w:rFonts w:hint="eastAsia" w:ascii="宋体" w:hAnsi="宋体" w:cs="宋体"/>
          <w:color w:val="000000"/>
          <w:spacing w:val="6"/>
          <w:sz w:val="24"/>
        </w:rPr>
        <w:t xml:space="preserve">的</w:t>
      </w:r>
      <w:r>
        <w:rPr>
          <w:rFonts w:hint="eastAsia" w:ascii="宋体" w:hAnsi="宋体"/>
          <w:b/>
          <w:bCs/>
          <w:sz w:val="24"/>
          <w:u w:val="single"/>
          <w:lang w:eastAsia="zh-CN"/>
        </w:rPr>
        <w:t xml:space="preserve">建湖生态环境监测站等离子质谱仪装备项目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w:t>
      </w: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授权代表亲笔签名： </w:t>
      </w:r>
      <w:r/>
    </w:p>
    <w:p>
      <w:pPr>
        <w:jc w:val="center"/>
        <w:rPr>
          <w:rFonts w:hint="eastAsia" w:ascii="宋体" w:hAnsi="宋体" w:cs="宋体"/>
          <w:color w:val="000000"/>
          <w:spacing w:val="6"/>
          <w:sz w:val="24"/>
        </w:rPr>
      </w:pPr>
      <w:r>
        <w:rPr>
          <w:rFonts w:hint="eastAsia" w:ascii="宋体" w:hAnsi="宋体" w:cs="宋体"/>
          <w:color w:val="000000"/>
          <w:spacing w:val="6"/>
          <w:sz w:val="24"/>
        </w:rPr>
      </w:r>
      <w:r/>
    </w:p>
    <w:p>
      <w:pPr>
        <w:jc w:val="center"/>
        <w:rPr>
          <w:rFonts w:hint="eastAsia" w:ascii="宋体" w:hAnsi="宋体"/>
          <w:b/>
          <w:color w:val="000000"/>
          <w:sz w:val="32"/>
          <w:szCs w:val="32"/>
        </w:rPr>
      </w:pP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日 期：________年____月____日</w:t>
      </w:r>
      <w:r/>
    </w:p>
    <w:p>
      <w:pPr>
        <w:jc w:val="center"/>
        <w:rPr>
          <w:rFonts w:hint="eastAsia" w:ascii="宋体" w:hAnsi="宋体"/>
          <w:b/>
          <w:color w:val="000000"/>
          <w:sz w:val="32"/>
          <w:szCs w:val="32"/>
        </w:rPr>
      </w:pPr>
      <w:r>
        <w:rPr>
          <w:rFonts w:hint="eastAsia" w:ascii="宋体" w:hAnsi="宋体"/>
          <w:b/>
          <w:color w:val="000000"/>
          <w:sz w:val="32"/>
          <w:szCs w:val="32"/>
        </w:rPr>
      </w:r>
      <w:r/>
    </w:p>
    <w:p>
      <w:pPr>
        <w:pStyle w:val="863"/>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32"/>
          <w:szCs w:val="32"/>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）具备履行合同所必需的设备和专业技术能力的声明函</w:t>
      </w:r>
      <w:r/>
    </w:p>
    <w:p>
      <w:pPr>
        <w:pStyle w:val="1017"/>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p>
    <w:p>
      <w:pPr>
        <w:ind w:firstLine="49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1017"/>
        <w:jc w:val="center"/>
        <w:rPr>
          <w:rFonts w:ascii="宋体" w:hAnsi="宋体"/>
          <w:bCs w:val="0"/>
          <w:sz w:val="24"/>
        </w:rPr>
      </w:pPr>
      <w:r>
        <w:rPr>
          <w:rFonts w:ascii="宋体" w:hAnsi="宋体"/>
          <w:bCs w:val="0"/>
          <w:sz w:val="24"/>
        </w:rPr>
      </w:r>
      <w:r/>
    </w:p>
    <w:p>
      <w:pPr>
        <w:pStyle w:val="1017"/>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w:t>
      </w:r>
      <w:r>
        <w:rPr>
          <w:rFonts w:hint="eastAsia" w:ascii="宋体" w:hAnsi="宋体"/>
          <w:bCs w:val="0"/>
          <w:sz w:val="24"/>
        </w:rPr>
        <w:t xml:space="preserve">年</w:t>
      </w:r>
      <w:r>
        <w:rPr>
          <w:rFonts w:hint="eastAsia" w:ascii="宋体" w:hAnsi="宋体"/>
          <w:bCs w:val="0"/>
          <w:sz w:val="24"/>
          <w:u w:val="single"/>
          <w:lang w:val="en-US" w:eastAsia="zh-CN"/>
        </w:rPr>
        <w:t xml:space="preserve">    </w:t>
      </w:r>
      <w:r>
        <w:rPr>
          <w:rFonts w:hint="eastAsia" w:ascii="宋体" w:hAnsi="宋体"/>
          <w:bCs w:val="0"/>
          <w:sz w:val="24"/>
        </w:rPr>
        <w:t xml:space="preserve">月</w:t>
      </w:r>
      <w:r>
        <w:rPr>
          <w:rFonts w:hint="eastAsia" w:ascii="宋体" w:hAnsi="宋体"/>
          <w:bCs w:val="0"/>
          <w:sz w:val="24"/>
          <w:u w:val="single"/>
          <w:lang w:val="en-US" w:eastAsia="zh-CN"/>
        </w:rPr>
        <w:t xml:space="preserve">    </w:t>
      </w:r>
      <w:r>
        <w:rPr>
          <w:rFonts w:hint="eastAsia" w:ascii="宋体" w:hAnsi="宋体"/>
          <w:bCs w:val="0"/>
          <w:sz w:val="24"/>
        </w:rPr>
        <w:t xml:space="preserve">日</w:t>
      </w:r>
      <w:r/>
    </w:p>
    <w:p>
      <w:r/>
      <w:r/>
    </w:p>
    <w:p>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二</w:t>
      </w:r>
      <w:r>
        <w:rPr>
          <w:rFonts w:hint="eastAsia" w:ascii="黑体" w:hAnsi="黑体" w:eastAsia="黑体" w:cs="黑体"/>
          <w:b/>
          <w:sz w:val="36"/>
          <w:szCs w:val="36"/>
        </w:rPr>
        <w:t xml:space="preserve">）清单报价表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rPr>
        <w:t xml:space="preserve">盐城市建湖生态环境局</w:t>
      </w:r>
      <w:r>
        <w:rPr>
          <w:rFonts w:hint="eastAsia" w:ascii="宋体" w:hAnsi="宋体"/>
          <w:sz w:val="24"/>
          <w:szCs w:val="22"/>
          <w:u w:val="single"/>
        </w:rPr>
        <w:t xml:space="preserve">：</w:t>
      </w:r>
      <w:r/>
    </w:p>
    <w:p>
      <w:pPr>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我单位愿意按照招标文件的要求和下面的报价提供所需服务，并保证所提供服务为优质服务。                         </w:t>
      </w:r>
      <w:r>
        <w:rPr>
          <w:rFonts w:hint="eastAsia" w:ascii="宋体" w:hAnsi="宋体"/>
          <w:sz w:val="24"/>
          <w:lang w:val="en-US" w:eastAsia="zh-CN"/>
        </w:rPr>
        <w:t xml:space="preserve">                   </w:t>
      </w:r>
      <w:r>
        <w:rPr>
          <w:rFonts w:hint="eastAsia" w:ascii="宋体" w:hAnsi="宋体"/>
          <w:sz w:val="24"/>
        </w:rPr>
        <w:t xml:space="preserve">单位： 人民币元</w:t>
      </w:r>
      <w:r/>
    </w:p>
    <w:tbl>
      <w:tblPr>
        <w:tblStyle w:val="831"/>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2211"/>
        <w:gridCol w:w="1642"/>
        <w:gridCol w:w="885"/>
        <w:gridCol w:w="765"/>
        <w:gridCol w:w="1020"/>
        <w:gridCol w:w="930"/>
        <w:gridCol w:w="1503"/>
      </w:tblGrid>
      <w:tr>
        <w:trP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widowControl/>
              <w:rPr>
                <w:b/>
                <w:color w:val="000000"/>
                <w:szCs w:val="21"/>
              </w:rPr>
            </w:pPr>
            <w:r>
              <w:rPr>
                <w:rFonts w:hint="eastAsia"/>
                <w:b/>
                <w:color w:val="000000"/>
                <w:szCs w:val="21"/>
              </w:rPr>
              <w:t xml:space="preserve">品牌</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b/>
                <w:color w:val="000000"/>
                <w:szCs w:val="21"/>
              </w:rPr>
              <w:t xml:space="preserve">及型号</w:t>
            </w:r>
            <w:r/>
          </w:p>
        </w:tc>
      </w:tr>
      <w:tr>
        <w:trPr>
          <w:trHeight w:val="1514"/>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keepLines w:val="0"/>
              <w:keepNext w:val="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val="en-US" w:eastAsia="zh-CN"/>
              </w:rPr>
              <w:t xml:space="preserve">电感耦合等离子体质谱仪</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color w:val="000000"/>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169"/>
        </w:trPr>
        <w:tc>
          <w:tcPr>
            <w:gridSpan w:val="3"/>
            <w:tcBorders>
              <w:top w:val="single" w:color="000000" w:sz="4" w:space="0"/>
              <w:left w:val="single" w:color="000000" w:sz="4" w:space="0"/>
              <w:bottom w:val="single" w:color="000000" w:sz="4" w:space="0"/>
              <w:right w:val="single" w:color="000000" w:sz="4" w:space="0"/>
            </w:tcBorders>
            <w:tcW w:w="2283" w:type="pct"/>
            <w:vAlign w:val="center"/>
            <w:textDirection w:val="lrTb"/>
            <w:noWrap w:val="false"/>
          </w:tcPr>
          <w:p>
            <w:pPr>
              <w:jc w:val="center"/>
              <w:keepLines w:val="0"/>
              <w:keepNext w:val="0"/>
              <w:widowControl/>
              <w:rPr>
                <w:rFonts w:hint="eastAsia" w:ascii="宋体" w:hAnsi="宋体" w:cs="宋体"/>
                <w:color w:val="000000"/>
                <w:sz w:val="24"/>
                <w:szCs w:val="24"/>
              </w:rPr>
              <w:suppressLineNumbers w:val="0"/>
            </w:pPr>
            <w:r>
              <w:rPr>
                <w:rFonts w:hint="eastAsia" w:ascii="宋体" w:hAnsi="宋体" w:eastAsia="宋体" w:cs="宋体"/>
                <w:color w:val="000000"/>
                <w:sz w:val="21"/>
                <w:szCs w:val="21"/>
                <w:lang w:val="en-US" w:eastAsia="zh-CN"/>
              </w:rPr>
              <w:t xml:space="preserve">合价</w:t>
            </w:r>
            <w:r>
              <w:rPr>
                <w:rFonts w:hint="eastAsia" w:ascii="宋体" w:hAnsi="宋体" w:eastAsia="宋体" w:cs="宋体"/>
                <w:color w:val="000000"/>
                <w:sz w:val="21"/>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jc w:val="left"/>
              <w:spacing w:line="360" w:lineRule="exact"/>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（大写）</w:t>
            </w:r>
            <w:r>
              <w:rPr>
                <w:rFonts w:hint="eastAsia" w:ascii="宋体" w:hAnsi="宋体" w:eastAsia="宋体" w:cs="宋体"/>
                <w:color w:val="000000"/>
                <w:sz w:val="21"/>
                <w:szCs w:val="21"/>
                <w:u w:val="single"/>
              </w:rPr>
              <w:t xml:space="preserve">                                 </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1"/>
                <w:szCs w:val="21"/>
              </w:rPr>
              <w:t xml:space="preserve">（小写）</w:t>
            </w:r>
            <w:r>
              <w:rPr>
                <w:rFonts w:hint="eastAsia" w:ascii="宋体" w:hAnsi="宋体" w:eastAsia="宋体" w:cs="宋体"/>
                <w:color w:val="000000"/>
                <w:sz w:val="21"/>
                <w:szCs w:val="21"/>
                <w:u w:val="single"/>
              </w:rPr>
              <w:t xml:space="preserve">                                 </w:t>
            </w:r>
            <w:r/>
          </w:p>
        </w:tc>
      </w:tr>
    </w:tbl>
    <w:p>
      <w:pPr>
        <w:keepLines w:val="0"/>
        <w:keepNext w:val="0"/>
        <w:pageBreakBefore w:val="0"/>
        <w:spacing w:line="480" w:lineRule="exact"/>
        <w:widowControl w:val="off"/>
        <w:rPr>
          <w:rFonts w:hint="eastAsia" w:ascii="宋体" w:hAnsi="宋体" w:cs="宋体"/>
          <w:spacing w:val="-2"/>
          <w:sz w:val="24"/>
          <w:highlight w:val="none"/>
        </w:rPr>
      </w:pPr>
      <w:r>
        <w:rPr>
          <w:rFonts w:hint="eastAsia" w:ascii="宋体" w:hAnsi="宋体" w:cs="宋体"/>
          <w:spacing w:val="-2"/>
          <w:sz w:val="24"/>
          <w:highlight w:val="none"/>
        </w:rPr>
      </w:r>
      <w:r/>
    </w:p>
    <w:p>
      <w:pPr>
        <w:keepLines w:val="0"/>
        <w:keepNext w:val="0"/>
        <w:pageBreakBefore w:val="0"/>
        <w:spacing w:line="480" w:lineRule="exact"/>
        <w:widowControl w:val="off"/>
        <w:rPr>
          <w:rFonts w:ascii="宋体" w:hAnsi="宋体"/>
          <w:bCs/>
          <w:sz w:val="24"/>
          <w:highlight w:val="none"/>
        </w:rPr>
      </w:pPr>
      <w:r>
        <w:rPr>
          <w:rFonts w:hint="eastAsia" w:ascii="宋体" w:hAnsi="宋体" w:cs="宋体"/>
          <w:spacing w:val="-2"/>
          <w:sz w:val="24"/>
          <w:highlight w:val="none"/>
        </w:rPr>
        <w:t xml:space="preserve">注：1.</w:t>
      </w:r>
      <w:r>
        <w:rPr>
          <w:rFonts w:hint="eastAsia" w:ascii="宋体" w:hAnsi="宋体"/>
          <w:sz w:val="24"/>
          <w:highlight w:val="none"/>
        </w:rPr>
        <w:t xml:space="preserve">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cs="宋体"/>
          <w:position w:val="2"/>
          <w:sz w:val="24"/>
          <w:highlight w:val="none"/>
          <w:lang w:eastAsia="zh-CN"/>
        </w:rPr>
        <w:t xml:space="preserve">设备</w:t>
      </w:r>
      <w:r>
        <w:rPr>
          <w:rFonts w:hint="eastAsia" w:ascii="宋体" w:hAnsi="宋体" w:eastAsia="宋体" w:cs="宋体"/>
          <w:position w:val="2"/>
          <w:sz w:val="24"/>
          <w:highlight w:val="none"/>
        </w:rPr>
        <w:t xml:space="preserve">费用（含全套</w:t>
      </w:r>
      <w:r>
        <w:rPr>
          <w:rFonts w:hint="eastAsia" w:ascii="宋体" w:hAnsi="宋体" w:cs="宋体"/>
          <w:position w:val="2"/>
          <w:sz w:val="24"/>
          <w:highlight w:val="none"/>
          <w:lang w:eastAsia="zh-CN"/>
        </w:rPr>
        <w:t xml:space="preserve">设备</w:t>
      </w:r>
      <w:r>
        <w:rPr>
          <w:rFonts w:hint="eastAsia" w:ascii="宋体" w:hAnsi="宋体" w:eastAsia="宋体" w:cs="宋体"/>
          <w:position w:val="2"/>
          <w:sz w:val="24"/>
          <w:highlight w:val="none"/>
        </w:rPr>
        <w:t xml:space="preserve">、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w:t>
      </w:r>
      <w:r>
        <w:rPr>
          <w:rFonts w:hint="eastAsia" w:ascii="宋体" w:hAnsi="宋体" w:cs="Times New Roman"/>
          <w:sz w:val="24"/>
          <w:highlight w:val="none"/>
          <w:lang w:val="en-US" w:eastAsia="zh-CN"/>
        </w:rPr>
        <w:t xml:space="preserve">一年</w:t>
      </w:r>
      <w:r>
        <w:rPr>
          <w:rFonts w:hint="eastAsia" w:ascii="宋体" w:hAnsi="宋体" w:eastAsia="宋体" w:cs="Times New Roman"/>
          <w:sz w:val="24"/>
          <w:highlight w:val="none"/>
          <w:lang w:val="en-US" w:eastAsia="zh-CN"/>
        </w:rPr>
        <w:t xml:space="preserve">）内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Times New Roman"/>
          <w:sz w:val="24"/>
          <w:highlight w:val="none"/>
          <w:lang w:val="en-US" w:eastAsia="zh-CN"/>
        </w:rPr>
        <w:t xml:space="preserve">检测费</w:t>
      </w:r>
      <w:r>
        <w:rPr>
          <w:rFonts w:hint="eastAsia" w:ascii="宋体" w:hAnsi="宋体" w:eastAsia="宋体" w:cs="Times New Roman"/>
          <w:sz w:val="24"/>
          <w:highlight w:val="none"/>
          <w:lang w:val="en-US" w:eastAsia="zh-CN"/>
        </w:rPr>
        <w:t xml:space="preserve">、</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在质保期（</w:t>
      </w:r>
      <w:r>
        <w:rPr>
          <w:rFonts w:hint="eastAsia" w:ascii="宋体" w:hAnsi="宋体" w:cs="Times New Roman"/>
          <w:sz w:val="24"/>
          <w:highlight w:val="none"/>
          <w:lang w:val="en-US" w:eastAsia="zh-CN"/>
        </w:rPr>
        <w:t xml:space="preserve">一年</w:t>
      </w:r>
      <w:r>
        <w:rPr>
          <w:rFonts w:hint="eastAsia" w:ascii="宋体" w:hAnsi="宋体" w:eastAsia="宋体" w:cs="Times New Roman"/>
          <w:sz w:val="24"/>
          <w:highlight w:val="none"/>
          <w:lang w:val="en-US" w:eastAsia="zh-CN"/>
        </w:rPr>
        <w:t xml:space="preserve">）内所涉及的试剂耗材费</w:t>
      </w:r>
      <w:r>
        <w:rPr>
          <w:rFonts w:hint="eastAsia" w:ascii="宋体" w:hAnsi="宋体"/>
          <w:color w:val="000000"/>
          <w:sz w:val="24"/>
          <w:highlight w:val="none"/>
          <w:lang w:val="en-US"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rPr>
          <w:rFonts w:hint="eastAsia" w:ascii="宋体" w:hAnsi="宋体"/>
          <w:spacing w:val="6"/>
          <w:sz w:val="24"/>
          <w:szCs w:val="22"/>
          <w:highlight w:val="none"/>
        </w:rPr>
        <w:t xml:space="preserve">。</w:t>
      </w:r>
      <w:r/>
    </w:p>
    <w:p>
      <w:pPr>
        <w:ind w:firstLine="480"/>
        <w:spacing w:line="520" w:lineRule="exact"/>
        <w:tabs>
          <w:tab w:val="left" w:pos="900" w:leader="none"/>
        </w:tabs>
        <w:rPr>
          <w:rFonts w:ascii="宋体" w:hAnsi="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.预算金额：</w:t>
      </w:r>
      <w:r>
        <w:rPr>
          <w:rFonts w:hint="eastAsia" w:ascii="宋体" w:hAnsi="宋体"/>
          <w:sz w:val="24"/>
          <w:highlight w:val="none"/>
          <w:lang w:val="en-US" w:eastAsia="zh-CN"/>
        </w:rPr>
        <w:t xml:space="preserve">150</w:t>
      </w:r>
      <w:r>
        <w:rPr>
          <w:rFonts w:hint="eastAsia" w:ascii="宋体" w:hAnsi="宋体" w:cs="Arial"/>
          <w:bCs/>
          <w:sz w:val="24"/>
          <w:szCs w:val="24"/>
          <w:highlight w:val="none"/>
        </w:rPr>
        <w:t xml:space="preserve">万元，高于该预算价的作无效标论处</w:t>
      </w:r>
      <w:r>
        <w:rPr>
          <w:rFonts w:hint="eastAsia" w:ascii="宋体" w:hAnsi="宋体"/>
          <w:sz w:val="24"/>
          <w:highlight w:val="none"/>
        </w:rPr>
        <w:t xml:space="preserve">。</w:t>
      </w:r>
      <w:r/>
    </w:p>
    <w:p>
      <w:pPr>
        <w:ind w:firstLine="472"/>
        <w:spacing w:line="440" w:lineRule="exact"/>
        <w:rPr>
          <w:rFonts w:hint="eastAsia" w:ascii="宋体" w:hAnsi="宋体" w:cs="宋体"/>
          <w:spacing w:val="-2"/>
          <w:sz w:val="24"/>
        </w:rPr>
      </w:pPr>
      <w:r>
        <w:rPr>
          <w:rFonts w:hint="eastAsia" w:ascii="宋体" w:hAnsi="宋体" w:cs="宋体"/>
          <w:spacing w:val="-2"/>
          <w:sz w:val="24"/>
        </w:rPr>
        <w:t xml:space="preserve">3.各投标人必须使用本报价表且须逐格填写，除规定法定代表人或委托代理人签字处手写外，其余内容均要采用电脑打印。</w:t>
      </w:r>
      <w:r/>
    </w:p>
    <w:p>
      <w:pPr>
        <w:ind w:firstLine="472"/>
        <w:spacing w:line="440" w:lineRule="exact"/>
        <w:rPr>
          <w:rFonts w:hint="eastAsia" w:ascii="宋体" w:hAnsi="宋体" w:cs="宋体"/>
          <w:spacing w:val="-2"/>
          <w:sz w:val="24"/>
        </w:rPr>
      </w:pPr>
      <w:r>
        <w:rPr>
          <w:rFonts w:hint="eastAsia" w:ascii="宋体" w:hAnsi="宋体" w:cs="宋体"/>
          <w:spacing w:val="-2"/>
          <w:sz w:val="24"/>
        </w:rPr>
      </w:r>
      <w:r/>
    </w:p>
    <w:p>
      <w:pPr>
        <w:spacing w:line="480" w:lineRule="exact"/>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lang w:eastAsia="zh-CN"/>
        </w:rPr>
        <w:t xml:space="preserve">投标人</w:t>
      </w:r>
      <w:r>
        <w:rPr>
          <w:rFonts w:hint="eastAsia" w:ascii="宋体" w:hAnsi="宋体"/>
          <w:sz w:val="24"/>
        </w:rPr>
        <w:t xml:space="preserve">：（盖章）</w:t>
      </w:r>
      <w:r/>
    </w:p>
    <w:p>
      <w:pPr>
        <w:spacing w:line="480" w:lineRule="exact"/>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rPr>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hint="eastAsia"/>
          <w:sz w:val="24"/>
        </w:rPr>
        <w:t xml:space="preserve">法定代表人或委托代理人</w:t>
      </w:r>
      <w:r>
        <w:rPr>
          <w:rFonts w:hint="eastAsia" w:ascii="宋体" w:hAnsi="宋体"/>
          <w:sz w:val="24"/>
        </w:rPr>
        <w:t xml:space="preserve">：（签字或盖章）</w:t>
      </w:r>
      <w:r/>
    </w:p>
    <w:p>
      <w:pPr>
        <w:jc w:val="right"/>
        <w:spacing w:line="400" w:lineRule="exact"/>
        <w:rPr>
          <w:rFonts w:ascii="宋体" w:hAnsi="宋体"/>
          <w:sz w:val="24"/>
        </w:rPr>
      </w:pPr>
      <w:r>
        <w:rPr>
          <w:rFonts w:ascii="宋体" w:hAnsi="宋体"/>
          <w:sz w:val="24"/>
        </w:rPr>
      </w:r>
      <w:r/>
    </w:p>
    <w:p>
      <w:pPr>
        <w:jc w:val="right"/>
        <w:spacing w:line="400" w:lineRule="exact"/>
        <w:rPr>
          <w:rFonts w:ascii="宋体" w:hAnsi="宋体"/>
          <w:sz w:val="24"/>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 w:val="24"/>
        </w:rPr>
        <w:t xml:space="preserve">______年</w:t>
      </w:r>
      <w:r>
        <w:rPr>
          <w:rFonts w:hint="eastAsia" w:ascii="宋体" w:hAnsi="宋体"/>
          <w:sz w:val="24"/>
          <w:u w:val="single"/>
          <w:lang w:val="en-US" w:eastAsia="zh-CN"/>
        </w:rPr>
        <w:t xml:space="preserve">   </w:t>
      </w:r>
      <w:r>
        <w:rPr>
          <w:rFonts w:hint="eastAsia" w:ascii="宋体" w:hAnsi="宋体"/>
          <w:sz w:val="24"/>
        </w:rPr>
        <w:t xml:space="preserve">月</w:t>
      </w:r>
      <w:r>
        <w:rPr>
          <w:rFonts w:hint="eastAsia" w:ascii="宋体" w:hAnsi="宋体"/>
          <w:sz w:val="24"/>
          <w:u w:val="single"/>
          <w:lang w:val="en-US" w:eastAsia="zh-CN"/>
        </w:rPr>
        <w:t xml:space="preserve">    </w:t>
      </w:r>
      <w:r>
        <w:rPr>
          <w:rFonts w:hint="eastAsia" w:ascii="宋体" w:hAnsi="宋体"/>
          <w:sz w:val="24"/>
        </w:rPr>
        <w:t xml:space="preserve">日</w:t>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）服务承诺函</w:t>
      </w:r>
      <w:r/>
    </w:p>
    <w:tbl>
      <w:tblPr>
        <w:tblStyle w:val="831"/>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40"/>
      </w:tblGrid>
      <w:tr>
        <w:trPr>
          <w:trHeight w:val="4130"/>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440" w:type="dxa"/>
            <w:textDirection w:val="lrTb"/>
            <w:noWrap/>
          </w:tcPr>
          <w:p>
            <w:pPr>
              <w:spacing w:line="500" w:lineRule="exact"/>
              <w:rPr>
                <w:rFonts w:ascii="宋体" w:hAnsi="宋体"/>
                <w:sz w:val="24"/>
              </w:rPr>
            </w:pPr>
            <w:r>
              <w:rPr>
                <w:rFonts w:hint="eastAsia" w:ascii="宋体" w:hAnsi="宋体"/>
                <w:sz w:val="24"/>
              </w:rPr>
              <w:t xml:space="preserve">1.各投标人必须严格按照本次招标技术要求进行合理报价并提供服务，如后期出现验收不合格情形视同虚假承诺谋取中标成交，将被列入不良行为记录名单。</w:t>
            </w:r>
            <w:r/>
          </w:p>
          <w:p>
            <w:pPr>
              <w:spacing w:line="500" w:lineRule="exact"/>
              <w:rPr>
                <w:rFonts w:ascii="宋体" w:hAnsi="宋体"/>
                <w:sz w:val="24"/>
              </w:rPr>
            </w:pPr>
            <w:r>
              <w:rPr>
                <w:rFonts w:hint="eastAsia" w:ascii="宋体" w:hAnsi="宋体"/>
                <w:sz w:val="24"/>
              </w:rPr>
              <w:t xml:space="preserve">2.中标单位自行承担服务过程中的安全责任。</w:t>
            </w:r>
            <w:r/>
          </w:p>
          <w:p>
            <w:pPr>
              <w:spacing w:line="500" w:lineRule="exact"/>
              <w:rPr>
                <w:rFonts w:ascii="宋体" w:hAnsi="宋体"/>
                <w:sz w:val="24"/>
              </w:rPr>
            </w:pPr>
            <w:r>
              <w:rPr>
                <w:rFonts w:hint="eastAsia" w:ascii="宋体" w:hAnsi="宋体"/>
                <w:sz w:val="24"/>
              </w:rPr>
              <w:t xml:space="preserve">3.投标人在服务过程中涉及第三方产品知识产权情况，若出现技术、经济或法律上的纠纷，应由中标人全面承担并全权解决，并确保不影响项目的进度。</w:t>
            </w:r>
            <w:r/>
          </w:p>
          <w:p>
            <w:pPr>
              <w:spacing w:line="500" w:lineRule="exact"/>
              <w:rPr>
                <w:rFonts w:hint="eastAsia" w:ascii="宋体" w:hAnsi="宋体" w:cs="Arial"/>
                <w:bCs/>
                <w:sz w:val="24"/>
                <w:szCs w:val="24"/>
                <w:lang w:val="en-US" w:eastAsia="zh-CN"/>
              </w:rPr>
            </w:pPr>
            <w:r>
              <w:rPr>
                <w:rFonts w:hint="eastAsia" w:ascii="宋体" w:hAnsi="宋体"/>
                <w:sz w:val="24"/>
              </w:rPr>
              <w:t xml:space="preserve">4.本项目须派项目负责人1名，</w:t>
            </w:r>
            <w:r>
              <w:rPr>
                <w:rFonts w:hint="eastAsia" w:ascii="宋体" w:hAnsi="宋体"/>
                <w:sz w:val="24"/>
                <w:lang w:eastAsia="zh-CN"/>
              </w:rPr>
              <w:t xml:space="preserve">项目组成员1名</w:t>
            </w:r>
            <w:r>
              <w:rPr>
                <w:rFonts w:hint="eastAsia" w:ascii="宋体" w:hAnsi="宋体"/>
                <w:sz w:val="24"/>
              </w:rPr>
              <w:t xml:space="preserve">。</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中标人所投所有货物须提供</w:t>
            </w:r>
            <w:r>
              <w:rPr>
                <w:rFonts w:hint="eastAsia" w:ascii="宋体" w:hAnsi="宋体" w:cs="Arial"/>
                <w:bCs/>
                <w:sz w:val="24"/>
                <w:szCs w:val="24"/>
                <w:highlight w:val="none"/>
                <w:lang w:val="en-US" w:eastAsia="zh-CN"/>
              </w:rPr>
              <w:t xml:space="preserve">一年</w:t>
            </w:r>
            <w:r>
              <w:rPr>
                <w:rFonts w:hint="eastAsia" w:ascii="宋体" w:hAnsi="宋体" w:cs="Arial"/>
                <w:bCs/>
                <w:sz w:val="24"/>
                <w:szCs w:val="24"/>
                <w:highlight w:val="none"/>
              </w:rPr>
              <w:t xml:space="preserve">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一年期间聘请第三方的校验机构对设备校验的费用均有中标单位承担，设备的所有权、资产归监测站所有。</w:t>
            </w:r>
            <w:r/>
          </w:p>
          <w:p>
            <w:pPr>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7.所有设备质保期内需配套的售后运维服务，其价格均包含在总价中。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8.</w:t>
            </w:r>
            <w:r>
              <w:rPr>
                <w:rFonts w:hint="eastAsia" w:ascii="宋体" w:hAnsi="宋体" w:cs="Arial"/>
                <w:bCs/>
                <w:sz w:val="24"/>
                <w:szCs w:val="24"/>
                <w:highlight w:val="none"/>
              </w:rPr>
              <w:t xml:space="preserve">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9.</w:t>
            </w:r>
            <w:r>
              <w:rPr>
                <w:rFonts w:hint="eastAsia" w:ascii="宋体" w:hAnsi="宋体" w:cs="Arial"/>
                <w:bCs/>
                <w:sz w:val="24"/>
                <w:szCs w:val="24"/>
                <w:highlight w:val="none"/>
              </w:rPr>
              <w:t xml:space="preserve">现场培训能够根据采购人需要，合理安排，使采购人能够全面掌握设备的工作原理，熟练独立操作设备，并能够对设备进行日常维护与保养，简单故障诊断与排除。培训是否达到要求须经招标方确认后方可认可。</w:t>
            </w:r>
            <w:r/>
          </w:p>
          <w:p>
            <w:pPr>
              <w:jc w:val="left"/>
              <w:spacing w:line="50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10.培训费用均包含在总价中。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11.</w:t>
            </w:r>
            <w:r>
              <w:rPr>
                <w:rFonts w:hint="eastAsia" w:ascii="宋体" w:hAnsi="宋体" w:cs="Arial"/>
                <w:bCs/>
                <w:sz w:val="24"/>
                <w:szCs w:val="24"/>
                <w:highlight w:val="none"/>
              </w:rPr>
              <w:t xml:space="preserve">自合同签订之日起60日内供货并安装调试完毕。</w:t>
            </w:r>
            <w:r/>
          </w:p>
          <w:p>
            <w:pPr>
              <w:numPr>
                <w:ilvl w:val="0"/>
                <w:numId w:val="0"/>
              </w:numPr>
              <w:jc w:val="left"/>
              <w:spacing w:line="50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12.</w:t>
            </w:r>
            <w:r>
              <w:rPr>
                <w:rFonts w:hint="eastAsia" w:ascii="宋体" w:hAnsi="宋体" w:cs="Arial"/>
                <w:bCs/>
                <w:sz w:val="24"/>
                <w:szCs w:val="24"/>
                <w:highlight w:val="none"/>
                <w:lang w:eastAsia="zh-CN"/>
              </w:rPr>
              <w:t xml:space="preserve">设备安装、调试结束后，由中标人主动向采购人申请开机、试运行及验收事宜。</w:t>
            </w:r>
            <w:r/>
          </w:p>
          <w:p>
            <w:pPr>
              <w:numPr>
                <w:ilvl w:val="0"/>
                <w:numId w:val="0"/>
              </w:num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13.</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14.</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15.</w:t>
            </w:r>
            <w:r>
              <w:rPr>
                <w:rFonts w:hint="eastAsia" w:ascii="宋体" w:hAnsi="宋体" w:cs="Arial"/>
                <w:bCs/>
                <w:sz w:val="24"/>
                <w:szCs w:val="24"/>
                <w:highlight w:val="none"/>
              </w:rPr>
              <w:t xml:space="preserve">中标人应根据采购人使用单位的技术要求提供相应的软硬件产品。由中标人所提供的设备部件间的连线和插接件均应视为设备内部器件，包含在相应的设备之中。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16.</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17.</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spacing w:line="500" w:lineRule="exact"/>
              <w:rPr>
                <w:rFonts w:hint="eastAsia" w:ascii="宋体" w:hAnsi="宋体" w:eastAsia="宋体"/>
                <w:sz w:val="24"/>
                <w:lang w:eastAsia="zh-CN"/>
              </w:rPr>
            </w:pPr>
            <w:r>
              <w:rPr>
                <w:rFonts w:hint="eastAsia" w:ascii="宋体" w:hAnsi="宋体" w:cs="Arial"/>
                <w:bCs/>
                <w:sz w:val="24"/>
                <w:szCs w:val="24"/>
                <w:highlight w:val="none"/>
                <w:lang w:val="en-US" w:eastAsia="zh-CN"/>
              </w:rPr>
              <w:t xml:space="preserve">18.</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tc>
      </w:tr>
      <w:tr>
        <w:trPr>
          <w:trHeight w:val="375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440" w:type="dxa"/>
            <w:textDirection w:val="lrTb"/>
            <w:noWrap/>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Ansi="宋体"/>
          <w:b/>
          <w:sz w:val="36"/>
          <w:szCs w:val="36"/>
        </w:rPr>
      </w:pPr>
      <w:r>
        <w:rPr>
          <w:rFonts w:hint="eastAsia"/>
          <w:sz w:val="24"/>
          <w:lang w:eastAsia="zh-CN"/>
        </w:rPr>
        <w:t xml:space="preserve">投标人</w:t>
      </w:r>
      <w:r>
        <w:rPr>
          <w:rFonts w:hint="eastAsia"/>
          <w:sz w:val="24"/>
        </w:rPr>
        <w:t xml:space="preserve">：   （全称并加盖公章）</w:t>
      </w:r>
      <w:r/>
    </w:p>
    <w:p>
      <w:pPr>
        <w:jc w:val="right"/>
        <w:spacing w:line="480" w:lineRule="exact"/>
        <w:rPr>
          <w:rFonts w:ascii="宋体" w:hAnsi="宋体" w:cs="宋体"/>
          <w:b/>
          <w:sz w:val="36"/>
          <w:szCs w:val="36"/>
        </w:rPr>
      </w:pPr>
      <w:r>
        <w:rPr>
          <w:rFonts w:hint="eastAsia"/>
          <w:sz w:val="24"/>
        </w:rPr>
        <w:t xml:space="preserve">年    月    日</w:t>
      </w:r>
      <w:r/>
    </w:p>
    <w:p>
      <w:pPr>
        <w:jc w:val="center"/>
        <w:spacing w:line="480" w:lineRule="exact"/>
        <w:rPr>
          <w:rFonts w:ascii="宋体" w:hAnsi="宋体" w:cs="宋体"/>
          <w:b/>
          <w:sz w:val="36"/>
          <w:szCs w:val="36"/>
        </w:rPr>
      </w:pPr>
      <w:r>
        <w:rPr>
          <w:rFonts w:ascii="宋体" w:hAnsi="宋体" w:cs="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pStyle w:val="863"/>
      </w:p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）技术参数响应表</w:t>
      </w:r>
      <w:r/>
    </w:p>
    <w:tbl>
      <w:tblPr>
        <w:tblStyle w:val="831"/>
        <w:tblW w:w="9677"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6"/>
        <w:gridCol w:w="2486"/>
        <w:gridCol w:w="2740"/>
        <w:gridCol w:w="1498"/>
      </w:tblGrid>
      <w:tr>
        <w:trPr>
          <w:trHeight w:val="722"/>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360" w:lineRule="exact"/>
              <w:widowControl/>
              <w:rPr>
                <w:b/>
                <w:bCs/>
                <w:sz w:val="24"/>
                <w:szCs w:val="24"/>
              </w:rPr>
            </w:pPr>
            <w:r>
              <w:rPr>
                <w:rFonts w:hint="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360" w:lineRule="exact"/>
              <w:widowControl/>
              <w:rPr>
                <w:b/>
                <w:bCs/>
                <w:sz w:val="24"/>
                <w:szCs w:val="24"/>
              </w:rPr>
            </w:pPr>
            <w:r>
              <w:rPr>
                <w:rFonts w:hint="eastAsia"/>
                <w:b/>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360" w:lineRule="exact"/>
              <w:widowControl/>
              <w:rPr>
                <w:b/>
                <w:bCs/>
                <w:sz w:val="24"/>
                <w:szCs w:val="24"/>
              </w:rPr>
            </w:pPr>
            <w:r>
              <w:rPr>
                <w:rFonts w:hint="eastAsia"/>
                <w:b/>
                <w:bCs/>
                <w:sz w:val="24"/>
                <w:szCs w:val="24"/>
              </w:rPr>
              <w:t xml:space="preserve">招标文件技术要求</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360" w:lineRule="exact"/>
              <w:widowControl/>
              <w:rPr>
                <w:b/>
                <w:bCs/>
                <w:sz w:val="24"/>
                <w:szCs w:val="24"/>
              </w:rPr>
            </w:pPr>
            <w:r>
              <w:rPr>
                <w:rFonts w:hint="eastAsia"/>
                <w:b/>
                <w:bCs/>
                <w:sz w:val="24"/>
                <w:szCs w:val="24"/>
              </w:rPr>
              <w:t xml:space="preserve">投标技术指标（不得完全复制且逐条对应招标文件技术要求）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360" w:lineRule="exact"/>
              <w:widowControl/>
              <w:rPr>
                <w:b/>
                <w:bCs/>
                <w:sz w:val="24"/>
                <w:szCs w:val="24"/>
              </w:rPr>
            </w:pPr>
            <w:r>
              <w:rPr>
                <w:rFonts w:hint="eastAsia"/>
                <w:b/>
                <w:bCs/>
                <w:sz w:val="24"/>
                <w:szCs w:val="24"/>
              </w:rPr>
              <w:t xml:space="preserve">偏离情况</w:t>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3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bl>
    <w:p>
      <w:pPr>
        <w:spacing w:line="500" w:lineRule="exact"/>
        <w:rPr>
          <w:rFonts w:hint="eastAsia" w:ascii="宋体" w:hAnsi="宋体" w:cs="宋体"/>
          <w:b/>
          <w:bCs/>
          <w:sz w:val="24"/>
        </w:rPr>
      </w:pPr>
      <w:r>
        <w:rPr>
          <w:rFonts w:hint="eastAsia" w:ascii="宋体" w:hAnsi="宋体" w:cs="宋体"/>
          <w:b/>
          <w:bCs/>
          <w:sz w:val="24"/>
        </w:rPr>
        <w:t xml:space="preserve">注：1. 投标人应根据投标服务的指标、对照招标文件要求在“偏离情况”栏注明“正偏离”、“无偏离”或“负偏离”，投标人按照自身实际服务能力填写投标技术参数，所有技术参数必须在此表一一对应并体现，不接受其他形式的投标技术响应说明；未填写技术参数及达不到技术参数要求的根据评分标准作相应处理。</w:t>
      </w:r>
      <w:r/>
    </w:p>
    <w:p>
      <w:pPr>
        <w:numPr>
          <w:ilvl w:val="0"/>
          <w:numId w:val="0"/>
        </w:numPr>
        <w:ind w:left="480"/>
        <w:spacing w:line="500" w:lineRule="exact"/>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投标人如在投标过程中提供虚假材料谋取中标成交的或采取不正当手段诋毁、排挤其他供应商的,将承担相应法律责任。</w:t>
      </w:r>
      <w:r/>
    </w:p>
    <w:p>
      <w:pPr>
        <w:ind w:firstLine="120"/>
        <w:jc w:val="left"/>
        <w:spacing w:line="480" w:lineRule="exact"/>
        <w:widowControl/>
        <w:rPr>
          <w:rFonts w:ascii="宋体" w:hAnsi="宋体" w:cs="宋体"/>
          <w:sz w:val="24"/>
        </w:rPr>
      </w:pPr>
      <w:r>
        <w:rPr>
          <w:rFonts w:ascii="宋体" w:hAnsi="宋体" w:cs="宋体"/>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ascii="黑体" w:hAnsi="黑体" w:eastAsia="黑体" w:cs="黑体"/>
        </w:rPr>
      </w:pPr>
      <w:r>
        <w:rPr>
          <w:rFonts w:hint="eastAsia" w:ascii="宋体" w:hAnsi="宋体" w:cs="宋体"/>
          <w:sz w:val="24"/>
          <w:lang w:eastAsia="zh-CN"/>
        </w:rPr>
        <w:t xml:space="preserve">投标人</w:t>
      </w:r>
      <w:r>
        <w:rPr>
          <w:rFonts w:hint="eastAsia" w:ascii="宋体" w:hAnsi="宋体" w:cs="宋体"/>
          <w:sz w:val="24"/>
        </w:rPr>
        <w:t xml:space="preserve">：   （全称并加盖公章）             </w:t>
      </w:r>
      <w:r/>
    </w:p>
    <w:p>
      <w:pPr>
        <w:pStyle w:val="1017"/>
        <w:rPr>
          <w:rFonts w:ascii="宋体" w:hAnsi="宋体" w:cs="宋体"/>
          <w:sz w:val="24"/>
        </w:rPr>
      </w:pPr>
      <w:r>
        <w:rPr>
          <w:rFonts w:hint="eastAsia" w:ascii="宋体" w:hAnsi="宋体" w:cs="宋体"/>
          <w:sz w:val="24"/>
        </w:rPr>
        <w:t xml:space="preserve">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before="120" w:after="120" w:line="460" w:lineRule="exact"/>
        <w:widowControl/>
        <w:rPr>
          <w:rFonts w:ascii="宋体" w:hAnsi="Courier New"/>
          <w:b/>
          <w:sz w:val="32"/>
          <w:szCs w:val="32"/>
        </w:rPr>
        <w:sectPr>
          <w:headerReference w:type="default" r:id="rId10"/>
          <w:footerReference w:type="default" r:id="rId14"/>
          <w:footnotePr/>
          <w:endnotePr/>
          <w:type w:val="nextPage"/>
          <w:pgSz w:w="11906" w:h="16838" w:orient="portrait"/>
          <w:pgMar w:top="1134" w:right="1219" w:bottom="1134" w:left="1219" w:header="624" w:footer="624" w:gutter="283"/>
          <w:cols w:num="1" w:sep="0" w:space="0" w:equalWidth="1"/>
          <w:docGrid w:linePitch="360"/>
        </w:sectPr>
        <w:outlineLvl w:val="0"/>
      </w:pPr>
      <w:r/>
      <w:bookmarkStart w:id="4" w:name="_Toc153981204"/>
      <w:r/>
      <w:r/>
    </w:p>
    <w:p>
      <w:pPr>
        <w:jc w:val="center"/>
        <w:rPr>
          <w:rFonts w:hint="eastAsia" w:ascii="黑体" w:hAnsi="黑体" w:eastAsia="黑体" w:cs="黑体"/>
          <w:b/>
          <w:sz w:val="36"/>
          <w:szCs w:val="36"/>
          <w:lang w:eastAsia="zh-CN"/>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w:t>
      </w:r>
      <w:bookmarkEnd w:id="4"/>
      <w:r>
        <w:rPr>
          <w:rFonts w:hint="eastAsia" w:ascii="黑体" w:hAnsi="黑体" w:eastAsia="黑体" w:cs="黑体"/>
          <w:b/>
          <w:sz w:val="36"/>
          <w:szCs w:val="36"/>
          <w:lang w:eastAsia="zh-CN"/>
        </w:rPr>
        <w:t xml:space="preserve">人员配备一览表</w:t>
      </w:r>
      <w:r/>
    </w:p>
    <w:tbl>
      <w:tblPr>
        <w:tblStyle w:val="8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jc w:val="center"/>
              <w:widowControl/>
              <w:rPr>
                <w:rFonts w:ascii="宋体"/>
                <w:sz w:val="24"/>
                <w:szCs w:val="24"/>
              </w:rPr>
            </w:pPr>
            <w:r>
              <w:rPr>
                <w:rFonts w:ascii="宋体" w:hAnsi="宋体"/>
                <w:sz w:val="24"/>
                <w:szCs w:val="24"/>
              </w:rPr>
              <w:t xml:space="preserve">机构</w:t>
            </w:r>
            <w:r/>
          </w:p>
        </w:tc>
        <w:tc>
          <w:tcPr>
            <w:tcW w:w="1116" w:type="dxa"/>
            <w:vAlign w:val="center"/>
            <w:textDirection w:val="lrTb"/>
            <w:noWrap/>
          </w:tcPr>
          <w:p>
            <w:pPr>
              <w:jc w:val="center"/>
              <w:widowControl/>
              <w:rPr>
                <w:rFonts w:ascii="宋体"/>
                <w:sz w:val="24"/>
                <w:szCs w:val="24"/>
              </w:rPr>
            </w:pPr>
            <w:r>
              <w:rPr>
                <w:rFonts w:ascii="宋体" w:hAnsi="宋体"/>
                <w:sz w:val="24"/>
                <w:szCs w:val="24"/>
              </w:rPr>
              <w:t xml:space="preserve">职位</w:t>
            </w:r>
            <w:r/>
          </w:p>
          <w:p>
            <w:pPr>
              <w:jc w:val="center"/>
              <w:widowControl/>
              <w:rPr>
                <w:rFonts w:ascii="宋体"/>
                <w:sz w:val="24"/>
                <w:szCs w:val="24"/>
              </w:rPr>
            </w:pPr>
            <w:r>
              <w:rPr>
                <w:rFonts w:ascii="宋体" w:hAnsi="宋体"/>
                <w:sz w:val="24"/>
                <w:szCs w:val="24"/>
              </w:rPr>
              <w:t xml:space="preserve">名称</w:t>
            </w:r>
            <w:r/>
          </w:p>
        </w:tc>
        <w:tc>
          <w:tcPr>
            <w:tcW w:w="1897" w:type="dxa"/>
            <w:vAlign w:val="center"/>
            <w:textDirection w:val="lrTb"/>
            <w:noWrap/>
          </w:tcPr>
          <w:p>
            <w:pPr>
              <w:jc w:val="center"/>
              <w:widowControl/>
              <w:rPr>
                <w:rFonts w:ascii="宋体" w:hAnsi="宋体"/>
                <w:sz w:val="24"/>
                <w:szCs w:val="24"/>
              </w:rPr>
            </w:pPr>
            <w:r>
              <w:rPr>
                <w:rFonts w:ascii="宋体" w:hAnsi="宋体"/>
                <w:sz w:val="24"/>
                <w:szCs w:val="24"/>
              </w:rPr>
              <w:t xml:space="preserve">姓名</w:t>
            </w:r>
            <w:r/>
          </w:p>
        </w:tc>
        <w:tc>
          <w:tcPr>
            <w:tcW w:w="1625" w:type="dxa"/>
            <w:vAlign w:val="center"/>
            <w:textDirection w:val="lrTb"/>
            <w:noWrap/>
          </w:tcPr>
          <w:p>
            <w:pPr>
              <w:jc w:val="center"/>
              <w:widowControl/>
              <w:rPr>
                <w:rFonts w:ascii="宋体" w:hAnsi="宋体"/>
                <w:sz w:val="24"/>
                <w:szCs w:val="24"/>
              </w:rPr>
            </w:pPr>
            <w:r>
              <w:rPr>
                <w:rFonts w:ascii="宋体" w:hAnsi="宋体"/>
                <w:sz w:val="24"/>
                <w:szCs w:val="24"/>
              </w:rPr>
              <w:t xml:space="preserve">证书名称</w:t>
            </w:r>
            <w:r/>
          </w:p>
        </w:tc>
        <w:tc>
          <w:tcPr>
            <w:tcW w:w="1626" w:type="dxa"/>
            <w:vAlign w:val="center"/>
            <w:textDirection w:val="lrTb"/>
            <w:noWrap/>
          </w:tcPr>
          <w:p>
            <w:pPr>
              <w:jc w:val="center"/>
              <w:widowControl/>
              <w:rPr>
                <w:rFonts w:ascii="宋体" w:hAnsi="宋体"/>
                <w:sz w:val="24"/>
                <w:szCs w:val="24"/>
              </w:rPr>
            </w:pPr>
            <w:r>
              <w:rPr>
                <w:rFonts w:ascii="宋体" w:hAnsi="宋体"/>
                <w:sz w:val="24"/>
                <w:szCs w:val="24"/>
              </w:rPr>
              <w:t xml:space="preserve">专职或兼职</w:t>
            </w:r>
            <w:r/>
          </w:p>
        </w:tc>
        <w:tc>
          <w:tcPr>
            <w:tcW w:w="1757" w:type="dxa"/>
            <w:vAlign w:val="center"/>
            <w:textDirection w:val="lrTb"/>
            <w:noWrap/>
          </w:tcPr>
          <w:p>
            <w:pPr>
              <w:jc w:val="center"/>
              <w:widowControl/>
              <w:rPr>
                <w:rFonts w:ascii="宋体" w:hAnsi="宋体"/>
                <w:sz w:val="24"/>
                <w:szCs w:val="24"/>
              </w:rPr>
            </w:pPr>
            <w:r>
              <w:rPr>
                <w:rFonts w:ascii="宋体" w:hAnsi="宋体"/>
                <w:sz w:val="24"/>
                <w:szCs w:val="24"/>
              </w:rPr>
              <w:t xml:space="preserve">其他情况</w:t>
            </w:r>
            <w:r/>
          </w:p>
        </w:tc>
      </w:tr>
      <w:tr>
        <w:trPr>
          <w:cantSplit/>
          <w:trHeight w:val="984"/>
        </w:trPr>
        <w:tc>
          <w:tcPr>
            <w:tcW w:w="1188" w:type="dxa"/>
            <w:vAlign w:val="center"/>
            <w:vMerge w:val="restart"/>
            <w:textDirection w:val="lrTb"/>
            <w:noWrap/>
          </w:tcPr>
          <w:p>
            <w:pPr>
              <w:jc w:val="center"/>
              <w:widowControl/>
              <w:rPr>
                <w:rFonts w:ascii="宋体"/>
                <w:sz w:val="24"/>
                <w:szCs w:val="24"/>
              </w:rPr>
            </w:pPr>
            <w:r>
              <w:rPr>
                <w:rFonts w:ascii="宋体" w:hAnsi="宋体"/>
                <w:sz w:val="24"/>
                <w:szCs w:val="24"/>
              </w:rPr>
              <w:t xml:space="preserve">投标人项目部人员</w:t>
            </w:r>
            <w:r/>
          </w:p>
        </w:tc>
        <w:tc>
          <w:tcPr>
            <w:tcW w:w="1116" w:type="dxa"/>
            <w:vAlign w:val="center"/>
            <w:textDirection w:val="lrTb"/>
            <w:noWrap/>
          </w:tcPr>
          <w:p>
            <w:pPr>
              <w:jc w:val="center"/>
              <w:rPr>
                <w:rFonts w:ascii="宋体"/>
                <w:sz w:val="24"/>
                <w:szCs w:val="24"/>
              </w:rPr>
            </w:pPr>
            <w:r>
              <w:rPr>
                <w:rFonts w:hint="eastAsia" w:ascii="宋体"/>
                <w:sz w:val="24"/>
                <w:szCs w:val="24"/>
              </w:rPr>
              <w:t xml:space="preserve">项 目</w:t>
            </w:r>
            <w:r/>
          </w:p>
          <w:p>
            <w:pPr>
              <w:jc w:val="center"/>
              <w:rPr>
                <w:rFonts w:ascii="宋体"/>
                <w:sz w:val="24"/>
                <w:szCs w:val="24"/>
              </w:rPr>
            </w:pPr>
            <w:r>
              <w:rPr>
                <w:rFonts w:hint="eastAsia" w:ascii="宋体"/>
                <w:sz w:val="24"/>
                <w:szCs w:val="24"/>
              </w:rPr>
              <w:t xml:space="preserve">负责人</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restart"/>
            <w:textDirection w:val="lrTb"/>
            <w:noWrap/>
          </w:tcPr>
          <w:p>
            <w:pPr>
              <w:jc w:val="center"/>
              <w:widowControl/>
              <w:rPr>
                <w:rFonts w:ascii="宋体"/>
                <w:sz w:val="24"/>
                <w:szCs w:val="24"/>
              </w:rPr>
            </w:pPr>
            <w:r>
              <w:rPr>
                <w:rFonts w:ascii="宋体" w:hAnsi="宋体"/>
                <w:sz w:val="24"/>
                <w:szCs w:val="24"/>
              </w:rPr>
              <w:t xml:space="preserve">项目组</w:t>
            </w:r>
            <w:r/>
          </w:p>
          <w:p>
            <w:pPr>
              <w:jc w:val="center"/>
              <w:rPr>
                <w:rFonts w:ascii="宋体"/>
                <w:sz w:val="24"/>
                <w:szCs w:val="24"/>
              </w:rPr>
            </w:pPr>
            <w:r>
              <w:rPr>
                <w:rFonts w:ascii="宋体" w:hAnsi="宋体"/>
                <w:sz w:val="24"/>
                <w:szCs w:val="24"/>
              </w:rPr>
              <w:t xml:space="preserve">成  员</w:t>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tcPr>
          <w:p>
            <w:pPr>
              <w:jc w:val="center"/>
              <w:widowControl/>
              <w:rPr>
                <w:rFonts w:ascii="宋体"/>
                <w:sz w:val="24"/>
                <w:szCs w:val="24"/>
              </w:rPr>
            </w:pPr>
            <w:r>
              <w:rPr>
                <w:rFonts w:ascii="宋体"/>
                <w:sz w:val="24"/>
                <w:szCs w:val="24"/>
              </w:rPr>
            </w:r>
            <w:r/>
          </w:p>
        </w:tc>
        <w:tc>
          <w:tcPr>
            <w:tcW w:w="1116" w:type="dxa"/>
            <w:vAlign w:val="center"/>
            <w:vMerge w:val="continue"/>
            <w:textDirection w:val="lrTb"/>
            <w:noWrap/>
          </w:tcPr>
          <w:p>
            <w:pPr>
              <w:jc w:val="center"/>
              <w:widowControl/>
              <w:rPr>
                <w:rFonts w:ascii="宋体"/>
                <w:sz w:val="24"/>
                <w:szCs w:val="24"/>
              </w:rPr>
            </w:pPr>
            <w:r>
              <w:rPr>
                <w:rFonts w:ascii="宋体"/>
                <w:sz w:val="24"/>
                <w:szCs w:val="24"/>
              </w:rPr>
            </w:r>
            <w:r/>
          </w:p>
        </w:tc>
        <w:tc>
          <w:tcPr>
            <w:tcW w:w="1897" w:type="dxa"/>
            <w:vAlign w:val="center"/>
            <w:textDirection w:val="lrTb"/>
            <w:noWrap/>
          </w:tcPr>
          <w:p>
            <w:pPr>
              <w:jc w:val="center"/>
              <w:widowControl/>
              <w:rPr>
                <w:rFonts w:ascii="宋体"/>
                <w:sz w:val="24"/>
                <w:szCs w:val="24"/>
              </w:rPr>
            </w:pPr>
            <w:r>
              <w:rPr>
                <w:rFonts w:ascii="宋体"/>
                <w:sz w:val="24"/>
                <w:szCs w:val="24"/>
              </w:rPr>
            </w:r>
            <w:r/>
          </w:p>
        </w:tc>
        <w:tc>
          <w:tcPr>
            <w:tcW w:w="1625" w:type="dxa"/>
            <w:vAlign w:val="center"/>
            <w:textDirection w:val="lrTb"/>
            <w:noWrap/>
          </w:tcPr>
          <w:p>
            <w:pPr>
              <w:jc w:val="center"/>
              <w:widowControl/>
              <w:rPr>
                <w:rFonts w:ascii="宋体"/>
                <w:sz w:val="24"/>
                <w:szCs w:val="24"/>
              </w:rPr>
            </w:pPr>
            <w:r>
              <w:rPr>
                <w:rFonts w:ascii="宋体"/>
                <w:sz w:val="24"/>
                <w:szCs w:val="24"/>
              </w:rPr>
            </w:r>
            <w:r/>
          </w:p>
        </w:tc>
        <w:tc>
          <w:tcPr>
            <w:tcW w:w="1626" w:type="dxa"/>
            <w:vAlign w:val="center"/>
            <w:textDirection w:val="lrTb"/>
            <w:noWrap/>
          </w:tcPr>
          <w:p>
            <w:pPr>
              <w:jc w:val="center"/>
              <w:widowControl/>
              <w:rPr>
                <w:rFonts w:ascii="宋体"/>
                <w:sz w:val="24"/>
                <w:szCs w:val="24"/>
              </w:rPr>
            </w:pPr>
            <w:r>
              <w:rPr>
                <w:rFonts w:ascii="宋体"/>
                <w:sz w:val="24"/>
                <w:szCs w:val="24"/>
              </w:rPr>
            </w:r>
            <w:r/>
          </w:p>
        </w:tc>
        <w:tc>
          <w:tcPr>
            <w:tcW w:w="1757" w:type="dxa"/>
            <w:vAlign w:val="center"/>
            <w:textDirection w:val="lrTb"/>
            <w:noWrap/>
          </w:tcPr>
          <w:p>
            <w:pPr>
              <w:jc w:val="center"/>
              <w:widowControl/>
              <w:rPr>
                <w:rFonts w:ascii="宋体"/>
                <w:sz w:val="24"/>
                <w:szCs w:val="24"/>
              </w:rPr>
            </w:pPr>
            <w:r>
              <w:rPr>
                <w:rFonts w:ascii="宋体"/>
                <w:sz w:val="24"/>
                <w:szCs w:val="24"/>
              </w:rPr>
            </w:r>
            <w:r/>
          </w:p>
        </w:tc>
      </w:tr>
    </w:tbl>
    <w:p>
      <w:pPr>
        <w:jc w:val="left"/>
        <w:spacing w:line="480" w:lineRule="exact"/>
        <w:widowControl/>
        <w:rPr>
          <w:rFonts w:ascii="宋体"/>
          <w:sz w:val="24"/>
          <w:szCs w:val="24"/>
        </w:rPr>
      </w:pPr>
      <w:r>
        <w:rPr>
          <w:rFonts w:ascii="宋体" w:hAnsi="宋体"/>
          <w:szCs w:val="21"/>
          <w:u w:val="single"/>
        </w:rPr>
        <w:t xml:space="preserve">备注、此表格式供</w:t>
      </w:r>
      <w:r>
        <w:rPr>
          <w:rFonts w:hint="eastAsia" w:ascii="宋体" w:hAnsi="宋体"/>
          <w:szCs w:val="21"/>
          <w:u w:val="single"/>
          <w:lang w:eastAsia="zh-CN"/>
        </w:rPr>
        <w:t xml:space="preserve">投标人</w:t>
      </w:r>
      <w:r>
        <w:rPr>
          <w:rFonts w:ascii="宋体" w:hAnsi="宋体"/>
          <w:szCs w:val="21"/>
          <w:u w:val="single"/>
        </w:rPr>
        <w:t xml:space="preserve">参考，投标人可以自行扩展</w:t>
      </w:r>
      <w:r>
        <w:rPr>
          <w:rFonts w:ascii="宋体" w:hAnsi="宋体"/>
          <w:szCs w:val="21"/>
        </w:rPr>
        <w:t xml:space="preserve">。</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hint="eastAsia" w:ascii="宋体" w:hAnsi="宋体"/>
          <w:sz w:val="24"/>
          <w:szCs w:val="24"/>
          <w:lang w:eastAsia="zh-CN"/>
        </w:rPr>
        <w:t xml:space="preserve">投标人</w:t>
      </w:r>
      <w:r>
        <w:rPr>
          <w:rFonts w:ascii="宋体" w:hAnsi="宋体"/>
          <w:sz w:val="24"/>
          <w:szCs w:val="24"/>
        </w:rPr>
        <w:t xml:space="preserve">：（盖章）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法定代表人（或委托代理人）： （签字或盖章）</w:t>
      </w:r>
      <w:r/>
    </w:p>
    <w:p>
      <w:pPr>
        <w:ind w:firstLine="480"/>
        <w:jc w:val="right"/>
        <w:spacing w:line="480" w:lineRule="exact"/>
        <w:widowControl/>
        <w:rPr>
          <w:rFonts w:ascii="宋体"/>
          <w:sz w:val="24"/>
          <w:szCs w:val="24"/>
        </w:rPr>
      </w:pPr>
      <w:r>
        <w:rPr>
          <w:rFonts w:ascii="宋体"/>
          <w:sz w:val="24"/>
          <w:szCs w:val="24"/>
        </w:rPr>
      </w:r>
      <w:r/>
    </w:p>
    <w:p>
      <w:pPr>
        <w:ind w:firstLine="480"/>
        <w:jc w:val="right"/>
        <w:spacing w:line="480" w:lineRule="exact"/>
        <w:widowControl/>
        <w:rPr>
          <w:rFonts w:ascii="宋体"/>
          <w:sz w:val="24"/>
          <w:szCs w:val="24"/>
        </w:rPr>
      </w:pPr>
      <w:r>
        <w:rPr>
          <w:rFonts w:ascii="宋体" w:hAnsi="宋体"/>
          <w:sz w:val="24"/>
          <w:szCs w:val="24"/>
        </w:rPr>
        <w:t xml:space="preserve">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both"/>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sectPr>
          <w:footnotePr/>
          <w:endnotePr/>
          <w:type w:val="nextPage"/>
          <w:pgSz w:w="11906" w:h="16838" w:orient="portrait"/>
          <w:pgMar w:top="1134" w:right="1219" w:bottom="1134" w:left="1219" w:header="624" w:footer="624" w:gutter="283"/>
          <w:cols w:num="1" w:sep="0" w:space="0" w:equalWidth="1"/>
          <w:docGrid w:linePitch="360"/>
        </w:sectPr>
        <w:outlineLvl w:val="0"/>
      </w:pPr>
      <w:r/>
      <w:bookmarkStart w:id="5" w:name="_Toc153981207"/>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）实施方案</w:t>
      </w:r>
      <w:bookmarkEnd w:id="5"/>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134" w:right="1219" w:bottom="1134" w:left="1219" w:header="624" w:footer="624"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30"/>
    <w:link w:val="821"/>
    <w:uiPriority w:val="9"/>
    <w:rPr>
      <w:rFonts w:ascii="Arial" w:hAnsi="Arial" w:eastAsia="Arial" w:cs="Arial"/>
      <w:sz w:val="40"/>
      <w:szCs w:val="40"/>
    </w:rPr>
  </w:style>
  <w:style w:type="character" w:styleId="784">
    <w:name w:val="Heading 2 Char"/>
    <w:basedOn w:val="830"/>
    <w:link w:val="822"/>
    <w:uiPriority w:val="9"/>
    <w:rPr>
      <w:rFonts w:ascii="Arial" w:hAnsi="Arial" w:eastAsia="Arial" w:cs="Arial"/>
      <w:sz w:val="34"/>
    </w:rPr>
  </w:style>
  <w:style w:type="character" w:styleId="785">
    <w:name w:val="Heading 3 Char"/>
    <w:basedOn w:val="830"/>
    <w:link w:val="823"/>
    <w:uiPriority w:val="9"/>
    <w:rPr>
      <w:rFonts w:ascii="Arial" w:hAnsi="Arial" w:eastAsia="Arial" w:cs="Arial"/>
      <w:sz w:val="30"/>
      <w:szCs w:val="30"/>
    </w:rPr>
  </w:style>
  <w:style w:type="character" w:styleId="786">
    <w:name w:val="Heading 4 Char"/>
    <w:basedOn w:val="830"/>
    <w:link w:val="824"/>
    <w:uiPriority w:val="9"/>
    <w:rPr>
      <w:rFonts w:ascii="Arial" w:hAnsi="Arial" w:eastAsia="Arial" w:cs="Arial"/>
      <w:b/>
      <w:bCs/>
      <w:sz w:val="26"/>
      <w:szCs w:val="26"/>
    </w:rPr>
  </w:style>
  <w:style w:type="character" w:styleId="787">
    <w:name w:val="Heading 5 Char"/>
    <w:basedOn w:val="830"/>
    <w:link w:val="825"/>
    <w:uiPriority w:val="9"/>
    <w:rPr>
      <w:rFonts w:ascii="Arial" w:hAnsi="Arial" w:eastAsia="Arial" w:cs="Arial"/>
      <w:b/>
      <w:bCs/>
      <w:sz w:val="24"/>
      <w:szCs w:val="24"/>
    </w:rPr>
  </w:style>
  <w:style w:type="character" w:styleId="788">
    <w:name w:val="Heading 6 Char"/>
    <w:basedOn w:val="830"/>
    <w:link w:val="826"/>
    <w:uiPriority w:val="9"/>
    <w:rPr>
      <w:rFonts w:ascii="Arial" w:hAnsi="Arial" w:eastAsia="Arial" w:cs="Arial"/>
      <w:b/>
      <w:bCs/>
      <w:sz w:val="22"/>
      <w:szCs w:val="22"/>
    </w:rPr>
  </w:style>
  <w:style w:type="character" w:styleId="789">
    <w:name w:val="Heading 7 Char"/>
    <w:basedOn w:val="830"/>
    <w:link w:val="827"/>
    <w:uiPriority w:val="9"/>
    <w:rPr>
      <w:rFonts w:ascii="Arial" w:hAnsi="Arial" w:eastAsia="Arial" w:cs="Arial"/>
      <w:b/>
      <w:bCs/>
      <w:i/>
      <w:iCs/>
      <w:sz w:val="22"/>
      <w:szCs w:val="22"/>
    </w:rPr>
  </w:style>
  <w:style w:type="character" w:styleId="790">
    <w:name w:val="Heading 8 Char"/>
    <w:basedOn w:val="830"/>
    <w:link w:val="828"/>
    <w:uiPriority w:val="9"/>
    <w:rPr>
      <w:rFonts w:ascii="Arial" w:hAnsi="Arial" w:eastAsia="Arial" w:cs="Arial"/>
      <w:i/>
      <w:iCs/>
      <w:sz w:val="22"/>
      <w:szCs w:val="22"/>
    </w:rPr>
  </w:style>
  <w:style w:type="character" w:styleId="791">
    <w:name w:val="Heading 9 Char"/>
    <w:basedOn w:val="830"/>
    <w:link w:val="829"/>
    <w:uiPriority w:val="9"/>
    <w:rPr>
      <w:rFonts w:ascii="Arial" w:hAnsi="Arial" w:eastAsia="Arial" w:cs="Arial"/>
      <w:i/>
      <w:iCs/>
      <w:sz w:val="21"/>
      <w:szCs w:val="21"/>
    </w:rPr>
  </w:style>
  <w:style w:type="character" w:styleId="792">
    <w:name w:val="Title Char"/>
    <w:basedOn w:val="830"/>
    <w:link w:val="856"/>
    <w:uiPriority w:val="10"/>
    <w:rPr>
      <w:sz w:val="48"/>
      <w:szCs w:val="48"/>
    </w:rPr>
  </w:style>
  <w:style w:type="character" w:styleId="793">
    <w:name w:val="Subtitle Char"/>
    <w:basedOn w:val="830"/>
    <w:link w:val="849"/>
    <w:uiPriority w:val="11"/>
    <w:rPr>
      <w:sz w:val="24"/>
      <w:szCs w:val="24"/>
    </w:rPr>
  </w:style>
  <w:style w:type="character" w:styleId="794">
    <w:name w:val="Quote Char"/>
    <w:link w:val="881"/>
    <w:uiPriority w:val="29"/>
    <w:rPr>
      <w:i/>
    </w:rPr>
  </w:style>
  <w:style w:type="character" w:styleId="795">
    <w:name w:val="Intense Quote Char"/>
    <w:link w:val="883"/>
    <w:uiPriority w:val="30"/>
    <w:rPr>
      <w:i/>
    </w:rPr>
  </w:style>
  <w:style w:type="character" w:styleId="796">
    <w:name w:val="Header Char"/>
    <w:basedOn w:val="830"/>
    <w:link w:val="846"/>
    <w:uiPriority w:val="99"/>
  </w:style>
  <w:style w:type="character" w:styleId="797">
    <w:name w:val="Caption Char"/>
    <w:basedOn w:val="833"/>
    <w:link w:val="845"/>
    <w:uiPriority w:val="99"/>
  </w:style>
  <w:style w:type="table" w:styleId="798">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7">
    <w:name w:val="Footnote Text Char"/>
    <w:link w:val="850"/>
    <w:uiPriority w:val="99"/>
    <w:rPr>
      <w:sz w:val="18"/>
    </w:rPr>
  </w:style>
  <w:style w:type="character" w:styleId="818">
    <w:name w:val="Endnote Text Char"/>
    <w:link w:val="843"/>
    <w:uiPriority w:val="99"/>
    <w:rPr>
      <w:sz w:val="20"/>
    </w:rPr>
  </w:style>
  <w:style w:type="paragraph" w:styleId="819">
    <w:name w:val="TOC Heading"/>
    <w:uiPriority w:val="39"/>
    <w:unhideWhenUsed/>
  </w:style>
  <w:style w:type="paragraph" w:styleId="82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21">
    <w:name w:val="Heading 1"/>
    <w:basedOn w:val="820"/>
    <w:next w:val="820"/>
    <w:link w:val="86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86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87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7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72"/>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7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7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76"/>
    <w:uiPriority w:val="9"/>
    <w:unhideWhenUsed/>
    <w:qFormat/>
    <w:pPr>
      <w:keepLines/>
      <w:keepNext/>
      <w:spacing w:before="320" w:after="200"/>
      <w:outlineLvl w:val="8"/>
    </w:pPr>
    <w:rPr>
      <w:rFonts w:ascii="Arial" w:hAnsi="Arial" w:eastAsia="Arial" w:cs="Arial"/>
      <w:i/>
      <w:iCs/>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spacing w:after="57"/>
    </w:pPr>
  </w:style>
  <w:style w:type="paragraph" w:styleId="833">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20"/>
    <w:uiPriority w:val="0"/>
    <w:qFormat/>
    <w:pPr>
      <w:jc w:val="left"/>
    </w:pPr>
  </w:style>
  <w:style w:type="paragraph" w:styleId="835">
    <w:name w:val="Body Text"/>
    <w:basedOn w:val="820"/>
    <w:uiPriority w:val="0"/>
    <w:qFormat/>
    <w:pPr>
      <w:spacing w:after="120"/>
    </w:pPr>
  </w:style>
  <w:style w:type="paragraph" w:styleId="836">
    <w:name w:val="Body Text Indent"/>
    <w:basedOn w:val="820"/>
    <w:next w:val="837"/>
    <w:uiPriority w:val="99"/>
    <w:unhideWhenUsed/>
    <w:qFormat/>
    <w:pPr>
      <w:ind w:left="420"/>
      <w:spacing w:after="120"/>
    </w:pPr>
  </w:style>
  <w:style w:type="paragraph" w:styleId="837">
    <w:name w:val="envelope return"/>
    <w:basedOn w:val="820"/>
    <w:uiPriority w:val="0"/>
    <w:qFormat/>
    <w:rPr>
      <w:rFonts w:ascii="Arial" w:hAnsi="Arial" w:eastAsia="宋体" w:cs="Times New Roman"/>
    </w:rPr>
  </w:style>
  <w:style w:type="paragraph" w:styleId="838">
    <w:name w:val="toc 5"/>
    <w:basedOn w:val="820"/>
    <w:next w:val="820"/>
    <w:uiPriority w:val="39"/>
    <w:unhideWhenUsed/>
    <w:qFormat/>
    <w:pPr>
      <w:ind w:left="1134"/>
      <w:spacing w:after="57"/>
    </w:pPr>
  </w:style>
  <w:style w:type="paragraph" w:styleId="839">
    <w:name w:val="toc 3"/>
    <w:basedOn w:val="820"/>
    <w:next w:val="820"/>
    <w:uiPriority w:val="39"/>
    <w:unhideWhenUsed/>
    <w:qFormat/>
    <w:pPr>
      <w:ind w:left="567"/>
      <w:spacing w:after="57"/>
    </w:pPr>
  </w:style>
  <w:style w:type="paragraph" w:styleId="840">
    <w:name w:val="Plain Text"/>
    <w:basedOn w:val="820"/>
    <w:uiPriority w:val="0"/>
    <w:qFormat/>
    <w:rPr>
      <w:rFonts w:ascii="宋体" w:hAnsi="Courier New"/>
    </w:rPr>
  </w:style>
  <w:style w:type="paragraph" w:styleId="841">
    <w:name w:val="toc 8"/>
    <w:basedOn w:val="820"/>
    <w:next w:val="820"/>
    <w:uiPriority w:val="39"/>
    <w:unhideWhenUsed/>
    <w:qFormat/>
    <w:pPr>
      <w:ind w:left="1984"/>
      <w:spacing w:after="57"/>
    </w:pPr>
  </w:style>
  <w:style w:type="paragraph" w:styleId="842">
    <w:name w:val="Body Text Indent 2"/>
    <w:basedOn w:val="820"/>
    <w:uiPriority w:val="99"/>
    <w:qFormat/>
    <w:pPr>
      <w:ind w:left="420"/>
      <w:spacing w:after="120" w:line="480" w:lineRule="auto"/>
    </w:pPr>
  </w:style>
  <w:style w:type="paragraph" w:styleId="843">
    <w:name w:val="endnote text"/>
    <w:basedOn w:val="820"/>
    <w:link w:val="1013"/>
    <w:uiPriority w:val="99"/>
    <w:semiHidden/>
    <w:unhideWhenUsed/>
    <w:qFormat/>
    <w:rPr>
      <w:sz w:val="20"/>
    </w:rPr>
  </w:style>
  <w:style w:type="paragraph" w:styleId="844">
    <w:name w:val="Balloon Text"/>
    <w:basedOn w:val="820"/>
    <w:link w:val="1061"/>
    <w:uiPriority w:val="99"/>
    <w:semiHidden/>
    <w:unhideWhenUsed/>
    <w:qFormat/>
    <w:rPr>
      <w:sz w:val="18"/>
      <w:szCs w:val="18"/>
    </w:rPr>
  </w:style>
  <w:style w:type="paragraph" w:styleId="845">
    <w:name w:val="Footer"/>
    <w:basedOn w:val="820"/>
    <w:link w:val="887"/>
    <w:uiPriority w:val="99"/>
    <w:unhideWhenUsed/>
    <w:qFormat/>
    <w:pPr>
      <w:tabs>
        <w:tab w:val="center" w:pos="7143" w:leader="none"/>
        <w:tab w:val="right" w:pos="14287" w:leader="none"/>
      </w:tabs>
    </w:pPr>
  </w:style>
  <w:style w:type="paragraph" w:styleId="846">
    <w:name w:val="Header"/>
    <w:basedOn w:val="820"/>
    <w:link w:val="885"/>
    <w:uiPriority w:val="99"/>
    <w:unhideWhenUsed/>
    <w:qFormat/>
    <w:pPr>
      <w:tabs>
        <w:tab w:val="center" w:pos="7143" w:leader="none"/>
        <w:tab w:val="right" w:pos="14287" w:leader="none"/>
      </w:tabs>
    </w:pPr>
  </w:style>
  <w:style w:type="paragraph" w:styleId="847">
    <w:name w:val="toc 1"/>
    <w:basedOn w:val="820"/>
    <w:next w:val="820"/>
    <w:uiPriority w:val="39"/>
    <w:unhideWhenUsed/>
    <w:qFormat/>
    <w:pPr>
      <w:spacing w:after="57"/>
    </w:pPr>
  </w:style>
  <w:style w:type="paragraph" w:styleId="848">
    <w:name w:val="toc 4"/>
    <w:basedOn w:val="820"/>
    <w:next w:val="820"/>
    <w:uiPriority w:val="39"/>
    <w:unhideWhenUsed/>
    <w:qFormat/>
    <w:pPr>
      <w:ind w:left="850"/>
      <w:spacing w:after="57"/>
    </w:pPr>
  </w:style>
  <w:style w:type="paragraph" w:styleId="849">
    <w:name w:val="Subtitle"/>
    <w:basedOn w:val="820"/>
    <w:next w:val="820"/>
    <w:link w:val="880"/>
    <w:uiPriority w:val="11"/>
    <w:qFormat/>
    <w:pPr>
      <w:spacing w:before="200" w:after="200"/>
    </w:pPr>
    <w:rPr>
      <w:sz w:val="24"/>
      <w:szCs w:val="24"/>
    </w:rPr>
  </w:style>
  <w:style w:type="paragraph" w:styleId="850">
    <w:name w:val="footnote text"/>
    <w:basedOn w:val="820"/>
    <w:link w:val="1012"/>
    <w:uiPriority w:val="99"/>
    <w:semiHidden/>
    <w:unhideWhenUsed/>
    <w:qFormat/>
    <w:pPr>
      <w:spacing w:after="40"/>
    </w:pPr>
    <w:rPr>
      <w:sz w:val="18"/>
    </w:rPr>
  </w:style>
  <w:style w:type="paragraph" w:styleId="851">
    <w:name w:val="toc 6"/>
    <w:basedOn w:val="820"/>
    <w:next w:val="820"/>
    <w:uiPriority w:val="39"/>
    <w:unhideWhenUsed/>
    <w:qFormat/>
    <w:pPr>
      <w:ind w:left="1417"/>
      <w:spacing w:after="57"/>
    </w:pPr>
  </w:style>
  <w:style w:type="paragraph" w:styleId="852">
    <w:name w:val="table of figures"/>
    <w:basedOn w:val="820"/>
    <w:next w:val="820"/>
    <w:uiPriority w:val="99"/>
    <w:unhideWhenUsed/>
    <w:qFormat/>
  </w:style>
  <w:style w:type="paragraph" w:styleId="853">
    <w:name w:val="toc 2"/>
    <w:basedOn w:val="820"/>
    <w:next w:val="820"/>
    <w:uiPriority w:val="39"/>
    <w:unhideWhenUsed/>
    <w:qFormat/>
    <w:pPr>
      <w:ind w:left="283"/>
      <w:spacing w:after="57"/>
    </w:pPr>
  </w:style>
  <w:style w:type="paragraph" w:styleId="854">
    <w:name w:val="toc 9"/>
    <w:basedOn w:val="820"/>
    <w:next w:val="820"/>
    <w:uiPriority w:val="39"/>
    <w:unhideWhenUsed/>
    <w:qFormat/>
    <w:pPr>
      <w:ind w:left="2268"/>
      <w:spacing w:after="57"/>
    </w:pPr>
  </w:style>
  <w:style w:type="paragraph" w:styleId="855">
    <w:name w:val="Normal (Web)"/>
    <w:basedOn w:val="820"/>
    <w:uiPriority w:val="99"/>
    <w:qFormat/>
    <w:pPr>
      <w:jc w:val="left"/>
      <w:spacing w:before="100" w:beforeAutospacing="1" w:after="100" w:afterAutospacing="1"/>
      <w:widowControl/>
    </w:pPr>
    <w:rPr>
      <w:rFonts w:ascii="宋体" w:hAnsi="宋体" w:cs="宋体"/>
      <w:sz w:val="24"/>
      <w:szCs w:val="24"/>
    </w:rPr>
  </w:style>
  <w:style w:type="paragraph" w:styleId="856">
    <w:name w:val="Title"/>
    <w:basedOn w:val="820"/>
    <w:next w:val="820"/>
    <w:link w:val="879"/>
    <w:uiPriority w:val="10"/>
    <w:qFormat/>
    <w:pPr>
      <w:contextualSpacing/>
      <w:spacing w:before="300" w:after="200"/>
    </w:pPr>
    <w:rPr>
      <w:sz w:val="48"/>
      <w:szCs w:val="48"/>
    </w:rPr>
  </w:style>
  <w:style w:type="paragraph" w:styleId="857">
    <w:name w:val="Body Text First Indent"/>
    <w:basedOn w:val="820"/>
    <w:uiPriority w:val="0"/>
    <w:qFormat/>
    <w:pPr>
      <w:ind w:firstLine="420"/>
    </w:pPr>
    <w:rPr>
      <w:szCs w:val="24"/>
    </w:rPr>
  </w:style>
  <w:style w:type="paragraph" w:styleId="858">
    <w:name w:val="Body Text First Indent 2"/>
    <w:basedOn w:val="836"/>
    <w:next w:val="820"/>
    <w:uiPriority w:val="0"/>
    <w:qFormat/>
    <w:pPr>
      <w:ind w:firstLine="420"/>
    </w:pPr>
  </w:style>
  <w:style w:type="table" w:styleId="8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864" w:customStyle="1">
    <w:name w:val="一级条标题"/>
    <w:basedOn w:val="865"/>
    <w:next w:val="8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5" w:customStyle="1">
    <w:name w:val="章标题"/>
    <w:next w:val="8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6" w:customStyle="1">
    <w:name w:val="段"/>
    <w:next w:val="86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7" w:customStyle="1">
    <w:name w:val="正文 A"/>
    <w:next w:val="866"/>
    <w:uiPriority w:val="0"/>
    <w:qFormat/>
    <w:pPr>
      <w:jc w:val="both"/>
      <w:widowControl w:val="off"/>
    </w:pPr>
    <w:rPr>
      <w:rFonts w:ascii="Calibri" w:hAnsi="Calibri" w:eastAsia="Calibri" w:cs="Calibri"/>
      <w:color w:val="000000"/>
      <w:sz w:val="21"/>
      <w:szCs w:val="21"/>
      <w:lang w:val="en-US" w:eastAsia="zh-CN" w:bidi="ar-SA"/>
    </w:rPr>
  </w:style>
  <w:style w:type="character" w:styleId="868" w:customStyle="1">
    <w:name w:val="标题 1 Char"/>
    <w:link w:val="821"/>
    <w:uiPriority w:val="9"/>
    <w:qFormat/>
    <w:rPr>
      <w:rFonts w:ascii="Arial" w:hAnsi="Arial" w:eastAsia="Arial" w:cs="Arial"/>
      <w:sz w:val="40"/>
      <w:szCs w:val="40"/>
    </w:rPr>
  </w:style>
  <w:style w:type="character" w:styleId="869" w:customStyle="1">
    <w:name w:val="标题 2 Char"/>
    <w:link w:val="822"/>
    <w:uiPriority w:val="9"/>
    <w:qFormat/>
    <w:rPr>
      <w:rFonts w:ascii="Arial" w:hAnsi="Arial" w:eastAsia="Arial" w:cs="Arial"/>
      <w:sz w:val="34"/>
    </w:rPr>
  </w:style>
  <w:style w:type="character" w:styleId="870" w:customStyle="1">
    <w:name w:val="标题 3 Char"/>
    <w:link w:val="823"/>
    <w:uiPriority w:val="9"/>
    <w:qFormat/>
    <w:rPr>
      <w:rFonts w:ascii="Arial" w:hAnsi="Arial" w:eastAsia="Arial" w:cs="Arial"/>
      <w:sz w:val="30"/>
      <w:szCs w:val="30"/>
    </w:rPr>
  </w:style>
  <w:style w:type="character" w:styleId="871" w:customStyle="1">
    <w:name w:val="标题 4 Char"/>
    <w:link w:val="824"/>
    <w:uiPriority w:val="9"/>
    <w:qFormat/>
    <w:rPr>
      <w:rFonts w:ascii="Arial" w:hAnsi="Arial" w:eastAsia="Arial" w:cs="Arial"/>
      <w:b/>
      <w:bCs/>
      <w:sz w:val="26"/>
      <w:szCs w:val="26"/>
    </w:rPr>
  </w:style>
  <w:style w:type="character" w:styleId="872" w:customStyle="1">
    <w:name w:val="标题 5 Char"/>
    <w:link w:val="825"/>
    <w:uiPriority w:val="9"/>
    <w:qFormat/>
    <w:rPr>
      <w:rFonts w:ascii="Arial" w:hAnsi="Arial" w:eastAsia="Arial" w:cs="Arial"/>
      <w:b/>
      <w:bCs/>
      <w:sz w:val="24"/>
      <w:szCs w:val="24"/>
    </w:rPr>
  </w:style>
  <w:style w:type="character" w:styleId="873" w:customStyle="1">
    <w:name w:val="标题 6 Char"/>
    <w:link w:val="826"/>
    <w:uiPriority w:val="9"/>
    <w:qFormat/>
    <w:rPr>
      <w:rFonts w:ascii="Arial" w:hAnsi="Arial" w:eastAsia="Arial" w:cs="Arial"/>
      <w:b/>
      <w:bCs/>
      <w:sz w:val="22"/>
      <w:szCs w:val="22"/>
    </w:rPr>
  </w:style>
  <w:style w:type="character" w:styleId="874" w:customStyle="1">
    <w:name w:val="标题 7 Char"/>
    <w:link w:val="827"/>
    <w:uiPriority w:val="9"/>
    <w:qFormat/>
    <w:rPr>
      <w:rFonts w:ascii="Arial" w:hAnsi="Arial" w:eastAsia="Arial" w:cs="Arial"/>
      <w:b/>
      <w:bCs/>
      <w:i/>
      <w:iCs/>
      <w:sz w:val="22"/>
      <w:szCs w:val="22"/>
    </w:rPr>
  </w:style>
  <w:style w:type="character" w:styleId="875" w:customStyle="1">
    <w:name w:val="标题 8 Char"/>
    <w:link w:val="828"/>
    <w:uiPriority w:val="9"/>
    <w:qFormat/>
    <w:rPr>
      <w:rFonts w:ascii="Arial" w:hAnsi="Arial" w:eastAsia="Arial" w:cs="Arial"/>
      <w:i/>
      <w:iCs/>
      <w:sz w:val="22"/>
      <w:szCs w:val="22"/>
    </w:rPr>
  </w:style>
  <w:style w:type="character" w:styleId="876" w:customStyle="1">
    <w:name w:val="标题 9 Char"/>
    <w:link w:val="829"/>
    <w:uiPriority w:val="9"/>
    <w:qFormat/>
    <w:rPr>
      <w:rFonts w:ascii="Arial" w:hAnsi="Arial" w:eastAsia="Arial" w:cs="Arial"/>
      <w:i/>
      <w:iCs/>
      <w:sz w:val="21"/>
      <w:szCs w:val="21"/>
    </w:rPr>
  </w:style>
  <w:style w:type="paragraph" w:styleId="877">
    <w:name w:val="List Paragraph"/>
    <w:basedOn w:val="820"/>
    <w:uiPriority w:val="34"/>
    <w:qFormat/>
    <w:pPr>
      <w:contextualSpacing/>
      <w:ind w:left="720"/>
    </w:pPr>
  </w:style>
  <w:style w:type="paragraph" w:styleId="878">
    <w:name w:val="No Spacing"/>
    <w:uiPriority w:val="1"/>
    <w:qFormat/>
    <w:rPr>
      <w:rFonts w:ascii="Times New Roman" w:hAnsi="Times New Roman" w:eastAsia="宋体" w:cs="Times New Roman"/>
      <w:lang w:val="en-US" w:eastAsia="zh-CN" w:bidi="ar-SA"/>
    </w:rPr>
  </w:style>
  <w:style w:type="character" w:styleId="879" w:customStyle="1">
    <w:name w:val="标题 Char"/>
    <w:link w:val="856"/>
    <w:uiPriority w:val="10"/>
    <w:qFormat/>
    <w:rPr>
      <w:sz w:val="48"/>
      <w:szCs w:val="48"/>
    </w:rPr>
  </w:style>
  <w:style w:type="character" w:styleId="880" w:customStyle="1">
    <w:name w:val="副标题 Char"/>
    <w:link w:val="849"/>
    <w:uiPriority w:val="11"/>
    <w:qFormat/>
    <w:rPr>
      <w:sz w:val="24"/>
      <w:szCs w:val="24"/>
    </w:rPr>
  </w:style>
  <w:style w:type="paragraph" w:styleId="881">
    <w:name w:val="Quote"/>
    <w:basedOn w:val="820"/>
    <w:next w:val="820"/>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820"/>
    <w:next w:val="820"/>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页眉 Char1"/>
    <w:link w:val="846"/>
    <w:uiPriority w:val="99"/>
    <w:qFormat/>
  </w:style>
  <w:style w:type="character" w:styleId="886" w:customStyle="1">
    <w:name w:val="Footer Char"/>
    <w:uiPriority w:val="99"/>
    <w:qFormat/>
  </w:style>
  <w:style w:type="character" w:styleId="887" w:customStyle="1">
    <w:name w:val="页脚 Char"/>
    <w:link w:val="845"/>
    <w:uiPriority w:val="99"/>
    <w:qFormat/>
  </w:style>
  <w:style w:type="table" w:styleId="8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Char"/>
    <w:link w:val="850"/>
    <w:uiPriority w:val="99"/>
    <w:qFormat/>
    <w:rPr>
      <w:sz w:val="18"/>
    </w:rPr>
  </w:style>
  <w:style w:type="character" w:styleId="1013" w:customStyle="1">
    <w:name w:val="尾注文本 Char"/>
    <w:link w:val="843"/>
    <w:uiPriority w:val="99"/>
    <w:qFormat/>
    <w:rPr>
      <w:sz w:val="20"/>
    </w:rPr>
  </w:style>
  <w:style w:type="paragraph" w:styleId="1014" w:customStyle="1">
    <w:name w:val="TOC 标题1"/>
    <w:uiPriority w:val="39"/>
    <w:unhideWhenUsed/>
    <w:qFormat/>
    <w:rPr>
      <w:rFonts w:ascii="Times New Roman" w:hAnsi="Times New Roman" w:eastAsia="宋体" w:cs="Times New Roman"/>
      <w:lang w:val="en-US" w:eastAsia="zh-CN" w:bidi="ar-SA"/>
    </w:rPr>
  </w:style>
  <w:style w:type="paragraph" w:styleId="1015" w:customStyle="1">
    <w:name w:val="标题 11"/>
    <w:basedOn w:val="820"/>
    <w:next w:val="820"/>
    <w:uiPriority w:val="9"/>
    <w:qFormat/>
    <w:pPr>
      <w:keepLines/>
      <w:keepNext/>
      <w:spacing w:before="340" w:after="330" w:line="578" w:lineRule="auto"/>
      <w:outlineLvl w:val="0"/>
    </w:pPr>
    <w:rPr>
      <w:b/>
      <w:bCs/>
      <w:sz w:val="44"/>
      <w:szCs w:val="44"/>
    </w:rPr>
  </w:style>
  <w:style w:type="paragraph" w:styleId="1016" w:customStyle="1">
    <w:name w:val="标题 21"/>
    <w:basedOn w:val="820"/>
    <w:next w:val="820"/>
    <w:uiPriority w:val="0"/>
    <w:qFormat/>
    <w:pPr>
      <w:jc w:val="left"/>
      <w:spacing w:beforeAutospacing="1" w:afterAutospacing="1"/>
      <w:widowControl/>
      <w:outlineLvl w:val="1"/>
    </w:pPr>
    <w:rPr>
      <w:rFonts w:hint="eastAsia" w:ascii="宋体" w:hAnsi="宋体"/>
      <w:b/>
      <w:bCs/>
      <w:sz w:val="36"/>
      <w:szCs w:val="36"/>
    </w:rPr>
  </w:style>
  <w:style w:type="paragraph" w:styleId="1017" w:customStyle="1">
    <w:name w:val="标题 311"/>
    <w:basedOn w:val="820"/>
    <w:next w:val="820"/>
    <w:uiPriority w:val="9"/>
    <w:qFormat/>
    <w:pPr>
      <w:keepLines/>
      <w:keepNext/>
      <w:spacing w:before="260" w:after="260" w:line="416" w:lineRule="auto"/>
      <w:outlineLvl w:val="2"/>
    </w:pPr>
    <w:rPr>
      <w:b/>
      <w:bCs/>
      <w:sz w:val="32"/>
      <w:szCs w:val="32"/>
    </w:rPr>
  </w:style>
  <w:style w:type="character" w:styleId="1018" w:customStyle="1">
    <w:name w:val="默认段落字体1"/>
    <w:uiPriority w:val="1"/>
    <w:unhideWhenUsed/>
    <w:qFormat/>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正文首行缩进11"/>
    <w:basedOn w:val="1021"/>
    <w:next w:val="820"/>
    <w:uiPriority w:val="0"/>
    <w:qFormat/>
    <w:pPr>
      <w:ind w:firstLine="420"/>
    </w:pPr>
  </w:style>
  <w:style w:type="paragraph" w:styleId="1021" w:customStyle="1">
    <w:name w:val="正文文本11"/>
    <w:basedOn w:val="820"/>
    <w:next w:val="820"/>
    <w:uiPriority w:val="0"/>
    <w:qFormat/>
    <w:rPr>
      <w:rFonts w:ascii="Tahoma" w:hAnsi="Tahoma"/>
      <w:szCs w:val="24"/>
    </w:rPr>
  </w:style>
  <w:style w:type="paragraph" w:styleId="1022" w:customStyle="1">
    <w:name w:val="正文缩进1"/>
    <w:basedOn w:val="820"/>
    <w:uiPriority w:val="0"/>
    <w:qFormat/>
    <w:pPr>
      <w:ind w:firstLine="420"/>
    </w:pPr>
    <w:rPr>
      <w:szCs w:val="24"/>
    </w:rPr>
  </w:style>
  <w:style w:type="paragraph" w:styleId="1023" w:customStyle="1">
    <w:name w:val="批注文字1"/>
    <w:basedOn w:val="820"/>
    <w:uiPriority w:val="0"/>
    <w:qFormat/>
    <w:pPr>
      <w:jc w:val="left"/>
    </w:pPr>
  </w:style>
  <w:style w:type="paragraph" w:styleId="1024" w:customStyle="1">
    <w:name w:val="正文文本缩进1"/>
    <w:basedOn w:val="820"/>
    <w:next w:val="1025"/>
    <w:uiPriority w:val="0"/>
    <w:qFormat/>
    <w:pPr>
      <w:ind w:firstLine="480"/>
      <w:tabs>
        <w:tab w:val="left" w:pos="180" w:leader="none"/>
      </w:tabs>
    </w:pPr>
    <w:rPr>
      <w:rFonts w:ascii="Tahoma" w:hAnsi="Tahoma"/>
      <w:sz w:val="24"/>
    </w:rPr>
  </w:style>
  <w:style w:type="paragraph" w:styleId="1025" w:customStyle="1">
    <w:name w:val="寄信人地址1"/>
    <w:basedOn w:val="820"/>
    <w:uiPriority w:val="0"/>
    <w:qFormat/>
    <w:rPr>
      <w:rFonts w:ascii="Arial" w:hAnsi="Arial"/>
    </w:rPr>
  </w:style>
  <w:style w:type="paragraph" w:styleId="1026" w:customStyle="1">
    <w:name w:val="纯文本1"/>
    <w:basedOn w:val="820"/>
    <w:next w:val="820"/>
    <w:uiPriority w:val="0"/>
    <w:qFormat/>
    <w:rPr>
      <w:rFonts w:ascii="宋体" w:hAnsi="Courier New"/>
    </w:rPr>
  </w:style>
  <w:style w:type="paragraph" w:styleId="1027" w:customStyle="1">
    <w:name w:val="批注框文本1"/>
    <w:basedOn w:val="820"/>
    <w:link w:val="1028"/>
    <w:uiPriority w:val="0"/>
    <w:qFormat/>
    <w:rPr>
      <w:sz w:val="18"/>
      <w:szCs w:val="18"/>
    </w:rPr>
  </w:style>
  <w:style w:type="character" w:styleId="1028" w:customStyle="1">
    <w:name w:val="批注框文本 Char"/>
    <w:link w:val="1027"/>
    <w:uiPriority w:val="0"/>
    <w:qFormat/>
    <w:rPr>
      <w:sz w:val="18"/>
      <w:szCs w:val="18"/>
    </w:rPr>
  </w:style>
  <w:style w:type="paragraph" w:styleId="1029" w:customStyle="1">
    <w:name w:val="页脚1"/>
    <w:basedOn w:val="820"/>
    <w:uiPriority w:val="99"/>
    <w:unhideWhenUsed/>
    <w:qFormat/>
    <w:pPr>
      <w:jc w:val="left"/>
      <w:tabs>
        <w:tab w:val="center" w:pos="4153" w:leader="none"/>
        <w:tab w:val="right" w:pos="8306" w:leader="none"/>
      </w:tabs>
    </w:pPr>
    <w:rPr>
      <w:sz w:val="18"/>
      <w:szCs w:val="18"/>
    </w:rPr>
  </w:style>
  <w:style w:type="paragraph" w:styleId="1030" w:customStyle="1">
    <w:name w:val="页眉1"/>
    <w:basedOn w:val="820"/>
    <w:link w:val="1031"/>
    <w:uiPriority w:val="0"/>
    <w:qFormat/>
    <w:pPr>
      <w:jc w:val="center"/>
      <w:tabs>
        <w:tab w:val="center" w:pos="4153" w:leader="none"/>
        <w:tab w:val="right" w:pos="8306" w:leader="none"/>
      </w:tabs>
      <w:pBdr>
        <w:bottom w:val="single" w:color="000000" w:sz="6" w:space="1"/>
      </w:pBdr>
    </w:pPr>
    <w:rPr>
      <w:sz w:val="18"/>
      <w:szCs w:val="18"/>
    </w:rPr>
  </w:style>
  <w:style w:type="character" w:styleId="1031" w:customStyle="1">
    <w:name w:val="页眉 Char"/>
    <w:link w:val="1030"/>
    <w:uiPriority w:val="0"/>
    <w:qFormat/>
    <w:rPr>
      <w:rFonts w:ascii="Times New Roman" w:hAnsi="Times New Roman" w:eastAsia="宋体" w:cs="Times New Roman"/>
      <w:sz w:val="18"/>
      <w:szCs w:val="18"/>
    </w:rPr>
  </w:style>
  <w:style w:type="paragraph" w:styleId="1032" w:customStyle="1">
    <w:name w:val="目录 41"/>
    <w:basedOn w:val="820"/>
    <w:next w:val="820"/>
    <w:uiPriority w:val="99"/>
    <w:unhideWhenUsed/>
    <w:qFormat/>
    <w:pPr>
      <w:ind w:left="1260"/>
    </w:pPr>
    <w:rPr>
      <w:szCs w:val="24"/>
    </w:rPr>
  </w:style>
  <w:style w:type="paragraph" w:styleId="1033" w:customStyle="1">
    <w:name w:val="正文文本缩进 31"/>
    <w:basedOn w:val="820"/>
    <w:uiPriority w:val="0"/>
    <w:qFormat/>
    <w:pPr>
      <w:ind w:firstLine="480"/>
      <w:spacing w:line="400" w:lineRule="exact"/>
    </w:pPr>
    <w:rPr>
      <w:sz w:val="24"/>
    </w:rPr>
  </w:style>
  <w:style w:type="paragraph" w:styleId="1034" w:customStyle="1">
    <w:name w:val="普通(网站)1"/>
    <w:basedOn w:val="820"/>
    <w:next w:val="1032"/>
    <w:uiPriority w:val="99"/>
    <w:qFormat/>
    <w:pPr>
      <w:jc w:val="left"/>
      <w:spacing w:before="100" w:beforeAutospacing="1" w:after="100" w:afterAutospacing="1"/>
      <w:widowControl/>
    </w:pPr>
    <w:rPr>
      <w:sz w:val="24"/>
      <w:szCs w:val="24"/>
    </w:rPr>
  </w:style>
  <w:style w:type="paragraph" w:styleId="1035" w:customStyle="1">
    <w:name w:val="正文首行缩进 21"/>
    <w:basedOn w:val="1024"/>
    <w:uiPriority w:val="0"/>
    <w:qFormat/>
    <w:pPr>
      <w:ind w:left="420" w:firstLine="420"/>
    </w:pPr>
    <w:rPr>
      <w:rFonts w:ascii="Times New Roman" w:hAnsi="Times New Roman"/>
      <w:szCs w:val="24"/>
    </w:rPr>
  </w:style>
  <w:style w:type="table" w:styleId="1036" w:customStyle="1">
    <w:name w:val="网格型1"/>
    <w:basedOn w:val="1019"/>
    <w:uiPriority w:val="99"/>
    <w:qFormat/>
    <w:rPr>
      <w:rFonts w:ascii="Calibri" w:hAnsi="Calibri"/>
    </w:rPr>
    <w:tblPr>
      <w:tblCellMar>
        <w:left w:w="0" w:type="dxa"/>
        <w:top w:w="0" w:type="dxa"/>
        <w:right w:w="0" w:type="dxa"/>
        <w:bottom w:w="0" w:type="dxa"/>
      </w:tblCellMar>
    </w:tblPr>
  </w:style>
  <w:style w:type="character" w:styleId="1037" w:customStyle="1">
    <w:name w:val="要点1"/>
    <w:uiPriority w:val="0"/>
    <w:qFormat/>
    <w:rPr>
      <w:b/>
      <w:bCs/>
    </w:rPr>
  </w:style>
  <w:style w:type="character" w:styleId="1038" w:customStyle="1">
    <w:name w:val="页码1"/>
    <w:uiPriority w:val="0"/>
    <w:qFormat/>
    <w:rPr>
      <w:rFonts w:ascii="Times New Roman" w:hAnsi="Times New Roman" w:eastAsia="宋体" w:cs="Times New Roman"/>
    </w:rPr>
  </w:style>
  <w:style w:type="character" w:styleId="1039" w:customStyle="1">
    <w:name w:val="超链接1"/>
    <w:uiPriority w:val="0"/>
    <w:qFormat/>
    <w:rPr>
      <w:color w:val="0000ff"/>
      <w:u w:val="single"/>
    </w:rPr>
  </w:style>
  <w:style w:type="paragraph" w:styleId="1040" w:customStyle="1">
    <w:name w:val="标题 31"/>
    <w:basedOn w:val="820"/>
    <w:next w:val="820"/>
    <w:uiPriority w:val="9"/>
    <w:qFormat/>
    <w:pPr>
      <w:keepLines/>
      <w:keepNext/>
      <w:spacing w:before="260" w:after="260" w:line="416" w:lineRule="auto"/>
      <w:outlineLvl w:val="2"/>
    </w:pPr>
    <w:rPr>
      <w:rFonts w:ascii="Calibri" w:hAnsi="Calibri"/>
      <w:b/>
      <w:bCs/>
      <w:sz w:val="32"/>
      <w:szCs w:val="32"/>
    </w:rPr>
  </w:style>
  <w:style w:type="paragraph" w:styleId="1041" w:customStyle="1">
    <w:name w:val="正文1"/>
    <w:basedOn w:val="820"/>
    <w:uiPriority w:val="0"/>
    <w:qFormat/>
    <w:pPr>
      <w:ind w:right="-167"/>
      <w:spacing w:line="440" w:lineRule="exact"/>
      <w:widowControl/>
    </w:pPr>
    <w:rPr>
      <w:b/>
    </w:rPr>
  </w:style>
  <w:style w:type="paragraph" w:styleId="1042" w:customStyle="1">
    <w:name w:val="Default"/>
    <w:next w:val="1043"/>
    <w:uiPriority w:val="0"/>
    <w:qFormat/>
    <w:pPr>
      <w:widowControl w:val="off"/>
    </w:pPr>
    <w:rPr>
      <w:rFonts w:ascii="宋体" w:hAnsi="Times New Roman" w:eastAsia="宋体" w:cs="Times New Roman"/>
      <w:color w:val="000000"/>
      <w:sz w:val="24"/>
      <w:szCs w:val="24"/>
      <w:lang w:val="en-US" w:eastAsia="zh-CN" w:bidi="ar-SA"/>
    </w:rPr>
  </w:style>
  <w:style w:type="paragraph" w:styleId="1043" w:customStyle="1">
    <w:name w:val="TOC 71"/>
    <w:next w:val="820"/>
    <w:uiPriority w:val="0"/>
    <w:qFormat/>
    <w:pPr>
      <w:ind w:left="2550"/>
      <w:jc w:val="both"/>
    </w:pPr>
    <w:rPr>
      <w:rFonts w:ascii="Times New Roman" w:hAnsi="Times New Roman" w:eastAsia="宋体" w:cs="Times New Roman"/>
      <w:sz w:val="21"/>
      <w:szCs w:val="22"/>
      <w:lang w:val="en-US" w:eastAsia="zh-CN" w:bidi="ar-SA"/>
    </w:rPr>
  </w:style>
  <w:style w:type="paragraph" w:styleId="1044" w:customStyle="1">
    <w:name w:val="列出段落1"/>
    <w:basedOn w:val="820"/>
    <w:uiPriority w:val="34"/>
    <w:qFormat/>
    <w:pPr>
      <w:ind w:firstLine="420"/>
    </w:pPr>
  </w:style>
  <w:style w:type="paragraph" w:styleId="1045" w:customStyle="1">
    <w:name w:val="msolistparagraph"/>
    <w:basedOn w:val="820"/>
    <w:uiPriority w:val="0"/>
    <w:qFormat/>
    <w:pPr>
      <w:ind w:firstLine="420"/>
    </w:pPr>
    <w:rPr>
      <w:rFonts w:ascii="Calibri" w:hAnsi="Calibri"/>
    </w:rPr>
  </w:style>
  <w:style w:type="paragraph" w:styleId="1046" w:customStyle="1">
    <w:name w:val="179"/>
    <w:basedOn w:val="820"/>
    <w:uiPriority w:val="0"/>
    <w:qFormat/>
    <w:pPr>
      <w:ind w:firstLine="420"/>
      <w:widowControl/>
    </w:pPr>
    <w:rPr>
      <w:rFonts w:ascii="Calibri" w:hAnsi="Calibri"/>
    </w:rPr>
  </w:style>
  <w:style w:type="character" w:styleId="1047" w:customStyle="1">
    <w:name w:val="NormalCharacter1"/>
    <w:uiPriority w:val="0"/>
    <w:semiHidden/>
    <w:qFormat/>
  </w:style>
  <w:style w:type="paragraph" w:styleId="1048" w:customStyle="1">
    <w:name w:val="Heading21"/>
    <w:basedOn w:val="820"/>
    <w:next w:val="820"/>
    <w:uiPriority w:val="0"/>
    <w:qFormat/>
    <w:pPr>
      <w:keepLines/>
      <w:keepNext/>
      <w:spacing w:before="260" w:after="260" w:line="412" w:lineRule="auto"/>
      <w:widowControl/>
    </w:pPr>
    <w:rPr>
      <w:rFonts w:ascii="Arial" w:hAnsi="Arial" w:eastAsia="黑体"/>
      <w:sz w:val="32"/>
      <w:szCs w:val="32"/>
    </w:rPr>
  </w:style>
  <w:style w:type="table" w:styleId="1049" w:customStyle="1">
    <w:name w:val="无格式表格 11"/>
    <w:uiPriority w:val="41"/>
    <w:qFormat/>
    <w:tblPr>
      <w:tblCellMar>
        <w:left w:w="0" w:type="dxa"/>
        <w:top w:w="0" w:type="dxa"/>
        <w:right w:w="0" w:type="dxa"/>
        <w:bottom w:w="0" w:type="dxa"/>
      </w:tblCellMar>
    </w:tblPr>
  </w:style>
  <w:style w:type="paragraph" w:styleId="1050" w:customStyle="1">
    <w:name w:val="列表段落1"/>
    <w:basedOn w:val="820"/>
    <w:uiPriority w:val="34"/>
    <w:qFormat/>
    <w:pPr>
      <w:ind w:firstLine="420"/>
    </w:pPr>
    <w:rPr>
      <w:szCs w:val="21"/>
    </w:rPr>
  </w:style>
  <w:style w:type="paragraph" w:styleId="1051" w:customStyle="1">
    <w:name w:val="表格文字"/>
    <w:basedOn w:val="820"/>
    <w:next w:val="1021"/>
    <w:uiPriority w:val="0"/>
    <w:qFormat/>
    <w:pPr>
      <w:jc w:val="left"/>
      <w:spacing w:before="25" w:after="25"/>
    </w:pPr>
    <w:rPr>
      <w:bCs/>
      <w:spacing w:val="10"/>
      <w:sz w:val="24"/>
    </w:rPr>
  </w:style>
  <w:style w:type="paragraph" w:styleId="1052" w:customStyle="1">
    <w:name w:val="列出段落11"/>
    <w:basedOn w:val="820"/>
    <w:uiPriority w:val="0"/>
    <w:qFormat/>
    <w:pPr>
      <w:ind w:firstLine="420"/>
    </w:pPr>
  </w:style>
  <w:style w:type="paragraph" w:styleId="1053" w:customStyle="1">
    <w:name w:val="正文首行缩进1"/>
    <w:basedOn w:val="1054"/>
    <w:next w:val="820"/>
    <w:uiPriority w:val="0"/>
    <w:qFormat/>
    <w:pPr>
      <w:ind w:firstLine="420"/>
    </w:pPr>
  </w:style>
  <w:style w:type="paragraph" w:styleId="1054" w:customStyle="1">
    <w:name w:val="正文文本1"/>
    <w:basedOn w:val="820"/>
    <w:next w:val="820"/>
    <w:uiPriority w:val="0"/>
    <w:qFormat/>
    <w:rPr>
      <w:rFonts w:ascii="Tahoma" w:hAnsi="Tahoma"/>
      <w:szCs w:val="24"/>
    </w:rPr>
  </w:style>
  <w:style w:type="paragraph" w:styleId="1055" w:customStyle="1">
    <w:name w:val="Table Text"/>
    <w:basedOn w:val="820"/>
    <w:uiPriority w:val="0"/>
    <w:semiHidden/>
    <w:qFormat/>
    <w:pPr>
      <w:jc w:val="left"/>
      <w:widowControl/>
    </w:pPr>
    <w:rPr>
      <w:rFonts w:ascii="宋体" w:hAnsi="宋体" w:cs="宋体"/>
      <w:color w:val="000000"/>
      <w:sz w:val="20"/>
      <w:lang w:eastAsia="en-US"/>
    </w:rPr>
  </w:style>
  <w:style w:type="table" w:styleId="1056" w:customStyle="1">
    <w:name w:val="Table Normal"/>
    <w:uiPriority w:val="0"/>
    <w:unhideWhenUsed/>
    <w:qFormat/>
    <w:tblPr>
      <w:tblCellMar>
        <w:left w:w="0" w:type="dxa"/>
        <w:top w:w="0" w:type="dxa"/>
        <w:right w:w="0" w:type="dxa"/>
        <w:bottom w:w="0" w:type="dxa"/>
      </w:tblCellMar>
    </w:tblPr>
  </w:style>
  <w:style w:type="paragraph" w:styleId="1057" w:customStyle="1">
    <w:name w:val="彩色列表1"/>
    <w:basedOn w:val="820"/>
    <w:uiPriority w:val="0"/>
    <w:qFormat/>
    <w:pPr>
      <w:ind w:firstLine="420"/>
    </w:pPr>
    <w:rPr>
      <w:rFonts w:ascii="Calibri" w:hAnsi="Calibri" w:eastAsia="Calibri"/>
    </w:rPr>
  </w:style>
  <w:style w:type="paragraph" w:styleId="1058" w:customStyle="1">
    <w:name w:val="正文文本12"/>
    <w:basedOn w:val="820"/>
    <w:uiPriority w:val="0"/>
    <w:qFormat/>
    <w:pPr>
      <w:spacing w:after="120"/>
    </w:pPr>
    <w:rPr>
      <w:sz w:val="15"/>
    </w:rPr>
  </w:style>
  <w:style w:type="paragraph" w:styleId="1059" w:customStyle="1">
    <w:name w:val="正文11"/>
    <w:next w:val="1060"/>
    <w:uiPriority w:val="0"/>
    <w:qFormat/>
    <w:pPr>
      <w:jc w:val="both"/>
      <w:widowControl w:val="off"/>
    </w:pPr>
    <w:rPr>
      <w:rFonts w:hint="eastAsia" w:ascii="宋体" w:hAnsi="宋体" w:eastAsia="宋体" w:cs="宋体"/>
      <w:color w:val="000000"/>
      <w:sz w:val="22"/>
      <w:szCs w:val="22"/>
      <w:lang w:val="en-US" w:eastAsia="zh-CN" w:bidi="ar-SA"/>
    </w:rPr>
  </w:style>
  <w:style w:type="paragraph" w:styleId="1060" w:customStyle="1">
    <w:name w:val="目录 11"/>
    <w:basedOn w:val="1059"/>
    <w:next w:val="1059"/>
    <w:uiPriority w:val="0"/>
    <w:qFormat/>
    <w:pPr>
      <w:spacing w:line="360" w:lineRule="auto"/>
      <w:tabs>
        <w:tab w:val="right" w:pos="9060" w:leader="dot"/>
      </w:tabs>
    </w:pPr>
    <w:rPr>
      <w:sz w:val="24"/>
      <w:szCs w:val="24"/>
    </w:rPr>
  </w:style>
  <w:style w:type="character" w:styleId="1061" w:customStyle="1">
    <w:name w:val="批注框文本 Char1"/>
    <w:basedOn w:val="830"/>
    <w:link w:val="844"/>
    <w:uiPriority w:val="99"/>
    <w:semiHidden/>
    <w:qFormat/>
    <w:rPr>
      <w:sz w:val="18"/>
      <w:szCs w:val="18"/>
    </w:rPr>
  </w:style>
  <w:style w:type="character" w:styleId="1062" w:customStyle="1">
    <w:name w:val="font01"/>
    <w:basedOn w:val="830"/>
    <w:uiPriority w:val="0"/>
    <w:qFormat/>
    <w:rPr>
      <w:rFonts w:hint="default" w:ascii="Tahoma" w:hAnsi="Tahoma" w:eastAsia="Tahoma" w:cs="Tahoma"/>
      <w:color w:val="000000"/>
      <w:sz w:val="22"/>
      <w:szCs w:val="22"/>
      <w:u w:val="none"/>
    </w:rPr>
  </w:style>
  <w:style w:type="character" w:styleId="1063" w:customStyle="1">
    <w:name w:val="font11"/>
    <w:basedOn w:val="830"/>
    <w:uiPriority w:val="0"/>
    <w:qFormat/>
    <w:rPr>
      <w:rFonts w:hint="eastAsia" w:ascii="宋体" w:hAnsi="宋体" w:eastAsia="宋体" w:cs="宋体"/>
      <w:color w:val="000000"/>
      <w:sz w:val="22"/>
      <w:szCs w:val="22"/>
      <w:u w:val="none"/>
    </w:rPr>
  </w:style>
  <w:style w:type="paragraph" w:styleId="1064" w:customStyle="1">
    <w:name w:val="首行缩进"/>
    <w:basedOn w:val="820"/>
    <w:uiPriority w:val="0"/>
    <w:qFormat/>
    <w:pPr>
      <w:ind w:firstLine="480"/>
      <w:jc w:val="left"/>
      <w:spacing w:line="360" w:lineRule="auto"/>
    </w:pPr>
    <w:rPr>
      <w:rFonts w:ascii="宋体" w:hAnsi="宋体"/>
      <w:sz w:val="24"/>
    </w:rPr>
  </w:style>
  <w:style w:type="character" w:styleId="1065" w:customStyle="1">
    <w:name w:val="样式 仿宋"/>
    <w:uiPriority w:val="0"/>
    <w:qFormat/>
    <w:rPr>
      <w:rFonts w:ascii="仿宋" w:hAnsi="仿宋" w:eastAsia="仿宋"/>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盐城市捷之诚工程项目管理有限公司</cp:lastModifiedBy>
  <cp:revision>95</cp:revision>
  <dcterms:created xsi:type="dcterms:W3CDTF">2024-03-07T08:57:00Z</dcterms:created>
  <dcterms:modified xsi:type="dcterms:W3CDTF">2024-12-09T10:12:29Z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0B53E4EA5A1049A3AE5BAADFB33D9FAD_13</vt:lpwstr>
  </property>
</Properties>
</file>