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（电子招投标）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（货物类项目，不专门面向中小微企业）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项目编号：JSZC-321181-JZCG-G2024-0062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color w:val="000000"/>
          <w:sz w:val="36"/>
        </w:rPr>
        <w:t xml:space="preserve">：</w:t>
      </w:r>
      <w:r>
        <w:rPr>
          <w:rFonts w:ascii="SimSun" w:hAnsi="SimSun" w:eastAsia="SimSun" w:cs="SimSun"/>
          <w:b/>
          <w:color w:val="000000"/>
          <w:sz w:val="36"/>
        </w:rPr>
        <w:t xml:space="preserve">江苏省丹阳高级中学新建学校信息化项目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丹阳市政府采购中心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2024年12月31日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17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17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提 示 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为打造公开公平公正的政府采购营商环境，规范政府采购活动，请贵单位仔细阅读下列条款：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1.应当遵循公开、公平、公正和诚实信用原则；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2.不得有串通投标、提供虚假材料等违法违规行为；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3.不得捏造事实、提供虚假材料或者以非法手段取得证明材料进行投诉。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二、经查实有下列行为的，将依法依规严肃处理: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2．在“信用中国”网、中国政府采购网等相关网站有失信记录按规定被依法限制参与政府采购活动的，在规定期限内不得参加本市范围内的政府采购活动。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第一部分投标邀请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第三部分拟签订的合同文本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第四部分采购需求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第五部分评标办法和标准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第六部分投标文件（格式）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第一部分投标邀请</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none"/>
        </w:rPr>
        <w:t xml:space="preserve">项目概况</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江苏省丹阳高级中学新建信息化设备采购项目</w:t>
      </w:r>
      <w:r>
        <w:rPr>
          <w:rFonts w:ascii="SimSun" w:hAnsi="SimSun" w:eastAsia="SimSun" w:cs="SimSun"/>
          <w:color w:val="000000"/>
          <w:sz w:val="24"/>
        </w:rPr>
        <w:t xml:space="preserve">的潜在投标人应在“苏采云”</w:t>
      </w:r>
      <w:r>
        <w:rPr>
          <w:rFonts w:ascii="SimSun" w:hAnsi="SimSun" w:eastAsia="SimSun" w:cs="SimSun"/>
          <w:color w:val="000000"/>
          <w:sz w:val="24"/>
          <w:u w:val="single"/>
        </w:rPr>
        <w:t xml:space="preserve">电子交易平台（网址：</w:t>
      </w:r>
      <w:hyperlink r:id="rId9" w:tooltip="http://jszfcg.jsczt.cn/%EF%BC%89%E6%8B%9B%E6%A0%87%E6%96%87%E4%BB%B6%EF%BC%8C%E5%B9%B6%E4%BA%8E2024%E5%B9%B46%E6%9C%88" w:history="1">
        <w:r>
          <w:rPr>
            <w:rStyle w:val="812"/>
            <w:rFonts w:ascii="SimSun" w:hAnsi="SimSun" w:eastAsia="SimSun" w:cs="SimSun"/>
            <w:color w:val="0000ee"/>
            <w:sz w:val="24"/>
            <w:u w:val="single"/>
          </w:rPr>
          <w:t xml:space="preserve">http://jszfcg.jsczt.cn/）获取招标文件，并于2025年1月</w:t>
        </w:r>
      </w:hyperlink>
      <w:r>
        <w:rPr>
          <w:rFonts w:ascii="SimSun" w:hAnsi="SimSun" w:eastAsia="SimSun" w:cs="SimSun"/>
          <w:color w:val="000000"/>
          <w:sz w:val="24"/>
          <w:u w:val="single"/>
        </w:rPr>
        <w:t xml:space="preserve">22日09点30 分</w:t>
      </w:r>
      <w:r>
        <w:rPr>
          <w:rFonts w:ascii="SimSun" w:hAnsi="SimSun" w:eastAsia="SimSun" w:cs="SimSun"/>
          <w:color w:val="000000"/>
          <w:sz w:val="24"/>
        </w:rPr>
        <w:t xml:space="preserve">（北京时间）前按要求递交投标文件。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项目编号：JSZC-321181-JZCG-G2024-0062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项目名称：江苏省丹阳高级中学新建信息化设备采购项目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预算金额：3744.48万元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最高限价：3744.48万元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合同履行期限：详细内容及要求见采购需求。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二、申请人的资格要求：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1.1具有独立承担民事责任的能力（提供法人或者其他组织的营业执照等证明文件扫描件；投标人为自然人的，提供其身份证扫描件）；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2023年度财务报告，成立不满一年的提供至少一个月财务报告，或银行出具的资信证明，或财政部门认可的政府采购专业担保机构出具的投标担保函等；或提供资格承诺函）；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1.3具有履行合同所必需的设备和专业技术能力（提供书面声明；或提供资格承诺函）；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1.4有依法缴纳税收和社会保障资金的良好记录（提供参加本次政府采购活动前半年内（至少一个月）依法缴纳税收和社会保险资金的相关材料；或提供资格承诺函）；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1.5参加政府采购活动前三年内，在经营活动中没有重大违法记录（提供声明函；或提供资格承诺函）;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                        </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rPr>
          <w:rFonts w:ascii="SimSun" w:hAnsi="SimSun" w:eastAsia="SimSun" w:cs="SimSun"/>
          <w:color w:val="000000"/>
          <w:sz w:val="24"/>
          <w:u w:val="none"/>
        </w:rPr>
        <w:t xml:space="preserve">本项目不专门面向中小微企业，但须向中小企业分包，分包金额达到合同金额的55%（提供分包意向协议，接受分包合同的中小企业与分包企业之间不得存在直接控股、管理关系）。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获取时间：2024年12月31日0:00起至2025年1月8日 23:59分（北京时间）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获取地点：“苏采云”</w:t>
      </w:r>
      <w:r>
        <w:rPr>
          <w:rFonts w:ascii="SimSun" w:hAnsi="SimSun" w:eastAsia="SimSun" w:cs="SimSun"/>
          <w:color w:val="000000"/>
          <w:sz w:val="24"/>
          <w:u w:val="single"/>
        </w:rPr>
        <w:t xml:space="preserve">电子交易平台（网址：http://jszfcg.jsczt.cn/）</w:t>
      </w:r>
      <w:r>
        <w:rPr>
          <w:rFonts w:ascii="SimSun" w:hAnsi="SimSun" w:eastAsia="SimSun" w:cs="SimSun"/>
          <w:color w:val="000000"/>
          <w:sz w:val="24"/>
        </w:rPr>
        <w:t xml:space="preserve">采购文件售价：免费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w:t>
      </w:r>
      <w:r>
        <w:rPr>
          <w:rFonts w:ascii="SimSun" w:hAnsi="SimSun" w:eastAsia="SimSun" w:cs="SimSun"/>
          <w:color w:val="000000"/>
          <w:sz w:val="24"/>
        </w:rPr>
        <w:t xml:space="preserve">提交投标文件截止时间、开标时间和地点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提交截止时间及开标时间：</w:t>
      </w:r>
      <w:r>
        <w:rPr>
          <w:rFonts w:ascii="SimSun" w:hAnsi="SimSun" w:eastAsia="SimSun" w:cs="SimSun"/>
          <w:color w:val="000000"/>
          <w:sz w:val="24"/>
          <w:u w:val="single"/>
        </w:rPr>
        <w:t xml:space="preserve">2025年1月22日9点30分</w:t>
      </w:r>
      <w:r>
        <w:rPr>
          <w:rFonts w:ascii="SimSun" w:hAnsi="SimSun" w:eastAsia="SimSun" w:cs="SimSun"/>
          <w:color w:val="000000"/>
          <w:sz w:val="24"/>
        </w:rPr>
        <w:t xml:space="preserve">（北京时间）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w:t>
      </w:r>
      <w:r>
        <w:rPr>
          <w:rFonts w:ascii="SimSun" w:hAnsi="SimSun" w:eastAsia="SimSun" w:cs="SimSun"/>
          <w:color w:val="000000"/>
          <w:sz w:val="21"/>
        </w:rPr>
        <w:t xml:space="preserve">开标大厅</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五、公告期限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六、其他补充事宜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2.投标人投标需提前办理数字认证证书，办理方式和注意事项详见: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镇江地区意源（方正）办理方式：镇江市润州区冠城路8号工人大厦7楼公共资源交易中心大厅CA窗口。工作日办公时间：9：00-12：00、13：30-17：30。联系人：邵娟，联系电话：13655287962，办理指南地址：</w:t>
      </w:r>
      <w:hyperlink r:id="rId10" w:tooltip="http://jsxcmm.com/help/gys.html%E3%80%82" w:history="1">
        <w:r>
          <w:rPr>
            <w:rStyle w:val="812"/>
            <w:rFonts w:ascii="SimSun" w:hAnsi="SimSun" w:eastAsia="SimSun" w:cs="SimSun"/>
            <w:color w:val="0000ee"/>
            <w:sz w:val="24"/>
            <w:u w:val="single"/>
          </w:rPr>
          <w:t xml:space="preserve">http://jsxcmm.com/help/gys.html。</w:t>
        </w:r>
      </w:hyperlink>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窗体底端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称：江苏省丹阳高级中学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址：丹阳市新民西路138号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联系人：吴福舟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联系方式：13506103680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称：丹阳市政府采购中心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址：丹阳市开发区兰陵路88号4楼404室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联系方式：0511-86906230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话：0511-86906230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1"/>
        <w:gridCol w:w="1932"/>
        <w:gridCol w:w="6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货物（服务）已支付或将支付的所有费用（含税费），包含但不限于软件及硬件的采购及安装、材料设备费(含运输、装卸、保险、服务期质保服务、材料损耗等)、系统集成费、施工费、机械费、前端设备电费、系统维护费、服务费及前端设备更换费、软件升级及更新费用、研发、测试、调试、试运行、更新、备品备件费、培训费、人员工资、劳动保护费、保险费用、企业管理费、利润、税金、技术支持、其他费用、风险费用以及为完全实现本项目的所有功能要求所需的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本项目不同意分包。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同意将非主体、非关键性的工作分包。投标人应当在投标文件中载明分包承担主体，分包承担主体应当具备相应资质条件且不得再次分包。</w:t>
            </w:r>
            <w:r>
              <w:rPr>
                <w:rFonts w:ascii="SimSun" w:hAnsi="SimSun" w:eastAsia="SimSun" w:cs="SimSun"/>
                <w:color w:val="000000"/>
                <w:sz w:val="24"/>
                <w:highlight w:val="white"/>
                <w:u w:val="non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踏勘要求：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请已获取招标文件的各供应商自行前往项目实施地进行现场踏勘，若未参加的现场踏勘，则今后出现与此相关的任何问题由供应商自行承担全部责任和后果。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时间：公告期满之日起三日内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地点：江苏省丹阳高级中学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联系人：董红华  联系方式：15252931416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有，本项目演示使用录播上传形式，各投标人自行将录播内容上传至“苏采云”系统的演示视频模块。操作指南详见http://www.ccgp-jiangsu.gov.cn/jiangsu/zlxz/ee/ee3a4bc5a3454aa2b0d9312230633ce9.html。视频以压缩形式进行上传，单个视频上限50M，整体上限300M。</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演示方式及相关要求：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演示时长不超过20分钟。评审委员会根据录播进行评分，如未进行录播视频演示的不得分；使用PPT、图片等非原型演示的，不得分。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提醒：除仅凭书面方式不能准确描述采购需求或者需要对样品进行主观判断以确认是否满足采购需求等特殊情况外，不得要求投标人提供样品。</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（2）样品制作的标准和要求：；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（3）样品的评审方法以及评审标准：详见评标办法；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（4）是否需要随样品提交检测报告：£否；£是，检测机构的要求：；检测内容：。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（7）制作、运输、安装和保管样品所发生的一切费用由投标人自理。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本项目不允许采购进口产品。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服务类。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本项目核心产品为：86寸触摸一体机（含挂架）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信息化设备 </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本招标文件仅适用于江苏省丹阳高级中学新建学校信息化项目。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2.1“采购人”系指依法进行政府采购的国家机关、事业单位、团体组织，即：江苏省丹阳高级中学。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2.4“货物”亦称产品，系指投标人按招标文件要求，须向采购人提供的信息化设备、备件、工具、说明书及使用手册。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2.5“服务”系指根据招标文件规定投标人承担的与供货有关的辅助服务，包括但不限于运输、安装、调试、软件升级、系统集成、系统维护、人员培训、技术支持以及其他类似的投标人应承担的义务。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2.6“☑”系指适用本项目的要求。“☐”系指不适用本项目的要求。</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w:t>
      </w:r>
      <w:r>
        <w:rPr>
          <w:rFonts w:ascii="SimSun" w:hAnsi="SimSun" w:eastAsia="SimSun" w:cs="SimSun"/>
          <w:color w:val="000000"/>
          <w:sz w:val="24"/>
          <w:u w:val="none"/>
        </w:rPr>
        <w:t xml:space="preserve">《政府采购促进中小企业发展管理办法》</w:t>
      </w:r>
      <w:r>
        <w:rPr>
          <w:rFonts w:ascii="SimSun" w:hAnsi="SimSun" w:eastAsia="SimSun" w:cs="SimSun"/>
          <w:color w:val="000000"/>
          <w:sz w:val="24"/>
        </w:rPr>
        <w:t xml:space="preserve">、丹财〔2022〕128号《丹阳市关于进一步加大政府采购支持中小企业力度的通知》要求，本项目按以下方式落实相关政策：①对于未预留份额专门面向中小企业的政府采购货物或服务项目，以及预留份额政府采购货物或服务项目中的非预留部分标项，对小型和微型企业的投标报价给予10%的扣除，用扣除后的价格参与评审；②大中型企业向小微企业分包的，分包意向协议约定小微企业合同份额占到合同总金额55%以上的，对大中型企业的报价给予4%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SimSun" w:hAnsi="SimSun" w:eastAsia="SimSun" w:cs="SimSun"/>
          <w:color w:val="000000"/>
          <w:sz w:val="24"/>
        </w:rPr>
        <w:t xml:space="preserve">。</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任何要求对招标文件进行澄清的潜在投标人，应及时联系项目联系人。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rPr>
          <w:rFonts w:ascii="SimSun" w:hAnsi="SimSun" w:eastAsia="SimSun" w:cs="SimSun"/>
          <w:b/>
          <w:color w:val="000000"/>
          <w:sz w:val="24"/>
        </w:rPr>
        <w:t xml:space="preserve"> 如澄清或修改公告有重新发布招标文件的，投标人应下载最新发布的招标文件制作投标文件。因投标人自身原因未能及时获取的，一切后果由投标人自行承担。</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投标人须通过江苏政府采购网提供的最新响应文件制作软件编制投标文件。下载路径：江苏政府采购网—资料下载—《江苏省政府采购交易管理系统（苏采云）供应商操作指南》</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资格部分系指投标人提交的证明其有资格参加投标的文件。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商务部分系指投标人提交的证明其中标后有能力履行合同的文件。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技术部分系指投标人提交的能够证明投标人提供的货物（服务）符合招标文件规定的文件。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具体填写格式详见招标文件第六部分。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投标人在编制投标文件时，请按照招标文件第六部分规定的格式进行填写并提交到对应位置。系统中的投标文件格式与招标文件第六部分不一致的，以招标文件第六部分规定的格式为准。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投标人必须保证投标文件所提供的全部资料合法、真实、可靠。</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本项目不收投标保证金。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投标人应通过响应文件制作软件使用数字认证证书对投标文件进行合成、电子签章及加密打包。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投标人须在招标文件规定的截止时间前，通过响应文件编制软件制作完成后，登录“苏采云”系统在规定时间内完成提交。</w:t>
      </w:r>
      <w:r>
        <w:rPr>
          <w:rFonts w:ascii="SimSun" w:hAnsi="SimSun" w:eastAsia="SimSun" w:cs="SimSun"/>
          <w:b/>
          <w:color w:val="000000"/>
          <w:sz w:val="24"/>
          <w:u w:val="single"/>
        </w:rPr>
        <w:t xml:space="preserve">时间以“苏采云”系统时间为准。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w:t>
      </w:r>
      <w:r>
        <w:rPr>
          <w:rFonts w:ascii="SimSun" w:hAnsi="SimSun" w:eastAsia="SimSun" w:cs="SimSun"/>
          <w:b/>
          <w:color w:val="000000"/>
          <w:sz w:val="24"/>
          <w:u w:val="single"/>
        </w:rPr>
        <w:t xml:space="preserve">截止时间以后提交的投标文件，“苏采云”系统将拒绝接收上传的任何投标文件。投标人应充分考虑网络环境、网络带宽等风险因素。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w:t>
      </w:r>
      <w:r>
        <w:rPr>
          <w:rFonts w:ascii="SimSun" w:hAnsi="SimSun" w:eastAsia="SimSun" w:cs="SimSun"/>
          <w:b/>
          <w:color w:val="000000"/>
          <w:sz w:val="24"/>
          <w:u w:val="single"/>
        </w:rPr>
        <w:t xml:space="preserve">提交投标文件时，投标人须使用制作该投标文件的同一数字认证证书进行提交操作。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在提交截止时间前，投标人可以对所提交的投标文件进行补充、修改或者撤回。投标人撤回电子响应文件，则认为其不再参与本项目磋商活动。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投标人在提交截止时间前需要对投标文件进行补充、修改的，应当使用响应文件制作软件重新制作并提交。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在提交截止时间之后，投标人不得对其投标文件作任何补充、修改或撤回。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在提交截止时间至招标文件中规定的投标有效期满之间，投标人不得撤回其投标。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五、开标及评标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投标人应当在开标前做好充分准备，使用制作该投标文件的同一数字认证证书准时参加开标。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投标人不足3家，不进入解密程序。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开标时，采购代理机构将在系统内发出解密的指令，投标人自行实施解密，限定在主持人发布解密指令后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分钟内完成。解密时，投标人必须使用与制作投标文件时同一数字认证证书对投标文件进行解密，否则解密将会失败。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ascii="SimSun" w:hAnsi="SimSun" w:eastAsia="SimSun" w:cs="SimSun"/>
          <w:b/>
          <w:color w:val="000000"/>
          <w:sz w:val="24"/>
        </w:rPr>
        <w:t xml:space="preserve">若解密成功的投标人不足三家，不进入后续程序。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17.6本项目在限定的解密时间内，只要有任一家投标人解密成功，即视为“苏采云”系统运行无故障。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向所有投标人宣布投标人名称、投标价格以及招标文件规定的其他内容。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17.8投标人须配合开标工作，否则一切后果由投标人自行承担。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18.投标人资格审查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开标结束后，采购人或者采购代理机构将依法对投标人的资格进行审查。</w:t>
      </w:r>
      <w:r>
        <w:rPr>
          <w:rFonts w:ascii="SimSun" w:hAnsi="SimSun" w:eastAsia="SimSun" w:cs="SimSun"/>
          <w:b/>
          <w:color w:val="000000"/>
          <w:sz w:val="24"/>
        </w:rPr>
        <w:t xml:space="preserve">合格投标人不足3家的，不进入后续程序。</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20.投标人符合性审查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评标委员会将按照招标文件第四部分“评标办法和标准”第7项规定对通过资格审查的投标人的投标文件进行符合性审查，以确定是否满足招标文件的实质性要求。</w:t>
      </w:r>
      <w:r>
        <w:rPr>
          <w:rFonts w:ascii="SimSun" w:hAnsi="SimSun" w:eastAsia="SimSun" w:cs="SimSun"/>
          <w:b/>
          <w:color w:val="000000"/>
          <w:sz w:val="24"/>
        </w:rPr>
        <w:t xml:space="preserve">符合性审查合格投标人不足3家的，不进入详细评审环节。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20.2.2投标人的澄清应登录“苏采云”系统进入“澄清事项”模块进行。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开标至评标结束期间，投标人应保持系统在线，如因</w:t>
      </w:r>
      <w:r>
        <w:rPr>
          <w:rFonts w:ascii="SimSun" w:hAnsi="SimSun" w:eastAsia="SimSun" w:cs="SimSun"/>
          <w:b/>
          <w:color w:val="000000"/>
          <w:sz w:val="24"/>
        </w:rPr>
        <w:t xml:space="preserve">投标人自身原因未在规定时间内按评标委员会要求进行澄清、说明或者补正的，一切后果由投标人自行承担。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投标人存在下列情况之一的，其投标无效：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（1）投标文件未按招标文件要求进行有效签章的；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（2）报价超过招标文件中规定的预算金额或最高限价的；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（4）投标文件含有采购人不能接受的附加条件的;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（6）投标人对根据修正原则修正后的报价不确认的；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（7）投标文件中提供了虚假或失实资料的；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（8）不同投标人的电子投标文件出自同一台电脑；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（9）投标人存在串通投标情形的；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（10）为本项目提供整体设计、规范编制或者项目管理、监理、检测等服务的；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（11）不同投标人的法定代表人或单位负责人为同一个人或者存在直接控股、管理关系的；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（12）投标文件不满足招标文件的其它实质性要求的；</w:t>
      </w:r>
      <w:r/>
    </w:p>
    <w:p>
      <w:pPr>
        <w:pStyle w:val="656"/>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（13）加“★”项有负偏离的或服务部分、商务部分承诺有负偏离的；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（14）法律、法规、规章（适用本市的）及省级以上规范性文件（适用本市的）规定的其他无效情形；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评标委员会将按照招标文件第五部分“评标办法和标准”第8项规定，对符合性审查合格的投标文件进行商务、技术和价格评估，综合比较与评价。</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在评标过程中，如果投标人试图在投标文件审查、澄清、比较及授标建议等方面向采购人、采购代理机构或参加评标的人员施加任何影响，都将会导致其投标无效。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六、确定结果</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自中标人确定之日起2个工作日内，采购代理机构向中标人发出中标通知书，同时编制发布采购结果公告。</w:t>
      </w:r>
      <w:r/>
    </w:p>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28.1□本项目不收取履约保证金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☑本项目中标供应商应提交合同金额10%的履约保证金（不得超过政府采购合同金额的10%），履约保证金应以支票、汇票、本票、保函、保险保单等非现金形式缴纳或提交。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履约保证金退还时间：采购单位收到投标人退付申请后5个工作日内退还；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八、询问、质疑、投诉</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31.5本项目采购人及丹阳市政府采购中心只接收以纸质原件形式送达的质疑。（本项目采购人及丹阳市政府采购中心不接受未填写快递运单的快件）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接收地址:丹阳市开发区兰陵路88号四楼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联系电话:0511-86906230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31.6.5供应商组成联合体参加投标，联合体中任何一方或多方未按要求签字、盖章、加盖公章的质疑。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31.6.6质疑流程及质疑函格式见“镇江市公共资源交易平台”网站-政民互动-质疑渠道。</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32.3投诉流程及注意事项见“镇江市公共资源交易服务平台—政府采购”网站“投诉指引”。</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九、诚实信用和解释权</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供应商应自觉遵守开标、评标纪律，扰乱开标评标现场秩序的，属于失信行为，根据《江苏省政府采购供应商监督管理暂行办法》，失信行为将被记入供应商诚信档案。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w:t>
      </w:r>
      <w:r>
        <w:rPr>
          <w:rFonts w:ascii="SimSun" w:hAnsi="SimSun" w:eastAsia="SimSun" w:cs="SimSun"/>
          <w:color w:val="000000"/>
          <w:sz w:val="24"/>
        </w:rPr>
        <w:t xml:space="preserve">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w:t>
      </w:r>
      <w:r>
        <w:rPr>
          <w:rFonts w:ascii="SimSun" w:hAnsi="SimSun" w:eastAsia="SimSun" w:cs="SimSun"/>
          <w:b/>
          <w:color w:val="000000"/>
          <w:sz w:val="24"/>
        </w:rPr>
        <w:t xml:space="preserve">投标人一旦获取了本招标文件并参加投标，即被认为接受了本招标文件的规定和约束。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本次招标及由本次招标产生的合同受中华人民共和国法律制约和保护。</w:t>
      </w:r>
      <w:r/>
    </w:p>
    <w:p>
      <w:pPr>
        <w:ind w:left="0" w:right="0" w:firstLine="60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除相关法律、法规规定外，本招标文件的解释权归采购代理机构所有。</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丹阳市政府采购合同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中标供应商：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使用说明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1.本合同标准文本适用于购买现成货物的采购项目，不包括需要供应商定制开发、创新研发的货物采购项目。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2.本合同标准文本为政府采购货物买卖合同编制提供参考，可以结合采购项目具体情况，对文本作必要的调整修订后使用。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第一节 政府采购合同协议书</w:t>
      </w:r>
      <w:r/>
    </w:p>
    <w:p>
      <w:pPr>
        <w:pStyle w:val="654"/>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w:t>
      </w:r>
      <w:r>
        <w:rPr>
          <w:rFonts w:ascii="SimSun" w:hAnsi="SimSun" w:eastAsia="SimSun" w:cs="SimSun"/>
          <w:color w:val="000000"/>
          <w:sz w:val="24"/>
          <w:u w:val="single"/>
        </w:rPr>
        <w:t xml:space="preserve">                       </w:t>
      </w:r>
      <w:r>
        <w:rPr>
          <w:rFonts w:ascii="SimSun" w:hAnsi="SimSun" w:eastAsia="SimSun" w:cs="SimSun"/>
          <w:color w:val="000000"/>
          <w:sz w:val="24"/>
        </w:rPr>
        <w:t xml:space="preserve">（采购人）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w:t>
      </w:r>
      <w:r>
        <w:rPr>
          <w:rFonts w:ascii="SimSun" w:hAnsi="SimSun" w:eastAsia="SimSun" w:cs="SimSun"/>
          <w:color w:val="000000"/>
          <w:sz w:val="24"/>
          <w:u w:val="single"/>
        </w:rPr>
        <w:t xml:space="preserve">                       </w:t>
      </w:r>
      <w:r>
        <w:rPr>
          <w:rFonts w:ascii="SimSun" w:hAnsi="SimSun" w:eastAsia="SimSun" w:cs="SimSun"/>
          <w:color w:val="000000"/>
          <w:sz w:val="24"/>
        </w:rPr>
        <w:t xml:space="preserve">（供应商）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1.项目信息</w:t>
      </w:r>
      <w:r/>
    </w:p>
    <w:p>
      <w:pPr>
        <w:numPr>
          <w:ilvl w:val="0"/>
          <w:numId w:val="1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采购项目编号：</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（2）采购计划编号：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采购标的及数量（台/套/个/架/组等）：</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规格型号：</w:t>
      </w:r>
      <w:r>
        <w:rPr>
          <w:rFonts w:ascii="SimSun" w:hAnsi="SimSun" w:eastAsia="SimSun" w:cs="SimSun"/>
          <w:color w:val="000000"/>
          <w:sz w:val="24"/>
          <w:u w:val="single"/>
        </w:rPr>
        <w:t xml:space="preserve">               </w:t>
      </w:r>
      <w:r/>
    </w:p>
    <w:p>
      <w:pPr>
        <w:ind w:left="0" w:right="0" w:firstLine="10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采购标的的技术要求、商务要求具体见附件。</w:t>
      </w:r>
      <w:r/>
    </w:p>
    <w:p>
      <w:pPr>
        <w:ind w:left="0" w:right="0" w:firstLine="10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①涉及信息类产品，请填写该产品关键部件的品牌、型号：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标的名称：</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型号：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型号：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型号：</w:t>
      </w:r>
      <w:r>
        <w:rPr>
          <w:rFonts w:ascii="SimSun" w:hAnsi="SimSun" w:eastAsia="SimSun" w:cs="SimSun"/>
          <w:color w:val="000000"/>
          <w:sz w:val="24"/>
          <w:u w:val="single"/>
        </w:rPr>
        <w:t xml:space="preserve">       </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②涉及车辆采购，请填写是否属于新能源汽车：</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¨是，《政府采购品目分类目录》底级品目名称：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数量：</w:t>
      </w:r>
      <w:r>
        <w:rPr>
          <w:rFonts w:ascii="SimSun" w:hAnsi="SimSun" w:eastAsia="SimSun" w:cs="SimSun"/>
          <w:color w:val="000000"/>
          <w:sz w:val="24"/>
          <w:u w:val="single"/>
        </w:rPr>
        <w:t xml:space="preserve">    </w:t>
      </w:r>
      <w:r>
        <w:rPr>
          <w:rFonts w:ascii="SimSun" w:hAnsi="SimSun" w:eastAsia="SimSun" w:cs="SimSun"/>
          <w:color w:val="000000"/>
          <w:sz w:val="24"/>
        </w:rPr>
        <w:t xml:space="preserve"> 金额：</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（4）政府采购组织形式：¨政府集中采购  ¨部门集中采购¨分散采购</w:t>
      </w:r>
      <w:r/>
    </w:p>
    <w:p>
      <w:pPr>
        <w:ind w:left="0" w:right="0" w:firstLine="42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（5）政府采购方式：¨公开招标 ¨邀请招标 ¨竞争性谈判 ¨竞争性磋商</w:t>
      </w:r>
      <w:r/>
    </w:p>
    <w:p>
      <w:pPr>
        <w:ind w:left="0" w:right="0" w:firstLine="42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¨询价 ¨单一来源 ¨框架协议 ¨其他：</w:t>
      </w:r>
      <w:r>
        <w:rPr>
          <w:rFonts w:ascii="SimSun" w:hAnsi="SimSun" w:eastAsia="SimSun" w:cs="SimSun"/>
          <w:color w:val="000000"/>
          <w:sz w:val="24"/>
          <w:u w:val="single"/>
        </w:rPr>
        <w:t xml:space="preserve">          </w:t>
      </w:r>
      <w:r/>
    </w:p>
    <w:p>
      <w:pPr>
        <w:ind w:left="0" w:right="0" w:firstLine="42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（注：在框架协议采购的第二阶段，可选择使用该合同文本）</w:t>
      </w:r>
      <w:r/>
    </w:p>
    <w:p>
      <w:pPr>
        <w:ind w:left="0" w:right="0" w:firstLine="24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（6）中标（成交）采购标的制造商是否为中小企业：¨是¨否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本合同是否为专门面向中小企业的采购合同（中小企业预留合同）：¨是    ¨否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若本项目不专门面向中小企业采购，是否给予小微企业评审优惠：¨是¨否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中标（成交）采购标的制造商是否为残疾人福利性单位：¨是¨否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中标（成交）采购标的制造商是否为监狱企业：¨是¨否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（7）合同是否分包：¨是¨否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分包主要内容：</w:t>
      </w:r>
      <w:r>
        <w:rPr>
          <w:rFonts w:ascii="SimSun" w:hAnsi="SimSun" w:eastAsia="SimSun" w:cs="SimSun"/>
          <w:color w:val="000000"/>
          <w:sz w:val="24"/>
          <w:u w:val="single"/>
        </w:rPr>
        <w:t xml:space="preserve">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分包供应商/制造商名称（如供应商和制造商不同，请分别填写）：</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分包供应商/制造商类型（如果供应商和制造商不同，只填写制造商类型）：</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¨大型企业¨中型企业¨小微型企业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¨残疾人福利性单位 ¨监狱企业 ¨其他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（8）中标（成交）供应商是否为外商投资企业：¨是¨否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外商投资企业类型：¨全部由外国投资者投资¨部分由外国投资者投资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（9）是否涉及进口产品：</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¨是，《政府采购品目分类目录》底级品目名称：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金额：</w:t>
      </w:r>
      <w:r>
        <w:rPr>
          <w:rFonts w:ascii="SimSun" w:hAnsi="SimSun" w:eastAsia="SimSun" w:cs="SimSun"/>
          <w:color w:val="000000"/>
          <w:sz w:val="24"/>
          <w:u w:val="single"/>
        </w:rPr>
        <w:t xml:space="preserve">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国别：</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规格型号：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（10）是否涉及节能产品：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¨是，《节能产品政府采购品目清单》的底级品目名称：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¨强制采购       ¨优先采购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是否涉及环境标志产品：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¨是，《环境标志产品政府采购品目清单》的底级品目名称：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¨强制采购       ¨优先采购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是否涉及绿色产品：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¨是，绿色产品政府采购相关政策确定的底级品目名称：</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¨强制采购       ¨优先采购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（11）涉及商品包装和快递包装的，是否参考《商品包装政府采购需求标准（试行）》、《快递包装政府采购需求标准（试行）》明确产品及相关快递服务的具体包装要求：</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      ¨不涉及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2.合同金额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（1）合同金额小写：</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大写：</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分包金额（如有）小写：</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大写：</w:t>
      </w:r>
      <w:r>
        <w:rPr>
          <w:rFonts w:ascii="SimSun" w:hAnsi="SimSun" w:eastAsia="SimSun" w:cs="SimSun"/>
          <w:color w:val="000000"/>
          <w:sz w:val="24"/>
          <w:u w:val="single"/>
        </w:rPr>
        <w:t xml:space="preserve">                       </w:t>
      </w:r>
      <w:r/>
    </w:p>
    <w:p>
      <w:pPr>
        <w:numPr>
          <w:ilvl w:val="0"/>
          <w:numId w:val="11"/>
        </w:numP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¨乙方自愿放弃本项目预付款。</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þ合同签订后，</w:t>
      </w:r>
      <w:r>
        <w:rPr>
          <w:rFonts w:ascii="SimSun" w:hAnsi="SimSun" w:eastAsia="SimSun" w:cs="SimSun"/>
          <w:color w:val="000000"/>
          <w:sz w:val="24"/>
          <w:u w:val="none"/>
        </w:rPr>
        <w:t xml:space="preserve">采购人支付合同金额的30%作为预付款，在收到中标人提供的相应金额的正规发票后10个工作日内进行支付。验收合格后第一年，采购人在收到中标人提供的相应金额的正规发票后10个工作日内支付合同金额的28%；验收合格后第二年，采购人在收到中标人提供的相应金额的正规发票后10个工作日内支付合同金额的28%；验收合格后第三年，采购人在收到中标人提供的相应金额的正规发票后10个工作日付清余款。</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3.合同履行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（1）起始日期：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日，完成日期：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（2）履约地点：</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（3）履约担保：是否收取履约保证金：þ是    ¨否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收取履约保证金形式：</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收取履约保证金金额：</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履约担保期限：</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（4）分期履行要求：</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（5）风险处置措施和替代方案：</w:t>
      </w:r>
      <w:r>
        <w:rPr>
          <w:rFonts w:ascii="SimSun" w:hAnsi="SimSun" w:eastAsia="SimSun" w:cs="SimSun"/>
          <w:color w:val="000000"/>
          <w:sz w:val="24"/>
          <w:u w:val="single"/>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4.合同验收</w:t>
      </w:r>
      <w:r/>
    </w:p>
    <w:p>
      <w:pPr>
        <w:numPr>
          <w:ilvl w:val="0"/>
          <w:numId w:val="1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验收组织方式：¨自行组织 ¨委托第三方组织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验收主体：</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是否邀请本项目的其他供应商参加验收：¨是¨否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是否邀请专家参加验收：¨是¨否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是否邀请服务对象参加验收：¨是¨否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是否邀请第三方检测机构参加验收：¨是¨否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是否进行抽查检测：¨是，抽查比例：</w:t>
      </w:r>
      <w:r>
        <w:rPr>
          <w:rFonts w:ascii="SimSun" w:hAnsi="SimSun" w:eastAsia="SimSun" w:cs="SimSun"/>
          <w:color w:val="000000"/>
          <w:sz w:val="24"/>
          <w:u w:val="single"/>
        </w:rPr>
        <w:t xml:space="preserve">        </w:t>
      </w:r>
      <w:r>
        <w:rPr>
          <w:rFonts w:ascii="SimSun" w:hAnsi="SimSun" w:eastAsia="SimSun" w:cs="SimSun"/>
          <w:color w:val="000000"/>
          <w:sz w:val="24"/>
        </w:rPr>
        <w:t xml:space="preserve"> ¨否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是否存在破坏性检测：¨是，</w:t>
      </w:r>
      <w:r>
        <w:rPr>
          <w:rFonts w:ascii="SimSun" w:hAnsi="SimSun" w:eastAsia="SimSun" w:cs="SimSun"/>
          <w:color w:val="000000"/>
          <w:sz w:val="24"/>
          <w:u w:val="single"/>
        </w:rPr>
        <w:t xml:space="preserve">（应明确对被破坏的检测产品的处理方式）</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验收组织的其他事项：</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（2）履约验收时间：</w:t>
      </w:r>
      <w:r>
        <w:rPr>
          <w:rFonts w:ascii="SimSun" w:hAnsi="SimSun" w:eastAsia="SimSun" w:cs="SimSun"/>
          <w:color w:val="000000"/>
          <w:sz w:val="24"/>
          <w:u w:val="single"/>
        </w:rPr>
        <w:t xml:space="preserve">（计划于何时验收/供应商提出验收申请之日起   日内组织验收）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（3）履约验收方式：¨一次性验收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¨分期/分项验收：</w:t>
      </w:r>
      <w:r>
        <w:rPr>
          <w:rFonts w:ascii="SimSun" w:hAnsi="SimSun" w:eastAsia="SimSun" w:cs="SimSun"/>
          <w:color w:val="000000"/>
          <w:sz w:val="24"/>
          <w:u w:val="single"/>
        </w:rPr>
        <w:t xml:space="preserve"> （应明确分期/分项验收的工作安排）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（4）履约验收程序：</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（5）履约验收的内容：</w:t>
      </w:r>
      <w:r>
        <w:rPr>
          <w:rFonts w:ascii="SimSun" w:hAnsi="SimSun" w:eastAsia="SimSun" w:cs="SimSun"/>
          <w:color w:val="000000"/>
          <w:sz w:val="24"/>
          <w:u w:val="single"/>
        </w:rPr>
        <w:t xml:space="preserve"> （应当包括每一项技术和商务要求的履约情况，特别是落实政府采购扶持中小企业，支持绿色发展和乡村振兴等政策情况）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（6）履约验收标准：</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（7）是否以采购活动中供应商提供的样品作为参考：¨是¨否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（8）履约验收其他事项：</w:t>
      </w:r>
      <w:r>
        <w:rPr>
          <w:rFonts w:ascii="SimSun" w:hAnsi="SimSun" w:eastAsia="SimSun" w:cs="SimSun"/>
          <w:color w:val="000000"/>
          <w:sz w:val="24"/>
          <w:u w:val="single"/>
        </w:rPr>
        <w:t xml:space="preserve">      （产权过户登记等）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5.组成合同的文件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本协议书与下列文件一起构成合同文件，如下述文件之间有任何抵触、矛盾或歧义，应按以下顺序解释：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（1）政府采购合同协议书及其变更、补充协议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（2）政府采购合同专用条款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（3）政府采购合同通用条款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（7）有关技术文件，图纸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（8）国家法律、行政法规和规章制度规定或合同约定的作为合同组成部分的其他文件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日生效。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7.合同份数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份，甲方执</w:t>
      </w:r>
      <w:r>
        <w:rPr>
          <w:rFonts w:ascii="SimSun" w:hAnsi="SimSun" w:eastAsia="SimSun" w:cs="SimSun"/>
          <w:color w:val="000000"/>
          <w:sz w:val="24"/>
          <w:u w:val="single"/>
        </w:rPr>
        <w:t xml:space="preserve">    </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    </w:t>
      </w:r>
      <w:r>
        <w:rPr>
          <w:rFonts w:ascii="SimSun" w:hAnsi="SimSun" w:eastAsia="SimSun" w:cs="SimSun"/>
          <w:color w:val="000000"/>
          <w:sz w:val="24"/>
        </w:rPr>
        <w:t xml:space="preserve">份，均具有同等法律效力。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附件：具体标的及其技术要求和商务要求、联合协议、分包意向协议等。</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6"/>
        <w:gridCol w:w="2692"/>
        <w:gridCol w:w="2176"/>
        <w:gridCol w:w="1164"/>
        <w:gridCol w:w="1211"/>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甲方（采购人、受采购人委托签订合同的单位或采购文件约定的合同甲方）</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115"/>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58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9" w:type="dxa"/>
            <w:vAlign w:val="center"/>
            <w:textDirection w:val="lrTb"/>
            <w:noWrap w:val="false"/>
          </w:tcPr>
          <w:p>
            <w:pPr>
              <w:ind w:left="0" w:right="0" w:firstLine="645"/>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注：涉及联合体或其他合同主体的信息应按上表格式加列。</w:t>
            </w:r>
            <w:r/>
          </w:p>
        </w:tc>
      </w:tr>
    </w:tbl>
    <w:p>
      <w:pPr>
        <w:pStyle w:val="654"/>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center"/>
        <w:spacing w:before="156" w:after="0" w:line="360"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156"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第二节 政府采购合同通用条款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（1）采购人（以下称甲方）是指使用财政性资金，通过政府采购方式向供应商购买货物及其相关服务的国家机关、事业单位、团体组织。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（2）供应商（以下称乙方）是指参加政府采购活动并且中标（成交），向采购人提供合同约定的货物及其相关服务的法人、非法人组织或者自然人。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（3）其他合同主体是指除采购人和供应商以外，依法参与合同缔结或履行，享有权利、承担义务的合同当事人。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1.2本合同下列术语应解释为：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（2）“合同价款”系指根据本合同规定乙方在全面履行合同义务后甲方应支付给乙方的价款。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（3）“货物”系指乙方根据本合同规定须向甲方提供的各种形态和种类的物品，包括原材料、设备、产品（包括软件）及相关的其备品备件、工具、手册及其他技术资料和材料等。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（7）其他术语解释，见【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numPr>
          <w:ilvl w:val="0"/>
          <w:numId w:val="13"/>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甲方有权要求乙方对缺陷部分予以修复，并按合同约定享有货物保修及其他合同约定的权利。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甲方应当按照合同约定及时对交付的货物进行验收，未在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约定的期限内对乙方履约提出任何异议或者向乙方作出任何说明的，视为验收通过。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甲方应当根据合同约定及时向乙方支付合同价款，不得以内部人员变更、履行内部付款流程等为由，拒绝或迟延支付。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签署合同后，乙方应确定项目负责人（或项目联系人），负责与本合同有关的事务。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5.3乙方有权根据合同约定向甲方收取合同价款。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约定应由乙方承担的其他义务和责任。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甲乙双方应当按照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约定顺序履行合同义务；如果没有先后顺序的，应当同时履行。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本合同涉及商品包装、快递包装的，除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另有约定外，包装应适应远距离运输、防潮、防震、防锈和防野蛮装卸等要求，确保货物安全无损地运抵</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约定的指定现场。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另有约定外，乙方负责办理将货物运抵本合同规定的交货地点，并装卸、交付至甲方的一切运输事项，相关费用应包含在合同价款中。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货物保险要求按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乙方在运输到达之前应提前通知甲方，并提示货物运输装卸的注意事项，甲方配合乙方做好货物的接收工作。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质量标准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（2）采用中华人民共和国法定计量单位。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（3）乙方所提供的货物应符合国家有关安全、环保、卫生的规定。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规定或乙方书面承诺（两者以较长的为准）的质量保证期内，本保证保持有效。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（2）在质量保证期内所发现的缺陷，甲方应尽快以书面形式通知乙方。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（3）乙方收到通知后，应在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规定的响应时间内以合理的速度免费维修或更换有缺陷的货物或部件。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乙方保证对其出售的货物享有合法的权利。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乙方保证在交付的货物上不存在抵押权等担保物权。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乙方对其所销售的货物应当享有知识产权或经权利人合法授权，保证没有侵犯任何第三人的知识产权等权利。</w:t>
      </w:r>
      <w:r>
        <w:rPr>
          <w:rFonts w:ascii="SimSun" w:hAnsi="SimSun" w:eastAsia="SimSun" w:cs="SimSun"/>
          <w:color w:val="000000"/>
          <w:sz w:val="24"/>
          <w:u w:val="none"/>
        </w:rPr>
        <w:t xml:space="preserve">因违反前述约定对第三人构成侵权的，应当由乙方向第三人承担法律责任；甲方依法向第三人赔偿后，有权向乙方追偿。甲方有其他损失的，乙方应当赔偿</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合同价款支付按照国库集中支付制度及财政管理相关规定执行。</w:t>
      </w:r>
      <w:r/>
    </w:p>
    <w:p>
      <w:pPr>
        <w:pStyle w:val="654"/>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乙方应当以支票、汇票、本票或者金融机构、担保机构出具的保函等非现金形式提交。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如果乙方出现</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甲方在项目通过验收后按照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规定的时间内将履约保证金退还乙方；逾期退还的，乙方可要求甲方支付违约金，违约金按照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除项目不涉及或采购活动中明确约定无须承担外，乙方还应提供下列服务：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（1）货物的现场移动、安装、调试、启动监督及技术支持；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（2）提供货物组装和维修所需的专用工具和辅助材料；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约定的期限内对所有的货物实施运行监督、维修，但前提条件是该服务并不能免除乙方在质量保证期内所承担的义务；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（4）在制造商所在地或指定现场就货物的安装、启动、运营、维护、废弃处置等对甲方操作人员进行培训；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（5）依照法律、行政法规的规定或者按照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约定，货物在有效使用年限届满后应予回收的，乙方负有自行或者委托第三人对货物予以回收的义务；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规定由乙方提供的其他服务。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15.1质量瑕疵的违约责任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乙方提供的产品不符合合同约定的质量标准或存在产品质量缺陷，甲方有权要求乙方根据</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要求及时修理、重作、更换，并承担由此给甲方造成的损失。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迟延交货的违约责任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规定执行。如果涉及公共利益，且赔偿金额无法弥补公共利益损失，甲方可要求继续履行或者采取其他补救措施。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迟延支付的违约责任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甲方存在迟延支付乙方合同款项的，应当承担</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规定的逾期付款利息。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15.4其他违约责任根据项目实际需要按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numPr>
          <w:ilvl w:val="0"/>
          <w:numId w:val="14"/>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16.1合同的变更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16.2合同的中止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（1）合同履行过程中因供应商就采购文件、采购过程或结果提起投诉的，甲方认为有必要的，可以中止合同的履行。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（4）甲方不得以行政区划调整、政府换届、机构或者职能调整以及相关责任人更替为由中止合同。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16.3合同的终止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（1）合同因有效期限届满而终止；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（2）乙方未按合同约定履行，构成根本性违约的，甲方有权终止合同，并追究乙方的违约责任。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涉及国家利益、社会公共利益的情形</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乙方不得将合同转包给其他供应商。涉及合同分包的，乙方应根据采购文件和投标（响应）文件规定进行合同分包。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不可抗力是指合同双方不能预见、不能避免且不能克服的客观情况。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任何一方对由于不可抗力造成的部分或全部不能履行合同不承担违约责任。但迟延履行后发生不可抗力的，不能免除责任。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选择仲裁的，应在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中明确仲裁机构及仲裁地；通过诉讼方式解决的，可以在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中进一步约定选择与争议有实际联系的地点的人民法院管辖，但管辖法院的约定不得违反级别管辖和专属管辖的规定。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本合同应当按照规定执行政府采购政策。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本合同的订立、生效、解释、履行及与本合同有关的争议解决，均适用法律、行政法规。</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22.2 一方当事人变更名称、住所、联系人、联系电话或电子邮箱等信息的，应当在变更后3日内及时书面通知对方，对方实际收到变更通知前的送达仍为有效送达。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22.3本合同一方给另一方的通知均应采用书面形式，传真或快递送到本合同中规定的对方的地址和办理签收手续。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22.4通知以送达之日或通知书中规定的生效之日起生效，两者中以较迟之日为准。</w:t>
      </w:r>
      <w:r/>
    </w:p>
    <w:p>
      <w:pPr>
        <w:numPr>
          <w:ilvl w:val="0"/>
          <w:numId w:val="15"/>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23.1合同未尽事项见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合同附件与合同正文具有同等的法律效力。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第三节 政府采购合同专用条款</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0"/>
        <w:gridCol w:w="1608"/>
        <w:gridCol w:w="4686"/>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甲方所在地</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甲方所在地</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54" w:right="85" w:hanging="25"/>
              <w:spacing w:before="181"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1、中国政府根据现行税法规定对甲方征收的、与本合同有关的一切税费，均由甲方负担，招标文件另有规定的除外。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2、中国政府根据现行税法规定对乙方征收的、与本合同有关的一切税费，均由乙方负担。</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伴随服务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1、在甲方对乙方违约而采取的任何补救措施不受影响的情况下，甲方可向乙方发出终止部分或全部合同的书面通知书。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如果乙方未能按合同规定的期限或甲方同意延长的限期内完成部分或全部服务工作;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乙方在收到甲方发出的违约通知后10天内，或经甲方书面认可延长的时间内未能纠正其过失;</w:t>
            </w:r>
            <w:r/>
          </w:p>
          <w:p>
            <w:pPr>
              <w:ind w:left="66" w:right="0" w:firstLine="0"/>
              <w:spacing w:before="182"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如果乙方未能履行合同规定的其他义务。</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索赔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合同生效及其它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本合同自双方签定之日起生效，至服务完成并付清费用结束</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本项目为适应基础教育课程改革，提高办学水平，改善办学条件，江苏省丹阳高级中学将加强特色高中建设，提升校园整体形象，提高服务品质，让学生满意、让学校满意，让家长放心。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项目所属行业：工业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详见采购需求附件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本项目核心产品为：86寸触摸一体机（含挂架）。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、所有产品均要求三年原厂服务，投标人中标后须提供原厂质保承诺函。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、强制节能产品采购：根据《财政部发展改革委生态环境部市场监管总局关于调整优化节能产品环境标志产品政府采购执行机制的通知》（财库〔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本项目强制节能产品包括但不限于以下清单：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1"/>
        <w:gridCol w:w="1070"/>
        <w:gridCol w:w="4815"/>
        <w:gridCol w:w="2352"/>
      </w:tblGrid>
      <w:tr>
        <w:trPr>
          <w:trHeight w:val="74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类别</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强制节能标准</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行间空调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四、机房及各弱电间设施  一、行政信息楼3F校园网络设备管理间 4、精密空调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基站空调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四、机房及各弱电间设施  一、行政信息楼3F校园网络设备管理间 4、精密空调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55寸液晶电视机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六、视频监控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46"超窄拼缝拼接屏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六、视频监控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32寸电视机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十七、会议室一、中讲堂2、显示系统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十七、会议室一、中讲堂4、录播系统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85寸电视机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十七、会议室 二、5#教学楼1F报告厅2、显示系统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55寸壁挂信息发布屏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十八、信息发布系统 二、1-7号宿舍楼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55寸壁挂信息发布屏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十八、信息发布系统 三、食堂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32寸信息发布屏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十八、信息发布系统 三、食堂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散热空调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十九、室外LED屏 一、校区东大门大屏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散热空调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十九、室外LED屏 三、行政信息楼（墙面）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教室、电脑房、办公管理电脑及终端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二十二、电脑及电脑房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本项目需求清单中所有属于《节能产品政府采购品目清单》中标注“★”节能产品的，投标人须提供以上产品的国家确定的认证机构出具的、处于有效期之内的《节能产品认证证书》，否则按无效投标处理。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（一）售后服务要求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要求：3年免费质保（自验收合格之日起算）。质保期内应免费提供技术服务，技术服务包括货物的维护、维修（包括更换仪器及零配件等）。在质保期内，供应商应对由于设计、工艺或材料的缺陷所发生的任何不足或故障负责，所需费用由供应商承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2.质保期内所有因更换或修理货物或部件而导致停止运行的时间应从其质保期内扣除；供应商在质保期内安装的任何零配件，必须是其投标设备生产制造厂商原产的或是经其认可的。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3.在质保期内，供应商有责任解决所销售货物的任何问题。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期内提供免费上门维护、升级服务、驻场服务，提供报修电话，如设备出现故障，供应商在接到电话后，4小时内响应，24小时以内到现场处理，48小时内修复，现场不能修复的，必须无偿提供采购物品的备用件或整机等措施，以保证采购人的正常使用。出现故障后，供应商如未按上述要求进行响应，采购人可以采取必要的补救措施，由此产生的费用将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5.质保期满后，供应商提供终生服务，每年定期上门免费维护至少1次。在货物的设计使用寿命周期内，供应商能保证采购人更换到原厂正宗的备件材料，确保产品的正常使用。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（二）供货、安装要求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供产品必须是全新的原装正品，符合国家规定的质量标准，不得私自添加或更改，保证所有产品原材料及部件均是全新的纯正部件，不得以废、旧材料制作，产品必须符合行业设计及采购人的品质、环保等要求。交货时所有产品须完好无损，物品配件齐全，否则视为不合格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2.在货物到达采购人指定地点后，供应商应在2个工作日内派工程师到达现场，在施工监督组成员在场的情况下开箱清点货物，经采购人同意后，供应商组织安装、调试，并承担因此发生的一切费用。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保证产品不存在因材质、设计、制造等问题所引起的缺陷，否则应无偿予以纠正；供应商应提供免费培训及详细的保养、维修操作规程；供应商应完整准确地表述原厂家的标准售后服务承诺；供应商可能增加的服务承诺，及可能涉及的前提设定和费用，否则将被认为是无条件和免费的；供应商需在投标文件中提供配件、易损易耗件清单（品牌、规格型号、主要参数、生产厂家、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4.供应商提供的设备发生非人为因素严重故障时，应当免费在七日内将补充或者更换的货物运抵发生故障的货物所在地，由此产生的一切相关费用由供应商承担。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5.供应商负责设备安装、调试，确保正常运行。实施过程中发生的意外事故等由供应商负责，与采购人无关。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6.各信息化系统在招标确定产品后，由中标人根据定型产品进行深化设计，设计单位负责审核及与相关专业的配合，经采购人同意后方可施工。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各子系统中使用的设备、材料必须符合国家法规和现行相关标准的要求。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提供所投标的产品品牌、型号、产地，须按照招标文件中投标文件格式要求填写完整。除辅材、辅助材料（含以安装施工为主的条目）和技术参数标明为定制的产品之外的其它应该标明品牌和型号的产品，在投标文件中必须标明产品的品牌、型号，否则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中标人供货时产品的品牌、型号必须和投标文件中填写的产品的品牌、型号一致，否则，采购人有权拒收并要求中标人按投标文件中填写的产品的品牌、型号供货。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货安装中如涉及商品包装、快递包装及绿色建材的，其标准应不低于《关于印发商品包装政府采购需求标准(试行)&gt;、〈快递包装政府采购需求标准(试行)&gt;的通知》《绿色建筑和绿色建材政府采购需求标准》规定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（三）人员配备要求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为保证按期优质、安全完工，投标人需为本项目配备完备的项目组，项目组成员包括：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经理1人、②技术负责人1人、③除项目经理、技术负责人之外的项目实施人员至少4人④项目验收合格后6个月内，针对校园网络系统、一卡通系统、校园广播会议系统、校园教学系统、智慧校园软件系统，分别配备的驻场服务专业技术人员至少1人⑤项目验收后第7个月起到项目质保期结束，配备的长期驻场技术服务人员至少2人。（项目组成员中持有与本项目相关的专业技术证书者优先）</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四、商务要求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1.完工期：签订合同后等待甲方通知后80日内完成安装调试。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2.交付地点：江苏省丹阳高级中学项目现场。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合同签订后，采购人支付合同金额的30%作为预付款，在收到中标人提供的相应金额的正规发票后10个工作日内进行支付。验收合格后第一年，采购人在收到中标人提供的相应金额的正规发票后10个工作日内支付合同金额的28%；验收合格后第二年，采购人在收到中标人提供的相应金额的正规发票后10个工作日内支付合同金额的28%；验收合格后第三年，采购人在收到中标人提供的相应金额的正规发票后10个工作日付清余款。</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五、验收要求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发货前，成交供应商应对货物的质量、规格、性能、数量等进行准确而全面的检验，确保提供的所有产品均为合格产品，并满足招标文件要求。项目安装调试合格后，采购人将邀请验收工作组参与验收。验收工作组的意见作为验收书的参考资料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时，采购人有权对成交供应商所供产品中任意抽出不同型号的产品（产品种类不低于5种）送采购人所在地的监管部门委托法定检测机构进行检测，如果货物的质量和规格与合同规定相符，采购人应及时填写验收回执，加盖公章后送交采购代理机构。如果货物的质量和规格与合同规定不符，或在质量保证期内发现货物是有缺陷的，包括潜在的缺陷或使用不符合要求的材料，采购人可报请当地监管部门进行查处，并有权凭法定检测机构出具的检验报告向中标人提出索赔；所有检测费用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3.验收情况作为支付货款的依据。产品保修期自验收合格之日起算。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4.采购人根据《江苏省政府采购履约验收管理办法》、《丹阳市政府采购项目验收管理暂行规定》组织验收，经采购人验收合格后，需填写政府采购验收报告。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注：★表示实质性参数要求，不满足该要求的视为无效投标；</w:t>
      </w:r>
      <w:r>
        <w:rPr>
          <w:rFonts w:ascii="Calibri" w:hAnsi="Calibri" w:eastAsia="Calibri" w:cs="Calibri"/>
          <w:b/>
          <w:color w:val="000000"/>
          <w:sz w:val="28"/>
        </w:rPr>
        <w:t xml:space="preserve">#</w:t>
      </w:r>
      <w:r>
        <w:rPr>
          <w:rFonts w:ascii="SimSun" w:hAnsi="SimSun" w:eastAsia="SimSun" w:cs="SimSun"/>
          <w:b/>
          <w:color w:val="000000"/>
          <w:sz w:val="28"/>
        </w:rPr>
        <w:t xml:space="preserve">表示重要参数；其他为一般参数。对以上采购需求部分的询问、质疑请向采购人提出，由采购人负责解释答复。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第五部分</w:t>
      </w:r>
      <w:r>
        <w:rPr>
          <w:rFonts w:ascii="SimSun" w:hAnsi="SimSun" w:eastAsia="SimSun" w:cs="SimSun"/>
          <w:b/>
          <w:color w:val="000000"/>
          <w:sz w:val="32"/>
          <w:u w:val="none"/>
        </w:rPr>
        <w:t xml:space="preserve">评标办法和标准</w:t>
      </w:r>
      <w:r/>
    </w:p>
    <w:p>
      <w:pPr>
        <w:ind w:left="0" w:right="0" w:firstLine="35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3.1评标时，评标委员会各成员应当独立对每个投标人的投标文件进行评价，并汇总每个投标人的得分。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（1）确定参与评标至评标结束前私自接触投标人；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6.投标人资格审查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开标结束后，采购人或代理机构将依法对投标人的资格进行审查。资格审查的内容如下：</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4239"/>
        <w:gridCol w:w="42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提供2023度财务报告，成立不满一年的提供至少一个月财务报告，或银行出具的资信证明，或财政部门认可的政府采购专业担保机构出具的投标担保函等；或提供资格承诺函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提供声明函；或提供资格承诺函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（1）提供声明函或资格承诺函。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本项目不专门面向中小微企业，但须向中小企业分包，分包金额达到合同金额的55%（提供分包意向协议，接受分包合同的中小企业与分包企业之间不得存在直接控股、管理关系）。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供应商可自行选择是否提供资格承诺函，若不提供资格承诺函的， 应按采购文件要求提供以上 2-5 项相应的证明材料。资格承诺函格式要求见投标文件组成部分。</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7.投标人符合性审查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评标委员会将对符合资格的投标人的投标文件进行符合性审查，审查内容主要是投标文件的有效性和对招标文件的响应程度，以确定是否满足招标文件的实质性要求。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0"/>
        <w:gridCol w:w="1906"/>
        <w:gridCol w:w="6398"/>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05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0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39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05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0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39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投标报价未超过招标文件中规定的预算金额或最高限价的；</w:t>
            </w: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05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0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39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商务要求响应须满足招标文件实质性要求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05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0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39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技术要求响应须满足招标文件实质性要求</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（1）投标文件没有投标单位法定代表人或授权委托人签字和加盖公章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（2）投标文件载明的采购项目的完成期限超过招标文件规定的期限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（3）投标文件严重背离招标文件中确定的技术功能要求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（4）投标文件附有采购人不能接受的商务条件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（6）不符合招标文件中规定的其他实质性要求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7.3确定投标文件的响应性只根据投标文件本身的内容，而不寻求外部证据。</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8.技术和商务评估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8.1 </w:t>
      </w:r>
      <w:r>
        <w:rPr>
          <w:rFonts w:ascii="SimSun" w:hAnsi="SimSun" w:eastAsia="SimSun" w:cs="SimSun"/>
          <w:b/>
          <w:color w:val="000000"/>
          <w:sz w:val="24"/>
        </w:rPr>
        <w:t xml:space="preserve">本项目采用综合评分法。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99"/>
        <w:gridCol w:w="152"/>
        <w:gridCol w:w="152"/>
        <w:gridCol w:w="15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899"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52"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52"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52"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899"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52"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52"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52"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8"/>
        <w:gridCol w:w="1194"/>
        <w:gridCol w:w="6734"/>
        <w:gridCol w:w="698"/>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1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3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技术部分响应评价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1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响应评价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3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设备功能、参数响应情况及《技术响应偏离表》等，结合投标人提供的相关厂商证明材料或检测检验报告（如有）等，就其对各设备的理解是否响应招标文件要求，功能是否合理、参数是否响应、设备性能是否满足进行详细评审，所投产品完全实质性响应招标文件要求的得40分。 </w:t>
            </w:r>
            <w:r/>
          </w:p>
          <w:p>
            <w:pPr>
              <w:numPr>
                <w:ilvl w:val="0"/>
                <w:numId w:val="1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标“★”的功能和技术参数必须满足要求，不得出现负偏离、否则视为无效投标。 </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2、标“#”的功能及技术参数为重要参数要求，重要参数要求负偏离总数≤100 条的，得分=40-（0.3×重要参数要求负偏离总数）（结果四舍五入保留两位小数）；负偏离总数≥100条的，得分=10×“#”号要求及参数响应条数/（“#”号要求及参数总数-100）（结果四舍五入保留两位小数）。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技术响应偏离表》中须一一如实表述产品技术性能，须按照参数要求如实提供证明材料。证明材料经评委审核有效的，视为满足；未提供有效证明材料或证明材料中内容与所填报指标不一致的，该参数要求按负偏离处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1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（一）演示方式及相关要求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1.演示内容须以录播形式上传一份视频资料至苏采云系统作为作为演示部分评分的依据。（操作指南请在“苏采云”系统供应商端自行下载《“苏采云”系统供应商操作手册》）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2.演示时长不超过20分钟。评审委员会根据录播演示视频进行评分，如未上传录播视频的不得分；使用PPT、图片等非原型演示的，不得分。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二）演示内容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投标人以实际所投标产品，自行搭建演示环境，拍摄演示视频。在每项内容开始前，需对所使用到设备及品牌、型号做特写和说明。演示视频图像清晰、讲解简洁明了。演示视频内容如下：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1、多媒体教学系统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OPS电脑硬件参数：包括CPU、内存、硬盘等；演示大小屏互动功能：将移动端（安卓和IOS分别演示）与86寸智能交互一体机快速连接，移动端内容在交互一体机中显示，移动端任意操作（包括但不限于拍摄照片、拍摄视频等）可同步显示至交互一体机上。（成功演示全部功能得1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2、广播系统（成功演示全部功能得3分）：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（1）使用耳麦连接IP网络音箱进行无线扩声功能，绕模拟教室（模拟教室面积不小于10M×9M)一周，扩声声音清晰，无啸叫声。（成功演示全部功能得1分，否则不得分）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广播分控点：设置至少三个分控点（每个分控点由电脑（含分控软件）+调音+话筒组成）和三套IP广播。演示内容：①三个分控点对应三套IP广播，同时播放不同音频和话筒试讲；②三个分控点中任意一个分控点对三套IP广播同时播放音频和话筒试讲。（成功演示全部功能得2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3、常态化录播系统（成功演示全部功能得2分）：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线直播功能：可快速创建直播间并在录播主机屏幕和管理平台上自动生成直播二维码，并将直播二维码、直播链接进行保存分享，听课人员扫描识别直播二维码或点击直播链接可直接进入直播间，观看直播，录播主机同时录制直播内容。录制完成后，上传到资源管理平台，在资源管理平台中进行点播观看。（成功演示全部功能得</w:t>
            </w:r>
            <w:r>
              <w:rPr>
                <w:rFonts w:ascii="SimSun" w:hAnsi="SimSun" w:eastAsia="SimSun" w:cs="SimSun"/>
                <w:color w:val="000000"/>
                <w:sz w:val="21"/>
                <w:u w:val="none"/>
              </w:rPr>
              <w:t xml:space="preserve">1分，否则不得分）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（2）巡课功能：在管理平台上设置高一到高三三个年级组，每个年级均为18个班级。搭建不少于三间模拟巡课教室分别命名为：高一（1 ）班、高二（1 ）班、高三（1 ）班。学校管理员可对三个班级进行巡课，观看各个班级教学实况。（成功演示全部功能得1分，否则不得分）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4、智慧校园系统（成功演示全部功能得4分）：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（1）帐号管理：根据所提供的用户数据 ，导入到统一数据管理平台，所有记录设置为普通帐号，设置帐号A为超级管理员，使用帐号A进行入系统，授权帐号B一卡通平台管理权限、授权帐号C信息发布权限；（成功演示全部功能得1.5分，否则不得分）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网络认证与一卡通：使用帐号B进行网络认证，自动跳转进入智慧校园管理平台，现场制作帐号D的校园卡，使用该校园卡演示刷门禁卡进入、刷卡进行食堂消费、刷卡用水、刷卡借阅图书；（成功演示全部功能得</w:t>
            </w:r>
            <w:r>
              <w:rPr>
                <w:rFonts w:ascii="SimSun" w:hAnsi="SimSun" w:eastAsia="SimSun" w:cs="SimSun"/>
                <w:color w:val="000000"/>
                <w:sz w:val="21"/>
                <w:u w:val="none"/>
              </w:rPr>
              <w:t xml:space="preserve">1.5分，否则不得分）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（3）信息发布：使用帐号C进行网络认证后在智慧校园管理平台发送校务通知给帐号B和帐号D。帐号B或帐号D登录后即时查看到此条校务通知。（成功演示全部功能得1分，否则不得分）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26" w:type="dxa"/>
            <w:vAlign w:val="center"/>
            <w:textDirection w:val="lrTb"/>
            <w:noWrap w:val="false"/>
          </w:tcPr>
          <w:p>
            <w:pPr>
              <w:ind w:left="0" w:right="0" w:firstLine="424"/>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服务方案评价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1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实施服务方案评价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34"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投标人针对本项目根据采购清单结合所提供的图纸,提供包含但不限于以下六个方面建设内容：</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网络系统：提供：①包含校园网整体网络建设规划、有线/无线网络组网规划、网络设备运维管理规划、汇聚网络规划等建设方案；②校园网络设备布局图。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建设方案和校园网络设备布局图对采购需求阐述详尽细致、契合采购人实际情况的加0.8分。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(2)安防监控系统：根据校园安防实际需求及不同使用场景，提供：①安装实施方案；②校园监控设备布局图。完全包含但不限于上述要求，且满足招标文件要求的得0.2分，有缺项或未提供的不得分；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安装实施方案和校园监控设备布局图对采购需求阐述详尽细致、契合采购人实际情况的加0.8分。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广播系统：根据校园环境实际需求针对室内、室外的使用场景，提供：①广播系统分组分区控制方案；②校园广播系统设备布局图。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广播系统分组分区控制方案和校园广播系统设备布局图对采购需求阐述详尽细致、契合采购人实际情况的加0.8分。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心机房系统:根据校园网络管理需求，提供：①机房建设实施方案；②机房总布局图（含配电柜系统图等电位连接图、空调内外机安装、机房防雷接地系统（含接地环网系统)、新风系统布置、布线等）。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机房建设实施方案和机房总布局图对采购需求阐述详尽细致、契合采购人实际情况的加0.8分。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智慧校园综合管理平台：根据招标要求和对学校核心业务的理解，提供：①总体技术方案（包括但不限于系统架构、建设内容、产品特性、建设成效、数据标准化、接口标准化及用例图等内容）。完全包含但不限于上述要求，且满足招标文件要求的得0.2分，有缺项或未提供的不得分；②与其他系统对接方案（包括但不限于一卡通（含门禁、消费等）系统、安防监控系统、录播系统、图书管理系统、信息发布平台、综合布线管理平台及阅卷系统（学校已有）等）。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总体技术方案和与其他系统对接方案对采购需求阐述详尽细致、契合采购人实际情况的加0.8分。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科技报告厅：根据学校需求，提供：①科技报告厅实施方案；②设备布局图（包含但不限于音响、灯光、舞台、显示、控制等）。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科技报告厅实施方案和设备布局图对采购需求阐述详尽细致、契合采购人实际情况的加0.8分。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1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34"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评委根据投标人提供的售后服务方案（包括：1、服务内容；2、服务响应及故障修复措施；3、日常巡检保障措施；4、重大活动保障措施；5、培训服务；）进行评审。</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售后服务方案对采购需求阐述详尽细致、契合采购人实际情况的加0.8分。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905"/>
        <w:gridCol w:w="7060"/>
        <w:gridCol w:w="760"/>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9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0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5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供应商实力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06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2021年1月1日(以合同签订之日)起算，供应商成功实施过类似项目的，有一项0.25分，最多得0.5分。（注：同时提供中标通知书、合同和验收合格报告（或其他能说明项目合格的资料）扫描件加盖公章，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企业认证评价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6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有效期内的:（1）质量管理体系认证证书、（2）业务连续性管理体系证书、（3）IT（或信息技术）服务管理体系证书、（4）信息安全管理体系认证证书、（5）信息系统建设和服务能力等级证书CS3及以上证书、（6）ITSS 证书，每提供一个得0.25分，最多得1.5分；须提供相应证书扫描件加盖投标人公章，未按要求提供不得分。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项目经理能力评价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6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投标人针对本项目拟派的项目经理（1人）具有高级工程师（电子信息类或计算机类）、信息系统项目管理师证书。每提供一项证书得1分，最多得2 分，无上述证书不得分。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以上人员相关证书扫描件件加盖公章及相应官网查询网址和截图（对官网不可查询的说明理由）；须提供投标人近六个月中任意一个月为以上人员缴纳的社保证明材料并加盖公章。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技术负责人能力评价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6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投标人拟派的技术负责人（1人）具有：高级工程师证书（电子信息类或计算机类）、IT服务工程师、信息技术应用创新服务工程师（ITSS）或信创集成项目管理师的，每提供一项证书得0.5分，最多得1.5 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以上人员相关证书扫描件加盖公章及相应官网查询网址和截图（对官网不可查询的说明理由）；须提供投标人近六个月中任意一个月为以上人员缴纳的社保证明材料并加盖公章。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项目实施人员能力评价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6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除项目经理和技术负责人外，投标人针对本项目拟派技术人员具备以下证书（国家权威机构颁发）：</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系统架构设计师；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数据库系统工程师；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通信工程师；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软件设计师或软件工程师；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每提供一项证书得0.5分，最多得2分（不同实施人员具有同项证书的不重复得分）。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以上人员相关证书扫描件加盖公章及相应官网查询网址和截图（对官网不可查询的说明理由）；须提供投标人近六个月中任意一个月为以上人员缴纳的社保证明材料并加盖公章。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驻场服务人员能力评价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6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（一）项目验收合格后6个月，投标人针对以下5大类系统配备专业技术人员驻场服务：</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（1）校园网络系统（中级及以上电子信息类或计算机类工程师）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（2）一卡通系统（中级及以上电子信息类或计算机类工程师）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（3）校园广播会议系统（中级及以上电子信息类或计算机类工程师）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（4）校园教学系统（中级及以上电子信息类或计算机类工程师）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（5）智慧校园软件系统（中级及以上软件工程师）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以上五大类系统各提供一名驻场服务技术人员，并服从学校的考核。投标人每提供一类系统的驻场服务技术人员的，得0.2分，最多得1分，投标人须提供驻场服务承诺函（格式自拟）。</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以上人员相关证书扫描件加盖公章及相应官网查询网址和截图（对官网不可查询的说明理由）；须提供投标人近六个月中任意一个月为以上所有技术人员缴纳的社保证明材料并加盖公章。未按要求提供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保期驻场：项目验收后第7个月起到项目质保期结束，要求投标人提供不少于2名技术人员(中级及以上电子信息类或计算机类工程师)长期驻场服务，并服从学校的考核。投标人每提供一名技术人员长期驻场服务的，得0.25分，最多得0.5分，投标人须提供驻场服务承诺函（格式自拟）。</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以上人员相关证书扫描件加盖公章及相应官网查询网址和截图（对官网不可查询的说明理由）；须提供投标人近六个月中任意一个月为以上所有技术人员缴纳的社保证明材料并加盖公章。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延保服务承诺评价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6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投标人提供三年原厂免费质保后，承诺每增加一年原厂免费质保，得1.5分，满分3分。（投标人提供承诺函并加盖投标人公章）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6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投标人所投产品属于财政部、国家发改委公布的“节能产品品目清单”范围（强制节能除外）内的，投标人提供国家确定的认证机构出具的、处于有效期之内的该节能产品认证证书复印件的，得0.5分。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投标人所投产品属于财政部、生态环境部公布的“环境标志产品品目清单”范围内的，投标人提供国家确定的认证机构出具的、处于有效期内的该环保产品认证证书复印件的，得0.5分。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0"/>
        <w:gridCol w:w="1361"/>
        <w:gridCol w:w="5163"/>
        <w:gridCol w:w="1400"/>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40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3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16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40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24"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40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0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3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16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综合评分法中的价格分采用低价优先法计算，即满足招标文件要求且投标价格最低的投标报价为评标基准价，其价格分为满分30分。其他投标人的价格分统一按照下列公式计算：投标报价得分= (评标基准价／投标报价)×30。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（四舍五入后保留两位小数）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注：根据财政部、工信部《政府采购促进中小企业发展管理办法》以及丹财〔2022〕128号《丹阳市关于进一步加大政府采购支持中小企业力度的通知》的规定，本项目按以下方式落实相关政策：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①提供的货物全部由符合政策要求的小微企业制造，对其价格给予10%的调减，以调减后的价格计算价格分。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大中型企业向小微企业分包的，分包意向协议约定小微企业合同份额占到合同总金额达到55%且不足100%的，对大中型企业的报价给予4%的调减，以调减后的价格计算价格分。本项目为货物类项目，根据《政府采购促进中小企业发展管理办法》要求，向小微企业分包的货物是指：由小微企业制造的货物，即货物由小微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《中小企业声明函》填写格式见第五部分投标文件格式。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40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9.相同品牌产品的处理原则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购人或者采购人委托评标委员会按照招标文件规定的方式确定一个参加评标的投标人，招标文件未规定的采取随机抽取方式确定，其他投标无效。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32"/>
        <w:gridCol w:w="5086"/>
      </w:tblGrid>
      <w:tr>
        <w:trPr>
          <w:trHeight w:val="900"/>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413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508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 </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3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投标产品名称（项目总报价）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08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3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核心产品品牌</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08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二、法人授权书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        号项目采购活动的合法代理人，以本单位名义全权处理一切与该项目采购有关的事务。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根据项目自行编辑</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1.按招标文件规定的各项要求，向招标方提供所需货物与服务。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6.一旦我方中标,我方将根据招标文件的规定，严格履行合同的责任和义务,并保证在招标文件规定的时间完成项目，交付招标方验收、使用。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四、投标产品配置及分项报价表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项目投标产品配置及分项报价表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86"/>
        <w:gridCol w:w="5068"/>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非分包部分总报价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面向中小企业</w:t>
            </w:r>
            <w:r>
              <w:rPr>
                <w:rFonts w:ascii="SimSun" w:hAnsi="SimSun" w:eastAsia="SimSun" w:cs="SimSun"/>
                <w:b/>
                <w:color w:val="000000"/>
                <w:sz w:val="20"/>
              </w:rPr>
              <w:t xml:space="preserve">分包部分总报价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分包比例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注：</w:t>
      </w:r>
      <w:r>
        <w:rPr>
          <w:rFonts w:ascii="SimSun" w:hAnsi="SimSun" w:eastAsia="SimSun" w:cs="SimSun"/>
          <w:color w:val="000000"/>
          <w:sz w:val="20"/>
        </w:rPr>
        <w:t xml:space="preserve">1、</w:t>
      </w:r>
      <w:r>
        <w:rPr>
          <w:rFonts w:ascii="SimSun" w:hAnsi="SimSun" w:eastAsia="SimSun" w:cs="SimSun"/>
          <w:b/>
          <w:color w:val="000000"/>
          <w:sz w:val="20"/>
          <w:u w:val="single"/>
        </w:rPr>
        <w:t xml:space="preserve">投标人应当按照招标文件采购需求及相关报价要求填写</w:t>
      </w:r>
      <w:r>
        <w:rPr>
          <w:rFonts w:ascii="SimSun" w:hAnsi="SimSun" w:eastAsia="SimSun" w:cs="SimSun"/>
          <w:color w:val="000000"/>
          <w:sz w:val="20"/>
          <w:u w:val="single"/>
        </w:rPr>
        <w:t xml:space="preserve">。</w:t>
      </w:r>
      <w:r/>
    </w:p>
    <w:p>
      <w:pPr>
        <w:ind w:left="-283"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本表中项目总报价应与开标一览表中项目总报价保持一致。</w:t>
      </w:r>
      <w:r/>
    </w:p>
    <w:p>
      <w:pPr>
        <w:ind w:left="-283"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rPr>
          <w:rFonts w:ascii="SimSun" w:hAnsi="SimSun" w:eastAsia="SimSun" w:cs="SimSun"/>
          <w:color w:val="000000"/>
          <w:sz w:val="20"/>
          <w:u w:val="single"/>
        </w:rPr>
        <w:t xml:space="preserve">报价保留至小数点后两位，四舍五入。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81"/>
        <w:gridCol w:w="5173"/>
      </w:tblGrid>
      <w:tr>
        <w:trPr>
          <w:trHeight w:val="59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非分包部分</w:t>
            </w:r>
            <w:r>
              <w:rPr>
                <w:rFonts w:ascii="SimSun" w:hAnsi="SimSun" w:eastAsia="SimSun" w:cs="SimSun"/>
                <w:b/>
                <w:color w:val="000000"/>
                <w:sz w:val="30"/>
                <w:u w:val="none"/>
              </w:rPr>
              <w:t xml:space="preserve">分项报价表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1"/>
              <w:gridCol w:w="717"/>
              <w:gridCol w:w="1049"/>
              <w:gridCol w:w="990"/>
              <w:gridCol w:w="906"/>
              <w:gridCol/>
              <w:gridCol w:w="1574"/>
              <w:gridCol w:w="1461"/>
              <w:gridCol w:w="2624"/>
            </w:tblGrid>
            <w:tr>
              <w:trPr>
                <w:trHeight w:val="594"/>
              </w:trPr>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货物部分小计：     元</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其它相关费用</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5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非分包部分总报价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服务部分小计：     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其它相关费用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非分包部分</w:t>
            </w:r>
            <w:r>
              <w:rPr>
                <w:rFonts w:ascii="SimSun" w:hAnsi="SimSun" w:eastAsia="SimSun" w:cs="SimSun"/>
                <w:b/>
                <w:color w:val="000000"/>
                <w:sz w:val="20"/>
              </w:rPr>
              <w:t xml:space="preserve">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注：</w:t>
      </w:r>
      <w:r>
        <w:rPr>
          <w:rFonts w:ascii="SimSun" w:hAnsi="SimSun" w:eastAsia="SimSun" w:cs="SimSun"/>
          <w:color w:val="000000"/>
          <w:sz w:val="20"/>
        </w:rPr>
        <w:t xml:space="preserve">1、</w:t>
      </w:r>
      <w:r>
        <w:rPr>
          <w:rFonts w:ascii="SimSun" w:hAnsi="SimSun" w:eastAsia="SimSun" w:cs="SimSun"/>
          <w:b/>
          <w:color w:val="000000"/>
          <w:sz w:val="20"/>
          <w:u w:val="single"/>
        </w:rPr>
        <w:t xml:space="preserve">投标人应当按照招标文件采购需求及相关报价要求填写</w:t>
      </w:r>
      <w:r>
        <w:rPr>
          <w:rFonts w:ascii="SimSun" w:hAnsi="SimSun" w:eastAsia="SimSun" w:cs="SimSun"/>
          <w:color w:val="000000"/>
          <w:sz w:val="20"/>
          <w:u w:val="single"/>
        </w:rPr>
        <w:t xml:space="preserve">。</w:t>
      </w:r>
      <w:r/>
    </w:p>
    <w:p>
      <w:pPr>
        <w:ind w:left="0" w:right="0" w:firstLine="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single"/>
        </w:rPr>
        <w:t xml:space="preserve">3、本表中非分包部分总报价应与项目投标产品配置及分项报价表中非分包部分总报价保持一致。</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rPr>
          <w:rFonts w:ascii="SimSun" w:hAnsi="SimSun" w:eastAsia="SimSun" w:cs="SimSun"/>
          <w:color w:val="000000"/>
          <w:sz w:val="20"/>
          <w:u w:val="single"/>
        </w:rPr>
        <w:t xml:space="preserve">报价保留至小数点后两位，四舍五入。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面向中小企业分包部分分项报价表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8"/>
        <w:gridCol w:w="442"/>
        <w:gridCol w:w="693"/>
        <w:gridCol w:w="131"/>
        <w:gridCol w:w="609"/>
        <w:gridCol w:w="693"/>
        <w:gridCol w:w="836"/>
        <w:gridCol w:w="775"/>
        <w:gridCol w:w="869"/>
        <w:gridCol w:w="944"/>
        <w:gridCol w:w="2974"/>
      </w:tblGrid>
      <w:tr>
        <w:trPr>
          <w:trHeight w:val="594"/>
        </w:trPr>
        <w:tc>
          <w:tcPr>
            <w:gridSpan w:val="11"/>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分包产品供应商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分包产品制造商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分包产品制造商规模</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货物部分小计：     元</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其它相关费用</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3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面向中小企业分包部分总报价</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注：</w:t>
      </w:r>
      <w:r>
        <w:rPr>
          <w:rFonts w:ascii="SimSun" w:hAnsi="SimSun" w:eastAsia="SimSun" w:cs="SimSun"/>
          <w:color w:val="000000"/>
          <w:sz w:val="20"/>
        </w:rPr>
        <w:t xml:space="preserve">1、</w:t>
      </w:r>
      <w:r>
        <w:rPr>
          <w:rFonts w:ascii="SimSun" w:hAnsi="SimSun" w:eastAsia="SimSun" w:cs="SimSun"/>
          <w:b/>
          <w:color w:val="000000"/>
          <w:sz w:val="20"/>
          <w:u w:val="single"/>
        </w:rPr>
        <w:t xml:space="preserve">投标人应当按照招标文件采购需求及相关报价要求填写</w:t>
      </w:r>
      <w:r>
        <w:rPr>
          <w:rFonts w:ascii="SimSun" w:hAnsi="SimSun" w:eastAsia="SimSun" w:cs="SimSun"/>
          <w:color w:val="000000"/>
          <w:sz w:val="20"/>
          <w:u w:val="single"/>
        </w:rPr>
        <w:t xml:space="preserve">。</w:t>
      </w:r>
      <w:r/>
    </w:p>
    <w:p>
      <w:pPr>
        <w:ind w:left="0" w:right="0" w:firstLine="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single"/>
        </w:rPr>
        <w:t xml:space="preserve">3、本表中面向中小企业分包部分总报价应与项目投标产品配置及分项报价表中面向中小企业分包部分总报价保持一致。</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rPr>
          <w:rFonts w:ascii="SimSun" w:hAnsi="SimSun" w:eastAsia="SimSun" w:cs="SimSun"/>
          <w:color w:val="000000"/>
          <w:sz w:val="20"/>
          <w:u w:val="single"/>
        </w:rPr>
        <w:t xml:space="preserve">报价保留至小数点后两位，四舍五入。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8"/>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技术响应偏离表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1273"/>
        <w:gridCol w:w="1871"/>
        <w:gridCol w:w="1905"/>
        <w:gridCol w:w="1297"/>
        <w:gridCol w:w="7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投标实际参数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1、“偏离”系指“正偏离”、“负偏离”或“无偏离”。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2、投标人应逐一说明投标货物技术参数和偏离情况，如直接拷贝或简单复制招标文件技术要求的，技术参数响应情况评分按得零分处理。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3、投标人在《技术要求响应偏离表》中须如实表述产品技术性能，虚构产品技术参数的，将视为虚假应标，按照无效投标处理。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5、相关证明材料附后。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六、商务响应偏离表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七、法定代表人身份证明书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4"/>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4"/>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4"/>
        </w:rPr>
        <w:t xml:space="preserve">，在我单位任</w:t>
      </w:r>
      <w:r>
        <w:rPr>
          <w:rFonts w:ascii="SimSun" w:hAnsi="SimSun" w:eastAsia="SimSun" w:cs="SimSun"/>
          <w:color w:val="000000"/>
          <w:sz w:val="24"/>
          <w:u w:val="single"/>
        </w:rPr>
        <w:t xml:space="preserve">               </w:t>
      </w:r>
      <w:r>
        <w:rPr>
          <w:rFonts w:ascii="SimSun" w:hAnsi="SimSun" w:eastAsia="SimSun" w:cs="SimSun"/>
          <w:color w:val="000000"/>
          <w:sz w:val="24"/>
        </w:rPr>
        <w:t xml:space="preserve">职务，系我单位主要负责人即法定代表人。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单位全称：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附：法定代表人居民身份证扫描件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注：1.“法定代表人”直接参加投标响应活动的仅需填写本身份证明</w:t>
      </w:r>
      <w:r>
        <w:rPr>
          <w:rFonts w:ascii="SimSun" w:hAnsi="SimSun" w:eastAsia="SimSun" w:cs="SimSun"/>
          <w:color w:val="000000"/>
          <w:sz w:val="24"/>
        </w:rPr>
        <w:t xml:space="preserve">。</w:t>
      </w:r>
      <w:r/>
    </w:p>
    <w:p>
      <w:pPr>
        <w:numPr>
          <w:ilvl w:val="0"/>
          <w:numId w:val="1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投标人属于非法人组织的，按照法律、行政法规规定能够对外代表其从事民事活动的主要负责人，视同法定代表人。</w:t>
      </w:r>
      <w:r/>
    </w:p>
    <w:p>
      <w:pPr>
        <w:pStyle w:val="654"/>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八、法定代表人授权委托书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（三）有依法缴纳税收和社会保障资金的良好记录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（五）参加政府采购活动前3年内在经营活动中没有重大违法记录的书面声明。</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立约方：</w:t>
      </w:r>
      <w:r>
        <w:rPr>
          <w:rFonts w:ascii="SimSun" w:hAnsi="SimSun" w:eastAsia="SimSun" w:cs="SimSun"/>
          <w:color w:val="000000"/>
          <w:sz w:val="24"/>
          <w:u w:val="single"/>
        </w:rPr>
        <w:t xml:space="preserve">（甲公司全称）</w:t>
      </w:r>
      <w:r/>
    </w:p>
    <w:p>
      <w:pPr>
        <w:ind w:left="0" w:right="0" w:firstLine="8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（乙公司全称）</w:t>
      </w:r>
      <w:r/>
    </w:p>
    <w:p>
      <w:pPr>
        <w:ind w:left="0" w:right="0" w:firstLine="8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（……公司全称）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（甲公司全称）、（乙公司全称）、（……公司全称）</w:t>
      </w:r>
      <w:r>
        <w:rPr>
          <w:rFonts w:ascii="SimSun" w:hAnsi="SimSun" w:eastAsia="SimSun" w:cs="SimSun"/>
          <w:color w:val="000000"/>
          <w:sz w:val="24"/>
        </w:rPr>
        <w:t xml:space="preserve">自愿达成分包意向，参加</w:t>
      </w:r>
      <w:r>
        <w:rPr>
          <w:rFonts w:ascii="SimSun" w:hAnsi="SimSun" w:eastAsia="SimSun" w:cs="SimSun"/>
          <w:color w:val="000000"/>
          <w:sz w:val="24"/>
          <w:u w:val="single"/>
        </w:rPr>
        <w:t xml:space="preserve">（采购项目名称）（采购项目编号）</w:t>
      </w:r>
      <w:r>
        <w:rPr>
          <w:rFonts w:ascii="SimSun" w:hAnsi="SimSun" w:eastAsia="SimSun" w:cs="SimSun"/>
          <w:color w:val="000000"/>
          <w:sz w:val="24"/>
        </w:rPr>
        <w:t xml:space="preserve">的响应活动。经各方充分协商一致，就项目的响应和合同实施阶段的有关事务协商一致订立意向如下：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一、分包意向各方关系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（甲公司全称）为投标方、（乙公司全称）、（……公司全称）</w:t>
      </w:r>
      <w:r>
        <w:rPr>
          <w:rFonts w:ascii="SimSun" w:hAnsi="SimSun" w:eastAsia="SimSun" w:cs="SimSun"/>
          <w:color w:val="000000"/>
          <w:sz w:val="24"/>
        </w:rPr>
        <w:t xml:space="preserve">为分包意向供应商，</w:t>
      </w:r>
      <w:r>
        <w:rPr>
          <w:rFonts w:ascii="SimSun" w:hAnsi="SimSun" w:eastAsia="SimSun" w:cs="SimSun"/>
          <w:color w:val="000000"/>
          <w:sz w:val="24"/>
          <w:u w:val="single"/>
        </w:rPr>
        <w:t xml:space="preserve">（甲公司全称）</w:t>
      </w:r>
      <w:r>
        <w:rPr>
          <w:rFonts w:ascii="SimSun" w:hAnsi="SimSun" w:eastAsia="SimSun" w:cs="SimSun"/>
          <w:color w:val="000000"/>
          <w:sz w:val="24"/>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二、有关事项约定如下：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1.如中标，分包供应商分别与</w:t>
      </w:r>
      <w:r>
        <w:rPr>
          <w:rFonts w:ascii="SimSun" w:hAnsi="SimSun" w:eastAsia="SimSun" w:cs="SimSun"/>
          <w:color w:val="000000"/>
          <w:sz w:val="24"/>
          <w:u w:val="single"/>
        </w:rPr>
        <w:t xml:space="preserve">（甲公司全称）</w:t>
      </w:r>
      <w:r>
        <w:rPr>
          <w:rFonts w:ascii="SimSun" w:hAnsi="SimSun" w:eastAsia="SimSun" w:cs="SimSun"/>
          <w:color w:val="000000"/>
          <w:sz w:val="24"/>
        </w:rPr>
        <w:t xml:space="preserve">签订合同书，并就中标项目分包部分向采购人负责有连带的和各自的法律责任；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2.分包意向供应商</w:t>
      </w:r>
      <w:r>
        <w:rPr>
          <w:rFonts w:ascii="SimSun" w:hAnsi="SimSun" w:eastAsia="SimSun" w:cs="SimSun"/>
          <w:color w:val="000000"/>
          <w:sz w:val="24"/>
          <w:u w:val="single"/>
        </w:rPr>
        <w:t xml:space="preserve">1（公司全称）</w:t>
      </w:r>
      <w:r>
        <w:rPr>
          <w:rFonts w:ascii="SimSun" w:hAnsi="SimSun" w:eastAsia="SimSun" w:cs="SimSun"/>
          <w:color w:val="000000"/>
          <w:sz w:val="24"/>
        </w:rPr>
        <w:t xml:space="preserve">为</w:t>
      </w:r>
      <w:r>
        <w:rPr>
          <w:rFonts w:ascii="SimSun" w:hAnsi="SimSun" w:eastAsia="SimSun" w:cs="SimSun"/>
          <w:color w:val="000000"/>
          <w:sz w:val="24"/>
          <w:u w:val="single"/>
        </w:rPr>
        <w:t xml:space="preserve">（请填写：中型、小型、微型）</w:t>
      </w:r>
      <w:r>
        <w:rPr>
          <w:rFonts w:ascii="SimSun" w:hAnsi="SimSun" w:eastAsia="SimSun" w:cs="SimSun"/>
          <w:color w:val="000000"/>
          <w:sz w:val="24"/>
        </w:rPr>
        <w:t xml:space="preserve">企业，将承担适宜分包部分</w:t>
      </w:r>
      <w:r>
        <w:rPr>
          <w:rFonts w:ascii="SimSun" w:hAnsi="SimSun" w:eastAsia="SimSun" w:cs="SimSun"/>
          <w:color w:val="000000"/>
          <w:sz w:val="24"/>
          <w:u w:val="single"/>
        </w:rPr>
        <w:t xml:space="preserve"> （具体分包内容）</w:t>
      </w:r>
      <w:r>
        <w:rPr>
          <w:rFonts w:ascii="SimSun" w:hAnsi="SimSun" w:eastAsia="SimSun" w:cs="SimSun"/>
          <w:color w:val="000000"/>
          <w:sz w:val="24"/>
        </w:rPr>
        <w:t xml:space="preserve">占合同总金额</w:t>
      </w:r>
      <w:r>
        <w:rPr>
          <w:rFonts w:ascii="SimSun" w:hAnsi="SimSun" w:eastAsia="SimSun" w:cs="SimSun"/>
          <w:color w:val="000000"/>
          <w:sz w:val="24"/>
          <w:u w:val="single"/>
        </w:rPr>
        <w:t xml:space="preserve">   %</w:t>
      </w:r>
      <w:r>
        <w:rPr>
          <w:rFonts w:ascii="SimSun" w:hAnsi="SimSun" w:eastAsia="SimSun" w:cs="SimSun"/>
          <w:color w:val="000000"/>
          <w:sz w:val="24"/>
        </w:rPr>
        <w:t xml:space="preserve">的工作内容。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3.分包意向供应商</w:t>
      </w:r>
      <w:r>
        <w:rPr>
          <w:rFonts w:ascii="SimSun" w:hAnsi="SimSun" w:eastAsia="SimSun" w:cs="SimSun"/>
          <w:color w:val="000000"/>
          <w:sz w:val="24"/>
          <w:u w:val="single"/>
        </w:rPr>
        <w:t xml:space="preserve">2（公司全称）</w:t>
      </w:r>
      <w:r>
        <w:rPr>
          <w:rFonts w:ascii="SimSun" w:hAnsi="SimSun" w:eastAsia="SimSun" w:cs="SimSun"/>
          <w:color w:val="000000"/>
          <w:sz w:val="24"/>
        </w:rPr>
        <w:t xml:space="preserve">为</w:t>
      </w:r>
      <w:r>
        <w:rPr>
          <w:rFonts w:ascii="SimSun" w:hAnsi="SimSun" w:eastAsia="SimSun" w:cs="SimSun"/>
          <w:color w:val="000000"/>
          <w:sz w:val="24"/>
          <w:u w:val="single"/>
        </w:rPr>
        <w:t xml:space="preserve">（请填写：中型、小型、微型）</w:t>
      </w:r>
      <w:r>
        <w:rPr>
          <w:rFonts w:ascii="SimSun" w:hAnsi="SimSun" w:eastAsia="SimSun" w:cs="SimSun"/>
          <w:color w:val="000000"/>
          <w:sz w:val="24"/>
        </w:rPr>
        <w:t xml:space="preserve">企业，将承担适宜分包部分</w:t>
      </w:r>
      <w:r>
        <w:rPr>
          <w:rFonts w:ascii="SimSun" w:hAnsi="SimSun" w:eastAsia="SimSun" w:cs="SimSun"/>
          <w:color w:val="000000"/>
          <w:sz w:val="24"/>
          <w:u w:val="single"/>
        </w:rPr>
        <w:t xml:space="preserve">（具体分包内容）</w:t>
      </w:r>
      <w:r>
        <w:rPr>
          <w:rFonts w:ascii="SimSun" w:hAnsi="SimSun" w:eastAsia="SimSun" w:cs="SimSun"/>
          <w:color w:val="000000"/>
          <w:sz w:val="24"/>
        </w:rPr>
        <w:t xml:space="preserve">占合同总金额</w:t>
      </w:r>
      <w:r>
        <w:rPr>
          <w:rFonts w:ascii="SimSun" w:hAnsi="SimSun" w:eastAsia="SimSun" w:cs="SimSun"/>
          <w:color w:val="000000"/>
          <w:sz w:val="24"/>
          <w:u w:val="single"/>
        </w:rPr>
        <w:t xml:space="preserve">   %</w:t>
      </w:r>
      <w:r>
        <w:rPr>
          <w:rFonts w:ascii="SimSun" w:hAnsi="SimSun" w:eastAsia="SimSun" w:cs="SimSun"/>
          <w:color w:val="000000"/>
          <w:sz w:val="24"/>
        </w:rPr>
        <w:t xml:space="preserve">的工作内容。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三、接受分包的企业与分包企业之间的关系：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1.分包意向供应商</w:t>
      </w:r>
      <w:r>
        <w:rPr>
          <w:rFonts w:ascii="SimSun" w:hAnsi="SimSun" w:eastAsia="SimSun" w:cs="SimSun"/>
          <w:color w:val="000000"/>
          <w:sz w:val="24"/>
          <w:u w:val="single"/>
        </w:rPr>
        <w:t xml:space="preserve"> 1（公司全称）</w:t>
      </w:r>
      <w:r>
        <w:rPr>
          <w:rFonts w:ascii="SimSun" w:hAnsi="SimSun" w:eastAsia="SimSun" w:cs="SimSun"/>
          <w:color w:val="000000"/>
          <w:sz w:val="24"/>
        </w:rPr>
        <w:t xml:space="preserve">与分包企业之间</w:t>
      </w:r>
      <w:r>
        <w:rPr>
          <w:rFonts w:ascii="SimSun" w:hAnsi="SimSun" w:eastAsia="SimSun" w:cs="SimSun"/>
          <w:color w:val="000000"/>
          <w:sz w:val="24"/>
          <w:u w:val="single"/>
        </w:rPr>
        <w:t xml:space="preserve">（请填写：是否存在）</w:t>
      </w:r>
      <w:r>
        <w:rPr>
          <w:rFonts w:ascii="SimSun" w:hAnsi="SimSun" w:eastAsia="SimSun" w:cs="SimSun"/>
          <w:color w:val="000000"/>
          <w:sz w:val="24"/>
        </w:rPr>
        <w:t xml:space="preserve">直接控股、管理关系的情形。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2.分包意向供应商</w:t>
      </w:r>
      <w:r>
        <w:rPr>
          <w:rFonts w:ascii="SimSun" w:hAnsi="SimSun" w:eastAsia="SimSun" w:cs="SimSun"/>
          <w:color w:val="000000"/>
          <w:sz w:val="24"/>
          <w:u w:val="single"/>
        </w:rPr>
        <w:t xml:space="preserve"> 2（公司全称）</w:t>
      </w:r>
      <w:r>
        <w:rPr>
          <w:rFonts w:ascii="SimSun" w:hAnsi="SimSun" w:eastAsia="SimSun" w:cs="SimSun"/>
          <w:color w:val="000000"/>
          <w:sz w:val="24"/>
        </w:rPr>
        <w:t xml:space="preserve">与分包企业之间</w:t>
      </w:r>
      <w:r>
        <w:rPr>
          <w:rFonts w:ascii="SimSun" w:hAnsi="SimSun" w:eastAsia="SimSun" w:cs="SimSun"/>
          <w:color w:val="000000"/>
          <w:sz w:val="24"/>
          <w:u w:val="single"/>
        </w:rPr>
        <w:t xml:space="preserve">（请填写：是否存在）</w:t>
      </w:r>
      <w:r>
        <w:rPr>
          <w:rFonts w:ascii="SimSun" w:hAnsi="SimSun" w:eastAsia="SimSun" w:cs="SimSun"/>
          <w:color w:val="000000"/>
          <w:sz w:val="24"/>
        </w:rPr>
        <w:t xml:space="preserve">直接控股、管理关系的情形。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四、如因违约过失责任而导致采购人经济损失或被索赔时，</w:t>
      </w:r>
      <w:r>
        <w:rPr>
          <w:rFonts w:ascii="SimSun" w:hAnsi="SimSun" w:eastAsia="SimSun" w:cs="SimSun"/>
          <w:color w:val="000000"/>
          <w:sz w:val="24"/>
          <w:u w:val="single"/>
        </w:rPr>
        <w:t xml:space="preserve">（甲公司全称）</w:t>
      </w:r>
      <w:r>
        <w:rPr>
          <w:rFonts w:ascii="SimSun" w:hAnsi="SimSun" w:eastAsia="SimSun" w:cs="SimSun"/>
          <w:color w:val="000000"/>
          <w:sz w:val="24"/>
        </w:rPr>
        <w:t xml:space="preserve">同意无条件优先清偿采购人的一切债务和经济赔偿。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五、如中标，分包意向供应商不得以任何理由提出终止本意向协议。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六、本意向书在自签署之日起生效，有效期内有效，如获中标资格，有效期延续至合同履行完毕之日。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七、本意向书正本一式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份，（甲公司全称）及各分包意向供应商各一份。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甲公司全称：（盖章）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乙公司全称：（盖章）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……公司全称（盖章）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注：1．投标人可与各分包意向供应商分别签订分包意向协议书，各方成员应在对应的分包意向协议书上共同盖章确认；分包意向协议书将作为签订合同的附件之一。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（七）资格承诺函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资格承诺函</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___________（采购人、采购代理机构）</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SimSun" w:hAnsi="SimSun" w:eastAsia="SimSun" w:cs="SimSun"/>
          <w:color w:val="000000"/>
          <w:sz w:val="24"/>
          <w:u w:val="single"/>
        </w:rPr>
        <w:t xml:space="preserve">______________（项目名称）______________（项目编号）</w:t>
      </w:r>
      <w:r>
        <w:rPr>
          <w:rFonts w:ascii="SimSun" w:hAnsi="SimSun" w:eastAsia="SimSun" w:cs="SimSun"/>
          <w:color w:val="000000"/>
          <w:sz w:val="24"/>
        </w:rPr>
        <w:t xml:space="preserve">项目的政府采购活动，现承诺如下：</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1.我方具有良好的商业信誉和健全的财务会计制度。</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2.我方具有履行合同所必需的设备和专业技术能力。</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3.我方具有依法缴纳税收和社会保障资金的良好记录。</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4.我方参加本项目采购活动前三年内，在经营活动中没有重大违法记录。</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若我单位承诺不实，自愿承担提供虚假材料谋取中标、成交的法律责任。</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投标（响应）供应商（全称并盖章）：</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说明：1.供应商可自行选择是否提供本承诺函，若不提供本承诺函的，应按采购文件要求提供相应的证明材料。</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符合条件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（一）投标报价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详见商务响应偏离表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（三）技术要求响应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详见技术响应偏离表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综合评审评分项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（一）参数响应评价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（二）演示评价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（三）实施服务方案评价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（四）售后服务评价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（五）类似业绩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（六）企业认证评价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rPr>
          <w:rFonts w:ascii="SimSun" w:hAnsi="SimSun" w:eastAsia="SimSun" w:cs="SimSun"/>
          <w:color w:val="000000"/>
          <w:sz w:val="24"/>
          <w:highlight w:val="none"/>
        </w:rPr>
        <w:t xml:space="preserve">项目经理能力评价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w:t>
      </w:r>
      <w:r>
        <w:rPr>
          <w:rFonts w:ascii="SimSun" w:hAnsi="SimSun" w:eastAsia="SimSun" w:cs="SimSun"/>
          <w:color w:val="000000"/>
          <w:sz w:val="24"/>
          <w:highlight w:val="none"/>
        </w:rPr>
        <w:t xml:space="preserve">技术负责人能力评价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w:t>
      </w:r>
      <w:r>
        <w:rPr>
          <w:rFonts w:ascii="SimSun" w:hAnsi="SimSun" w:eastAsia="SimSun" w:cs="SimSun"/>
          <w:color w:val="000000"/>
          <w:sz w:val="24"/>
          <w:highlight w:val="none"/>
        </w:rPr>
        <w:t xml:space="preserve">项目实施人员能力评价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w:t>
      </w:r>
      <w:r>
        <w:rPr>
          <w:rFonts w:ascii="SimSun" w:hAnsi="SimSun" w:eastAsia="SimSun" w:cs="SimSun"/>
          <w:color w:val="000000"/>
          <w:sz w:val="24"/>
          <w:highlight w:val="none"/>
        </w:rPr>
        <w:t xml:space="preserve">驻场服务人员能力评价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（十一）延保服务承诺评价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w:t>
      </w:r>
      <w:r>
        <w:rPr>
          <w:rFonts w:ascii="SimSun" w:hAnsi="SimSun" w:eastAsia="SimSun" w:cs="SimSun"/>
          <w:color w:val="000000"/>
          <w:sz w:val="24"/>
          <w:highlight w:val="none"/>
        </w:rPr>
        <w:t xml:space="preserve">节能环保评价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其他部分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(一)中小企业声明函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采购活动，提供的货物全部由符合政策要求的中小企业制造。相关企业（含联合体中的中小企业、签订分包意向协议的中小企业）的具体情况如下：  </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  </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 （标的名称）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企业名称（盖章）：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（备注：1、供应商如不提供此声明函，价格将不做相应扣除。2、成交供应商为残疾人福利单位的，此声明函将随成交结果同时公告，接受社会监督）</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z w:val="24"/>
        </w:rPr>
        <w:t xml:space="preserve">供应商全称（加盖CA电子公章）：</w:t>
      </w:r>
      <w:r/>
    </w:p>
    <w:p>
      <w:pPr>
        <w:ind w:left="0" w:right="156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(三)按招标文件要求供应商所能提供的其他文件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一、网络系统</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0"/>
        <w:gridCol w:w="401"/>
        <w:gridCol w:w="8129"/>
        <w:gridCol w:w="78"/>
        <w:gridCol w:w="156"/>
      </w:tblGrid>
      <w:tr>
        <w:trPr>
          <w:trHeight w:val="50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01"/>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一、中心网络设备管理间</w:t>
            </w:r>
            <w:r/>
          </w:p>
        </w:tc>
      </w:tr>
      <w:tr>
        <w:trPr>
          <w:trHeight w:val="501"/>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A、校园网</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机交换容量≥430Tbps，整机包转发率≥172000Mpps，（如官网指标出现两个值，以最小值为准）。主控板槽位≥2，业务插槽数≥6，交换网板槽位数≥4，(投标时须提供官网截图(含链接)或产品功能截图或具有CMA标识的检测报告，并加盖投标人公章)。实际配置双主控，冗余电源，千兆电口≥48，万兆光口≥48，堆叠线缆≥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采用正交CLOS架构，业务板卡与交换网板采用完全正交设计，背板走线降低为零，主控、风扇、交换网板、电源冗余，(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3、支持一虚多技术，支持≥4框虚拟化技术(投标时须提供官网截图(含链接)或产品功能截图或具有CMA标识的检测报告，并加盖投标人公章)。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4、支持扩展千兆电口，千兆光口，万兆光口、万兆电口、25G端口、40G端口、100G端口。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5、支持静态路由、RIP、OSPF、IS-IS、BGP4等，支持等价路由。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6、支持IPv6静态路由、RIPng、OSPFv3、IS-ISv6、BGP4+。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7、支持MPLS Segment Routing 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8、支持通过Python/NETCONF/TCL/Resful API对网络自动化编排，实现DevOps自动化运维。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9、支持建立IPv6 VxLAN隧道，实现不同VxLAN间IPv4/IPv6报文互访。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10、支持PIM-DM、PIM-SM、PIM-SSM、MSDP、MBGP、Any-RP等路由协议。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 INQA 功能，通过直接对业务报文进行标记的方法，实现对网络级和设备级的丢包统。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12、支持设备在线状态监测机制，实现对包括主控引擎，背板，芯片和存储等关键元器件进行检测。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13、支持内置智能管理功能，支持通过图形化界面设备配置及命令一键下发和版本智能升级。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14、支持BFD for VRRP/BGP/IS-IS/OSPF/RSVP/静态路由等，实现各协议的快速故障检测机制，故障检测时间小于50ms。</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3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汇聚交换机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★1、交换容量≥2.56Tbps，包转发能力≥1080Mpps (若有双参数，以最小参数为准)。实配10 GE 光接口≥48个，40 GE光接口≥2个，≥2个扩展插槽(投标时须提供官网截图(含链接)或产品功能截图或具有CMA标识的检测报告，并加盖投标人公章)。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2、支持双电源，双风扇框。(投标时须提供官网截图(含链接)或产品功能截图或具有CMA标识的检测报告，并加盖投标人公章)。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3、支持链路聚合基本功能及聚合零丢包。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4、支持RRPP（快速环网保护协议），环网故障恢复时间不超过50ms。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5、支持智能网络质量分析技术，可快速测量网络性能的检测机制，测试端到端网络中的丢包统计情况，逐点丢包统计情况。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6、支持完善的堆叠分裂检测机制，堆叠分裂后能自动完成MAC和IP地址的重配置，无需手动干预。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7、支持内置智能管理功能，实现对网络从核心到汇聚接入交换机的统一运维及管理，主要包括组管理、设备或组升级备份、监控及设备故障替换，组网拓扑可视及管理、设备列表展示等功能。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r>
      <w:tr>
        <w:trPr>
          <w:trHeight w:val="51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★1、集中转发性能≥40Gbps，支持常规AP最大数量≥2000个；≥8个千兆电口，≥8个千兆光口，≥2个万兆SFP+端口；(投标时须提供官网截图(含链接)或产品功能截图或具有CMA标识的检测报告，并加盖投标人公章)。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2、为了满足设备的稳定性，要求所投产品支持双电源冗余供电。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3、支持基于802.11k/802.11v/802.11r协议的智能漫游。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4、支持BYOD特性，能够识别不同终端类型，控制器可对不同终端类型下预设不同lisence，实现权限控制。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5、要求提供所投设备进网许可证并加盖投标人公章，要求提供国家强制性产品认证证书并加盖投标人公章。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6、与核心交换机同一品牌，管理AP数量不低于此次招标数量，配置无线控制器license-管理≥1200个AP。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万兆单模光模块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#SFP+ 万兆模块(1310nm,10km,LC)，原厂配件，与核心交换机为同一品牌。（投标时须提供投标人承诺函并加盖投标人公章）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1330</w:t>
            </w:r>
            <w:r/>
          </w:p>
        </w:tc>
      </w:tr>
      <w:tr>
        <w:trPr>
          <w:trHeight w:val="501"/>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B、设备网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75Tbps，包转发率≥57600Mpps（以官网最小值为准），主控引擎插槽≥2个，业务插槽（不含主控引擎）≥6个。实配双主控，双电源，万兆光口≥24个，千兆电口数≥48个。(投标时须提供官网截图(含链接)或产品功能截图或具有CMA标识的检测报告，并加盖投标人公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2、支持标准和扩展ACL，支持基于VLAN的ACL，支持Ingress/Egress ACL。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3、支持层次化QoS（H-QoS），支持三级队列调度，支持队列调度机制，包括SP、WRR、SP+WRR、WFQ，支持拥塞避免机制，包括Tail-Drop、WRED。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4、支持一虚多技术MDC（1:N），支持4框虚拟化技术。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5、支持安全业务插卡。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6、支持CPU保护技术，支持VRRP，支持热补丁，支持硬件BFD。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#7、端口扩展支持万兆电口，≥40G端口，最大可支持24个40G光接口。(投标时须提供官网截图(含链接)或产品功能截图或具有CMA标识的检测报告，并加盖投标人公章)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8、支持RIPng、OSPFv3、BGP4+、IS-ISv6协议，支持IPv6策略路由。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9、支持Telemetry流量可视化功能。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10、支持内置智能图形化管理功能，能够实现通过图形化界面设备配置及命令一键下发和版本智能升级。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11、支持通过Python/NETCONF/TCL等对网络自动化编排，实现DevOps自动化运维。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汇聚交换机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★1、交换容量≥2.56Tbps，包转发能力≥1080Mpps (若有双参数，以最小参数为准)。实配10 GE 光接口≥48个，40 GE光接口≥2个，≥2个扩展插槽(投标时须提供官网截图(含链接)或产品功能截图或具有CMA标识的检测报告，并加盖投标人公章)。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2、支持双电源，双风扇框。(投标时须提供官网截图(含链接)或产品功能截图或具有CMA标识的检测报告，并加盖投标人公章)。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3、支持链路聚合基本功能及聚合零丢包。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4、支持RRPP（快速环网保护协议），环网故障恢复时间不超过50ms。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5、支持智能网络质量分析技术，可快速测量网络性能的检测机制，测试端到端网络中的丢包统计情况，逐点丢包统计情况。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6、支持完善的堆叠分裂检测机制，堆叠分裂后能自动完成MAC和IP地址的重配置，无需手动干预。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7、支持内置智能管理功能，实现对网络从核心到汇聚接入交换机的统一运维及管理，主要包括组管理、设备或组升级备份、监控及设备故障替换，组网拓扑可视及管理、设备列表展示等功能。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万兆单模光模块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#SFP+ 万兆模块(1310nm,10km,LC)，原厂配件，与核心交换机为同一品牌。（投标时须提供投标人承诺函并加盖投标人公章）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w:t>
            </w:r>
            <w:r/>
          </w:p>
        </w:tc>
      </w:tr>
      <w:tr>
        <w:trPr>
          <w:trHeight w:val="529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网管软件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1、分布式部署，要求资源拓扑、告警、性能等功能模块支持多服务器分布式虚拟化部署，可实现负载分担，满足大规模网络环境的统一管理。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2、自定义用户主页，管理员可以首页中通过拖拽，自定义需要在首页展示页面，同时支持Widget扩展。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3、自动发现拓扑，自动发现网络中的所有网络设备，并在拓扑中显示出来，支持拓扑图自定义修改，包括设备、链路等。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设备与用户统一管理，支持网络管理与用户管理联动，如通过点击拓扑楼层接入交换机图标，可查看该设备所有接入用户帐户信息，查询在线用户列表、强制用户下线、下发消息、总在线用户数统计、不安全用户数统计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性能管理，支持基于任务的性能监控，可定制监控任务，长期监控网络性能，可以形成日报、周报、月报等报表。支持定制性能阈值，可以为监控的性能指标设置两级阈值，当性能指标超过阈值时根据不同的阈值发送不同级别的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直观的设备的面板视图，支持设备面板的显示、定时刷新、面板缩放功能，通过面板管理，网络管理人员可以直观地看到设备、板卡、端口的工作状态；并提供基于设备面板的设备、单板、端口配置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7、VLAN拓扑，VLAN拓扑功能以可视的方式对网络中的VLAN资源进行管理，查看拓扑视图中所有设备节点和链路是否允许某个特定VLAN通过。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#8、配置设备节点lisence≥1000个、无线管理节点lisence≥1200个。（投标时须提供投标人承诺函并加盖投标人公章）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1"/>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二、各汇聚及接入层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1"/>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A、校园网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放装AP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#1、双频4流设计，整机协商速率≥1.775Gbps，其中5G射频速率≥1.2G，2.4G速率≥0.575G。(投标时须提供官网截图(含链接)或产品功能截图或具有CMA标识的检测报告，并加盖投标人公章)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2、支持802.11a/n/ac/ac wave2/ax协议标准，支持壁挂、吸顶。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3、支持MU-MIMO特性，支持2.4GHz/5GHz双频段同时工作；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4、接口设计提供≥1个10/100/1000Mbps(RJ45)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5、支持IPv4/IPv6双协议栈、Native原生，支持IPv6 Portal、IPv6 SAVI；</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6、5GHz 射频Wi-Fi6单用户性能HE80、2流终端，性能测试≥950Mbps。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7、多用户性能（测试仪模拟），每终端至少2Mbps吞吐量，整机可支持≥300终端同时并发；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8、2.4GHz 射频Wi-Fi6单用户性能HE40、2流终端、性能测试≥450Mbps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9、整机接入用户规格1024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10、支持通过转移部分慢速设备的服务时间给快速设备，优化等待时间，使高协议终端可以充分利用空口，降低了低协议终端对高协议终端的影响，提高了无线网络的整体传输速度和性能。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858</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面板AP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1、采用整机双频4流设计，整机协商速率≥1.775Gbps；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2、≥1个10/100/1000Mbps(RJ45)上行千兆接口； ≥4个10/100/1000Mbps(RJ45)下行千兆接口； ≥2个10/100/1000Mbps(RJ45)透传口。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3、支持MU-MIMO特性，支持2.4GHz/5GHz双频段同时工作；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4、支持IPv4/IPv6双协议栈、Native原生，支持IPv6 Portal、IPv6 SAVI；</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5、支持86盒、壁挂安装方式。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6、支持通过转移部分慢速设备的服务时间给快速设备，优化等待时间，使高协议终端可以充分利用空口，降低了低协议终端对高协议终端的影响，提高了无线网络的整体传输速度和性能。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7、“边缘感知”功能精细化识别各个应用，同时能对应用流量进行分析，并对识别出的应用优先调度。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1、双频四流设计，最大接入速率2.4Gbps，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2、设备支持全向天线信号覆盖(投标时须提供官网截图(含链接)或产品功能截图或具有CMA标识的检测报告，并加盖投标人公章)。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3、为保证整机接入灵活性，要求整机5G频段空间流数≥4，2.4G频段空间流数≥2。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4、≥3个接口，其中1个10/100/1000M光口接口，2个100/1000M电口。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5、内置蓝牙5.1/RFID/Zigbee。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6、支持通过转移部分慢速设备的服务时间给快速设备，优化等待时间，使高协议终端可以充分利用空口，降低了低协议终端对高协议终端的影响，提高了无线网络的整体传输速度和性能。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7、“边缘感知”功能精细化识别各个应用，同时能对应用流量进行分析，并对识别出的应用优先调度。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高密AP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1、采用三频六流设计，可工作在802.11a/b/g/n/ac/ac wave2/ax模式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整机协商速率≥5.375Gbps，且所有5G频段单频段速率≥2.4Gbps，≥2个接口，其中1个固化100/1000M/2.5G电口，无需外置扩展，另有1个固化10M/100M/1000M电口。(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3、内置蓝牙5.1/RFID/Zigbee。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4、支持通过转移部分慢速设备的服务时间给快速设备，优化等待时间，使高协议终端可以充分利用空口，降低了低协议终端对高协议终端的影响，提高了无线网络的整体传输速度和性能。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5、“边缘感知”功能精细化识别各个应用，同时能对应用流量进行分析，并对识别出的应用优先调度。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网络拥塞情况下，通过对终端发送的报文进行识别，在多业务并行处理时，可以对关键业务（如视频会议、时延敏感类游戏等）优先处理从而实现应用加速，同时双WiFi功能对链路可靠性的提升，保证了用户使用体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8口POE交换设备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1、交换容量≥520Gbps，转发性能≥102Mpps ，以官网最小值为准，≥8个千兆电口，≥2个10G/1G SFP+口，POE供电总功率≥120W。(投标时须提供官网截图(含链接)或产品功能截图或具有CMA标识的检测报告，并加盖投标人公章)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2、支持虚拟化堆叠，将多台物理设备互相连接起来，使其虚拟为一台逻辑设备，支持QinQ；支持Voice VLAN；支持协议VLAN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3、支持GE端口聚合；支持静态聚合；支持动态聚合；支持跨设备聚合；支持最多8个端口聚合；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4、镜像功能：支持本地端口镜像和远程端口镜像RSPAN；支持流镜像；同时支持N：M的端口镜像（M大于1）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5、支持内置智能管理功能，实现对网络从核心到汇聚接入交换机的统一运维及管理，主要包括组管理、设备或组升级备份、监控及设备故障替换，组网拓扑可视及管理、设备列表展示等功能。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6、访问控制策略：支持基于第二层、第三层和第四层的ACL；支持SP/WRR/SP+WRR队列调度；支持基于端口的限速；支持基于流的重定向；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7、管理和维护：支持SNMP V1/V2/V3、RMON、SSHV2，支持网管系统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1、交换容量≥336Gbps，包转发率≥126Mpps （以官网最小值为准） 。(投标时须提供官网截图(含链接)或产品功能截图或具有CMA标识的检测报告，并加盖投标人公章)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2、固化10/100/1000BASE-T PoE+端口≥24个，固化万兆SFP+端口≥4个，POE供电总功率≥370W，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3、支持基于端口的VLAN，基于协议的VLAN，基于MAC的VLAN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4、支持内置智能管理功能，实现对网络从核心到汇聚接入交换机的统一运维及管理，主要包括组管理、设备或组升级备份、监控及设备故障替换，组网拓扑可视及管理、设备列表展示等功能。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5、设备能够被共有云平台管理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6、实现CPU保护功能，能限制非法报文对CPU的攻击，保护交换机在各种环境下稳定工作。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339</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1、交换容量≥432Gbps，包转发率≥166Mpps （以官网最小值为准）。(投标时须提供官网截图(含链接)或产品功能截图或具有CMA标识的检测报告，并加盖投标人公章)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2、固化10/100/1000BASE-T PoE+端口≥48个，固化万兆SFP+端口≥4个，POE供电总功率≥370W，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3、支持基于端口的VLAN，基于协议的VLAN，基于MAC的VLAN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4、支持内置智能管理功能，实现对网络从核心到汇聚接入交换机的统一运维及管理，主要包括组管理、设备或组升级备份、监控及设备故障替换，组网拓扑可视及管理、设备列表展示等功能。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5、设备能够被共有云平台管理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6、实现CPU保护功能，能限制非法报文对CPU的攻击，保护交换机在各种环境下稳定工作。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r>
      <w:tr>
        <w:trPr>
          <w:trHeight w:val="501"/>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B、设备网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1、交换容量≥336Gbps，包转发率≥126Mpps （以官网最小值为准）。(投标时须提供官网截图(含链接)或产品功能截图或具有CMA标识的检测报告，并加盖投标人公章)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2、固化10/100/1000BASE-T PoE+端口≥24个，固化万兆SFP+端口≥4个，POE供电总功率≥370W，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3、支持基于端口的VLAN，基于协议的VLAN，基于MAC的VLAN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4、支持内置智能管理功能，实现对网络从核心到汇聚接入交换机的统一运维及管理，主要包括组管理、设备或组升级备份、监控及设备故障替换，组网拓扑可视及管理、设备列表展示等功能。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5、设备能够被共有云平台管理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6、实现CPU保护功能，能限制非法报文对CPU的攻击，保护交换机在各种环境下稳定工作。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1、交换容量≥432Gbps，包转发率≥166Mpps （以官网最小值为准）。(投标时须提供官网截图(含链接)或产品功能截图或具有CMA标识的检测报告，并加盖投标人公章)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2、固化10/100/1000BASE-T PoE+端口≥48个，固化万兆SFP+端口≥4个，POE供电总功率≥370W，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3、支持基于端口的VLAN，基于协议的VLAN，基于MAC的VLAN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4、支持内置智能管理功能，实现对网络从核心到汇聚接入交换机的统一运维及管理，主要包括组管理、设备或组升级备份、监控及设备故障替换，组网拓扑可视及管理、设备列表展示等功能。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5、设备能够被共有云平台管理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6、实现CPU保护功能，能限制非法报文对CPU的攻击，保护交换机在各种环境下稳定工作。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1、交换容量≥336Gbps，包转发率≥126Mpps （以官网最小值为准）。(投标时须提供官网截图(含链接)或产品功能截图或具有CMA标识的检测报告，并加盖投标人公章)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2、固化10/100/1000BASE-T 端口≥24个，固化万兆SFP+端口≥4个，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3、支持基于端口的VLAN，基于协议的VLAN，基于MAC的VLAN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4、支持内置智能管理功能，实现对网络从核心到汇聚接入交换机的统一运维及管理，主要包括组管理、设备或组升级备份、监控及设备故障替换，组网拓扑可视及管理、设备列表展示等功能。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5、设备能够被共有云平台管理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6、实现CPU保护功能，能限制非法报文对CPU的攻击，保护交换机在各种环境下稳定工作。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48口交换机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1、交换容量≥432Gbps，包转发率≥166Mpps （以官网最小值为准） 。(投标时须提供官网截图(含链接)或产品功能截图或具有CMA标识的检测报告，并加盖投标人公章)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2、固化10/100/1000BASE-T 端口≥48个，固化万兆SFP+端口≥4个，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3、支持基于端口的VLAN，基于协议的VLAN，基于MAC的VLAN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4、支持内置智能管理功能，实现对网络从核心到汇聚接入交换机的统一运维及管理，主要包括组管理、设备或组升级备份、监控及设备故障替换，组网拓扑可视及管理、设备列表展示等功能。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5、设备能够被共有云平台管理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6、实现CPU保护功能，能限制非法报文对CPU的攻击，保护交换机在各种环境下稳定工作。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二、网络安全设备</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
        <w:gridCol w:w="58"/>
        <w:gridCol w:w="9180"/>
        <w:gridCol w:w="39"/>
        <w:gridCol w:w="39"/>
      </w:tblGrid>
      <w:tr>
        <w:trPr>
          <w:trHeight w:val="5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1、机架式设备，产品支持智能DNS 、NAT功能、应用审计、带宽限速、DDOS攻击防御、入侵防御、防病毒、虚拟防火墙、数据防泄漏、URL过滤、服务器负载均衡、链路负载均衡、SSL VPN功能；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2、主机三层吞吐量≥30Gbps，七层吞吐量≥8G；最大并发连接数≥500万，每秒新建连接数≥12万；SSL VPN并发用户数≥6000，SSL VPN吞吐量≥600M；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3、支持威胁情报、IP信誉功能、DNS域名信誉功能；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4、支持网页诊断功能，用于当内网用户访问网页出现故障时，对网络进行基本的诊断，并给出故障原因；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5、实现路由模式、透明（网桥）模式、混合模式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6、支持静态路由、策略路由、RIP、OSPF、BGP等路由协议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7、支持为Web应用提供基于 HTTP 和 HTTPS 的流量防护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8、投标产品生产厂商须具备中国信息安全测评中心颁发的《中国国家信息安全漏洞库CNNVD》一级支撑单位证书；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#9、≥16个千兆电口，≥8个千兆光口，≥4个万兆光口，配置SSL VPN≥15、硬盘≥1T(投标时须提供官网截图(含链接)或产品功能截图或具有CMA标识的检测报告，并加盖投标人公章)；实配入侵防御永久lisence、IPS特征库免费升级大于等于3年（投标时须提供投标人承诺函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WEB应用防火墙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架式硬件架构，标配单电源，可支持冗余电源，8G内存，1T硬盘，2个以太网千兆管理接口，≥6个以太网千兆电口，≥2个接口扩展槽位，可支持至少8个以太网千兆接口及4个万兆接口的扩展能力(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2、HTTP吞吐量≥1.5Gbps，HTTP并发连接数≥65万、HTTP每秒新建连接数≥5万，保护网站站点数量无限制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3、支持透明流、透明代理、反向代理，旁路镜像检测模式及旁路镜像阻断模式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4、支持HTTP/2.0协议，界面可配置切换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5、支持路由牵引部署模式，通过路由牵引、SNAT回注方式对流量进行过滤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6、支持多种证书类型的SSL卸载，可根据实际证书格式进行灵活选择证书类型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7、支持产品页面一键断网（禁止访问）功能，在特殊情况下，实现对特定网站的快速下线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8、支持SQL注入、XSS跨站攻击的语义分析检测，同时支持语义分析算法和特征检测算法的切换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9、支持对产品的CPU、内存，硬盘使用率实时监控并以图形化方式展现                                                                                                                                                                                                                               </w:t>
            </w:r>
            <w:r>
              <w:rPr>
                <w:rFonts w:ascii="SimSun" w:hAnsi="SimSun" w:eastAsia="SimSun" w:cs="SimSun"/>
                <w:color w:val="000000"/>
                <w:sz w:val="21"/>
              </w:rPr>
              <w:t xml:space="preserve">            #10、3年WAF特征库免费升级（投标时须提供投标人承诺函并加盖投标人公章）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堡垒机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1、最大图形并发连接数≥50；最大字符并发连接数≥200；默认可管理资产数≥200；(投标时须提供官网截图(含链接)或产品功能截图或具有CMA标识的检测报告，并加盖投标人公章)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2、支持用户标签视图管理，可根据自定义的筛选条件快速统计出符合条件的账户信息；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3、支持按不同属性对资产进行多级分类并自动生成树状结构的资源视图；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4、支持基于A/B角管理模式的双人复核，当用户登录到目标设备时，必须经过复核人的复核确认后才能正常操作当会话复核人发现操作存在风险，可实时暂停；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5、支持对通过RDP协议登录到目标资源后的剪贴板控制，可限制剪贴板的文件上行、字符上行、文件下行、字符下行操作；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6、针对基于云盘模式的文件传输操作：用户将文件暂存在系统上，然后一键上传到目标系统或者一键下载到用户本地，同时可通过文件分享功能以URL链接的方式将文件分享给其他用户；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7、支持资源、用户、操作三个维度审计智能检索，其中在操作检索层面，支持多关键字检索，检索结果直接定位到相关操作片段，并能将多个会话的操作片段进行一键合并和基于时间的操作排序重组；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在网络设备管理中心内将多台运维审计系统部署为多活集群模式，集群成员间定期自动同步配置数据和审计日志，当集群中任何一个成员出现故障时，由其他节成员自动接管服务，可以满足高并发、高冗余的部署要求。部署过程不依赖于外部的负载均衡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在多个网络设备管理中心部署多站点部署模式，主站点设备的配置数据定期自动同步至备站点设备，当主站点设备出现故障时，由其他站点设备按顺序自动接管服务，以满足网络设备管理中心间的高冗余要求，实现异地运维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10、配置千兆电口≥6个，扩展槽位数量≥1，硬盘&gt;1T。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上网行为管理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网络吞吐量≥8Gbps，应用层吞吐量≥4Gbps，最大并发连接数≥300万，新建连接数≥6万，支持用户规模≥1.2万人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首页大屏展示网络状态、包括在线用户、审计日志类别及数量、流量分析、违规用户信息等，支持显示系统信息、实时流量、系统资源、接口状态、用户TOP流量、应用TOP流量统计、系统日志信息、审计日志信息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3、支持HTTPS解密功能，支持管理界面及命令行配置解密策略，包括入接口、源地址对象、目的地址对象、https对象、域名排除等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4、支持路由模式、透明（网桥）模式、混合模式，支持镜像接口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5、支持双机热备，支持主主模式、主备模式，支持同步配置、会话、运行状态、VPN状态、特征库，支持配置抢占模式和抢占延时，支持配置HA监控接口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配置千兆光口≥12个，千兆电口≥12个(投标时须提供官网截图(含链接)或产品功能截图或具有CMA标识的检测报告，并加盖投标人公章)；冗余电源，配置应用识别、URL特征库升级服务≥3年，硬盘≥1T（投标时须提供投标人承诺函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#7、支持基于IP和用户限速、限服务配置(投标时须提供官网截图(含链接)或产品功能截图或具有CMA标识的检测报告，并加盖投标人公章)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日志审计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1、标准机架设备，多核多线程处理器，≥8G内存，≥2T存储，标配6个千兆电口，1个扩展槽，配置60个设备，可扩展至180个设备。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#2、日志处理速率≥2000EPS，日志容量≥6亿条。(投标时须提供官网截图(含链接)或产品功能截图或具有CMA标识的检测报告，并加盖投标人公章)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市面主流安全设备、网络设备、中间件、服务器、数据库、操作系统等设备对象的日志数据采集；支持主动、被动相结合的数据采集方式；支持日志转发；支持Syslog、SNMP、JDBC、WMI、FTP、文件等进行数据采集；支持通过Agent采集日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4、支持控制采集时间、采集级别、采集范围、采集路径、采集名称、采集文件、多文件采集、采集编码格式、采集正则表达式、自定义采集等；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5、提供可视化关联分析规则编辑视图，可根据实际业务编辑关联分析规则，关联内容支持不少于资产、源地址、源端口、目的地址、目的端口、事件级别、原始日志、关键词等信息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6、支持关系图谱搜索、过滤，支持自定义关系节点图标、支持基于节点下钻查看日志信息、查看和拓展该点关系图等；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根据内置事件类型，按照用户环境需求，定义无限级深度事件模型，绘制全网事件关联关系模型，提供基于模型而非特征的问题发现能力，辅助发现未知威胁，满足单位根据等级保护中关于网络安全、主机安全、风险管理等相关事件统计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8、支持根据用户需求进行图表自定义无需二次开发，实时查询总体、时间段、时间节点等相关内容以多样式的图表进行丰富综合展示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9、支持在资产列表页面，以环形图、饼状图形式对资产分组和类型进行统计；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10、支持新增、删除日志转发任务，支持转发日志源设置和转发内容设置；支持选择一个或灵活同时选择多个转发日志源；支持在原始日志基础上补充转发日志内容，包括日志分类、日志等级、设备名称等信息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11、支持全文检索原始日志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网络准入与认证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#1、提供≥2000点终端智能认证lisence(投标时须提供官网截图(含链接)或产品功能截图或具有CMA标识的检测报告，并加盖投标人公章)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2、支持PAP认证、CHAP认证、EAP-MD5认证、EAP-PAP认证、EAP-TLS认证、EAP-PEAP-MSCHAPV2认证、EAP-PEAP-MD5、EAP-GTC、EAP-TTLS认证，且支持国密算法。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3、支持L2TP IPSec VPN、SSL VPN等多种VPN接入认证。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4、认证系统自带软令牌服务，不依赖第三方即可实现动态口令认证；自带软令牌支持国密算法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除支持本地账号密码认证外，可单独使用或叠加其它第三方认证方式进行认证，如微信、微信小程序、企业微信、钉钉、Facebook、Twitter、Google、短信（短信平台、短信猫）、证书、动态口令（RSA、飞天诚信等）、人脸、第三方用户数据源（数据库、WEB服务、RADIUS）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ACL、VLAN等访问权限策略下发：可以在认证通过后下发用户的ACL、VLAN、QoS、VSI、用户组给接入设备，由设备动态控制用户的访问网络权限；支持下发DACL（动态ACL），认证后可以直接下发ACL规则给接入设备，无需通过获取网络设备管理权限进行设备配置变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IP地址管理能力，实现全网各类设备的IP地址规划、分配、变更、回收、使用状态监控等管理，能实现僵尸IP地址的自动回收，能限制IP地址获取方式（动态/静态），能限制设备修改IP地址和MAC地址，能禁止使用多网卡、禁止认证网卡配置多IP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用户名、密码与用户IP、MAC、VLAN、QinQ双VLAN、接入设备IP、接入设备端口、接入设备序列号、主机名、域用户（包括信创操作系统域）、操作系统授权码、SSID、AD域、硬盘序列号、IMEI、IMSI、主板序列号等多种元素的绑定认证；支持第一次认证成功时的自学习绑定属性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9、支持并协助对接此次招标的第三方身份统一认证系统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病毒网关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架式，≥6个千兆电口，≥4个千兆光口，支持冗余电源，≥2个扩展槽位，≥1T硬盘。整机吞吐率≥4Gbps，最大并发连接数≥400万，每秒新建连接数≥6.4万。(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#2、含3年病毒库免费升级。（投标时须提供投标人承诺函并加盖投标人公章）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3、支持桥接模式部署，支持路由模式部署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4、能够对威胁进行可视化展示，展示维度至少包括威胁类型统计（至少包含勒索、挖矿、病毒、APT、漏洞利用威胁事件）、近30天威胁事件趋势、攻击源IP TOP5、受影响主机TOP5、勒索&amp;挖矿事件拦截统计、热门威胁事件TOP5、自定义黑名单TOP5等。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5、能够支持win7、win10的SMB文件共享协议的病毒检测查杀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6、产品需至少具备防病毒、深度包解析和威胁情报引擎。能够精准高效对勒索、挖矿、病毒、APT、漏洞利用威胁事件检测拦截，同时支持0day或者N day漏洞快速响应。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7、支持对最多20层的压缩文件进行解压查杀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8、服务器及终端虚拟补丁和主动式主机入侵防御系统，提供功能截图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9、支持用户自定义黑/白名单，支持URL黑/白名单设置、支持邮件收发件人黑/白名单设置、支持基于SHA1的文件黑/白名单设置。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10、提供硬件BYPASS功能，在断电时能自动实现直通功能 ，恢复通讯时间不能超过10秒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三、校园网服务器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
        <w:gridCol w:w="221"/>
        <w:gridCol w:w="8470"/>
        <w:gridCol w:w="147"/>
        <w:gridCol w:w="368"/>
      </w:tblGrid>
      <w:tr>
        <w:trPr>
          <w:trHeight w:val="50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66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超融合管理平台一体化设备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★1、本次配置10颗CPU软件授权，软件授权不限制CPU核数、内存大小以及超融合存储空间；（投标时须提供投标人承诺函并加盖投标人公章）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2、超融合平台软件包括计算虚拟化、存储虚拟化、网络虚拟化、超融合管理平台；自带符合国家信创要求的操作系统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3、支持在通用的×86、ARM架构服务器上安装超融合软件，支持飞腾、鲲鹏等业界主流的ARM平台，并且可以与原有的×86系统混合部署、统一管理；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4、要求超融合硬件服务器、计算虚拟化软件、存储虚拟化SDS软件、网络虚拟化NFV软件同一品牌且完全自主研发，以保证功能的可靠性和安全性。（投标时须提供投标人承诺函并加盖投标人公章）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5、当服务器内存、CPU、PCIE卡故障，可以使用应急诊断功能，将故障部件隔离。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超融合管理平台内置在线p2v、v2v迁移工具，支持业界主流的操作系统、公有云平台、虚拟化平台。包括但不限于VMware、华为、Hyper-V等平台的迁移功能，提升被迁移业务平台的普适性、降低业务上云的难度，降低运维工作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集群动态资源调度功能，可基于主机的CPU利用率、内存利用率、磁盘I/O、存储利用率、磁盘请求、网络流量等资源对虚拟机进行动态资源调度，实现自动化的存储资源分配和负载均衡功能，主动确保云环境的服务水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同一节点同时支持虚拟化和3种存储功能，最少只需3个节点集群即可同时提供虚拟化、分布式块、对象、文件存储服务。其中对象和文件服务必须在宿主机上提供，和超融合自研同品牌，不能以应用跑在虚拟机上的形式提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 </w:t>
            </w:r>
            <w:r/>
          </w:p>
        </w:tc>
      </w:tr>
      <w:tr>
        <w:trPr>
          <w:trHeight w:val="28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机架式安装并配置安装导轨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CPU≥2颗 2.7GHz 32C；内存≥256GB；系统盘≥2块480GB 企业级SATA SSD硬盘；缓存≥1.92TB NVMe SSD；数据盘≥4*8TB(投标时须提供官网截图(含链接)或产品功能截图，并加盖投标人公章)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2、RAID卡≥1*raid卡（2G缓存），支持RAID 0,1，10模式；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3、网络≥4*1GbE千兆连接网口；4*10Gb SFP+ 万兆连接网口（含模块）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4、电源：双电源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5、服务：3年原厂服务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 </w:t>
            </w:r>
            <w:r/>
          </w:p>
        </w:tc>
      </w:tr>
      <w:tr>
        <w:trPr>
          <w:trHeight w:val="43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光口交换机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★1、交换容量≥2.5Tbps，包转发能力≥720Mpps (若有双参数，以最小参数为准)。实配10 GE 光接口≥24个，40 GE光接口≥2个，支持双电源，双风扇框，(投标时须提供官网截图(含链接)或产品功能截图或具有CMA标识的检测报告，并加盖投标人公章)。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2、支持链路聚合基本功能及聚合零丢包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3、网络安全一体化，支持防火墙插卡。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4、支持RRPP（快速环网保护协议），环网故障恢复时间不超过50ms。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5、支持智能网络质量分析技术，可快速测量网络性能的检测机制，测试端到端网络中的丢包统计情况，逐点丢包统计情况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6、支持完善的堆叠分裂检测机制，堆叠分裂后能自动完成MAC和IP地址的重配置，无需手动干预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7、支持内置智能管理功能，实现对网络从核心到汇聚接入交换机的统一运维及管理，主要包括组管理、设备或组升级备份、监控及设备故障替换，组网拓扑可视及管理、设备列表展示等功能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 </w:t>
            </w:r>
            <w:r/>
          </w:p>
        </w:tc>
      </w:tr>
      <w:tr>
        <w:trPr>
          <w:trHeight w:val="92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NTP网络时间服务器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1、规格:北斗卫星信号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含避雷装置，30米天线阻抗 50 欧姆 ；                                                         2、NF &lt;2dB；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3、增益35 dB ( 包括电缆损失)；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4、天线检测电路 有效（检测短路或开路）；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5、天线电缆/连接器(已焊接到接收板) BNC(标准)，可提供SMA，SMB ，MCX，GT–5；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6、天线：防水、防腐、避雷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7、工作环境相对湿度：0 ~100%，不结露；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8、存储环境温度：－25℃ ~ +60℃；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9、大气压力：960~1060mbar。</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NTP服务器：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1、输出信号：10BaseT/100BaseT以太网接口/RJ45用于NTP时间码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2、管理端口：10BaseT/100BaseT以太网接口/RJ45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3、网络时间同步精度：在网络正常的情况下，TCP/IP网络上的NTP：300ns-10ms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4、环境要求：工作温度：0～＋50℃；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5、电源电压：220V±20％；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6、电源频率：50Hz±5%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7、单接口容量 2000次/秒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8、平均无故障时间 ≥80000小时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9、工作温度 0℃～＋50℃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10、相对湿度 5％～95％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11、功率 ≤10W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在控制中心设置时钟系统监测管理终端，具备自诊断功能，可进行故障管理、性能管理、配置管理、安全管理；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四、机房及各弱电间设施</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
        <w:gridCol w:w="211"/>
        <w:gridCol w:w="8115"/>
        <w:gridCol w:w="105"/>
        <w:gridCol w:w="346"/>
      </w:tblGrid>
      <w:tr>
        <w:trPr>
          <w:trHeight w:val="4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行政信息楼3F校园网络设备管理间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1、网络设备管理间基础装修部分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1.1.地面部分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刷防尘漆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1.名称：防尘漆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2.规格：二遍，灰色防尘环保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地面保温板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不小于20mm厚，阻燃B1级，整体保温隔热材料高发泡聚乙烯保温材料。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防静电地板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600mm*600mm规格陶瓷贴面防静电地板，架空高度≤300mm，带安装支架。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地板基材：硫酸钙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集中载荷：≥4450N。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均布载荷：≥23000N/㎡。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防火性能：国家A级不燃。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架高地板平整度应满足《建筑地面项目施工质量验收规范》GB50209-2010相关验收标注，表面平整度±2mm，缝格平直±2.5mm，接缝高低±0.4mm，板块间缝隙宽度±0.3mm。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入口踏步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L40镀锌角钢焊接骨架；静电地板饰面；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1.2.吊顶部分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1、吊顶形式、吊杆规格、高度：直径不小于6mm全丝镀锌金属螺杆；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2、安装固定方式：膨胀螺栓固定。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刷防尘漆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1.名称：防尘漆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2.规格：二遍，灰色防尘环保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顶面保温板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不小于20mm厚，阻燃B1级，整体保温隔热材料高发泡聚乙烯保温材料。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吊顶连接主龙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1.名称：U50型轻钢龙骨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2.规格：U50主龙，间距≤1200mm，厚度≥1.2MM。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铝合金微孔吊顶板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1、600mm*600mm*0.8mm冲孔铝扣板，孔径φ2.3，孔距5mm，开孔率14%，外观平整，无色差，不眩光，能够保证机房空间的装饰效果并满足安全要求。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2、表面材：铝合金材料，表面选用防污、防腐、最为耐用的聚脂粉末漆，并运用精湛的涂漆工艺，厚度0.8mm。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3、耐冲击性≥4N.m(经4N.m冲击后，涂层无开裂和脱落，且正反面基材无明显裂纹）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4、配套辅材：天花收边件，三角龙骨，吊码，连接件。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5、漆膜性能：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a、涂层：漆膜厚度≥40um  b、漆膜硬度2H    2、附着力： 0级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6、质量标准：符合GB/T 23444-2009 《金属及金属复合材料吊顶板》标准规定的要求。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7、防火性能：符合GB8624-2012标准中平板状建筑材料A级的规定要求。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顶面L型收编条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1.名称：吊顶边龙骨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2.规格：25×25×3000mm，L型。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1.3.墙面部分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刷防尘漆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1.名称：防尘漆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2.规格：二遍，灰色防尘环保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竖墙龙骨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C75竖龙骨，400MM间距，C75天地龙骨，厚度≥0.6MM；U38穿心龙骨， 厚度≥1.0MM，内填充50MM保温岩棉，防火等级A级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A级防火墙饰面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表面材：SGCC冷轧热熔镀锌钢板T=0.6mm；背衬材料：T=12㎜品牌石膏板，背衬石膏板覆铝箔，防潮防水，阻隔性好，气密性强；成品厚度13mm。采用全自动粉末喷涂高温烤漆固化成膜，涂装前进行脱脂、锐化处理；涂层均匀、附着力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2、漆膜性能：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a、涂层：金属面夹芯板使用静电粉末涂料；涂层厚度≥60UM。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b、铅笔硬度4H。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式样（分段式样，定制高度，腰线，压条跳色）：采用分段式样，下板材采用W1200*H1000mm+上板材采用W1200*H2000，板与板之间12mm压条采用黑色压条，板材上下拼接处采用黑色工字件连接，让机房更有立体感，打破机房固定模式，做出机房本身特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、防火性能：有防火检测报告，按照GB8624-2012《建筑材料及制品燃烧性能分级》判定达到A（不燃性）级；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隔墙保温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50mm保温岩棉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不锈钢题脚线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1、密度板基层规格：高100mm，厚不小于5mm；2、包饰黑钛金不锈钢，规格厚不小于0.5mm。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1.4.门、窗和隔断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封窗处理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玻璃幕墙采用轻质隔墙封堵，玻璃内侧贴黑色遮光纸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玻璃隔断基层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1.边框材料种类、规格:40*60方管骨架、骨架刷防锈漆两遍，12mm厚密度板基层、9mm厚密度板压条、1mm厚304材质不锈钢饰面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铯钾防火玻璃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1.玻璃品种、规格、颜色:白色防火玻璃，厚度12mm，1.5h消防耐火，可见光透射率≥78%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防火玻璃门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1.防火玻璃门单开门1500*2300mm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2.不锈钢压把手、配套锁具、防火密封条等所有五金配件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甲级防火门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甲级钢制防火门,双开、1500*2300；耐火时间≥2H，含闭门器、顺位器、防火门锁等五金配件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精密空调底座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5号角钢焊接防绣漆2道，规格600*600*20mm；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UPS主机底座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5号角钢焊接防绣漆2道，规格600*850*20mm；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配电柜底座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5号角钢焊接防绣漆2道，规格800*400*20mm；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蓄电池架底座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5号角钢焊接防绣漆2道，规格1000*1000*20mm；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5号角钢焊接防绣漆2道，规格600*1200*20mm；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精密空调进排水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进水ppr φ25mm、排水ppr φ50mm，各48m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2、电气部分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ATS切换柜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1、总输入125A/4P的ATS切换，含2个125A/3P的UPS输入开关，3个63A/3P空调开关，2个25A/3P的基站空调开关，其他预留开关若干。含防雷、智能电表、连线铜牌、电源指示灯、柜体等。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2、柜体防护等级：IP20；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3、断路器部分：配电柜内部断路器，除特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殊说明外，配电柜63A及以下断路器全部采用微型断路器，63A以上开关采用塑壳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断路器；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4、配电柜体采用覆铝锌板材，板材厚度不小于2.0毫米，且组装牢固；柜体的前、后门为网孔状通风散热，柜体为全封闭型，柜体正面柜门安装钢质隔板，安装锁；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柜体的前后门及其外表面均进行环氧粉末喷涂处理，喷涂厚度不小于50微米，涂层美观、牢固、耐腐蚀、抗冲击、不反光，颜色需经采购人确认。所有柜内的零件、螺钉、电缆攀附的支架等均镀锌，并达到耐盐雾腐蚀的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6、母线采用TMY型电解紫铜排，规格满足图纸要求。搭接部位搪锡，非搭接部位套热塑管保护。母线的固定采用阻燃的DMC绝缘排夹，具有耐电弧，动热稳定性高，机械强度高、耐高温和防潮的功能；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7、配置智能电量仪，用于集中监测主开关电压、电流、频率、功率因素、电量、谐波等电参数；有电源指示灯，智能电量仪具有声光报警和远程通讯监控接口（RS-232 与RS-485）、MODBUS标准协议，方便进行网络通讯，可接入机房监控系统。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UPS输出柜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1、含2*125A/3P开关，16A/1P开关10路，防雷、智能电表、连线铜牌、电源指示灯、柜体等。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2、柜体防护等级IP20；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3、断路器部分：配电柜内部断路器，除特殊说明外，配电柜63A及以下断路器全部采用微型断路器，63A以上开关采用塑壳断路器；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4、配电柜体采用覆铝锌板材，板材厚度不小于2.0毫米，且组装牢固；柜体的前、后门为网孔状通风散热，柜体为全封闭型，柜体正面柜门安装钢质隔板，安装锁；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柜体的前后门及其外表面均进行环氧粉末喷涂处理，喷涂厚度不小于50微米，涂层美观、牢固、耐腐蚀、抗冲击、不反光，颜色需经采购人确认。所有柜内的零件、螺钉、电缆攀附的支架等均镀锌，并达到耐盐雾腐蚀的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6、母线采用TMY型电解紫铜排，规格满足图纸要求。搭接部位搪锡，非搭接部位套热塑管保护。母线的固定采用阻燃的DMC绝缘排夹，具有耐电弧，动热稳定性高，机械强度高、耐高温和防潮的功能；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7、配置智能电量仪，用于集中监测主开关电压、电流、频率、功率因素、电量、谐波等电参数；有电源指示灯，智能电量仪具有声光报警和远程通讯监控接口（RS-232 与RS-485）、MODBUS标准协议，方便进行网络通讯，可接入机房监控系统。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精密列头柜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本要求：双路精密列头柜，125A/3P输入，60路支路输出，防雷，智能监控，7寸触摸屏等，（1）断路器部分：配电柜内部断路器。除特殊说明外，配电柜63A及以下采用微型断路器，63A以上开关采用塑壳断路器。（2）监控模块采用与主电源电路电气隔离的独立模块，可以实现故障时系统不断电热插拔维护。（3）精密列头柜能监测所有支路电量，精度要求达到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2、监控功能：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监控模块单元采用第三代DSP高速数据处理器，数据处理快速。监控显示单元采用LCD触摸显示屏，显示屏上有相应的功能键用来选择各种系统参数、浏览及读取各种系统信息并可现场编辑。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（1）LCD屏显示要求：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屏幕中、英文显示；主路电气参数：电量、有功功率、无功功率、视在功率、功率因数、三相电压、电流、频率，电流谐波百分比、负载百分比；各支路电气参数：电量、有功功率、无功功率、视在功率、功率因数、三相电压、电流、频率，电流谐波百分比、负载百分比；显示所有支路开关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（2）LCD声光报警功能：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主路系统：输入过压、欠压报警、输入频率超限报警、缺相报警等；支路系统：设置两段阈值报警，默认为60%，80%额定电流。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（3）备用开关管理功能：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可以由用户现场在机柜触摸屏上凭密码进行备用开关的启用或禁止等设置，避免备用开关误报警。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（4）通信接口：提供RS232、RS485或SNMP多种智能接口通讯方式和通讯协议，所有配电柜参数信息可全部通过一个智能接口上传，接入环境监控系统中。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LED平板灯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尺寸规格：600*600mm，暗装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2、LED光源3*9W 一体化灯；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3、光线反射率≥97%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LED应急平板灯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尺寸规格：600*600mm，暗装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2、LED光源3*9W， 一体化灯；蓄电池时间90分钟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安全出口门指示灯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国标，符合消防检测要求，工作电压36V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集中供电电源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DC36V，200W,符合消防检测要求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应急照明集中控制器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壁挂安装，配套应急照明灯具使用。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铜芯阻燃线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BYJ 3*2.5m㎡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UPS输入输出电缆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YJY 4*35+1*16mm2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精密列头柜输入电缆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YJY 4*35+1*16mm2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精密空调输入电缆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YJY 5*16mm2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基站空调输入电缆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YJY 5*6mm2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服务器机柜电缆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BYJ 3*4mm2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屏蔽穿线管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KBG20mm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强电金属桥架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300*100，包含弯头、三通等，全部采用成品，接地方式 接地跨接连接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强电金属桥架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200*100，包含弯头、三通等，全部采用成品，接地方式 接地跨接连接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弱电桥架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300*150，包含弯头、三通等，全部采用成品，接地方式 接地跨接连接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接线盒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双联开关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10A双联单控暗装墙壁跷板开关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5孔10A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3、UPS部分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模块化UPS电器框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1、模块化UPS，在线式双变换式，单机框容量≥90KVA，当前容量≥60KVA，制式为三相输入，三相输出，功率模块容量≥15KVA，配置SNMP卡或485卡。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2、为保证旁路抗冲击能力及扩容要求，要求采用统一的集中旁路模块，旁路模块应可插拔维护，故障和热插拨时UPS应能正常双变换输出。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3、输出功率因数为1。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4、效率：50%以上负载时，≥94.5%；100％负载时≥94％；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5、设备应能提供全中文监控及操作界面和全中文远程监控管理界面，应提供全中文显示的LCD彩色触摸屏，能够显示输入输出及电池电压、电流和相关运行状态以及故障告警信息等。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#1、12V/120AH(投标时须提供官网截图(含链接)或产品功能截图或具有CMA标识的检测报告，并加盖投标人公章)，每组40节电池，含电池架及电池连接线，UPS连接线等。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2、正、负极端子有明显标志，并预留用于监控的测量端子及日常维护的测量空间。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3、外观不得有变形、漏液、裂纹及污迹，标志要清晰。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4、蓄电池应能承受50kPa的正压或负压而不破裂、不开胶，压力释放后壳体无残余变形。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5、安全阀应具有自动开启和自动关闭的功能，其开阀压力应在10kPa～35kPa范围内，闭阀压力应在3kPa～15kPa范围内。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6、蓄电池在充电过程中遇到明火，内部应不引燃、不引爆。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7、采用封口剂的蓄电池，在温度-30℃～＋65℃之间，封口剂不应有裂纹与溢流现象。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8、电池容量：应满足C10放电率下的120AH额定容量。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电池开关柜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优质冷轧钢材质，壁厚不小于2mm，黑色喷涂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2.立放四层，尺寸定制（满足使用），双边维护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3.含电池连接线缆及空开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4、精密空调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行间空调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★1、基础规格：水平送风，制冷量≥40kW，显冷量≥40kW，风量≥8200m³/h，加热量≥6kW，加湿量≥2kg/h，(投标时须提供官网截图(含链接)或产品功能截图或具有CMA标识的检测报告，并加盖投标人公章)；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2、尺寸：600mm(W)*1200mm(D)*2000mm(H)；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3、关键部件：风冷型行级精密空调由室内外机构成，采用高效直流变频压缩机，采用电子膨胀阀；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控性能：监控显示屏应为≥7英寸真彩触屏，可实时显示冷量、风量等关键参数信息，易于操作和运维管理。应具有方便的现场监控及远程监控能力。应具有RS485通讯接口，对系统进行远程巡检和参数的设置，免费提供Modbus开放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告警功能：机组需具备完善的告警与保护功能，具备缺相保护、错相保护、高压告警、低压告警、温湿度超出范围告警、机组漏水告警、电源故障告警等报警及保护功能。机组具备故障诊断，告警记录功能，自动保护，自动恢复，自动重启动等功能，故障发生后智能排除无关故障原因，指导运维人员快速完成维护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6、抗震能力：精密空调通过不小于8级烈度抗震性能考核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#7、空调机组采取压缩机外置机型（投标时须提供官网截图（含网站地址链接)或产品照片，并加盖投标人公章）；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8、产品须符合国家强制节能要求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基站空调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制冷精密空调制冷量≥12.5KW，单冷型、上送风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1、要求采用谷轮涡旋式压缩机；AC风机；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2、全正面维修，做到快速维护；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3、具有群控功能；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4、大面积蒸发器，换热面积最大，换热效率高。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5、室外风机须采用变频无极调速，可根据室外温度变化变频无极调节风机转速，节能、降噪、寿命长。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#6、机房专用空调机组应具备低碳节能性，投标时须提供节能认证证书复印件并加盖投标人公章。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安装主要材料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室内机到室外机距离暂定25米，空调配套件-精密空调安装附件(铜管,弯头,保温管、室内机电源线、信号线等)管,辅助材料（氧气、乙炔、氮气）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5、机柜系统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服务器机柜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机柜尺寸为W×D×H=600mm×1200mm×2000mm。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2、机柜符合IEC 60297-2，EIA RS-310-D标准，兼容19”国际标准,42U空间。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3、机柜板材需采用高强度A级优质碳素冷轧钢板和镀锌板，网孔门材料不低于1.5mm；立柱材料：不低于2.0mm；框架材料：不低于1.5mm。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4、机柜表面颜色为黑色；静电喷塑表面附着力需满足GB/T9286-98标准二级或二级以上；硬度需满足GB/T6739-96标准2H或2H以上；耐冲击性符合GB/T1732-93；涂层厚度符合GB/T1768，不低于60μm；表面电镀处理符合GB/T 2423.17-1993，外观不可见锈斑。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5、外形尺寸偏差应符合JB/T6753.5-93所规定的A级要求，机柜应方正、不歪斜，机柜六面互相垂直。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6、机柜门需采用网孔门设计，通孔率不低于70％，适应新型服务器高热密度的散热需求。门只能用提供的钥匙打开，可选配电子门锁。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7、机柜不带侧板，标配并柜连接套件。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8、机柜可以直接固定放置在机房地板或安装底座上，同时门可以正常开关。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9、机柜前后19”安装立柱在机柜内部的安装位置(深度方向)前后可调,安装立柱正反面均有U高度刻度,安装立柱侧面有安装孔,可安装无工具安装方式的线缆管理单元(理线环或扎线带),实现快速简易的垂直线缆管理。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#10、机柜承重：静态负载不低于1200kg(投标时须提供官网截图(含链接)或产品功能截图或具有CMA标识的检测报告，并加盖投标人公章)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11、机柜内各带电回路对地（或柜体）绝缘电阻应不小于10MΩ。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12、机柜内各带电回路对地（或柜体）以及两个非电气连接的带电回路之间，应能承受2500V、50Hz正弦试验电压1min，不出现击穿或飞弧现象，漏电流不大于10mA。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冷通道安装组件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固定天窗，控制天窗，翻转天窗，双开电动门组件，下封板，走线槽等；天窗材质采用钢化玻璃，透光率≥90%，支持电磁锁掉电开启；端门框架内部都采用钢化玻璃，钢化玻璃面积不小于98%，厚度不低于5mm，透光率不小于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2、翻转顶板钣金厚度应≥2.4mm，钢化玻璃厚度应≥5mm，钢化玻璃占翻转天窗面积百分比应≥80%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3、封闭冷通道顶部具备消防联动顶盖自动翻转功能，当消防系统启动时，天窗开启时间不超过1s。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#4、活动天窗应具备一键自动复位的功能，投标时提供复位按键实物照片并加盖投标人公章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PDU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1、PDU-竖装-输入 250V/32A-输出 20*10A 国标 4*16A 国标-总指示灯-接线盒-防脱扣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2、机柜PDU输出插座制式采用GB1002国标三扁10A/16A，带防脱落功能（不可采用金属防脱扣形式，防脱扣需要能够兼容市面上多种插头尺寸），国标三扁插座L、N插孔要求具有塑胶保护档片，防触电功能。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侧板的喷涂均采用静电粉末喷涂技术，框架的里外均可均匀附着漆粉，保证框架的钢板在使用过程中里外都不生诱。1200mm×2000mm（W×H)，冷轧钢板材料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机柜托盘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配套服务器机柜使用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6、动力环境监控系统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综合可视化运管平台V1.0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1、用户可通过报警事件自定义输入事件原因内容进行记录存入数据库，用户输入的确认事件记录可通过软件导出进行分析；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2、可按周、月、年查询导出某一（类型）传感器每天一个数据记录，如查询半年内每天一个温湿度数值，便于对数据进行分析处理，实时掌握每天的运行曲线；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3、容量管理子软件，容量资源管理、容量视图、容量告警、容量查询统计,可以监测UPS、空调或机柜等设备的实时容量，实时显示供管理人员参考；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机房能耗用电数据分析，管理人员可以直观的在软件中查看每个机柜的电压、电流、功率、有功电能、运行状态等相关参数；管理人员可以通过软件按天、周、月、季度等方式查看时间段内用电的电度数量，并可以导出相关数据；软件中有电费计价定义，可设置不同时间段的用电电价、如峰段时刻、平段时刻、谷段时刻；软件中可查询机房能耗分类报表，并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5、排班运维管理, 提供排班管理、知识库等运维管理功能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6、资产管理, 展示动环资产名称、类别、品牌、用途、所在位置、购买时间、管理人员、供货厂家、联系人等；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7、告警风暴过滤：选定告警主要事件，将并发的告警事件作为次要事件进行过滤，只对外发出主要告警事件；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8、只需要关注厂家微信公众号即可推送报警信息到用户微信上进行告警；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9、具有手机APP移动端，可下载手机APP安卓及苹果客户端进行远端管理；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#10、投标产品具有版权局提供的类似机房动力环境监控系统、网络设备管理间3D可视化管理系统软件等计算机软件著作权登记证书。（投标时须提供证书复印件并加盖投标人公章）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嵌入式采集器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嵌入式、免维护，钢制带侧通风孔的金属板材机身；AC220双电源输入；8路监控单元自主采集通讯RS485，最大支持12路,8路4~20mA的AI遥测量监控接口，8路开关量DI接口、4路遥控DO功能模块接口；2路磁保持续继电器干接点控制输出；2路DC12V电源输出；内嵌2路漏水侦测回路；支持本地存储，最大支持32GSD卡。具备独立运维能力，对现场设备数据进行采集、告警判断、告警送出、数据存储分析能力；支持远程直接登录访问，被监控设备参数配置，自身运维策略修改配置功能，支持远程升级功能。支持IP、3G方式传输，机</w:t>
            </w:r>
            <w:r>
              <w:rPr>
                <w:rFonts w:ascii="SimSun" w:hAnsi="SimSun" w:eastAsia="SimSun" w:cs="SimSun"/>
                <w:color w:val="000000"/>
                <w:sz w:val="21"/>
              </w:rPr>
              <w:t xml:space="preserve">房现场支持光纤、E1、串行总线RS485组网方式建立数据采集网络链路。)支持B/S模式访问。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网络接口：4×10/100 Base-T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尺寸大小：2U机架位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1个Console串口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2个USB2.0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功耗：35W左右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智能告警服务模块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网络制式支持4G：TDD-LTE B38/B39/B40/B41、4G：FDD-LTE B1/B3/B8、3G：TD-SCDMA B34/B39、2G：GSM/GPRS/EDGE900/1800 MHz、3G：UMTS/HSDPA/HSPA+ B1/B8、2G：CDMA 1X/EVDO BC0。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国内运营商：中国移动、中国联通、中国电信。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告警方式：电话播报、短信通知、音频广播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短信接收：支持，并提供查询接口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配电监测软件模块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配电柜内智能电量检测设备的通讯端口读取：输入电压、输入电流、频率、有功功率、视在功率、有功电度等参数。显示和记录各种参数变化曲线，并对各种报警状态进行实时的记录和报警处理。具体监测的内容和控制的项目与提供的该型号通讯协议规定的内容相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UPS监测软件模块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通讯协议二次开发，实时监测UPS的输入相电压，输出相电压，旁路相电压，输入相电流，输出相电流，旁路相电流，电池电压，电池电流，输出频率，电池后备时间等参数。显示和记录各种参数变化曲线，并对各种报警状态进行实时的记录和报警处理。具体监测的内容和控制的项目与提供的该型号通讯协议规定的内容相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精密空调监测软件模块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通讯协议二次开发，遥测：压缩机、风机、加热器、加湿器、去湿器、滤网等的运行状态与参数；空调制冷温度、送风温度、回风温度、送风湿度、回风湿度；遥信：风机工作状态，故障告警；遥控：开/关机，与实配精密空调数量相匹配。显示和记录各种参数变化曲线，并对各种报警状态进行实时的记录和报警处理。具体监测的内容和控制的项目与提供的该型号通讯协议规定的内容相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200万红外半球高清网络摄像机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200万1/2.7”CMOS ICR日夜型半球型网络摄像机；镜头：2.8 mm@ F2.0, 水平视场角: 103°(4mm(86°),6mm (55°),8mm(43°)可选)；调整角度 水平:0°~360°;垂直:0°~ 75°;旋转:0°~360°；电源供应：DC12V±25%、PoE(802.3af)；功耗：DC12V:5 W MAX ; PoE:6.5W MAX；红外照射距离：30-50米；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8路NVR网络硬盘录像机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2U标准机架式、2个HDMI，2个VGA,HDMI+VGA组内同源、8盘位，可满配6TB硬盘、2个千兆网口、2个USB2.0接口、1个USB3.0接口、1个eSATA接口、报警IO：16进4路（可选配8出）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软件性能：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输入带宽：80M、8路H.264、H.265混合接入、最大支持8×1080P解码、支持H.265、H.264解码、Smart 2.0/整机热备/ANR/智能检索/智能回放/车牌检索/人脸检索/热度图/客流量统计/分时段回放/超高倍速回放/双系统备份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4TB监控级硬盘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4T,IntelliPower,3.5",SATA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视频监控软件模块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机房监控系统无缝集成视频监控系统，对整个视频系统进行管理、图像侦测、识别、控制、存储以及检索等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门禁系统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单门门禁控制器：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1、机房管理系统可实时监控每个门的状态，并对所有刷卡、开门、关门等事件进行记录；支持IC卡信号采集识别；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2、配置数量和设计图相匹配；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烟感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报警方式：联网输出 / LED指示报警；监测面积：≥16㎡；灵敏度等级：1级 ；报警输出：继电器输出（常开、常闭可选）。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提供24个百兆PoE电口，2个千兆光电复用口。</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支持IEEE 802.3at/af。</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支持IEEE 802.3、IEEE 802.3u、IEEE 802.3x。</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支持红口保障。</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支持8芯供电。</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支持上行口链路聚合。</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支持最远250 m传输。</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支持6 KV防浪涌（PoE口）</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支持PoE输出功率管理。</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百兆网络接入设计。</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线速转发、无阻塞设计。</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存储转发交换方式。</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坚固式高强度金属外壳。</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POE功率370瓦；1-8号端口支持视频红口保障技术，POE远距离传输 17-24口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工作电压：12VDC</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测湿范围：0～100％RH</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精度：±3%RH（25℃时）</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测温范围：-20～60℃</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精度：±0.5℃（全量程内）</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串行输出：RS485，MODBUS协议输出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温湿度监测软件模块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温湿度传感器采集各机房内的信号，实时显示温度信号、湿度信号。并可设定每个温湿度传感器的温度与湿度的上限与下限值。当任意一个温湿度传感器检测到的数据超过设定的上限或下限时，监控主系统发出报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区域式漏水控制器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供电电压：DC12V± 10%，具有反接保护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    耗：&lt;1.2W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漏水探头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重量：1000g；</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探测密度：全线程；</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宽度：12mm；</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厚度：5.5mm。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漏水监测软件模块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由区域式漏水控制及通水冷采集各机房内的漏水信号，实时显示漏水情况，当时发生漏水告警，系统发出报警。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消防监控软件模块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门消防监控软件模块及消防系统告警信号接入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7、防雷接地系统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二级防雷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1、标称电压Un:AC220/380V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2、最大持续工作电压Uc:不低于AC380V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3、额定放电电流In:LN-PE，不低于20kA（8/20µs）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4、最大放电电流Imax:LN-PE，不低于50kA（8/20µs）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5、电压保护水平Up:＜2300V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6、短路电流承受能力：不低于460A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7、外壳防护等级：不低于IP20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三级防雷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1、标称电压Un:AC220/380V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2、最大持续工作电压Uc:不低于AC380V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3、额定放电电流In:LN-PE，不低于20kA（8/20µs）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4、最大放电电流Imax:LN-PE，不低于40kA（8/20µs）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5、电压保护水平Up:＜2200V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6、短路电流承受能力：不低于450A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7、外壳防护等级：不低于IP20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等电位铜排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1、规格尺寸不小于30×3mm；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2、紫铜排。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静电汇流网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40*0.8紫铜铂现场施工600*600敷设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1、规格尺寸不小于150×150×50mm；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2、金属外壳，内含固定支撑横梁，接地汇流排。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设备接地线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1、ZRBVR-6平方²，黄绿双色；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2、阻燃性扁平的多芯电缆，外皮材质聚氯乙烯塑料，符合国标标准。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接地总引线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1、ZRBVR-50平方，黄绿双色；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2、阻燃性扁平的多芯电缆，外皮材质聚氯乙烯塑料，符合国标标准。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七氟丙烷药剂钢瓶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1、灭火剂储存容器规格：不小于120L单瓶组；贮存压力：2.5MPa（+20℃）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2、启动方式：自动、手动、机械应急操作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七氟丙烷药剂钢瓶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1、灭火剂储存容器规格：不小于120L单瓶组；贮存压力：2.5MPa（+20℃）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2、启动方式：自动、手动、机械应急操作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药剂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1、七氟丙烷，无色、无味、不导电、无二次污染的气体；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泄压口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400*400mm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泄压口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紧急起停按钮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配接气体灭火控制器，两线制编码型，每个灭火分区至少一个。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声光报警器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直接接入系统总线中，占一个编码地址，为编码型火灾声光警报器，需DC24V供电。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放气指示灯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非编码,配接GM613W输入/输出模块,接入气体灭火主机，指示气体释放状态。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气灭控制器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壁挂式安装结构，中文液晶显示，4个灭火控制分区，集报警联动、气体灭火于一体。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消防自动报警系统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式，可实现2个防区的火灾报警和气体灭火控制，最大容量242点。可适用于各种火灾探测器、手动火灾报警按钮、紧急启/停按钮、声光警报器、气体释放警报器、手自动转换开关以及输出模块等编码设备，具有火灾探测和气体灭火控制功能，自带CAN联网卡，含备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9、新风排烟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吊顶式洁净新风机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风量：1500立方/小时，过滤效率≥95%，配活性炭过滤段除菌，功率260w，用电220v，风管、防火阀、连接控制线缆、防雨百叶等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轴流排风机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风量：6000m3/h，用电220v，风管、防火阀、连接控制线缆、防雨百叶等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10、食堂1F消控室装修</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刷防尘漆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1.名称：防尘漆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2.规格：二遍，灰色防尘环保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600mm*600mm规格陶瓷贴面防静电地板，架空高度≤300mm，带安装支架。</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地板基材：硫酸钙</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集中载荷：≥4450N。</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均布载荷：≥23000N/㎡。</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防火性能：国家A级不燃。</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架高地板平整度应满足《建筑地面项目施工质量验收规范》GB50209-2010相关验收标注，表面平整度±2mm，缝格平直±2.5mm，接缝高低±0.4mm，板块间缝隙宽度±0.3mm。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入口踏步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L40镀锌角钢焊接骨架；静电地板饰面；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吊顶连接主龙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1.名称：U50型轻钢龙骨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2.规格：U50主龙，间距≤1200mm，厚度≥1.2MM。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铝合金微孔吊顶板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1、成品介绍：600mm*600mm*0.8mm冲孔铝扣板，孔径φ2.3，孔距5mm，开孔率14%，外观平整，无色差，不眩光，能够保证机房空间的装饰效果并满足安全要求。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2、表面材：铝合金材料，表面选用防污、防腐、最为耐用的聚脂粉末漆，并运用精湛的涂漆工艺，厚度0.8mm。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3、耐冲击性≥4N.m(经4N.m冲击后，涂层无开裂和脱落，且正反面基材无明显裂纹）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4、配套辅材：天花收边件，三角龙骨，吊码，连接件。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5、漆膜性能：涂层：漆膜厚度≥40um；漆膜硬度2H；附着力：0级。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6、质量标准：符合GB/T 23444-2009 《金属及金属复合材料吊顶板》标准规定的要求。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7、防火性能：符合GB8624-2012标准中平板状建筑材料A级的规定要求。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顶面L型收编条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1.名称：吊顶边龙骨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2.规格：25×25×3000mm，L型。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墙面乳胶漆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批腻子粉+乳胶漆刷白，2底2度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不锈钢踢脚线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1、密度板基层规格：高100mm，厚不小于5mm；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2、包饰黑钛金不锈钢，规格厚不小于0.5mm。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市电配电箱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带主路电量检测，支持双路供电，满足微模块及IT设备、空调系统、照明、监控等所有负荷用电。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LED平板灯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尺寸规格：600*600，暗装；</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LED光源3*9W， 一体化灯；</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蓄电池时间90分钟；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ZR-BV3*2.5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接地铜排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1、规格尺寸不小于30×3mm；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2、紫铜排。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设备接地线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1、ZRBVR-6mm²、ZRBVR-10mm²黄绿双色；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2、阻燃性扁平的多芯电缆，外皮材质聚氯乙烯塑料，符合国标标准。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5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11、弱电间</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防静电地板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600mm*600mm规格陶瓷贴面防静电地板，架空高度≤300mm，带安装支架和贴脚线。</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地板基材：硫酸钙</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集中载荷：≥4450N。</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均布载荷：≥23000N/㎡。</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防火性能：国家A级不燃。</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架高地板平整度应满足《建筑地面项目施工质量验收规范》GB50209-2010相关验收标注，表面平整度±2mm，缝格平直±2.5mm，接缝高低±0.4mm，板块间缝隙宽度±0.3mm。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LED平板灯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尺寸规格：600*600，暗装</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LED光源3*9W， 一体化灯；</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蓄电池时间90分钟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规格：300mm*400mm*140mm。带主路电量检测，支持双路供电，满足IT设备、照明、监控等所有负荷用电。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弱电间UPS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单进单出UPS，2KVA，DSP全数字控制技术，输出功率因数≥0.8，配备LED显示屏，提供干接点接口，支持外置电池。支持至少4个输出插座。后备时间30min。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五、校园网络综合布线</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919"/>
        <w:gridCol w:w="5715"/>
        <w:gridCol w:w="470"/>
        <w:gridCol w:w="786"/>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86型单孔面板，带防尘盖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9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规格：86 型平面面板，可安装任何符合FCC标准的超五类、六类及超六类模块；</w:t>
            </w:r>
            <w:r/>
          </w:p>
          <w:p>
            <w:pPr>
              <w:ind w:left="0" w:right="9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特征：自带推拉式防尘门，可拆卸式透明标签盖，灵活方便</w:t>
            </w:r>
            <w:r/>
          </w:p>
          <w:p>
            <w:pPr>
              <w:ind w:left="0" w:right="9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材料：所有塑料材料采用ABS材质耐腐塑料，配有标签， UL 94V-0 防火等级；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86型双孔面板，带防尘盖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规格：86 型平面面板，可安装任何符合FCC标准的超五类、六类及超六类模块；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特征：自带推拉式防尘门，可拆卸式透明标签盖，灵活方便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材料：所有塑料材料采用ABS材质耐腐塑料，配有标签， UL 94V-0 防火等级；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六类非屏蔽信息模块插座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产品规格：非屏蔽信息模块插座，任选T568A、T568B接线方式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电气参数：直流电阻：0.3Ω；额定电流：1.5A；绝缘阻抗：不低于500ＭΩ；接点阻抗：≤20mΩ；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产品特征： Pin针采用错排设计，以极大的降低模块NEXT影响，同时提高产品的使用寿命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产品特点：在确保产品可靠性的同时极大的延长产品使用寿命，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使用寿命：拔插寿命≥ 750 次；端接寿命≥200次；端子镀金厚度≥ 50μinch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执行标准：ANSI/TIA568 、ISO/IEC 11801以及国际通用标准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即可兼容传统IDC打线工具，还支持使用快速压接工具，一次端接8根芯线，实现快速安装，确保端接可靠、质量优良。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信息模块具有任选安装方式，即可安装在模块式配线架上又可以安装于工作区域的面板内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产品能够满足高速数据、语音和视频信号的传输，传输性能应用频率：≥250MHz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5998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ONU多媒体箱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500mm×400mm×120mm，内含插排，交换机支架、光纤熔接盒支架等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六类4对非屏蔽双绞线，LSZH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产品类型：六类非屏蔽双绞线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芯线规格：23AWG实芯裸铜导体，内部采用十字芯分隔结构以减少线对信号干扰和增加物理机械抗拉性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芯线对数：4对，每芯带有色条区别，便于端接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护套特征：护套表面有唯一可追溯批次的标识、带有撕裂绳，方便施工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执行标准：ANSI/TIA568、ISO11801 以及其他国际通用性标准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带宽：≥250MHz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阻抗：100±15Ω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167370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4芯单模室内紧套光缆，LSZH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室内紧套型非金属结构；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光纤类型：单模低水峰9/125µm（OS2），G.652D光纤；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高强度芳纶加强件；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执行标准：ISO/IEC 11801, TIA/EIA 568，TIA/EIA-455；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25871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光纤熔接盒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优质钣金材质，表面静电喷粉，有较好的机械强度，外型美观大方，坚固耐用，适用于壁挂箱内/导轨式安装，可选ST、FC、SC、LC双工等适配器接口，内装熔接盘，开启方便，便于线路安装及维护，盒内配置可靠的光缆、尾缆引入、固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双工LC耦合器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产品规格：LC；性能满足ANSI/TIA-568-C.3中关于光纤连接硬件的规范要求；采用陶瓷材质，精密性高，损耗小； 单多模以及万兆通用，使用灵活；插入损耗：≤0.2dB（LC）、≤0.3dB（其他）；互换性：≤0.2dB；工作温度：-25℃~+70℃。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OS2单模LC尾纤，LSZH，1米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光纤规格：单模9/125µm，接口类型：LC接口，执行标准：ISO/IEC 11801:2002 Ed2.0，ANSI/TIA 568C.3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9336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OS2单模LC-LC光纤跳线，LSZH，2米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规格：单模9/125µm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护套材质：LSZH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双芯双护套设计，增强机械性能，防止弯曲造成损坏；双芯双色线缆，方便识别线缆A-B端，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衰减≤0.3dB，最小反射损耗为40 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高密度光纤配线架96芯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标准19英寸机架式安装，LC、SC、ST及FC各种接头方式可灵活通用，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19”机柜/机架式模块化配置，产品所配置面板为单元模块卡接式，可灵活在配线箱上装卸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配线架箱内自带水平理线环，并自带跳线管理装置，可提供弯曲半径保护；配线架箱内带有用于固定进线光缆的专用装置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有足够的空间保证光纤的盘绕、固定和接续，为了便于端接或熔接，方便于工程安装和操作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光纤配线架前面板可灵活拆卸，满足灵活安装适配器需求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光纤配线架可从左/右后边进线，具有防刮破保护设计，以便保护光缆安全进入配线架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24芯光纤配线架面板（含耦合器）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可拆卸透明塑料标签条，设置与更换端口标签简单快捷，独特的模块化端口设计、空余端口卡扣式盲板填充，避免灰尘及杂物进入，采用FX型光纤适配器模组，配置24个LC模块式法兰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六类24口非屏蔽配线架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兼容Cat6、Cat5e非屏蔽/屏蔽模块,以及Cat6A屏蔽模块使用。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模块卡接处采用金属电镀工艺，表层无涂层覆盖，保证良好的电磁兼容性。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自由组合模块数量，配置灵活，维护方便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1U高度，理线架采用PVC材质，跳线安装拆卸简单方便，更深设计的理线环，可确保线缆弯曲半径，盖板可以上下双向翻盖，也可以取下盖板，使用灵活方便。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4芯室外单模铠装光缆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光纤类型：单模低水峰9/125µm（OS2），G.652D光纤；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执行标准：ISO/IEC 11801, TIA/EIA 568，TIA/EIA-455；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48芯室外单模铠装光缆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光纤类型：单模低水峰9/125µm（OS2），G.652D光纤；松套式结构，金属铠装；采用层绞式结构；执行标准：ISO/IEC 11801:2002 Ed2.0, TIA/EIA 568B.3，TIA/EIA-455；室外光缆适用于直埋式和管道式应用，符合对抗拉力、压力的承受标准性能；外护材料防水、防紫外线、环保。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96芯室外单模铠装光缆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光纤类型：单模低水峰9/125µm（OS2），G.652D光纤；松套式结构，金属铠装；采用层绞式结构；执行标准：ISO/IEC 11801:2002 Ed2.0, TIA/EIA 568B.3，TIA/EIA-455；室外光缆适用于直埋式和管道式应用，符合对抗拉力、压力的承受标准性能；外护材料防水、防紫外线、环保。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8500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8芯单模光纤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室内紧套型非金属结构；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光纤类型：单模低水峰9/125µm（OS2），G.652D光纤；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高强度芳纶加强件；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执行标准：ISO/IEC 11801, TIA/EIA 568，TIA/EIA-455；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4150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12芯单模光纤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光纤类型：单模低水峰9/125µm（OS2），G.652D光纤；松套式结构，金属铠装；24芯以下采用中心束管式结构，大于24芯采用层绞式结构；光纤芯数：2~288芯均能提供；执行标准：ISO/IEC 11801:2002 Ed2.0, TIA/EIA 568B.3，TIA/EIA-455；室外光缆适用于直埋式和管道式应用，符合对抗拉力、压力的承受标准性能；外护材料防水、防紫外线、环保。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6400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96芯光配架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标准19英寸机架式安装，LC、SC、ST及FC各种接头方式可灵活通用，1HU空间内可熔接LC型连接器最大可至288芯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19”机柜/机架式模块化配置，产品所配置面板为单元模块卡接式，可灵活在配线箱上装卸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配线架箱内自带水平理线环，并自带跳线管理装置，可提供弯曲半径保护；配线架箱内带有用于固定进线光缆的专用装置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有足够的空间保证光纤的盘绕、固定和接续，为了便于端接或熔接，配线架采用抽屉式结构，采用不锈钢导轨，确保抽屉推拉顺畅，方便于工程安装和操作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光纤配线架上自带有标签装置，可以对每个端口进行标识与定义，便于安装和后续的维护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光纤配线架前面板可灵活拆卸，满足灵活安装适配器需求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光纤配线架可从左/右后边进线，具有防刮破保护设计，以便保护光缆安全进入配线架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24芯光纤面板含耦合器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可拆卸透明塑料标签条，设置与更换端口标签简单快捷，独特的模块化端口设计、空余端口卡扣式盲板填充，避免灰尘及杂物进入，采用FX型光纤适配器模组，配置24个LC模块式法兰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1U高度，理线架采用PVC材质，跳线安装拆卸简单方便，更深设计的理线环，可确保线缆弯曲半径，盖板可以上下双向翻盖，也可以取下盖板，使用灵活方便。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OS2单模LC尾纤，LSZH，1米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光纤规格：单模9/125µm，接口类型：LC接口，执行标准：ISO/IEC 11801:2002 Ed2.0，ANSI/TIA 568C.3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六类24口非屏蔽配线架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兼容Cat6、Cat5e非屏蔽/屏蔽模块,以及Cat6A屏蔽模块使用。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模组可前拆式安装，方便线缆的安装及后期维护，提供实物证明。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模块卡接处采用金属电镀工艺，表层无涂层覆盖，自带接地线，保证良好的电磁兼容性。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自由组合模块数量，配置灵活，维护方便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配线架内推式防尘模块，提供四个以上备选颜色，防堵防尘同时便于彩色管理，提供实物证明。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配置可翻转标示条，便于更换取出标签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后置式加长型理线架，便于线缆安装维护，增加弯曲半径，保护线缆，延长使用寿命。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综合布线管理软件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够仿真模拟出多栋大楼内的综合布线系统情况、交换机和配线架的连接情况、机柜内的设备端口与信息点的分配情况。将布线情况可视化，采用浏览器模式，图形直观操作，基于鼠标事件操作简单，所有的操作步骤均自动保存，方便后期查阅相关变动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2、全图形化操作界面，通过鼠标拖拽引导跳线，楼层平面图上显示信息点状态，配线间机柜安装设备图形化显示，系统资源图形化显示，全图形系统设置界面，采用不同的颜色显示状态；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了方便查询信息点位及后期数据维护管理要求：语音数据面板和配线架上需带有二维码图标标识，可结合综合布线软件使用。手机客户端软件扫描二维码后，显示点位的相关信息以及整个链路上的配线架和交换机的相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墙装小机柜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产品符合GB/T3047.8、YD/T 1819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可方便拆卸的左右侧门和前后门，全方位操作，多方位察看高效坚固的并柜连接方式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高级旋把机柜门锁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脱脂、酸洗、防锈磷化、纯水清洗，静电喷塑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主体颜色：黑色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规格(mm)：600（宽)*450(深)*502(高）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全部选用优质冷轧钢板制作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厚度：框架1.2mm，方孔条2.0mm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工作温度：-5℃~+40℃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相对湿度：≤85%（+30℃时）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42U机柜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产品符合ANSI/EIA RS-310-D、DIN41491、GB/T3047.8、YD/T 1819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可方便拆卸的左右侧门和前后门，全方位操作，多方位察看高效坚固的并柜连接方式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可同时安装脚轮和支撑脚;结构坚固,最大静载达800KG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高级旋把机柜门锁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脱脂、酸洗、防锈磷化、纯水清洗，静电喷塑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主体颜色：黑色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规格(mm)：600（宽)*600(深)*2000(高）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全部选用优质冷轧钢板制作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厚度：框架1.2mm，方孔条2.0mm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工作温度：-5℃~+40℃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相对湿度：≤85%（+30℃时）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六类非屏蔽跳线2米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1．完全符合 ISO/IEC 11801-2002 版本和 ANSI/TIA/EIA-568.2-D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系列连接硬件及 Subject 444 等标准的要求；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2．直径 28AWG，内部多芯软线结构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3．耐用性≥750 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4．触针符合 Subpart 和 IEC 60603-7 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5．防火等级：低烟无卤阻燃等级；毒性标准：IEC 60754-1;酸性气体浓度标准：IEC 60754-2 烟雾;浓度标准：IEC 61034-2；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6.光纤跳线长度提供 2/3/4/5/10 米等多种长度可选，可提供不同长度的定制，可提供多种颜色可选。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KBG管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KBG25管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六、视频监控</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
        <w:gridCol w:w="420"/>
        <w:gridCol w:w="7035"/>
        <w:gridCol w:w="210"/>
        <w:gridCol w:w="525"/>
      </w:tblGrid>
      <w:tr>
        <w:trPr>
          <w:trHeight w:val="5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400万半球摄像机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★1.采用400万像素1/3英寸CMOS图像传感器，最大可输出400万(2688×1520)@25fps（投标时须提供具有CMA标识的检测报告并加盖投标人公章）；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2.支持H.265编码，压缩比高，超低码流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3.内置高效红外补光灯，最大红外监控距离50米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4.支持ROI，SMART H.264+/H.265+，灵活编码，适用不同带宽和存储环境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5.支持数字宽动态，3D降噪，强光抑制，背光补偿，数字水印，适用不同监控环境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6.支持多种异常检测：动态检测，视频遮挡，网络断开，IP冲突，音频异常侦测，非法访问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7.内置MIC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8.支持DC12V/POE供电方式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9.支持IP67防护等级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400万半球型人脸识别摄像机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1.支持精准检索，搭配后端平台可对人员、机动车目标进行实时预览检索和录像回放检索，实现精准搜索。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2.内置GPU芯片，支持深度学习算法，有效提升检测准确率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3.支持四种智能资源切换：道路监控、通用行为分析、人脸检测、人像检测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4.支持人脸检测：支持跟踪，支持优选，支持抓拍，支持上报最优的人脸抓图，支持人脸增强，人脸曝光，支持人脸属性提取，支持6种属性，8种表情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5.支持道路监控：支持机动车抓拍，支持车牌、车牌颜色、车身颜色、车辆类型、车标、车系属性提取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6.支持绊线入侵，区域入侵，快速移动，物品遗留，物品搬移，徘徊检测，人员聚集，停车检测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★7.采用400万像素1/1.8英寸CMOS图像传感器，最大可输出400万(2688×1520)@25fps，（投标时须提供具有CMA标识的检测报告并加盖投标人公章）；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8.支持H.265编码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9.支持走廊模式，宽动态，3D降噪，强光抑制，背光补偿，数字水印，适用不同监控环境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10.支持ROI，SMART H.264/H.265，灵活编码，适用不同带宽和存储环境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11.支持报警3进2出，音频1进1出，最大支持512G Micro SD卡，内置双MIC，内置扬声器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12.支持DC12V/PoE供电方式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13.支持IP67，IK10防护等级，设备应支持最多 32 人同时进行人脸识别。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14.支持GA/T1400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15.设备运维功能:支持一键诊断网络工况、运行工况;支持网络抓包、运行日志导出（投标时须提供具有CMA标识的检测报告并加盖投标人公章）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开启全向拾音模式后,可采集以样机为原点,半径≤20m,声级高于80dB(A)的人声(距声源1m处测量声级)；开启定向拾音模式后,可采集以样机为原点,半径≤20m,麦克风朝向水平方向±45°视场角内,声级高于80dB(A)的人声(距声源1m处测量声级)（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17.角落亮度均匀性（corners）≥85%，四边亮度均匀性（sides）≥90%（投标时须提供具有CMA标识的检测报告并加盖投标人公章）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18.自动防闪烁功能:支持自动防闪烁功能,开启该功能后,可以消除闪烁条纹（投标时须提供具有CMA标识的检测报告并加盖投标人公章）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400万枪式摄像机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★1.采用400万像素1/3英寸CMOS图像传感器，最大可输出400万(2688×1520)@25fps（投标时须提供具有CMA标识的检测报告并加盖投标人公章）；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2.支持H.265编码，压缩比高，超低码流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3.内置高效红外补光灯，最大红外监控距离50米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4.支持ROI，SMART H.264+/H.265+，灵活编码，适用不同带宽和存储环境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5.支持数字宽动态，3D降噪，强光抑制，背光补偿，数字水印，适用不同监控环境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6.支持多种异常检测：动态检测，视频遮挡，网络断开，IP冲突，音频异常侦测，非法访问(投标时须提供官网截图(含链接)或产品功能截图或具有CMA标识的检测报告，并加盖投标人公章)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7.内置MIC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8.支持DC12V/POE供电方式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9.支持IP67防护等级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枪机支架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尺寸为190.5*88.0*58.0mm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采用铝合金材质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支持最大承重≥1.0kg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支持水平：0~360°,竖直：-60°~0°旋转角度范围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w:t>
            </w:r>
            <w:r/>
          </w:p>
        </w:tc>
      </w:tr>
      <w:tr>
        <w:trPr>
          <w:trHeight w:val="20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全景摄像机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#1.内置2颗GPU芯片；支持深度学习算法，有效提升检测准确率；（投标时须提供具有CMA标识的检测报告并加盖投标人公章）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2.全景支持绊线入侵，区域入侵，支持人车分类；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3.细节支持周界防范、视频结构化、人脸检测；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★4.采用1/1.8英寸CMOS图像传感器；最大单路可输出1100万(6144×1800)@25fps；（投标时须提供具有CMA标识的检测报告并加盖投标人公章）；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5.支持H.265编码；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6.支持PCM/G.711A/G.711Mu/G.726/AAC/G.723/G.722.1/G.729/MPEG2-Layer2音频压缩标准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7.球机内置高效红外补光灯，最大红外监控距离100米；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8.支持宽动态，3D降噪，强光抑制，背光补偿，适用不同监控环境；(投标时须提供官网截图(含链接)或产品功能截图或具有CMA标识的检测报告，并加盖投标人公章)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9.支持ROI，SMART H.264/H.265，灵活编码，适用不同带宽和存储环境；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10.支持报警3进2出，音频2进1出，BNC，RS485，最大支持512G Micro SD卡；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11.DC36V供电方式，支持12V电源返送，最大电流165mA，方便工程安装；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12.支持无SD卡、SD卡空间不足、SD卡出错、网络断开、IP冲突、移动检测、视频遮挡事件报警；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13.支持IP67防护等级；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14.支持双MIC；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15.内置双扬声器；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16.支持北斗经纬度定位；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17.支持枪球联动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18.回声消除功能:内置拾音器,具有回声抵消功能,可抵消语音对讲时的回声影响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19.智能功能与音频联动:不同智能行为分析可设置联动不同的声音,可通过内置扬声器播放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20.语音对讲功能:样机内置扬声器,不需要外接拾音器即可实现样机与客户端之间的双向语音对讲,对讲声音支持立体声设置选项（投标时须提供具有CMA标识的检测报告并加盖投标人公章）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21.麦克风拾音距离:回放时,应能听清距样机5m处声级不小于70dB(A)的声音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22.主视频图像:支持自动拼接功能,可将任意连续的2~5个图像传感器输出的监视画面进行无缝拼接显示；每个镜头模组采用独立腔体式设计（投标时须提供具有CMA标识的检测报告并加盖投标人公章）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全景摄像机支架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支架内走线，带检修口；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带安全绳固定环；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承重：≥9.0kg；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执行标准：Q/DXJ 064-2018；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200万电梯专用摄像机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1.支持电瓶车入梯检测算法，可实现电瓶车入梯行为的检测及报警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2.采用200万像素1/2.8英寸CMOS图像传感器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3.最大可输出200万( 1920 × 1080 )@25/30fps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4.支持H.265编码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5.内置高效暖光和红外补光灯，最大红外监控距离10米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6.支持声光报警联动，当报警产生时，可触发联动声音警报和灯光闪烁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7.支持走廊模式，宽动态，3D降噪，强光抑制，背光补偿，数字水印，适用不同监控环境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8.支持ROI，SMART H.264/H.265，灵活编码，适用不同带宽和存储环境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9.支持报警1进1出，音频1进1出，485，最大支持256G Micro SD卡，内置MIC，内置扬声器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10.支持IP67/IK10防护等级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11.支持DC12V供电方式，12V电源返送，最大电流165mA，峰值电流700mA，用于楼显传感器供电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12.出厂自带楼层显示传感器，可对接设备，显示电梯所在楼层和运行速度参数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#13.支持电瓶车禁止入梯楼层可设，当检测到电瓶车进入电梯时，电梯门无法关闭，并进行声光警告（投标时须提供具有CMA标识的检测报告并加盖投标人公章）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14.声光告警设置:支持内置语音播放,播放次数可设置为1~10次;可将白光设置为常亮和闪烁2种模式,闪烁频率、闪烁时长、闪烁周期可设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15.楼层识别功能:可识别电梯内电子屏幕上的实时楼层信息,并通过OSD展示,楼层信息可实时上报；楼层记忆功能:当样机进行重启操作后,无需重新配置楼层信息,监控画面可正确显示当前楼层（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16.三轴旋转功能:可对水平、垂直和中心3个方向进行角度扭动调整,水平调整角度范围-30°~30°,垂直调整角度范围0°~80°,中心调整角度范围0°~360°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400万枪型人脸识别摄像机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1.内置GPU芯片，支持深度学习算法，有效提升检测准确率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2.支持不少于五种智能资源切换：视频结构化、人脸检测、人脸识别、人数统计、周界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3.支持视频结构化：支持机动车、非机动车、人脸、人员等目标的抓拍和属性识别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4.支持人脸检测：支持跟踪，支持优选，支持抓拍，支持上报最优的人脸抓图，支持人脸增强，人脸曝光，支持人脸属性提取，支持≥6种属性，≥8种表情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5.支持人脸识别：支持添加≥5个人脸库;支持≥10万人脸底库的人脸比对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6.支持车辆结构化：支持正向/背向行驶车辆抓拍，支持车牌、车牌颜色、车标、车系、车身颜色、车辆类型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7.支持人数统计：支持排队管理；支持区域内人数统计，进入/离开人数统计，并可生成人数统计日/月/年报表，导出使用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8.支持绊线入侵，区域入侵，快速移动，物品遗留，物品搬移，徘徊检测，人员聚集，停车检测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9.支持五码流功能，三路高清视频显示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10.采用超星光超低照度400万像素1/1.8英寸CMOS图像传感器，低照度效果好，图像清晰度高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11.最大可输出400万(2688 ×1520)@25fps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12.支持H.265编码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13.内置高效暖光灯，最大监控距离80米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14.支持走廊模式，宽动态，3D降噪，强光抑制，背光补偿，数字水印，适用不同监控环境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15.支持ROI，SMART H.264/H.265，灵活编码，适用不同带宽和存储环境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16.支持报警3进2出，音频2进1出，485，BNC，最大支持256G Micro SD卡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17.内置双麦克风，集成自主降噪算法，具有自适应降噪能力，可满足20米远程拾音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18.内置高保真大口径扬声器，可覆盖室内30米距离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19.支持DC12V供电方式，支持12V电源返送，最大电流165mA,方便工程安装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20.支持IP67防护等级，设备应支持最多 64 人同时进行人脸识别。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21.支持GA/T1400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22.支持除雾功能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具有景深扩展模式选项，在相同图像参数、光圈设置的情况下，开启景深扩展功能，可使样机景深变大，使前后边缘处看到的景象更清晰，开启景深扩展功能，可使样机景深纵深至最大化50m；（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24.可对镜头前盖玻璃进行加热，去除玻璃上的冰状和水状附着物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25.具有报警输入输出复用功能：报警输入可切换为报警输出。可支持0~3路报警输入，当报警输入切换为报警输出时可最高支持5路报警输出（投标时须提供具有CMA标识的检测报告并加盖投标人公章）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26.具有抓拍功能，在低照度环境下抓拍功能可自动开启，在混合场景下，可同时分别抓拍清晰的车牌、车辆及人脸（投标时须提供具有CMA标识的检测报告并加盖投标人公章）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热成像摄像机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探测器类型：非制冷氧化钒焦平面探测器；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探测器像素：256×192；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光谱范围：8μm～14μm；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热成像镜头焦距：3.5mm；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热成像视场角：水平：50.6° x 垂直：37.8°；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传感器类型：1/2.7英寸CMOS；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最大分辨率：2336 x 1752；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可见光像素：400万；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透雾功能：电子透雾；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可见光镜头焦距：4mm；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可见光视场角：水平：71.2°；垂直：52°；对角：92.6°；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补光类型：红外；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最大补光距离：≥30m；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火点侦测距离（最远）：45m；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周界防范距离（人）：35m（目标大小1.8mx0.5m）；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周界防范距离（车）：105m（目标大小4mx1.4m）；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吸烟检测：支持；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吸烟检测距离（最远）：5m；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打电话检测：支持；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打电话检测距离（最远）：19.6m；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网络接口：1个，RJ45 网口，支持10M/100M 网络数据；；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报警输入：1路；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报警输出：1路；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音频输入：1路；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音频输出：1路；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RS-485接口：1路；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供电方式：DC12V±20%/POE；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功耗：基本功耗 ：4.5W（DC 12V，不开LED灯) 最大功耗：10.1W（DC 12V，开LED灯，开加热）；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工作温度：-30℃ ~ +60℃；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工作湿度：≤95%；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防护等级：IP67， 防浪涌6KV、防静电6KV接触/8KV空气；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安装方式：顶装/吊装/壁装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400万室外球机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支持内置GPU芯片，支持深度学习算法，有效提升检测准确率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支持绊线入侵、区域入侵、穿越围栏、徘徊、物品遗留、物品搬移、快速移动、停车、人员聚集检测；支持联动跟踪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支持双路视频输出：全景400W（2688x1520）、F1.0、1/1.8英寸 CMOS 传感器；细节400W、24倍光学变倍，16倍数字变倍、1/2.8英寸 CMOS 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支持H.265编码，实现超低码流传输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内置150米红外灯补光，采用倍率与红外灯功率匹配算法，补光效果更均匀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细节路水平方向360°连续旋转，垂直方向-20°～90°自动翻转180°后连续监视,无监视盲区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 细节路支持≥300个预置位，≥8条巡航路径，≥5条巡迹路径(投标时须提供官网截图(含链接)或产品功能截图或具有CMA标识的检测报告，并加盖投标人公章)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细节路支持电子透雾，雾天也能输出清晰、透彻的图像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支持1路音频输入和1路音频输出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内置2路报警输入和1路报警输出，支持报警联动功能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支持IP66防护等级，6000V防雷、防浪涌和防突波保护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支持DC36V±25%宽电压输入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支持国密算法SM1、SM2、SM3、SM4，支持GB35114 A级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14. 联动态：开启联动跟踪和视频结构化功能后，细节摄像机可对全景摄像机监控范围内出现的行人、机动车、非机动车进行检测和抓拍，并在IE浏览器上显示行人、机动车、非机动车属性；独立态：开启视频结构化功能后，全景摄像机和细节摄像机可分别对监控画面中出现的行人、机动车、非机动车进行检测和抓拍；并在IE浏览器上显示行人、机动车、非机动车属性（投标时须提供具有CMA标识的检测报告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集中存储设备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主处理器：64位多核处理器；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操作系统：嵌入式系统；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控制器：单控制器；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高速缓存：标配8GB，可扩展至64GB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视频直存：最大支持512路（1024Mbps）前端接入、存储、转发，32路（64Mbps）网络回放；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硬盘接口：≥48个 SATA；单盘最大支持20TB；支持热插拔；支持CMR；(投标时须提供官网截图(含链接)或产品功能截图或具有CMA标识的检测报告，并加盖投标人公章)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 支持扩展 MiniSAS HD 接口， 支持通过电口 SAS 线或光口 SAS 线进行互联， 能够通过 SAS 线进行上行和下行的数据通信（投标时须提供具有CMA标识的检测报告并加盖投标人公章）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 支持任意 N 台设备（N≥2） 通过 SAS数据线组成环状结构集群， 设备集群之间数据能够通过环状结构进行传递和通信， 其中任意 1 台设备都可以访问其下游设备中的数据；（投标时须提供具有CMA标识的检测报告并加盖投标人公章）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前面板具有锁止功能，加锁后硬盘无法取出，具有可拆卸式防尘滤网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支持单个SAMBA共享文件夹，可对128个用户同时进行管理；支持单个ftp共享文件夹，可对128个用户同时进行管理。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可对用户操作设备过程中涉及到的敏感数据(AES加密算法密钥)采用数字信封技术加密后在网络中传输；支持采用AES加密算法加密视频码流并在网络中传输；支持码流采用TLS通道加密技术加密后在网络中传输。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企业级16T硬盘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#容量：16TB；硬盘接口：SATA； 转速：7200RPM；缓存：256MB(投标时须提供官网截图(含链接)或产品功能截图或具有CMA标识的检测报告，并加盖投标人公章)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教育综合安防管理软件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1、采用弹性可扩展的架构，安全可控，根据实际需求叠加业务系统；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2、支持系统管理，角色管理、用户管理、组织管理、学校设置、人员管理、设备管理、卡片管理、车辆管理、日志管理；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3、支持资源绑定，可将指定设备和通道绑定业务相关业务资源，并配置录制计划、补录计划、盘组配置、存储配置；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4、支持视频上墙查看；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5、支持电子地图；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6、支持为报警事件配置联动动作，包括：联动录像、邮件、短信及新增子系统支持的联动动作（视频弹窗、门禁、抓图、云台等）；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7、支持设置报警风暴间隔、报警等级、是否保存、是否启用；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8、支持平台上下级联，可查看下级平台的状态和级联网络拓扑结构，可进行数据推送控制；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9、支持系统配置、学校/学期设置、节假日设置；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10、支持教学管理，可进行教室管理、课表模板、科目管理、课程管理、课表管理；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11、支持访客、消费、巡更、动环、可视对讲、客流等增值业务；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12、支持课堂考勤、智慧评估、出入校管理、在线巡查、宿舍管理、资源互动等教育特色业务加载；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13、支持人脸布控、人脸检测，支持以图搜图、人脸轨迹；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14、支持门禁控制，授权下发等业务；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15、支持停车场场区管理、地图向导、二维码、收缴费等业务，支持车辆进出记录、过车记录等查询；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16、支持设备运维，对设备/通道/服务器进行资源监控，支持视频质量巡检、录像质量巡检；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人脸比对服务器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内置8颗GPU；支持128路H.264/H.265混合接入，网络带宽512Mbps接入、512Mbps存储、512Mbps转发；支持96路200万或64路400万分辨率视频流人脸比对；或128路200万或96路400万图片流人脸比对报警，支持50万张人脸图片，50个人脸名单库；支持96路200万或64路400万分辨率视频结构化后智能分析；支持96路200万或64路400万分辨率后智能通用行为分析，每路支持10条规则；支持128路200万或96路400万前智能车牌比对，支持50万张车牌名单，50个车牌库,</w:t>
            </w:r>
            <w:r>
              <w:rPr>
                <w:rFonts w:ascii="SimSun" w:hAnsi="SimSun" w:eastAsia="SimSun" w:cs="SimSun"/>
                <w:color w:val="000000"/>
                <w:sz w:val="21"/>
              </w:rPr>
              <w:t xml:space="preserve">支持黑名单/白名单；支持1路视频质量诊断，可配置多通道轮巡检测，支持配合平台下发视频质量诊断任务进行前端视频质量巡检；在算法能力范围内，支持单通道多智能；支持按人脸属性；人体属性；机动车；非机动车属性进行智能数据检索；支持人脸库以图搜图；人脸以图搜图；人体以图搜图；1:1人脸比对，支持平台对接多台设备并发检索；支持人员高频报警；结构化属性合规报警；陌生人报警；视频质量诊断；支持联动录像，抓图，日志，蜂鸣，邮件，预置点，本地报警输出，IPC报警输出，门禁，语音播报，声光报警联动。3个HDMI，1个VGA，HD</w:t>
            </w:r>
            <w:r>
              <w:rPr>
                <w:rFonts w:ascii="SimSun" w:hAnsi="SimSun" w:eastAsia="SimSun" w:cs="SimSun"/>
                <w:color w:val="000000"/>
                <w:sz w:val="21"/>
              </w:rPr>
              <w:t xml:space="preserve">MI1+VGA1组内同源，支持1个4K显示输出；4个10/100/1000Mbps自适应以太网口，可扩展4个千兆光口；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46寸超窄拼缝拼接屏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CD显示单元为：46寸超窄边液晶屏；物理分辨率达到1920×1080，响应时间≤8ms，LCD显示单元物理拼缝≤3.5mm，亮度达到610cd/㎡，对比度达到1200:1，图像显示清晰度≥950TVL，亮度鉴别等级为11级。(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拼接屏支架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1.材质：优质冷轧钢板，材料厚度从T1-T5不等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2.颜色：黑色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3.厚度：≥400mm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4.表面处理：静电喷塑，涂层厚度&gt;60微米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12路解码器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1、支持12路HDMI信号输出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2、输出接口最大支持3840×2160@60及以下常规分辨率和自定义分辨率输出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3、支持1路HDMI和1路DP信号输入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4、输入接口最大支持1920×1080@60及以下常规分辨率采集编码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5、具备1对语音对讲接口：1个3.5mm音频输入接口和1个3.5mm音频输出接口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6、整机最大支持3路8K@60fps/30路4K@30fps/120路1080p@30fps/432路D1视频解码能力, H264和H265解码能力相同；最大可支持12个输出口同时输出分辨率为3840*2160,刷新率为60Hz的视频图像；支持1路HDMI接入和1路DP接入，可同时支持2路分辨率为3840*2160 、60HZ的视频图像采集并输出显示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7、支持MPEG2/MPEG4/H.264/H.265/SVAC/MJPEG标准网络视频流解码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8、支持QCIF/CIF/2CIF/HD1/D1/960H/720p/1080p/3MP/4MP/5MP/6MP/8MP/12MP/32MP/视频解码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9、支持音频压缩格式：PCM/G711/AAC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10、支持每屏1/4/6/8/9/16/25/36分割，支持M×N自由分割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11、支持任意开窗、漫游，每屏最大支持36路开窗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12、支持电视墙默认底色设置，支持高清底图显示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13、支持预案轮巡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前面板有电源开关机按键，可以控制设备开、关机；支持前面板快捷键进行预案切换，轮巡，采集信号快速上墙；前面板集成LCD液晶屏，显示设备状态，如IP、设备型号、版本号等；前面板集成旋钮，支持旋钮调节音量大小、设置ip，设置快捷控制电视墙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15、支持多屏融合拼接，跨屏画面毫秒级完美同步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16、支持在大屏上叠加OSD文字信息，支持位置，字体大小等自定义设置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17、支持Onvif，RTSP，GB28181协议接入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4席位操作台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1.0.6米宽*4席位；钢制支架，木质台面。高等冷轧钢板，灰白色喷塑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2.主体框架壁厚≥1.0mm，承重梁壁厚≥1.2mm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3.台面材料防火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1.材质：优质冷轧钢，黑色静电喷涂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2.承重≥300KG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3.适用尺寸:45-89寸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55寸液晶电视机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#55寸LED，4K，120Hz、无线/有线、存储内存：32GB(投标时须提供官网截图(含链接)或产品功能截图或具有CMA标识的检测报告，并加盖投标人公章)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4路高清解码器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1、支持2路HDMI信号输入接口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2、支持4路HDMI信号输出接口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3、支持1个3.5mm口音频输出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4、支持MPEG2/MPEG4/H.264/H.265/SVAC/MJPEG标准网络视频流解码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5、支持QCIF/CIF/2CIF/HD1/D1/720p/1080p/3MP/5MP/6MP/8MP/12MP/32MP视频解码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6、支持通过串口控制屏幕开关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7、最大支持2路32MP@25fps / 7路12MP@25fps / 10路8MP@25fps / 14路6MP@25fps / 18路5MP@25fps / 28路3MP@25fps / 36路1080p @30fps /144路D1@30fps同时解码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8、支持16ms以内采集延时；支持全链路RGB采集上墙显示，采集与输出画质无明显差别；支持视频图像跨屏同步显示功能，所有跨屏信号源可以同时发送至各个屏幕显示，时差≤50ｕs。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9、支持单屏1/4/6/8/9/16/25/36分割，支持M×N自由分割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10、HDMI输出接口支持3840×2160， 1920×1080， 1280×1024， 1280×720， 1024×768五种显示分辨率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11、HDMI输入接口最大支持3840×2160分辨率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12、支持Onvif、RTSP协议接入，支持国标GB28181接入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13、支持预案轮巡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14、支持底色选择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15、支持自定义分辨率输出，支持小间距LED对接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16、支持多屏融合拼接，跨屏画面毫秒级完美同步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17、支持事件消息在大屏UI上实时显示；支持在大屏上按照事件类型和触发时间（当天，本周，和本月）对事件进行查看；支持在大屏上对事件的视频录像进行回放，支持暂停和播放操作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18、支持1个10M/100M/1000M自适应以太网接口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19、加强用户保密等级：HTTP的MD5加密，HTTPS和SSL证书认证，TELNET的密码修改同步应用的用户账号管理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20、采用标准网络协议和标准压缩算法，在各种平台上轻松实现互联互通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HDMI高清线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4K数字高清线3D视频线10米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室外摄像机立杆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杆高度4m，采用白色喷塑圆锥杆，监控杆上口径110mm，监控杆下口径140mm，监控杆壁厚4mm，监控杆横臂长度在确保视图效果和安全的基础上由投标人视安装场景确定，横臂壁厚3mm。底法兰300*300*12mm（厚），和监控杆体要求焊接四面加强筋。地笼采用4根M18*800地脚螺栓，含横杆对接法兰。距杆下口2m处安装电气箱平台（45°斜上，中空内有导线槽），摄像机立杆以及各类设备具有防破坏、防振、防电磁干扰、防尘、防潮、防高温、防锈蚀、防雷击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监控杆必须整体热镀锌，镀锌层表面无皱皮、流坠及锌瘤、起皮、斑点、阴阳面缺陷存在，锌层厚度达到85um以上，镀锌层附着力应符合GB2694-98标准，保证8年不褪色，防腐寿命大于20年，设计寿命大于20年。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监控杆检修门采用背包门形式，必须平整光滑，与本杆平整误差不大于±1mm，相同监控杆门与门互换性要好，达到防盗防雨要求。杆门切割后局部做加强处理，基本达到原整体杆的强度。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座基础施工:在预埋管口时预先用塑料纸或其它材料封口，以防止混凝土浇捣时混凝土漏入穿线管中，造成穿线管堵塞;基础浇捣后，基础面必须要高于地平面8mm;混凝土必须要养护一段时间，以确保混凝土必须达到安装时需要的强度。具体做法：先把基础的钢筋笼临时固定,同时确保钢筋笼的基础顶板平面水平，即用水平尺在基础顶板垂直两个方向测量，观察其气泡必须居中;最后用C25细石砼把地笼盖住，以防止积水，监控立杆预埋件基础混凝土浇捣必须密实，禁止混凝土有空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4口工业级交换机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交换容量：256Gbps/2.56Tbps，包转发率：13.39Mpps；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接口类型：4个10/100/1000Mbps Base-T电口（PoE），1个10/100/1000Mbps Base-T电口，4个1000Mbps Base-X SFP光口；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通信标准：IEEE802.3，IEEE802.3u，IEEE802.3x，IEEE 802.3az，IEEE 802.3ab；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供电方式：外置电源适配器 DC 48-57V（已标配）；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支持IEEE 802.3af/at，橙口支持Hi-PoE供电标准；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PoE功率:Port 1≤60W，Port2-4≤30W，总功率≤96W；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室外防水箱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1.尺寸：400×300×200mm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2.材质：碳钢喷塑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3.含空开排插4.IP65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六类4对非屏蔽双绞线，LSZH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超过ANSI/TIA-568-C.2，ISO/IEC 11801，EN50173:2002中对六类的要求。十字分割设计改进了电缆近端串扰及阻抗性能。导体：23AWG实心裸铜线。支持250MHZ以上带宽。支持超高速以太网及未来宽频应用。 绝缘：聚乙烯（PE）。外护套：LSZH护套，符合IEC60332阻燃标准。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78000</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电源总线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2100</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电源支线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摄像机电源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12V5A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七、电子围栏</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
        <w:gridCol w:w="886"/>
        <w:gridCol w:w="7529"/>
        <w:gridCol w:w="111"/>
        <w:gridCol w:w="221"/>
      </w:tblGrid>
      <w:tr>
        <w:trPr>
          <w:trHeight w:val="5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0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一、控制中心管理设备</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控制主机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4.3英尺TFT彩屏显示；可以通过RS485总线或TCP/IP远程操作防区布防与撤防；可以查看防区电压，通讯状态与围栏状态，可以单或多个防区查看；带有TCP/IP接口。供电电源：AC24V ±20% 或 DC12V ±20%，功率：3W，外壳：ABS工程塑料，防护等级：IP20，使用环境：温度-10℃～+55℃，相对湿度：≤95%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LED电子地图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1.工作环境：-20℃ ∽ +50℃; 0-85%湿度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2.工作电压：直流：10伏～24伏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3.工作电流（直流）：静态20毫安;报警120毫安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4.供电方式：DC12V（电子地图联动模块DC12V输出直接连接）。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5.电子地图材质规格： 亚克力定制　尺寸0.8*1.2M，壁厚５MM。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6.电子模拟地图底色由平面效果图或CAD图纸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7.电子地图LED灯珠：一个防区由6个灯珠组成，每个灯珠间距约6MM.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8.内嵌多路LED灯珠 ，形象地描绘出所要防范区域的平面图，每个防区配备一个联动回路，驱动LED显示防区状态。                                                                    当防区报警时，电子地图上的LED防区灯会亮起。及时显示报警区域位置，便于安保人员巡查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32路电子地图/视频联动模块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32路LED灯控制输出接电子地图板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报警综合管理软件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地图：支持地图添加、删除、修改，显示防区地理位置，提供各种便捷操作警情：显示实时报警情况，查询历史报警记录，处理警；报警控制：防区和子系统状态信息的卡片化展示，便捷的布撤防、旁路消警操作；视频预览：查看前端设备的实时视频，并提供丰富的操作，包括多窗口分割、视频抓图、云台控制、实时录像、图像显示设置、窗口比例设置，以及视频轮切等功能；录像回放：搜索、回放、下载视频点位的远程录像，回放服务器本地录像和图片；用户管理：添加、删除、修改用户，配置用户的操作和管理权限；设备管理：添加、修改、删除设备，包括智控终端</w:t>
            </w:r>
            <w:r>
              <w:rPr>
                <w:rFonts w:ascii="SimSun" w:hAnsi="SimSun" w:eastAsia="SimSun" w:cs="SimSun"/>
                <w:color w:val="000000"/>
                <w:sz w:val="21"/>
              </w:rPr>
              <w:t xml:space="preserve">、报警主机和视频设备，支持设备的远程配置；联动配置：报警联动配置，支持配置任意报警源联动视频预览、录像、报警输出、短信、邮件等联动动作；轮巡配置：视频轮巡任务管理，支持轮巡任务的增加、修改、删除和查询；数据报表：可根据设备状态、操作日志、报警处理结果自动生成数据报表，支持列表呈现和视图呈现；报警通知：系统能采集前端设备、服务设备的报警信息，并可以将报警派发到客户端，发送邮件、短信等通知到指定用户，以及进行其它报警联动功能。系统配置：服务器和本地常用参数的配置；平台授权：可根据实际需求定制客户端功能和权限配额</w:t>
            </w:r>
            <w:r>
              <w:rPr>
                <w:rFonts w:ascii="SimSun" w:hAnsi="SimSun" w:eastAsia="SimSun" w:cs="SimSun"/>
                <w:color w:val="000000"/>
                <w:sz w:val="21"/>
              </w:rPr>
              <w:t xml:space="preserve">，显示用户当前的授权项及其配额情况。同时也支持用户扩充功能或权限配额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二、脉冲电子围栏</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双防区四线制脉冲电子围栏主机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高压模式脉冲峰值：5000—10000v，低压模式脉冲峰值：500—1000v，脉冲周期：1s—1.5s，脉冲持续时间：≤0.1s，供电电源：AC220V,±15%,50Hz AC24V, ±15%,≥30W，蓄电池备用电源：DC12V，≥7AH，使用环境：温度-25℃— +55℃，相对湿度：≤95%，防护等级：IP44（配套防雨箱），功率：30W</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常规防雨箱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550*330*180（镀锌板喷粉）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警灯（室外）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DC12V 1W，室外安装，报警时发出声光报警信号威慑入侵者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常规警灯支架（脉冲）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用于安装一个室外警灯，角度可调，固定于终端杆顶部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DC12V,1A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铝制4线终端杆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长820mm，外径33mm，铝合金材质表面本色阳极氧化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终端杆帽子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黑色PVC橡胶材质、有弹性，耐腐蚀、抗氧化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复合型绝缘子（黑）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黑色工程塑料，耐腐蚀、抗氧化，配套M4*10自攻螺丝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万向底座（承立杆）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铝压铸、多角度调节，螺丝孔间距40mm，安装不分左右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铝制4线承力杆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长820mm，外径28mm，铝合金材质表面本色阳极氧化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承力杆帽子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黑色PVC橡胶材质、有弹性，耐腐蚀、抗氧化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承力杆绝缘子（新）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黑色工程塑料，耐腐蚀、抗氧化，配套M4*10自攻螺丝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万向底座（承立杆）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铝压铸、多角度调节，螺丝孔间距40mm，安装不分左右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4线常规PV过线杆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长820mm，直径10mm，玻璃纤维材质，灰色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PV杆帽子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黑色PVC橡胶材质、有弹性，耐腐蚀、抗氧化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基础型PV杆绝缘子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黑色工程塑料，耐腐蚀、抗氧化，配套M4*10自攻螺丝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常规PV杆管套（黑色）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黑色工程塑料，耐腐蚀、抗氧化，配套M4*12自攻螺丝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万向底座（PV杆）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铝压铸、多角度调节，螺丝孔间距40mm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多股合金线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Φ2.0mm电子围栏专业合金线，抗氧化，耐腐蚀，耐高压，每百米电阻小于2.5欧姆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8400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高压绝缘导线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脉冲电子围栏专业高压绝缘导线，外层绝缘层超规格设计，耐受30KV电压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黑色ABS工程塑料，抗高压、抗氧化、耐腐蚀性，用于合金线的收紧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线线连接器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铝合金材质，固定防区末端的合金线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189</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常规警示牌（新）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黄色，双面为夜光显示，尺寸100*200mm，平均按10米左右安装一块。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化学防雷；防静电；易于维护；保护无线通讯信号不受脉冲高压干扰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接地桩（钉字型）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长度1.5米、直径16mm、外镀锌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单芯接地线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6平方单芯铜导线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十字盘头自攻螺丝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M4*10不锈钢304自攻螺丝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十字盘头自攻螺丝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M4*12不锈钢304自攻螺丝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外六角螺丝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304不锈钢、含弹平垫、螺母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946</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尼龙扎带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w:t>
            </w:r>
            <w:r/>
          </w:p>
        </w:tc>
      </w:tr>
      <w:tr>
        <w:trPr>
          <w:trHeight w:val="50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三、线缆</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RVV2×1.5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RVVP2×1.0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2100</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膨胀螺丝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M8×80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八、防盗报警</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3"/>
        <w:gridCol w:w="866"/>
        <w:gridCol w:w="5730"/>
        <w:gridCol w:w="487"/>
        <w:gridCol w:w="786"/>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三鉴探测器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吸顶微波红外探测器，吸顶安装；安装高度2.5~3.6m，探测范围直径8米，角度360°；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报警延时5s；支持下视窗技术，彻底消除探测死角；脉冲计数1P/2P可选，支持防拆报警；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常闭无电压输出，接点容量DC28V，100mA；支持温度补偿，可确保高温环境下探测距离不衰减，抗EMI/RFI干扰，适应基站、货仓等较为恶劣的使用环境；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抗白光等级20000Lux，探测速度0.3~3m/s；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供电电压DC9~16V工作电流≤35mA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支持在电压≤250VDC，电流≤300mA的环境下工作，设备无需供电，自带配套复位钥匙，出警确认后通过钥匙复位，报警输出支持常开；常闭的触点模式；86盒安装方式，螺丝固定，ABS材质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支持本地16路报警输入，最大可扩展到256路；支持接入常开或常闭型探测器；支持探测器防拆、防短、防遮挡功能;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支持本地4路报警输出，最大可扩展到256路；支持强制开启、强制关闭、自动控制功能，支持报警联动;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支持最大16个网络模块接入，最大64个无线设备接入，扩展最多64路无线防区;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支持即时防区、延时防区、24小时无声等多种防区类型;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支持报警输入输出接口电路保护功能;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支持异常报警，包括主机防拆报警、键盘防拆报警、主电掉电报警、蓄电池掉电报警、蓄电池欠压报警、PSTN掉线报警、网络断开报警、IP冲突报警、MAC冲突报警等;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支持2路RS-485接口，支持最大32路键盘接入，支持打印机接入;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支持火警、医疗、胁迫等紧急报警;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支持CID（Contact ID protocol），支持话机复用（拨打个人电话功能需定制PSTN硬件模块）;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可选4G模块，支持短信报警，设置个人电话后TTS语音报警，支持4G电话反控，无线网络支持主动注册;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支持键盘、WEB多种配置方式，支持快速配置向导，支持远程配置及查询;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支持最多8个子系统，支持单防区和子系统布撤防，支持键盘、遥控器、IC卡等多种布撤防方式;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支持多个接警中心和报警数据上传策略;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支持海量日志查询功能;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支持远程升级;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支持多种设备恢复方式;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支持双网口，2个有线中心;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单防区总线模块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提供1个带地址码的输入回路，将报警器连接到报警总线上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63.00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网络接口模块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通讯接口转换模块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报警键盘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分辨率：128x64 ，LCD屏；具防区状态指示灯、故障指示灯、布撤防指示灯、网络指示灯、通讯指示灯；具有0~9数字键和菜单键；具蜂鸣器；壳体防拆；对主机编程、布撤防、消警、旁路/旁路恢复、 子系统操作、继电器操作、防区状态查询、步测模式等功能；支持防区状态、系统故障、程序版本、通信参数查询；支持无线433MHz,支持无线遥控器，RS485接口与主机连接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12V10A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3500.00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RVVP2×1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3500.00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九、电子巡更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5"/>
        <w:gridCol w:w="1200"/>
        <w:gridCol w:w="5294"/>
        <w:gridCol w:w="627"/>
        <w:gridCol w:w="786"/>
      </w:tblGrid>
      <w:tr>
        <w:trPr>
          <w:trHeight w:val="504"/>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0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巡更单兵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CPU：8核1.8G/4GB+64GB；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操作系统：Android 9.0, 64bit；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SD卡：支持一个TF卡扩展,最大支持256GB；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网络：4G全网通，双卡, nano SIM卡,支持双4G；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屏幕尺寸/分辨率：5.7英寸(2160*1080)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主摄像头/副摄像头：1600万像素/800万像素；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电池容量：4600mAh, 4.35V，充电时间小于4小时；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指纹识别：带指纹识别前置式，具备HOME键（触摸式）功能；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Wi-Fi：802.11 a/b/g/n/ac，2.4GHz，5GHz；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蓝牙：支持BT5.0；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NFC：NFC13.56MHz；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感应器：指纹、光敏距离传感器、指南针、陀螺仪、重力加速度传感器、温度传感器；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GPS：GPS，北斗，GLONASS，定位精度小于等于5m；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喇叭：1个，功能2W；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视频压缩格式：兼容H.265、H.264；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侧键：实体按键：音量+、音量-、开关机、自定义Fn2、自定义Fn1、PTT、SOS；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防护等级：IP68，跌落1.5米；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标配配件：电池、充电器、数据线各一个；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 </w:t>
            </w:r>
            <w:r/>
          </w:p>
        </w:tc>
      </w:tr>
      <w:tr>
        <w:trPr>
          <w:trHeight w:val="50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巡更卡片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高强度PVC材质，抗金属性能好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协议标准：ISO/IEC 14443A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工作频率：13.56MHz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读取距离：0cm - 3cm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可读/写，循环100,000次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数据保存：10年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203.00 </w:t>
            </w:r>
            <w:r/>
          </w:p>
        </w:tc>
      </w:tr>
      <w:tr>
        <w:trPr>
          <w:trHeight w:val="50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巡更发卡器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主处理器：高性能嵌入式处理器；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产品款式：发卡器；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发卡类型：IC卡(Mifare卡)；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供电方式：DC 5V 0.5A；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工作环境：室内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十、汽车出入管理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3"/>
        <w:gridCol w:w="1196"/>
        <w:gridCol w:w="5391"/>
        <w:gridCol w:w="457"/>
        <w:gridCol w:w="838"/>
      </w:tblGrid>
      <w:tr>
        <w:trPr>
          <w:trHeight w:val="504"/>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04"/>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一、管理中心</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停车场管理软件</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91" w:type="dxa"/>
            <w:vAlign w:val="center"/>
            <w:textDirection w:val="lrTb"/>
            <w:noWrap w:val="false"/>
          </w:tcPr>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车辆自动计费 </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LED及语音信息提示</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人工操作均严格记录</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适用各类车辆管理</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费率可灵活设定</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方便的查询功能</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完善的报表和明细</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灵活的操作员权限管理 </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车辆进出不同出入口的权限设定 </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支持多种缴费方式 </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手机APP对接</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车辆引导软件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1" w:type="dxa"/>
            <w:vAlign w:val="center"/>
            <w:textDirection w:val="lrTb"/>
            <w:noWrap w:val="false"/>
          </w:tcPr>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停车场系统历史数据查询</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停车场系统参数设置</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停车场系统各区域、终端车位和空余车位实时显示</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停车场车位电子地图实时显示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8口交换机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交换容量≥520Gbps，包转发率≥144Mpps；单台实配：(24个10/100/1000BASE-T以太网端口,4个万兆SFP+,交流供电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 </w:t>
            </w:r>
            <w:r/>
          </w:p>
        </w:tc>
      </w:tr>
      <w:tr>
        <w:trPr>
          <w:trHeight w:val="504"/>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二、出入口视频免取卡收费系统</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车牌识别一体机（含高清车牌识别摄像机、补光灯、LED信息显示屏、语音提示）</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全天候车辆检测率≥99% ；多检率≤5%；全天候车牌识别率≥99% ；车身颜色识别率：白天：识别率≥75% 晚上：识别率≥60% ；自适应摄像机调节时间≤5分钟；输出信息车牌颜色、车牌号码、2张车辆大图、车牌彩色小图、车牌二值图等 ；可识别的车牌类型符合“GA36-1992”、“GA36.1-2001”、“GA36-2007”标准的民用车牌照和“2012式”军车牌照、“2012式”武警车牌照的汉字、字母、数字、颜色等信息；触发抓拍抓拍响应时间≤80ms 最大抓拍响应次数：12.5次/秒 ；传感器类别逐行扫描</w:t>
            </w:r>
            <w:r>
              <w:rPr>
                <w:rFonts w:ascii="SimSun" w:hAnsi="SimSun" w:eastAsia="SimSun" w:cs="SimSun"/>
                <w:color w:val="000000"/>
                <w:sz w:val="21"/>
              </w:rPr>
              <w:t xml:space="preserve">彩色CCD ；光学尺寸1/1.8 英寸；像素尺寸3.69μm×3.69μm；平均无故障时间MTTF ≥ 30000小时 ；设备通讯接口 ；设备输入/输出接口 ；支持协议TCP/IP、NTP、ONVIF协议 ；识别车辆速度在0-40Km/h车辆捕捉正确率≥99%</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 </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快速道闸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静态功率：＜2W  输出功率：750W；适用环境温度：-20 oC~50 oC；电源电压：220V AC±10%/(47~60HZ)；闸杆起落时间：1.5秒；相对湿度：≤95%；通信距离：可拓展RS485通讯，通讯距离≤1200米（理论值）；遥控距离：≤30米；输入接口：低电平信号或脉宽＞100mS的脉冲信号；可选颜色：红色、灰色。 10.杆长≤3米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 </w:t>
            </w:r>
            <w:r/>
          </w:p>
        </w:tc>
      </w:tr>
      <w:tr>
        <w:trPr>
          <w:trHeight w:val="504"/>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三、线路及辅材</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六类4对非屏蔽双绞线，LSZH</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超过ANSI/TIA-568-C.2，ISO/IEC 11801，EN50173:2002中对六类的要求。十字分割设计改进了电缆近端串扰及阻抗性能。导体：23AWG实心裸铜线。支持250MHZ以上带宽。支持超高速以太网及未来宽频应用。 绝缘：聚乙烯（PE）。外护套：LSZH护套，符合IEC60332阻燃标准。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11960.00 </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KBG管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直径 20mm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1794.00 </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RVV3×1.5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1794.00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十一、防冲撞柱（升降柱）</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6"/>
        <w:gridCol w:w="873"/>
        <w:gridCol w:w="5693"/>
        <w:gridCol w:w="490"/>
        <w:gridCol w:w="784"/>
      </w:tblGrid>
      <w:tr>
        <w:trPr>
          <w:trHeight w:val="465"/>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04"/>
        </w:trPr>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防升降系统</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防暴升降柱</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1、柱体材料 304不锈钢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2、地基盒 整体电泳+喷塑处理，防腐防锈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3、运行时间 ≤3 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4、柱体直径 φ219.0 mm（±1 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5、升起高度 600.0 mm（±1 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6、通过压力 50T货柜车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7、警示装置 环绕式LED警示灯+5CM反光带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8、驱动方式 一体式电动液压驱动系统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9、升降控制 通过控制柜控制柱体的上升和下降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10、升降提示 升降过程指示灯闪烁，下降到底灯灭，上升到位灯常亮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11、应急控制 断电情况下，通过蓄电池供电操作应急按钮控制柱体下降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12、额定电压 220 VAC/ 50 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13、工作功率/瞬间功率 350 W/ 1050 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14、工作温度 -30℃～55℃(产品在0℃以下使用出现升降不同步，为正常现象)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15、防护等级 IP68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16、控制配件：遥控器、手控盒</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十二、一卡通</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
        <w:gridCol w:w="596"/>
        <w:gridCol w:w="7752"/>
        <w:gridCol w:w="99"/>
        <w:gridCol w:w="362"/>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一、一卡通管理中心</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校园一卡通管理软件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1.平台B/S结构、模块化设计，系统管理中心、银行转账、商务收费、门禁管理、水控管理、考勤管理、班车管理、报表中心、对接管理等主要系统模块在同一网页的软件界面下操作使用。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2.平台需采用分布式部署和多级缓存机制，保证系统有完善的容灾备份能力。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3.平台需支持虚拟化部署，通过统一的虚拟化平台进行管理，计算资源可以进行动态分配。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4.系统平台可提供可信计算服务，为校园卡系统生成平台的根密钥、交易数据的通信加密、重要数据的存储加密、对接支付的授信认证提供相应服务，可信计算服务支持软加密和硬加密两种方式。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5.要求应用系统接入网络设备管理中心数据库，由数据交换中间件负责与各子系统行数据交换、实现数据共享。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6.系统平台可通过调度服务实现统一调配设备通信网关接入的负载均衡，以更合理的使用现有资源；当设备接入点出现异常时，调度服务会自动将该设备调度到其他在线网关中，提高系统的稳定性。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#7.平台须通过源代码安全检测。（投标时须提供软件测试报告复印件并加盖投标人公章）。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#8.门禁、读卡器、发行器、消费机、水控机与一卡通基础服务平台为同一品牌(投标时须提供投标人承诺函并加盖投标人公章）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密钥管理系统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#1.系统密钥完整交付，可根据实际情况自行选择卡片厂商。(投标时须提供投标人承诺函并加盖投标人公章）。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2.支持可信服务配置，为一卡通系统生成平台的根密钥、交易数据的通信加密、重要数据的存储加密、对接支付的授信认证提供相应服务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发行器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 13.56MHz 非接触式卡片，符合 ISO/ICE 14443A/B 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2.支持屏幕显示；(投标时须提供官网截图(含链接)或产品功能截图或具有CMA标识的检测报告，并加盖投标人公章)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3.通讯接口 USB，支持不少于1个符合 IS07816 标准卡尺寸及 3个符合 GSM11.11 的 Sim 卡的卡尺寸 SAM 卡座；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IC卡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1.容量为8K位EEPROM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2.分为16个扇区，每个扇区分为4块，每块16个字节，以块为存取单位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3.每个扇区有独立的一组密码及访问控制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4.每张卡有唯一的32位序列号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5.具有防冲突机制，支持多卡操作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6.无电源，自带天线，内含加密控制逻辑和通讯逻辑电路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7.数据保存期为10年，可改写10万次，读无限次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8.工作温度：-20℃ ~ 50℃（湿度为90%）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9.工作频率：13.56 M 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10.通信速率：106 K bps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11.读写距离：10 cm 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 </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二、门禁系统</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读卡器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1.CPU：嵌入式微处理器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2.显示方式：双色LED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3.卡片类型：MF、CPU、13.56Mhz/2.4G手机卡、NFC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4.通讯方式：可选485、韦根34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5.读卡时间&lt;300ms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6.功耗：≤2W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7.读卡距离：≤5CM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8.感应距离：3-8cm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9.外壳：黑色ABS/PC材料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10.声音提示：蜂鸣器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11.电源：DC9V~15V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12.与一卡通基础服务平台为同一品牌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908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单门电磁锁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1.产品款式：磁力锁；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2.外壳材料：铝合金；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3.表面工艺：电镀拉丝；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4.信号输出：COM/NO/NC；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5.门状态检测：1路，继电器；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6.安全类型：断电开门；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7.最大拉力：280kg（600Lbs）直线拉力；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8.供电方式：DC 12V 650(mA)；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双门电磁锁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1.产品款式：磁力锁；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2.外壳材料：铝合金；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3.表面工艺：电镀拉丝；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4.信号输出：COM/NO/NC；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5.门状态检测：1路，继电器；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6.安全类型：断电开门；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7.最大拉力：280kg×2（600Lbs×2）直线拉力；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8.供电方式：DC 12V 510X2(mA)；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546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出门按钮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1.外壳材料：塑料外壳；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2.产品尺寸：约86mm×86mm×25mm；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3.工作温度：-30℃～+60℃；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4.工作湿度：≤95%；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836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双门控制器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1.32位ARM芯片和嵌入式操作系统；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2.支持10M/100M自适应；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3.可扩展CDMA、GPRS、WiFi无线通信；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4.可设置7种假日类型，64个假日四种时段组类型，每类型最多32组；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5.支持多卡认证；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6.自带屏显，可选择显示刷卡人姓名，卡号，个人编号，帐号等；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7.控制门数≥2门；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8.支持远程开门，远程继电器响应；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9.可通过TCP/IP实现在线升级；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10.USB接口，可传输参数和升级程序；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11.支持同卡延时和开门延时；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12.防雷：支持；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13.双门控制器提供公安部安全防范报警系统产品质量监督检验测试中心出具的检验报告扫描件或复印件，加盖投标人公章。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14.白名单数量：脱机可开门的名单数量≥10万条白名单；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15.要求与一卡通基础服务平台为同一品牌。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475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人行摆闸（双机芯）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1、机箱采用国标304不锈钢材质，机箱厚度1.2mm；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2、标配12对红外检测；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3、标配超级电容，支持断电开闸功能;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4、采用直流无刷电机；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5、支持开门超时自动复位功能；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6、支持声光报警提示，支持音量调节；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7、通道尺寸不锈钢摆臂通道宽度支持：600mm-1100mm；亚克力摆臂通道宽度支持：600mm-1100mm（亚克力摆臂通道宽度选择1000mm-1100mm， 开关门速度必须设置到4档以下使用）；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8、平均无故障使用次数（MCBF）大于500万次；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9、支持消防应急常开功能；支持报警信号输出功能；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10、支持机械防夹、红外防夹功能；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11、支持防冲撞功能；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12、支持四种安全等级设置，适用不同安全级别的场景；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13、支持九种通行模式组合：授权通行、禁止通行、自由通行等组合；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14、支持开关门速度调节；支持通行时间设置；支持延时关闸时间设置；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15、支持二次开启功能，人员在通道内可以授权；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16、支持出入口记忆功能，可以连续授权过人；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17、支持非法闯入、尾随、反向闯入、滞留、异常开门、非法翻越、门翼故障、红外异常等声光报警提示；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18、闸机组成：箱体/机芯/机架/驱动板/红外对射/无刷电机/电源模块/读卡器。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拦挡部分应采用不易破碎且不易伤人的材料或结构；拦挡部分运动应灵活，无阻滞现象。拦挡部分应有效控制在通道范围内活动，不应受到外力撞击后，超出通道范围。侧挡板应采用不锈钢或者钢化玻璃等不易破碎材料或者结构，防止儿童穿越，造成伤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设备宜具备防尾随功能；当受试样品仅接收到一条允许通行指令处于允许通行状态时，两个试验人员以间隔不小于50mm的距离沿相同方向进入通道；或者本条允许通行指令允许通行数量的人员在前通行时，后面跟随非允许通行的人，两者之间间隔不小于50mm；具备防尾随功能的设备应对尾随事件警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21、支持LED 灯显示通道状态，具有红色（禁止通行）、绿色（授权可通行）、蓝色（待机）三色灯显示状态。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人行摆闸（单机芯）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1、机箱采用国标304不锈钢材质，机箱厚度1.2mm；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2、标配12对红外检测；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3、标配超级电容，支持断电开闸功能;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4、采用直流无刷电机；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5、支持开门超时自动复位功能；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6、支持声光报警提示，支持音量调节；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7、通道尺寸不锈钢摆臂通道宽度支持：600mm-1100mm；亚克力摆臂通道宽度支持：600mm-1100mm（亚克力摆臂通道宽度选择1000mm-1100mm， 开关门速度必须设置到4档以下使用）其中自行车通道闸摆臂需加宽至1100mm-1200mm；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8、平均无故障使用次数（MCBF）大于500万次；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9、支持消防应急常开功能；支持报警信号输出功能；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10、支持机械防夹、红外防夹功能；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11、支持防冲撞功能；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12、支持四种安全等级设置，适用不同安全级别的场景；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13、支持九种通行模式组合：授权通行、禁止通行、自由通行等组合；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14、支持开关门速度调节；支持通行时间设置；支持延时关闸时间设置；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15、支持二次开启功能，人员在通道内可以授权；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16、支持出入口记忆功能，可以连续授权过人；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17、支持非法闯入、尾随、反向闯入、滞留、异常开门、非法翻越、门翼故障、红外异常等声光报警提示；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18.闸机组成：箱体/机芯/机架/驱动板/红外对射/无刷电机/电源模块/读卡器。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机身外壳的人员通行检测部分、指示部分应符合IK06的要求；其他表面应符合IK08的要求；试验后，设备应无明显机械损伤和变形，并应能正常工作。设备在触发红外开门时，没有通行人员进入通道，支持关门倒计时滴滴滴声音提醒，保障通行人员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闸机共支持四种安全等级，等级内容如下：等级1：允许尾随和逆向闯入，有灯光提示，无语音报警，常开模式和常闭模式下门翼均不关闭。等级2：不允许尾随和逆向闯入，进行声光报警，常开模式和常闭模式下门翼均不关闭。等级3：不允许尾随和逆向闯入，进行声光报警，可设置通道宽度≤800mm时直接关门，若有人在防夹区域不关门，通道宽度＞800mm不关门。等级4：不允许尾随和逆向闯入，进行声光报警，不管尾随人员与尾随人员所处位置，常开模式和常闭模式下门翼均关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人脸识别门禁（闸机款）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1.CPU：不低于1.8G双核+1.5G A53四核+GPU；</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2.内存：不低于2G DDR4标准；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3.FLASH：不低于16G EMMC标准；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4.操作系统：不低于安卓7.1；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5.显示方式：≥8英寸宽温IPS屏显示；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6.键盘类型：电容式触摸按键；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7.通讯接口：TCP/IP、WIF、RS-485、韦根、RS232，支持WIFI及BLE蓝牙；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8.升级方式：TCP/IP，串口，U盘；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9.刷卡方式支持IC卡，手机 NFC；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10.扫码头：分辨率640*480，最小解析度7mil，识读距离QR:1-10CM；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11.读卡距离：≤5CM；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12.支持PSAM卡加密：标置1个PSAM卡槽；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13.支持RGB、IR双摄设计,摄像头像素≥200万像素,采用无补光灯设计；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14.采用无补光灯设计，支持环境照度0.1lux时正常进行人脸识别；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15.支持双目深度活体检测,有效防御照片、电子屏、视频等非活体攻击；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16.本地人脸库数量≥10万；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17.人脸识别距离需支持0.5m-2.0m；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18.识别通过率：选定误识别率为≤0.3%时为测试阈值，识别通过率应≥98%；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19.要求支持遮挡功能，设备戴口罩识别的错误接受率FAR小于5%情况下，错误拒绝率FRR应小于2%，在戴墨镜、戴帽子、蓄须等遮挡情况下依然保持精准识别；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20.防护等级：不低于IK07；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21.身份认证后，支持真人语音提示；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22.要求人脸识别响核验响应速度≤300ms；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23.人脸识别功能需要支持光线亮度不足情况下（环境照度≤0.1lux），能正常识别；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24.要求人脸识别响核验响应速度≤300ms；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25.要求支持设备强拆、强制开门、非活体攻击等异常报警；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26.可支持在室内或半室外的环境下使用，防尘防水等级≥IP66；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27.支持干节点信号输出，即可作为读卡器，也可作为一体机使用；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#28.需与一卡通平台同一品牌。(投标时须提供投标人承诺函并加盖投标人公章）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出门按钮线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51850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磁力锁线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52100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读卡器线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RVVP4×1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52030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控制器电源线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7150 </w:t>
            </w:r>
            <w:r/>
          </w:p>
        </w:tc>
      </w:tr>
      <w:tr>
        <w:trPr>
          <w:trHeight w:val="49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三、食堂消费管理系统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消费机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1.支持13.56MHz 非接触式卡片，符合 ISO/ICE 14443A/B 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2.读卡距离：5-10CM；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3.支持卡类型:支持 M1卡、CPU卡等；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4.多种支付方式：支付宝、微信、银联等；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5.CPU：32位Cortex核心处理器，≥800MHz 及以上主频；FLASH 要求配置≥512MB Flash；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6.前屏彩屏≥7 英寸电容触摸屏；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7.通讯接口：支持 RS-485，TCP/IP，GRRS，CDMA；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8.支持交易查询,可设置设备工作参数，对设备进行维护和管理；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9.记录容量≥10万条；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10.黑名单容量≥80万条；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11.电源电压：AC220V；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12.支持刷卡、刷脸消费；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#13.节能待机：具有待机休眠功能，到达设定时间未操作，自动进入智能省电模式，降低功耗；（投标时须提供具有CMA标识的检测报告并加盖投标人公章）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14.全按键正常使用次数≥10万次；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15.自带二维码扫描模块，可以扫描手机APP上生成的二维码，完成支付功能；也可以生成二维码，由手机APP扫描，完成支付功能。扫描角度：±60°，±40°，360°（左右、前后、转动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16.解码类型：一维码：UPC-A、UPC-E、EAN-13、ISBN10、ISB13、EAN-8、39码、128码交叉25码，二维码：QR码；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 </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四、水控系统</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淋浴房联网水控机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1.不低于ARM Cortex-M3,32位MCU；</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2.支持卡片类型：Mifare1卡、CPU卡等；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3.可以设置计费方式：计量，按商户、身份设置费率；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4.防水等级：IPX6；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5.读卡距离：0-5cm；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6.读写速度：＜0.3秒/次；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7.显示模式：支持中文字库显示，支持二维码显示；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8.组网方式：可选RS485、CAT.1全网通；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9.名单容量：全名单；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10.最小显示金额：0.01元；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11.蓝牙：支持BLE 4.0蓝牙；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12.升级方式：在线升级；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13.支持工作钱包补助圈存：持卡人刷卡实时领取补助；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14.支持脱机工作和联机工作，脱机自动变联机；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15.与一卡通基础服务平台为同一品牌。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561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开水房联网水控机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1.不低于ARM Cortex-M3,32位MCU；</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2.支持卡片类型：Mifare1卡、CPU卡等；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3.可以设置计费方式：计量，按商户、身份设置费率；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4.防水等级：IPX6；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5.读卡距离：0-5cm；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6.读写速度：＜0.3秒/次；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7.显示模式：支持中文字库显示，支持二维码显示；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8.组网方式：可选RS485、CAT.1全网通；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9.名单容量：全名单；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10.最小显示金额：0.01元；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11.蓝牙：支持BLE 4.0蓝牙；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12.升级方式：在线升级；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13.支持工作钱包补助圈存：持卡人刷卡实时领取补助；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14.支持脱机工作和联机工作，脱机自动变联机；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15.与一卡通基础服务平台为同一品牌。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电磁阀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规格指标：指标参数。工作电压：DC12V。工作压力：0.02-0.8MPa（有压环境）。止回压力：0-0.6MPa。介质温度：0 -100。过滤：可拆洗式过滤功能。使用寿命：≥10万次。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规格指标：指标参数。计量方式：尔或韦根脉冲。标准：量准确度符合国标规定。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1.采用Cortex-A8以上处理芯片；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2.带Linux操作系统，按照工控设备的要求进行设计和制造，确保通讯控制器能在较恶劣的环境中稳定运行；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#3.≥8路RS485/CAN通道，8路通道同时可用，每路通道最多可以连接32台终端；(投标时须提供官网截图(含链接)或产品功能截图或具有CMA标识的检测报告，并加盖投标人公章)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4.终端通讯速率≥10Mbps传输速率；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5.自带LCD显示，实时显示控制器的工作状态；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6.交易流水≥80万笔（双备份）；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7.每路通道均配备了独立的工作状态指示灯，可以查看通信情况；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8.标准19英寸机架式尺寸，支持标准机柜安装；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水控器电源箱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1.规格指标：指标参数。额定功率：400W。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2.输入电压：AC 220V  ±15%  50Hz。输出电压：AC15-24V。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3.最大输出电流：14A。 外壳防护等级：IP20。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水控器电源箱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 400W，输入电压 AC 220V  ±15%  50Hz，输出电压 AC15-24V，最大输出电流 14A ，外壳防护等级 IP20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RVVP2×1.0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3600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RVV6×0.5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十三、校园广播系统</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5"/>
        <w:gridCol w:w="1173"/>
        <w:gridCol w:w="5643"/>
        <w:gridCol w:w="459"/>
        <w:gridCol w:w="632"/>
      </w:tblGrid>
      <w:tr>
        <w:trPr>
          <w:trHeight w:val="4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IP网络控制主机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1.≥17寸彩屏，触摸屏和鼠标两种操控方式；自带服务器操控软件；一键触发全区告警和手动告警功能；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2.内置10W定阻输出功放与辅助音源输出，可输出内容包括监听、节目播放。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3.分区监听功能，对分区终端的播放状态和音量大小均可实时监控操作；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4.具有录音功能，用户可以自己制作节目源，可以通过本机录制，也可从远程控制电脑上复制；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5.具有4个独立的音频输入通道，2个辅助混合音频输入通道，可对网络终端实时播放外置节目源（收音、DVD、无线话筒等），无需调音台或者前置放大器等设备接入音源；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6.外置输入音源动态范围大于26DB，可通过硬件、软件调节输入音量。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7.具有业务、紧急外接话筒输入，分别具有5mV与3mV两个不同电平灵敏度的接口，可外扩无线话筒。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8.具有手持式紧急话筒，并具有业务、紧急告警自动切换功能，当紧急告警时，话筒具有智能电平EMC优先级。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9.内置CD播放器，自创的CD播放器控制界面；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10.可利用网络音频采集终端来扩展音频输入通道，可无限扩展外接输入节目源；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11.可定时编程播放节目，系统按预先编制的程序运行，可无人值守。可以每天手动或定时播放各种音源类型的作息铃声。不同分区可单独定时还可在同一时刻播放不同的节目和不同的分区音量。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12.终端播放节目：可以由主机逐一给各分区分配播放音源，也可由终端独自点播主机上的节目音源。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13.强插寻呼；对讲功能；分组功能；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14.备有消防中心接口，告警自动强插，同时支持短路告警（警报卡）和网络信号告警。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15.终端断线后自动恢复断线前的播放节目。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16.支持终端定时点备份功能，定时点的内容能自动备份到网络播放终端上。内置4通道智能输出电源，具有程控、手动控制功能。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17.支持插卡式电源输出控制功能，支持≥4路220V电源输出，可接受定时任务定时控制开关，也可手动控制开关；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18.支持对10路功率分区终端进行功率控制分区设置，可一键全开或全关10路分区；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19.支持对终端功放的主功放和备功放进行手动切换，支持≥4路主备切换的通道控制；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数字化IP网络广播客户端管理软件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1.网络广播系统控制的核心软件。无需互联网静态IP地址即可与IP广播管理平台主控软件互联。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2.系统服务器软件，支持双向通讯设备的权限分配，网络冗余、即时性音频应急保障备份、推送备份和定压备份设定。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动音乐播放；自动预开电源，播放结束自动关闭。支持单点播放：可以对任意单点、组群、分区或全部广播。网上讲话：远程对全区、分区、分组讲话；支持LED显示推送：以手动或自动的方式实时、定时发布文本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4.具备自动增益功能：内置自主算法、自主技术的DSP处理模式，能自动识别和区分终端环境噪声和正常的广播内容，自动根据环境噪声自动增减广播增益。同时保证声音的清晰度和强度。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时钟授时器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1.可以设定校时时间间隔；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2.通过北斗卫星导航系统获得校时信号；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3.接口：天线座子；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4.校时精度：30ns；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5.校时间隔：0-59min；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6.板卡功耗：2W；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7.100Mpbs网络接口；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8.供电方式：PoE48V或12V电源适配器；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1.8路XLR平衡单声通道输入、超低噪音线路设计，动态余量大。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2.每通道带3段均衡调节，MUTE静音开关，60MM平滑推子衰减器。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3.1组立体声母线输出+2组AUX母线输出（包括FX)。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4.1组返回，1组RAC输出。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5.内置48V幻象电源供电。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6.内置16种DSP数字效果器。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7.USB音频播放MP3 ;USB录音。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8.自带蓝牙播放MP3。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9.LED显示屏清淅显示播放状态。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10.十段三色电平灯显示。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11.供电电压功率30瓦；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CD播放器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CD/MP3/MP4/VCD/DVD/WAV 播放功能</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高亮度动态 VFD 显示，清晰醒目；</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具有曲目直选功能；</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具有通电后自动播放功能；</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性能规格：</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 20Hz-20kHz（±3dB）</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信噪比 90dB</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动态范围 90dB</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谐波失真 0.005%</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抖晃 可测极限之下</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输出电平 0dBV</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 AC 保险丝</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 AC220V/50Hz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数字调谐器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1.标准1U高度机柜式设计；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2.点阵液晶显示屏；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3.80个电台频率记忆存储器(AM/FM 各40个)；自动搜台记忆功能方便实用；使用快闪存储器，即使长期断电存储器内容也能保存；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4.自动、手动两种调谐方式供选择。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1.将音频输入接口输入的音频编码为采样率≥48K的高品质音频流，并通过IP广播系统将音频流传送到指定的IP广播终端进行播放。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2.网络接口：标准RJ45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3.每块模块支持4路音频同时输入，一套网络广播系统支持多套音频采集模块。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4.音频输入灵敏度可调节，输入动态范围高。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5.可通过PC电脑配置网络参数，修改方便。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6.动态音频数据压压缩传输，网络带宽从8Kbps-768Kbps之间变化，网络占用带宽小.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消防联动采集器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每台机有32个消防触发通道，通过主机设置，每个通道的告警分区可任意组合。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每个告警通道均含寻路故障检测功能，自动排查系统线路故障。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同一系统可以有多台机连接于网络，可任意扩展控制区域。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产品符合ANSI/EIA RS-310-D、DIN41491、GB/T3047.8、YD/T 1819</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可方便拆卸的左右侧门和前后门</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旋把机柜门锁</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脱脂、酸洗、防锈磷化、纯水清洗，静电喷塑</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规格(mm)：600（宽)*450(深)*502(高）</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全部选用优质冷轧钢板制作</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厚度：框架1.2mm，方孔条2.0mm</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工作温度：-5℃~+40℃</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相对湿度：≤85%（+30℃时）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1.带音乐前奏音功能；金属外壳设计，可有效屏蔽射频干扰；轻触式开关；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2.红色光环灯指示工作状态；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3.驻极体心形指向音头，配以高保真外围电路。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返听音响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1.内置D类数字功放，带2×15W功率输出( 8欧定阻)输出，完美音质，发热小，功效更高；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2.内置1路网络硬件音频解码模块，支持TCP/IP、UDP、IGMP (组播)协议，准RJ45网络接口，有以太网口的地方即可接入网络接入口：RJ45×1；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3.支持协议：ARP、UDP、TCP/IP、ICMP、IGMP (组播)；音频格式：MP3；采样率：8K～48KHz；传输速率：10/100Mbps；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4.内置数字功放：2×15W/8Ω；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5.单元规格：4.5寸宽频音扬声单元×1；2.75寸高音扬声单元×1。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分控软件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可在台式电脑或笔记本电脑运行本远程客户端分控软件；</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分控点通过系统服务器的登录与权限验证，就可以对广播系统进行控制；</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通过远程客户端，用户可以通过客户端电脑的声卡进行实时采播，采播的内容可以是实时讲话或者现场声音的混音；</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远程客户端还可以进行本地文件播放，并可以远程编排定时播放任务，上传至服务器后等待服务器自动播放；</w:t>
            </w:r>
            <w:r/>
          </w:p>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系统管理员还可以通过远程客户端进行整个广播系统的管理和监控，并可以实时调整广播信息点的音量大小，可实现实时广播（寻呼）、编排、节目采编等功能。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天花喇叭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塑料盆架，弹簧压片系统，吸顶式安装；灵敏度：90±3dB；额定功率：≥6W；输入电压：100V；频率范围：不低于120Hz-15KHz；开孔尺寸：≥Φ150mm；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1293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IP网络终端功放（80W）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输出功率：80W；具有两路AUX输入，每路输入具有音量控制旋钮；具有1路话筒输入，话筒音量单独可调；具有网路输入口，实现网络解码功能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广播专用音箱线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ZR-RVS2×1.0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14235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IP网络终端功放（带分区）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1.采用1.5U机箱。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2.功放额定输出功率：120W；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3.具有时间帧同步机制，本机时钟与网络化主机时钟实时同步；面板集成5个状态指示灯；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4.内置脱机本地定时点播放功能，定时节目备份存储到SD卡里，并全自动备份定时点节目；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5.具有网络播放功能，可播放网络化主机下发的节目源或网络化音频采集器的音频流；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6.采用高保真CD音质的解码芯片，最大支持48KHZ采样率16bit的MP3/WMA/WAV/PCM音频流数据解码；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7.采用网络数据纠错算法；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8.内置高效率数字功放，100V定压输出，功放部分效率高达90%以上。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9.内置看门狗功能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IP网络终端功放（150W）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输出功率：150W；具有两路AUX输入，每路输入具有音量控制旋钮；具有1路话筒输入，话筒音量单独可调；具有网路输入口，实现网络解码功能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室内音柱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 40W；最大功率: 80W；灵敏度: 93dB±3dB；阻抗: 黑:COM 红:250Ω；频率响应: 130-18KHz；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IP网络终端功放（250W）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输出功率：250W；具有两路AUX输入，每路输入具有音量控制旋钮；具有1路话筒输入，话筒音量单独可调；具有网路输入口，实现网络解码功能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载波频段: 632MHz～695MHz；频率响应: 不低于60Hz-15500kHz、指向性频响曲线：不低于300-2000Hz、最大声压级：不低于109dB，失真：&lt;0.5%、电源供应：100-240V,内置AC电源板，支持AC电源环路输出级联、发射器最大功率：不低于31mw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话筒天线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1.天线翼板与强波器参数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天线类型：对数周期指向（LPDA）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频率范围：400-950MHz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输出接口：卡口母座（BNC)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天线阻抗：50 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内置强波器：+2db,+6db,+8db,+12db（四档可调）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工作状态指示： 带电源与增益量LED指示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指向性：水平90°垂直60°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指向极性：垂直极化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工作电压：偏压电源8~15 V DC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外观尺寸（mm） ：320×275×22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2.分配主机参数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高频信号输入：2路BNC输入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输入端信号最大灵敏度：+32dBm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系统工作总电源： 12V3A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放大信号输出:  8路BNC输出+ 2路BNC备用级联输出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系统DC输出： 4路DC  12V/1A 输出（为接收机供电）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输出/入阻抗： 50 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系统信号输入端对外供电： +8.0V DC / 200mA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1.天线翼板与强波器参数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天线类型：对数周期指向（LPDA）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频率范围：400-950MHz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输出接口：卡口母座（BNC)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天线阻抗：50 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内置强波器：+2db,+6db,+8db,+12db（四档可调）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工作状态指示： 带电源与增益量LED指示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指向性：水平90°垂直60°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指向极性：垂直极化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工作电压：偏压电源8~15 V DC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外观尺寸（mm） ：320×275×22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2.分配主机参数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高频信号输入：2路BNC输入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输入端信号最大灵敏度：+32dBm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系统工作总电源： 12V3A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放大信号输出:  8路BNC输出+ 2路BNC备用级联输出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系统DC输出： 4路DC  12V/1A 输出（为接收机供电）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输出/入阻抗： 50 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系统信号输入端对外供电： +8.0V DC / 200mA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1.能自动发现声频功放故障并在“主功放”和“备用功放”之间实现自动切换。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2.具有4个完全相同的独立通道，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3.每个通道均能完成主/备功放之自动检测与切换。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4.兼有手动主/备切换之功能。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性能规格：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1.可控通道组数 4组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2.工作组态 （4主4备）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3.通道工作容量 100V/10A（音频信号）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4.功放增益要求 &gt;20dB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5.输入检测电压阀值 &lt;500mV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6.30k检测信号输出电压 20mV-50mV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7.故障切换时间 200ms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8.通道检测时间 40ms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9.保护 AC 保险丝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10.电源 AC 220V/50Hz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IP网络音箱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壁挂式，采用嵌入式和DSP音频处理技术设计,内置1路网络硬件音频解码模块,具有1路RJ45网络接口，100Mbps传输速率。内置2 ×20W数字功率放大器，一路接主音箱，一路外接到副音箱，并具有网络音量调节。含与蓝牙、红外等连接方式的模块；定压输入：有；功耗：≤50W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1、额定功率：≥20W；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2、额定阻抗：8Ω；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3、频率范围：不劣于130Hz-18KHz(±15％)；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4、灵敏度：92dB±3dB；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定压模块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具有自动检测网络状态功能，一旦网络出现问题，音频信号自动切换到定压保障接口。配套听力考试保障主机，实现无缝对接功能，保障听力考试的顺利进行。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内置在网络解码音箱内。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输入定压：100V。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扩声耳麦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使用频率范围 ：2400 - 2483MHz；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支持五段均衡调节，采用无线对频，开机后，自动进入对频状态，接收频道数量120个，方便现场人声扩音；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提供发射器内置天线、内置麦克风、也可外接头戴或领夹麦克风；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采用内置式锂电池，发射器重量小于 30克（含电池）；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有挂绳设计，可手持也可领夹，有液晶显示，可显示当前的频道和音量；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同一个无线话筒可到任何教室使用，可以与任何一个接收匹配不串频。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分区控制器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1、16路分区控制器，具有32路功放输入通道，其中16路广播功放输入，16路报警功放输入，16分区输出。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2、分区可通过面板按键手动控制；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3、两个RS422串行数据接口，可通过主机控制分区器联动，可手拉手任意级联，数据接口：RS232×1，RS422×2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广播管理主机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1、实时查询系统设备的状态,一键添加设备，自动识别设备序列号、设备类型与设备名称，且设备名称可以修改，方便使用。系统支持U盘升级，方便维护与功能扩展。删除设备支持密码验证功能，防止误操作。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2、查看功放系列的输出电流、输出电压、输出模式、功放温度、网络状态、功放保护等工作状态。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3、≥1路RS232配置口，1路RS485配置口；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4、≥1路USB升级接口；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5、≥1路10M/1000M自适应网卡。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6、高清触摸屏：≥7寸。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时序电源管理器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1、16路电源输出，时序开关控制，顺序开启，反序关闭。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2、控制口：短路信号输入，可将时序开关外接，方便与其他系统联动。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3、单路最大电源电流：10A；16路电源总电流：40A。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定压功率放大器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D类功放和谐振软开关电源，可达90% ，无输出变压器的广播功放。RS485远程监控。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通过广播管理系统主机可监控功放的工作模式、工作温度、输出电平、保护状态、工作电流等。频率响应：100Hz-16KHz±2dB,-5dB(默认）。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输出功率：≥2000W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额定输出电压：100V±5V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信噪比：≥90dB（A计权）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输入灵敏度：775mV±50mV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壁挂音箱采用一只5寸中低音和一只高音扬声器，二单元二分频；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额定功率：6W；输入电压：100V；频率范围：120Hz-15KHz(±15%)；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1、16路电源输出，时序开关控制，顺序开启，反序关闭。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2、控制口：短路信号输入，可将时序开关外接，方便与其他系统联动。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3、单路最大电源电流：10A；16路电源总电流：40A。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IP终端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1路网络硬件音频解码模块，支持TCP/IP、UDP、IGMP(组播)协议，实现网络化传输16位CD音质的音频信号，可远程调整音量和IP地址。带本地话筒和线路扩音功能，且话筒、线路音量单独可调，带默音功能。带有24V信号和短路信号报警输入接口。一路话筒输入、一组线路信号输入、一组线路信号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纯后级功放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输出功率：650W；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带电压和电流工作指示灯、定压/定阻档切换开关，具有定阻和定压两种输出方式。定压输出设有70V和100V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室外音柱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额定功率(100V)：60W；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额定功率(70V)：30W；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灵敏度≥91dB；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频率响应：110-15KHz；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防护等级：IP66；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喇叭单元：6.5"×2+3"×2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室外广播立杆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采用两段式杆件，总高度3m，杆下段段长1m，管径114mm，壁厚2.5mm，杆上段段长2m，管径89mm，壁厚2.5mm，顶部封死。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杆底盘法兰：240*240*8mm（长宽厚），和杆下段要求焊接四面加强筋。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地笼要求为4根M16*500地脚螺栓。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杆件上下段和底盘法兰焊接牢固，整体热镀锌，镀锌层表面无皱皮、流坠及锌瘤、起皮、斑点、阴阳面缺陷存在，锌层厚度达到85um以上，镀锌层附着力应符合GB2694-98标准，保证8年不褪色，防腐寿命大于20年，设计寿命大于20年。杆外观颜色为白色喷塑。立杆以及各类设备具有防破坏、防振、防电磁干扰、防尘、防潮、防高温、防锈蚀、防雷击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运动场号角扬声器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1.不小于1×12"低频驱动单元；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2.不小于1×2.5"高频驱动单元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3.额定功率不小于350W/8Ω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4.特性灵敏度不小于103dB/1w/1m（有效频响范围平均）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5.输出声压级不小于133dB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6.额定频率范围（-10dB）:95～18KHz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7.覆盖角度(H×V)：60°×40°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8.防护等级：IP66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号角扬声器立杆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杆件要求采用两段式杆件，总高度3m，杆下段段长1m，管径114mm，壁厚2.5mm，杆上段段长2m，管径89mm，壁厚2.5mm，顶部封死，确保不进水。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杆底盘法兰：240*240*8mm（长宽厚），和杆下段要求焊接四面加强筋。地笼要求为4根M16*500地脚螺栓。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杆件上下段和底盘法兰焊接牢固，整体热镀锌，镀锌层表面无皱皮、流坠及锌瘤、起皮、斑点、阴阳面缺陷存在，锌层厚度达到85um以上，镀锌层附着力应符合GB2694-98标准，保证8年不褪色，防腐寿命大于20年，设计寿命大于20年。杆外观颜色为白色喷塑。立杆以及各类设备具有防破坏、防振、防电磁干扰、防尘、防潮、防高温、防锈蚀、防雷击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号角扬声器功放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1.保护功能：电源欠压保护、开机延时保护、功放输出直流保护、过热保护、温度功率控制、过载功率控制等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2.额定功率：2×600W/8Ω，2×1020W/4Ω， 1×1200W/16Ω桥接,，1×2040W/8Ω桥接；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3.RMS输出电压≥69V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4.频率响应：20Hz～20kHz（±0.5dB）；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5.总谐波失真：≤0.08%；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6.信噪比：≥105dB；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十四、录播系统</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
        <w:gridCol w:w="129"/>
        <w:gridCol w:w="8582"/>
        <w:gridCol w:w="193"/>
        <w:gridCol w:w="97"/>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一、常态化录播及多媒体（68间）</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常态化录播互动一体机（含软件及教师学生跟踪摄像机）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numPr>
                <w:ilvl w:val="0"/>
                <w:numId w:val="1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录播主机采用嵌入式架构设计、录制、直播、点播、导播、管理、存储、音视频的编解码等功能集成在一台主机内嵌入式架构、录播主机与高清液晶触控屏一体化设计；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2、录播主机内置一体化≥15英寸液晶触控屏，触控屏可直接预览到教师、学生摄像机全景和特写及多媒体教学画面。(投标时须提供具有CMA标识的检测报告并加盖投标人公章)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3、可支持同时连接2台（4K）高清摄像机、录播主机支持自动搜索并一键绑定摄像机ID。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整机接口：≥1路HDMI输入接口，支持≥2路HDMI输出接口，≥1路输出本地画面，≥1路输出合成画面。支持≥4路MIC输入支持幻象供电，≥3路线性输入，≥3路线性输出。支持≥1路凤凰端子RS232控制接口，≥1路debug调试接口。具备≥2路USB3.0接口，支持连接U盘进行课程视频的下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5、内置2路 MIC in和HDMI in支持模拟音频混音、无需外接任何音频处理设备。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6、录播主机硬盘存储标配硬盘1TB；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7、视频H.265和H.264两种视编码、标准的流媒体MP4文件格式；音频AAC编码、音视频同步录制。视频编码可调、音频声道、采样率、位数、码率可调、最大支持码率128K。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8、视频画面支持叠加与组合、1/2/3/4分屏模式显示和录制、提供多种以上布局模式、支持自定义布局方式。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9、提供4路摄像机图像画面和1路电脑画面、可直接点击预览窗口进行PGM画面切换。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10、支持一对多、点对点两种录制模式。能同时支持1路电影模式加2路资源备份。录制格式支持MP4/FLV/TS。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11、支持一键启动录制、提供手动 、全自动录制模式、并可任意切换。手动导播模式支持视频预览、直播输出监视、视频切换、音频调整、录制模式切换等功能。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12、系统须支持RTMP推流功能、除录播向资源平台实现推流上传外、至少额外支持RTMP推流功能、实现与第三方平台和系统的推流对接。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13、提供多种以上切换特效、包括擦除、覆盖、淡进淡出等主流切换特效。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14、支持FTP远程自动上传录像、录制停止后自动上传视频文件到FTP服务器。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15、系统内置互动软件，支持互动列表，列表中可以显示所有与会者的信息；具备单分屏，双分屏，三分屏，四分屏等显示功能。互动界面支持显示互动时间、双流、静音、全屏、退出等功能。(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16、支持录播主机参数配置的导入导出、方便统一维护和升级调试。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17、支持≥5路RJ45网口，其中4路POE网口，集供电、控制、视频传输于一体。支持摄像机智能组网，摄像机即插即用。(投标时须提供具有CMA标识的检测报告并加盖投标人公章)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18、要求支持IPV4、IPV6网络地址配置，支持启用DHCP自动获取IP地址。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19、录播系统支持实现不同课堂间多方板书的同屏互动书写和显示。(投标时须提供具有CMA标识的检测报告并加盖投标人公章)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20.具有智能手势识别息屏功能，操作者可在触摸屏任意位置，通过手指按压屏幕实现对屏幕背光的关闭。支持用户设置休眠时间，休眠后触控屏幕可快速唤醒。(投标时须提供具有CMA标识的检测报告并加盖投标人公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教师跟踪摄像机：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1、支持≥830万像素，采用1/2.8英寸CMOS传感器。配置4K Sensor和4K镜头,实现高清电子云台效果。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2、支持智能教学跟踪，内置的图像识别和跟踪算法，无需任何辅助定位摄像机或跟踪主机即可实现平滑自然的跟踪效果。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3、AF镜头自动对焦无畸变镜头，焦距: f≥8.2mm，水平视场角: ≥40°，数字变焦≥8x。最低照度： 0.5 Lux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4、视频编码：H.265/H.264/MJPEG；视频码率：32Kbps～16384Kbps。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5、音频压缩：AAC/G711A；音频码率：96Kbps、128Kbps。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6、支持≥4路码流。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#7、在监视或录像状态下，监视画面无明显缺损，物体移动时画面边缘无明显锯齿、拉毛现象。(投标时须提供具有CMA标识的检测报告并加盖投标人公章)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8、人脸检测功能检验：可对监视画面中出现的人脸进行检测。(投标时须提供具有CMA标识的检测报告并加盖投标人公章)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9、电子快门：1/30s ~ 1/10000s。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10、供电：DC12V、POE、POC。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11、接口：1*3G-SDI，1*USB2.0接口，1*RJ45接口，1*Line in 3芯凤凰口，1路RS485 2芯凤凰口。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12、设备采用耐高低温技术处理，通过根据GB/T 2423.1-2008和GB/T 2423.2-2008标准条件和方法下，承受低温-10℃～高温40℃环境，试验时间不少于8小时，设备无异常，确保产品使用的持久性和耐高低温性能。(投标时须提供具有CMA标识的检测报告并加盖投标人公章)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学生定位电子云镜摄像机：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1.支持≥830万像素，采用1/2.8英寸CMOS传感器。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2.配置4K Sensor和4K镜头,实现高清电子云台效果。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3.支持智能教学跟踪，内置领先的图像识别和跟踪算法，无需任何辅助定位摄像机或跟踪主机即可实现平滑自然的跟踪效果。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4.AF镜头自动对焦无畸变镜头，f2.8mm，水平视场角:84°，数字变焦8x。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5.最低照度：不大于0.5 Lux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6.视频编码：H.265/H.264/MJPEG；视频码率：32Kbps～16384Kbps。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7.音频压缩：AAC/G711A；音频码率：96Kbps、128Kbps。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8.支持四路码流。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9.在监视或录像状态下，监视画面无明显缺损，物体移动时画面边缘无明显锯齿、拉毛现象。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10.人脸检测功能检验：可对监视画面中出现的人脸进行检测，进行人脸小图抓拍及上传。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11.电子快门：1/30s ~ 1/10000s。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12.白平衡：支持自动、室内、室外、 一键式、手动、指定色温设置。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13.数字降噪：2D、3D数字降噪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14.要求支持背光补偿。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15.供电：DC12V、POE、POC。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16.接口：1*3G-SDI，1*USB2.0接口，1*RJ45接口，1*Line in 3芯凤凰口，≥1路RS485 2芯凤凰口。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17.根据学生远近自动变焦，始终保持合适大小。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18.智能识别单人或者多人起立和坐下动作，并给出单人或者多人的特写定位镜头。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19.可识别站立后的离座走开动作。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指向性话筒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指向性：超心型</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频率响应：40Hz—16kHz</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灵敏度≥-29dB±3dB</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最大声压级≥130dB</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信噪比≥70dB</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动态范围≥106dB</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使用电源：麦克风一线通供电</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输出接口：RJ45，数字音频接口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录制面板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1、采用7英寸触摸式控制面板、采用6位真彩色RGB显示(64K色)、一键式控制、与录播和时序电源控制器配套使用；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2、支持控制录播系统的录制、暂停、停止、VGA锁定、手自动切换等操作；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3、支持对录播系统进行台标与字幕的显示控制；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4、支持预览通道选择、以及画面布局切换、通过中控即可进行画中画、师生对话、三分屏等画面布局的选择；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5、支持一键开启、与一键关闭的操作；支持对摄像机进行预置位选择；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满足系统布线需求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二、精品录播室（5间）</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精品录播主机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1.录播主机采用嵌入式架构设计。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2.录制、推流、点播、导播、存储、音视频编码等功能集成在一台主机内。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视频输入接口：要求支持≥6路本地高清信号采集接口，至少包括4路SDI（4路SDI接口均支持POC供电及信号检测指示灯，支持自动检测到POC摄像机后指示灯亮）、2路HDMI。(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4.支持不少于3路视频画面同时输出、HDMI≥2路、VGA≥1路、输出分辨率为1080P60图像、输出内容可自定义为直播图像或导播界面、HDMI-OUT支持音视频同时输出。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5.音频接口：支持不少于1路LINE in、1路Mic in和2路LINE out、采用3pin凤凰端子接口；不少于1路3.5mm耳机监听口。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6.支持1个USB2.0接口和1个USB3.0接口。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7.支持≥1路100/1000Mbps自适应网口，≥3路RJ45控制接口（兼容RS232、RS422控制协议，支持接入控制面板、硬件导播台、LED计时器等外部设备）。(投标时须提供具有CMA标识的检测报告并加盖投标人公章)。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8.录播主机硬盘储存容量≥2T、支持扩展。</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嵌入式录播系统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1.提供本地导播和Web远程导播。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2.视频H.264编码、音频AAC编码、音视频同步录制、录制的视频文件为标准的流媒体MP4格式，并且可自定义分片录制时长。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3.为保证教室内教学场景拍摄录制及教学相关设备信号接入，要求具备7路信号的加载预监功能，能根据课堂教学进程，对教师、学生、VGA等画面进行智能切换。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4.支持电影模式和电源模式与资源模式两种录制方式。电影模式和资源模式录像可同时工作、同一设备可完成不少于6路1080P视频同时录制。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5.支持一键启动（录制、自动导播、直播推流等功能）、提供手动、全自动导播模式。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6系统须支持RTMP、TS推流功能、推流支持PGM的高码流和低码流同时推送、满足不同网络带宽用户的需求、实现与第三方平台和系统的推流对接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7.画面支持画中画、画外画、1/2/3/4/6分屏模式显示和录制、提供多种以上布局模式、支持自定义布局方式。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8.支持用户随时通过录播主机查看已录制的视频、并可在录播主机中直接播放以查看录制效果、并可使用移动磁盘或硬盘拷贝。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9.支持FTP远程自动上传录像、录制停止后自动上传视频文件到FTP服务器、支持断点续传。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10.支持录播主机参数配置的导入导出、方便用户统一维护、快速进行升级和调试。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特写摄像机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1.视频输出接口：HDMI≥1、SDI≥1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2.传感器类型：CMOS、1/2.8英寸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3.传感器像素：有效像素207万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4.焦距：20倍变焦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5.水平转动速度范围：1.7° ~ 94.2°/s、垂直转动速度范围：1.7° ~69°/s、水平视场角：60.7°～ 3.36°、垂直视场角：34.1°～ 1.89°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6.支持水平、垂直翻转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7.背光补偿：支持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8.数字降噪：2D&amp;3D数字降噪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9.预置位数量：255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10.通讯接口：RS232/RS422≥1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11.USB接口：USB Type-A≥1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12.支持的协议类型：VISCA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13.编码技术：视频H.265、H.264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14.电源支持：支持POC供电、电源适配器供电两种供电方式、根据环境实际情况可灵活选择。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#15.在监视或录像状态下，监视画面无明显缺损，物体移动时画面边缘无明显锯齿、拉毛现象。(投标时须提供具有CMA标识的检测报告并加盖投标人公章)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全景定位摄像机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1.图像传感器： 采用≥1/2.8英寸，≥207万有效像素，HD CMOS传感器。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2.视频编码标准: 不少于H.264/MJEPG；视频码率：不少于128Kbps ～  8192Kbps。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3.音频压缩标准：AAC；音频码率不少于96Kbps, 128Kbps, 256Kbps。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4.超高帧率：1080P下输出帧频可达60fps。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5.信号系统不少于1080P60，1080P50，1080P30，1080P25，720P60，720P50。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6.光学变焦：≥12X; 镜头不少于 f4.1mm～ 49.2mm, F1.8 ～ F2.68。数字变焦：≥16X。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7.信噪比: ≥55dB。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8.水平视场角: 不低于72°～6.9°;垂直视场角: 不低于44°～3.9°。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9.转动范围：水平转动范围不低于±170°，垂直转动范围不低于-30°～+90°，水平转动速度范围不低于1.7°～ 100°/s，垂直转动速度范围不低于1.7°～69.9°/s。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10.快门: 不低于1/30s～1/10000s。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11.图像冻结: 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12.供电: ≤DC12V、PoE。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13.预置位数量: ≥255个。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14.视频码流: 支持主码流、辅码流。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15.产品亮度分解力（水平）≥1000电视线。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16.在监视或录像状态下，监视画面无明显缺损，物体移动时画面边缘无明显锯齿、拉毛现象。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指向性话筒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1、单体：背极式驻极体。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2、指向性：超心型。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3、频率响应：40Hz—16kHz。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4、低频衰减：内置。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5、灵敏度：-29dB±3dB（1dB=1V/Pa at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6、输出抗阻：500Ω±20%（at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7、最大声压级：130dB（T.H.D≤1% at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8、信噪比：70dB（1KHz at 1Pa）。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9、动态范围：106dB（1kHz at Max SPL）。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10、使用电源：48V 幻象电源（48V DC）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数字音频矩阵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1.48K采样率、高速DSP处理芯片。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2.内置功放功能、支持直接对接无源扬声器进行扩音、无需额外另配功放设备。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3.至少支持4路模拟输入+1路立体声输入+2路无线输入；支持4路模拟输出+2路功放输出的音频信号处理。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4.频率响应：20-20KHz。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5.THD+N：≤0.003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6.动态范围：≥100dB。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7.幻象供电：支持每路独立48V幻象供电。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8.音频处理：支持DSP音频处理功能、包含反馈消除、回声消除、噪声消除等。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无线话筒（带领夹）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1.UHF超高频段，提供多通道（32/64/99通道）选择，避免干扰、频率范围：500MHz-980MHz、调制方式：FM、音频响应：50Hz-15KHz、综合信噪比S/N：&gt;105dB、综合失真：≤ 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2.微电脑CPU控制、PLL锁相环频率合成技术、杂讯锁定静噪控制+音码导航锁定静噪控制、音频动态扩展及自动电平控制电路、频率响应40Hz-18KHz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3.发射功率：高巩固率10dBm，低功率5dBm、调制方式：FM、最大调制度：±45KHz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立体声输出（W）8Ω：2×60W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立体声输出（W）4Ω：2×280W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输入阻抗（KΩ）：10/20（不平衡/平衡）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输入电平（V/8Ω）：0.775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频率响应（Hz）：20~20K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信噪比（dB）：≥98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失真度：0.15%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1.高音单元：1＂、低音单元：6.5＂、频率响应：60Hz-20KHz、阻抗： 6Ω、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2.功率：60W(RMS)，120W(PEAK)、灵敏度：91dB、最大声压级：105dB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桌面式录播触摸控制面板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1、采用7英寸触摸式控制面板、采用6位真彩色RGB显示(64K色)、一键式控制、与录播和时序电源控制器配套使用；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2、支持控制录播系统的录制、暂停、停止、VGA锁定、手自动切换等操作；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3、支持对录播系统进行台标与字幕的显示控制；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4、支持预览通道选择、以及画面布局切换、通过中控即可进行画中画、师生对话、三分屏等画面布局的选择；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5、支持一键开启、与一键关闭的操作；支持对摄像机进行预置位选择；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时序电源控制器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单路功率15A 220V/AC。最大功率30A。电源接口：具有8路万能电源插座、独立继电器控制、每路均带供电源状态指示灯。1路LOOP OUT、 1路INPUT。支持3种开关方式、包括手动开关、RS232等。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三、管理中心</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多维度行为分析系统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1.支持查看大数据页面看板、包含设备信息、教学质量等长期数据的汇总;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2.支持AI相关的管理;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3.平台支持管理员通过批量导入的方式、实现校园师生用户信息的导入;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4平台支持管理员依据平台提供教学行为分析类型进行筛选、平台即可依据选择的行为分析类型进行对应分析数据的统计与呈现;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5.平台支持管理员构建课堂内学生的人脸识别模型、并可针对构建的模型进行增强训练提高学生人脸识别的精度;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6、平台可通过导入课表实现课堂教学分析的自动开启与停止；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7.课堂教学行为包括A1分析系统能自动识别的教师和学生行为、如:讲授。板书、听讲、师生互动等多种行为;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8.课程结束后、即可自动生成该教师的课堂观察分析报告、该报告支持在线；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9.平台提供视频检索功能、满足教师依据关键词查找所需的视频文件;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10.教师可查看每节课的教与学课堂行为的占比、以便教师能客观了解自己的教学过程的分布情况、方便进行即时化的教学反思；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11.基于结构化的课堂观察方法、自动进行S-T分析、分析每节课的教学模式;如:授课型、练习型、对话型、混合型等；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12.教师可以查看自己所在班级、所授课程中的学生课堂行为分布情况;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13.支持按照时间维度、教师可查看全班学生的课堂表现情况、参与度情况、以便调整自己的课堂节奏和教学进度;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14.教师可构建自己班级课堂内学生的人脸识别模型;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15.校教学管理者可查看各科教师的课堂观察分析报告、该报告支持在线预览和导出、为教研点评提供客观数据;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16.校教学管理者可查看各科教师的课堂实录、教学模式、S-T行为分析、课堂教学行为占比、课堂表现、课堂参与度等情况;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校教学管理者可以任选两位教师的授课情况进行同课异构对比、可以查看两位教师的授课过程中的教学行为、S-T、授课类型、学生参与度的对比分析、从而对教师教学方式提供有价值的改进建议、并且可以导出对比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18.校教学管理者可以根据学科、时间等自定义查询导出相应的教师长期数据;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19.可查看各科教师的课堂观察分析报告、该报告支持在线预览和导出、为教研点评提供客观数据: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20.可查看各科教师的课堂实录、教学模式、S-T行为分析、课堂教学行为占比、课堂参与度分布等情况;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21.可以任选两位教师的授课情况进行同课异构对比、可以查看两位教师的授课过程中的教学行为、S-T、授课类型、学生参与度的对比分析、从而对教师教学方式提供有价值的改进建议、并且可以导出对比报告;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22.支持对单节课或对比课程进行主观评价、以便教师通过主观评价和客观数据来调整自己的教学模式;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23.教师可查看班级参与度整体分布、也可查看单个学生的参与度曲线、以便调整自己的教学设计;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24.教师可预约相应课程、支持自主约课、课表约课两种模式;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25.支持在线巡课功能，学校管理员可对本校课程进行巡课，并进行课堂点评，可按教室、班级、分组巡视录播主机画面。支持设置巡课分组，支持按楼层结构、年级结构选择分组设备，设置巡课人。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资源管理平台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一、平台管理：为方便学校所有录播系统、校园电视台、移动录播等使用和管理，平台可以不增加额外硬件情况下无缝对接第三方录播主机。                                                                                                                                     1.学制管理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支持对本校开展的学科、涵盖的年级进行管理配置。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2.资产管理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支持对学校资产进行管理，包括教学楼、教室、设备等。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3.公告管理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支持校级管理员发布新闻公告，支持编辑公告标题、公告类型、公告内容、公告封面。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4.评论管理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支持对学习课程、在线听评课课程进行评论的管理，支持对用户评论进行隐藏或删除。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5.高级管理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一键置灰：支持在哀悼日或特殊日子里让整个网站网页色调变灰。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强制播放：支持在观看直播或录播课程前强制播放视频资源。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6.前端管理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支持管理员对前台页面进行设置。可对地址栏名称、地址栏图标、首页功能模块排序及是否展示等进行个性化设置。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7.子服务管理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支持对主服务器和子服务器进行管理，分摊服务器压力，提高系统的效率和资源利用率。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8.敏感词管理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支持管理员增加、删除需要屏蔽的词语。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9.操作记录管理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支持查看所属权限内的用户操作记录，以防止数据误删等毁灭性操作，保障平台数据安全。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二、教研管理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1.教研室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（1）支持所有教师创建教研室，创建时支持设置加入教研室的权限。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（2）支持人员管理，创建者可踢除成员、邀请成员，成员可主动退出。邀请人员时支持生成邀请链接。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2.教学研讨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（1）支持教研室内教师创建教学研讨活动，可以设置参与研讨权限，研讨权限支持自由参与研讨和教研室成员参与研讨。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（2）支持创建研讨，可对研讨主题、研讨时间、研讨说明、添加资源、学段、学科进行设置，其中添加资源可以添加至少10个本地资源和云端资源。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（3）上传教研共享资料时支持设置文件收藏和下载的权限设置。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（4）支持对活动资料共享和收藏。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（5）支持我的研讨，展示本人账号下参加和创建的教研活动，参加研讨时支持本地教研文档的上传。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3.协同备课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（1）支持教研室内教师创建协同备课，可对教研室外人员加入权限做设置。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（2）支持共同编辑，可按照备课模板进行协同备课操作，创建者可以管理备课内容，支持对学习目标、教学重难点、教学时间、添加资源、教学过程、添加课件和教学反思的编辑。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（3）支持将备课结果导出为word文档，备课课件支持下载到本地。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4.共享中心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教研室成员可以上传文档、视频、微课、音频、图片等资料至共享中心，教研室其他成员可预览、下载、收藏。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5.评比活动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（1）支持校级管理员创建评比活动，支持设置评比时间阶段、合作单位、允许参比范围、参比人数上限、赛制分组、评比方式、评分标注、评委认定、每人限制上传数量、奖项设置和活动明细等。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（2）评比活动的评比方式支持打分评比和投票评比，打分评比支持评分标准和评委的简历制定；投票评比支持每位用户可投票数的设定，以及可为同一选手可投票数的设定。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（3）支持评委进入评比页面显示评比内容、评分标准。参比人员显示活动状态，可上传参评作品。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（4）支持区分我参加的与我评审的，对参与的活动和评比的活动进行记录，支持评比内容回顾。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6.在线听评课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（1）支持校级管理员创建听评课主题，支持对听评课模式、评委认定、分值评价、星级评价、结束时间以及过期是否可见、每人上传课程数量进行设置。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（2）支持参与活动的教师查看参加听评课主题列表，可以直播、录播课形式参与听评课，支持查看其余参评教师已上传的课程，并进行留言讨论。支持查看评委给予自己上传课程的打分与打分详情。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（3）支持评审教师根据已设定的规则评价此主题下已上传的课程。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三、课程管理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1.名校风采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（1）学校主页包括学校简介、直播课程、学习课程，统计访问量的统计。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（2）学校直播课程中支持直播中、未直播、已结束和全部课程的显示，其中直播中的课程支持查看直播视频，直播支持分享、点赞和发表评论，支持直播课件的下载。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2.直播课程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（1）支持查看学校内所有可看的直播课程列表。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直播中的课程支持查看直播视频，直播支持分享、点赞和发表评论，支持直播课件的下载。支持查看直播课程详情，包括课程主讲教师、所属年级、学科、直播简介、附件（图片、视频、音频、文档）。支持生成直播海报，可切换海报样式。支持查看直播回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3.学习课程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（1）支持查看所有学校公开可见的课程列表。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查看课程详情，包括展示课程所属学段、年级、学科、主讲学校、主讲教师、课程简介、课程目录、课程附件（图片、视频、音频、文档），显示课程的播放次数。用户登录后可对课程点赞、收藏、下载、分享（二维码/链接），支持发布留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四、教学管理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1.教学资源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教学资源包括云微课和个人资源，云微课展示录播主机上传的视频课程，个人资源展示本地上传的资源。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2.教学活动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支持以班级为单位发布预习任务，预习任务支持设置截止时间，上传附件，查看预习详情，显示学生完成情况。平台支持发布课后任务，具备任务列表，教师可查看任务完成情况以及对任务进行批改。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五、班级管理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1.班级列表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支持教师查看任教的所有班级概况，包括班级号、学生人数、班级课表等。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2.班级表现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支持教师按时间查询班级评价数据，包括各班所得总分及分类得分、点评详情、高频评价以及全部点评项。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3.个人表现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支持教师按时间、班级查询学生评价数据，包括学生评价总分及分类得分、点评详情、高频评价以及全部点评项。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4.班级详情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（1）支持显示班级内教师和学生列表，教师显示头像、任教学科和姓名，学生显示头像、学号和姓名。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（2）支持对单个或多个学生进行评价，分为表扬和待改进两大类。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（3）支持对学生进行分组，至少可分24个小组。每个小组的名称和成员可自行设置和挑选，已入组成员也可移动到其他小组或删除。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（4）支持显示所有小组的名称、总人数及成员。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六、教务管理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1.学期校历管理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支持教务人员对学期进行管理，对作息时间和校历进行设置和修改，其中校历可修改学年学期、开学日期、结束日期以及批注信息；作息时间支持添加上午大课间、下午大课间、晚自习等。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2.课程管理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支持课程信息的管理与维护，包括课程列表、新增、搜索、编辑、删除。新增课程时支持年级、课程名称、周课时和排课优先级的设置，其中排课优先级支持优先、次优先、不优先的选择。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3.教师管理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支持批量导入教师信息。支持按照姓名、手机号、工号、部门、职位、角色、性别新增教师。支持按照姓名、手机号进行查询。支持分配教师所属班级、部门等机构信息和权限管理。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4.班级管理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支持批量导入班级信息，通过班级名称、年级、教学楼、楼层、班主任对班级列表进行搜索。支持班级指定班主任和任课教师。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5.学生管理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支持批量导入学生信息，支持按照姓名、年级、班级、性别等新增学生。支持按照年级、班级、姓名、学号进行查询。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6.排课管理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（1）支持教务管理人员按学期对整个年级或个别班级进行排课。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自动排课。仅需选择年级或班级，无需指定任课教师和上课教室，无需设置禁排、预排规则即可轻松排课。支持设置禁排规则，包括班级禁排、课程禁排、教师禁排三个维度，设置后可在排课时对相应的班级、课程、教师进行不排课处理。支持设置预排规则，可按班级对课程进行固定时间、课节的安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（3）支持手动排课。支持为每个课程手动分配上课教师。支持为每个课程手动分配上课教室。支持按班级对课程逐个进行时间和课节的安排，同时可对已安排的课程进行对调和重置。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（4）支持教务人员对已发布的课表进行调课，支持按照班级调课，可显示调课记录。调课成功后会自动通知到涉及到的班级全体教师和学生。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（5）支持不同维度查看课表，包括班级课表、教师课表、教室课表、学生课表和总课表，发布后管理者、教师、学生可在平台和手机APP上查看。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（6）可按班级查看教师周课时数。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七、校务管理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1.支持校领导创建各级职能部门，并指定上级部门、分管领导、部门负责人、部门成员。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2.支持创建职位，可自定义职位名称。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3.支持对职工进行管理，可新增、删除职工，也可将全部职工名单进行导入和导出。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4.支持对教职工按姓名、手机号、部门、职位等进行查询，同时支持将搜索结果导出。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八、资源管理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1.平台资源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（1）通过云端提供备课资源服务。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（2）备课资源符合国家课程标准、相关法律法规、教育元数据规范和其它有关规定。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备课资源与多地教材相配套（其中语文、道德与法治为教育部统编教材），学段涵盖小学、初中、高中，学科至少包括语文、数学、英语、物理、化学、生物、地理、历史、道德与法治、科学、音乐、美术、体育、书法、信息技术、综合实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（4）备课资源采用同步教材和知识点两种方式进行编排，教师可根据学段、学科、版本、章节、知识点、类型、时间等进行筛选。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（5）备课资源类型至少包括课件、教学设计、试题试卷、学案、素材、视频、备课综合。其中课件包含与人教版教材配套的详细教材解读内容，以及配套训练内容。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（6）备课资源文件格式涵盖DOC、JPG、PPT、PDF、MP3、MP4等所有主流文件类型。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（7）课件资源和试卷可覆盖小学、初中、高中的全学科。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（8）备课资源支持查看学科、年级、教材版本、教材章节、类别、文档格式、文件大小、上传时间、简介、下载量等。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（9）备课资源支持浏览、下载、收藏等操作，方便教师使用。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（10）备课资源支持按上传时间、浏览量、下载量进行正倒序排列。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（11）支持教师将多渠道提供的资源、个人空间内资源或本机上的资源推送给其他教师参考使用，也可推送给全体或单个学生进行课后自主学习。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校、教师两级资源建设体系，支持资源按照年级、学科进行统一规范管理。支持校本资源库的自定义目录创建、专属资源上传及审核。教师可以将个人资源一键共享到校本资源空间，供本校其他教师浏览和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2.校本资源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（1）支持按目录检索条件、资源筛选排序，并提供校本资源的预览、下载、存到个人资源库功能。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（2）支持本校教师将个人的优质教育教学资源分享校本资源库存储，提供校本课程资源的分享、获取和使用。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（3）支持对教师分享的资源进行审核，审核通过后方可在校本资源库中展示。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3.资源目录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将各种资源按照不同的类别进行分类，方便用户快速查找所需资源。支持创建资源目录，包括全部、课件、素材、试题试卷、教案、讲义、音视频等不同类型，用户可以通过输入关键词来搜索相关资源，提高查询效率。支持用户将自己拥有的资源上传到资源目录中，方便其他用户访问和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4.上传资源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支持将录播主机中录制完的视频资源自动上传平台，用户也可以将自己拥有的资源上传到资源目录中，方便其他用户访问和使用。资源上传成功后，用户可以在自己的个人中心中查看并管理已上传的资源。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5.个人资源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（1）支持教师对个人的资源进行上传、存储和管理，能实现教师在个人资源库新建文件夹储存资源，能实现教师对同步教学资源、学校校本课程资源收藏。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（2）支持教师将个人上传的资源分享至校本资源库，经审核后在前台资源中心中的校本资源中进行展示。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十五、教学多媒体设备</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866"/>
        <w:gridCol w:w="5602"/>
        <w:gridCol w:w="627"/>
        <w:gridCol w:w="786"/>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OPS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1、电脑采用OPS插拔式架构、可维护、插拔式结构设计。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#2、处理器配置：主频≥2.0GHz，睿频≥4.5GHz，核心≥8核；≥12线程；内存≥16G；硬盘≥512G SSD 固态硬盘。(投标时须提供官网截图(含链接)或产品功能截图，并加盖投标人公章)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3、具有独立非外扩展接口：HDMI out*1 、Mic in*1、 LINE-out*1个、USB口6个其中USB 3.0*3个、Rj45*1个。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4、内置有线网卡和无线网卡。无线网卡采用双WiFi天线、确保无线信号的稳定性。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189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壁挂展台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1、展台像素800万，最高分辨率3264*2448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2、USB与WIFI 5双模传输方式，互动展台可在讲台或教室里移动使用。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3、镜头部分可上下旋转至270度，左右旋转180度，多角度进行展示，打开后可实现超A3幅面演示；镜头也可下降到桌面展示物体较近的距离，进行微距离展示和拍摄。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4、内置高容量聚合物锂电池，电量显示，续航时间≥6小时。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5、开关机和缩放功能一体化，按键拍照可一键将影像拍成图片存储至电脑硬盘。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6、界面与功能图标内嵌中文，可预设多种笔划、粗细及颜色供选择，支持对展台画面联同批注内容进行同步缩放、移动。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7、无线连接自动识别，有线/无线双模切换使用时，软件自动检索并在同一界面智能切换。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8、自带虚拟黑板功能。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9、支持负片、镜像、黑白、增强文字显示、聚光灯、视频冻结、左右旋转。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搪瓷推拉黑板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★1、配套定制搪瓷推拉黑板:长度5米，高度1.4米，厚度0.17米。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#2、板面：采用搪瓷板面，颜色:哑光绿色；抗冲击、耐化学品。支持普通粉笔、水溶性无尘粉笔及液体粉笔等多种书写方式。搪瓷烤漆层通过莫氏硬度测试，硬度≥5（提供合格检测报告，并加盖投标人公章）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3、背板：选用优质防锈亚光彩涂钢板，厚度≥0.20mm；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4、夹层：采用聚苯乙烯泡沫板或瓦楞纸板，防潮、阻燃，厚度≥14mm。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5、边框材料：采用高级耐腐蚀铝合金，边框应具有良好耐腐蚀性。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6、包角：采用抗老化高强度ABS工程塑料，注塑成型。规格：100mm*29mm，采用双壁成腔流线型设计，黑板品牌标识与包角一次模具成型，无尖角毛刺。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#7、滑轮：上轨双组高精度轴承上吊轮，下轨采用双滑块非滑轮结构，滑动流畅，噪音小，前后定位精确。（提供教学书写板滑轮耐久性检测不小于10万次合格检测报告，并加盖投标人公章））。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8、侧封：黑板两侧配有与边框同色同质侧封，遮挡缝隙，提高美观度，易维护性。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9、安全性：一把锁实现对活动黑板的锁定，钥匙通用，方便实用。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w:t>
            </w:r>
            <w:r/>
          </w:p>
        </w:tc>
      </w:tr>
      <w:tr>
        <w:trPr>
          <w:trHeight w:val="1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86寸触摸一体机（含挂架）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★1.LED背光A规屏；全贴合技术；显示尺寸：≥86英寸；(投标时须提供官网截图(含链接)或产品功能截图或具有CMA标识的检测报告，并加盖投标人公章)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2.显示比例：16：9；屏幕图像分辨率：≥3840*2160，可视角度：≥178°;屏体亮度≥350cd/㎡，对比度≥1500:1，色彩覆盖率达到NTSC≥90%，灰阶≥256级。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3.整机采用防眩光钢化玻璃，钢化玻璃表面硬度≥9H，透光率≥95%。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4.内置2.2声道音响，功率≥60W，支持杜比音效解码。（投标时须提供具有CMA标识的检测报告并加盖投标人公章）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5.具备双系统(Windows系统+安卓系统)，支持在Windows与安卓系统中进行20点触控及书写。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6.无故障检测：所投一体机和OPS电脑MTBF无故障检测时间≥15万小时。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#7.智能交互一体机Android主板具备八核处理器，ROM不小于32G，RAM不小于4G，Android版本不低于Android 12.0。（投标时须提供具有CMA标识的检测报告并加盖投标人公章）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8.具备≥1路HDMI输入接口，≥1路Type-C 接口，≥3个U盘同时直接插入的USB接口（不接受使用转接头、USB扩展坞等转接方式）。（投标时须提供具有CMA标识的检测报告并加盖投标人公章）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整机提供≥1路Touch USB，≥1路HDMI输出，≥1路耳机输入，≥1路耳机输出，≥1路网口。（投标时须提供具有CMA标识的检测报告并加盖投标人公章）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10.安卓系统和windows系统均可分别实现无线上网功能，无需外接无线网卡。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#11.整机内置NFC模块，支持绑定NFC卡（支持校园卡、手机NFC）管理设备权限，支持具有NFC功能的手机、平板，通过接触整机上的 NFC 模块，实现传屏功能。（投标时须提供具有CMA标识的检测报告并加盖投标人公章）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12.持大屏PC端、移动手机端、便捷小程序端，可满足普通备授课、移动授课、家校互通等不同场景应用需求。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提供与国家课程标准教材编目同步的教学资源，同步教学资源涵盖小学、初中及高中多种学科，教材版本覆盖人教版、苏教版、北师大版等主流版本，支持按教材版本、学科、学段、册别树级展开，教学资源支持以到章到节的形式层级呈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14.支持用户从本地上传资源至云端，教师个人资源云盘存储，支持按教材章节将课件归类存储，支持平台上制作完成的课件自动同步云端。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15.支持截图、表格、思维导图、统计图表、课堂活动等通用教学工具，支持涵盖语文、数学、英语、物理、化学、地理、生物学科的学科工具，支持仿真实验。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16.支持在授课白板中调用高拍仪、计时器、放大镜、聚光灯、学生光荣榜、挑人答题等互动工具。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17.支持移动授课工具，教师可通过手机远程控制大屏课件。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集中控制软件（包括应用平台、数据库、中间库等所有软件）需在丹阳市教育城域网云平台部署，免费开放所有软件与丹阳市教育城域网统一身份认证平台对接所需要使用的软件接口、提供技术支持。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19.在Windows、Linux、Android、IOS等多种不同的操作系统上通过网页浏览器登陆进行操作。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在控制端网页可实时监控已连接的一体机，可远程查看开关机状态、使用状态评估、整机温度、以及系统内存、硬盘空间等设备信息；在控制端网页可对已连接的教学一体机进行实时控制，包括关机、切换通道、更改图像及声音模式、锁屏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21.控制端可根据设备使用情况，生成多个数据报表，包括开机次数、使用人数累计、活跃人数、软件使用次数、学科使用率等。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22.可远程对选定的教学一体机即时发布走马灯文字信息，可设置播放次数。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整区域数据平台可自动汇总各学校入网一体机的使用数据，对各学校总体数据进行横向对比，并输出数据图表，提供多维度包括各学校使用活跃度总体排行、一体机使用总时长、各类软件使用总体分布情况等在内的各学校整体运行数据，并在质保期内根据采购方需求免费提供个性化统计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整机内置摄像头及拾音麦克风，摄像头像素≥1600万，视场角（对角线）≥135°，摄像头支持全景模式，开启摄像头全景模式后，视场角变大，拍摄的范围更大。麦克风≥6阵列，拾音距离≥12米。（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#25.支持≥5种图像模式。（投标时须提供具有CMA标识的检测报告并加盖投标人公章）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189</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十六、学科集备室</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
        <w:gridCol w:w="213"/>
        <w:gridCol w:w="7939"/>
        <w:gridCol w:w="142"/>
        <w:gridCol w:w="284"/>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一、行政楼3F（学科交流中心）（约108平）</w:t>
            </w:r>
            <w:r/>
          </w:p>
        </w:tc>
      </w:tr>
      <w:tr>
        <w:trPr>
          <w:trHeight w:val="49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1、显示系统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LED全彩显示屏(背景屏)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显示尺寸≧4.16m*2.4m，含视频处理器、接收卡、屏体结构等系统所需设备。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★1、点间距≦2mm,刷新率≥3840HZ(投标时须提供官网截图(含链接)或产品功能截图或具有CMA标识的检测报告，并加盖投标人公章)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2.对比度≥9000:1;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3.水平/垂直视角≥170°，发光中心距偏差≤1%；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4.模组拼接相对偏差符合SJ/T11141-2017标准C级，模组间相对错位均值≤0.1mm，平整度等级P≤0.05，水平/垂直相对错位等级CS≤1.1%;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5.换帧频率≥50Hz，符合SJ/T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6.整屏像素失控率≤1*10-6；；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7.亮度≥500cd/㎡，亮度均匀性≥99%，亮度鉴别等级Bj≥20，符合SJ/T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8.防护等级：IP3X，达到盐雾10级要求；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9.寿命≥120000h，平均失效间隔工作时间（MTBF）≥100000h，平均故障恢复时间（MTTR）≤2分钟；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10.支持单点亮度色度校正功能，校正后亮度损失&lt;7%，屏体正面为亚黑处理，反光率≤2%；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11.灯珠推力测试：在灯珠四侧以水平夹角45°的方向施加推力12N,灯珠未破碎或脱落；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12.LED显示屏画面延迟≤500ns，画面信噪比≥60dB；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13.能源效率≥3.2cd/w，符合GB21520-2015，能效一级；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14.噪声：专业环境测试距离1m时，声压级≤5db;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15.支持SDI/VGA/DVI/HDMI/RGBHV/CVBS/DP/HDBase-T/光纤/网络等接口/复合视频信号/HDTV输入;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16.峰值功耗≤260W/㎡，平均功耗90w/㎡;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17.接收卡：单卡最大带载 512×512 像素，最多支持 24 组 RGB 并行数据。采用 12个 标准的 HUB75 接口。支持逐点亮色度校正 配合对应校正软件，对每个灯点的亮度 和色度进行校正，有效消除色差，使整屏的亮度 和色度达到高度均匀一致，提高显示屏的画质。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18.视频控制器：支持多达 5 路输入接口，包括 1 路 DVI，1 路 HDMI1.3，1 路 VGA，1 路 USB 播放，1 路 CVBS，1 路选配扩展子卡。支持窗口位置、大小调整及窗口截取功能。支持输入源一键切换。支持外置独立音频。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含系统正常使用的所需各类辅助设备及线缆。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9.98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1.保护措施：具备过压、过流、欠压、短路、断路以及漏电保护措施；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2.配电柜功率：≥10KW；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3.电压要求：≥380V；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4.为保证智能化控制功能，配电柜内需含PLC智能控制单元；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二、戏剧影视教室（101平米）、现当代古代文研学室（130平米）、政治专用教室（160平米）</w:t>
            </w:r>
            <w:r/>
          </w:p>
        </w:tc>
      </w:tr>
      <w:tr>
        <w:trPr>
          <w:trHeight w:val="49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1、扩声系统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全频扬声器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二分频无源扬声器  高频 HF:1×1"  低频 LF:1×8"  频率响应：±3dB 80Hz-19kHz 功率RMS：150W 灵敏度(1W/1m)：96dB 最大声压级：118dB/124dB   阻抗：8Ω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双通道数字功率放大器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1、功率对称：8欧2×300W、2×250W@100V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2、放大类型：D类；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3、输入阻抗：20KΩ平衡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4、阻尼系数@8Ω：&gt;1000@20-100Hz；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1、≥8路模拟输入；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2、≥8路模拟输出；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3、内置均衡器、压缩器、反馈抑制器、扬声器管等DSP模块；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4、≥20种应用场景的App程序；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无线四通道会议话筒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全新4通道数字话筒，有lD号加密，不易受干扰，不会受窜频，自动搜干净频率，自设开关锁，智能反馈，自设面板功能锁，安全使用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四根天线可以外置延长，按键式数字电子音量调制。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发射器技术参数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管身材质：塑料和铝合金灌注成型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振荡模式：PLL相位锁定频率合成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载波频段：UHF 610-670MHz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频率宽度：50MHz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频率调整：自动追锁接收机工作频道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输出功率：(高)70mW / (低)10mW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谐波辐射：＜-55dBC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最大偏移度：±68KHz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预设频道：200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频率响应：50~16,000Hz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指向性：电容式高心型指向性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输出阻抗：750Ω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使用电池：AA电池两只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操作显示：LCD同时显示电池容量、频道, 低电压警示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最大发射距离：60米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灵敏度：12dBuV(80dB S/N)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灵敏度调节范围：12-32dBuV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接收机分4个不同区：A.B.C.D四个不同区，每个区是不同的50个频率。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对频方式：红外线自动对频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平衡输出：0-0.5V/600Ω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音频输出：0-0.5V/5KΩ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电源：外接11-18V直流电源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工作电流：300mA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频率范围：640MHz-690MHz（可选）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调节方式：FM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最大频偏：±45KHz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音频回应：40Hz-18KHz(±3dB)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综合失真：≤0.5%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22U机柜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600×600×22U产品符合ANSI/EIA RS-310-D、DIN41491、GB/T3047.8、YD/T 1819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可方便拆卸的左右侧门和前后门，全方位操作，多方位察看高效坚固的并柜连接方式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高级旋把机柜门锁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脱脂、酸洗、防锈磷化、纯水清洗，静电喷塑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主体颜色：黑色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内含1个3.5音频接口，2个HDMI接口，1个电源接口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系统端接线缆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音频线、视频线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十七、会议室</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
        <w:gridCol w:w="271"/>
        <w:gridCol w:w="8448"/>
        <w:gridCol w:w="156"/>
        <w:gridCol w:w="150"/>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一、中讲堂（约270平）</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1、扩声系统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主扩声扬声器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1.频率响应不劣于50Hz-20kHz；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#2.最大声压级≥133dB（投标时须提供具有CMA标识的检测报告并加盖投标人公章）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3.驱动单元不少于12"低音单元；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4.覆盖角度：≥90°Hx60°V；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5.额定功率不少于500W；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7.灵敏度(1W/1m)：98dB/1W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辅助扩声扬声器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1.频率响应不劣于65Hz-20KHz；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#2.最大声压级≥131dB（投标时须提供具有CMA标识的检测报告并加盖投标人公章）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3.低音驱动单元不少于10"低音单元,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4.覆盖角度：≥90°Hx60°V；；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5.额定功率不少于500W；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7.灵敏度(1W/1m)：96dB/1W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低频扬声器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1.频率响应不劣于30Hz-160Hz；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#2.最大声压级≥140dB（投标时须提供具有CMA标识的检测报告并加盖投标人公章）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3.驱动单元不少于2×15"低音单元；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4.额定功率不少于900W；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5.阻抗：4Ω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6.灵敏度(1W/1m)：101dB/1W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返听扬声器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1.频率响应不劣于65Hz-20kHz；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#2.最大声压级≥133dB（投标时须提供具有CMA标识的检测报告并加盖投标人公章）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3.驱动单元不少于1 x 12"低音单元；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4.覆盖角度：≥90°Hx60°V；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5.额定功率不少于500W；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7.灵敏度(1W/1m)：96dB/1W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四通道数字功率放大器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1、功率4X1500W/2欧，4X1200W//4欧 4X1200W 8欧，3000W/4欧桥接 2400W/8欧桥接，70V/1200W，100V/1200W；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2、放大类型：D类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3、输入阻抗：20KΩ，平衡；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4、阻尼系数@8Ω：&gt;1000@20-100Hz；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5、信噪比：&gt;108 dB/A（20-20K Hz A加权）；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1、≥8路模拟输入；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2、≥8路模拟输出；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3、内置均衡器、压缩器、反馈抑制器、扬声器管等DSP模块；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4、≥20种应用场景的App程序；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处理器控制软件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对处理器进行控制、编程、修改、创建，并能配合控制中心使用；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1、不少于24路麦克\线路输入，20路线路输出；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2、扩展的立体声输出 - AES数字，Alt out输出， 2TRK输出；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3、1dB幅度提升的前级话放；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4、采用iLive效果器中经典的效果；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5、效果器不占用任何的物理通道；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6、5"800×480 像素的彩色触摸屏能够超快速方便进行所有设置；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7、100mm的电动推子；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8、100种场景记忆，并可场景安全设置；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9、U盘或硬盘立体声和18轨录音/播放；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10、通过USB连接电脑做DAW音频工作站24x22轨录音；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数字会议系统主机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1、符合IEC60914国际标准，采用高性能ARM RISC系统架构，处理更高效，系统运行更稳定；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2、基于独创的全数字音频处理及传输技术，会议单元与主机之间、会议单元之间均采用全数字音频传输技术；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3、通过会议主机及会议扩展机，系统支持不少于4096台会议单元；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4、系统采用专业6芯线缆连接，可同时传送高品质的音频信号、控制与资料数据，方便施工布线；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5、音频信号采用专用的高性能DSP进行处理，采样频率达到48KHz，频率响应20Hz-20kHz,达到 CD 级音质效果；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6、主机具备七段EQ功能并支持不少于25档增益调节，输出电平界于50~80；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7、单元具备五段EQ功能并支持不少于25档增益调节、单元类型（主席、代表）、移频、反向、单元音量和单元门限值等调节参数功能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8、具有≥4.3英寸彩色电容触控屏，可对所有会议功能进集中控制和管理；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9、系统具有自动修复和短路保护功能，支持线路的“热插拔”，系统的安全性及稳定性得到有力的保障；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支持Web页面控制功能，可通过Web页面访问会议主机，实时查看系统状态，工作模式切换，自定义主席/代表、数字音频传输功能、USB录音、摄像跟踪等功能，并可对会议单元进行集中管理；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11、具备三个RS232串口，可支持连接PC电脑、中控系统，视频矩阵，实现管理软件、中控、视频矩阵等设备控制指令及状态读取，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12、配合会议管理软件可实现更多会议增值功能，使会议操作更方便、高效，满足更多用户需求；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#13、具备3路8芯话简插口（投标时须提供具有CMA标识的检测报告并加盖投标人公章）；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数字会议系统单元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1、单元采用科学严谨的声学结构设计及全数字专业DSP处理，极大保留麦克风的声学特性，发言者语音更清晰，赋予语言打动人心的浑厚力量；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2、单元具备独立调节不少于25档增益及五段EQ功能，并支持移频、反向、单元音量和单元门限值等调节功能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3、单元采用14毫米顶级镀金膜高保真麦克风音头，在超远拾音距离下保证清晰的HIFI音质；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4、单元支持通过主机或软件设置任意单元为主席单元、代表单元，方便快捷部署；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5、单元具有自动修复和短路保护功能，支持线路“热插拔”，系统的安全性及稳定性得到有力保障；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6、单元支持不少于五种发言模式，具体为：全开模式、先进先出模式、声控模式、申请发言模式、按住发言模式；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7、单元采用金属结构屏蔽设计和电路抗干扰设计，确保单元不会受到手机、无线电等信号干扰；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8、单元开关采用轻触式机械按键，具有良好的按键手感，给客户良好的使用体验；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数字会议延长线缆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1、加强型会议系统主缆，远距离高负荷系统连接时使用；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2、直径：7.5mm；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3、线芯：6芯；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4、屏蔽：双编织网+铝箔；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5、线长：50米；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无线双手持话筒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1、双通道手持话筒，动圈音头；锐心形；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2、超轻振膜技术带来更好的瞬态响应，独特结构降低近讲效应；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3、无线频率A版本(522 MHz – 554 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4、灵敏度不低于1.6mV/Pa@1k；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5、频率响应50Hz-16kHz；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6、最大SPL≥140dB；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7、接收机最多容纳8套系统同时工作，支持16个独立通道，106个预调谐点；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8、频率响应不低于45-18kHz；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9、信噪比不低于105dB@30kHz（A计权）；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10、支持接收机锁定，支持天线前面板安装；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无线双头戴话筒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1、双通道无线系统；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2、电容头戴式话筒，全指向；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3、频率响应：20 Hz - 20 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4、灵敏度≥12mV / Pa @ 1k；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5、信噪比&gt;68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6、最大声压级≥140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7、无线频率A版本(522 MHz – 554 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8、64 MHz 宽频发射器音频和射频增益控制10 mW和 30 mW 可选，射频功率金属外壳 / 模块化天线设计，运行时间长达 14 小时 – AA电池 高对比度液晶显示屏，带有组-频道-电池指示灯软静音开关；                                                                                                                                            9、接收机最多容纳8</w:t>
            </w:r>
            <w:r>
              <w:rPr>
                <w:rFonts w:ascii="SimSun" w:hAnsi="SimSun" w:eastAsia="SimSun" w:cs="SimSun"/>
                <w:color w:val="000000"/>
                <w:sz w:val="21"/>
              </w:rPr>
              <w:t xml:space="preserve">套系统同时工作，支持16个独立通道；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10、支持接收机锁定，支持天线前面板安装；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1、宽频率UHF天线分配器 ，支持520-936超宽频段；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2、8路BNC天线输入接口，最多支持4套无线接收机；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3、两路天线输出口,可接1/2波长天线或定向天线,50欧姆输入输出阻抗；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4、两路前面板前置天线接口，可以通过直连线并联前后接口；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指向性天线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1、高性能有源  对数周期偶极振子遥控天线 ，支持500-700超宽频段；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2、高达6dB天线增益，用于扩展无线系统，定向角度约90度；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3、低噪声信号放大器能够补偿同轴缆线的插入损失，内部功率增益15dB，实际可选增益5dB或13dB；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8路时序电源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1、≥8路时序电源；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2、输入电流：≥60A，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3、输出电流：≥10A；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4、输出电压：220V，50HZ；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路标准RS232数控接口，可受第三方智能控制主机控制，开放式控制协议，内置2路RJ45网口，用户可通过网口将需要控制的电源控制进行互联；8路大电流设计供电输出，每路采用50A继电器，每路输出采用16A万能插座，适用大功率使用场合（投标时须提供具有CMA标识的检测报告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42U机柜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产品符合ANSI/EIA RS-310-D、DIN41491、GB/T3047.8、YD/T 1819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可方便拆卸的左右侧门和前后门，全方位操作，多方位察看高效坚固的并柜连接方式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可同时安装脚轮和支撑脚;结构坚固,最大静载达800KG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高级旋把机柜门锁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脱脂、酸洗、防锈磷化、纯水清洗，静电喷塑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主体颜色：黑色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规格(mm)：800（宽)*600(深)*2000(高）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全部选用优质冷轧钢板制作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厚度：框架1.2mm，方孔条2.0mm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工作温度：-5℃~+40℃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相对湿度：≤85%（+30℃时）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内含1个3.5音频接口，1个HDMI接口，1个电源接口，1个网络接口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2、显示系统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LED全彩显示屏(背景屏)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显示尺寸≧7.04*4m，含视频处理器、接收卡、屏体结构等系统所需设备。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★1、点间距≦2mm,刷新率≥3840HZ(投标时须提供官网截图(含链接)或产品功能截图或具有CMA标识的检测报告，并加盖投标人公章)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2.对比度≥9000;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3.水平/垂直视角≥170°，发光中心距偏差≤1%；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4.模组拼接相对偏差符合SJ/T11141-2017标准C级，模组间相对错位均值≤0.1mm，平整度等级P≤0.05，水平/垂直相对错位等级CS≤1.1%;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5.换帧频率≥50Hz，符合SJ/T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6.整屏像素失控率≤1*10-6；；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7.亮度≥500cd/㎡，亮度均匀性≥99%，亮度鉴别等级Bj≥20，符合SJ/T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8.防护等级：IP3X，达到盐雾10级要求；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9.寿命≥120000h，平均失效间隔工作时间（MTBF）≥100000h，平均故障恢复时间（MTTR）≤2分钟；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10.支持单点亮度色度校正功能，校正后亮度损失&lt;7%，屏体正面为亚黑处理，反光率≤2%；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11.灯珠推力测试：在灯珠四侧以水平夹角45°的方向施加推力12N,灯珠未破碎或脱落；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12.LED显示屏画面延迟≤500ns，画面信噪比≥60dB；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13.能源效率≥3.2cd/w，符合GB21520-2015，能效一级；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14.噪声：专业环境测试距离1m时，声压级≤5db;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15.支持SDI/VGA/DVI/HDMI/RGBHV/CVBS/DP/HDBase-T/光纤/网络等接口/复合视频信号/HDTV输入;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16.峰值功耗≤260W/㎡，平均功耗90w/㎡;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17.接收卡：单卡最大带载 512×512 像素，最多支持 24 组 RGB 并行数据。采用 12个 标准的 HUB75 接口。支持逐点亮色度校正 配合对应校正软件，对每个灯点的亮度 和色度进行校正，有效消除色差，使整屏的亮度 和色度达到高度均匀一致，提高显示屏的画质。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18.视频控制器：支持多达 5 路输入接口，包括 1 路 DVI，1 路 HDMI1.3，1 路 VGA，1 路 USB 播放，1 路 CVBS，1 路选配扩展子卡。支持窗口位置、大小调整及窗口截取功能。支持输入源一键切换。支持外置独立音频。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含系统正常使用的所需各类辅助设备及线缆。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1.保护措施：具备过压、过流、欠压、短路、断路以及漏电保护措施；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2.配电柜功率：≥20KW；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3.电压要求：≥380V；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4.为保证智能化控制功能，配电柜内需含PLC智能控制单元；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32寸电视机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32英寸，1366*768分辨率，2个HDMI接口，含壁挂支架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3、远程视频会议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远程视频会议终端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具有4路高清视频输出接口，接口类型支持HDMI等。支持3路音频输入，可接入数字麦克风或线性电平，支持立体声。支持2路音频输出，可接调音台或数字媒体矩阵等音频设备，支持立体声。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远程视频会议摄像机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感光元器≥1/2.3英寸CMOS。</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传感器有效像素≥829万。</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视频输出支持3840*2160/30P（4:2:2 10bit），并兼容1920*1080/60P全高清输出。</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光学变焦≥20倍，通过DTC变倍，开启1.5增倍支持变倍30倍，开启3.0增倍支持变60倍，字变焦≥20倍。</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水平视角≥65.6°，垂直视角≥39.8°</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摄像机预置位≥100个并支持轨迹预设追踪功能。</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具备色温可调节功能（2000K-15000K）。</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视频输出具备HDMI.IP和USB三路接口。</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具备外置对焦传感器，具备光学防抖功能。</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支持摄像机应用程序在web端通过网络对摄像机进行统一控制。</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控制支持RS422和IP，并支持内置WI-FI，通过PAD类型设备连接进行摄像机控制和参数设置。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4、录播系统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会议录播服务器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要求录播主机须采用嵌入式架构设计，不接受服务器和PC架构。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为保证视频录制音频效果，降低录播课室环境噪声，同时保证主机系统正常散热，要求采用无风扇散热设计。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录制、推流、点播、导播、存储、音视频编码等功能集成在一台主机内，不需配合编码盒使用。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要求支持不少5路1080P高清视频输入接口：SDI≥4路， HDMI≥1路。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支持不少于4路SDI高清视频信号（1080P60）同时输入，并且每个接口自适应3G-SDI/HD-SDI信号。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支持不少于3路视频画面同时输出，HDMI≥2路，VGA≥1路，输出分辨率为1080P60图像，输出内容可自定义为直播图像或导播界面，HDMI-OUT支持音视频同时输出。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音频接口：支持不少于1路LINE in、1路Mic in和2路LINE out，采用3pin凤凰端子接口；不少于1路3.5mm耳机监听口。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支持不少于2组RS232和4组RS485接口，采用RJ45接口。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支持1个千兆网络接口。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支持1个USB2.0接口和1个USB3.0接口。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支持2组DC-12V电源输出，可给外设设备如液晶导播台、录播控制屏设备供电。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录播主机硬盘储存容量≥1T，支持扩展。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支持通过COM口与第三方中控对接，进行录像控制、VGA锁定、关机等操作。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录播系统具有嵌入式低功耗环保优势，整机正常工作状态下功耗不超过30W。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4K高清会议摄像机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感光元器≥1/2.3英寸CMOS。</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传感器有效像素≥829万。</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视频输出支持3840*2160/30P（4:2:2 10bit），并兼容1920*1080/60P全高清输出。</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光学变焦≥20倍，通过DTC变倍，开启1.5增倍支持变倍30倍，开启3.0增倍支持变60倍，字变焦≥20倍。</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水平视角≥65.6°，垂直视角≥39.8°</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摄像机预置位≥100个并支持轨迹预设追踪功能。</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具备色温可调节功能（2000K-15000K）。</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视频输出具备HDMI.IP和USB三路接口</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具备外置对焦传感器，以更快速精准实现画面聚焦，具备光学防抖功能。</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支持摄像机应用程序在web端通过网络对摄像机进行统一控制。</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控制支持RS422和IP，并支持内置WI-FI，通过PAD类型设备连接进行摄像机控制和参数设置。</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具备RTMP、RTMPS、RTSP、RTP协议，视频信号可上传至流媒体平台进行直播，并免费支持NDI|HX视频传输。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27英寸 75Hz 微框 IPS技术屏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5、可视化分布式系统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4K可视化KVM输入节点（H.265）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1、采用全分布式架构设计，去中心化构架，可扩展任意数量节点无需服务器。方便系统扩容；每个节点节点独立不互相干扰，降低系统运行风险，减少维护成本；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2、每个节点单元均采用强大性能的逻辑处理芯片H.265数据流编解码芯片，保证系统运行的流畅性；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3、每个节点具有USB接口，用于与电脑连接,可实现kvm功能；kvm接管、推送全部可视化，鼠标延时不高于44ms；同时支持多用户权限分配，支持可视化推送给其他坐席接管。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4、每个节点自带POE供电RJ45接口；只需要铺设一根网线相连，便可实现音频，视频，232控制信号，串口控制信号的传输；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5、节点支持HDMI，DVI，VGA信号等，支持最低分辨率800*600到最高分辨率4K；输入节点能自动识别输入分辨率，无需另外设置是2k还是4k节点；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6、支持LED、DID、LCD、DLP 拼接；无需服务器可接入IPC；音视频可同步，可异步切换；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7、节点支持高清底图及高清地图功能、支持RTSP等标准流媒体协议、支持支 持H.264或265的IPC编码摄像机，IPC网络摄像机机信号接入直接输出显示到大屏，无需第三方转码服务器；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8、支持多平台实时预览操作、不同终端操作实时同步操作、操作软件可运行于(Windows/IOS/Android等)、不同分辨率(模拟/标清/高清)，多平台下配置不依赖服务器情况下自动同步状态；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9、复杂的网络环境为了保障信号流畅和图像质量，高清单路带宽3M-30M随意调节。支持TCP/IP传输，满足会议高清视频要求和指挥中心信号高质量要求；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可对屏幕墙显示内容进行布局的编排、存储、调用，可以设置定时操作，自动开窗口切换画面，无需人工干预；系统场景能提供一键恢复功能；节点设备具备可编程存储能力，可在断电重启后自动恢复系统到断电前状态，如：音量大小、大屏开关、信号位置、灯光环境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11、节点支持POE与外部供电双供电模式；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AUDIO IN支持2路外接音频输入；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AUDIO OUT支持2路外接音频输出；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输入节点支持1路HDMI信号输入；1路HDMI信号输输出，最大分辨率支持3840*2160；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支持6路IR/IO，2路双向232，2路双向485；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LAN支持POE供电和网络通讯；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6、支持12v外接电源供电。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4K可视化KVM输出节点(H.265)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1、采用全分布式架构设计，去中心化构架，可扩展任意数量节点无需服务器。方便系统扩容；每个节点节点独立不互相干扰，降低系统运行风险，减少维护成本；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2、每个节点单元均采用强大性能的逻辑处理芯片H.265数据流编解码芯片，保证系统运行的流畅性；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3、每个节点具有USB接口，用于与电脑连接,可实现kvm功能；kvm接管、推送全部可视化，鼠标延时不高于44ms；同时支持多用户权限分配，支持可视化推送给其他坐席接管。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4、每个节点自带POE供电RJ45接口；只需要铺设一根网线相连，便可实现音频，视频，232控制信号，串口控制信号的传输；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5、节点支持HDMI，DVI，VGA信号等，支持最低分辨率800*600到最高分辨率4K；输入节点能自动识别输入分辨率，无需另外设置是2k还是4k节点；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6、系统支持自定义编程，各个功能模块独立。预览区域可同时支持32路以上视频流畅预览。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7、支持大屏拼 接、漫游、多图层叠加显示，单屏可以支持4路4K视频或者16路1080P信号，支持4k图像16层叠加，支持2k图像32层叠加；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8、动态内存分配，同一个系统内支持8k、4k与2k的混用，单屏支持4路4k或16路1080p同时显示。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9、支持LED、DID、LCD、DLP 拼接；无需服务器可接入IPC；音视频可同步，可异步切换；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10、节点支持高清底图及高清地图功能、支持RTSP等标准流媒体协议、支持支 持H.264或265的IPC编码摄像机，IPC网络摄像机机信号接入直接输出显示到大屏，无需第三方转码服务器；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11、支持多平台实时预览操作、不同终端操作实时同步操作、操作软件可运行于(Windows/IOS/Android等)、不同分辨率(模拟/标清/高清)，多平台下配置不依赖服务器情况下自动同步状态；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12、复杂的网络环境为了保障信号流畅和图像质量，高清单路带宽3M-30M随意调节。支持TCP/IP传输，满足会议高清视频要求和指挥中心信号高质量要求；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可对屏幕墙显示内容进行布局的编排、存储、调用，可以设置定时操作，自动开窗口切换画面，无需人工干预；系统场景能提供一键恢复功能；节点设备具备可编程存储能力，可在断电重启后自动恢复系统到断电前状态，如：音量大小、大屏开关、信号位置、灯光环境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14、节点支持POE与外部供电双供电模式；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15、支持LCD、LED帧同步，屏与屏之间无画面撕裂感，同步延时低于100ms；添加或删除信号时无黑屏和卡顿，实现无缝切换。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16、支持USB透传，也可保证系统安全的情况下关闭所有USB接口，也能实现KVM的鼠标、键盘的漫游操作。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17、支持通过拖拽的方式实现对信号源的控制，也可通过选择信号源点击逻辑分屏实现对信号源的切换。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AUDIO IN支持2路外接音频输入；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AUDIO OUT支持2路外接音频输出；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输出节点支持1路HDMI信号输出；1路DVI-I信号输出，最大分辨率支持3840*2160；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支持6路IR/IO，2路双向232，2路双向485；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LAN1支持POE供电和网络通讯；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LAN2支持POE供电和网络通讯；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7、支持12v外接电源供电。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1、强韧铝镁合金拉丝面板，严丝密缝的黑色金属机箱，坚固品质，保证内部硬件的安全性；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RS232/RS485、IO、红外、网络信号中的一个或者多个需要传输，只需要铺设一根网线，布线简单，成本低廉；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3、8个输入输出IO接口，可接各种感应探测器，配合控制单元还可以任意扩展，特别适用于智能家居安全防范系统，以及智能展厅的自动感应触发系统；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4、网络智能控制主机采用开放式类C语言编程语言，可灵活编写各种通讯协议，适应各种控制设备；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5、具备的双向控制链路，与控制单元配合使用，轻而易举实现控制的同时，实时读取各个单元运行状态，通过编程，还可以实现控制单元故障报警等交互式故障检测机制；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6、获取终端的状态功能，如投影机的灯泡时长、外接设备的第三方操作信息等，任意格式反馈到屏、软件，以及获得授权情况下微信或者邮箱，极大的便利了系统的维护；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7、字符串处理能力，能方便搭配各类传感器，具有更智能化的操控体验；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8、授权使用情况下，可以配合微信、APP等实现远程控制，或者远程获取本地图像，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网络智能控制主机强大的逻辑计算能力，通过深化设计，针对性编程，轻而易举成为智能化校园，智能家居，智能展厅，楼宇自动化的最强大脑，方便综合管理各类大型智能化控制网络；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类C语言化编程，处理能力极大增强。基于全字串处理，解决了传统中控不能实现的许多功能。配合强大的云存储和云计算功能，所有的设备代码或者红外代码，一经在本系统上使用过，以后所有人使用都不再需要录码或者翻查代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11、类C语言编程系统具备非常良好的可移植性，极大的方便实施，且由于移植运行中的代码，系统可靠性增强，出错概率降低；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12、云存储平台在客户许可的情况下可将代码存储到云，方便随时随地，以太网连接的地方查看。且云平台提供最近10次编译结果自动存储，可以随时恢复系统到此前第 10 次下载的程序系统状态；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13、系统具备调试能力，允许边修改边调试，并一边看结果，从传统系统的盲调变为透明可视化调试，对复杂系统尤其得心应手；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14、强大的二次编程能力，即客户根据自我需要，简单培训，即可自我编程状态，如调用当前场景，或者存储当前场景，修改部分执行结果等。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智能人机界面编辑软件V1.0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1、采用的是图形用户界面的可视化开发环境，底层代码自动转换；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2、兼容WINDOWS、IOS、Android等全系列操作系统进行编程（其中安装的软件包括：主机设计、转换工具、学习器、屏设计器，主机IP设置工具）；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3、软件视图：文件、编辑、工具、帮助模块可选；其中工具选择键中带仿真模拟，用于编程后程序的实际可行性模拟，降低触摸屏操作出错率；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4、自带图片库可供编程人员选择背景以及按键，可根据自己的喜好增加图片；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5、图片格式有：BMP、IFF、JPG、PCT、PCX、PNG、PSD、TGA、GIF等图片格式；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6、自带屏幕界面自定窗口，用户可根据屏幕的实际大小画出编程界面大小；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7、可将系统和设备的操作集中到一个全图标控制界面上进行集中控制操作；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8、组件编辑栏可选文字编辑，图片按键或者立体按键，以及图片框，子页容器选择。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9、支持电脑脚本语言，用户可在现场编写和下载脚本程序，以实现更高级的逻辑控制功能，比如实现校验和计算；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10、嵌入式便携式界面编程软件，可使用PNG格式图作背景，无需编写任何程序代码，复杂的内部逻辑，软件全自动化处理，支持多种平台相同控制；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11、IOS运行控制软件，可直接在App store上安装，确保稳定兼容；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12、字体采用自动识别技术，设计的界面使用的字体能在iOS、Android平板上显示；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8路电源控制器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8路大电流电源控制器，配合中控主机使用，US-NET控制总线。用于控制灯光、电动屏幕、电动窗帘等外设电源。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产品特征：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载入容量:单路功能15A,电源:24V DC供电；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手动控制：在机器的正前方，有8个拨码开关，紧急情况下可以手动控制继电器的开关，在中控出现故障时可以使用这一功能，很好的保护其他的设备；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IO控制：在机器的内部有8个IO接口，在没有中控的情况下也能使用，用途更广；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协议兼容：兼容目前市面上用得比较广的中控网络协议；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ID选择：旋转的ID切换设置网络ID身份代码；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每路继电器都有三连接点的接线柱,具有常开与常闭的功能。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1:24个10/100/1000Base-T以太网端口，4个复用的千兆Combo SFP，4个万兆SFP+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2:可插拔双电源，支持交流或直流供电，默认配置一个500W AC电源或650W DC电源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4:交换容量：336Gbpsbps/3.36Tbps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5:包转发率：108Mpps/126Mpps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无线路由器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无线高速路由器 1700M 双频全千兆穿墙王/智能wifi/5G游戏路由器/大户型穿墙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操作平板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触控平板, 128G WIFI版.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HDMI成品线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0.5米13根，5米3根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二、5号教学楼1F报告厅（约460平）</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1、扩声系统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主扩声扬声器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1.频率响应不劣于50Hz-20kHz；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#2.最大声压级≥133dB（投标时须提供具有CMA标识的检测报告并加盖投标人公章）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3.驱动单元不少于12"低音单元；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4.覆盖角度：≥90°Hx60°V；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5.额定功率不少于500W；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7.灵敏度(1W/1m)：98dB/1W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辅助扩声扬声器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1.频率响应不劣于65Hz-20KHz；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#2.最大声压级≥131dB（投标时须提供具有CMA标识的检测报告并加盖投标人公章）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3.低音驱动单元不少于10"低音单元,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4.覆盖角度：≥90°Hx60°V；；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5.额定功率不少于500W；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7.灵敏度(1W/1m)：96dB/1W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低频扬声器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1.频率响应不劣于30Hz-160Hz；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#2.最大声压级≥140dB（投标时须提供具有CMA标识的检测报告并加盖投标人公章）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3.驱动单元不少于2×15"低音单元；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4.额定功率不少于900W；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5.阻抗：4Ω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6.灵敏度(1W/1m)：101dB/1W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返听扬声器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1.频率响应不劣于65Hz-20kHz；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#2.最大声压级≥133dB（投标时须提供具有CMA标识的检测报告并加盖投标人公章）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3.驱动单元不少于1 x 12"低音单元；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4.覆盖角度：≥90°Hx60°V；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5.额定功率不少于500W；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7.灵敏度(1W/1m)：96dB/1W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四通道数字功率放大器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1、功率4X1500W/2欧，4X1200W//4欧 4X1200W 8欧，3000W/4欧桥接 2400W/8欧桥接，70V/1200W，100V/1200W；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2、放大类型：D类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3、输入阻抗：20KΩ，平衡；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4、阻尼系数@8Ω：&gt;1000@20-100Hz；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5、信噪比：&gt;108 dB/A（20-20K Hz A加权）；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6、电源要求：通用输入，稳压输出，带功率因数矫正，过压保护；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1、≥8路模拟输入；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2、≥8路模拟输出；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3、内置均衡器、压缩器、反馈抑制器、扬声器管等DSP模块；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4、≥20种应用场景的App程序；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处理器控制软件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对处理器进行控制、编程、修改、创建，并能配合控制中心使用；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1、不少于16路麦克\线路输入，12路线路输出；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2、扩展的立体声输出 - AES数字，Alt out输出， 2TRK输出；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3、1dB幅度提升的前级话放；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4、采用效果器中经典的效果；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5、效果器不占用任何的物理通道；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6、5"800×480 像素的彩色触摸屏能够超快速方便进行所有设置；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7、100mm的电动推子；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8、100种场景记忆，并可场景安全设置；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9、U盘或硬盘立体声和18轨录音/播放；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10、通过USB连接电脑做DAW音频工作站24x22轨录音；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11、MIDI DAW控制驱动器为Mac；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12、USB导出场景、库、SHOWS；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13、软件可用iPad进行控制；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数字会议系统主机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1、符合IEC60914国际标准，采用高性能ARM RISC系统架构，处理更高效，系统运行更稳定；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2、基于独创的全数字音频处理及传输技术，会议单元与主机之间、会议单元之间均采用全数字音频传输技术；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3、通过会议主机及会议扩展机，系统支持不少于4096台会议单元；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4、系统采用专业6芯线缆连接，可同时传送高品质的音频信号、控制与资料数据，方便施工布线；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5、音频信号采用专用的高性能DSP进行处理，采样频率达到48KHz，频率响应20Hz-20kHz,达到 CD 级音质效果；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6、主机具备七段EQ功能并支持不少于25档增益调节，输出电平界于50~80；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7、单元具备五段EQ功能并支持不少于25档增益调节、单元类型（主席、代表）、移频、反向、单元音量和单元门限值等调节参数功能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8、具有≥4.3英寸彩色电容触控屏，可对所有会议功能进集中控制和管理；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9、系统具有自动修复和短路保护功能，支持线路的“热插拔”，系统的安全性及稳定性得到有力的保障；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支持Web页面控制功能，可通过Web页面访问会议主机，实时查看系统状态，工作模式切换，自定义主席/代表、数字音频传输功能、USB录音、摄像跟踪等功能，并可对会议单元进行集中管理；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11、具备三个RS232串口，可支持连接PC电脑、中控系统，视频矩阵，实现管理软件、中控、视频矩阵等设备控制指令及状态读取，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12、配合会议管理软件可实现更多会议增值功能，使会议操作更方便、高效，满足更多用户需求；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13、具备3路8芯话简插口；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数字会议系统单元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1、单元采用科学严谨的声学结构设计及全数字专业DSP处理，极大保留麦克风的声学特性，发言者语音更清晰，赋予语言打动人心的浑厚力量；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2、单元具备独立调节不少于25档增益及五段EQ功能，并支持移频、反向、单元音量和单元门限值等调节功能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3、单元采用14毫米顶级镀金膜高保真麦克风音头，在超远拾音距离下保证清晰的HIFI音质；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4、单元支持通过主机或软件设置任意单元为主席单元、代表单元，方便快捷部署；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5、单元具有自动修复和短路保护功能，支持线路“热插拔”，系统的安全性及稳定性得到有力保障；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6、单元支持不少于五种发言模式，具体为：全开模式、先进先出模式、声控模式、申请发言模式、按住发言模式；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7、单元采用金属结构屏蔽设计和电路抗干扰设计，确保单元不会受到手机、无线电等信号干扰；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8、单元开关采用轻触式机械按键，具有良好的按键手感，给客户良好的使用体验；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数字会议延长线缆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1、加强型会议系统主缆，远距离高负荷系统连接时使用；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2、直径：7.5mm；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3、线芯：6芯；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4、屏蔽：双编织网+铝箔；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5、线长：50米；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无线双手持话筒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1、双通道手持话筒，动圈音头；锐心形；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2、超轻振膜技术带来更好的瞬态响应，独特结构降低近讲效应；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3、无线频率A版本(522 MHz – 554 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4、灵敏度不低于1.6mV/Pa@1k；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5、频率响应50Hz-16kHz；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6、最大SPL≥140dB；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7、接收机最多容纳8套系统同时工作，支持16个独立通道，106个预调谐点；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8、频率响应不低于45-18kHz；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9、信噪比不低于105dB@30kHz（A计权）；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10、支持接收机锁定，支持天线前面板安装；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无线双头戴话筒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1、双通道无线系统；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2、电容头戴式话筒，全指向；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3、频率响应：20 Hz - 20 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4、灵敏度≥12mV / Pa @ 1k；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5、信噪比&gt;68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6、最大声压级≥140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7、无线频率A版本(522 MHz – 554 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8、64 MHz 宽频发射器音频和射频增益控制10 mW和 30 mW 可选，射频功率金属外壳 / 模块化天线设计，运行时间长达 14 小时 – AA电池 高对比度液晶显示屏，带有组-频道-电池指示灯软静音开关；                                                                                                                                            9、接收机最多容纳8</w:t>
            </w:r>
            <w:r>
              <w:rPr>
                <w:rFonts w:ascii="SimSun" w:hAnsi="SimSun" w:eastAsia="SimSun" w:cs="SimSun"/>
                <w:color w:val="000000"/>
                <w:sz w:val="21"/>
              </w:rPr>
              <w:t xml:space="preserve">套系统同时工作，支持16个独立通道；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10、支持接收机锁定，支持天线前面板安装；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1、宽频率UHF天线分配器 ，支持520-936超宽频段；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2、8路BNC天线输入接口，最多支持4套无线接收机；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3、两路天线输出口,可接1/2波长天线或定向天线,50欧姆输入输出阻抗；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4、两路前面板前置天线接口，可以通过直连线并联前后接口；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5、RF射频天线增益0dB或-3dB可选，可补偿信号分配造成的损失；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指向性天线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1、高性能有源  对数周期偶极振子遥控天线 ，支持500-700超宽频段；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2、高达6dB天线增益，用于扩展无线系统，定向角度约90度；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3、低噪声信号放大器能够补偿同轴缆线的插入损失，内部功率增益15dB，实际可选增益5dB或13dB；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8路时序电源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1、≥8路时序电源；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2、输入电流：≥60A，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3、输出电流：≥10A；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4、输出电压：220V，50HZ；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路标准RS232数控接口，可受第三方智能控制主机控制，开放式控制协议，内置2路RJ45网口，用户可通过网口将需要控制的电源控制进行互联；8路大电流设计供电输出，每路采用50A继电器，每路输出采用16A万能插座，适用大功率使用场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42U机柜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产品符合ANSI/EIA RS-310-D、DIN41491、GB/T3047.8、YD/T 1819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可方便拆卸的左右侧门和前后门，全方位操作，多方位察看高效坚固的并柜连接方式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可同时安装脚轮和支撑脚;结构坚固,最大静载达800KG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高级旋把机柜门锁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脱脂、酸洗、防锈磷化、纯水清洗，静电喷塑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主体颜色：黑色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规格(mm)：800（宽)*600(深)*2000(高）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全部选用优质冷轧钢板制作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厚度：框架1.2mm，方孔条2.0mm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工作温度：-5℃~+40℃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相对湿度：≤85%（+30℃时）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内含1个3.5音频接口，1个HDMI接口，1个电源接口，1个网络接口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2、显示系统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LED全彩显示屏(背景屏)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显示尺寸≧5.12m*3.04m，含视频处理器、接收卡、屏体结构等系统所需设备。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★1、点间距≦2mm,刷新率≥3840HZ(投标时须提供官网截图(含链接)或产品功能截图或具有CMA标识的检测报告，并加盖投标人公章)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2.对比度≥9000:1;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3.水平/垂直视角≥170°，发光中心距偏差≤1%；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4.模组拼接相对偏差符合SJ/T11141-2017标准C级，模组间相对错位均值≤0.1mm，平整度等级P≤0.05，水平/垂直相对错位等级CS≤1.1%;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5.换帧频率≥50Hz，符合SJ/T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6.整屏像素失控率≤1*10-6；；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7.亮度≥500cd/㎡，亮度均匀性≥99%，亮度鉴别等级Bj≥20，符合SJ/T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8.防护等级：IP3X，达到盐雾10级要求；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9.寿命≥120000h，平均失效间隔工作时间（MTBF）≥100000h，平均故障恢复时间（MTTR）≤2分钟；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10.支持单点亮度色度校正功能，校正后亮度损失&lt;7%，屏体正面为亚黑处理，反光率≤2%；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11.灯珠推力测试：在灯珠四侧以水平夹角45°的方向施加推力12N,灯珠未破碎或脱落；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12.LED显示屏画面延迟≤500ns，画面信噪比≥60dB；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13.能源效率≥3.2cd/w，符合GB21520-2015，能效一级；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14.噪声：专业环境测试距离1m时，声压级≤5db;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15.支持SDI/VGA/DVI/HDMI/RGBHV/CVBS/DP/HDBase-T/光纤/网络等接口/复合视频信号/HDTV输入;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16.峰值功耗≤260W/㎡，平均功耗90w/㎡;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17.接收卡：单卡最大带载 512×512 像素，最多支持 24 组 RGB 并行数据。采用 12个 标准的 HUB75 接口。支持逐点亮色度校正 配合对应校正软件，对每个灯点的亮度 和色度进行校正，有效消除色差，使整屏的亮度 和色度达到高度均匀一致，提高显示屏的画质。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18.视频控制器：支持多达 5 路输入接口，包括 1 路 DVI，1 路 HDMI1.3，1 路 VGA，1 路 USB 播放，1 路 CVBS，1 路选配扩展子卡。支持窗口位置、大小调整及窗口截取功能。支持输入源一键切换。支持外置独立音频。含系统正常使用的所需各类辅助设备及线缆。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1.保护措施：具备过压、过流、欠压、短路、断路以及漏电保护措施；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2.配电柜功率：≥10KW；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3.电压要求：≥380V；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4.为保证智能化控制功能，配电柜内需含PLC智能控制单元；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像素间距（mm）:10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模组分辨率（W×H）：32×16=512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模组尺寸（mm）：320×160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模组重量（kg）：0.43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模组输入电压（V）：5±0.1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模组最大电流（A）：≤10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模组最大功耗（W）：≤50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85寸电视机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#85英寸，4K分辨率，2个HDMI接口，含吊挂支架(投标时须提供官网截图(含链接)或产品功能截图或具有CMA标识的检测报告，并加盖投标人公章)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高清混合矩阵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全开放可插拔式矩阵，支持动态扩容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可选内置中控控制板卡，实现视频矩阵切换及中控控制功能合一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支持HDMI/DVI/VGA输出卡无缝切换及拼接功能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内置音频矩阵卡，VGA外部音频和HDMI内嵌的音频可独立切换输出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输入具有自动电缆均衡功能，对长距离电缆传输导致的信号损失或信号源的弱输出进行补偿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输入通道：10路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输出通道：10路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支持单卡单路输入输出，可现场定制输入输出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支持HDMI/DVI/VGA输出卡无缝切换及拼接功能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拼接输出卡都能实现视频拼接功能，图像视窗在全屏范围内可以任意缩放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内置音频矩阵卡，VGA外部音频和HDMI内嵌的音频可独立切换输出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支持VGA/AV/YPbPr图像及外部音频内嵌到HDMI输出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支持现场面板修改分辨率、对比度、亮度及色度等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支持嵌入中控板卡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输入具有自动电缆均衡功能，对长距离电缆传输导致的信号损失或信号源的弱输出进行补偿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带有断电现场保护功能并可保存和调用多个切换状态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采用LED灯形式形象直观的表示输入/输出通道对应的关系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支持高达7Gbps的数据速率-每色2.25Gbps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支持输入VGA、DVI、YPbPr、CVBS、HDMI、4K HDMI、4K双绞线、SD/HD/3G-SDI、双绞线、光纤等信号格式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输入输出分辨率最大支持3840×2160@30Hz，向下兼容1080p信号等其他分辨率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32种场景预设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支持DVl 1.0协议，符合HDCP 1.3标准，兼容HDMI 1.4a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满载功率：150W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1.24个10/100/1000Base-T以太网端口，4个复用的千兆Combo SFP，4个万兆SFP+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2.可插拔双电源，支持交流或直流供电，默认配置一个500W AC电源或650W DC电源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4.交换容量：336Gbpsbps/3.36Tbps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5.包转发率：108Mpps/126Mpps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3、中控系统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中控主机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四核，工业级ARM 2GHz主频处理器，嵌入式系统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板载4GB RAM和32GB 闪存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行业标准的以太网有线通信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包括机载RS-232/485，继电器，开关量输入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前面板带1.3"液晶显示屏，可显示IP地址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前面板带电源状态指示灯、运行状态指示灯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USB电脑控制台端口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2个RJ45网口，100/1000M自适应，交换机模式，可做级联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10个RS-232/485串行接口（可动态切换），接口使用独立3pin，每个接口独立插拔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4路弱电继电器接口：直流电压：30V DC2A， 交流电压：125VAC 1A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4路GPI干接点输入，3.3V~24V宽电压支持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4路GPO干接点输出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通用DC 12V输入电源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采用B/S架构设计，基于Web的管理控制界面，无需安装任何调试客户端即可对设备进行配置；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基于Web的Admin管理控制界面，采用图形化的设备配置，标准实施零编程，定制需求低代码实现；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支持组合命令，以图形化方式将多设备、多控制指令组合成单一控制指令；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支持规则引擎，图形化方式将设备和房间状态与控制进行逻辑设置，实现如会前自动入会、会后自动恢复设备设置；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支持设备状态采集，可自定义采集周期，并将设备原始协议转化成语义化状态；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MQTT协议上报设备状态信息，与集控系统对接，可远程通过网页进行设备控制和监控设备状态，如音频处理器电平、通道静音、投影仪信号源、会议白板信号源、视频矩阵路由、视频会议电脑内存及CPU资源状态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支持在控制屏上动态告警，如音频处理器、视频矩阵、摄像头、会议白板、远程视频会议等状态异常告警、设备离线告警、视频会议电脑及CPU资源过高告警等；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支持多控制屏同步操作和界面切换；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支持设备固件远程升级；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支持Modbus RTU/TCP协议；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支持HTTP/HTTPS协议；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支持TCP/UDP/串口自定义协议；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支持TLS，SSL，SSH和SFTP网络安全协议；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支持IPv4、IPv6协议；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支持移动端应用程序的控制；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可连接各种尺寸的控制屏，如4寸墙面屏、10寸墙面/桌面屏等；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高可靠性，支持7*24小时运行；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#内置≥16路独立可编程的IR接口；（投标时须提供具有CMA标识的检测报告并加盖投标人公章；）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#机器面板上有≥8个按键，可以自定义功能按钮；（投标时须提供具有CMA标识的检测报告并加盖投标人公章；）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10.1寸桌面控制触摸屏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系统：Android 8.1/10.0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CPU：4核高性能处理器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RAM：2GB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内存：16GB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 屏：10.1英寸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灯条：LED灯条，可调RBG和混色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RJ45：1个以太网口，10M/100M/1000M 自适应，带PoE供电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USB：USB2.0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电源输入：DC 电源输入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麦克风：单麦克风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WiFi：802.11b/g/n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蓝牙：4.0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TF card：TF卡（支持最大 64GB）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喇叭：2*3W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一键开关所有设备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LED灯条显示会议状态，也可用于会议室设备告警提示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支持多个云视频会议平台切换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支持一键入会，无需拨号即可参加云会议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支持一键求助功能，直接拨通运维人员电话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支持环境设备控制，如灯光、窗帘、空调等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支持音视频设备控制，如视频矩阵、音频处理器等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支持设备监控告警功能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控制器软件V2.0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极简的用户控制界面设计，具有浅色和深色模式，多种主题可供选择，适配各种使用场景；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支持多控制屏界面控制同步显示、设备状态同步展示；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控制器现场实施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控制器 会议室操控界面实施服务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根据会议室真实场景编程，定制开发会议室控制界面，如设计符合用户企业风格的界面及按钮；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根据会议室类型梳理巡检步骤，如音频检测、视频检测、远程视频会议检测等；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按照巡检步骤巡检会议室各项功能是否都正常；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现场用会议室控制软件测试每个会议室设备，确保每次操作都准确无误，如开启设备、关闭设备、远程视频会议、灯光或空调控制及其它单个设备控制等等；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现场将会议室设备添加至集控，保证集控可以准确无误地控制会议室设备以及获得状态；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现场测试每个设备的异常告警能够触发；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现场测试每个会议室的联检能够正常触发且测试结果要与实际相符；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现场测试集控与会议室控制界面设备状态同步；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8路大电流继电器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输入电源：110V ~ 230V 50/60Hz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输出通道数：8路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输出接口：8 x 3位干节点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通道负载输出：单通道最大输出负载20A，整机设备最大输出负载：60A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开关器件：继电器30A/250V AC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控制输入：1 x RS232串口控制口母头（2-TX 3-RX 5-GND）；1 x RS232串口级联口公头（2-RX 3-TX 5-GND）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使用控制界面：1 x 开关按键；8 x 通道输出单独控制按键；2 x 数码ID号；1 x 电源状态LED指示灯；8 x 通道状态LED指示灯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温度范围：－10℃ 至 +40℃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湿度范围：0 至 90% RH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采用密封防鼠式设计，可置于机柜内任意位置；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全新数字化设计；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8路通道开关状态可由面板显示；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通过面板一键开关，可时序关启通道，实现时序功能。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可通过软件方式，锁闭和解锁面板按键；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提供RS232输入接口，可连接电脑和中控系统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提供级联功能，一个中控串口可控制多达16个继电器；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提供端口互锁功能，可用于控制投影机电动幕，升降架，以及电动窗帘；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4、灯光系统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综合灯光控制台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内置不少于2048光路，不少于4路DMX输出，不少于1个内置式触摸屏，10个电动推杆，1个Ethercon接口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处理器：C86处理器，核数≥8核，主频≥2.5GHz；内存:16G ，2G独立显卡，硬盘:500G,含调光柜监控管理软件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DMX信号放大器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DMX信号放大器不少于1进8出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壁挂式直通柜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每台不少于12路，每路模块不小于2KW直通模块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面光成像灯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功率≥200W,光束角26度，色温3200K，显色指数Ra＞90，含光源、保险链、灯钩。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防水等级：IP55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一道顶光平板会议灯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光源功率不小于200W，色温3200K～5600K 线性可调；显色指数Ra＞95；含灯勾、保险链和灯尾线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防水等级：IP55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一道顶光摇头染色灯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不小于37颗*15W，光束角度7-55度;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4色RGBW混色，显示屏：LED 2.4彩屏+4个触摸按键选择菜单，含灯勾、灯珠、保险链和灯尾线产品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防水等级：IP55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二道顶光平板会议灯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光源功率不小于200W，色温3200K～5600K 线性可调；显色指数Ra＞95；含灯勾、保险链和灯尾线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防水等级：IP55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二道顶光摇头染色灯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不小于37颗*15W，光束角度7-55度;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4色RGBW混色，显示屏：LED 2.4彩屏+4个触摸按键选择菜单，含灯勾、灯珠、保险链和灯尾线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防水等级：IP55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LED平板会议灯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光源功率不小于200W，色温3200K～5600K 线性可调；显色指数Ra＞95；含灯勾、保险链和灯尾线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防水等级：IP55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26°LED成像灯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功率≥200W,光束角26度，色温3200K，显色指数Ra＞90，含光源、保险链、灯钩。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防水等级：IP55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灯光吊杆及接插件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满足使用要求，含3道固定吊杆及相关接插件，50镀锌管现场定制，具有满足现场灯具摇头安全性能，灯杆每道承重.不少于500KG;灯钩规格：23mm宽；承重：50kg；卡管;40-58mm。 保险绳规格：直径4mm；长度：800mm；承重：150kg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三、行政楼3F（会议室一）（约120平）</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1、扩声系统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阵列扬声器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1、驱动单元：不少于12x3.75"低频单元，3x1.2"高音单元;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2、频率范围：95Hz-20kHz(-10dB)；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3、指向角度：垂直分布：20°，水平分布：140°；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4、灵敏度优于或等于98dB；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#5、最大声压级优于或等于129dB（投标时须提供具有CMA标识的检测报告并加盖投标人公章）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6、功率不小于325W；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7、额定阻抗：8Ω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会议吸顶扬声器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1、驱动单元不小于6.5″;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2、频响范围优于或等于60-20KHz；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3、指向性优于或等于110°H×110°V；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4、灵敏度优于或等于91dB；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#5、最大声压级优于或等于114dB（投标时须提供具有CMA标识的检测报告并加盖投标人公章）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6、功率：100W/8Ω；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7、天花切割尺寸:224mm;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8、额定阻抗：8Ω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四通道数字功率放大器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功率4X400W/2欧，4X300W//4欧 4X300W 8欧，800W/4欧桥接 600W/8欧桥接，70V/300W，100V/300W；                                                         </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放大类型：D类</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3、输入阻抗：20KΩ平衡 </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4、阻尼系数@8Ω：&gt;1000@20-100Hz；</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5、信噪比：&gt;110 dB/A（20-20K Hz A加权）；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四通道数字功率放大器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1、功率对称：8欧4×150W、4×125W@100V                                                         2、放大类型：D类；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3、输入阻抗：20KΩ平衡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4、阻尼系数@8Ω：&gt;1000@20-100Hz；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1、≥8路模拟输入；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2、≥8路模拟输出；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3、内置均衡器、压缩器、反馈抑制器、扬声器管等DSP模块；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4、≥20种应用场景的App程序；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1、墙面控制面板；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2、包含24个菜单，每个菜单包含16个子目录；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3、8字符LED背光显示显示屏；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处理器控制软件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对处理器进行控制、编程、修改、创建，并能配合控制中心使用；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无线会议主机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1、系统采用UHF频段和2.4G频段，具有更强的抗干扰能力，提供更大的带宽和传输速度，并不受移动电话和其他蓝牙设备干扰，确保实现最佳的信号接收；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2、具有≥3.5英寸彩色电容触控屏，分辨率480×320,可对所有会议功能进行集中控制和管理；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3、主机支持单元音频信号强度及管理通道信号强度实时显示功能；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4、通过天线盒实现对无线单元的管理，接收无线语音信号，并合路传递到无线会议主机；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5、支持天线盒级联，增大覆盖范围，支持不少于2个天线盒级联；单元开机后，会选择最近的天线盒进行通讯；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6、系统支持对无线频点进行分组管理，天线盒只选用指定频点进行通讯；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7、系统采样频率达到 48kHz，频率响应20Hz～20kHz,达到 CD 级音质效果；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8、系统支持不少于四种会议管理模式：数量限制模式 、先进先出模式  、声控启动模式、申请发言模式；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9、支持主机设置单元身份（主席身份、代表身份），使用更灵活，满足高端需求；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10、系统支持发言时间设定，主机音量调节等功能；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11、主机具备监测已开启会议单元的电池电量状态，并在主机屏幕上以百分比显示；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1、采用无线数字U段技术实现声音信号传输，高保真，信噪比高，系统响应速度不受列席单元多少影响；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2、天线盒单台支持≥254个无线会议单元；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3、支提供平衡及非平衡输出；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4、抗干扰能力强，可支持≥8套无线会议系统同时使用；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5、天线盒支持不少于20个备用频点；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6、良好的抗射频干扰能力（如移动电话）；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7、与主机直接连接，无需外接电源，具有接收和发射功能；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鹅颈会议单元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1、内置高性能嵌入式芯片，无线数字U段技术，实现数字化信号传输与处理；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2、单元具备≥1.44英寸显示屏，支持电量、ID地址、发言计时、单元身份等显示功能；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3、单元采用科学严谨的声学结构设计，极大保留麦克风的声学特性，赋予语言打动人心的浑厚力量；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4、单元采用14毫米镀金膜高保真麦克风音头，在超远拾音距离下保证清晰的HIFI音质；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5、单元支持独立音频增益调节功能，最大支持增加24dB音量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6、单元内置啸叫抑制器，使音质更完美；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7、单元支持U段发射功率可调功能，分为高、中、低三档，满足各种场景需求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8、通过主机可设置单元身份(主席身份、代表身份)，使用更灵活，满足高端需求；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9、单元支持不少于20个备用频点；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10、单元支持数量限制模式、申请发言模式、先进先出模式、声控模式四种会议发言模式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11、低功耗设计，内置3000mAh充电锂电池，具备电量显示和低电提醒功能，支持≥12小时连续发言使用，≥48小时待机使用；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12、单元具备过充、过放保护功能，使用更安全、省心。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13、单元采用无线数字U段通讯技术，通过天线盒进行语音数据交互，确保音频延时≤4.1ms；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8路时序电源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1、≥8路时序电源；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2、输入电流：≥60A，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3、输出电流：≥10A；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4、输出电压：220V，50HZ；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路标准RS232数控接口，可受第三方智能控制主机控制，开放式控制协议，内置2路RJ45网口，用户可通过网口将需要控制的电源控制进行互联；8路大电流设计供电输出，每路采用50A继电器，每路输出采用16A万能插座，适用大功率使用场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600×600×22U产品符合ANSI/EIA RS-310-D、DIN41491、GB/T3047.8、YD/T 1819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可方便拆卸的左右侧门和前后门，全方位操作，多方位察看高效坚固的并柜连接方式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高级旋把机柜门锁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脱脂、酸洗、防锈磷化、纯水清洗，静电喷塑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主体颜色：黑色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内含1个3.5音频接口，2个HDMI接口，1个电源接口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2、显示系统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LED全彩显示屏(背景屏)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显示尺寸≧4.8*2.56m，含视频处理器、接收卡、屏体结构等系统所需设备。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★1、点间距≦2mm,刷新率≥3840HZ(投标时须提供官网截图(含链接)或产品功能截图或具有CMA标识的检测报告，并加盖投标人公章)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2.对比度≥9000:1;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3.水平/垂直视角≥170°，发光中心距偏差≤1%；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4.模组拼接相对偏差符合SJ/T11141-2017标准C级，模组间相对错位均值≤0.1mm，平整度等级P≤0.05，水平/垂直相对错位等级CS≤1.1%;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5.换帧频率≥50Hz，符合SJ/T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6.整屏像素失控率≤1*10-6；；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7.亮度≥500cd/㎡，亮度均匀性≥99%，亮度鉴别等级Bj≥20，符合SJ/T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8.防护等级：IP3X，达到盐雾10级要求；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9.寿命≥120000h，平均失效间隔工作时间（MTBF）≥100000h，平均故障恢复时间（MTTR）≤2分钟；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10.支持单点亮度色度校正功能，校正后亮度损失&lt;7%，屏体正面为亚黑处理，反光率≤2%；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11.灯珠推力测试：在灯珠四侧以水平夹角45°的方向施加推力12N,灯珠未破碎或脱落；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12.LED显示屏画面延迟≤500ns，画面信噪比≥60dB；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13.能源效率≥3.2cd/w，符合GB21520-2015，能效一级；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14.噪声：专业环境测试距离1m时，声压级≤5db;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15.支持SDI/VGA/DVI/HDMI/RGBHV/CVBS/DP/HDBase-T/光纤/网络等接口/复合视频信号/HDTV输入;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16.峰值功耗≤260W/㎡，平均功耗90w/㎡;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17.接收卡：单卡最大带载 512×512 像素，最多支持 24 组 RGB 并行数据。采用 12个 标准的 HUB75 接口。支持逐点亮色度校正 配合对应校正软件，对每个灯点的亮度 和色度进行校正，有效消除色差，使整屏的亮度 和色度达到高度均匀一致，提高显示屏的画质。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18.视频控制器：支持多达 5 路输入接口，包括 1 路 DVI，1 路 HDMI1.3，1 路 VGA，1 路 USB 播放，1 路 CVBS，1 路选配扩展子卡。支持窗口位置、大小调整及窗口截取功能。支持输入源一键切换。支持外置独立音频。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含系统正常使用的所需各类辅助设备及线缆。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12.29</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1.保护措施：具备过压、过流、欠压、短路、断路以及漏电保护措施；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2.配电柜功率：≥10KW；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3.电压要求：≥380V；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4.为保证智能化控制功能，配电柜内需含PLC智能控制单元；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高清混合矩阵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全开放可插拔式矩阵，支持动态扩容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可选内置中控控制板卡，实现视频矩阵切换及中控控制功能合一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支持HDMI/DVI/VGA输出卡无缝切换及拼接功能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内置音频矩阵卡，VGA外部音频和HDMI内嵌的音频可独立切换输出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输入具有自动电缆均衡功能，对长距离电缆传输导致的信号损失或信号源的弱输出进行补偿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输入通道：10路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输出通道：10路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支持单卡单路输入输出，可现场定制输入输出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支持HDMI/DVI/VGA输出卡无缝切换及拼接功能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拼接输出卡都能实现视频拼接功能，图像视窗在全屏范围内可以任意缩放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内置音频矩阵卡，VGA外部音频和HDMI内嵌的音频可独立切换输出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支持VGA/AV/YPbPr图像及外部音频内嵌到HDMI输出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支持现场面板修改分辨率、对比度、亮度及色度等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支持嵌入中控板卡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输入具有自动电缆均衡功能，对长距离电缆传输导致的信号损失或信号源的弱输出进行补偿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带有断电现场保护功能并可保存和调用多个切换状态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采用LED灯形式形象直观的表示输入/输出通道对应的关系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支持高达7Gbps的数据速率-每色2.25Gbps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支持输入VGA、DVI、YPbPr、CVBS、HDMI、4K HDMI、4K双绞线、SD/HD/3G-SDI、双绞线、光纤等信号格式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输入输出分辨率最大支持3840×2160@30Hz，向下兼容1080p信号等其他分辨率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32种场景预设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支持DVl 1.0协议，符合HDCP 1.3标准，兼容HDMI 1.4a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满载功率：150W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3、中控系统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中控主机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四核，工业级ARM 2GHz主频处理器，嵌入式系统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板载4GB RAM和32GB 闪存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行业标准的以太网有线通信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包括机载RS-232/485，继电器，开关量输入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前面板带1.3"液晶显示屏，可显示IP地址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前面板带电源状态指示灯、运行状态指示灯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USB电脑控制台端口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2个RJ45网口，100/1000M自适应，交换机模式，可做级联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10个RS-232/485串行接口（可动态切换），接口使用独立3pin，每个接口独立插拔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4路弱电继电器接口：直流电压：30V DC2A， 交流电压：125VAC 1A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4路GPI干接点输入，3.3V~24V宽电压支持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4路GPO干接点输出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通用DC 12V输入电源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采用B/S架构设计，基于Web的管理控制界面，无需安装任何调试客户端即可对设备进行配置；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基于Web的Admin管理控制界面，采用图形化的设备配置，标准实施零编程，定制需求低代码实现；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支持组合命令，以图形化方式将多设备、多控制指令组合成单一控制指令；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支持规则引擎，图形化方式将设备和房间状态与控制进行逻辑设置，实现如会前自动入会、会后自动恢复设备设置；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支持设备状态采集，可自定义采集周期，并将设备原始协议转化成语义化状态；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MQTT协议上报设备状态信息，与集控系统对接，可远程通过网页进行设备控制和监控设备状态，如音频处理器电平、通道静音、投影仪信号源、会议白板信号源、视频矩阵路由、视频会议电脑内存及CPU资源状态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支持在控制屏上动态告警，如音频处理器、视频矩阵、摄像头、会议白板、远程视频会议等状态异常告警、设备离线告警、视频会议电脑及CPU资源过高告警等；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支持多控制屏同步操作和界面切换；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支持设备固件远程升级；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支持Modbus RTU/TCP协议；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支持HTTP/HTTPS协议；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支持TCP/UDP/串口自定义协议；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支持TLS，SSL，SSH和SFTP网络安全协议；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支持IPv4、IPv6协议；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支持移动端应用程序的控制；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可连接各种尺寸的控制屏，如4寸墙面屏、10寸墙面/桌面屏等；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高可靠性，支持7*24小时运行；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内置≥16路独立可编程的IR接口；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机器面板上有≥8个按键，可以自定义功能按钮；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10.1寸桌面控制触摸屏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系统：Android 8.1/10.0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CPU：4核高性能处理器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RAM：2GB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内存：16GB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 屏：10.1英寸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灯条：LED灯条，可调RBG和混色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RJ45：1个以太网口，10M/100M/1000M 自适应，带PoE供电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USB：USB2.0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电源输入：DC 电源输入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麦克风：单麦克风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WiFi：802.11b/g/n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蓝牙：4.0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TF card：TF卡（支持最大 64GB）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喇叭：2*3W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一键开关所有设备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LED灯条显示会议状态，也可用于会议室设备告警提示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支持多个云视频会议平台切换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支持一键入会，无需拨号即可参加云会议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支持一键求助功能，直接拨通运维人员电话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支持环境设备控制，如灯光、窗帘、空调等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支持音视频设备控制，如视频矩阵、音频处理器等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支持设备监控告警功能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控制器软件V2.0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极简的用户控制界面设计，具有浅色和深色模式，多种主题可供选择，适配各种使用场景；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支持多控制屏界面控制同步显示、设备状态同步展示；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控制器现场实施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控制器 会议室操控界面实施服务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根据会议室真实场景编程，定制开发会议室控制界面，如设计符合用户企业风格的界面及按钮；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根据会议室类型梳理巡检步骤，如音频检测、视频检测、远程视频会议检测等；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按照巡检步骤巡检会议室各项功能是否都正常；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现场用会议室控制软件测试每个会议室设备，确保每次操作都准确无误，如开启设备、关闭设备、远程视频会议、灯光或空调控制及其它单个设备控制等等；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现场将会议室设备添加至集控，保证集控可以准确无误地控制会议室设备以及获得状态；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现场测试每个设备的异常告警能够触发；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现场测试每个会议室的联检能够正常触发且测试结果要与实际相符；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现场测试集控与会议室控制界面设备状态同步；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8路大电流继电器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输入电源：110V ~ 230V 50/60Hz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输出通道数：8路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输出接口：8 x 3位干节点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通道负载输出：单通道最大输出负载20A，整机设备最大输出负载：60A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开关器件：继电器30A/250V AC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控制输入：1 x RS232串口控制口母头（2-TX 3-RX 5-GND）；1 x RS232串口级联口公头（2-RX 3-TX 5-GND）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使用控制界面：1 x 开关按键；8 x 通道输出单独控制按键；2 x 数码ID号；1 x 电源状态LED指示灯；8 x 通道状态LED指示灯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温度范围：－10℃ 至 +40℃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湿度范围：0 至 90% RH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采用密封防鼠式设计，可置于机柜内任意位置；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全新数字化设计；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8路通道开关状态可由面板显示；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通过面板一键开关，可时序关启通道，实现时序功能。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可通过软件方式，锁闭和解锁面板按键；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提供RS232输入接口，可连接电脑和中控系统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提供级联功能，一个中控串口可控制多达16个继电器；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提供端口互锁功能，可用于控制投影机电动幕，升降架，以及电动窗帘；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四、国际部1F会议室（约155平）</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1、扩声系统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主扩声扬声器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1.频率响应不劣于50Hz-20kHz；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#2.最大声压级≥133dB（投标时须提供具有CMA标识的检测报告并加盖投标人公章）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3.驱动单元不少于12"低音单元；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4.覆盖角度：≥90°Hx60°V；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5.额定功率不少于500W；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7.灵敏度(1W/1m)：98dB/1W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辅助扩声扬声器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1.频率响应不劣于65Hz-20KHz；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#2.最大声压级≥131dB（投标时须提供具有CMA标识的检测报告并加盖投标人公章）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3.低音驱动单元不少于10"低音单元,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4.覆盖角度：≥90°Hx60°V；；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5.额定功率不少于500W；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7.灵敏度(1W/1m)：96dB/1W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低频扬声器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1.频率响应不劣于30Hz-160Hz；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#2.最大声压级≥140dB（投标时须提供具有CMA标识的检测报告并加盖投标人公章）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3.驱动单元不少于2×15"低音单元；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4.额定功率不少于900W；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5.阻抗：4Ω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6.灵敏度(1W/1m)：101dB/1W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返听扬声器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1.频率响应不劣于65Hz-20kHz；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#2.最大声压级≥133dB（投标时须提供具有CMA标识的检测报告并加盖投标人公章）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3.驱动单元不少于1 x 12"低音单元；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4.覆盖角度：≥90°Hx60°V；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5.额定功率不少于500W；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7.灵敏度(1W/1m)：96dB/1W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四通道数字功率放大器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功率4X1500W/2欧，4X1200W//4欧 4X1200W 8欧，3000W/4欧桥接 2400W/8欧桥接，70V/1200W，100V/1200W；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2、放大类型：D类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3、输入阻抗：20KΩ，平衡；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4、阻尼系数@8Ω：&gt;1000@20-100Hz；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5、信噪比：&gt;108 dB/A（20-20K Hz A加权）；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1、≥8路模拟输入；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2、≥8路模拟输出；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3、内置均衡器、压缩器、反馈抑制器、扬声器管等DSP模块；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4、≥20种应用场景的App程序；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处理器控制软件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对处理器进行控制、编程、修改、创建，并能配合控制中心使用；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1、不少于24路麦克\线路输入，20路线路输出；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2、扩展的立体声输出 - AES数字，Alt out输出， 2TRK输出；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3、1dB幅度提升的前级话放；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4、采用iLive效果器中经典的效果；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5、效果器不占用任何的物理通道；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6、5"800×480 像素的彩色触摸屏能够超快速方便进行所有设置；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7、100mm的电动推子；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8、100种场景记忆，并可场景安全设置；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9、通过USB连接电脑做DAW音频工作站24x22轨录音；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10、MIDI DAW控制驱动器为Mac；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11、软件可用iPad进行控制；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数字会议系统主机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1、符合IEC60914国际标准，采用高性能ARM RISC系统架构，处理更高效，系统运行更稳定；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2、基于独创的全数字音频处理及传输技术，会议单元与主机之间、会议单元之间均采用全数字音频传输技术；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3、通过会议主机及会议扩展机，系统支持不少于4096台会议单元；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4、系统采用专业6芯线缆连接，可同时传送高品质的音频信号、控制与资料数据，方便施工布线；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5、音频信号采用专用的高性能DSP进行处理，采样频率达到48KHz，频率响应20Hz-20kHz,达到 CD 级音质效果；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6、主机具备七段EQ功能并支持不少于25档增益调节，输出电平界于50~80；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7、单元具备五段EQ功能并支持不少于25档增益调节、单元类型（主席、代表）、移频、反向、单元音量和单元门限值等调节参数功能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8、具有≥4.3英寸彩色电容触控屏，可对所有会议功能进集中控制和管理；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9、系统具有自动修复和短路保护功能，支持线路的“热插拔”，系统的安全性及稳定性得到有力的保障；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支持Web页面控制功能，可通过Web页面访问会议主机，实时查看系统状态，工作模式切换，自定义主席/代表、数字音频传输功能、USB录音、摄像跟踪等功能，并可对会议单元进行集中管理；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11、具备三个RS232串口，可支持连接PC电脑、中控系统，视频矩阵，实现管理软件、中控、视频矩阵等设备控制指令及状态读取，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12、配合会议管理软件可实现更多会议增值功能，使会议操作更方便、高效，满足更多用户需求；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13、具备3路8芯话简插口；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数字会议系统单元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1、单元采用科学严谨的声学结构设计及全数字专业DSP处理，极大保留麦克风的声学特性，发言者语音更清晰，赋予语言打动人心的浑厚力量；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2、单元具备独立调节不少于25档增益及五段EQ功能，并支持移频、反向、单元音量和单元门限值等调节功能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3、单元采用14毫米顶级镀金膜高保真麦克风音头，在超远拾音距离下保证清晰的HIFI音质；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4、单元支持通过主机或软件设置任意单元为主席单元、代表单元，方便快捷部署；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5、单元具有自动修复和短路保护功能，支持线路“热插拔”，系统的安全性及稳定性得到有力保障；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6、单元支持不少于五种发言模式，具体为：全开模式、先进先出模式、声控模式、申请发言模式、按住发言模式；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7、单元采用金属结构屏蔽设计和电路抗干扰设计，确保单元不会受到手机、无线电等信号干扰；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8、单元开关采用轻触式机械按键，具有良好的按键手感，给客户良好的使用体验；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数字会议延长线缆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1、加强型会议系统主缆，远距离高负荷系统连接时使用；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2、直径：7.5mm；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3、线芯：6芯；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4、屏蔽：双编织网+铝箔；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5、线长：50米；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无线双手持话筒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1、双通道手持话筒，动圈音头；锐心形；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2、超轻振膜技术带来更好的瞬态响应，独特结构降低近讲效应；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3、无线频率A版本(522 MHz – 554 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4、灵敏度不低于1.6mV/Pa@1k；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5、频率响应50Hz-16kHz；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6、最大SPL≥140dB；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7、接收机最多容纳8套系统同时工作，支持16个独立通道，106个预调谐点；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8、频率响应不低于45-18kHz；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9、信噪比不低于105dB@30kHz（A计权）；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10、支持接收机锁定，支持天线前面板安装；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无线双头戴话筒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1、双通道无线系统；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2、电容头戴式话筒，全指向；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3、频率响应：20 Hz - 20 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4、灵敏度≥12mV / Pa @ 1k；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5、信噪比&gt;68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6、最大声压级≥140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7、无线频率A版本(522 MHz – 554 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8、64 MHz 宽频发射器音频和射频增益控制10 mW和 30 mW 可选，射频功率金属外壳 / 模块化天线设计，运行时间长达 14 小时 – AA电池 高对比度液晶显示屏，带有组-频道-电池指示灯软静音开关；                                                                                                                                            9、接收机最多容纳8</w:t>
            </w:r>
            <w:r>
              <w:rPr>
                <w:rFonts w:ascii="SimSun" w:hAnsi="SimSun" w:eastAsia="SimSun" w:cs="SimSun"/>
                <w:color w:val="000000"/>
                <w:sz w:val="21"/>
              </w:rPr>
              <w:t xml:space="preserve">套系统同时工作，支持16个独立通道；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10、支持接收机锁定，支持天线前面板安装；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1、宽频率UHF天线分配器 ，支持520-936超宽频段；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2、8路BNC天线输入接口，最多支持4套无线接收机；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3、两路天线输出口,可接1/2波长天线或定向天线,50欧姆输入输出阻抗；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4、两路前面板前置天线接口，可以通过直连线并联前后接口；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5、RF射频天线增益0dB或-3dB可选，可补偿信号分配造成的损失；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指向性天线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1、高性能有源  对数周期偶极振子遥控天线 ，支持500-700超宽频段；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2、高达6dB天线增益，用于扩展无线系统，定向角度约90度；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3、低噪声信号放大器能够补偿同轴缆线的插入损失，内部功率增益15dB，实际可选增益5dB或13dB；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8路时序电源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1、≥8路时序电源；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2、输入电流：≥60A，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3、输出电流：≥10A；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4、输出电压：220V，50HZ；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路标准RS232数控接口，可受第三方智能控制主机控制，开放式控制协议，内置2路RJ45网口，用户可通过网口将需要控制的电源控制进行互联；8路大电流设计供电输出，每路采用50A继电器，每路输出采用16A万能插座，适用大功率使用场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42U机柜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产品符合ANSI/EIA RS-310-D、DIN41491、GB/T3047.8、YD/T 1819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可方便拆卸的左右侧门和前后门，全方位操作，多方位察看高效坚固的并柜连接方式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可同时安装脚轮和支撑脚;结构坚固,最大静载达800KG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高级旋把机柜门锁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脱脂、酸洗、防锈磷化、纯水清洗，静电喷塑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主体颜色：黑色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规格(mm)：800（宽)*600(深)*2000(高）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全部选用优质冷轧钢板制作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厚度：框架1.2mm，方孔条2.0mm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工作温度：-5℃~+40℃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相对湿度：≤85%（+30℃时）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内含1个3.5音频接口，1个HDMI接口，1个电源接口，1个网络接口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2、中控系统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中控主机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四核，工业级ARM 2GHz主频处理器，嵌入式系统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板载4GB RAM和32GB 闪存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行业标准的以太网有线通信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包括机载RS-232/485，继电器，开关量输入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前面板带1.3"液晶显示屏，可显示IP地址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前面板带电源状态指示灯、运行状态指示灯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USB电脑控制台端口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2个RJ45网口，100/1000M自适应，交换机模式，可做级联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10个RS-232/485串行接口（可动态切换），接口使用独立3pin，每个接口独立插拔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4路弱电继电器接口：直流电压：30V DC2A， 交流电压：125VAC 1A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4路GPI干接点输入，3.3V~24V宽电压支持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4路GPO干接点输出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通用DC 12V输入电源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采用B/S架构设计，基于Web的管理控制界面，无需安装任何调试客户端即可对设备进行配置；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基于Web的Admin管理控制界面，采用图形化的设备配置，标准实施零编程，定制需求低代码实现；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支持组合命令，以图形化方式将多设备、多控制指令组合成单一控制指令；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支持规则引擎，图形化方式将设备和房间状态与控制进行逻辑设置，实现如会前自动入会、会后自动恢复设备设置；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支持设备状态采集，可自定义采集周期，并将设备原始协议转化成语义化状态；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MQTT协议上报设备状态信息，与集控系统对接，可远程通过网页进行设备控制和监控设备状态，如音频处理器电平、通道静音、投影仪信号源、会议白板信号源、视频矩阵路由、视频会议电脑内存及CPU资源状态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支持在控制屏上动态告警，如音频处理器、视频矩阵、摄像头、会议白板、远程视频会议等状态异常告警、设备离线告警、视频会议电脑及CPU资源过高告警等；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支持多控制屏同步操作和界面切换；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支持设备固件远程升级；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支持Modbus RTU/TCP协议；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支持HTTP/HTTPS协议；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支持TCP/UDP/串口自定义协议；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支持TLS，SSL，SSH和SFTP网络安全协议；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支持IPv4、IPv6协议；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支持移动端应用程序的控制；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可连接各种尺寸的控制屏，如4寸墙面屏、10寸墙面/桌面屏等；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高可靠性，支持7*24小时运行；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内置≥16路独立可编程的IR接口；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机器面板上有≥8个按键，可以自定义功能按钮；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10.1寸桌面控制触摸屏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系统：Android 8.1/10.0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CPU：4核高性能处理器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RAM：2GB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内存：16GB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 屏：10.1英寸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灯条：LED灯条，可调RBG和混色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RJ45：1个以太网口，10M/100M/1000M 自适应，带PoE供电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USB：USB2.0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电源输入：DC 电源输入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麦克风：单麦克风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WiFi：802.11b/g/n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蓝牙：4.0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TF card：TF卡（支持最大 64GB）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喇叭：2*3W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一键开关所有设备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LED灯条显示会议状态，也可用于会议室设备告警提示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支持多个云视频会议平台切换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支持一键入会，无需拨号即可参加云会议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支持一键求助功能，直接拨通运维人员电话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支持环境设备控制，如灯光、窗帘、空调等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支持音视频设备控制，如视频矩阵、音频处理器等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支持设备监控告警功能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控制器软件V2.0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极简的用户控制界面设计，具有浅色和深色模式，多种主题可供选择，适配各种使用场景；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支持多控制屏界面控制同步显示、设备状态同步展示；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控制器现场实施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控制器 会议室操控界面实施服务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根据会议室真实场景编程，定制开发会议室控制界面，如设计符合用户企业风格的界面及按钮；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根据会议室类型梳理巡检步骤，如音频检测、视频检测、远程视频会议检测等；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按照巡检步骤巡检会议室各项功能是否都正常；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现场用会议室控制软件测试每个会议室设备，确保每次操作都准确无误，如开启设备、关闭设备、远程视频会议、灯光或空调控制及其它单个设备控制等等；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现场将会议室设备添加至集控，保证集控可以准确无误地控制会议室设备以及获得状态；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现场测试每个设备的异常告警能够触发；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现场测试每个会议室的联检能够正常触发且测试结果要与实际相符；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现场测试集控与会议室控制界面设备状态同步；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8路大电流继电器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输入电源：110V ~ 230V 50/60Hz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输出通道数：8路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输出接口：8 x 3位干节点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通道负载输出：单通道最大输出负载20A，整机设备最大输出负载：60A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开关器件：继电器30A/250V AC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控制输入：1 x RS232串口控制口母头（2-TX 3-RX 5-GND）；1 x RS232串口级联口公头（2-RX 3-TX 5-GND）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使用控制界面：1 x 开关按键；8 x 通道输出单独控制按键；2 x 数码ID号；1 x 电源状态LED指示灯；8 x 通道状态LED指示灯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温度范围：－10℃ 至 +40℃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湿度范围：0 至 90% RH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采用密封防鼠式设计，可置于机柜内任意位置；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全新数字化设计；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8路通道开关状态可由面板显示；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通过面板一键开关，可时序关启通道，实现时序功能。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可通过软件方式，锁闭和解锁面板按键；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提供RS232输入接口，可连接电脑和中控系统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提供级联功能，一个中控串口可控制多达16个继电器；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提供端口互锁功能，可用于控制投影机电动幕，升降架，以及电动窗帘；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五、6号/7号/8号教学楼1F公开课兼年级会议室（3间）面积约130平米）</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1、扩声系统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全频扬声器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1.二分频无源扬声器  高频 HF:1×1"  低频 LF:1×8"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2.频率响应：±3dB 80Hz-19kHz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3.功率RMS：150W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4.灵敏度(1W/1m)：96dB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#5.最大声压级：≥118dB，投标时须提供具有CMA标识的检测报告并加盖投标人公章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双通道数字功率放大器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1、功率对称：8欧2×300W、2×250W@100V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2、放大类型：D类；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3、输入阻抗：20KΩ平衡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4、阻尼系数@8Ω：&gt;1000@20-100Hz；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1、≥8路模拟输入；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2、≥8路模拟输出；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3、内置均衡器、压缩器、反馈抑制器、扬声器管等DSP模块；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4、≥20种应用场景的App程序；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无线四通道会议话筒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全新4通道数字话筒，有lD号加密，不易受干扰，不会受窜频，自动搜干净频率，自设开关锁，智能反馈，自设面板功能锁，安全使用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四根天线可以外置延长，按键式数字电子音量调制。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发射器技术参数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管身材质：塑料和铝合金灌注成型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振荡模式：PLL相位锁定频率合成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载波频段：UHF 610-670MHz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频率宽度：50MHz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频率调整：自动追锁接收机工作频道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输出功率：(高)70mW / (低)10mW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谐波辐射：＜-55dBC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最大偏移度：±68KHz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预设频道：200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频率响应：50~16,000Hz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指向性：电容式高心型指向性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输出阻抗：750Ω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使用电池：AA电池两只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操作显示：LCD同时显示电池容量、频道, 低电压警示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最大发射距离：60米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灵敏度：12dBuV(80dB S/N)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灵敏度调节范围：12-32dBuV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对频方式：红外线自动对频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平衡输出：0-0.5V/600Ω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音频输出：0-0.5V/5KΩ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电源：外接11-18V直流电源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工作电流：300mA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频率范围：640MHz-690MHz（可选）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调节方式：FM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最大频偏：±45KHz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音频回应：40Hz-18KHz(±3dB)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综合失真：≤0.5%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600×600×22U产品符合ANSI/EIA RS-310-D、DIN41491、GB/T3047.8、YD/T 1819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可方便拆卸的左右侧门和前后门，全方位操作，多方位察看高效坚固的并柜连接方式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高级旋把机柜门锁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脱脂、酸洗、防锈磷化、纯水清洗，静电喷塑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主体颜色：黑色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内含1个3.5音频接口，2个HDMI接口，1个电源接口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系统端接线缆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音频线、视频线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2、显示系统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LED全彩显示屏(背景屏)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显示尺寸≧5.12*3.04m，含视频处理器、接收卡、屏体结构等系统所需设备。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★1、点间距≦2mm,刷新率≥3840HZ(投标时须提供官网截图(含链接)或产品功能截图或具有CMA标识的检测报告，并加盖投标人公章)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2.对比度≥9000:1;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3.水平/垂直视角≥170°，发光中心距偏差≤1%；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4.模组拼接相对偏差符合SJ/T11141-2017标准C级，模组间相对错位均值≤0.1mm，平整度等级P≤0.05，水平/垂直相对错位等级CS≤1.1%;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5.换帧频率≥50Hz，符合SJ/T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6.整屏像素失控率≤1*10-6；；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7.亮度≥500cd/㎡，亮度均匀性≥99%，亮度鉴别等级Bj≥20，符合SJ/T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8.防护等级：IP3X，达到盐雾10级要求；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9.寿命≥120000h，平均失效间隔工作时间（MTBF）≥100000h，平均故障恢复时间（MTTR）≤2分钟；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10.支持单点亮度色度校正功能，校正后亮度损失&lt;7%，屏体正面为亚黑处理，反光率≤2%；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11.灯珠推力测试：在灯珠四侧以水平夹角45°的方向施加推力12N,灯珠未破碎或脱落；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12.LED显示屏画面延迟≤500ns，画面信噪比≥60dB；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#13.能源效率≥3.2cd/w，符合GB21520-2015，能效一级；(投标时须提供官网截图(含链接)或产品功能截图或具有CMA标识的检测报告，并加盖投标人公章)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14.噪声：专业环境测试距离1m时，声压级≤5db;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15.支持SDI/VGA/DVI/HDMI/RGBHV/CVBS/DP/HDBase-T/光纤/网络等接口/复合视频信号/HDTV输入;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16.峰值功耗≤260W/㎡，平均功耗90w/㎡;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17.接收卡：单卡最大带载 512×512 像素，最多支持 24 组 RGB 并行数据。采用 12个 标准的 HUB75 接口。支持逐点亮色度校正 配合对应校正软件，对每个灯点的亮度 和色度进行校正，有效消除色差，使整屏的亮度 和色度达到高度均匀一致，提高显示屏的画质。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18.视频控制器：支持多达 5 路输入接口，包括 1 路 DVI，1 路 HDMI1.3，1 路 VGA，1 路 USB 播放，1 路 CVBS，1 路选配扩展子卡。支持窗口位置、大小调整及窗口截取功能。支持输入源一键切换。支持外置独立音频。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含系统正常使用的所需各类辅助设备及线缆。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46.68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1.保护措施：具备过压、过流、欠压、短路、断路以及漏电保护措施；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2.配电柜功率：≥10KW；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3.电压要求：≥380V；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4.为保证智能化控制功能，配电柜内需含PLC智能控制单元；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六、篮球馆（约1554平）</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1、扩声系统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全频扬声器（观众席）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1.频率响应不劣于55Hz-20kHz；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#2.最大声压级≥135dB（投标时须提供具有CMA标识的检测报告并加盖投标人公章）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3.驱动单元不少于15"低音单元；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4.覆盖角度：≥90°Hx60°V；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5.额定功率不少于600W；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6.额定阻抗：8Ω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7.灵敏度(1W/1m)：99dB/1W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全频扬声器（场地）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1.频率响应不劣于55Hz-20kHz；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#2.最大声压级≥135dB（投标时须提供具有CMA标识的检测报告并加盖投标人公章）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3.驱动单元不少于15"低音单元；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4.覆盖角度：≥90°Hx60°V；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5.额定功率不少于600W；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6.额定阻抗：8Ω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7.灵敏度(1W/1m)：99dB/1W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1、功率4X1500W/2欧，4X1200W//4欧 4X1200W 8欧，3000W/4欧桥接 2400W/8欧桥接，70V/1200W，100V/1200W；                                                        2、放大类型：D类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3、输入阻抗：20KΩ，平衡；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4、阻尼系数@8Ω：&gt;1000@20-100Hz；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5、信噪比：&gt;108 dB/A（20-20K Hz A加权）；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1、≥8路模拟输入；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2、≥8路模拟输出；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3、内置均衡器、压缩器、反馈抑制器、扬声器管等DSP模块；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4、≥20种应用场景的App程序；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5、支持windows,IOS,Android移动终端的浏览器控制；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处理器控制软件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对处理器进行控制、编程、修改、创建，并能配合控制中心使用；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1、不少于16路麦克\线路输入，12路线路输出；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2、扩展的立体声输出 - AES数字，Alt out输出， 2TRK输出；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3、1dB幅度提升的前级话放；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4、采用效果器中经典的效果；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5、效果器不占用任何的物理通道；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6、5"800×480 像素的彩色触摸屏能够超快速方便进行所有设置；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7、100mm的电动推子；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8、100种场景记忆，并可场景安全设置；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9、U盘或硬盘立体声和18轨录音/播放；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10、通过USB连接电脑做DAW音频工作站24x22轨录音（支持Windows和MAC）；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11、MIDI DAW控制驱动器为Mac；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12、USB导出场景、库、SHOWS；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13、软件可用iPad进行控制；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监听音箱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1、两音路有源双功放驱动有源监听音箱，磁屏蔽设计；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2、频率相应：45Hz-24KHz；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3、峰值灵敏度SPL （@ 1m）：102dB；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4、信噪比：&gt; 100dB；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无线会议主机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1、系统采用UHF频段和2.4G频段，具有更强的抗干扰能力，提供更大的带宽和传输速度，并不受移动电话和其他蓝牙设备干扰，确保实现最佳的信号接收；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2、具有≥3.5英寸彩色电容触控屏，分辨率480×320,可对所有会议功能进行集中控制和管理；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3、主机采用专业6芯线与天线盒连接，主机可给天线盒供电，不需另加电源，传输距离最远可达100米；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4、通过天线盒实现对无线单元的管理，接收无线语音信号，并合路传递到无线会议主机；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5、支持天线盒级联，增大覆盖范围，支持不少于2个天线盒级联；单元开机后，会选择最近的天线盒进行通讯；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6、系统支持对无线频点进行分组管理，天线盒只选用指定频点进行通讯；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7、系统采样频率达到 48kHz，频率响应20Hz～20kHz,达到 CD 级音质效果；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8、系统支持不少于四种会议管理模式：数量限制模式 、先进先出模式  、声控启动模式、申请发言模式；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9、支持主机设置单元身份（主席身份、代表身份），使用更灵活，满足高端需求；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10、系统支持发言时间设定，主机音量调节等功能；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11、系统具备单元ID地址码、电量显示，频率信道和信号指示等功能，系统运行状态一目了然；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12、主机具备监测已开启会议单元的电池电量状态，并在主机屏幕上以百分比显示；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13、主机支持单元音频信号强度及管理通道信号强度实时显示功能；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1、采用无线数字U段技术实现声音信号传输，高保真，信噪比高，系统响应速度不受列席单元多少影响；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2、天线盒单台支持≥254个无线会议单元；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3、支提供平衡及非平衡输出；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4、抗干扰能力强，可支持≥8套无线会议系统同时使用；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5、天线盒支持不少于20个备用频点；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6、天线盒支持级联功能，增大覆盖范围，支持不少于2个天线盒级联， 单元开机后，会选择最近的天线盒进行通讯；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7、良好的抗射频干扰能力（如移动电话）；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8、与主机直接连接，无需外接电源，具有接收和发射功能；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鹅颈会议单元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1、内置高性能嵌入式芯片，无线数字U段技术，实现数字化信号传输与处理；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2、单元具备≥1.44英寸显示屏，支持电量、ID地址、发言计时、单元身份等显示功能；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3、单元采用科学严谨的声学结构设计，极大保留麦克风的声学特性，赋予语言打动人心的浑厚力量；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4、单元采用14毫米镀金膜高保真麦克风音头，在超远拾音距离下保证清晰的HIFI音质；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5、单元支持独立音频增益调节功能，最大支持增加24dB音量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6、单元内置啸叫抑制器，使音质更完美；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7、单元支持U段发射功率可调功能，分为高、中、低三档，满足各种场景需求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8、通过主机可设置单元身份(主席身份、代表身份)，使用更灵活，满足高端需求；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9、单元支持不少于20个备用频点；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10、单元支持数量限制模式、申请发言模式、先进先出模式、声控模式四种会议发言模式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11、低功耗设计，内置3000mAh充电锂电池，具备电量显示和低电提醒功能，支持≥12小时连续发言使用，≥48小时待机使用；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12、单元具备过充、过放保护功能，使用更安全、省心。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13、单元采用无线数字U段通讯技术，通过天线盒进行语音数据交互，确保音频延时≤4.1ms；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无线双手持话筒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1、双通道手持话筒，动圈音头；锐心形；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2、超轻振膜技术带来更好的瞬态响应，独特结构降低近讲效应；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3、无线频率A版本(522 MHz – 554 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4、灵敏度不低于1.6mV/Pa@1k；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5、频率响应50Hz-16kHz；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6、最大SPL≥140dB；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7、接收机最多容纳8套系统同时工作，支持16个独立通道，106个预调谐点；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8、频率响应不低于45-18kHz；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9、信噪比不低于105dB@30kHz（A计权）；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10、支持接收机锁定，支持天线前面板安装；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8路时序电源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1、≥8路时序电源；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2、输入电流：≥60A，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3、输出电流：≥10A；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4、输出电压：220V，50HZ；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路标准RS232数控接口，可受第三方智能控制主机控制，开放式控制协议，内置2路RJ45网口，用户可通过网口将需要控制的电源控制进行互联；8路大电流设计供电输出，每路采用50A继电器，每路输出采用16A万能插座，适用大功率使用场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产品符合ANSI/EIA RS-310-D、DIN41491、GB/T3047.8、YD/T 1819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可方便拆卸的左右侧门和前后门，全方位操作，多方位察看高效坚固的并柜连接方式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可同时安装脚轮和支撑脚;结构坚固,最大静载达800KG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高级旋把机柜门锁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脱脂、酸洗、防锈磷化、纯水清洗，静电喷塑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主体颜色：黑色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规格(mm)：600（宽)*600(深)*2000(高）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全部选用优质冷轧钢板制作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厚度：框架1.2mm，方孔条2.0mm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工作温度：-5℃~+40℃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相对湿度：≤85%（+30℃时）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内含1个3.5音频接口，2个HDMI接口，1个电源接口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七、体育场（运动场）室外区域，更新防水、防尘要求</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1、扩声系统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全频扬声器（比赛场地）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1、驱动单元：不少于1x12"低音单元，1x1.75"高音单元；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2、频响范围：不劣于73Hz-18kHz；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3、指向角度：≥60°H×60°V；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4、灵敏度：优于或等于102dB；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#5、最大声压级：优于或等于133dB（投标时须提供具有CMA标识的检测报告并加盖投标人公章）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6、具备IP66防尘防水的安全特性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7、额定阻抗：8Ω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8、灵敏度(1W/1m)：99dB/1W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全频扬声器（观众席）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1、驱动单元：不少于1x12"低音单元，1x1.75"高音单元；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2、频响范围：不劣于73Hz-18kHz；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3、指向角度：≥60°H×60°V；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4、灵敏度：优于或等于102dB；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#5、最大声压级：优于或等于133dB（投标时须提供具有CMA标识的检测报告并加盖投标人公章）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6、具备IP66防尘防水的安全特性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7、额定阻抗：8Ω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8、灵敏度(1W/1m)：99dB/1W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全频扬声器（主席台）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1、驱动单元：不少于1x12"低音单元，1x1.75"高音单元；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2、频响范围：不劣于73Hz-18kHz；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3、指向角度：≥60°H×60°V；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4、灵敏度：优于或等于102dB；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#5、最大声压级：优于或等于133dB（投标时须提供具有CMA标识的检测报告并加盖投标人公章）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6、具备IP66防尘防水的安全特性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7、额定阻抗：8Ω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8、灵敏度(1W/1m)：99dB/1W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功率4X800W/2欧，4X600W//4欧 4X600W 8欧，1600W/4欧桥接 1200W/8欧桥接，70V/600W，100V/600W； </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放大类型：D类</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输入阻抗：20KΩ，平衡；</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阻尼系数@8Ω：&gt;1000@20-100Hz；</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信噪比：&gt;108 dB/A（20-20K Hz A加权）；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1、≥8路模拟输入；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2、≥8路模拟输出；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3、内置均衡器、压缩器、反馈抑制器、扬声器管等DSP模块；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4、≥20种应用场景的App程序；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处理器控制软件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对处理器进行控制、编程、修改、创建，并能配合控制中心使用；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1、不少于16路麦克\线路输入，12路线路输出；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2、扩展的立体声输出 - AES数字，Alt out输出， 2TRK输出；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3、1dB幅度提升的前级话放；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4、采用效果器中经典的效果；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5、效果器不占用任何的物理通道；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6、5"800×480 像素的彩色触摸屏能够超快速方便进行所有设置；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7、100mm的电动推子；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8、100种场景记忆，并可场景安全设置；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9、U盘或硬盘立体声和18轨录音/播放；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10、通过USB连接电脑做DAW音频工作站24x22轨录音；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11、MIDI DAW控制驱动器为Mac；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12、USB导出场景、库、SHOWS；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13、软件可用iPad进行控制；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监听音箱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1、两音路有源双功放驱动有源监听音箱，磁屏蔽设计；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2、频率相应：45Hz-24KHz；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3、峰值灵敏度SPL （@ 1m）：102dB；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4、信噪比：&gt; 100dB；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无线手持话筒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1、单通道手持话筒，动圈音头；锐心形；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2、超轻振膜技术带来更好的瞬态响应，独特结构降低近讲效应；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3、无线频率A版本(522 MHz – 554 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4、灵敏度不低于1.6mV/Pa@1k；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5、频率响应50Hz-16kHz；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6、最大SPL≥140dB；                                                                                                                                          7、接收机最多容纳16套系统同时工作，支持16个独立通道，106个预调谐点；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8、频率响应不低于45-18kHz；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9、信噪比不低于105dB@30kHz（A计权）；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10、支持接收机锁定，支持天线前面板安装；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1、宽频率UHF天线分配器 ，支持520-936超宽频段；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2、8路BNC天线输入接口，最多支持4套无线接收机；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3、两路天线输出口,可接1/2波长天线或定向天线,50欧姆输入输出阻抗；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4、两路前面板前置天线接口，可以通过直连线并联前后接口；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5、RF射频天线增益0dB或-3dB可选，可补偿信号分配造成的损失；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无源天线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1、高性能有源  对数周期偶极振子遥控天线 ，支持500-700超宽频段；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2、高达6dB天线增益，用于扩展无线系统，定向角度约90度；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3、低噪声信号放大器能够补偿同轴缆线的插入损失，内部功率增益15dB，实际可选增益5dB或13dB；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8路时序电源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1、≥8路时序电源；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2、输入电流：≥60A，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3、输出电流：≥10A；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4、输出电压：220V，50HZ；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路标准RS232数控接口，可受第三方智能控制主机控制，开放式控制协议，内置2路RJ45网口，用户可通过网口将需要控制的电源控制进行互联；8路大电流设计供电输出，每路采用50A继电器，每路输出采用16A万能插座，适用大功率使用场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600×600×22U产品符合ANSI/EIA RS-310-D、DIN41491、GB/T3047.8、YD/T 1819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可方便拆卸的左右侧门和前后门，全方位操作，多方位察看高效坚固的并柜连接方式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可同时安装脚轮和支撑脚;结构坚固,最大静载达800KG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高级旋把机柜门锁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脱脂、酸洗、防锈磷化、纯水清洗，静电喷塑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主体颜色：黑色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内含1个3.5音频接口，2个HDMI接口，1个电源接口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十八、信息发布系统</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
        <w:gridCol w:w="227"/>
        <w:gridCol w:w="8166"/>
        <w:gridCol w:w="113"/>
        <w:gridCol w:w="227"/>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一、中心设备</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信息发布系统软件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1、软件采用B/S架构支持分级部署，播放终端可自由增减，管理平台支持播放客户端跨平台管理，同一个素材与节目可以同时支持X86平台客户端与android客户端。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软件后台系统登录后首页有驾驶舱功能，通过驾驶舱可以了解整个系统各个功能模块的汇总数据（包括但不限于：服务器信息、设备信息、设备在线状态、软件版本、节目属性、素材、模板、用户信息等模块，（投标时须提供证明上述软件功能截图和软件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3、素材管理，支持视频，图片，文本、流媒体、天气、跑马灯、网页等文件的上传和创建、下载等管理，支持各文件的预览。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4、模板管理，系统自带模板库，支持全屏模板，分屏模板，专用模板，自定义模板等功能模块。（投标时须提供证明上述软件功能截图和软件检测报告复印件并加盖投标人公章）。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节目管理，支持横屏和竖屏的节目创建，支持根据分辨率、操作系统版本创建不同类型的节目，节目支持图片、视频、文本、流媒体、网页、天气、日期时间等多媒体元素组合播放，支持节目一键预览、节目保存至共享区、节目详情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设备管理，设备管理主要包括设备基础配置和远程控制2大模块，当终端出现异常情况，系统可远程重启终端播放器，使之恢复正常，支持远程升级，可通过网络进行智能软件升级，无需到现场进行操作；可对所有终端实施分组管理模式，同一组的终端可以进行统一设置，具有信息跟踪管理功能，可查看客户端音量大小、IP地址、磁盘空间大小、远程监控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7、播放列表设定多个媒体内容的播放时间次序。可定时播放、指定时间播放、随时插播，可以对发布时间、发布顺序等进行编制和定义管理，支持按时播放、空闲播放、紧急插播多种播放模式。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8、具有紧急信息和临时信息的插入播放功能，紧急信息或临时播放完毕能够自动切换到原播放节目。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9、对所有显示终端设备进行有效的管理，包括IP管理、时间校对管理、显示终端分组管理等；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10、主控端控制可对所有显示终端的音量大小/开关机时间/监控画面/状态刷新、屏幕休眠开启和关闭等功能进行远程控制。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11、对系统的用户及用户组、发布点及发布组、多级管理等功能进行权限的设置，以方便系统的管理及维护。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12、日志管理，实时查看各终端的网络联机状态监控其运行情况，提供播放日志，管理人员可以直接浏览、查询和导出。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13、权限管理，系统支持分配不同的权限给不同的用户，由系统管理员自由划分权限和分配对应的终端管理，权限配置灵活方便。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14、天气中心，系统后台可获取本地区的天气信息给前端实时显示。（投标时须提供证明上述软件功能截图和软件测试报告复印件并加盖投标人公章）。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二、1-7号宿舍楼</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55寸壁挂信息发布屏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6" w:type="dxa"/>
            <w:vAlign w:val="center"/>
            <w:textDirection w:val="lrTb"/>
            <w:noWrap w:val="false"/>
          </w:tcPr>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屏幕参数：屏幕尺寸≥55寸、屏幕规格：原装A+屏、屏幕比例≥ 16：9、物理分辨率≥：1920*1080、屏幕亮度≥400cd/㎡、可视角度≥178/178度、屏幕对比度≥1200：1；控制系统：内置专用安卓显控主板，安卓7.1以上系统版本，CPU采用RK3288四核Cortex-A17，频率高达≥1.8GHz，内存DDR3≥2G，储存EMMC≥32G，支持1080P多格式视频解码；</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外置接口：HDMI2.0高清输出≥1、USB≥4、3.5音频输出≥1、DC输入≥1、RJ45≥1千兆网卡；</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安装方式：壁挂/嵌入/吊装等多种安装方式；                                                                         </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专业电源：220V-240V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5、产品须符合国家强制节能标准要求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六类4对非屏蔽双绞线，LSZH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超过ANSI/TIA-568-C.2，ISO/IEC 11801，EN50173:2002中对六类的要求。十字分割设计改进了电缆近端串扰及阻抗性能。导体：23AWG实心裸铜线。支持250MHZ以上带宽。支持超高速以太网及未来宽频应用。 绝缘：聚乙烯（PE）。外护套：LSZH护套，符合IEC60332阻燃标准。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三、食堂</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55寸壁挂信息发布屏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#1、屏幕参数：屏幕尺寸≥55寸、屏幕规格：原装A+屏(投标时须提供官网截图(含链接)或产品功能截图或具有CMA标识的检测报告，并加盖投标人公章)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2、屏幕比例≥ 16：9、物理分辨率≥：1920*1080、屏幕亮度≥400cd/㎡、可视角度≥178/178度、屏幕对比度≥1200：1；控制系统：内置专用安卓显控主板，安卓7.1以上系统版本，CPU采用RK3288四核Cortex-A17，频率高达≥1.8GHz，内存DDR3≥2G，储存EMMC≥32G，支持1080P多格式视频解码；外置接口：HDMI2.0高清输出≥1、USB≥4、3.5音频输出≥1、DC输入≥1、RJ45≥1千兆网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3、安装方式：壁挂/嵌入/吊装等多种安装方式；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4、专业电源：220V-240V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5、产品须符合国家强制节能标准要求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32寸信息发布屏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#1、屏幕参数：屏幕尺寸≥32寸、屏幕规格：原装A+屏(投标时须提供官网截图(含链接)或产品功能截图或具有CMA标识的检测报告，并加盖投标人公章)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2、屏幕比例 16≥9、物理分辨率≥：1920*1080、屏幕亮度≥500cd/㎡、可视角度≥178/178度、屏幕对比度≥1000：1；触摸参数：触摸技术：投射式电容触摸技术、触摸点数≥10点；响应时间≤3ms；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3、控制系统：内置专用安卓显控主板，安卓7.1以上系统版本，CPU采用RK3288四核Cortex-A17，频率高达≥1.8GHz，内存DDR3≥2G，存储EMMC≥32G，支持1080P多格式视频解码；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4、外置接口：HDMI2.0高清输出≥1、USB≥2、3.5音频输出≥1、DC输入≥1、RJ45≥1百兆网卡，同时支持WIFI 2.4G和BT4.1传输、TF卡插槽≥1、IC/ID/CPU卡读卡器，支持刷卡考勤、前置200W高清摄像头，支持人脸识别考勤、可定制多种外部接口；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5、安装方式：壁挂/嵌入等多种安装方式，标配壁挂安装支架；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6、专业电源：220V-240V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7、产品须符合国家强制节能标准要求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六类4对非屏蔽双绞线，LSZH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超过ANSI/TIA-568-C.2，ISO/IEC 11801，EN50173:2002中对六类的要求。十字分割设计改进了电缆近端串扰及阻抗性能。导体：23AWG实心裸铜线。支持250MHZ以上带宽。支持超高速以太网及未来宽频应用。 绝缘：聚乙烯（PE）。外护套：LSZH护套，符合IEC60332阻燃标准。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十九、室外LED屏</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1"/>
        <w:gridCol w:w="841"/>
        <w:gridCol w:w="5740"/>
        <w:gridCol w:w="479"/>
        <w:gridCol w:w="785"/>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一、校区东大门大屏</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户外P4彩色LED显示屏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显示尺寸5.76m*3.2m =18.432㎡,含视频处理器、接收卡、屏体结构等系统所需设备。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★1.点间距：≤4.0mm；刷新率≥3840HZ(投标时须提供官网截图(含链接)或产品功能截图或具有CMA标识的检测报告，并加盖投标人公章)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2.对比度≥9000:1;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3.水平/垂直视角≥170°，发光中心距偏差≤1%；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4.模组拼接相对偏差符合SJ/T11141-2017标准C级，模组间相对错位均值≤0.1mm，平整度等级P≤0.05，水平/垂直相对错位等级CS≤1.1%;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5.换帧频率≥50Hz，符合SJ/T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6.整屏像素失控率≤1*10-6；；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7.亮度≥4500cd/㎡，亮度均匀性≥99%，亮度鉴别等级Bj≥20，符合SJ/T 11141-2017标准；含所有软件及硬件配套设备。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8.防护等级：IP65，达到盐雾10级要求；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9.寿命≥120000h，平均失效间隔工作时间（MTBF）≥100000h，平均故障恢复时间（MTTR）≤2分钟；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10.灯珠推力测试：在灯珠四侧以水平夹角45°的方向施加推力12N,灯珠未破碎或脱落；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11.支持自动检测长时间没有使用屏体，将启动除湿模式30min,使屏体从10%-100%逐步显示，提升产品稳定性；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12.具备划痕性能技术，表面硬度≥5H；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13.LED显示屏画面延迟≤500ns，画面信噪比≥60dB；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14.具有隐亮消除、毛毛虫现象消除、具有H2S宽动态处理技术，正常工作显示画面无重影和拖尾现象，无几何失真和非线性失真；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15.能源效率≥3.2cd/w，符合GB21520-2015，能效一级；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16.支持模组级LED灯防撞灯保护装置，具备防碰撞焊盘技术；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17.接收卡：单卡最大带载 512×384像素，最多支持 32 组 RGB 并行数据。采用 16 个 标准的 HUB75 接口。支持逐点亮度校正 配合对应校正软件，对每个灯点的亮度 进行校正，使整屏的亮度 达到高度均匀一致，提高显示屏的画质。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18.视频控制器：支持多达 5 路输入接口，包括 1 路 DVI，1 路 HDMI1.3，1 路 VGA，1 路 USB 播放，1 路 CVBS，1 路选配扩展子卡。支持窗口位置、大小调整及窗口截取功能。投屏输入子卡安装后支持使用鼠标或键盘进行控制和手机电脑等无线投屏和 U 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播放。支持输入源一键切换。支持外置独立音频。支持 DVI、HDMI 的输入分辨率预设及自定义调节。含系统正常使用的所需各类辅助设备及线缆。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18.43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总功率30KW，配电箱可实现多路延时供电、断电，保护电网稳定.配电箱要求输入国家规定的三相电，须是三相五线制。电箱输出为交流 220V，每一路都为 3 芯线（即 L、N、PE），输出一定要均匀连接到显示屏上，配电箱到屏体也要接上零线、地线。配电箱手动、自动为一体，一键启停，可以级联。满足显示屏正常使用要求。实现电源智能控制，可自动开关显示屏电源。含多功能卡、可编程逻辑控制器、空气开关、交流接触器、状态指示灯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功能特性：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1）控制方式：手动+时控+远程+中控四位一体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2）手动状态：一键启停，分步上电、断电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3）时控状态：电脑远程设置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4）远程状态：远程电脑控制，远程中控控制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5）通讯接口：串口+网口（MODBUS-RTU+TCP）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6）显示状态：运行状态、温度等时时电脑显示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7）保护内容：温度自动检测，高温断电； 短路保护 ； 防雷保护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散热空调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3P 壁挂制冷空调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类别: 挂式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匹数: 3匹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适用面积(m):20-30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能效等级: 2级或以上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能效比: 3.86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制冷量(W): 5130(600~6100)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制冷功率(W): 1770(250~2750)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制热量(W): 6600(600~8150)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制热功率(W):2200(230~3040)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内机噪声[dB(A)]: 22-42-44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外机噪声[dB(A)]：48-55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循环风量(m/h)：860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电辅热功率(w)：1250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内机尺寸(宽x高x深)mm: 920x306x196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外机尺寸(宽x高x深)mm: 863x602x347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线缆及辅材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屏体配电功率为18KW，输入需要380V电压4*6mm²+4mm²电缆1路，输出220V供电。超六类网线4根；音频线若干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二、食堂</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室内双基色条屏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3.75双基色屏，模组尺寸304*152mm，尺寸13700*600mm（含所有安装及系统运行所需设备）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24.66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线缆及辅材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3*4mm²电缆1路，超六类网线1根；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49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三、行政信息楼（墙面）</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户外P4彩色LED显示屏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显示尺寸8.96m*4.96m =44.44㎡,含视频处理器、接收卡、屏体结构等系统所需设备。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★1.点间距：≤4.0mm；刷新率≥3840HZ;(投标时须提供官网截图(含链接)或产品功能截图或具有CMA标识的检测报告，并加盖投标人公章)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2.对比度≥9000:1，水平/垂直视角≥170°，发光中心距偏差≤1%；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3.模组拼接相对偏差符合SJ/T11141-2017标准C级，模组间相对错位均值≤0.1mm，平整度等级P≤0.05，水平/垂直相对错位等级CS≤1.1%;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4.换帧频率≥50Hz，符合SJ/T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5.整屏像素失控率≤1*10-6；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6.亮度≥4500cd/㎡，亮度均匀性≥99%，亮度鉴别等级Bj≥20，符合SJ/T 11141-2017标准；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7.防护等级：IP65，达到盐雾10级要求；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8.寿命≥120000h，平均失效间隔工作时间（MTBF）≥100000h，平均故障恢复时间（MTTR）≤2分钟；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9.灯珠推力测试：在灯珠四侧以水平夹角45°的方向施加推力12N,灯珠未破碎或脱落；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10.支持自动检测长时间没有使用屏体，将启动除湿模式30min,使屏体从10%-100%逐步显示，提升产品稳定性；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11.具备划痕性能技术，表面硬度≥5H；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12.LED显示屏画面延迟≤500ns，画面信噪比≥60dB；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13.具有隐亮消除、毛毛虫现象消除、具有H2S宽动态处理技术，正常工作显示画面无重影和拖尾现象，无几何失真和非线性失真；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14.能源效率≥3.2cd/w，符合GB21520-2015，能效一级；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15.支持模组级LED灯防撞灯保护装置，具备防碰撞焊盘技术；含所有软件及硬件配套设备。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16.接收卡：单卡最大带载 512×384像素，最多支持 32 组 RGB 并行数据。采用 16 个 标准的 HUB75 接口。支持逐点亮度校正 配合对应校正软件，对每个灯点的亮度 进行校正，使整屏的亮度 达到高度均匀一致，提高显示屏的画质。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17.视频控制器：支持多达 5 路输入接口，包括 1 路 DVI，1 路 HDMI1.3，1 路 VGA，1 路 USB 播放，1 路 CVBS，1 路选配扩展子卡。支持窗口位置、大小调整及窗口截取功能。投屏输入子卡安装后支持使用鼠标或键盘进行控制和手机电脑等无线投屏和 U 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播放。支持输入源一键切换。支持外置独立音频。支持 DVI、HDMI 的输入分辨率预设及自定义调节。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44.44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总功率50KW，配电箱可实现多路延时供电、断电，保护电网稳定.配电箱要求输入国家规定的三相电，须是三相五线制。电箱输出为交流 220V，每一路都为 3 芯线（即 L、N、PE），输出一定要均匀连接到显示屏上，配电箱到屏体也要接上零线、地线。配电箱手动、自动为一体，一键启停，可以级联。满足显示屏正常使用要求。实现电源智能控制，可自动开关显示屏电源。含多功能卡、可编程逻辑控制器、空气开关、交流接触器、状态指示灯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功能特性：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1）控制方式：手动+时控+远程+中控四位一体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2）手动状态：一键启停，分步上电、断电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3）时控状态：电脑远程设置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4）远程状态：远程电脑控制，远程中控控制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5）通讯接口：串口+网口（MODBUS-RTU+TCP）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6）显示状态：运行状态、温度等时时电脑显示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7）保护内容：温度自动检测，高温断电； 短路保护； 防雷保护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散热空调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3P 壁挂制冷空调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类别: 挂式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匹数: 3匹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适用面积(m):20-30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能效等级: 2级或以上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能效比: 3.86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制冷量(W): 5130(600~6100)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制冷功率(W): 1770(250~2750)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制热量(W): 6600(600~8150)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制热功率(W):2200(230~3040)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内机噪声[dB(A)]: 22-42-44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外机噪声[dB(A)]：48-55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循环风量(m/h)：860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电辅热功率(w)：1250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内机尺寸(宽x高x深)mm: 920x306x196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外机尺寸(宽x高x深)mm: 863x602x347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线缆及辅材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屏体配电功率为43.4KW，输入需要380V电压4*25mm²+16mm²电缆1路，220V供电输出。超六类网线8根；音频线若干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二十、图书馆及相关设施</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59"/>
        <w:gridCol w:w="5599"/>
        <w:gridCol w:w="627"/>
        <w:gridCol w:w="786"/>
      </w:tblGrid>
      <w:tr>
        <w:trPr>
          <w:trHeight w:val="8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层架标签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1.尺寸：100*20mm；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2.内存容量：≥1024 bits；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3.有效使用寿命：≥10 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4.有效使用次数：≥10万次；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5.3M强力胶粘贴等安装方式。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6.用作架位的唯一标识；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7.架位信息卡支持条码枪读取以及支持RFID读写；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智能点检车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1.操作屏幕尺寸≥9.7寸触摸屏，分辨率不低于1024×768；内存不低于2GB。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2.蓄电池供电，一次充电可连续使用时间≥8小时。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3.不少于3个USB2.0接口、1个USB3.0接口、4个RS232串口、2个RJ45千兆接口、1个VGA接口、1个3.5音频接口，支持WIFI。</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4.非接触式地快速识别粘贴在流通资料上的RFID标签和层标、架标，完成盘点、查找等功能。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图书定位：能够快速批量建立图书与层架之间的一一对应关系，能够生成在架图书列表，同在借图书列表比对后能生成遗失图书列表，可以根据遗失列表自动更改单册状态，同时能根据遗失列表在架上盘点时自动报警提示。便于后期的图书导航定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6.图书导航功能：扫描图书，系统自动显示该书的在图书馆的具体位置，并生成相应的图书馆架位图，并进行位置标识，自动提示。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7.批量还书功能：系统能够自动归还扫描的图书，并显示图书位置。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8.工作日志查看：能够查看图书上架、定位、盘点、理架、归还等操作的历史记录。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提供软件著作权、软件产品证书；（投标时须提供证书复印件并加盖投标人公章）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以上软件功能（图书定位、图书导航、批量还书、错架查询）投标时须提供软件测试报告复印件并加盖投标人公章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检索查询机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1.支持图书和读者RFID识别功能，识别准确率&gt;99.9%; 42英寸触摸显示屏、、人脸识别、语音交互装置。：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2.新书发布：该系统能够与图书馆智能化管理云平台无缝集成，能够自动获取图书馆的新书公告、活动信息，并自动在首页设置位置进行滚动展示；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好书推荐：该系统能够与图书馆智能化管理云平台无缝集成，馆员可以在云平台设置“推荐图书”，图书馆信息发布及智能导读终端自动获取图书馆的推荐图书信息，并自动在无人使用的情况下作为屏保定时进行轮播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文献检索：该系统能够与图书馆智能化管理云平台、校园数字阅读系统无缝集成，读者可以根据多种关键字（题名、作者、ISBN、丛书等）、多种文献类型（图书、数字资源、期刊、光盘等）、不同所属分馆等条件进行一站式检索；检索结果会自动显示文献有关的信息，具体包括：文献目录信息、文献封面、典藏信息（所在馆、库藏地、流通状态、架位号等）、内容介绍、相关网络介绍和评价、导航位置图及文献二维码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5.读者证信息查询：读者只要在RFID读写区刷一刷读者证，系统会自动展示与此证有关的读者信息，具体包括：读者个人信息、外借图书情况、图书外借历史、阅读积分统计等；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书架位导航展示：读者只要在RFID读写区刷一刷图书，系统会自动展示与此图书有关的信息，具体包括：图书目录信息、图书封面、典藏信息、内容介绍、相关网络书评、以及导航位置图等，便于读者获取图书更详细的信息和具体位置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7.流通排行统计：该系统能够直观的显示图书馆流通的数据情况，包括：文献流通排行、班级外借排行等，统计时间支持按月、学期、年、或自定义时间段。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#8.提供软件著作权、软件产品证书；（投标时须提证书供复印件并加盖投标人公章）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#9.提供分类统计、新书发布、活动通知、图书架位导航、读者证信息查询等功能截图并加盖投标人公章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#10.提供内容展示分享软件、图书馆信息推送软件的著作权证书（投标时须提供证书复印件并加盖投标人公章）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自助借还书机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1.响应时间：≥8个标签/秒；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2.防冲突性：一次至少可有效识读10个RFID标签（图书厚度为2.5CM）；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3.支持立式结构；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4.读写部分尺寸不小于60*30CM；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5.支持多种模式读者证：RFID读者证、刷脸认证模式；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6.提供整机通过GB 4943.1-2011、GB/T 9254-2008、GB 17625.1-2012相关国家标准，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7.语言版本：显示屏提供简体中文、英文等多种语言的视觉交互提示，并配声音或文字提示；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8.借书流程：同时放上多本待借图书和读者证，系统在少于2秒内完成借书操作，同时显示该读者在借图书信息；读者无需进行任何键盘或触屏操作；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9.还书流程：同时放上多本待还图书，系统在少于2秒内完成还书操作，同时显示该读者剩余未还图书信息；读者无需进行任何键盘或触屏操作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10.转借功能：如果读者在借图书为“未还”状态，系统能自动将所借图书先进行归还，并再继续完成新的外借步骤；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11.提醒标识：系统外借多本图书时，对出现有未还图书的情况，能够进行颜色区分和语音提示；系统归还多本图书时，对出现有已还图书的情况，能够进行颜色区分和语音提示；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12.借阅查询：系统可以实现读者历史借还数据查询。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识脸借还：系统支持刷脸注册和识脸借还功能。人脸识别模块可以根据不同学生身高特点调节识别高度，不低于三个档位高度调节。支持不同档位一键切换(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14.数据显示：系统实时显示当日流通数据，当日流通的读者数和借还数；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15.异常提示：系统有异常操作识别功能，如：非流通图书、读者超过最大借书数量、有过期未还图书等情况，系统可及时识别并进行文字和语音提示，并暂停操作等待用户纠正错误。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提供借书、还书、查询、导航、识脸等软件功能截图并加盖投标人公章；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移动还书箱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结构稳定，后两轮固定方向，方便载重推向，前两轮自由转向带刹车可锁死，防止无意推动，整体设计不易攀爬，防止倾倒；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内部要求采用升降结构，根据负载自动升降，有效降低书籍滑落的撞击力，减少功能书籍破损。承载板可在图书重力作用下自行适度升降；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书箱内部隔板铺有毛毯保护书本，还书时，静音效果好；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采用线性压簧结构，使得托架能随图书重量成线性比例升降；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承载板自由升降，无负载时托板升降高度约740 mm，负载行程约450 mm。侧面封板采用高强度PVC材板，耐瞬时冲击强度高，有抗变形能力；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最大承重≥220KG,升降托架有效最大承重≥100KG, 抗变形数次≥100000次；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材质：电泳铝型材，铝塑纤维板，毛毯，超静音耐磨脚轮，不锈钢无缝拉手；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藏书量：≥150L（可放80-200册)；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RFID安全门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1.响应时间：≥20个标签/秒；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2.检测宽度：150cm.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3.对粘贴有RFID标签的流通资料或物品进行安全扫描操作；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4.系统兼容AFI报警模式和EAS报警模式；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5.符合ADA相关标准要求；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6.具有高侦测性能，能够进行三维监测；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7.对心脏起搏器或其它医学设备无害；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8.不会损坏粘贴在流通资料或物品中的磁性介质的资料。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一体化馆员工作站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1.响应速度：≥8个标签/秒；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2.阅读范围半径：0-10CM为有效阅读范围；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3.一体桌面式读写显示结构；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4.文献采编：数据工作站系统提供文献采编功能，包括：文献馆藏信息、书目信息（题名、作者、出版社、出版单位、单价、丛书、索书号等）的采集和编录。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5.文献剔旧（条码剔旧、RFID剔旧）：数据工作站系统支持条码读取和RFID读取文献进行剔旧的双重模式，并同时支持剔旧记录和清单的输出打印；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6.图书RFID数据转换：即在图书采编工作的同时同步自动完成RFID标签转换，无需分开操作；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7.人员管理：数据工作站系统支持读者信息的新增、导入、修改、权限管理、人员注销等功能；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8.读者证RFID数据转换：能够实现读者证RFID数据转换，即利用数据工作站在进行读者卡的办理。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#9.提供自动采编及套档、图书RFID数据转换、读者证RFID数据转换、图书RFID剔旧等软件功能截图并加盖投标人公章；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1.文献征订：读者荐购、荐购回复、新书查重等；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2.文献编目：批号设置、批量导入、人工编目、自动套录、RFID 在线同步数据加工、批量导出；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3.期刊管理：期刊预定、期刊复订、期刊划到、现刊编目、过刊合订、预定报表打印等；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4.文献加工：条码打印、索书号打印、RFID 标签转换等；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5.文献典藏：库藏地设置和分配、图书架位设置和推测、库类调拨、在借文献遗失处理等；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6.智能排架：系统支持对全馆文献根据实际馆藏书架分布和中图分类 排架规则进行自动排架。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7.图书剔旧：支持图书扫码剔旧、批量调拨剔旧、RFID 批量剔旧等；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8.财产账表：支持个别登录帐、总括帐报表、剔旧报表等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9.流通管理：文献外借、文献续借、文献归还、RFID 式批量外借、 RFID 式批量归还、假日延期、流通记录查询、未还记录查询等；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10.文献检索：根据题名、作者、出版社等关键字或各种排行进行检索，检索的文献提供基本信息、内容摘要、封面图书以及位置信息。图书位置信息采用二维或三维方式的图形方式直观展现；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11.其他管理：针对阅读用品/教材/赠书的采编、典藏、流通、统计分析管理；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12.数据分析：提供各种统计报表和图文数据，并提供自动统计功能。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13．RFID 集成应用管理：支持与各类型的 RFID 读写板直接集成应用，从而实现云平台功能从条码识别到 RFID 识别的升级，包括：图书采编时直接完RFID 数据采集等等。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14.图书馆自评估：支持根据当地图书馆规程设定的各类指标进行图书馆运行情况偏差分析和量化评定，指标包括：馆藏数量、馆藏分类、文献采购、文献剔旧、读者到馆、信息检索、文献借阅等。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#15.提供软件著作权、软件产品证书；（提供证书复印件并加盖投标人公章）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#16.提供资源管理、智能排架、RFID应用集成管理、数据分析等软件功能截图并加盖投标人公章；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馆情分析系统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馆情分析系统是通过可视图的方式展示图书馆实体图书的当日、月、年的基本运行情况，包括：馆藏建设情况、借还情况、读者服务情况等，并通过数据视图展示相关的趋势和标准差异情况。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1.近期图情展示：用于对外展示图书馆近期（当日、当周或当月）的业务热度，包括实时滚动展示当日出入馆人数、近期推荐图书、检索和借还数据等；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2.月度流通趋势：用于对外展示图书馆近12个月的流通服务变化情况，通过柱状图或折线图以月为单位进行展示；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3.读者阅读排行：用于对外展示某一个时间段内（月、学期或学年）读者或班级的外借排行情况；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4.图书阅读排行：用于对外展示某一个时间段内（月、学期或学年）所有图书或某类图书的外借排行情况；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电子读报机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#1.≥43寸红外多点触摸屏，分辨率为1920*1080。(投标时须提供官网截图(含链接)或产品功能截图或具有CMA标识的检测报告，并加盖投标人公章)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2.平台需要支持最新报刊更新，保证用户在第一时间看到最新的原版报纸；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3.可根据客户需求协助管理展示相关特色资源。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4.可以进行统一管理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5.在联网情况下，支持系统远程定时内容更新。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6.所有功能都能自由组合根据客户受众不同可以自定义和设置适合的功能和内容；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7.平台需提供适合读者阅读的国内报刊资源其中包括150份报纸，其中包含：人民日报 人民晚报，法治日报，北京日报以及各区的日报晚报等等。报纸实时更新，可根据地区、喜好进行排序。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8.新闻模块：可根据客户需求添加地方新闻内容如本地政府官网、单位官网。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9.期刊≥900种，包含大众适合阅读的各种期刊，期刊按刊更新。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#10.一次付费永久使用，定期免费更新资源。（须提供资源为正版的承诺函及免责声明并加盖投标人公章）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朗读亭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1.设备主体：含空调、通风系统，灯光、射灯，玻璃；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2.触摸点播系统（屏）1 个，21.5液晶；影像字幕显示屏1个，32寸液晶；专业电容麦克风2 个；专业监听头戴式耳机2个；遥控器1个；座椅2个；小吧台2个。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3.主显示器32寸，分辨率1920*1080；触摸屏21.5寸，分辨率1920*1080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4.登陆方式：支持微信扫码登陆和账号登陆。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5.作品格式：支持两种格式的录制：文本朗读录音mp3格式；影视配音mp4格式。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6.搜索功能：根据素材类型搜索（文本朗读、绘本配音、配音朗读）；有热门搜索和最近搜索记录。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7.配备录音棚音响效果器；搭配电容式麦克风，采购人朗读时可以调节音响；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8.朗读模式：快速朗读；绘本配音；朗读文本；视频配音；伴声模式；专家范本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9.采用智能语音测评系统，完成朗读后，系统会对采购人录制的音频进行详细的评估，并生成评分；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10.素材资源：包含红色经典、伟人诗词、习近平语录、散文类、诗歌类、古诗词类；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11.故障申报：采购人使用朗读亭过程中，出现故障时，可上传故障申报，选择不同的故障类型以及填写具体问题。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12.支持自由朗读形式，采购人可以上传素材进行朗读和即兴文本的自由朗读：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13.分级管理：后台管理员可管理多台朗读亭，管理设备的参数和资源数据。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14.设备管理：后台可查看设备对应的名称、设备过期时间、使用状态以及设备管理员等参数；支持管理员自定义修改朗读亭操作界面左上角logo名称。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15.登录管理：支持管理员自定义设置朗读者的单次登陆时长及朗读者的使用频率，可根据采购人需求设置；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朗读活动管理：新增发布活动、查找活动、编辑活动、启用停用活动、查看作品；朗读活动列表管理，后台管理员可对活动内容进行编辑，且可单个或批量删除朗读活动；朗读活动数据统计：后台管理员可在后台查看朗读活动的报名人数、总投票数量；后台管理员可直接查看报名采购人列表以及采购人个人信息，且可以导出参与活动采购人表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朗读作品管理：后台管理员可对不同类型的朗读作品进行批量下载、批量删除等操作；后台管理员通过试听朗读作品音频对作品进行审核；查询朗读作品：后台管理员可根据时间、素材类型、审核状态等信息对朗读作品进行排序、筛选等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触摸查询机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1.读写器工作频率：13.56MHz;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2.读写器符合ISO15693标准、ISO14443A标准;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1.带读者RFID证识别功能，识别准确率&gt;99.9%;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2.21.5英寸触摸显示屏、工控电脑、人脸识别、语音交互装置；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3自带电源安全保护功能，具备电压，电流指示，短路，雷击保护等功能;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1.一体化立式结构，体积小，方便运输维护。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2.整机尺寸: 宽≥650毫米，高≥1450毫米，厚≥355毫米;颜色配置:主机乳白色，后背板银灰色；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3.支持多种模式读者证：RFID读者证、刷脸认证、二维码认证模式。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功能描述：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1.文献检索；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2.架位导航；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3.读者查询等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8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六类4对非屏蔽双绞线，LSZH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超过ANSI/TIA-568-C.2，ISO/IEC 11801，EN50173:2002中对六类的要求。十字分割设计改进了电缆近端串扰及阻抗性能。导体：23AWG实心裸铜线。支持250MHZ以上带宽。支持超高速以太网及未来宽频应用。 绝缘：聚乙烯（PE）。外护套：LSZH护套，符合IEC60332阻燃标准。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二十一、物联网管理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764"/>
        <w:gridCol w:w="5941"/>
        <w:gridCol w:w="627"/>
        <w:gridCol w:w="593"/>
      </w:tblGrid>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物联网监控管理软件平台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1.软件平台支持在统信、麒麟等操作系统上部署；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2.基于B/S架构体系，可通过浏览器直接进行管理平台访问登录、信息查阅、设备控制、数据管理等；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3.支持在Android和iOS两种移动端系统下APP安装及应用；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4.支持MySQL、Oracle、SQL Server等多种主流关系型数据库进行历史数据存储；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地图管理：内嵌地图管理和配置应用，支持通过录入经纬度信息及点击地图定位两种方式创建各校区站点，完成创建的校区站点可在线编辑与删除，通过地图管理应用界面可浏览查看设备当前整体运行状况，地图支持缩放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6.协议标准：支持Modbus RTU/TCP、OPC UA工业标准协议以及多种非标准私有协议，设备配置支持以文件形式导入导出；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7.菜单配置：PC端、移动端的功能菜单的整体排序、名称、图标均可通过后台管理自由配置，无需程序代码编译即可满足个性化界面的布局需求；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8.能够与学校一卡通系统对接，支持使用物联网系统实现一体化管理，具备物联网门禁管理应用模块，可通过物联网平台对所辖空间门禁进行远程开关与开门记录留存；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9.支持各类应用场景的空间智能管理系统搭建，能够对接入设备终端状态、开关动作进行远程监视与控制，提供便捷化场景控制模式配置功能；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10.权限分配：支持精细化的权限分配，可对系统应用画面、菜单等单独差异化地配置给某些角色；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11.运维方式：支持通过调看详细的日志信息记录快速实现故障巡检与排查；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12.测点配置：支持多层级空间区域的测点管理，测点可通过excel表格方式批量快速建立，支持线性、乘积等常用测试换算和复杂脚本换算，同时测值具备报警范围、报警等级配置功能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13.快速编译：支持使用可视化人机界面设计工具快速完成管理场景界面组装，同时具有不同的设计模块完全适应WEB端、手机端、PAD端等显示终端布局的界面输出；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14.报警管理：提供系统发生报警信息的实时查看功能，支持以列表检索形式进行报警确认和历史报警查询；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15.报表设计：支持使用设计工具快速实现数据报表制作与发布，设计工具提供专属报表设计窗口，具备设置步骤撤销与恢复、数据单元格合并与拆分、函数公式插入、数据库获取设置等表格制作功能；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16.开放接口：系统软件平台需开放与第三方的对接接口和软件升级渠道，以满足后期各系统接入、功能模块扩展或大系统集成需求（提供承诺函并加盖投标人公章）；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17.节假日配置：提供学校现有节假日校历管理系统同步及节假日设置两项应用模块，支持录入节假日服务器地址、访问参数完成同步，也可通过手动逐一设置在线日历表单位天实现应用配置；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18.外部平台访问：支持第三方平台以HTTP方式访问系统，包括获取系统测点、读取测点数据、写入测点数据和链接打开系统画面；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19.外部设备接入：支持外部设备以MQTT方式接入系统，支持设备数据上传到系统和系统下发控制令到设备；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#20.系统须与国内主流生态（服务器、操作系统）实现适配，提供承诺函并加盖投标人公章）。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#一卡通系统对接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成一卡通系统并进行扩展，包括接入校园内的门禁设备、人员进出数据以及门禁系统的数据接入，支持接入入校园内门禁设备的远程监控，异常告警。主要监测各门锁、道闸、出入口的状态（包括门锁、道闸等设备状态、门锁、道闸各时间状态、报警异常状态），监控人员进出信息、刷卡信息等事件。通过TCP、HTTP、SSL、HTTPS、标准API、MODBUS、OPC、OBOX、BACNET等各种协议接入门禁系统，实现对其监测、远程控制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1、接入门禁系统的点位信息和参数信息；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2、接入门禁设备基础管理（人员、门禁卡、人脸、权限等）信息；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3、监测门闸开关状态；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4、监测门闸实时开关门信息；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5、远程控制门闸开关；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6、监测门闸非法卡刷卡报警；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7、监测门禁设备在线、离线、故障等状态；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（提供对接承诺函加盖投标人公章）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#会议系统对接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基于多媒体会议智能模块，通过TCP、HTTP、SSL、HTTPS、标准API、MODBUS、OPC、OBOX、BACNET等各种协议接入多媒体会议管理系统，实现对其监测、远程控制等，提高会议的效率和体验，同时降低会议成本。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1、实景定位：对校园内会议系统相关智能化设备与实景地图进行集成，在实景地图中展示设备点位，可展示点位的基本信息；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2、状态监控：对校园内会议系统相关智能化设备状态进行监控，展示实时信息；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3、设备控制：对会议系统智能化设备进行开启、关闭等操作；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4、报警提醒：监测异常信息时同步报警信息；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（提供对接承诺函加盖投标人公章）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2、场景控制（大礼堂）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1.通讯配置：支持标准Modbus通信协议；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2.供电方式：AC 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3.电源接口：≥8路开关通道输出，每路可延时开启和关闭，延时时间0-999S范围可设；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4.通讯接口：具有RS232及RS485接口，支持联级串口终端设备通信；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5.输出电流：额定输出总电流≥40A，单路输出电流≥20A；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6.通道控制：配有直键式开关按钮，每个电源接口均可独立控制；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7.配有3.5寸TFT-LCD彩色显示屏，可实时显示当前电压、日期时间及信道开关状态；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8.支持过欠压保护，可自定义设置保护限值；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9.支持面板lock锁定功能，防止人为误操作。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1.具有输出电源接口开关状态指示灯实时提示功能；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2.支持接入第三方控制系统，且可以对所有接口集中控制或单独控制；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3.可接收来自控制系统的时序开关策略设置；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4.电源输出通道开关运行状态可实现远程监视。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8路智能照明控制模块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1.通讯配置：支持标准Modbus通信协议；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2.供电方式：AC 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3.标称电流：20A；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4.照明控制回路：≥8路；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5.回路负载限额：阻性：≤6600W，感性/容性：≤1500W；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6.自带本地开关控制按键，可灵活选择并管控各回路照明；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7.支持展示通信地址、波特率等信息并可在线修改。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1.支持联级设置与控制，能够将多回路随意组合扩展；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2.在线远程状态监测能力，每个照明回路开关状态均可显示；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3.支持使用手机端或PC端对各回路照明灯具进行有效的单控与集控远程管理；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4.断电记忆：停电恢复时可自动保持在断电前的工作状态；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5.时控应用：能够通过系统设置的定时策略实现照明的自动开关；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6.消防联动：具有消防应急信号接口，消防报警输入时强制开启照明灯具。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VRV空调控制套件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1.通讯配置：具有config通讯接口及中央空调总线通信接口；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2.供电方式：DC 12V；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3.安装方式：金属导轨式安装；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4.消耗功率：≤2W；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5.标配接收空调状态的报文数据和发送空调控制命令功能于一体的通讯控制端口；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6.具备与空调通讯数据时指示灯提示功能。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1.支持16台中央空调内机同时挂载；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2.能够接收中央空调反馈的报文数据，实现空调运行状态的实时监测；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3.对每台中央空调内机均能实现远程开关控制、模式与温度调节；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4.提供区域内所有空调个性化单独控制与集中控制操作窗口；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5.通过软件平台设置空调定时任务策略，可于定义的固定时间点自动完成开关动作；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6.能够同环境传感器形成智能联动配置，空调随温度指标变化自行开关或调节温度。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LED大屏控制套件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1.通讯配置：支持标准Modbus通信协议；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2.供电方式：AC 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3.提供LED大屏本地端控制方式；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4.支持LED大屏开、关动作指令的设置；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5.安装方式：支持配电箱内金属导轨式安装。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1.提供远程大屏开关控制配置接口；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2.电流超额自动切断能力，分断电流≥10KA；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3.支持AC 220V或AC 380V供电规格LED终端大屏的接入；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4.控制系统支持LED屏状态规律巡检，能够在没有使用需求时间段内自动完成LED屏的运行状态检测并及时执行大屏关闭动作指令；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5.预留与大屏视频信号输入电脑联动接口，支持与已接入系统的电脑开关顺序联动动作的配置。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智能数据采集器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1.通讯配置：支持Modbus通信协议；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2.供电方式：DC 5-36V；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3.接口配置：串口≥2路，网口≥1路，具有SMA外置天线接口；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4.具有TCP透传功能，支持将接受数据透传到目标服务器；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5.波特率配置：支持2400-460.8K（bps）范围自定义设置；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6.支持数据Socket转发；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7.支持符合标准通讯协议及非标协议终端设备接入与通信；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8.支持依据接入设备通讯信息灵活设置波特率参数。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1.支持服务器端与硬件目标终端之间双向数据传输；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2.接受同类型终端设备同时接入；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3.具备线性网络或星形网络拓扑结构搭建能力；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4.通过有区别的数据格式实现对不同设备的灵活及独立控制。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1.通讯配置：支持标准Modbus通信协议或以WIFI通信形式直接连接平台服务器；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2.供电方式：DC 9-24V；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3.检测指标：二氧化碳、温度、湿度、PM2.5、PM10、光照度、甲醛、TVOC；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4.检测量程：温度：-40～80℃，湿度：0~100%RH，PM2.5：0~999ug/m³，PM10：0~999ug/m³，二氧化碳：400~5000ppm，甲醛：0~2mg/m³，TVOC：0~100ppm，光照度：0~65535LUX；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5.检测精度；温度：±0.5℃，湿度：±3%RH，PM2.5：±10%，PM10：±10%，二氧化碳：±5%，甲醛：±3%，TVOC：±4%，光照度：±7%；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6.安装方式：吸顶安装。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1.可实时将当前环境指标数据上报至软件平台，支持对环境指标实现动态呈现；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2.能够将实时采集的环境数据进行在线统计整编，支持形成随时间变化的状态曲线；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3.支持环境指标异常提示，提示信息可在线推送；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4.可与接入物联系统的新风机、空调、风扇等多种环境处置终端联动实现场景环境的智能优化；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5.支持读取与修改数据寄存器实现各项环境指标的数据采集与切换。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情景面板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≥7寸电容屏，1024x600像素，多点触控，壁挂或桌面嵌入式安装；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2.嵌入式操作系统，避免业界中工控屏不易扩展、安卓屏不稳定等缺陷；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3.普通网线通讯连接，网口PoE供电，减少布线烦恼，并提供DC冗余供电备份；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4.由云端配置服务界面，提供多套界面模板，可自由拖拽配置界面，且即时生效；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5.支持通过刷卡、密码解锁界面使用权限，可与门禁系统联动；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6.具有快捷计时工具，累计/倒计时，方便提示演讲计时等；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7.≥1个USB口，可扩展刷卡、拾音/放声等人机交互模块；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8.支持自动发现各种物联设备，可添加、管理、控制物联设备，并感知设备的在线运行情况；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物联网接入许可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1.支持根据软件系统实际接入的设备量情况进行授权配置；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2.支持与Windows、iOS、Android等操作系统完全匹配，能够接受各类型显示终端的介入管理；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3.保护代码逻辑，支持多种开发语言的加密配置；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4.为场景设备授权绑定后即可离线，在出现公网中断时也能够通过本地网正常使用软件完成各项管理；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5.支持在线或离线两种激活方式，内网完全离线时可保持许可状态，获取软件使用权。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r>
      <w:tr>
        <w:trPr>
          <w:trHeight w:val="4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3、场景控制（中讲堂）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1.通讯配置：支持标准Modbus通信协议；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2.供电方式：AC 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3.电源接口：≥8路开关通道输出，每路可延时开启和关闭，延时时间0-999S范围可设；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4.通讯接口：具有RS232及RS485接口，支持联级串口终端设备通信；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5.输出电流：额定输出总电流≥40A，单路输出电流≥20A；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6.通道控制：配有直键式开关按钮，每个电源接口均可独立控制；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7.配有3.5寸TFT-LCD彩色显示屏，可实时显示当前电压、日期时间及信道开关状态；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8.支持过欠压保护，可自定义设置保护限值；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9.支持面板lock锁定功能，防止人为误操作。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1.具有输出电源接口开关状态指示灯实时提示功能；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2.支持接入第三方控制系统，且可以对所有接口集中控制或单独控制；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3.可接收来自控制系统的时序开关策略设置；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4.电源输出通道开关运行状态可实现远程监视。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8路智能照明控制模块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1.通讯配置：支持标准Modbus通信协议；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2.供电方式：AC 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3.标称电流：20A；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4.照明控制回路：≥8路；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5.回路负载限额：阻性：≤6600W，感性/容性：≤1500W；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6.自带本地开关控制按键，可灵活选择并管控各回路照明；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7.支持展示通信地址、波特率等信息并可在线修改。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1.支持联级设置与控制，能够将多回路随意组合扩展；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2.在线远程状态监测能力，每个照明回路开关状态均可显示；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3.支持使用手机端或PC端对各回路照明灯具进行有效的单控与集控远程管理；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4.断电记忆：停电恢复时可自动保持在断电前的工作状态；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5.时控应用：能够通过系统设置的定时策略实现照明的自动开关；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6.消防联动：具有消防应急信号接口，消防报警输入时强制开启照明灯具。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VRV空调控制套件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1.通讯配置：具有config通讯接口及中央空调总线通信接口；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2.供电方式：DC 12V；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3.安装方式：金属导轨式安装；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4.消耗功率：≤2W；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5.标配接收空调状态的报文数据和发送空调控制命令功能于一体的通讯控制端口；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6.具备与空调通讯数据时指示灯提示功能。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1.支持16台中央空调内机同时挂载；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2.能够接收中央空调反馈的报文数据，实现空调运行状态的实时监测；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3.对每台中央空调内机均能实现远程开关控制、模式与温度调节；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4.提供区域内所有空调个性化单独控制与集中控制操作窗口；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5.通过软件平台设置空调定时任务策略，可于定义的固定时间点自动完成开关动作；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6.能够同环境传感器形成智能联动配置，空调随温度指标变化自行开关或调节温度。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LED大屏控制套件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1.通讯配置：支持标准Modbus通信协议；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2.供电方式：AC 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3.提供LED大屏本地端控制方式；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4.支持LED大屏开、关动作指令的设置；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5.安装方式：支持配电箱内金属导轨式安装。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1.提供远程大屏开关控制配置接口；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2.电流超额自动切断能力，分断电流≥10KA；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3.支持AC 220V或AC 380V供电规格LED终端大屏的接入；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4.控制系统支持LED屏状态规律巡检，能够在没有使用需求时间段内自动完成LED屏的运行状态检测并及时执行大屏关闭动作指令；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5.预留与大屏视频信号输入电脑联动接口，支持与已接入系统的电脑开关顺序联动动作的配置。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智能数据采集器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1.通讯配置：支持Modbus通信协议；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2.供电方式：DC 5-36V；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3.接口配置：串口≥2路，网口≥1路，具有SMA外置天线接口；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4.具有TCP透传功能，支持将接受数据透传到目标服务器；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5.波特率配置：支持2400-460.8K（bps）范围自定义设置；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6.支持数据Socket转发；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7.支持符合标准通讯协议及非标协议终端设备接入与通信；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8.支持依据接入设备通讯信息灵活设置波特率参数。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1.支持服务器端与硬件目标终端之间双向数据传输；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2.接受同类型终端设备同时接入；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3.具备线性网络或星形网络拓扑结构搭建能力；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4.通过有区别的数据格式实现对不同设备的灵活及独立控制。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1.通讯配置：支持标准Modbus通信协议或以WIFI通信形式直接连接平台服务器；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2.供电方式：DC 9-24V；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3.检测指标：二氧化碳、温度、湿度、PM2.5、PM10、光照度、甲醛、TVOC；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4.检测量程：温度：-40～80℃，湿度：0~100%RH，PM2.5：0~999ug/m³，PM10：0~999ug/m³，二氧化碳：400~5000ppm，甲醛：0~2mg/m³，TVOC：0~100ppm，光照度：0~65535LUX；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5.检测精度；温度：±0.5℃，湿度：±3%RH，PM2.5：±10%，PM10：±10%，二氧化碳：±5%，甲醛：±3%，TVOC：±4%，光照度：±7%；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6.安装方式：吸顶安装。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1.可实时将当前环境指标数据上报至软件平台，支持对环境指标实现动态呈现；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2.能够将实时采集的环境数据进行在线统计整编，支持形成随时间变化的状态曲线；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3.支持环境指标异常提示，提示信息可在线推送；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4.可与接入物联系统的新风机、空调、风扇等多种环境处置终端联动实现场景环境的智能优化；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5.支持读取与修改数据寄存器实现各项环境指标的数据采集与切换。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情景面板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≥7寸电容屏，1024x600像素，多点触控，壁挂或桌面嵌入式安装；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2.嵌入式操作系统，避免业界中工控屏不易扩展、安卓屏不稳定等缺陷；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3.普通网线通讯连接，网口PoE供电，减少布线烦恼，并提供DC冗余供电备份；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4.由云端配置服务界面，提供多套界面模板，可自由拖拽配置界面，且即时生效；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5.支持通过刷卡、密码解锁界面使用权限，可与门禁系统联动；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6.具有快捷计时工具，累计/倒计时，方便提示演讲计时等；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7.≥1个USB口，可扩展刷卡、拾音/放声等人机交互模块；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8.支持自动发现各种物联设备，可添加、管理、控制物联设备，并感知设备的在线运行情况；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物联网接入许可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1.支持根据软件系统实际接入的设备量情况进行授权配置；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2.支持与Windows、iOS、Android等操作系统完全匹配，能够接受各类型显示终端的介入管理；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3.保护代码逻辑，支持多种开发语言的加密配置；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4.为场景设备授权绑定后即可离线，在出现公网中断时也能够通过本地网正常使用软件完成各项管理；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5.支持在线或离线两种激活方式，内网完全离线时可保持许可状态，获取软件使用权。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4、场景控制（水电计量）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水电计量软件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1.物联网能耗监测系统软件，基于B/S架构体系，支持通过浏览器进行能耗信息查阅与管理；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2.能耗数据智能感知：可按月、年等时间维度查看当前总能耗数据与各单位区域分项能耗数据，提供与临月、年总能耗增减幅值信息；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3.区域能耗排行分析：支持各区域分项能耗数据由高至低及由低至高顺序自动排行，能够查阅排行名单内区域分项能耗信息具体指标；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4.能耗数据对比分析：支持总能耗数据分析对比及分项能耗以柱形图形式进行同空间环比、同比分析，支持不同空间能耗数据对比展示；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5.能耗趋势监测分析：支持通过能耗趋势图的形式对既往能耗整体走势进行监测，能耗趋势图可按空间/区域实现自由筛选，趋势过程线可显示每日、每月累计能耗数值；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6.能耗数据报表设计：支持使用设计工具快速实现能耗统计数据报表制作与发布；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7.能耗数据报表展示：具备时序及汇总两种展现形式的能耗数据报表应用，能够检索查阅历史日、月累计能耗数据，支持将当前报表在线导出成Excel格式文件本地保存；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8.能耗指标过限预警：提供能耗指标界限值设置与预警功能，支持能耗指标超标时以短信、APP弹窗、界面报警滚动栏形式推送预警信息；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9.节能策略：支持通过系统的人体感应、定时开关、智能联动等策略配置实现用水、用电的节能控制；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10.系统软件包括1742个终端接入授权。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能耗数据网关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1.通讯配置：支持Modbus通信协议；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2.设备供电：DC 5-36V；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3.接口配置：串口≥4路、以太网接口≥1路；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4.工作模式：TCP Server/TCP Client/UDP Server/UDP Client；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5.波特率配置：支持1200-460.8K（bps）范围自定义设置；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6.网络协议：DHCP/DNS/TCP/UDP/HTTP/ICMP/SSL/TLS/MQTT；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7.具有局域网内搜索设备并进行串口/网口指令执行功能；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8.支持Modbus-RTU与Modbus-TCP协议互转与控制；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9.具有串口升级、网络升级、异常处理等设备维护功能；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10.支持传感器及控制器硬件接入，可实现设备数据采集、通讯与转发推送。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采集器成套箱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控制箱体成套；箱体\变压器\空气开关\端子排\线槽\导轨等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光电直读远传冷水表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管径DN20，标准MODBUS-RTU或MBUS 通讯协议，带RS485通信接口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光电直读远传冷水表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管径DN40，标准MODBUS-RTU或MBUS 通讯协议，带RS485通信接口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光电直读远传冷水表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管径DE75，标准MODBUS-RTU或MBUS 通讯协议，带RS485通信接口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光电直读远传冷水表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管径DN65，标准MODBUS-RTU或MBUS 通讯协议，带RS485通信接口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光电直读远传冷水表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管径DN80，标准MODBUS-RTU或MBUS 通讯协议，带RS485通信接口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电流互感器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电流互感器，40孔，准确级：0.5级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RVSP2×1.0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RVSP4×1.0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w:t>
            </w:r>
            <w:r/>
          </w:p>
        </w:tc>
      </w:tr>
      <w:tr>
        <w:trPr>
          <w:trHeight w:val="4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5、场景控制（路灯控制）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路灯控制软件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1.软件平台支持在Windows、Linux、Unix等主流操作系统部署，采用公有云部署方式；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2.基于B/S架构体系，可在用户终端设备不安装任何应用软件条件下直接使用浏览器进行管理平台访问登录、信息查阅、设备控制、数据管理等；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3.支持在Android和iOS两种移动端系统下APP安装及应用；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4.可以利用MySQL、Oracle、SQL Server等多种主流关系型数据库进行历史数据存储；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5.协议标准：支持Modbus RTU/TCP、OPC UA工业标准协议以及多种非标准私有协议，设备配置支持以文件形式导入导出；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#6.与路灯控制系统对接，可对路灯等设施实现统一控制及相关环境指标在线监测；（提供对接承诺函加盖投标人公章）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路灯控制设备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一、路灯控制网关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1.工作电压：AC 96～400V,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2.功耗：2～5W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3.通信方式：采用4G通信方式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4.接口类型及数量：DO*4、DI (AC)*2、DI (DC)*6、RS485*1、USB*2、以太网端口*1、备用电池*1、电压检测*3、电流检测*3 、流输出*1 、漏电检测*1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5.防水等级：全密封防护外壳，防水等级≥IP54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6.配置液晶显示面板，可显示当前所有数据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7.内置智能电表，实现远程电能等数据读取，支持外置电表远程数据读取，可采集有功功率、无功功率、功率因数、频率，测量精度为-0.3%~+0.3%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8.配备停电告警模块，保证8小时以上供电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9.具有交流电断电、模拟量越上下限、外接开关粘连、控制开关失控等报警功能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10.支持本地升级、远程升级、USB升级。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二、单灯控制器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1.工作电压：AC 96～264V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2.待机功耗：&lt;2W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3.最大功率：≤400W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4.通信方式：采用4G通信方式，基于要求格式进行数据传输，与主站进行通信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5.防水等级：≥IP65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6.防雷击：4KV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7.开关控制：≥2路开关控制功能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8.内置大电流继电器，上电常闭，可实现路灯远程控制功能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9.具备掉电保护功能，断电后重新恢复，所有参数（包括基本、通信、工作等参数）和数据信息不丢失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10.支持采集路灯运行的电压、电流、有功功率、功率因数等运行数据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11.具有单路单光源和双路双光源开关灯状态报告、意外亮灯、意外灭灯、电压/电流超限、灯具故障等功能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12.支持亮灯时长统计，可用于判断灯具的使用寿命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13.内置RTC应用，控制中心通信中断时，能自主独立运行，按设定的计划（含开关和调光等控制策略）自主开关灯。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路灯控制电箱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1.通讯配置：支持Modbus通信协议；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2.设备供电：DC 5-36V；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3.接口配置：串口≥4路、以太网接口≥1路；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4.工作模式：TCP Server/TCP Client/UDP Server/UDP Client；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5.波特率配置：支持1200-460.8K（bps）范围自定义设置；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6.网络协议：DHCP/DNS/TCP/UDP/HTTP/ICMP/SSL/TLS/MQTT；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7.具有局域网内搜索设备并进行串口/网口指令执行功能；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8.支持Modbus-RTU与Modbus-TCP协议互转与控制；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9.具有串口升级、网络升级、异常处理等设备维护功能；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10.支持传感器及控制器硬件接入，可实现设备数据采集、通讯与转发推送。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二十二、电脑及电脑房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3"/>
        <w:gridCol w:w="1036"/>
        <w:gridCol w:w="5744"/>
        <w:gridCol w:w="465"/>
        <w:gridCol w:w="645"/>
      </w:tblGrid>
      <w:tr>
        <w:trPr>
          <w:trHeight w:val="499"/>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教室、电脑房、办公管理电脑及终端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★1.处理器：C86处理器，核数≥8核，主频≥3.0GHz；内存：≥16GB DDR4；硬盘：≥512GB M.2接口NVME协议SSD；(投标时须提供官网截图(含链接)或产品功能截图，并加盖投标人公章)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2.显卡：独立显卡，显存≥2GB；显卡输出接口HDMI≥1个、VGA≥1个。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3.电源：电源功率≥200W；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4.网络：1个RJ45 10/100/1000自适应以太网口；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5.显示器：≥21寸，与主机同品牌，分辨率≥1920*1080，视频接口VGA+HDMI；</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电脑房静电地板4间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★600mm*600mm规格陶瓷贴面防静电地板(投标时须提供官网截图(含链接)或产品功能截图或具有CMA标识的检测报告，并加盖投标人公章)，架空高度≤200mm，带安装支架。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地板基材：硫酸钙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集中载荷：≥4450N。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均布载荷：≥23000N/㎡。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防火性能：国家A级不燃。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架高地板平整度应满足《建筑地面项目施工质量验收规范》GB50209-2010相关验收标注，表面平整度±2mm，缝格平直±2.5mm，接缝高低±0.4mm，板块间缝隙宽度±0.3mm。</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电脑房24口交换机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性能：交换容量≥520Gbps，包转发率≥171Mpps，以官网最小值为准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接口：支持24个 10/100/1000Base-T 以太网端口，4个万兆 SFP+；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二层：支持4K VLAN，支持Voice VLAN、支持端口VLAN、协议VLAN、IP子网VLAN支持IEEE 802.1d(STP), 802.w(RSTP), 802.1s(MSTP)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支持静态路由、RIP、OSPF、RIPng、OSPFv3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表项：支持MAC表项≥32K，支持IPv4 路由表≥4K，支持IPv6 路由表≥1K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单台实配：≥24个10/100/1000BASE-T以太网端口,≥4个万兆SFP+ ,交流供电</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电脑房网络设备管理间布线（每间线缆4箱）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产品类型：六类非屏蔽双绞线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芯线规格：23AWG实芯裸铜导体，内部采用十字芯分隔结构以减少线对信号干扰和增加物理机械抗拉性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芯线对数：4对，每芯带有色条区别，便于端接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护套特征：护套表面有唯一可追溯批次的标识、带有撕裂绳，方便施工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执行标准：ANSI/TIA568、ISO11801 以及其他国际通用性标准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带宽：≥250MHz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阻抗：100±15Ω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接线板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4个3孔插口，2米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规格：100*50mm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BVVB3*2.5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电脑房机柜（1.2M）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600*600（1.2米）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电脑房稳压电源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1.≥36KW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2.稳压精度220V±3%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3.稳压范围 150-290V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4.线圈材质：纯铜线圈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5.调压速度≤1秒</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二十三、智慧校园综合管理平台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5"/>
        <w:gridCol w:w="867"/>
        <w:gridCol w:w="5850"/>
        <w:gridCol w:w="495"/>
        <w:gridCol w:w="604"/>
      </w:tblGrid>
      <w:tr>
        <w:trPr>
          <w:trHeight w:val="499"/>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门户网站</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门户网站</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学校需求定制开发学校应用的官网，能实现外网直接访问，并按学校需求实现学校展示，提供不少于3套网站模板供校方参考。包含校园信息、党建工作、德育之窗、教学管理、教师发展、统群工作、校园服务、国际教育等模块，一级模块下可自定义二级模块及菜单以满足学校对外展示目的。</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基础平台</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统一身份认证平台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一身份认证，解决学生、教师多账号安全登录访问。支持所有的应用模块统一认证，进行统一的登录和统一的退出；支持实现用户微信扫码登录；具有标准化的接口API，对第三方应用系统进行统一认证，进行单点登陆的集成；支持帐号管理，学校教师、学生、家长等用户的帐号信息，包含帐户的添加、删除、修改、导入、导出等功能。提供教师、家长、学生的单点登录接口，提供标准的API接口文档，包含请求参数和返回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一应用管理，集成第三方应用，支持给不同教师开放权限，可以给不同教师开放权限；支持授权管理，允许定义角色并对角色进行授权，能够指定不同的用户访问不同的应用；支持统一设置登录管理：登录时输入3次账号密码错误，15分钟内不得再次登录；若用户登录时账号密码输入错误3次，再次尝试登录时，toast提示“账号或密码错误，请在15分钟后再次登录”，保留输入的账号、密码信息；同个账号15分钟后才可再次登录，否则提示“请在xx分钟后再次登录”；管理员账号需满足账号密码+手机验证码双因子登录，管理员登录的流程如下：使用账</w:t>
            </w:r>
            <w:r>
              <w:rPr>
                <w:rFonts w:ascii="SimSun" w:hAnsi="SimSun" w:eastAsia="SimSun" w:cs="SimSun"/>
                <w:color w:val="000000"/>
                <w:sz w:val="21"/>
              </w:rPr>
              <w:t xml:space="preserve">号密码登录；选择校区；进入校区后验证手机验证码；前端密码加密存储、加密传输；管理员账号15min会话超时，用户15分钟未进行操作则登录失效；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公共数据中心：建设一套符合学校自身实际的信息化管理标准体系，包括信息标 准、代码编码标准、技术标准、管理规范等，为信息交换和资源共享 提供基础条件，保证信息在采集、交换、传输过程中有统一、科学、规范的分类和描述，确保信息化管理系统的建设、使用、管理、维护规范有序。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#须提供学校信息、时段信息、场地信息、教师信息、年级信息、班级信息、学籍信息、部门信息、学科信息、校区信息、学年信息、学期信息、角色信息的标准字段及字段说明加盖投标人公章。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供岗位安排、成绩管理、考试安排、走班调研、走班排课、行政班排课、课程选修、班级评比、社团报名、宿舍管理、物品管理、报修管理和专业化档案的输出标准规范说明，内容至少包含功能描述、用例图和数据结构加盖投标人公章。</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统一公共数据平台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用于配置管理平台中的用户信息，能添加和修改用户的基本信息，能对每个用户进行角色的修改和具体权限的配置。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（1）教师管理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1）支持添加人员，支持批量更新和录入教师信息，支持导出教师信息，支持重置教师的登录密码。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2)支持为指定人员配置权限，可设置WEB端以及移动端各个功能的使用权限。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（2）角色权限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1）支持自定义各类角色，可设置角色的名称以及人员。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2）支持为角色配置相关权限，可设置WEB端以及移动端各个功能的使用权限。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（3）#临时人员统计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1)支持在数据统计中查看累计临时人员数据，当前临时人员数据，待审核数量，转正数量及转正比例。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2)支持显示各类型临时人员累计人员及当前人数，临时人员常用表单次数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3)支持显示校外人员来源途径比例，每月临时人员各功能使用次数，各类型临时人员的审核情况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4)支持显示个类型临时人员每日新增数量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以上投标时提供此功能的流程图和产品软件界面功能截图加盖投标人公章.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2、课程时段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用于配置管理平台中各个校区的课程时段信息，能按校区设置不同校区的课程时段信息，能修改具体的课程时段的开始和结束时间，并支持导出/录入功能。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（1）支持筛选不同的校区查看不同校区课程时段的时间信息，支持新增时段时间，支持通过输入课程时段名称搜索相关信息。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（2）支持添加单个时段的名称、时间及属性，支持批量更新已有的课程时段信息，支持批量录入新的课程时段信息。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（3）支持导出课程时段信息内容，支持对课程时段进行拖拽排序，支持修改某个课程时段的信息。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3、部门设置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（1）用于配置管理平台中各个校区的部门信息，能为不同校区添加部门，支持设置部门的名称和所在场地，自动关联相应部门所属的人员名单。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（2）支持批量录入和批量更新部门信息，支持部门信息的导出，支持对部门进行拖拽排序。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4、学科设置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（1）用于配置学校的学科信息，支持添加学科，支持对该学科编辑修改，支持删除该学科，支持对学科进行拖拽排序。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（2）支持为不同校区设置学科，支持将选中的学科添加到相应校区中，支持修改校区内的学科。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5、场地设置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（1）用于配置管理平台中各个校区的的场地信息，支持增加和修改建筑、楼层以及房间信息。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（2）支持为不同校区配置建筑物，根据建筑物，设置楼层信息，根据楼层设置房间信息。针对每个房间，可设置房间的类型，容纳人数，电子班牌等信息。支持批量录入和更新房间数据，支持导出场地信息。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#6、学校设置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（1）支持创建主校区，可编辑主校区的名称、性质、简介和校徽。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（2）支持为主校区创建分校区，支持设置分校区名称，支持对分校区进行排序。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投标时提供此功能的流程图和产品软件界面功能截图加盖投标人公章.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7、公章管理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（1）支持新增公章，填写公章名称、部门、落款文字、颁发单位、公章图片、设置状态完成添加。当公章状态不开启时，其他功能无法使用此公章。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已添加的公章进行编辑和删除，支持查看公章的使用情况，包含公章编号、类别、文件名称、文件编号、文件状态、相关对象、使用人、使用时间等信息，支持查看公章使用的文件，支持导出使用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#8、岗位安排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（1）用于教务部门针对每个年级设置教师岗位安排表，支持设置行政班的岗位安排、走班的岗位安排，支持对教师岗位进行数据统计。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（2）支持行政班岗位细节配置，能自定义每个学科的周课时数，能调整学科的顺序，能自定义添加每个班级、每个学科的教师名单，能设置每个学科的备课组长，能设置每个行政班级的班主任。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（3）支持统计每个教师的岗位数据，包括周课时、选修、社团、监考时段、代课记录等相关工作量。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以上投标时提供此功能的流程图和产品软件界面功能截图加盖投标人公章.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9、学生分班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（1）支持对每个年级的学生进行批量导入分班名单和后期班级学生信息维护，能针对不同的年级新建分班名称，通过下载分班数据模板，处理数据，导入EXCEL文件，实现全级学生分班信息的修改。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（2）支持设置每个年级分班是否为当前状态，修改学生唯一的当前班级信息。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10、课程体系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支持按校区、学年和学期，根据不同的年级配置信息，自动生成各年级的课程体系数据，在呈现的年级学科信息基础上，可自定义添加新的课程，并支持设置每个学科或课程的核心素养范畴、学分和性质。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11、年级班级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支持对各个年级及下属班级的管理，支持创建年级，设置名称、学科、年级长、下级行政及学科信息，支持为各年级创建班级，可设置行政班和教学班。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12、学籍管理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校区和自然年为单位建立学生学籍档案，可实现单个学生学籍信息的录入，也可实现数据的批量导入，可修改学生的学籍信息，可批量办理学生离校，可按学籍性质、在校状态、身份、性别、入学年份查看、导出学生信息。支持设置学籍打印模板，可按要求打印出学籍相关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13、学年学期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支持设置学校的学年和学期信息，自动生成校历。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#14、校友管理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用于管理学籍状态为离校的学生，便于学校查看校友。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（1）支持把学籍信息里操作为离校的学生自动流转到校友管理，支持通过校区、时间进行筛选。支持通过姓名、学籍号、身份证进行搜索。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（2）支持对校友的学籍信息进行管理，可以根据学生在校时的学籍信息勾选需要显示的字段。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（3）支持根据管理需要自定义添加、修改、删除校友信息表头。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（4）支持对单个校友信息进行编辑、复读返校、删除操作，点击复读返校后该校友的信息流转到学籍信息模块。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（5）支持录入临时校友，可逐个录入或批量录入，也可通过二维码扫码录入，管理员可对录入的校友信息进行审核，审核通过转成为正式校友。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以上投标时提供此功能的流程图和产品软件界面功能截图加盖投标人公章.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15、临时人员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可自动汇总身份标识为临时属性的各种角色用户，能够管理用户信息和统计数据生成可视化视图。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（1）权限配置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支持管理员为指定人员设置该应用的功能点使用权限。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（2）数据统计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支持对临时人员数进行统计，可直观呈现临时人员变化情况。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（3）临时人员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支持汇总来自临时学生、临时校友、临时教师、校外人员的临时数据；其中校外人员主要来源于流程审批、数据收集、电子签到中的公开类填写时的人员数据；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支持删除、修改人员信息，支持导出明细。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统一信息门户平台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支持统一门户管理，根据用户角色生成个性化数字校园门户。系统需支持每个用户可以单独设置9个常用功能；支持自动呈现每个教师的个人课表；系统需支持设置主题切换，实现3种皮肤颜色切换。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构建属于个人使用的办公页面，能够设置常用功能，并呈现班级、年级、学科、文件功能和日程、周课表、消息等业务内容，可查看平台内所有通知信息，支持通过类别和是否已读筛选消息，包括公告、邮件、审批、报修、文件、数据收集、课程申报、消息发送、表格录入、学生请假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（1）信息呈现。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1）“日程”呈现和教师关联的周程和校历的当天工作任务，支持选择日期查看对应日期的工作任务。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2）“周课表”支持以周为单位查看每周课表，并支持课表的导出和打印。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3）支持教师个性化定制页面，支持添加9个功能到“常用功能”栏中，方便直接调用，提高使用效率。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4）“消息”滚动呈现跟教师有关的消息内容，支持通过类别和是否已读筛选消息，包括公告、邮件、审批、报修、文件、数据收集、课程申报、消息发送、表格录入、学生请假等。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5）“班级”呈现该教师任教的班级，点击任意班级可直接进入到班级进行管理。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6）“年级/学科”呈现该教师担任年级长的年级和所在学科的科组，点击对应年级和科组可进入。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7）“文件”呈现个人文件入口。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（2）支持教师进行个人设置。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1）支持修改自己的个人资料，包括头像、性别、电话、身份证、生日、qq、邮箱等信息。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2）支持对密码的自定义设置。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3）支持更换页面皮肤，默认支持青色、蓝色、紫色三种颜色，支持自定义颜色。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4）支持设置页面字体大小。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开放式平台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提供公开的基础数据和业务数据的API接口。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（1）提供以下基础数据接口，支持第三方进行对接获取：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1)提供教师基础数据的api接口文档和用例图，接口文档包含请求地址、请求参数、返回结果。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2)提供学生基础数据的api接口文档和用例图，接口文档包含请求地址、请求参数、返回结果。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3)提供单个学期、学校信息、校区、学年、学期、年级、班级、学科、建筑物、场地房间、部门、学生家长的api接口文档，接口文档包含请求地址、请求参数、返回结果。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以下业务数据接口，支持第三方进行对接获取：提供课程时段、教师课表、学生课表、班级课表、场地课表、考试列表（附带监考安排）、考试模式的api接口文档，接口文档包含请求地址、请求参数、返回结果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网站后台管理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学校的网站集群进行管理，包括但不限于网站后台的ip配置，模板编辑、权限管理、数据统计等功能，并提供不少于3套的网站模板，支持开启不限个数的网站集群，以此来满足不同部门、科组、年级的宣传需求，做到统一与独立的和谐统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的网站：支持网站管理员自定义新增一级栏目，二级栏目，栏目可在官网直接呈现，支持在栏目中添加新文章，支持对文章进行查看，编辑，复制，删除，支持设置文章的发布方式及公开时间。支持在相关栏目中置顶文章，支持将文章移动至其他栏目中，支持对网站直接预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（2）文章审核：支持对发布者的文章内容进行审核，支持查看文章内容，可对文章的状态筛选查看。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（3）网站配置：支持对网站主题色进行自定义配置，可设置网站logo，网站底部信息及全局弹窗通知。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（4）子网站管理：支持创建子网站，可设置子网站名称，域名，站点地址，网址模板及网站管理员，可对子网站进行编辑，删除，查看。支持对网站域名的管理。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（5）模板管理：支持网站管理员预览系统模板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（6）数据统计：支持统计各网站管理员负责信息及文章发布数量。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校务办公管理【要求全部能实现移动端办公】</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消息服务</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消息推送平台主要提供微信公众号消息、微信小程序消息、短信和移动端的消息推送，消息推送可实现用户之间、系统之间消息的发送、路由、推送和接收，同时支持消息的单发和群发。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消息推送平台作为智慧教育云公共服务体系方案中的消息通知服务，实现统一的应用消息管理，对外提供消息通知推送标准，如同智能手机中的消息通知栏，汇总和展示所有应用与用户之间的通知提醒。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消息通知服务对外提供标准的消息数据接口，消息通知服务通过移动端推送到个人用户。提供标准的消息集成接口，支持消息提醒方式。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流程服务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校在日常办公中，有较多审批类业务，而且各个单位存在不同的过程，系统提供审批流程过程管理自定义服务，来满足此类需求。工作流是一个结构化的、预先定义的活动集，并且它是可视的，根据一系列步骤执行可以产生所需的结果。工作流描述了一项工作的起点和终点、前进方向、可能存在决策点的位置、对结果的期望以及潜在的替代步骤。在每个审批流程过程节点，可以设置不同的流程审批人和抄送人，并设置自定义字段的属性，如节点可编辑、隐藏、只读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该系统提供可视化的流程编辑界面，来方便管理和维护业务流程。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（1）支持教师申请流程审批，在流程申请模块可以查看已开启的流程，可以选择预设的流程填写对应的表单信息完成申请，能够查看申请的进度、修改和撤回申请信息。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（2）支持管理员管理流程审批功能，包括权限配置、云表单管理、流程配置、流程报表、流程审批五部分。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1）权限配置：支持为指定教师配置查看报表和流程配置的权限。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云表单管理：支持新建申请表单和审批表单，能够个性化配置表单内容，包括设置单行文本、多选文本、上传附件、上传图片、子表单、电子签名、分割线等字段，能够设置每个字段的属性，包含设为表单输出值、必填、布局等内容，能够设置字段显示和隐藏规则。支持复制已有表单无须重复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流程配置：支持管理人员创建教师、学生、公开三类审批流程，选定范围后，若是教师、学生，则需要选择具体人员，若是公开类型，则不需要选择人员，该流程以二维码方式使用；支持复制已有的审批流程，支持学校自定义审批流程，如请假、外出、调课、公章使用、报销等流程，能够以拖拽式方式快速设置流程。支持设置汇签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A：汇签开启时，需要选择的多位审核人均审核通过后才能进行流程的下一步（这里的审核通过是指多个人选项一致后，才能继续，否则流程为不通过）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B：开启汇签后，下一步骤需要审核人时，由上一步骤中最后一个审核的人决定下一步骤的审核人是谁；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C：催办：审核中时支持催办审核人，若开启了汇签，则同时催办所有未审核的审核人；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4）发起申请：所有流程在流程申请界面以列表的形式进行展示，用户可根据自身需要申请的流程填写上相关的信息点击提交即可。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5）我的申请：支持用户查看自己所有申请的流程，能呈现审核状态、申请时间等信息，能对申请的流程进行修改和撤回等操作。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流程报表：支持自动统计审批流程，可以汇总和统计流程审批数据，在直观视图中可看到以圆饼图所展示的审核次数，包括通过，不通过及待审核。以柱状图展示各个流程类型的申请次数和各个审核人审核的次数，以表格显示出各个类型流程的待审核次数，通过次数及不通过次数。通过流水视图可查看该流程的全部基础信息包括申请人申请的内容，各环节的审核情况及抄送人员，支持导出流水数据和申请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7）流程审批：在流程审批界面分成未审核和已审核两种状态，针对未审核的流程可以查看到该条流程所有基础信息并进行审核通过与不通过，可以查看抄送给我的流程申请内容。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自定义表单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实际工作中，存在较多不确定较为简单的审批类业务，系统提供可视化的自定义表单，可以由用户根据自己的实际需求，用户通过界面操作，自己来配置设置页面表单内容。通过在流程自定义服务中配置相应的流程，可以实现该业务的自动流转审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通过自定义表单和流程，针对简单的审批类业务，用户通过该功能可以快速实现业务述求。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校管理员可以自己通过表单工具创建表单，通过设置表单名称，把表单需要的组件拖放到页面，设置组件属性。系统支持单行输入框、多行输入框、单选框、多选框、日期时间、音频视频、图片上传、附件等多种类型的控件。管理员完成创建表单发布后，学校响应人员就可以填报相关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（1）用于管理平台中所有校区的云表单，支持添加、编辑、搜索、删除和复制云表单。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（2）支持自定义云表单，可为表单添加文本、单选、多选、附件、评分、子表单等各类控件，支持设置控件的属性、布局方式。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支持添加单行文本控件，标题可以设置为文字或图片，支持设置提示文字、默认内容，可以设置为是否展示、必填、设为表单输出值，支持设置文本属性，包含普通文本、邮箱地址、手机号码、邮编、身份证、数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②支持添加多行文本控件，标题可以设置为文字或图片，文本框样式能够设置为普通文本框、富文本，支持可以设置最小字数限制、最大字数限制，可以设置为是否展示、必填、设为表单输出值。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支持添加下拉选择控件，标题可以设置为文字或图片，支持关联数据列表，包含不关联、关联系统数据、关联用户数据，当设置不关联时，可以手动设置选项；当设置关联系统数据时，可以选择关联校区、部门、学科、角色/职位；当设置关联用户数据时，可以调用数据仓库添加的数据；支持设置为多选，支持设置为是否展示、必填、设为表单输出值、设为统计输出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④支持添加选择日期/时间控件，可以修改标题，可以设置时间类型，包含日期、日期范围、时间、时间范围、日期+时间、日期时间范围、年、月，支持设置为必填、设为表单输出值。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⑤支持添加选择人员/场地/班级控件，可以修改标题，可以设置类型，包含教师、学生、年级、班级、宿舍、场地、学科，支持设置多选，支持设置为是否展示、必填、设为表单输出值、设为统计输出值。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⑥支持添加电子签名控件，标题可以设置为文字或图片，支持设置笔迹的颜色，支持设置笔迹粗细，包含较细、标准、较粗三类，支持设置为必填、是否展示。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支持添加子表单控件，可以修改标题，可以关联已有的子表单或新建子表单，可以选择表格的输出内容，能够设置表格数据为多条或单条数据，支持设置是否隐藏序列号，支持数据修改权限分为统一修改、年级修改、班级修改、个人修改，支持设置为必填、是否固定表头、是否展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⑧支持添加多选、单选、上传图片、上传附件、开关、评分、地址、计数器、文字提示、分割线等控件。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（3）全局设置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支持表单全局设置。支持自动获取默认值设置，包含自动获取创建人及创建时间和自动获取更新人及更新时间两种数据。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字段显隐规则设置，每个显示字段仅能被一条显隐规则关联，满足规则时才展示该字段，支持设置不同规则，包含满足以下「所有」条件时和满足以下「任一」条件时两种规则；显示字段应位于所有条件字段后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#（4）支持复制云表单，支持管理电子签到、数据收集、流程审批、课程选修学生评教、招生管理等功能的云表单。以上投标时提供此功能的流程图和产品软件界面功能截图加盖投标人公章.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大数据驾驶仓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教育大数据平台主要是智慧校园云平台内产生的人员、资源、资产、应用各种过程性数据，通过对数据的挖掘、建模，分析各种数据，为教育管理者的决策提供科学数据支撑。建立校级教育系统“教育大数据可视化驾驶舱”，汇集本区内教育管理、教育教学、教育学习等数据资源，形成学校信息、教师信息、学生信息、教育课件教案资源信息、教育成绩信息等主题库，基于分布式数据仓库和数据挖掘技术，对校级教育资源分布状况、分学段分学科的教学质量、教师水平、学生综合素质等进行数据统计、趋势分析，以丰富手段展现教育宏观评价信息，辅助教育科学决策。系</w:t>
            </w:r>
            <w:r>
              <w:rPr>
                <w:rFonts w:ascii="SimSun" w:hAnsi="SimSun" w:eastAsia="SimSun" w:cs="SimSun"/>
                <w:color w:val="000000"/>
                <w:sz w:val="21"/>
              </w:rPr>
              <w:t xml:space="preserve">统提供丰富多彩的数据报表形式，包括折线图、柱形图、雷达图、数据表格等多种表现形式。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1、学校基础概况监测：应支持统计本校教职工的总人数、学生总人数、全校男女学生人数占比、教师职称分布、学校年级人数分布情况等。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师资力量数据概览统计：可以对教师进行统计，包含教师男女分布和人数统计、教师学历构成、教师职称级别、入职时间、出生年代的数量及比例，从而可以清楚了解学校教师的年龄结构及职称结构水平，对教师队伍建设及决策提供数据支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3、学生体质监测：支持对接学校体质健康数据，根据学生体质检测数据，实现了体测大数据的统计分析，助力学生的健康成长，及时了解本校学生体育发展情况。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4、考勤统计分析：应支持教师、学生某时间段内的出勤分析，包括正常、迟到、补卡、情况等相关数据信息。方便校领导及时掌握人员出勤状况。支持与考勤硬件数据对接。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5、学期应用使用情况：应支持优先展示前5名的应用使用量进行排行、教师使用量进行排行、学生使用量进行排行。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行政分析大数据面板。支持对平台教师、学生以及业务功能的数据进行分析呈现，提供可视化分析图形以及结论。针对教师提供教师档案、岗位安排和教师记录三个维度的分析，针对学生提供学生档案、学生成绩、学生记录三个维度的分析，针对业务功能提供行政录入、学校周程、班级记录、课程选修、数据收集、公文流转、耗材使用、校园报修等业务使用数据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三、校长室数据分析面板。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1、学校总览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支持查阅全校的使用记录、评价记录、教师考勤、各部门的重要内容。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（1）学校总览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1）业务数据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支持在学校信息中显示校区数量、行政人员数量、教师数量、学生数量、年级数、班级数、学科数和党员等信息。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支持显示教师年龄比例、教师人数比例、教师专业化档案、教师身份比例、学科人数比例。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支持显示学校公告、校园报修、功能室申请、学生评教、班级记录、过程性记录、宿舍记录、教师记录、成绩录入等功能使用情况。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支持显示学生人数比例、学生请假数据、本周班级记录总分、本周过程性记录数量等。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支持显示针对学生、班级、教师等的评价体系，支持查看相应详情。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2）基础数据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支持以图表形式直观呈现部门信息，包括部门成员男女数量和详细名单。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（2）信息反馈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不同校区的不同学年学期信息反馈全部数据，自动呈现与校长室有关的信息反馈列表，包含名称、反馈周期、更新时间，支持查看和导出每条反馈数据的详细信息，包括原始数据，以及以折线图与柱状图形式呈现的统计数据，支持对列表的数据进行名称搜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2、总览查看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支持校长室查看各个校区的教务总览、德育总览、总务总览和人事办公室总览。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（1）教务总览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支持校长室查看当前校区的教务总览信息，可以自由切换查看不同校区的教务总览信息，包括学生评价、课程选修、成绩录入等功能的使用数据，专业化档案类型数据、教务部门基础数据以及信息反馈。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（2）德育总览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校长室查看当前校区的德育总览信息，可以自由切换查看不同校区的德育总览信息，包括班级记录、过程性记录、宿舍记录、住宿生记录、学生材料、社团报名等六个功能使用数据，学生请假数据、本周班级记录总分数据、本周过程性记录数量、德育部门基础数据以及信息反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（3）总务总览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支持校长室查看当前校区的总务总览信息，可以自由切换查看不同校区的总务总览信息，包括工资录入、校园报修次数、物品录入、功能申请等功能使用数据、总务部门基础数据以及信息反馈。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（4）人事总览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支持校长室查看当前校区的人事总览信息，可以自由切换查看不同校区的人事总览信息，包括教师记录、收集汇总、人事档案及专业化档案等功能使用数据、人事部门基础数据以及信息反馈。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3、档案查看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支持校长室查看各个校区的教师档案、学生档案、人事档案和专业化发展档案等。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（1）教师档案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支持校长室查看全校的教师档案，支持以直观视图及列表视图进行呈现。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1）直观视图：能够以校区、学年、年级、班级、科组筛选教师档案，能够看到该校教师的男女比例、各学科教师比例、教师各年龄段的人数比例、职称比例、教师身份的人数比例、行政/非行政的人数比例。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2）列表视图：能够以列表形式呈现全校教师档案数据，支持查看单个教师档案内容，包括课表、岗位工作、教学业绩、材料档案、记录、信息反馈、学生评教、使用记录等。支持导出教师档案数据。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（2）学生档案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支持校长室查看各校区、各学年、各年级的学生档案信息，支持以直观视图及列表视图进行呈现。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1）直观视图：支持以图表形式呈现男女比例、年龄比例、年级人数比例、学籍/非学籍比例、身份比例、微信绑定比例、住宿生比例数据。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2）列表视图：支持以列表形式呈现全校学生档案数据，能够查看单个学生具体档案内容，包括基本信息、课表、学分、成绩、材料证明、请假统计、学期评语、信息反馈等。支持导出学生档案数据。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（3）人事档案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1）支持查看不同校区、年份的人事档案归档数量、类型比例、状态比例、数据统计信息，支持数据统计信息导出。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查看各个校区、教师的档案详情，可以对教师提交的人事档案资料进行审核，包含：编辑、下载、归档以及驳回，支持导出教师档案数据。所有教师的人事档案证明材料归档后，支持自动流入到教师个人的档案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3）支持查看操作流水，可以将人事管理部门对教师人事档案的操作（包含：编辑、下载、驳回、归档）的内容进行时间流水化整理，可筛选具体信息。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（4）专业化档案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档案报表。支持按校区、年份查看报表，有直观视图和报表视图，直观视图呈现归档数量、类型比例、级别比例、名次比例等，支持查看详情以及导出数据。报表视图呈现各个教师的档案报表数据，支持导出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2）档案详情。支持查阅、审核和下载各个教师上传的档案材料，通过后的材料自动归档到教师个人档案中。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3）类型配置。支持自定义档案类型，支持设置一级类别和二级类别，每个类型可以设置等级和名次。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4）操作流水。支持对管理人员操作（包含：编辑、下载、驳回、归档）进行时间流水化整理，可筛选具体信息。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4、记录查看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校长室查看各个校区的教师记录、班级记录、过程性记录、宿舍记录、使用记录、住宿生记录、选修记录、社团记录等相关报表，支持图表视图、流水视图、统计视图多种形式查看。其中使用记录支持统计查看教师登录次数、登录时长、各功能使用次数等，支持按名称搜索或按年级、科组、部门、角色筛选教师，支持显示教师的登录次数、登录时长、登录系统的具体时间，支持显示该教师使用系统功能的次数，支持显示教师的记录统计以及个人汇总数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公文流转</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（1）发起公文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可以新发起公文流转任务，上传单个文件不超过5G的各种格式的附件，支持设置发送对象，能够关联组织架构快速选择对象。支持设置发文单位等级、发文单位、保密等级、紧急程度等信息，能够选择抄送对象，填写备注内容并进行电子签名。任务新建后自动发送通知给相关的用户。支持对有问题的公文进行撤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（2）公文审示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文发起后会流转到对应的用户进行批示，用户点击通知可以自动进入到公文页面，可以在线查看公文内容和附件，能够下载附件。支持选择下一级批示人员或抄送人员，如选择二级批示人员，公文将流转至该批示人进行批示。支持批示时填写批示和进行电子签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（3）公文查看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支持用户查看自己收到的公文，可以查询公文的流转图和详细的流转人员，可以查看相关人员的查阅情况，包含已读和未读成员。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可以批量管理公文，能够对公文进行删除和下载。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通知公告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1、学校通知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管理员根据年级、科组、部门、角色、自定义、筛选或搜索等形式选择公告发送对象，支持设置公告的查看截止时间，能够对公告正文进行排版，包括字体大小、颜色、插入图片、插入链接、上传附件等功能，支持设置同步发送到家长端、存为草稿再编辑、标记公告为重要属性或直接选择发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（2）支持管理员查看教师接收情况，包括已读和未读的统计结果和名单，能够显示已读的人员查阅的具体时间。支持查看草稿中的公告，支持再编辑。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师可在电脑端或手机端查看学校公告，可根据查阅状态和公告属性自动归档到全部公告、重要公告、未读公告中去。当公告较多时，教师可通过筛选发布部门以及标题搜索等搜索出相关公告。支持教师批量标记公告为已读状态或批量删除。支持对收到的公告进行回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自动生成公告报表，至少有直观视图和流水视图两种查阅视图。通过直观视图可呈现已发布公告的数量、重要公告的数量、同步家长端公告的数量，并能通过圆形图呈现各部门发布比例、以柱状图呈现人员发布数量、以折线图呈现每月发布数量变化数量，且支持点击详细查看详细的统计数据并能导出。通过流水视图可以看到发起公告的部门、公告标题、附件、发送对象、截止时间、是否重要公告、是否同步到家长端、发布人、发布时间，并可按照公告标题搜索，支持筛选部门和是否重要查看对应公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（5）支持管理人员为相关教师配置发布公告、查看报表的权限。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#2、消息发送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于学校给教师、学生、家长等对象发送消息通知，包括短信和微信公众号通知，用于信息传达等场景，支持通过WEB端、移动端发送。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（1）支持给学生、家长以及其他教师发送短信和微信公众号通知，包括标题和内容。支持通过下载发送模板自定义短信内容，可以设置给不同对象发送不同消息内容。支持对消息进行定时发送。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（2）支持对用户发起的短信进行审核，能够查看短信的内容、发送对象、发送人数、生成时间并审核是否通过。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（3）支持自动生成消息报表，包括类型比例、状态比例、审核人次数比例、发送人次比例、发短信数比例等五种图表。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（4）支持管理人员为指定教师配置发送短信、发送消息、短信审核、查看报表的权限。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（5）支持家长发送微信通知给班级内的教师。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以上投标时提供此功能的流程图和产品软件界面功能截图加盖投标人公章.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请假服务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（1）类型配置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支持自定义学生的请假原因，支持配置给不同的校区，支持批量更新、导出排序等操作。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（2）请假统计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各校区、各学年、各年级的学生请假期信息，能实现学生数据按班级的自由筛选，能实现按学生姓名、学号、学籍号自由查询，能批量导出和打印学生请假信息。可自动归入学生档案、班级档案、年级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在直观视图下可以请假的类型比例及每个班级请假总数统计，可以以表格形式呈现每个学生的请假总数、通过总数、未通过总数、待销假总数，支持导出为表格。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在流水视图下可以查看一段时间内的学生请假流水数据，包括请假人、开始时间、结束时间、原因、备注、图片、状态、审核人、审核时间等信息，可以导出为表格。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（3）请假申请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学生/家长可以通过登录自己的账号进行请假申请，提交后由班主任进行审批，学生/家长能够查看申请审核的进度，完成请假后支持进行销假操作。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外出登记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（1）支持教师申请流程审批，可以选择预设的流程填写对应的表单，完成申请，能够查看申请的进度、修改和撤回申请信息。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（2）支持管理人员管理流程审批功能，能够进行权限配置、包括权限配置、云表单管理、流程配置、流程报表、流程审批五部分。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报修服务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师申请报修，可以选择预设的报修类型、位置、文字描述，支持上传附件；支持查看所有报修的工单状态，能够通过不同条件进行快速搜索，支持对超过30分钟未处理的报修进行催办和对完成处理的报修进行评价，从一星至五星评价，可进行备注、上传附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（2）支持管理人员管理校园报修功能，包括报报修受理、报修统计、报修配置、权限配置四部分。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1）权限配置：支持为指定教师配置总务报修受理、信息化报修受理、报修统计、报修配置等权限；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修配置：可以根据总务报修、信息化报修两种性质设置一级、二级不同报修类别，可自定义添加一级和二级类别。支持批量更新和批量导入方式快速完成类别设置，支持导出已添加的类别信息。支持对所添加的类别信息进行排序，可自由拖拉某个类型排序位置。支持修改已添加一级、二级类别并可通过类型、一级类别、二级类别进行筛选，方便报修时能够快速判定派出对应维修人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修统计：自动统计报修受理的数据，生成直观视图和流水视图。在直观视图下会生成受理情况、报修类型、接单情况、每天报修数量图表、响应时间平均值、评价平均值等图表并可直接点击详情查看具体的报修内容，支持通过时间框筛选某一段时间报修情况。在流水视图下支持选择时间段筛选一段时间内的报修流水数据，可以查看申请人、类型、一级类别、二级类别、位置、报修状态、受理人、响应时间、评价、编号、提交时间、受理时间、申请人备注、评价人备注、申请附件、受理附件、评价附件、操作信息，支持通过申请人、类型、一级类别、二级类别、位置、报</w:t>
            </w:r>
            <w:r>
              <w:rPr>
                <w:rFonts w:ascii="SimSun" w:hAnsi="SimSun" w:eastAsia="SimSun" w:cs="SimSun"/>
                <w:color w:val="000000"/>
                <w:sz w:val="21"/>
              </w:rPr>
              <w:t xml:space="preserve">修状态、受理人、响应时间、评价等项目筛选报修数据，同时也能导出全部报修工单，方便后勤处统计各类数据。催办工单，对于报修后一直没有受理的工单管理员可以点击催办按钮，把相关工单转发给维修员处理，系统会发送通知给相关的受理人，提醒及时处理工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修受理：对于报修工单生成卡片式模式，方便受理人查看具体报修内容。在等待受理模块下能够查看具体报修信息，包括报修物品、地点、申请人、照片、描述等等，维修人能够根据工单了解情况并进行受理，支持按照总务报修和信息化报修两大类快速筛选工单，支持在总务报修和信息化报修两大类下选择一级类别、二级类别详细查找工单，点击受理可以编辑受理结果反馈结果给对应的老师。在我的受理模块下可以查看由该角色受理的工单，能够查看具体报修信息，包括报修物品、地点、申请人、照片、描述等等，维修人能够根据工单了解情况并进行受理，支持按照总</w:t>
            </w:r>
            <w:r>
              <w:rPr>
                <w:rFonts w:ascii="SimSun" w:hAnsi="SimSun" w:eastAsia="SimSun" w:cs="SimSun"/>
                <w:color w:val="000000"/>
                <w:sz w:val="21"/>
              </w:rPr>
              <w:t xml:space="preserve">务报修和信息化报修两大类快速筛选工单，支持在总务报修和信息化报修两大类下选择一级类别、二级类别详细查找工单，点击状态更新可以修改受理结果反馈结果给对应的老师。支持导出所有报修受理的工单。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教师发展服务平台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师发展是专注于教师发展成长的系统，涉及到教师教学、教研、学习等方方面面，系统利用现代化大数据数据采集与分析技术，从多个维度来对教师进行整体跟踪和评估。主要涉及到教师个人基本信息、工作经历、任教信息、学习进修经历、论文论著成果、科研立项成果、荣誉及表彰情况等信息。利用大数据技术，相关数据可以从其他系统自动获取，如从排课系统获取任教情况、任教学时，从阅卷成绩系统获取任教班级的学业情况。如果无其他系统支持，用户也可以通过本系统填写，再由学校专人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价模型管理：系统可提供个人基本信息、工作经历、任教信息、学习进修经历、论文论著成果、科研立项成果、荣誉及表彰情况等模块，教育管理部门可以根据本校实际情况，为各教师评价项分类管理，组成合适的教育评价模型。老师会根据模型来进行个人数据录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（2）评价标准管理：管理评价中涉及的相关标准，如教师职称、学历、论文论证级别、获奖级别等相关信息，系统默认提供标准；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2、工作经历：包含教师工作开始时间、结束时间、工作单位、职务等，可以进行相关的修改和删除功能。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学习进修经历：包含教师学习进修的开始时间、结束时间、学习单位、获得学位、获得证书，可以对功能字段进行修改和删除；任教信息：任教信息主要记录教师每学期的任教班级、科目，每学期的课时数等信息；任教学业水平：任教班级的学业水平情况；教师职称：老师可以登记记录自己职称晋升情况，包括职称名称、获得职称时间、职称照片等；学习进修经历：包含教师学习进修的开始时间、结束时间、学习单位、获得学位、获得证书，可以对功能字段进行修改和删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4、论文、论著成果：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论文论著登记：可以录入论文论著题目、时间、期刊/出版社名称等信息，论文论著的相关资料，可以通过图片上传及相关的备注说明等。用户可以对功能进行修改和删除，学校审核通过后，不允许修改和删除。系统支持相关数据的excel导入和导出，方便用户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（2）论文论著审核：学校相关负责人，可以对教师上传的论文论著进行审核确认。审核修改通过后作为教师正式数据。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5、科研、立项成果：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科研立项登记：系统可录入教师科研立项成果的相关信息，包括开始时间、结束时间、项目/课题名称及合同编号、项目来源及类别、本人的角色及完成情况、获奖详情、备注、课题相关负责人。可以对功能字段进行修改和删除，学校审核修改通过后，教师不允许修改和删除。系统支持相关数据的excel导入和导出，方便用户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（2）科研立项审核：学校相关负责人，可以对教师上传的科研立项进行审核确认。审核修改通过后作为教师正式数据。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6、荣誉及表彰情况：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（1）荣誉表彰登记：荣誉称号、表彰奖励名称、获奖时间、授奖部门、授奖级别等相关信息，相关文件以图片的形式上传。学校相关负责人，需要对教师获得的荣誉表彰情况进行审核确认等。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（2）荣誉表彰审核：学校相关负责人，需要对教师获得的荣誉表彰情况进行审核修改确认。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7、统计分析：可以查看学校教师职称情况、教师职称人数展现。可以按评定职称、学历、工作年限、获奖奖项等筛选查询，符合要求的教师名单、给领导决策提供依据。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师发展分析：通过某一位教师，可以查看该教师的相关发展情况，根据该教师的数据信息，可以了解到该教师的学历、任教时间、学科的任教经验、教师的学习进修情况、荣誉表彰、论文论著情况，通过完整的数据分析，形成该教师的完整画像，分析该教师的发展能力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师资力量分析：可以对教师进行分析统计，包含按教师职称等级、任教学科等维度进行数据分析。经过教师职称、各阶段的教师人员数量及比例，可以清楚了解本校教师的学科年龄结构及职称结构水平，对教师队伍建设及决策提供数据支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（3）教师职称评定统计：可以查看学校教师职称情况、教师职称人数。可以按评定职称、学历、当前职称、获奖奖项筛选查询，符合要求的教师名单、给领导决策提供依据。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（4）教师发展查询可以根据学校、职称、职称获取时间、最高学位、姓名、荣誉表彰级别、论文论著的级别，来进行相关人员查询查看明细。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（5）学生评价：学生可对任课教师进行阶段性评价，可以用来发现教师任教中的优点和不足。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（6）评价模型管理：教育管理部门可以定制各个学段的教师评价项分类管理，组成合适的教育评价模型。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（7）评价标准管理：可以管理评价中涉及的相关标准，如教师职称、学历、论文论证级别、获奖级别等。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（8）统计分析：可以对某一时间内区域老师的论文论著、科研立项、荣誉表彰信息、教师获奖等信息，按维度进行统计分析。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8、人事总览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用于人事部门管理者查看当前校区的人事总览信息，包含两大模块：人事总览以及信息反馈，支持切换不同校区查看人事总览信息。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（1）人事总览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1）业务数据。呈现教师记录、收集汇总、人事档案及专业化档案等功能使用数据。以扇形图呈现教师专业化档案及教师年龄比例，以柱状图呈现教师身份比例。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2）基础信息。呈现人事部门人员性别比例以及教师个人基础信息。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（2）信息反馈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不同校区的不同学年学期信息反馈全部数据，自动呈现与部门有关的信息反馈列表，包含名称、反馈周期、更新时间，支持查看和导出每条反馈数据的详细信息，包括原始数据，以及以折线图与柱状图形式呈现的统计数据，支持对列表的数据进行名称搜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9、人事文件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（1）用于人事部门文件云端管理，包括文件存储、文件共享查看、公文流转、文件收集、文件统计和权限配置等六部分。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（2）支持创建文件夹，支持在文件夹中上传单个文件或者一个文件夹，单个文件的大小支持最大为5G。支持将上传的文件或文件夹共享给指定教师。支持移动文件到所创建的任意文件夹中。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（3）支持查看共享给教师的所有文件以及文件夹，支持下载文件和一键取消共享。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（4）支持人事部门发起文件收集，创建收集要求并发给指定教师或学生，支持查看文件的上交情况，包括未提交的人员和已提交的人员的具体名单和人数。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（5）支持人事文件的数据统计，包括文件夹、文件、共享、下载的使用次数，能够以曲线图形式呈现当月每日文件上传的数量，并支持查看详细流水。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（6）支持管理人员对指定教师配置文件夹查看和编辑的权限、文件收集文件夹查看和编辑的权限、公文流转查看和编辑的权限、数据统计的权限。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10、文件收集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（1）支持人事人员针对教师、学生收集资料，可以新建汇总通知，设置汇总名称、截止时间、收集对象。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发起任务后能查看提交的文件清单，包含上传文件名、大小、上传人、提交时间、状态操作等信息，支持在线查阅已上传文件。支持查看提交情况，包含已提交和未提交的人员，可以一键提醒未提交人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11、公文流转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（1）发起公文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可以新发起公文流转任务，上传单个文件不超过5G的各种格式的附件，支持设置发送对象，能够关联组织架构快速选择对象。支持设置发文单位等级、发文单位、保密等级、紧急程度等信息，能够选择抄送对象，填写备注内容并进行电子签名。任务新建后自动发送通知给相关的用户。支持对有问题的公文进行撤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（2）公文审示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文发起后会流转到对应的用户进行批示，用户点击通知可以自动进入到公文页面，可以在线查看公文内容和附件，能够下载附件。支持选择下一级批示人员或抄送人员，如选择二级批示人员，公文将流转至该批示人进行批示。支持批示时填写批示和进行电子签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（3）公文查看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支持用户查看自己收到的公文，可以查询公文的流转图和详细的流转人员，可以查看相关人员的查阅情况，包含已读和未读成员。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可以批量管理公文，能够对公文进行删除和下载。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12、教师档案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支持人事部门查看全校的教师档案，包含数字档案和数字画像，数字档案支持以直观视图及列表视图进行呈现。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（1）直观视图：能够以校区、学年、年级、班级、科组筛选教师档案，能够看到该校教师的男女比例、各学科教师比例、教师各年龄段的人数比例、职称比例、教师身份的人数比例、行政/非行政的人数比例。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（2）列表视图：能够以列表形式呈现全校教师档案数据，支持查看单个教师档案内容，包括课表、岗位工作、教学业绩、材料档案、记录、信息反馈、学生评教、使用记录等。支持导出教师档案数据。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（3）支持查看教师的可视化数字画像。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13、人事档案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（1）支持查看不同校区、年份的人事档案归档数量、类型比例、状态比例、数据统计信息，支持数据统计信息导出。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查看各个校区、教师的提交的人事档案材料，可以对教师提交的人事档案资料进行审核，包含：编辑、下载、归档以及驳回，支持导出教师档案数据。所有教师的人事档案证明材料归档后，支持自动流入到教师个人的档案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（3）支持查看操作流水，可以将人事管理部门对教师人事档案的操作（包含：编辑、下载、驳回、归档）的内容进行时间流水化整理，可筛选具体信息。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14、专业化档案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用于人事部门管理教师获奖、职称等事关教师专业的档案，支持导出材料或统计数据。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（1）档案报表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支持按校区、年份查看报表，有直观视图和报表视图，直观视图呈现归档数量、类型比例、级别比例、名次比例等，支持查看详情以及导出数据。报表视图呈现各个教师的档案报表数据，支持导出数据。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（2）档案详情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支持查阅、审核和下载各个教师上传的档案材料，通过后的材料自动归档到教师个人档案中。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（3）支持老师通过教师端上传材料，同时也支持管理员批量更新、批量录入、单个上传等方式录入教师的材料。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（4）类型配置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支持自定义档案类型，支持设置一级类别和二级类别，每个类型可以设置等级和名次，可以对具体的名次进行赋分。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支持关联电子证书，开关开启时，在电子证书中可以添加此类别的证书文件，否则此类别无法在电子证书中使用。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（5）操作流水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支持对管理人员操作（包含：编辑、下载、驳回、归档）进行时间流水化整理，可筛选具体信息。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15、教师记录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用于人事办公室对于教师的管理，包括教师记录的评价指标设定、评价人员设定、评价结果查看。评价结果支持报表视图、统计视图及流水视图，可按时间、人员、年级进行查看，所有结果支持导出。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（1）记录报表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筛选学年、学期、年级、班级、科组、时间段进行查阅，支持直观视图、流水视图、统计视图三种方式查阅。直观视图用图表呈现性质比例、类别比例、日期比例、记录人比例、学科比例，支持查看详情；流水视图呈现教师记录的流水数据，支持批量录入和更新数据，支持导出数据；统计视图呈现各个年级、各个学科、各个教师的分值数据，支持导出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（2）常规录入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支持批量选择教师，按照评价指标进行评价，填写评价说明，可以进行打分、上传附件等。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（3）权限配置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支持管理人员为指定教师配置记录权限以及记录时间，以及查看报表权限。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（4）评价配置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支持为不同校区配置不同的评价指标体系，满足个性化需求。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（5）评价管理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置多个评价指标体系，每个评价指标体系可设置一级和二级评价类型，每个类型可以设置评价性质（如正面、负面）、分值等，可支持评价标准的批量录入和更新，能设置开启或关闭通知教师，可进行排序、导出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（6）支持配置初始分值，可针对学生、班级、年级配置初始分值，提供一键配置、批量更新、批量导入、初始分值继承多种配置模式。启用初始分值继承，学校可以使用初始分值继承进行跨学期管理。 选定其他学年学期后，该学期中学生的总分数值将继承为当前学期中的初始分值。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16、人员管理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供人事部门对教师人员管理基本信息进行管理，支持通过列表视图和直观视图查看，包含新增、修改、删除人员信息，增加、减少表头信息，可设置打印模板，支持在线打印。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小额资产管理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管理学校的易耗品，包含办公易耗用品信息查询管理、办公用品登记管理、个人办公用品领用、借用、审批，可支持易耗品的仓库管理、类别管理、实时库存管理。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（1）固定资产管理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1）支持添加资产管理类别，可设置一级类别和二级类别。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2）支持为每个类别添加资产信息，可批量录入和更新资产信息，支持自定义信息表头，支持为每项资产自动生成二维码。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3）支持查看流转记录，包括领用人名称、领用时间以及所在位置。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4）支持关联总务报修模块，教师只需要扫描码就能申请报修，不需要地理信息，方便教师使用。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5）支持为各个校区生成固定资产的报表，用扇形图呈现固定资产分类统计、固定资产状态占比，用折线图呈现固定资产入库情况以及固定资产领用情况。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（2）耗材管理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1）支持添加耗材类别，可设置一级类别和二级类别。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2）支持为每个类别添加耗材信息，可批量录入和更新耗材信息，支持自定义信息表头。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3）支持设置耗材出库，可设置领用人、领用时间和领用数量，并生成出库台账数据流水。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4）支持为各个校区生成耗材的报表，用扇形图呈现耗材库存统，用折线图呈现耗材资产入库情况、耗材领用情况。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（3）权限配置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支持管理人员为指定教师配置固定资产管理和耗材管理的权限。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文印管理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（1）支持教师申请流程审批，可以选择预设的流程填写对应的表单，完成申请，能够查看申请的进度、修改和撤回申请信息。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（2）支持管理人员管理流程审批功能，能够进行权限配置、包括权限配置、云表单管理、流程配置、流程报表、流程审批五部分。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文明班级评比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文明班级评比涵盖不同维度的评比，包含班级、学生、宿舍、校园日常等，并能生成素质报告和电子证书。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1、班级评比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（1）用于德育部门对于班级管理，分为评价指标设定、评价内容填写或录入、评价人员设定、评价结果查看。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设置多个评价指标体系，每个评价指标体系可设置一级和二级评价类型，每个类型可以设置评价性质（如正面、负面等）、分值等，支持评价标准的批量录入，能设置开启或关闭通知班主任，可进行排序、导出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（3）支持给不同校区的年级配置不同的评价体系。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（4）支持为指定教师配置可记录的时间和查看报表的权限，只有在规定的时间内才可以进行记录，方便学校轮值班巡查。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（5）支持在电脑和手机上单个或批量记录，在记录时能够选择具体的学生、上传附件等，支持在手机查看记录的评价流水。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（6）支持评价结果可按自定义时间内进行查看，能够提供直观视图、流水视图、统计视图等不同维度报表，且评价结果可自动归入班级档案、教师档案、年级档案。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2、学生评比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德育部门根据学校管理实际制定过程性评价标准和全员德育的过程性记录，包括评价记录和评价配置两大部分。能够以校区、学年、学期为单位，查看全体学生的过程性评价记录数据，能以年级、班级为单位筛选数据，能按评价类别筛选和统计评价数据，能对具体的数据进行处理、修改，能以录入时间、学生姓名为搜索条件进行查询。支持数据的EXCEL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以校区为单位配置德育过程性评价标准，包括一级类别与二级类别，能设置二级类别的性质（正面、负面、获奖、其他）与分值，其中针对获奖性质，可进行国、省、市、区、校级别的分数设置；为便于快速设置，可支持评价标准的批量录入，能设置开启或关闭通知学生、通知班主任，可进行排序、导出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（3）支持给不同校区的年级配置不同的评价体系。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生成过程性评价数据报表以及所有流水数据，数据能以柱状图、折线图等多种形式呈现，直观明了。可以分别以年级、班级、学生为单位计算每个年级、班级、学生的详细过程性记录数据形式表格并支持导出。在直观视图下可以查看评价的性质比例、类别比例、日期比例、考勤比例、记录人比例、年级比例等数据；在流水视图下可以查看每条评价记录的内容、时间等信息，可以再次修改和导出，能够批量更新和导入评价数据；在统计视图可以查看一段时间内该年级的评价指标得分统计，分年级、班级、学生三种类型统计，支持表格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（5）评价结果可自动归入学生档案、班级档案、教师档案、年级档案。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#（6）支持配置初始分值，可针对学生、班级、年级配置初始分值，提供一键配置、批量更新、批量导入、初始分值继承多种配置模式。启用初始分值继承，学校可以使用初始分值继承进行跨学期管理。 选定其他学年学期后，该学期中学生的总分数值将继承为当前学期中的初始分值。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投标时提供此功能的流程图和产品软件界面功能截图加盖投标人公章.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3、住宿生评比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（1）用于德育部门对于住宿生管理，分为评价指标设定、评价内容填写或录入、评价结果查看。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设置多个评价指标体系，每个评价指标体系可设置一级和二级评价类型，每个类型可以设置评价性质（如正面、负面等）、分值等，可支持评价标准的批量录入，能设置开启或关闭通知学生、通知班主任，可进行排序、导出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（3）支持给不同校区的宿舍配置不同的评价体系。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（4）支持在电脑和手机上单个或批量记录，在记录时能够选择具体的学生名字、上传附件拍照等。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评价结果可按自定义时间内查看、支持报表视图、流水视图、统计视图等，且评价结果可自动归入学生档案、班级档案、年级档案。在直观视图下可以查看评价的男女比例、性质比例、类别比例、日期比例、记录人比例、年级比例等数据；在流水视图下可以查看每条评价记录的内容、时间等信息，可以再次修改和导出，能够批量更新和导入评价数据；在统计视图可以查看一段时间内的评价指标分数统计，能够查看每个宿舍的住宿生各个指标得分情况，支持表格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（7）支持配置初始分值，可针对学生、班级、年级配置初始分值，提供一键配置、批量更新、批量导入、初始分值继承多种配置模式。启用初始分值继承，学校可以使用初始分值继承进行跨学期管理。 选定其他学年学期后，该学期中各对象的总分数值将继承为当前学期中的初始分值。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4、宿舍评比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（1）评价管理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置多个评价指标体系，每个评价指标体系可设置一级和二级评价类型，每个类型可以设置评价性质（如正面、负面等）、分值等，可支持评价标准的批量录入，能设置开启或关闭通知学生、通知班主任，可进行排序、导出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（2）评价配置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支持为不同校区的宿舍配置不同的评价指标体系。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（3）房间管理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支持单个添加房间或者按照指定格式批量录入房间信息，包括所在楼层、房间号、房间名称、床位数、是否有热水器、空调等。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（4）学生安排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支持批量录入学生宿舍安排信息，信息包括宿舍名、床位号、卫生分工等。支持为单个学生安排宿舍，设置宿舍名、床位号、卫生分工等即可。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支持导出住宿统计数据和走读统计数据。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（5）宿管安排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支持添加和修改宿管人员，支持分配不同的宿管管理不同的宿舍。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#（6）宿舍视图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可以直观呈现每栋楼、每个楼层、每个房间的入住情况。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支持以楼-层-房间的形式查看各个房间的床位数据，按照宿舍管理-房间管理模块的列表顺序进行排序；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支持展开/收起整个楼的数据；无空余床位的楼默认为收起状态，若均无空余床位则展开第一栋楼的可视化视图；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支持显示每栋楼的宿舍数量、有空余床位的宿舍数量、空余床位的数量；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支持显示每个房间的总床位数量、空余床位数量；若该房间有空余床位，则突出显示；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以上投标时提供此功能的流程图和产品软件界面功能截图加盖投标人公章.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（7）常规录入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支持在电脑上通过选择宿舍楼、楼层、房间号，以房间号为单位记录宿舍的表现情况。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支持在手机端通过选择宿舍楼、楼层、房间号，以房间号为单位记录宿舍的表现情况，功能包含：评价体系、写记录、拍照。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（8）记录报表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支持评价结果可按自定义时间内查看、支持报表视图、流水视图、统计视图等，且评价结果可自动归入班级档案、教师档案、年级档案，可以按宿舍为单位导出表格。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（9）支持配置初始分值，可针对学生、班级、年级配置初始分值，提供一键配置、批量更新、批量导入、初始分值继承多种配置模式。启用初始分值继承，学校可以使用初始分值继承进行跨学期管理。 选定其他学年学期后，该学期中各对象的总分数值将继承为当前学期中的初始分值。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5、学生材料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用于德育部门对于学生上传的材料审核及归档，同时支持学校德育部门导出学生奖惩的材料。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#（1）材料类别设置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学校自定义材料的一级类别和二级类别，每个类别可以设置等级和名次，可设置国、省、市、区、校五个等级，能够设置特等、一等、二等、三等、荣誉、其他六个等名次，可按照等级进行赋分，提供固定分值和根据级别名次赋分两种模式，点击根据级别名次赋分，出现以各个级别和各个名次共同形成的分值配置体系。支持关联电子证书，开关开启时，在电子证书中可以添加此类别的证书文件，否则此类别无法在电子证书中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投标时提供此功能的流程图和产品软件界面功能截图加盖投标人公章.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支持学生通过学生端上传材料，同时也支持管理员批量更新、批量录入、单个上传等方式录入学生的获奖材料。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（4）材料审核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支持班主任以学生为单位对提交的资料进行查阅和审核，支持重新编辑学生的资料信息。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（3）数据统计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支持以报表视图、流水视图、统计视图呈现学生材料上传结果，且上传的文件可自动归入学生档案、班级档案、年级档案。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6、综合素质报告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支持根据不同年级自定义素质报告内容和打印模板，可通过关联平台数据填入和数据录入方式实现学生综合素质报告数据全面导入，实现按照不同学校特色要求呈现不同的素质报告，支持下载打印。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（1）新建报告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支持以年级为单位创建素质报告，可以复制已有的报告模板。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（2）设置表单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1）配置表单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提供丰富的表单控件，满足不同的报告内容设置。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添加单行文本控件，可以修改标题，可以开启数据脱敏，数据修改权限分为统一修改、年级修改、班级修改、个人修改，支持设置为必填、是否固定表头、设为被关联的输出值、是否支持排序、设为标识符，支持修改文本属性，如为普通文本、邮箱地址、手机号码、邮编、身份证、数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支持添加多行文本控件，标题可以设置为文字或图片，文本框样式能够设置为普通文本框、富文本，支持可以设置最小字数限制、最大字数限制，支持设置为必填、设为表单输出值。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添加下拉选择控件，可以修改标题，支持关联系统数据，可以选择关联校区、部门、学科、角色/职位；支持关联用户数据，可以调用数据仓库添加的数据；支持是否可以多选，支持数据修改权限分为统一修改、年级修改、班级修改、个人修改，支持设置为必填、是否固定表头、设为被关联的输出值、设为统计输出值，可以用于学籍管理的筛选字段和统计报表、是否展示、是否打印文本、是否筛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添加选择日期时间控件，可以修改标题，可以设置时间类型，包含日期、日期范围、时间、时间范围、日期+时间、日期时间范围、年、月，支持数据修改权限分为统一修改、年级修改、班级修改、个人修改，支持设置为必填、是否固定表头、设为被关联的输出值、是否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选择人员/场地/班级控件，可以修改标题，可以设置类型，包含教师、学生、年级、班级、宿舍、场地、学科，支持设置多选，支持数据修改权限分为统一修改、年级修改、班级修改、个人修改，支持设置为必填、是否固定表头、设为统计输出值、是否筛选、是否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支持添加电子签名控件，支持设置笔迹的颜色，支持设置笔迹粗细，分成较细、标准、较粗三类。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添加嵌入表格控件，可以修改标题，支持设置关联数据的属性，包含学生、教师、学校、学科、部门、年级、班级、其他，支持设置访问系统数据，包含评语、成绩、选修、学生材料、社团，支持根据访问的数据添加对应的表单，支持对成绩、选修、社团三种类型可以选择要关联的条目，支持设置是否固定表头、是否展示、是否排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添加子表单控件，可以修改标题，可以关联子表单，可以选择表单的输出内容，支持设置是否隐藏序列号，支持数据修改权限分为统一修改、年级修改、班级修改、个人修改，支持设置为必填、是否固定表头、是否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支持增加多选、单选、上传图片、上传附件、开关、评分、地址、计数器、文字提示、分割线等控件。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2）全局设置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支持表单全局设置。支持自动获取默认值设置，包含自动获取创建人及创建时间和自动获取更新人及更新时间两种数据。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字段显隐规则设置，每个显示字段仅能被一条显隐规则关联，满足规则时才展示该字段，支持设置不同规则，包含满足以下「所有」条件时和满足以下「任一」条件时两种规则；显示字段应位于所有条件字段后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3）打印配置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支持在空白表格上设置报告模板，支持根据表单可以输出的字段复制字段编码至对应表格位置呈现，支持设置、修改表格格式；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支持导入模板和存为公共模板，支持保存设置好的报告和预览报告。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（3）报告详情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1）学生列表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支持查看该年级全部学生素质报告，可点击单个学生报告并对内容进行编辑、删除和添加，但嵌入表格的数据除外，支持点击预览查看学生的报告并能打印。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2）批量录入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支持对报告的子表单内容可以批量导入数据。支持在录入时可以开启替换已有数据。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（4）教师查看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年级长通过我的年级查看整个年级的学生素质报告列表，可筛选学年和学期查看对应数据报告情况表，能够显示素质报告名称、关联年级、班级数、学生数、表头配置状态、打印配置状态、使用状态等字段信息，能够通过详情进入到学生列表，支持查看单个学生的素质报告并根据权限添加数据，或通过批量导入方式导入子表单的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班主任通过我的班级查看整个班级的学生素质报告列表，可筛选学年和学期查看对应数据报告情况表，能够显示素质报告名称、关联年级、班级数、学生数、表头配置状态、打印配置状态、使用状态等字段信息，能够通过详情进入到学生列表，支持查看单个学生的素质报告并根据权限添加数据，或通过批量导入方式导入子表单的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7、行政记录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值班巡查校园时通过手机快速记录检查的内容，能够配置值班规则，设置以学生、班级、老师、纯记录四种维度评价体系，而且记录的数据会自动汇总生成流水报表、汇总和班级相关的数据形成班级报表以及可以配置行政报告模板抽取相关记录内容生成行政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（1）权限配置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针对指定教师设置功能权限，点击选择人员一栏，选择需要配置的人员信息，在权限配置一栏，为所选人员勾选相应的功能权限。勾选行政报表，代表有查看行政报表的权限；勾选班级报表，代表有查看班级报表的权限；勾选记录流水，代表有查看已记录的流水数据权限；勾选体系设置，代表有配置体系设置的权限；勾选规则设置，代表有配置规则设置的权限。支持选择全部人员进行导出，支持通过输入关键字搜索用户，支持点击编辑修改人员的权限，可以通过点击删除人员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（2）规则设置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新增规则，可以设置规则的名称，便于区分；支持设置规则起始时间，则在规则设置的时间且规则被设置当前开启后，规则内的教师才有权限进行相应记录；支持设置为当前，则此规则设定的时间和教师生效，多份规则只有一份可设置为当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支持通过输入关键字搜索规则，可以导出规则的列表信息；可开启或关闭规则的状态，并且仅支持一份规则被设置为当前；可以修改规则的信息；可以删除所选择的规则。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点击添加好的规则配置按钮，进入规则配置页面；在页面中，根据系统的上课天数设置全天行政、早上、中午、下午、晚上、全天的时间范围和操作教师，此规则也会根据所设置的日期、时间和角色生效，被设置在时段列的教师可在当天对应时段内进行记录。支持批量导入和导出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（3）体系设置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添加评价大类，包含名称、图标、是否针对班级，开启后则此评价大类以班级为单位，在记录时选择班级后记录学生会关联该班级的虚拟课堂，记录教师会关联该班级的排课表呈现当前上课教师、指定权限，可指定教师拥有对此评价大类的记录权限，不受规则的时间影响、默认报表输出内容，当该评价大类无事件记录时，行政报表的此项大类会默认显示文字内容、选择时间范围，设置评价大类的时间范围，在该时间范围内的记录教师拥有对此评价大类的记录权限；可以通过拖动方式进行排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评价大类添加评价细类，包含细类名称、类别、详情、分值，类别分成纯记录、学生、老师、班级，对于学生类别通过关联过程性记录的评价体系完成添加，对于老师类别通过关联教师记录的评价体系完成添加，对于班级类别通过关联班级记录的评价体系完成添加；支持删除、批量导入、导出评价细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（4）记录录入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评价大类勾选针对班级时，有记录权限的老师在移动端点击行政记录功能，会弹出行政记录入口页面，点击录入数据按钮，进入行政记录界面；选择记录的评价大类进入评价大类记录页面，在该页面先选择记录班级，并点击添加学生记录、添加教师记录、添加班级记录、添加纯记录任意一种类别，选择评价细类及选择记录的对象完成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评价大类不勾选针对班级时，有记录权限的老师在移动端点击行政记录功能，会弹出行政记录入口页面，点击录入数据按钮，进入行政记录界面；选择记录的评价大类进入评价大类记录页面，在该页面选择记录地点，并点击添加学生记录、添加教师记录、添加纯记录任意一种类别，选择评价细类及选择记录的对象完成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对于值班行政可在行政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记录界面点击签名确认按钮进入行政报表预览界面，查看当天行政记录内容并完成签名操作。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（5）记录流水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行政记录的流水数据，能够呈现细类类别、大类名称、类别、分值、对象、记录人、记录时间、记录地点、全天行政人员等信息，支持通过筛选大类名称和类别快速查找记录流水数据；支持通过时间筛选数据，支持通过输入关键字搜索细类名称及对象，支持导出流水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（6）班级报表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支持自动汇总和班级有关的数据，以班级为单位呈现当天行政记录的班级数据统计报表，支持筛选不同日期的班级报表，支持导出和打印班级报表。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（7）行政报表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行政报表进行打印配置，支持在空白表格上设置报表模板，支持复制字段编码至对应表格位置呈现，包含日期、周数、星期、电子签名、表格二维码、大类的名称，支持设置、修改表格格式；支持导入模板和存为公共模板，支持保存设置好的报表和预览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筛选不同日期的行政报表，支持导出和打印行政报表。支持通过点击表单详情查看报表当天的流水记录，能够呈现细类类别、大类名称、类别、分值、对象、记录人、记录时间、记录地点、全天行政人员等信息，支持通过筛选大类名称和类别快速查找记录流水数据；支持通过时间筛选数据，支持通过输入关键字搜索细类名称及对象。支持导出对应日期的行政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8、电子证书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用于生成各类对象的电子证书、电子证明，如学生的校内获奖证书、课题结题证明、班级荣誉证书等，支持配置各类证明模板，批量审核证明形成证书，可以下载和打印。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（1）权限配置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支持针对指定教师设置功能权限，点击添加人员一栏，选择需要配置的人员信息，在权限配置一栏，为所选人员勾选相应的功能权限。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勾选证书库代表有生成电子证书的权限，勾选证书审核代表有电子证书审核的权限，勾选证书流水代表有查看已生成的电子证书流水数据权限，勾选证书模板代表有配置电子证书模板的权限。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支持选择全部人员进行导出，支持通过输入关键字搜索用户，支持点击编辑修改人员的权限，可以通过点击删除人员的权限。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#（2）证书模板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支持设置编码规则，编码规则用于生成证书编码，证书编码由自定义字段+固定字段组成，自定义字段默认为学校名称首字母，可自由修改，固定字段为“年份+流水号”。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新增模板列表，可以设置模板的名称、选择模板的类别，包含获奖及证明、选择模板的对象，包含学生、教师、班级、年级、学科、部门、学校，选择模板的公章、是否开启或关闭模板、是否复制已有的模板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支持配置模板内容，设置画布大小、上传背景图和修改图片大小、添加文本；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复制固定字段和自定义字段的编码到背景图文本框中去，固定字段至少包含证书二维码、证书编号、公章图片、落款文字、学年、学期、姓名、班级、年级、获奖类别、获奖名称、获奖日期。支持设置自定义字段为必填。支持保存和预览模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以上投标时提供此功能的流程图和产品软件界面功能截图加盖投标人公章.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（3）证书库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支持新增证书组列表，可以设置学年学期，可以设置证书组的名称、选择证书的类别，包含获奖及证明、选择证书的对象，包含学生、教师、班级、年级、学科、部门、学校，选择证书的模板、备注。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点击证书组的详情进入到新增获奖人信息页面，可以单个录入和批量录入对应获奖人信息，状态自动变成待审核，支持导出和更新获奖人信息。支持对新增的获奖人信息审核，审核通过后证书组状态变成待归档，可以点击生成证书会自动生成所有获奖人的证书，支持查看证书；点击归档证书，获奖人的证书会自动归档该对象的档案中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支持导出、编辑、删除证书组，支持对驳回的证书重新提交再次审核。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（4）证书审核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证书组列表清单，包含学年学期、证书组名称、证书类别、对象、证书模板、相关对象、备注、状态、驳回原因、记录人、记录时间、审核人、审核时间，支持查看证书组的详细获奖人信息，并预览证书，支持对证书组进行审核，可以点击通过或驳回。</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（5）证书流水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所有审核通过的证书流水，包含学年学期、对象、相关对象、证书编号、证书组名称、活动/证书名称、证书类别、状态、记录人、记录时间，支持查看证书，支持切换学年学期查看证书，支持导出证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专用教室申请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师查看全部的功能室，包括功能室的名称，地点，可容纳人数及预约情况，并支持申请需要的功能室，申请会显示基本信息包括功能室的名称，地点及可容纳人数，选择相应的时间类型，支持填写使用时间，用途及选择相应的审核人，能够查看申请的进度、修改和撤回申请信息。支持自动同步校历、周程、社团的场地使用时间到对应功能室，教师和管理员在查看功能室时能自动呈现每个时间段的预约信息，已预约的时间段教师无法重复预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（2）支持管理人员对学校功能室申请及管理，分为功能室审核、功能室报表、功能室管理、配置管理员、权限配置，所有审批完成后的数据均可做导出。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1）功能室审核：支持教师发起的功能室申请进行审核，包括通过和不通过。但管理员申请功能室无需审核。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能室报表：支持自动生成统计使用数据，能以以柱状图和圆饼图展示各功能室的使用次数比例，以圆饼图展示审核次数比例包括通过次数、不通过次数及待审核次数。以折线图展示每日功能室申请次数。可以查看全部流水数据，包括申请的地点、使用时间、用途、申请人、提交时间、状态、备注、审核人及审核时间展示，可根据状态的不同进行筛选或导出全部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能室管理：支持根据录入的场地信息自动呈现该校区的实验室数量，功能室数量及会议室数量，可自定义设置每个功能室的管理员。支持管理员查看所负责的功能室列表，对各个功能室自定义开启使用及关闭使用，查看各功能室的基本信息和使用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4）配置管理员：支持对每个功能室设置指定的管理人员，能查看每个类型的功能室总数。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5）权限配置：支持修改和添加管理人员，包括查看报表、功能室审批、配置管理员三种权限。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预约订餐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1、预约订餐功能，教师可以完成食堂早餐和午餐预订；预订、取消在该天打勾即可；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2、订餐统计功能，食堂工作人员可以看到最新的早餐和午餐预订统计情况；查看当日的具体订餐人。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移动智慧校园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支持教师进行日常的移动办公，支持查看学校公告、日程、校区周程、学校校历、办公邮件、通讯录、我的科组等信息，支持开展校园报修、课程申报、流程审批、功能室申请等协同办公。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（1）消息栏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用于查看系统中与本人相关的功能消息，包括公告、邮件、审批、报修、文件收集、数据收集、选修信息等。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（2）常用功能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支持教师自定义添加功能模块，便于快速找到常用功能。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（3）学校信息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教师可查看学校通知、日程安排、文件等，具体包括校园公告、日程、校历周程、学校校历、校区文件等。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1）学校公告。教师可以查看学校发布的公告，配置了权限的教师可以发布公告，也可以在手机端发布公告，查看之前发布的公告，也可存草稿。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2）日程。教师用于查看校历固定时段的日程信息，包含：地点、时间、负责人、人数，能够清楚了解本周的工作安排。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3）校区周程。用于教师查看周程信息，包含查看周程详情，配置了权限的教师可以发布周程，并对其他人发布的周程信息进行审核。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4）学校校历。用于查看学校校历，可查看固定时段的学校安排信息，提前做好工作安排。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5）校区文件。用于教师对校区文件的查看和上传，支持拍照、录像、本地图片、本地文件的上传。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（4）关于我的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教师查看与个人相关的信息、提交需要自己参与的活动任务，查看、审核自己班级学生的事项，包含我的教研、我的课表、任教班级、我的科组、我的年级、我的文件、人事档案、专业化档案、课程申报、班主任专区等相关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1）我的年级。可以查看年级信息，包含过程性记录、年级课表、年级中的教师档案、学生档案以及年级文件，可以做到对整个年级基本情况一目了然。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2）任教班级。用于查看教师自己所教授的班级的列表，点击班级可以对其进行精细化管理，可以查看到虚拟课堂的信息，查看班级课表、班级文件、对学生请假信息进行审核以及班级信息反馈。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班主任专区。用于班主任管理班级，支持进入虚拟班级查看学生名单、发通知、过程性评价、采集学生证件照；支持班主任查看自己班级学生上传的材料并进行审核；支持班主任查看自己班级学生请假申请并进行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4）我的科组。用于查看科组信息，包含科组文件、科组性别比例、年龄比例、科组人员联系方式。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5）我的文件。用于查看个人文件，重要文件，共享文件等文件的收集汇总，也可以支持自己上传文件，支持拍照、录像、本地图片和本地文件的上传，没有限制空间的大小和上传速度快慢。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6）我的课表。自动呈现个人的课表，教师点开能查看个人所有上课的课表，做好课程安排和备课。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7）校本选修。用于查看课程申报的信息。教师直接在手机填写申报的相关信息完成申报，让老师能随时随地办公。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8）学生评教。能够查看有关自己的学生评教数据。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的教研。用于教师进行教研内容的查看，也可以对教研活动进行新增、编辑和管理。包含:教研名称、参与人、地点、日期、时间、是否开启签到、是否显示动态二维码、以及教研活动内容和教研资料的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10）人事档案。供个人查看、上传自己的个人人事材料，支持下载、编辑已上传的内容。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11）专业化发展档案。供个人查看、上传自己的专业化发展档案，支持下载、编辑已上传的内容。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（5）日常常规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用于教师日常OA办公，主要包含收集汇总、公文流转、消息发送、校园报修、流程审批、功能室申请、电子签到、数据收集、校内会议、表格录入等功能应用。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1）通讯录。用于查看学校联系人，可以分校区进行筛选，也可按年级、科组、部门、角色进行筛选。按照从A到Z的顺序进行排列，可点击具体的教师直接拨打电话。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2）消息发送。教师能发起针对教师、学生、公开三种对象发送短信或微信通知，管理人员进行审核，并能标记消息发送状态，用户可查看收到的消息和审核消息。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3）流程审批。用于教师发起文印申请、请假申请等流程，包含个人申请，流程申请以及抄送给我的，通过移动化办公提高工作的便利性。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4）数据收集。用于教师数据收集的填报，可以看到此数据收集的发起部门和发起人，收集的名称和截止时间。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5）校园报修用于报修申请和查看报修情况，包含我的报修申请，我要受理的报受理情况，以及报修的统计。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6）功能室申请。用于查看功能室的申请，包含可以发起申请，查看我的申请情况以及对其他人的申请进行审核。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7）校内会议。用于查看会议内容， 包含时间、地点、会议名称、发起人、参与人数、会议内容及我的反馈。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8）电子签到。学校发起的各种活动需要进行签到时，老师直接通过微信扫码签到，同时能填写反馈信息。学校通过后台就能看到签到明细。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9）办公邮件。用于教师收发邮件，可以查看收件箱，自己写邮件，查看发送信息以及保存到草稿。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（6）行政办公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教师的部门业务办公，可根据权限配置相关功能，包括记录录入：教师记录、过程性记录、班级记录、宿舍记录，数据查询：成绩查询、课表查询、物品管理、学生请假、报表查询，部门总览：教务总览、德育总览、总务总览、人事总览、学校总览，部门文件：德育文件、总务文件、教务文件、教研文件、人事文件、团委文件、党建文件、校长室文件等业务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7、个人中心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用于教师查看个人档案，使用记录以及工资的查看，也可以进行个人信息的修改。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（1）我的档案。用于教师查看个人档案，包括总览信息和单个维度下的信息，如课表、岗位工作、教学业绩、档案材料、记录、信息反馈、学生评教。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（2）使用记录。用于教师查看个人对平台的使用情况。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（3）我的工资。用于教师查看各个月度的个人工资条。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（4）个人资料。用于教师修改个人资料。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（5）切换角色。用于切换不同角色的账号。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（6）修改手机号。用于修改所绑定的手机号。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（7）修改密码。用于教师对自己账号的密码进行修改。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家长端。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学生/家长在手机等移动端进行使用，实现家校互通，具体功能包括学校公告、班级通知、成绩查看、课程选修、走班选课、资料提交、学生社团、数据提交等，同时支持所有学生档案信息的展示，如成绩信息、过程性评价信息、请假、评语、证明材料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（1）消息栏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用于查看接收与学生、家长有关的功能消息。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（2）学校通知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用于查看学校的通知和安排，包含学校公告、学校校历、校区周程。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1）学校公告。学校发送的通知都会汇总在学校公告栏，当显示有红点代表有新的公告还没查看，学生或家长可以点开查看学校发布的公告，包括公告的标题、内容、发送时间等，保证及时收到学校的通知。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2）学校校历。支持查看学校发布的校历信息。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3）校区周程。支持查看学校发布的每周周程信息。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（3）班级协同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用于加强家长与班主任之间的联系，提高家校之间的沟通效率。涵盖了我的班级、班级相册、学生材料、学生请假、消息发送等诸多应用。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1）我的班级。自动呈现该学生所在的所有班级，包括行政班级、选课班级、社团，并且可以查看每个班级的任课老师和所教学科、班级成员名单。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2）班级相册。可以查看和搜索班级相册的照片，同时也可以上传自己的作品到班级相册里，分享给同学、老师进行查看。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3）学生材料。学生、家长可上传照片、文件等相关材料，班主任可收到信息在线审核，审核通过会自动归档到学生档案。用户可查看审核情况。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学生请假。学校设置好请假类型后，学生或家长要进行请假时可以根据请假流程，选择对应的请假类型、请假时间，还可以写明备注、上传附件。提交后能够查看请假进度，知道是否审核通过，如果请假内容有变化还可以再次进行修改。结束请假后可以对此次的请假进行销假，上传文件，老师能收到销假申请，进行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5）消息发送。家长、学生可收到教师发送的消息通知，能够筛选是否已读，支持新建消息，可以发送微信通知给班级内的任教教师。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（4）家校共育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用于家长配合校方的协同工作，包含流程申请、电子签到、数据收集、选修报名、社团报名、学生请假、文件收集等活动任务。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1）流程申请。家长可以为学生学籍变动做申请，学籍变动包含学号、姓名、学籍变动类型（转入、转出、休学）、附件（申请）。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2）电子签到。老师发起电子签到后，会收到电子签到的通知，包括签到的名称、时间、地点、备注说明。家长通过微信扫码签到成功后，系统会自动更新签到状态。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3）数据收集。学校发起数据收集的通知后，学生端会实时信息，可以查看数据收集的名称，时间、收集的内容以及是否是匿名填写。填写完提交成功后还可以在规定时间内再次修改。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选修报名。学校发布选修课程后，家长可以直接在手机上进行选课，能够查看选课的时间以及所有的课程信息，包含课程名字、上课时间，授课老师等信息。完成选课后在规定时间内还可以再次修改选课课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社团报名。学校发布社团报名信息后，家长可以直接在手机上进行报名，能够查看报名时间以及所有的社团信息，包含社团名字、上课时间，授课老师等信息。完成报名后在规定时间内还可以再次修改报名的社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6）学生评教。学校发起评教问卷后，会收到提醒通知，家长能够查看评教的主题、评教时间和评教内容，可以按照评教要求填写问卷进行提交，完成后还可以在规定时间内修改。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7）文件收集。当老师发起收文件收集时，家长可以进入文件收集的功能可以看到要收集的名称以及提交的时间，直接上传准备好的文件，老师审核通过后文件会归档到学生档案里。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（5）学生档案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呈现每个学生在平台所有关于他个人本身的数据。该模块能汇总每个学生的基本信息、学分、成绩、档案材料、评价记录、学期评语、考试成绩、素质报告等等，形成一份数据化的学生档案，家长可查看档案总览或分模块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（6）关于我的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设置个人账号信息，包括基本信息呈现：个人头像、性别信息等，学生的信息：班级信息、住宿信息、学籍信息，个人账号信息修改：绑定的学生信息资料、切换角色、绑定学生、修改资料、修改手机号、修改密码、更换皮肤、退出登录等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云盘管理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#1、校区文件。属于学校所有教师共用的存储空间，用于文件的管理、存储、共享等。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（1）支持管理人员预设文件夹，做好文件的分门别类。支持教师在预设文件夹中上传不超过5G的单个文件或者整个文件夹，支持有权限的教师可以查看、下载、删除文件。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（2）支持将单个文件或者整个文件夹共享给指定的教师个人或群体，其他教师可以查看和下载。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（3）支持发起文件收集，创建收集要求并发给指定教师，支持查看文件的提交情况，包括未提交的人员和已提交的人员的具体名单和人数，支持对未提交成员进行一键发送通知再次提醒。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（4）支持对校区文件功能使用数据自动统计，包括文件夹、文件、共享、下载的使用次数，能够以曲线图形式呈现当月每日文件上传的数量，并支持查看详细流水。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（5）支持管理人员对指定教师配置共享文件夹查看和编辑的权限、文件收集文件夹查看和编辑的权限、数据统计的权限。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以上投标时提供此功能的流程图和产品软件界面功能截图加盖投标人公章.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2、个人文件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（1）用于用户文件的云端管理、自身档案的管理和资料的提交，包括文件存储、档案存储、文件共享查看、公文流转、文件提交等。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（2）支持教师自行创建文件夹，支持教师在文件夹中上传单个文件或者一个文件夹，单个文件的大小支持最大为5G。支持教师将上传的文件共享给指定教师。支持教师移动文件到所创建的任意文件夹中。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（3）支持教师管理个人基本档案，能够上传存储教师基本资料证明材料，能按年份为单位存储个人证明、身份信息与其他资料，能够查看文件审核情况，包括已归档、待审核、已驳回及驳回理由。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教师管理专业化发展档案，能够上传存储教师专业化发展的证明材料，能以年份为单位存储职称、获奖、论文、证明等资料并能按国、省、市、区、校为单位对材料进行标记。能够查看文件审核情况，包括已归档、待审核、已驳回及驳回理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（5）支持教师查看文件收集的任务清单，能够显示收集的文件名、发起人、截止时间、状态并能看到已上传文件的查阅状态。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教师共享文件给其他用户，在我的共享页面能显示所有共享的文件并可以进行取消、下载和查看共享名单的查阅情况。支持查看其他用户共享给教师个人的文件，在共享给我页面能够以校区、部门、科组、年级、班级、教师六种文件夹类别进行归类呈现，点击进入对应的文件夹可以查看共享过来的文件列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（7）支持文件的统计数据，教师可查看文件夹数量、文件数量、共享数量和下载数量，并且会生成曲线图显示当月上传文件数量。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3、教务文件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（1）用于教务部门文件云端管理，包括文件存储、文件共享查看、公文流转、文件收集、文件统计和权限配置等六部分。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（2）支持创建文件夹，支持在文件夹中上传单个文件或者一个文件夹，单个文件的大小支持最大为5G。支持将上传的文件或文件夹共享给指定教师。支持移动文件到所创建的任意文件夹中。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（3）支持查看共享给教师的所有文件以及文件夹，支持下载文件和一键取消共享。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（4）支持教务部门发起文件收集，创建收集要求并发给指定教师或学生，支持查看文件的上交情况，包括未提交的人员和已提交的人员的具体名单和人数。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（5）支持教务文件的数据统计，包括文件夹、文件、共享、下载的使用次数，能够以曲线图形式呈现当月每日文件上传的数量，并支持查看详细流水。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（6）支持管理人员对指定教师配置文件夹查看和编辑的权限、文件收集文件夹查看和编辑的权限、公文流转查看和编辑的权限、数据统计的权限。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4、德育文件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（1）用于德育部门文件云端管理，包括文件存储、文件共享查看、公文流转、文件收集、文件统计和权限配置等六部分。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（2）支持创建文件夹，支持在文件夹中上传单个文件或者一个文件夹，单个文件的大小支持最大为5G。支持将上传的文件或文件夹共享给指定教师。支持移动文件到所创建的任意文件夹中。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（3）支持查看共享给教师的所有文件以及文件夹，支持下载文件和一键取消共享。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（4）支持德育部门发起文件收集，创建收集要求并发给指定教师或学生，支持查看文件的上交情况，包括未提交的人员和已提交的人员的具体名单和人数。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（5）支持德育文件的数据统计，包括文件夹、文件、共享、下载的使用次数，能够以曲线图形式呈现当月每日文件上传的数量，并支持查看详细流水。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（6）支持管理人员对指定教师配置文件夹查看和编辑的权限、文件收集文件夹查看和编辑的权限、公文流转查看和编辑的权限、数据统计的权限。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5、人事文件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（1）用于人事部门文件云端管理，包括文件存储、文件共享查看、公文流转、文件收集、文件统计和权限配置等六部分。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（2）支持创建文件夹，支持在文件夹中上传单个文件或者一个文件夹，单个文件的大小支持最大为5G。支持将上传的文件或文件夹共享给指定教师。支持移动文件到所创建的任意文件夹中。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（3）支持查看共享给教师的所有文件以及文件夹，支持下载文件和一键取消共享。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（4）支持人事部门发起文件收集，创建收集要求并发给指定教师或学生，支持查看文件的上交情况，包括未提交的人员和已提交的人员的具体名单和人数。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（5）支持人事文件的数据统计，包括文件夹、文件、共享、下载的使用次数，能够以曲线图形式呈现当月每日文件上传的数量，并支持查看详细流水。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（6）支持管理人员对指定教师配置文件夹查看和编辑的权限、文件收集文件夹查看和编辑的权限、公文流转查看和编辑的权限、数据统计的权限。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6、总务文件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（1）用于总务部门文件云端管理，包括文件存储、文件共享查看、公文流转、文件收集、文件统计和权限配置等六部分。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（2）支持创建文件夹，支持在文件夹中上传单个文件或者一个文件夹，单个文件的大小支持最大为5G。支持将上传的文件或文件夹共享给指定教师。支持移动文件到所创建的任意文件夹中。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（3）支持查看共享给教师的所有文件以及文件夹，支持下载文件和一键取消共享。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（4）支持总务人事部门发起文件收集，创建收集要求并发给指定教师或学生，支持查看文件的上交情况，包括未提交的人员和已提交的人员的具体名单和人数。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（5）支持总务文件的数据统计，包括文件夹、文件、共享、下载的使用次数，能够以曲线图形式呈现当月每日文件上传的数量，并支持查看详细流水。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（6）支持管理人员对指定教师配置文件夹查看和编辑的权限、文件收集文件夹查看和编辑的权限、公文流转查看和编辑的权限、数据统计的权限。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7、教研文件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（1）用于教研部门文件云端管理，包括文件存储、文件共享查看、公文流转、文件收集、文件统计和权限配置等六部分。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（2）支持创建文件夹，支持在文件夹中上传单个文件或者一个文件夹，单个文件的大小支持最大为5G。支持将上传的文件或文件夹共享给指定教师。支持移动文件到所创建的任意文件夹中。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（3）支持查看共享给教师的所有文件以及文件夹，支持下载文件和一键取消共享。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（4）支持教研部门发起文件收集，创建收集要求并发给指定教师或学生，支持查看文件的上交情况，包括未提交的人员和已提交的人员的具体名单和人数。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（5）支持教研文件的数据统计，包括文件夹、文件、共享、下载的使用次数，能够以曲线图形式呈现当月每日文件上传的数量，并支持查看详细流水。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（6）支持文章、教研活动、师徒活动、教学竞赛等活动上传的附件归档到教研文件中，可以查看各个活动的文件并进行下载、分享、查看等操作。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（7）支持管理人员对指定教师配置文件夹查看和编辑的权限、文件收集文件夹查看和编辑的权限、公文流转查看和编辑的权限、数据统计的权限。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8、校长室文件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（1）用于校长室文件云端管理，包括文件存储、文件共享查看、公文流转、文件收集、文件统计和权限配置等六部分。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（2）支持创建文件夹，支持在文件夹中上传单个文件或者一个文件夹，单个文件的大小支持最大为5G。支持将上传的文件或文件夹共享给指定教师。支持移动文件到所创建的任意文件夹中。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（3）支持查看共享给教师的所有文件以及文件夹，支持下载文件和一键取消共享。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（4）支持校长室查看学校各个部门的文件。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（5）支持校长室发起文件收集，创建收集要求并发给指定教师，支持查看文件的上交情况，包括未提交的人员和已提交的人员的具体名单和人数。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（6）支持校长室文件的数据统计，包括文件夹、文件、共享、下载的使用次数，能够以曲线图形式呈现当月每日文件上传的数量，并支持查看详细流水。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（7）支持管理人员对指定教师配置文件夹查看和编辑的权限、文件收集文件夹查看和编辑的权限、公文流转查看和编辑的权限、数据统计的权限。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成绩查询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家长查看</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家长可以通过手机端，查看自己孩子的各科成绩情况。</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若有多个孩子可以进行切换查看。</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支持教务部门对每次考试成绩的录入和统计和查看，具体功能有总分配置、成绩录入、考试分析，支持成绩导入后自动流入到教师档案、班级档案、学生档案、年级档案，让不同的角色看到不同的成绩分析内容。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（1）成绩清单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支持关联考试安排默认生成关联年级的考试信息，显示每次考试关联的学科、录入方式等。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（2）#成绩配置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拷贝历史成绩的配置，支持学校个性化设置等级、排名统计、统计学科总分、增加自定义项等，可以通过百分比、分数、排名设置等级划分，支持设置每个学科的占比权重，同时能对年级内挂读的学生排除此次考试的统计内，对此次考试内的选科同组合内的学生进行排名和以往的考试作为比较对象，对比之前的考试进行学生的排名升降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提供此功能的流程说明和此功能的产品功能截图;.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（3）成绩录入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支持按照表格模板统一或分散录入学生的学科原始成绩。选择分散录入时由任教教师录入自己所教班级学科的成绩。统一录入时可由教务处直接批量导入全年级成绩数据。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（4）学科分析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学科为单位进行成绩分析，包括每个班级的名称、任课教师、平均分、B值、离均率、贡献率、等级平均分、Z分平均分、年级排名、年级进退步、等级人数等各项数据，支持以柱状图形式直观呈现该学科的平均分、等级平均分、等级人数、排名等数据，并且支持导出和打印学科分析的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（5）班级分析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班级为单位进行成绩分析，，包括此次考试的所有学科、任课教师、平均分、B值、离均率、贡献率、等级平均分、Z分平均分、年级排名、等级人数等各项数据，支持通过班级名次对比，直观呈现所有班级的学科排名雷达图，支持以柱状图形式直观呈现该班级的各学科平均分、等级平均分、Z分、等级人数、排名等数据，并且支持导出和打印班级分析的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（6）年级分析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年级为单位进行成绩分析，包括各学科科任教师、备长、学科年级平均分、Z分平均分、等级人数等各项数据，支持通过分析图表，能以柱状图形式直观呈现该年级的各学科平均分、等级平均分、等级人数等数据，并且支持导出和打印年级分析的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（7）教师分析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教师为单位进行成绩分析，包含科任老师的任教班级、班级平均分、等级平均分、B值、离均率、贡献率、Z分、等级人数、排名、进退步等各项数据，支持通过搜索方式搜索任意一位老师的分析数据，同时能通过分析图表，以柱状图形直观呈现该老师任教下的所有班级平均分、等级平均分、年级排名、等级人数等各项数据，支持导出和打印教师分析的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（8）学生分析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学生为单位进行成绩分析，包含学生各学科的分值、等级分、Z分、班级排名、年级排名、班级进退步、年级进退步等各项分析数据，能自动生成各种图表，支持查看该学生的各学科等级分与年级平均分的对比雷达图，支持查看学生的历史分值对比曲线图、历史班排对比曲线图、历史级排对比曲线图，支持导出学生分析的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#（9）发布配置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支持自定义设置年级长、班主任、科任教师、学生查看分析数据结果的权限，实现数据分层查看，成绩发布后，该角色只能查看对应的分析数据结果。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以上投标时提供此功能的流程图和产品软件界面功能截图加盖投标人公章.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（10）成绩导出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支持一键导出包含学生的原始成绩、分析总表、学科分析、班级分析、年级分析、教师分析、学生分析等全部分析数据表。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家校互动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实现家校互通，提供学生、家长反馈意见和学校领导沟通的渠道。家长向信箱留言，校领导或管理人员，根据家长的问题和留言，进行一对一回复；增进与家长的交流，提供管理改进的窗口。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系统对接</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#一卡通系统</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（1）统一学生、教师基础数据，以管理平台做为基础数据进行同步，含人脸照片；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（2）获取消费流水数据，做消费异常判定，并形成个人、班级的消费异常报表推送至对就家长及班主任老师；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（3）做到后台管理、家长移动端、教师移动端的信息查询。</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基础数据同步：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学生基本信息（姓名、性别、班级……）、唯一识别号、人员照片、组织架构、数据的增册改查</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业务数据融合：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一卡通推送姓名、唯一识别号、余额状态、正常消费记录、正常充值记录、异常消费、异常充值到平台</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呈现位置：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（1）在web端应用广场呈现一卡通系统图标；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（2）在WEB端我的班级、我的年级、德育模块页面呈现全班、全年级、全校范围的学生一卡通消费流水及报表查询；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（3）在移动端集成学生一卡通的消费、充值等相关页面在家长端页面上。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（提供对接承诺函加盖投标人公章）</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#闸机系统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（1）统一学生、教师基础数据，以管理平台做为基础数据进行同步，含人脸照片；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平台获取学生进出校园数据并进行判定，把学生进出校园情况分为迟到、早退、未到等各类型，并把数据分发给不同角色的人如班主任、年级主任、家长等。把请假数据传递给闸机，在保安室的平台可以直接展示请假学生，请了假的学生可刷卡出入。学生请假出校，未请假不能出校应用实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（3）可做应到未到提醒功能；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（4）可做教师的各类考勤、测温等，做到体温异常及考勤异常班级报表的生成。</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基础数据同步：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管理平台同步师生基本信息（姓名、性别、班级等）、唯一识别号、人员照片（url格式）、组织架构、数据的增册改查、进出权限的管理等基础数据至人脸识别系统。</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数据融合：人脸识别系统推送学生姓名、唯一识别号、进出时间、进出位置（如前门一号机）、考勤结果（正常、迟到、缺勤、早退等）、人员照片、经过系统时体温数据、进出的消息至管理平台，然后管理平台做数据判断分析呈现到不同页面同步推送用用户。</w:t>
            </w:r>
            <w:r/>
          </w:p>
          <w:p>
            <w:pPr>
              <w:numPr>
                <w:ilvl w:val="0"/>
                <w:numId w:val="1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呈现位置：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（1）在管理平台web端应用广场呈现人脸识别系统图标；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（2）在家长端呈现学生进出校园信息，并有特定页面对所有考勤结果进行查询，含报表及流水；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（3）其次在WEB端我的班级、我的年级、德育模块有全班、全年级、全校的学生考勤流水及报表。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（提供对接承诺函加盖投标人公章）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#安防监控系统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numPr>
                <w:ilvl w:val="0"/>
                <w:numId w:val="1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（1）获取每台监控流信息；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（2）获取学校监控安防报警信息；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（3）校长室、年级部、班主任可远程在线或移动端查看班级监控；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（4）资源的自动备份及存档，基础数据平台提供，并做好页面集成。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2、呈现位置：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（1）班主任可在web端、移动端中我的班级可点击监控图标观看所在班级的实时监控画面。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（2）校长室、年级部可远程在线或移动端查看班级监控；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（提供对接承诺函加盖投标人公章）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（1）用户从平台web端应用广场直接跳转登录到录播管理平台，实现免密登录。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（2）用户从平台移动端h5页面应用广场直接跳转登录到直播界面，实现免密登录。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（提供对接承诺函加盖投标人公章）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#图书管理系统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numPr>
                <w:ilvl w:val="0"/>
                <w:numId w:val="1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（1）用户从管理平台web端应用广场直接跳转登录到图书管理系统，实现免密登录；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（2）实现师生的基础信息通过管理平台自动同步到图书馆管理系统；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（3）在管理平台管理平台学生档案页面、班级页面、德育页面呈现学生借还书记录。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2、基础数据同步：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管理平台同步师生基本信息（姓名、性别、班级等）、唯一识别号、人员照片、组织架构、数据的增册改查等数据至图书管理系统。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3、业务数据融合：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图书管理系统推送学生姓名、唯一识别号、借还书流水含图书名称、一类指标、二类指标、三类指标等业务数据至管理平台，然后管理平台做数据判断分析呈现到不同页面。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4、呈现位置：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（1）在管理平台web端应用广场呈现图书管理系统图标；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（2）其次在WEB端学生档案页面、班级页面、德育页面呈现学生借还书记录等；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（提供对接承诺函加盖投标人公章）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#阅卷系统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基础数据由平台提供，并做好页面集成。处理后的数据汇集到不同角色的页面。（含阅卷、科大讯飞等系统）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1、对接效果：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（1）用户从web端、移动端h5页面应用广场直接跳转登录到智慧课堂，实现免密登录。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（2）其次学生、教师的基础信息通过平台自动同步到智慧课堂。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（3）在WEB端我的班级集成智慧课堂中的班级学情分析页面。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（4）在家长端集成这个学生在智慧课堂中的学情分析页面。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2、基础数据同步：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管理平台同步师生基本信息（姓名、性别、班级等）、唯一识别号、人员照片、组织架构、数据的增册改查等数据至智慧课堂。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3、业务数据融合：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（1）管理平台根据提供的智慧课堂登陆链接图标嵌在应用广场；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（2）在WEB端我的班级集成智慧课堂中的班级学情分析页面；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（3）在家长端集成这个学生在智慧课堂中的学情分析页面。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4、呈现位置：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（1）在管理平台web端、移动端h5页面应用广场直接跳转登录到智慧课堂；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（2）在家长端h5页面集成这个学生在智慧课堂中的学情分析页面；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（3）在常规-我的班级-虚拟班级集成智慧课堂中的学情分析页面。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（提供对接承诺函加盖投标人公章）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#信息发布平台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管理平台的业务数据（班级、考场、课表、成绩、请假等）自动同步到信息发布屏。可以对信息发布平台实现一键跳转，并且能够实现后台统一管理并做好页面集成。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（提供对接承诺函加盖投标人公章）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#综合布线管理平台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与综合布线系统平台基础数据同步，能够实现综合布线平台的单点登录，基础数据融合，实现一键跳转，并且能够实现后台统一管理并做好页面集成。（提供对接承诺函加盖投标人公章）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3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企业微信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1、对接效果：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（1）教师、家长在企微工作台登录管理平台后，可在企微外部收到管理平台消息推送。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（2）教师可以通过工作台中的应用免登录操作进入管理平台，进行管理平台相关功能的操作，比如可进行流程的申请、功能室使用申请、报修申请、完成数据收集、上传文件等操作。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（3）家长可通过应用免登录操作进入管理平台相关功能操作，比如进行选修报名、流程申请、走班选课、社团报名、学生评教等操作。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（4）读取企微的通讯录和组织架构并实现企微与管理平台基础数据增删改查的实时同步。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2、呈现位置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在企业微信工作台呈现管理平台图标。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用户数据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61"/>
        <w:gridCol w:w="1175"/>
        <w:gridCol w:w="1516"/>
        <w:gridCol w:w="2593"/>
        <w:gridCol w:w="23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班级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身份证件号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高中二年级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江苏省丹阳高级中学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321111201808125321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高中一年级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江苏省丹阳高级中学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321102200902214978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高中三年级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江苏省丹阳高级中学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321111200701103312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高中一年级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江苏省丹阳高级中学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321181200907222324</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Segoe UI Symbol">
    <w:panose1 w:val="020B0502040204020203"/>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6%8B%9B%E6%A0%87%E6%96%87%E4%BB%B6%EF%BC%8C%E5%B9%B6%E4%BA%8E2024%E5%B9%B46%E6%9C%88" TargetMode="External"/><Relationship Id="rId10" Type="http://schemas.openxmlformats.org/officeDocument/2006/relationships/hyperlink" Target="http://jsxcmm.com/help/gys.html%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王东</cp:lastModifiedBy>
  <cp:revision>2</cp:revision>
  <dcterms:created xsi:type="dcterms:W3CDTF">2024-12-30T08:23:35Z</dcterms:created>
  <dcterms:modified xsi:type="dcterms:W3CDTF">2024-12-31T08:13:51Z</dcterms:modified>
</cp:coreProperties>
</file>