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746E3">
      <w:pPr>
        <w:widowControl/>
        <w:shd w:val="clear" w:color="auto" w:fill="FFFFFF"/>
        <w:tabs>
          <w:tab w:val="left" w:pos="6720"/>
        </w:tabs>
        <w:spacing w:line="360" w:lineRule="auto"/>
        <w:jc w:val="center"/>
        <w:rPr>
          <w:rFonts w:hint="default" w:ascii="Times New Roman" w:hAnsi="Times New Roman" w:cs="Times New Roman"/>
          <w:b/>
          <w:kern w:val="0"/>
          <w:sz w:val="48"/>
          <w:szCs w:val="48"/>
        </w:rPr>
      </w:pPr>
    </w:p>
    <w:p w14:paraId="53A74E53">
      <w:pPr>
        <w:widowControl/>
        <w:shd w:val="clear" w:color="auto" w:fill="FFFFFF"/>
        <w:spacing w:line="360" w:lineRule="auto"/>
        <w:jc w:val="center"/>
        <w:rPr>
          <w:rFonts w:hint="default" w:ascii="Times New Roman" w:hAnsi="Times New Roman" w:cs="Times New Roman"/>
          <w:b/>
          <w:kern w:val="0"/>
          <w:sz w:val="48"/>
          <w:szCs w:val="48"/>
        </w:rPr>
      </w:pPr>
    </w:p>
    <w:p w14:paraId="5474BA84">
      <w:pPr>
        <w:widowControl/>
        <w:spacing w:line="360" w:lineRule="auto"/>
        <w:jc w:val="center"/>
        <w:rPr>
          <w:rFonts w:hint="default" w:ascii="Times New Roman" w:hAnsi="Times New Roman" w:cs="Times New Roman"/>
          <w:b/>
          <w:kern w:val="0"/>
          <w:sz w:val="48"/>
          <w:szCs w:val="48"/>
        </w:rPr>
      </w:pPr>
      <w:r>
        <w:rPr>
          <w:rFonts w:hint="default" w:ascii="Times New Roman" w:hAnsi="Times New Roman" w:cs="Times New Roman"/>
          <w:b/>
          <w:kern w:val="0"/>
          <w:sz w:val="48"/>
          <w:szCs w:val="48"/>
        </w:rPr>
        <w:t>江苏省地质调查研究院X射线衍射仪</w:t>
      </w:r>
    </w:p>
    <w:p w14:paraId="1D24372B">
      <w:pPr>
        <w:widowControl/>
        <w:spacing w:line="360" w:lineRule="auto"/>
        <w:jc w:val="center"/>
        <w:rPr>
          <w:rFonts w:hint="default" w:ascii="Times New Roman" w:hAnsi="Times New Roman" w:cs="Times New Roman"/>
          <w:b/>
          <w:kern w:val="0"/>
          <w:sz w:val="72"/>
          <w:szCs w:val="72"/>
        </w:rPr>
      </w:pPr>
      <w:r>
        <w:rPr>
          <w:rFonts w:hint="default" w:ascii="Times New Roman" w:hAnsi="Times New Roman" w:cs="Times New Roman"/>
          <w:b/>
          <w:kern w:val="0"/>
          <w:sz w:val="48"/>
          <w:szCs w:val="48"/>
        </w:rPr>
        <w:t>采购项目【重新招标】</w:t>
      </w:r>
    </w:p>
    <w:p w14:paraId="11651E9A">
      <w:pPr>
        <w:pStyle w:val="3"/>
        <w:rPr>
          <w:rFonts w:hint="default" w:ascii="Times New Roman" w:hAnsi="Times New Roman" w:cs="Times New Roman"/>
        </w:rPr>
      </w:pPr>
    </w:p>
    <w:p w14:paraId="6F53B356">
      <w:pPr>
        <w:widowControl/>
        <w:spacing w:line="360" w:lineRule="auto"/>
        <w:jc w:val="center"/>
        <w:rPr>
          <w:rFonts w:hint="default" w:ascii="Times New Roman" w:hAnsi="Times New Roman" w:cs="Times New Roman"/>
          <w:b/>
          <w:kern w:val="0"/>
          <w:sz w:val="72"/>
          <w:szCs w:val="72"/>
        </w:rPr>
      </w:pPr>
      <w:r>
        <w:rPr>
          <w:rFonts w:hint="default" w:ascii="Times New Roman" w:hAnsi="Times New Roman" w:cs="Times New Roman"/>
          <w:b/>
          <w:kern w:val="0"/>
          <w:sz w:val="72"/>
          <w:szCs w:val="72"/>
        </w:rPr>
        <w:t>招标文件</w:t>
      </w:r>
    </w:p>
    <w:p w14:paraId="7913EFB0">
      <w:pPr>
        <w:widowControl/>
        <w:spacing w:line="360" w:lineRule="auto"/>
        <w:jc w:val="center"/>
        <w:rPr>
          <w:rFonts w:hint="default" w:ascii="Times New Roman" w:hAnsi="Times New Roman" w:cs="Times New Roman"/>
          <w:b/>
          <w:kern w:val="0"/>
          <w:sz w:val="36"/>
          <w:szCs w:val="36"/>
        </w:rPr>
      </w:pPr>
    </w:p>
    <w:p w14:paraId="0CDF201D">
      <w:pPr>
        <w:widowControl/>
        <w:spacing w:line="360" w:lineRule="auto"/>
        <w:jc w:val="center"/>
        <w:rPr>
          <w:rFonts w:hint="default" w:ascii="Times New Roman" w:hAnsi="Times New Roman" w:cs="Times New Roman"/>
          <w:b/>
          <w:kern w:val="0"/>
          <w:sz w:val="36"/>
          <w:szCs w:val="36"/>
        </w:rPr>
      </w:pPr>
    </w:p>
    <w:p w14:paraId="66DF9EAC">
      <w:pPr>
        <w:widowControl/>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项目编号：</w:t>
      </w:r>
      <w:r>
        <w:rPr>
          <w:rFonts w:hint="eastAsia" w:cs="Times New Roman"/>
          <w:b/>
          <w:kern w:val="0"/>
          <w:sz w:val="36"/>
          <w:szCs w:val="36"/>
          <w:lang w:eastAsia="zh-CN"/>
        </w:rPr>
        <w:t>JSZC-320000-JCEC-G2025-0447</w:t>
      </w:r>
      <w:r>
        <w:rPr>
          <w:rFonts w:hint="default" w:ascii="Times New Roman" w:hAnsi="Times New Roman" w:cs="Times New Roman"/>
          <w:b/>
          <w:kern w:val="0"/>
          <w:sz w:val="36"/>
          <w:szCs w:val="36"/>
        </w:rPr>
        <w:tab/>
      </w:r>
    </w:p>
    <w:p w14:paraId="2BD717C9">
      <w:pPr>
        <w:widowControl/>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 xml:space="preserve">（ZZ066025E9ZC00517） </w:t>
      </w:r>
    </w:p>
    <w:p w14:paraId="75B831B0">
      <w:pPr>
        <w:widowControl/>
        <w:spacing w:line="360" w:lineRule="auto"/>
        <w:jc w:val="center"/>
        <w:rPr>
          <w:rFonts w:hint="default" w:ascii="Times New Roman" w:hAnsi="Times New Roman" w:cs="Times New Roman"/>
          <w:b/>
          <w:kern w:val="0"/>
          <w:sz w:val="72"/>
          <w:szCs w:val="72"/>
        </w:rPr>
      </w:pPr>
    </w:p>
    <w:p w14:paraId="36572B91">
      <w:pPr>
        <w:widowControl/>
        <w:shd w:val="clear" w:color="auto" w:fill="FFFFFF"/>
        <w:spacing w:line="360" w:lineRule="auto"/>
        <w:rPr>
          <w:rFonts w:hint="default" w:ascii="Times New Roman" w:hAnsi="Times New Roman" w:cs="Times New Roman"/>
          <w:kern w:val="0"/>
          <w:sz w:val="44"/>
          <w:szCs w:val="44"/>
        </w:rPr>
      </w:pPr>
    </w:p>
    <w:p w14:paraId="492F329E">
      <w:pPr>
        <w:widowControl/>
        <w:spacing w:line="360" w:lineRule="auto"/>
        <w:jc w:val="center"/>
        <w:rPr>
          <w:rFonts w:hint="default" w:ascii="Times New Roman" w:hAnsi="Times New Roman" w:cs="Times New Roman"/>
          <w:b/>
          <w:kern w:val="0"/>
          <w:sz w:val="36"/>
          <w:szCs w:val="36"/>
        </w:rPr>
      </w:pPr>
    </w:p>
    <w:p w14:paraId="32B5A22E">
      <w:pPr>
        <w:widowControl/>
        <w:spacing w:line="360" w:lineRule="auto"/>
        <w:jc w:val="center"/>
        <w:rPr>
          <w:rFonts w:hint="default" w:ascii="Times New Roman" w:hAnsi="Times New Roman" w:cs="Times New Roman"/>
          <w:b/>
          <w:kern w:val="0"/>
          <w:sz w:val="36"/>
          <w:szCs w:val="36"/>
        </w:rPr>
      </w:pPr>
    </w:p>
    <w:p w14:paraId="7D1B7CD3">
      <w:pPr>
        <w:widowControl/>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江苏省设备成套股份有限公司</w:t>
      </w:r>
    </w:p>
    <w:p w14:paraId="22909ABF">
      <w:pPr>
        <w:widowControl/>
        <w:shd w:val="clear" w:color="auto" w:fill="FFFFFF"/>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2025年</w:t>
      </w:r>
      <w:r>
        <w:rPr>
          <w:rFonts w:hint="eastAsia" w:cs="Times New Roman"/>
          <w:b/>
          <w:kern w:val="0"/>
          <w:sz w:val="36"/>
          <w:szCs w:val="36"/>
          <w:lang w:val="en-US" w:eastAsia="zh-CN"/>
        </w:rPr>
        <w:t>9</w:t>
      </w:r>
      <w:r>
        <w:rPr>
          <w:rFonts w:hint="default" w:ascii="Times New Roman" w:hAnsi="Times New Roman" w:cs="Times New Roman"/>
          <w:b/>
          <w:kern w:val="0"/>
          <w:sz w:val="36"/>
          <w:szCs w:val="36"/>
        </w:rPr>
        <w:t>月</w:t>
      </w:r>
    </w:p>
    <w:p w14:paraId="208D610A">
      <w:pPr>
        <w:widowControl/>
        <w:shd w:val="clear" w:color="auto" w:fill="FFFFFF"/>
        <w:spacing w:line="360" w:lineRule="auto"/>
        <w:jc w:val="center"/>
        <w:rPr>
          <w:rFonts w:hint="default" w:ascii="Times New Roman" w:hAnsi="Times New Roman" w:cs="Times New Roman"/>
          <w:sz w:val="36"/>
          <w:szCs w:val="36"/>
        </w:rPr>
      </w:pPr>
      <w:r>
        <w:rPr>
          <w:rFonts w:hint="default" w:ascii="Times New Roman" w:hAnsi="Times New Roman" w:cs="Times New Roman"/>
          <w:b/>
          <w:kern w:val="0"/>
          <w:sz w:val="36"/>
          <w:szCs w:val="36"/>
        </w:rPr>
        <w:br w:type="page"/>
      </w:r>
      <w:r>
        <w:rPr>
          <w:rFonts w:hint="default" w:ascii="Times New Roman" w:hAnsi="Times New Roman" w:cs="Times New Roman"/>
          <w:sz w:val="36"/>
          <w:szCs w:val="36"/>
          <w:lang w:val="zh-CN"/>
        </w:rPr>
        <w:t>目录</w:t>
      </w:r>
    </w:p>
    <w:p w14:paraId="6AD07354">
      <w:pPr>
        <w:pStyle w:val="32"/>
        <w:tabs>
          <w:tab w:val="right" w:leader="dot" w:pos="8296"/>
        </w:tabs>
        <w:rPr>
          <w:rFonts w:hint="default" w:ascii="Times New Roman" w:hAnsi="Times New Roman" w:cs="Times New Roman"/>
          <w:sz w:val="28"/>
          <w:szCs w:val="28"/>
        </w:rPr>
      </w:pPr>
    </w:p>
    <w:p w14:paraId="59E54E48">
      <w:pPr>
        <w:pStyle w:val="32"/>
        <w:tabs>
          <w:tab w:val="right" w:leader="dot" w:pos="830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"1-1" \h \u </w:instrText>
      </w:r>
      <w:r>
        <w:rPr>
          <w:rFonts w:hint="default" w:ascii="Times New Roman" w:hAnsi="Times New Roman" w:cs="Times New Roman"/>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"_Toc29007"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第一章</w:t>
      </w:r>
      <w:r>
        <w:rPr>
          <w:rFonts w:hint="default" w:ascii="Times New Roman" w:hAnsi="Times New Roman" w:cs="Times New Roman"/>
          <w:sz w:val="28"/>
          <w:szCs w:val="28"/>
        </w:rPr>
        <w:t>招标公告</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_Toc29007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4CF9083B">
      <w:pPr>
        <w:pStyle w:val="32"/>
        <w:tabs>
          <w:tab w:val="right" w:leader="dot" w:pos="8306"/>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"_Toc7511" </w:instrText>
      </w:r>
      <w:r>
        <w:rPr>
          <w:rFonts w:hint="default" w:ascii="Times New Roman" w:hAnsi="Times New Roman" w:cs="Times New Roman"/>
        </w:rPr>
        <w:fldChar w:fldCharType="separate"/>
      </w:r>
      <w:r>
        <w:rPr>
          <w:rFonts w:hint="default" w:ascii="Times New Roman" w:hAnsi="Times New Roman" w:cs="Times New Roman"/>
          <w:sz w:val="28"/>
          <w:szCs w:val="28"/>
        </w:rPr>
        <w:t>第二章投标人须知</w:t>
      </w:r>
      <w:r>
        <w:rPr>
          <w:rFonts w:hint="default" w:ascii="Times New Roman" w:hAnsi="Times New Roman" w:cs="Times New Roman"/>
          <w:sz w:val="28"/>
          <w:szCs w:val="28"/>
        </w:rPr>
        <w:tab/>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p>
    <w:p w14:paraId="08BDA4BE">
      <w:pPr>
        <w:pStyle w:val="32"/>
        <w:tabs>
          <w:tab w:val="right" w:leader="dot" w:pos="8306"/>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"_Toc2754"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第三章评标标准</w:t>
      </w:r>
      <w:r>
        <w:rPr>
          <w:rFonts w:hint="default" w:ascii="Times New Roman" w:hAnsi="Times New Roman" w:cs="Times New Roman"/>
          <w:sz w:val="28"/>
          <w:szCs w:val="28"/>
        </w:rPr>
        <w:tab/>
      </w:r>
      <w:r>
        <w:rPr>
          <w:rFonts w:hint="default" w:ascii="Times New Roman" w:hAnsi="Times New Roman" w:cs="Times New Roman"/>
          <w:sz w:val="28"/>
          <w:szCs w:val="28"/>
        </w:rPr>
        <w:fldChar w:fldCharType="end"/>
      </w:r>
      <w:r>
        <w:rPr>
          <w:rFonts w:hint="default" w:ascii="Times New Roman" w:hAnsi="Times New Roman" w:cs="Times New Roman"/>
          <w:sz w:val="28"/>
          <w:szCs w:val="28"/>
        </w:rPr>
        <w:t>19</w:t>
      </w:r>
    </w:p>
    <w:p w14:paraId="6E65B050">
      <w:pPr>
        <w:pStyle w:val="32"/>
        <w:tabs>
          <w:tab w:val="right" w:leader="dot" w:pos="8306"/>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"_Toc14826"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第四章采购需求</w:t>
      </w:r>
      <w:r>
        <w:rPr>
          <w:rFonts w:hint="default" w:ascii="Times New Roman" w:hAnsi="Times New Roman" w:cs="Times New Roman"/>
          <w:sz w:val="28"/>
          <w:szCs w:val="28"/>
        </w:rPr>
        <w:tab/>
      </w:r>
      <w:r>
        <w:rPr>
          <w:rFonts w:hint="default" w:ascii="Times New Roman" w:hAnsi="Times New Roman" w:cs="Times New Roman"/>
          <w:sz w:val="28"/>
          <w:szCs w:val="28"/>
        </w:rPr>
        <w:fldChar w:fldCharType="end"/>
      </w:r>
      <w:r>
        <w:rPr>
          <w:rFonts w:hint="default" w:ascii="Times New Roman" w:hAnsi="Times New Roman" w:cs="Times New Roman"/>
          <w:sz w:val="28"/>
          <w:szCs w:val="28"/>
        </w:rPr>
        <w:t>22</w:t>
      </w:r>
    </w:p>
    <w:p w14:paraId="4E29DC1B">
      <w:pPr>
        <w:pStyle w:val="32"/>
        <w:tabs>
          <w:tab w:val="right" w:leader="dot" w:pos="8306"/>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"_Toc8808" </w:instrText>
      </w:r>
      <w:r>
        <w:rPr>
          <w:rFonts w:hint="default" w:ascii="Times New Roman" w:hAnsi="Times New Roman" w:cs="Times New Roman"/>
        </w:rPr>
        <w:fldChar w:fldCharType="separate"/>
      </w:r>
      <w:r>
        <w:rPr>
          <w:rFonts w:hint="default" w:ascii="Times New Roman" w:hAnsi="Times New Roman" w:cs="Times New Roman"/>
          <w:sz w:val="28"/>
          <w:szCs w:val="28"/>
        </w:rPr>
        <w:t>第五章主要条款及格式</w:t>
      </w:r>
      <w:r>
        <w:rPr>
          <w:rFonts w:hint="default" w:ascii="Times New Roman" w:hAnsi="Times New Roman" w:cs="Times New Roman"/>
          <w:sz w:val="28"/>
          <w:szCs w:val="28"/>
        </w:rPr>
        <w:tab/>
      </w:r>
      <w:r>
        <w:rPr>
          <w:rFonts w:hint="default" w:ascii="Times New Roman" w:hAnsi="Times New Roman" w:cs="Times New Roman"/>
          <w:sz w:val="28"/>
          <w:szCs w:val="28"/>
        </w:rPr>
        <w:fldChar w:fldCharType="end"/>
      </w:r>
      <w:r>
        <w:rPr>
          <w:rFonts w:hint="default" w:ascii="Times New Roman" w:hAnsi="Times New Roman" w:cs="Times New Roman"/>
          <w:sz w:val="28"/>
          <w:szCs w:val="28"/>
        </w:rPr>
        <w:t>26</w:t>
      </w:r>
    </w:p>
    <w:p w14:paraId="36EDD924">
      <w:pPr>
        <w:pStyle w:val="32"/>
        <w:tabs>
          <w:tab w:val="right" w:leader="dot" w:pos="8306"/>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"_Toc12929" </w:instrText>
      </w:r>
      <w:r>
        <w:rPr>
          <w:rFonts w:hint="default" w:ascii="Times New Roman" w:hAnsi="Times New Roman" w:cs="Times New Roman"/>
        </w:rPr>
        <w:fldChar w:fldCharType="separate"/>
      </w:r>
      <w:r>
        <w:rPr>
          <w:rFonts w:hint="default" w:ascii="Times New Roman" w:hAnsi="Times New Roman" w:cs="Times New Roman"/>
          <w:sz w:val="28"/>
          <w:szCs w:val="28"/>
          <w:lang w:val="zh-CN"/>
        </w:rPr>
        <w:t>第六章附件</w:t>
      </w:r>
      <w:r>
        <w:rPr>
          <w:rFonts w:hint="default" w:ascii="Times New Roman" w:hAnsi="Times New Roman" w:cs="Times New Roman"/>
          <w:sz w:val="28"/>
          <w:szCs w:val="28"/>
        </w:rPr>
        <w:tab/>
      </w:r>
      <w:r>
        <w:rPr>
          <w:rFonts w:hint="default" w:ascii="Times New Roman" w:hAnsi="Times New Roman" w:cs="Times New Roman"/>
          <w:sz w:val="28"/>
          <w:szCs w:val="28"/>
        </w:rPr>
        <w:fldChar w:fldCharType="end"/>
      </w:r>
      <w:r>
        <w:rPr>
          <w:rFonts w:hint="default" w:ascii="Times New Roman" w:hAnsi="Times New Roman" w:cs="Times New Roman"/>
          <w:sz w:val="28"/>
          <w:szCs w:val="28"/>
        </w:rPr>
        <w:t>30</w:t>
      </w:r>
    </w:p>
    <w:p w14:paraId="5DB0120B">
      <w:pPr>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end"/>
      </w:r>
    </w:p>
    <w:p w14:paraId="46B11347">
      <w:pPr>
        <w:widowControl/>
        <w:shd w:val="clear" w:color="auto" w:fill="FFFFFF"/>
        <w:spacing w:line="360" w:lineRule="auto"/>
        <w:jc w:val="center"/>
        <w:rPr>
          <w:rFonts w:hint="default" w:ascii="Times New Roman" w:hAnsi="Times New Roman" w:cs="Times New Roman"/>
          <w:b/>
          <w:kern w:val="0"/>
          <w:sz w:val="36"/>
          <w:szCs w:val="36"/>
        </w:rPr>
      </w:pPr>
    </w:p>
    <w:p w14:paraId="123D581F">
      <w:pPr>
        <w:pStyle w:val="2"/>
        <w:numPr>
          <w:ilvl w:val="0"/>
          <w:numId w:val="0"/>
        </w:numPr>
        <w:jc w:val="both"/>
        <w:rPr>
          <w:rFonts w:hint="default" w:ascii="Times New Roman" w:hAnsi="Times New Roman" w:cs="Times New Roman"/>
          <w:kern w:val="0"/>
          <w:sz w:val="36"/>
          <w:szCs w:val="36"/>
          <w:shd w:val="clear" w:color="auto" w:fill="FFFFFF"/>
        </w:rPr>
        <w:sectPr>
          <w:footerReference r:id="rId5" w:type="default"/>
          <w:pgSz w:w="11906" w:h="16838"/>
          <w:pgMar w:top="1440" w:right="1797" w:bottom="1440" w:left="1399" w:header="851" w:footer="992" w:gutter="0"/>
          <w:cols w:space="720" w:num="1"/>
          <w:titlePg/>
          <w:docGrid w:type="lines" w:linePitch="312" w:charSpace="0"/>
        </w:sectPr>
      </w:pPr>
      <w:bookmarkStart w:id="0" w:name="_Toc481057143"/>
      <w:bookmarkStart w:id="1" w:name="_Toc29007"/>
    </w:p>
    <w:p w14:paraId="566A621F">
      <w:pPr>
        <w:pStyle w:val="2"/>
        <w:numPr>
          <w:ilvl w:val="0"/>
          <w:numId w:val="0"/>
        </w:numPr>
        <w:jc w:val="both"/>
        <w:rPr>
          <w:rFonts w:hint="default" w:ascii="Times New Roman" w:hAnsi="Times New Roman" w:cs="Times New Roman"/>
        </w:rPr>
      </w:pPr>
      <w:r>
        <w:rPr>
          <w:rFonts w:hint="default" w:ascii="Times New Roman" w:hAnsi="Times New Roman" w:cs="Times New Roman"/>
          <w:kern w:val="0"/>
          <w:sz w:val="36"/>
          <w:szCs w:val="36"/>
          <w:shd w:val="clear" w:color="auto" w:fill="FFFFFF"/>
        </w:rPr>
        <w:t xml:space="preserve">               </w:t>
      </w:r>
      <w:r>
        <w:rPr>
          <w:rFonts w:hint="default" w:ascii="Times New Roman" w:hAnsi="Times New Roman" w:cs="Times New Roman"/>
          <w:kern w:val="0"/>
          <w:szCs w:val="32"/>
          <w:shd w:val="clear" w:color="auto" w:fill="FFFFFF"/>
        </w:rPr>
        <w:t xml:space="preserve">  第一章 </w:t>
      </w:r>
      <w:r>
        <w:rPr>
          <w:rFonts w:hint="default" w:ascii="Times New Roman" w:hAnsi="Times New Roman" w:cs="Times New Roman"/>
        </w:rPr>
        <w:t>招标公告</w:t>
      </w:r>
      <w:bookmarkEnd w:id="0"/>
      <w:bookmarkEnd w:id="1"/>
    </w:p>
    <w:p w14:paraId="4A431654">
      <w:pPr>
        <w:snapToGrid w:val="0"/>
        <w:spacing w:line="336" w:lineRule="auto"/>
        <w:ind w:firstLine="420" w:firstLineChars="200"/>
        <w:rPr>
          <w:rFonts w:hint="default" w:ascii="Times New Roman" w:hAnsi="Times New Roman" w:cs="Times New Roman"/>
          <w:szCs w:val="21"/>
        </w:rPr>
      </w:pPr>
      <w:bookmarkStart w:id="2" w:name="OLE_LINK2"/>
      <w:r>
        <w:rPr>
          <w:rFonts w:hint="default" w:ascii="Times New Roman" w:hAnsi="Times New Roman" w:cs="Times New Roman"/>
          <w:u w:val="single"/>
        </w:rPr>
        <w:t>江苏省地质调查研究院X射线衍射仪采购</w:t>
      </w:r>
      <w:r>
        <w:rPr>
          <w:rFonts w:hint="default" w:ascii="Times New Roman" w:hAnsi="Times New Roman" w:cs="Times New Roman"/>
        </w:rPr>
        <w:t>项目的潜在投标人应在</w:t>
      </w:r>
      <w:r>
        <w:rPr>
          <w:rFonts w:hint="default" w:ascii="Times New Roman" w:hAnsi="Times New Roman" w:cs="Times New Roman"/>
          <w:spacing w:val="8"/>
          <w:kern w:val="0"/>
          <w:szCs w:val="21"/>
          <w:u w:val="single"/>
        </w:rPr>
        <w:t>江苏招采平台网址为：https://www.jsygjy.cn</w:t>
      </w:r>
      <w:r>
        <w:rPr>
          <w:rFonts w:hint="default" w:ascii="Times New Roman" w:hAnsi="Times New Roman" w:cs="Times New Roman"/>
        </w:rPr>
        <w:t>上获取招标</w:t>
      </w:r>
      <w:r>
        <w:rPr>
          <w:rFonts w:hint="default" w:ascii="Times New Roman" w:hAnsi="Times New Roman" w:cs="Times New Roman"/>
          <w:highlight w:val="none"/>
        </w:rPr>
        <w:t>文件，并于</w:t>
      </w:r>
      <w:r>
        <w:rPr>
          <w:rFonts w:hint="default" w:ascii="Times New Roman" w:hAnsi="Times New Roman" w:cs="Times New Roman"/>
          <w:szCs w:val="21"/>
          <w:highlight w:val="none"/>
          <w:u w:val="single"/>
        </w:rPr>
        <w:t>2025年</w:t>
      </w:r>
      <w:r>
        <w:rPr>
          <w:rFonts w:hint="default" w:ascii="Times New Roman" w:hAnsi="Times New Roman" w:cs="Times New Roman"/>
          <w:szCs w:val="21"/>
          <w:highlight w:val="none"/>
          <w:u w:val="single"/>
          <w:lang w:val="en-US" w:eastAsia="zh-CN"/>
        </w:rPr>
        <w:t>10</w:t>
      </w:r>
      <w:r>
        <w:rPr>
          <w:rFonts w:hint="default" w:ascii="Times New Roman" w:hAnsi="Times New Roman" w:cs="Times New Roman"/>
          <w:szCs w:val="21"/>
          <w:highlight w:val="none"/>
          <w:u w:val="single"/>
        </w:rPr>
        <w:t>月</w:t>
      </w:r>
      <w:r>
        <w:rPr>
          <w:rFonts w:hint="eastAsia" w:cs="Times New Roman"/>
          <w:szCs w:val="21"/>
          <w:highlight w:val="none"/>
          <w:u w:val="single"/>
          <w:lang w:val="en-US" w:eastAsia="zh-CN"/>
        </w:rPr>
        <w:t>21</w:t>
      </w:r>
      <w:r>
        <w:rPr>
          <w:rFonts w:hint="default" w:ascii="Times New Roman" w:hAnsi="Times New Roman" w:cs="Times New Roman"/>
          <w:szCs w:val="21"/>
          <w:highlight w:val="none"/>
          <w:u w:val="single"/>
        </w:rPr>
        <w:t>日</w:t>
      </w:r>
      <w:r>
        <w:rPr>
          <w:rFonts w:hint="eastAsia" w:cs="Times New Roman"/>
          <w:szCs w:val="21"/>
          <w:highlight w:val="none"/>
          <w:u w:val="single"/>
          <w:lang w:val="en-US" w:eastAsia="zh-CN"/>
        </w:rPr>
        <w:t>14</w:t>
      </w:r>
      <w:r>
        <w:rPr>
          <w:rFonts w:hint="default" w:ascii="Times New Roman" w:hAnsi="Times New Roman" w:cs="Times New Roman"/>
          <w:szCs w:val="21"/>
          <w:highlight w:val="none"/>
          <w:u w:val="single"/>
        </w:rPr>
        <w:t>点</w:t>
      </w:r>
      <w:r>
        <w:rPr>
          <w:rFonts w:hint="default" w:ascii="Times New Roman" w:hAnsi="Times New Roman" w:cs="Times New Roman"/>
          <w:szCs w:val="21"/>
          <w:u w:val="single"/>
        </w:rPr>
        <w:t>30分</w:t>
      </w:r>
      <w:r>
        <w:rPr>
          <w:rFonts w:hint="default" w:ascii="Times New Roman" w:hAnsi="Times New Roman" w:cs="Times New Roman"/>
          <w:szCs w:val="21"/>
        </w:rPr>
        <w:t>（北京时间）前递交投标文件。</w:t>
      </w:r>
    </w:p>
    <w:p w14:paraId="0ABC70E8">
      <w:pPr>
        <w:snapToGrid w:val="0"/>
        <w:spacing w:line="336" w:lineRule="auto"/>
        <w:ind w:firstLine="422" w:firstLineChars="200"/>
        <w:rPr>
          <w:rFonts w:hint="default" w:ascii="Times New Roman" w:hAnsi="Times New Roman" w:cs="Times New Roman"/>
          <w:b/>
          <w:bCs/>
          <w:szCs w:val="21"/>
        </w:rPr>
      </w:pPr>
      <w:bookmarkStart w:id="3" w:name="_Toc35393621"/>
      <w:bookmarkStart w:id="4" w:name="_Toc35393790"/>
      <w:bookmarkStart w:id="5" w:name="_Toc28359079"/>
      <w:bookmarkStart w:id="6" w:name="_Toc28359002"/>
      <w:bookmarkStart w:id="7" w:name="_Hlk24379207"/>
      <w:r>
        <w:rPr>
          <w:rFonts w:hint="default" w:ascii="Times New Roman" w:hAnsi="Times New Roman" w:cs="Times New Roman"/>
          <w:b/>
          <w:bCs/>
          <w:szCs w:val="21"/>
        </w:rPr>
        <w:t>一、项目基本情况</w:t>
      </w:r>
      <w:bookmarkEnd w:id="3"/>
      <w:bookmarkEnd w:id="4"/>
      <w:bookmarkEnd w:id="5"/>
      <w:bookmarkEnd w:id="6"/>
    </w:p>
    <w:bookmarkEnd w:id="7"/>
    <w:p w14:paraId="7A442655">
      <w:pPr>
        <w:snapToGrid w:val="0"/>
        <w:spacing w:line="336" w:lineRule="auto"/>
        <w:ind w:firstLine="420" w:firstLineChars="200"/>
        <w:rPr>
          <w:rFonts w:hint="default" w:ascii="Times New Roman" w:hAnsi="Times New Roman" w:cs="Times New Roman"/>
          <w:szCs w:val="21"/>
        </w:rPr>
      </w:pPr>
      <w:bookmarkStart w:id="8" w:name="_Toc28359081"/>
      <w:bookmarkStart w:id="9" w:name="_Toc28359004"/>
      <w:bookmarkStart w:id="10" w:name="_Toc35393623"/>
      <w:bookmarkStart w:id="11" w:name="_Toc35393792"/>
      <w:r>
        <w:rPr>
          <w:rFonts w:hint="default" w:ascii="Times New Roman" w:hAnsi="Times New Roman" w:cs="Times New Roman"/>
          <w:szCs w:val="21"/>
        </w:rPr>
        <w:t>1.1项目编号：</w:t>
      </w:r>
      <w:bookmarkStart w:id="42" w:name="_GoBack"/>
      <w:bookmarkEnd w:id="42"/>
      <w:r>
        <w:rPr>
          <w:rFonts w:hint="eastAsia" w:cs="Times New Roman"/>
          <w:szCs w:val="21"/>
          <w:lang w:eastAsia="zh-CN"/>
        </w:rPr>
        <w:t>JSZC-320000-JCEC-G2025-0447</w:t>
      </w:r>
      <w:r>
        <w:rPr>
          <w:rFonts w:hint="default" w:ascii="Times New Roman" w:hAnsi="Times New Roman" w:cs="Times New Roman"/>
          <w:szCs w:val="21"/>
        </w:rPr>
        <w:t>（ZZ066025E9ZC00517）</w:t>
      </w:r>
    </w:p>
    <w:p w14:paraId="237F719C">
      <w:pPr>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1.2项目名称：江苏省地质调查研究院X射线衍射仪采购项目【重新招标】  数量：1套</w:t>
      </w:r>
    </w:p>
    <w:p w14:paraId="6B362258">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1.3预算金额：160万元</w:t>
      </w:r>
    </w:p>
    <w:p w14:paraId="16D07E69">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1.4最高限价：160万元</w:t>
      </w:r>
    </w:p>
    <w:p w14:paraId="578E401C">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1.5采购需求：拟采购</w:t>
      </w:r>
      <w:r>
        <w:rPr>
          <w:rFonts w:hint="default" w:ascii="Times New Roman" w:hAnsi="Times New Roman" w:cs="Times New Roman"/>
        </w:rPr>
        <w:t>X射线衍射仪一套，</w:t>
      </w:r>
      <w:r>
        <w:rPr>
          <w:rFonts w:hint="default" w:ascii="Times New Roman" w:hAnsi="Times New Roman" w:cs="Times New Roman"/>
          <w:szCs w:val="21"/>
        </w:rPr>
        <w:t>具体详见招标文件第四章采购需求。</w:t>
      </w:r>
    </w:p>
    <w:p w14:paraId="073E5455">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1.6合同履行期限：自合同签订之日起3个月内。</w:t>
      </w:r>
    </w:p>
    <w:p w14:paraId="7D35F267">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1.7本项目接受进口产品投标。</w:t>
      </w:r>
    </w:p>
    <w:p w14:paraId="19A15C18">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1.8本项目不允许联合体投标。</w:t>
      </w:r>
    </w:p>
    <w:p w14:paraId="5E56D62A">
      <w:pPr>
        <w:snapToGrid w:val="0"/>
        <w:spacing w:line="336" w:lineRule="auto"/>
        <w:ind w:firstLine="420" w:firstLineChars="200"/>
        <w:rPr>
          <w:rFonts w:hint="default" w:ascii="Times New Roman" w:hAnsi="Times New Roman" w:cs="Times New Roman"/>
          <w:b/>
          <w:spacing w:val="8"/>
          <w:kern w:val="0"/>
          <w:szCs w:val="21"/>
        </w:rPr>
      </w:pPr>
      <w:r>
        <w:rPr>
          <w:rFonts w:hint="default" w:ascii="Times New Roman" w:hAnsi="Times New Roman" w:cs="Times New Roman"/>
          <w:szCs w:val="21"/>
        </w:rPr>
        <w:t>1.9本项目标的所属行业：工业。</w:t>
      </w:r>
    </w:p>
    <w:p w14:paraId="4462F41B">
      <w:pPr>
        <w:snapToGrid w:val="0"/>
        <w:spacing w:line="336" w:lineRule="auto"/>
        <w:ind w:firstLine="454" w:firstLineChars="200"/>
        <w:rPr>
          <w:rFonts w:hint="default" w:ascii="Times New Roman" w:hAnsi="Times New Roman" w:cs="Times New Roman"/>
          <w:b/>
          <w:spacing w:val="8"/>
          <w:kern w:val="0"/>
          <w:szCs w:val="21"/>
        </w:rPr>
      </w:pPr>
      <w:r>
        <w:rPr>
          <w:rFonts w:hint="default" w:ascii="Times New Roman" w:hAnsi="Times New Roman" w:cs="Times New Roman"/>
          <w:b/>
          <w:spacing w:val="8"/>
          <w:kern w:val="0"/>
          <w:szCs w:val="21"/>
        </w:rPr>
        <w:t>二、申请人的资格要求：</w:t>
      </w:r>
    </w:p>
    <w:p w14:paraId="233B8A66">
      <w:pPr>
        <w:widowControl/>
        <w:shd w:val="clear" w:color="auto" w:fill="FFFFFF"/>
        <w:snapToGrid w:val="0"/>
        <w:spacing w:line="336" w:lineRule="auto"/>
        <w:ind w:firstLine="370"/>
        <w:rPr>
          <w:rFonts w:hint="default" w:ascii="Times New Roman" w:hAnsi="Times New Roman" w:cs="Times New Roman"/>
          <w:b/>
          <w:spacing w:val="8"/>
          <w:kern w:val="0"/>
          <w:szCs w:val="21"/>
        </w:rPr>
      </w:pPr>
      <w:r>
        <w:rPr>
          <w:rFonts w:hint="default" w:ascii="Times New Roman" w:hAnsi="Times New Roman" w:cs="Times New Roman"/>
          <w:b/>
          <w:spacing w:val="8"/>
          <w:kern w:val="0"/>
          <w:szCs w:val="21"/>
        </w:rPr>
        <w:t>2.1满足《中华人民共和国政府采购法》第二十二条规定；</w:t>
      </w:r>
    </w:p>
    <w:p w14:paraId="3E3935AF">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（1）具有独立承担民事责任的能力（提供法人或者其他组织的营业执照；供应商为自然人的，提供其身份证）；</w:t>
      </w:r>
    </w:p>
    <w:p w14:paraId="33CD511E">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（2）具有良好的商业信誉和健全的财务会计制度（提供</w:t>
      </w:r>
      <w:r>
        <w:rPr>
          <w:rFonts w:hint="default" w:ascii="Times New Roman" w:hAnsi="Times New Roman" w:cs="Times New Roman"/>
          <w:bCs/>
          <w:szCs w:val="21"/>
          <w:u w:val="single"/>
        </w:rPr>
        <w:t>2024年</w:t>
      </w:r>
      <w:r>
        <w:rPr>
          <w:rFonts w:hint="default" w:ascii="Times New Roman" w:hAnsi="Times New Roman" w:cs="Times New Roman"/>
          <w:bCs/>
          <w:szCs w:val="21"/>
        </w:rPr>
        <w:t>财务报表</w:t>
      </w:r>
      <w:r>
        <w:rPr>
          <w:rFonts w:hint="default" w:ascii="Times New Roman" w:hAnsi="Times New Roman" w:cs="Times New Roman"/>
          <w:szCs w:val="21"/>
        </w:rPr>
        <w:t>（公司成立不满一年，至少提供</w:t>
      </w:r>
      <w:r>
        <w:rPr>
          <w:rFonts w:hint="default" w:ascii="Times New Roman" w:hAnsi="Times New Roman" w:cs="Times New Roman"/>
          <w:szCs w:val="21"/>
          <w:lang w:val="zh-CN"/>
        </w:rPr>
        <w:t>投标截止时间</w:t>
      </w:r>
      <w:r>
        <w:rPr>
          <w:rFonts w:hint="default" w:ascii="Times New Roman" w:hAnsi="Times New Roman" w:cs="Times New Roman"/>
          <w:szCs w:val="21"/>
        </w:rPr>
        <w:t>前近一个月的财务报表）</w:t>
      </w:r>
      <w:r>
        <w:rPr>
          <w:rFonts w:hint="default" w:ascii="Times New Roman" w:hAnsi="Times New Roman" w:cs="Times New Roman"/>
          <w:bCs/>
          <w:szCs w:val="21"/>
        </w:rPr>
        <w:t>，或投标截止时间前六个月内银行出具的资信证明）；</w:t>
      </w:r>
    </w:p>
    <w:p w14:paraId="66ADBDDE">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（3）有依法缴纳税收和社会保障资金的良好记录（提供参加本次政府采购活动前半年内至少一个月：①提供缴纳税收的凭证；②提供缴纳社会保险的凭据），依法享受免缴、缓缴的，提供证明材料；</w:t>
      </w:r>
    </w:p>
    <w:p w14:paraId="3259E2EA">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（4）具有履行合同所必需的设备和专业技术能力（供应商根据履行采购项目合同需要，提供履行合同所必需的设备和专业技术能力的证明材料）；</w:t>
      </w:r>
    </w:p>
    <w:p w14:paraId="3D62E8C0">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（5）参加采购活动前三年内，在经营活动中没有重大违法记录（提供承诺书）；</w:t>
      </w:r>
    </w:p>
    <w:p w14:paraId="1687DB01">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（6）法律、行政法规规定的其他条件：无</w:t>
      </w:r>
    </w:p>
    <w:p w14:paraId="74E97340">
      <w:pPr>
        <w:widowControl/>
        <w:shd w:val="clear" w:color="auto" w:fill="FFFFFF"/>
        <w:snapToGrid w:val="0"/>
        <w:spacing w:line="336" w:lineRule="auto"/>
        <w:ind w:firstLine="370"/>
        <w:rPr>
          <w:rFonts w:hint="default" w:ascii="Times New Roman" w:hAnsi="Times New Roman" w:cs="Times New Roman"/>
          <w:b/>
          <w:bCs/>
          <w:spacing w:val="8"/>
          <w:kern w:val="0"/>
          <w:szCs w:val="21"/>
        </w:rPr>
      </w:pPr>
      <w:r>
        <w:rPr>
          <w:rFonts w:hint="default" w:ascii="Times New Roman" w:hAnsi="Times New Roman" w:cs="Times New Roman"/>
          <w:b/>
          <w:spacing w:val="8"/>
          <w:kern w:val="0"/>
          <w:szCs w:val="21"/>
        </w:rPr>
        <w:t>2.2落实政府采购政策需满足的资格要求：</w:t>
      </w:r>
      <w:r>
        <w:rPr>
          <w:rFonts w:hint="default" w:ascii="Times New Roman" w:hAnsi="Times New Roman" w:cs="Times New Roman"/>
          <w:b/>
          <w:bCs/>
          <w:spacing w:val="8"/>
          <w:kern w:val="0"/>
          <w:szCs w:val="21"/>
        </w:rPr>
        <w:t>无（</w:t>
      </w:r>
      <w:r>
        <w:rPr>
          <w:rFonts w:hint="default" w:ascii="Times New Roman" w:hAnsi="Times New Roman" w:cs="Times New Roman"/>
          <w:b/>
          <w:bCs/>
          <w:szCs w:val="21"/>
        </w:rPr>
        <w:t>本项目非专门面向中小企业（或监狱企业或残疾人福利性单位）采购。</w:t>
      </w:r>
      <w:r>
        <w:rPr>
          <w:rFonts w:hint="default" w:ascii="Times New Roman" w:hAnsi="Times New Roman" w:cs="Times New Roman"/>
          <w:b/>
          <w:bCs/>
          <w:spacing w:val="8"/>
          <w:kern w:val="0"/>
          <w:szCs w:val="21"/>
        </w:rPr>
        <w:t>）</w:t>
      </w:r>
    </w:p>
    <w:p w14:paraId="3AF75FCD">
      <w:pPr>
        <w:widowControl/>
        <w:shd w:val="clear" w:color="auto" w:fill="FFFFFF"/>
        <w:snapToGrid w:val="0"/>
        <w:spacing w:after="0" w:line="336" w:lineRule="auto"/>
        <w:ind w:firstLine="370"/>
        <w:rPr>
          <w:rFonts w:hint="default" w:ascii="Times New Roman" w:hAnsi="Times New Roman" w:cs="Times New Roman"/>
          <w:b/>
          <w:szCs w:val="21"/>
        </w:rPr>
      </w:pPr>
      <w:r>
        <w:rPr>
          <w:rFonts w:hint="default" w:ascii="Times New Roman" w:hAnsi="Times New Roman" w:cs="Times New Roman"/>
          <w:b/>
          <w:spacing w:val="8"/>
          <w:kern w:val="0"/>
          <w:szCs w:val="21"/>
        </w:rPr>
        <w:t>2.3</w:t>
      </w:r>
      <w:r>
        <w:rPr>
          <w:rFonts w:hint="default" w:ascii="Times New Roman" w:hAnsi="Times New Roman" w:cs="Times New Roman"/>
          <w:b/>
          <w:szCs w:val="21"/>
        </w:rPr>
        <w:t>采购人根据采购项目的特殊要求规定的特定条件，并提供符合特殊要求的证明材料或者情况说明：</w:t>
      </w:r>
    </w:p>
    <w:p w14:paraId="3F23178F">
      <w:pPr>
        <w:spacing w:after="0"/>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b/>
          <w:bCs/>
        </w:rPr>
        <w:t>（1）所投X射线衍射仪如为进口产品且为代理商投标，应提供设备制造商或其驻中国办事机构或其在中国销售总代理的投标授权委托书，并明确承担一切售前、售后责任。</w:t>
      </w:r>
    </w:p>
    <w:p w14:paraId="404BABDB">
      <w:pPr>
        <w:snapToGrid w:val="0"/>
        <w:spacing w:line="336" w:lineRule="auto"/>
        <w:ind w:firstLine="456" w:firstLineChars="202"/>
        <w:rPr>
          <w:rFonts w:hint="default" w:ascii="Times New Roman" w:hAnsi="Times New Roman" w:cs="Times New Roman"/>
          <w:bCs/>
          <w:szCs w:val="21"/>
        </w:rPr>
      </w:pPr>
      <w:r>
        <w:rPr>
          <w:rFonts w:hint="default" w:ascii="Times New Roman" w:hAnsi="Times New Roman" w:cs="Times New Roman"/>
          <w:spacing w:val="8"/>
          <w:kern w:val="0"/>
          <w:szCs w:val="21"/>
        </w:rPr>
        <w:t>2.4</w:t>
      </w:r>
      <w:r>
        <w:rPr>
          <w:rFonts w:hint="default" w:ascii="Times New Roman" w:hAnsi="Times New Roman" w:cs="Times New Roman"/>
          <w:bCs/>
          <w:szCs w:val="21"/>
        </w:rPr>
        <w:t>第2.1（5）条所称重大违法记录，是指供应商因违法经营受到刑事处罚或者责令停产停业、吊销许可证或者执照、较大数额罚款等行政处罚。</w:t>
      </w:r>
    </w:p>
    <w:p w14:paraId="320CC168">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2.5 供应商在参加政府采购活动前3年内因违法经营被禁止在一定期限内参加政府采购活动，期限届满的，可以参加政府采购活动。</w:t>
      </w:r>
    </w:p>
    <w:p w14:paraId="2E648C3F">
      <w:pPr>
        <w:snapToGrid w:val="0"/>
        <w:spacing w:line="336"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2.6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62652214">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5CD94742">
      <w:pPr>
        <w:snapToGrid w:val="0"/>
        <w:spacing w:line="336"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三、获取招标文件</w:t>
      </w:r>
      <w:bookmarkEnd w:id="8"/>
      <w:bookmarkEnd w:id="9"/>
      <w:bookmarkEnd w:id="10"/>
      <w:bookmarkEnd w:id="11"/>
    </w:p>
    <w:p w14:paraId="168FA1B2">
      <w:pPr>
        <w:snapToGrid w:val="0"/>
        <w:spacing w:line="336" w:lineRule="auto"/>
        <w:ind w:firstLine="422" w:firstLineChars="200"/>
        <w:rPr>
          <w:rFonts w:hint="default" w:ascii="Times New Roman" w:hAnsi="Times New Roman" w:cs="Times New Roman"/>
          <w:szCs w:val="21"/>
        </w:rPr>
      </w:pPr>
      <w:r>
        <w:rPr>
          <w:rFonts w:hint="default" w:ascii="Times New Roman" w:hAnsi="Times New Roman" w:cs="Times New Roman"/>
          <w:b/>
          <w:bCs/>
          <w:szCs w:val="21"/>
          <w:highlight w:val="none"/>
        </w:rPr>
        <w:t>3.1时间：</w:t>
      </w:r>
      <w:r>
        <w:rPr>
          <w:rFonts w:hint="default" w:ascii="Times New Roman" w:hAnsi="Times New Roman" w:cs="Times New Roman"/>
          <w:b/>
          <w:bCs/>
          <w:szCs w:val="21"/>
          <w:highlight w:val="none"/>
          <w:u w:val="single"/>
        </w:rPr>
        <w:t>20</w:t>
      </w:r>
      <w:r>
        <w:rPr>
          <w:rFonts w:hint="default" w:ascii="Times New Roman" w:hAnsi="Times New Roman" w:cs="Times New Roman"/>
          <w:b/>
          <w:bCs/>
          <w:szCs w:val="21"/>
          <w:u w:val="single"/>
        </w:rPr>
        <w:t>25年</w:t>
      </w:r>
      <w:r>
        <w:rPr>
          <w:rFonts w:hint="default" w:ascii="Times New Roman" w:hAnsi="Times New Roman" w:cs="Times New Roman"/>
          <w:b/>
          <w:bCs/>
          <w:szCs w:val="21"/>
          <w:u w:val="single"/>
          <w:lang w:val="en-US" w:eastAsia="zh-CN"/>
        </w:rPr>
        <w:t>9</w:t>
      </w:r>
      <w:r>
        <w:rPr>
          <w:rFonts w:hint="default" w:ascii="Times New Roman" w:hAnsi="Times New Roman" w:cs="Times New Roman"/>
          <w:b/>
          <w:bCs/>
          <w:szCs w:val="21"/>
          <w:u w:val="single"/>
        </w:rPr>
        <w:t>月</w:t>
      </w:r>
      <w:r>
        <w:rPr>
          <w:rFonts w:hint="eastAsia" w:cs="Times New Roman"/>
          <w:b/>
          <w:bCs/>
          <w:szCs w:val="21"/>
          <w:u w:val="single"/>
          <w:lang w:val="en-US" w:eastAsia="zh-CN"/>
        </w:rPr>
        <w:t>30</w:t>
      </w:r>
      <w:r>
        <w:rPr>
          <w:rFonts w:hint="default" w:ascii="Times New Roman" w:hAnsi="Times New Roman" w:cs="Times New Roman"/>
          <w:b/>
          <w:bCs/>
          <w:szCs w:val="21"/>
          <w:u w:val="single"/>
        </w:rPr>
        <w:t>日至2025年</w:t>
      </w:r>
      <w:r>
        <w:rPr>
          <w:rFonts w:hint="default" w:ascii="Times New Roman" w:hAnsi="Times New Roman" w:cs="Times New Roman"/>
          <w:b/>
          <w:bCs/>
          <w:szCs w:val="21"/>
          <w:u w:val="single"/>
          <w:lang w:val="en-US" w:eastAsia="zh-CN"/>
        </w:rPr>
        <w:t>10</w:t>
      </w:r>
      <w:r>
        <w:rPr>
          <w:rFonts w:hint="default" w:ascii="Times New Roman" w:hAnsi="Times New Roman" w:cs="Times New Roman"/>
          <w:b/>
          <w:bCs/>
          <w:szCs w:val="21"/>
          <w:u w:val="single"/>
        </w:rPr>
        <w:t>月</w:t>
      </w:r>
      <w:r>
        <w:rPr>
          <w:rFonts w:hint="eastAsia" w:cs="Times New Roman"/>
          <w:b/>
          <w:bCs/>
          <w:szCs w:val="21"/>
          <w:u w:val="single"/>
          <w:lang w:val="en-US" w:eastAsia="zh-CN"/>
        </w:rPr>
        <w:t>14</w:t>
      </w:r>
      <w:r>
        <w:rPr>
          <w:rFonts w:hint="default" w:ascii="Times New Roman" w:hAnsi="Times New Roman" w:cs="Times New Roman"/>
          <w:b/>
          <w:bCs/>
          <w:szCs w:val="21"/>
          <w:u w:val="single"/>
        </w:rPr>
        <w:t>日17:30</w:t>
      </w:r>
      <w:r>
        <w:rPr>
          <w:rFonts w:hint="default" w:ascii="Times New Roman" w:hAnsi="Times New Roman" w:cs="Times New Roman"/>
          <w:szCs w:val="21"/>
        </w:rPr>
        <w:t>（北京时间，法定节假日除外）</w:t>
      </w:r>
    </w:p>
    <w:p w14:paraId="1F3AE0AA">
      <w:pPr>
        <w:pStyle w:val="40"/>
        <w:spacing w:before="0" w:beforeAutospacing="0" w:after="0" w:afterAutospacing="0" w:line="360" w:lineRule="auto"/>
        <w:ind w:firstLine="420" w:firstLineChars="200"/>
        <w:jc w:val="both"/>
        <w:rPr>
          <w:rFonts w:hint="default" w:ascii="Times New Roman" w:hAnsi="Times New Roman" w:cs="Times New Roman"/>
          <w:spacing w:val="8"/>
          <w:sz w:val="21"/>
          <w:szCs w:val="21"/>
        </w:rPr>
      </w:pPr>
      <w:bookmarkStart w:id="12" w:name="_Toc35393625"/>
      <w:bookmarkStart w:id="13" w:name="_Toc28359084"/>
      <w:bookmarkStart w:id="14" w:name="_Toc35393794"/>
      <w:bookmarkStart w:id="15" w:name="_Toc28359007"/>
      <w:r>
        <w:rPr>
          <w:rFonts w:hint="default" w:ascii="Times New Roman" w:hAnsi="Times New Roman" w:cs="Times New Roman"/>
          <w:kern w:val="2"/>
          <w:sz w:val="21"/>
          <w:szCs w:val="21"/>
        </w:rPr>
        <w:t>3.2地</w:t>
      </w:r>
      <w:r>
        <w:rPr>
          <w:rFonts w:hint="default" w:ascii="Times New Roman" w:hAnsi="Times New Roman" w:cs="Times New Roman"/>
          <w:spacing w:val="8"/>
          <w:sz w:val="21"/>
          <w:szCs w:val="21"/>
        </w:rPr>
        <w:t>点：江苏招采平台（https://www.jsygjy.cn）</w:t>
      </w:r>
    </w:p>
    <w:p w14:paraId="30C999AC">
      <w:pPr>
        <w:pStyle w:val="40"/>
        <w:spacing w:before="0" w:beforeAutospacing="0" w:after="0" w:afterAutospacing="0" w:line="360" w:lineRule="auto"/>
        <w:ind w:firstLine="420" w:firstLineChars="200"/>
        <w:jc w:val="both"/>
        <w:rPr>
          <w:rFonts w:hint="default" w:ascii="Times New Roman" w:hAnsi="Times New Roman" w:cs="Times New Roman"/>
          <w:spacing w:val="8"/>
          <w:sz w:val="21"/>
          <w:szCs w:val="21"/>
        </w:rPr>
      </w:pPr>
      <w:r>
        <w:rPr>
          <w:rFonts w:hint="default" w:ascii="Times New Roman" w:hAnsi="Times New Roman" w:cs="Times New Roman"/>
          <w:kern w:val="2"/>
          <w:sz w:val="21"/>
          <w:szCs w:val="21"/>
        </w:rPr>
        <w:t>3.3</w:t>
      </w:r>
      <w:r>
        <w:rPr>
          <w:rFonts w:hint="default" w:ascii="Times New Roman" w:hAnsi="Times New Roman" w:cs="Times New Roman"/>
          <w:spacing w:val="8"/>
          <w:sz w:val="21"/>
          <w:szCs w:val="21"/>
        </w:rPr>
        <w:t>方式：</w:t>
      </w:r>
    </w:p>
    <w:p w14:paraId="41193300">
      <w:pPr>
        <w:widowControl/>
        <w:shd w:val="clear" w:color="auto" w:fill="FFFFFF"/>
        <w:spacing w:line="360" w:lineRule="auto"/>
        <w:ind w:firstLine="360"/>
        <w:rPr>
          <w:rFonts w:hint="default" w:ascii="Times New Roman" w:hAnsi="Times New Roman" w:cs="Times New Roman"/>
          <w:color w:val="000000"/>
          <w:spacing w:val="8"/>
          <w:kern w:val="0"/>
          <w:szCs w:val="21"/>
        </w:rPr>
      </w:pPr>
      <w:r>
        <w:rPr>
          <w:rFonts w:hint="default" w:ascii="Times New Roman" w:hAnsi="Times New Roman" w:cs="Times New Roman"/>
          <w:color w:val="000000"/>
          <w:spacing w:val="8"/>
          <w:kern w:val="0"/>
          <w:szCs w:val="21"/>
        </w:rPr>
        <w:t>（一）凡有意参加响应者，请于获取时间内（北京时间，下同），登录江苏招采平台（网址为：https://www.jsygjy.cn）按照要求进行实名会员注册、完善相关信息及选择项目报名、下载文件。</w:t>
      </w:r>
    </w:p>
    <w:p w14:paraId="7EC666D4">
      <w:pPr>
        <w:widowControl/>
        <w:shd w:val="clear" w:color="auto" w:fill="FFFFFF"/>
        <w:spacing w:line="360" w:lineRule="auto"/>
        <w:ind w:firstLine="360"/>
        <w:rPr>
          <w:rFonts w:hint="default" w:ascii="Times New Roman" w:hAnsi="Times New Roman" w:cs="Times New Roman"/>
          <w:color w:val="000000"/>
          <w:spacing w:val="8"/>
          <w:kern w:val="0"/>
          <w:szCs w:val="21"/>
        </w:rPr>
      </w:pPr>
      <w:r>
        <w:rPr>
          <w:rFonts w:hint="default" w:ascii="Times New Roman" w:hAnsi="Times New Roman" w:cs="Times New Roman"/>
          <w:color w:val="000000"/>
          <w:spacing w:val="8"/>
          <w:kern w:val="0"/>
          <w:szCs w:val="21"/>
        </w:rPr>
        <w:t>（二）平台网址为：https://www.jsygjy.cn。下载者首次登陆平台前，须前往平台免费注册，注册成功且完善相关信息后，可以及时参与平台上所有发布的项目。</w:t>
      </w:r>
    </w:p>
    <w:p w14:paraId="1C63DF6F">
      <w:pPr>
        <w:widowControl/>
        <w:shd w:val="clear" w:color="auto" w:fill="FFFFFF"/>
        <w:spacing w:line="360" w:lineRule="auto"/>
        <w:ind w:firstLine="360"/>
        <w:rPr>
          <w:rFonts w:hint="default" w:ascii="Times New Roman" w:hAnsi="Times New Roman" w:cs="Times New Roman"/>
          <w:color w:val="000000"/>
          <w:spacing w:val="8"/>
          <w:kern w:val="0"/>
          <w:szCs w:val="21"/>
        </w:rPr>
      </w:pPr>
      <w:r>
        <w:rPr>
          <w:rFonts w:hint="default" w:ascii="Times New Roman" w:hAnsi="Times New Roman" w:cs="Times New Roman"/>
          <w:color w:val="000000"/>
          <w:spacing w:val="8"/>
          <w:kern w:val="0"/>
          <w:szCs w:val="21"/>
        </w:rPr>
        <w:t>（三）下载者应充分考虑平台注册、信息检查、资料上传、购标确认、费用支付所需时间，下载者必须在获取时间内完成支付，否则将无法保证获取文件。未按照本公告要求获得本项目文件的，采购代理机构不予接收其响应文件。</w:t>
      </w:r>
    </w:p>
    <w:p w14:paraId="3E7F6816">
      <w:pPr>
        <w:widowControl/>
        <w:shd w:val="clear" w:color="auto" w:fill="FFFFFF"/>
        <w:spacing w:line="360" w:lineRule="auto"/>
        <w:ind w:firstLine="360"/>
        <w:rPr>
          <w:rFonts w:hint="default" w:ascii="Times New Roman" w:hAnsi="Times New Roman" w:cs="Times New Roman"/>
          <w:color w:val="000000"/>
          <w:spacing w:val="8"/>
          <w:kern w:val="0"/>
          <w:szCs w:val="21"/>
        </w:rPr>
      </w:pPr>
      <w:r>
        <w:rPr>
          <w:rFonts w:hint="default" w:ascii="Times New Roman" w:hAnsi="Times New Roman" w:cs="Times New Roman"/>
          <w:color w:val="000000"/>
          <w:spacing w:val="8"/>
          <w:kern w:val="0"/>
          <w:szCs w:val="21"/>
        </w:rPr>
        <w:t>（四）下载者需要发票的，须通过平台“费用管理”模块进行操作。招标文件服务费发票由招标代理机构开具；下载者可在“费用管理--发票管理”下载发票；平台服务费发票由江苏招采信息技术有限公司开具。非因招标代理机构或平台原因，发票一经开具不予退换。</w:t>
      </w:r>
    </w:p>
    <w:p w14:paraId="38C8E7C3">
      <w:pPr>
        <w:widowControl/>
        <w:shd w:val="clear" w:color="auto" w:fill="FFFFFF"/>
        <w:spacing w:line="360" w:lineRule="auto"/>
        <w:ind w:firstLine="360"/>
        <w:rPr>
          <w:rFonts w:hint="default" w:ascii="Times New Roman" w:hAnsi="Times New Roman" w:cs="Times New Roman"/>
          <w:color w:val="000000"/>
          <w:spacing w:val="8"/>
          <w:kern w:val="0"/>
          <w:szCs w:val="21"/>
        </w:rPr>
      </w:pPr>
      <w:r>
        <w:rPr>
          <w:rFonts w:hint="default" w:ascii="Times New Roman" w:hAnsi="Times New Roman" w:cs="Times New Roman"/>
          <w:color w:val="000000"/>
          <w:spacing w:val="8"/>
          <w:kern w:val="0"/>
          <w:szCs w:val="21"/>
        </w:rPr>
        <w:t>（五）平台网站首页“帮助中心”提供操作手册，下载者可以下载并根据操作手册提示进行注册、登录等操作。平台会通过短信提醒下载者进行注册、支付、下载等操作。</w:t>
      </w:r>
    </w:p>
    <w:p w14:paraId="0E700088">
      <w:pPr>
        <w:widowControl/>
        <w:shd w:val="clear" w:color="auto" w:fill="FFFFFF" w:themeFill="background1"/>
        <w:spacing w:line="360" w:lineRule="auto"/>
        <w:ind w:firstLine="360"/>
        <w:rPr>
          <w:rFonts w:hint="default" w:ascii="Times New Roman" w:hAnsi="Times New Roman" w:cs="Times New Roman"/>
          <w:spacing w:val="8"/>
          <w:kern w:val="0"/>
          <w:szCs w:val="21"/>
        </w:rPr>
      </w:pPr>
      <w:r>
        <w:rPr>
          <w:rFonts w:hint="default" w:ascii="Times New Roman" w:hAnsi="Times New Roman" w:cs="Times New Roman"/>
          <w:color w:val="000000"/>
          <w:spacing w:val="8"/>
          <w:kern w:val="0"/>
          <w:szCs w:val="21"/>
        </w:rPr>
        <w:t>（六）联合体响应（如允许）的，联合体各方应当指定牵头人，并授权其以自身名义在平台办理注册、下载文件、缴纳保证金</w:t>
      </w:r>
      <w:r>
        <w:rPr>
          <w:rFonts w:hint="default" w:ascii="Times New Roman" w:hAnsi="Times New Roman" w:cs="Times New Roman"/>
          <w:color w:val="000000"/>
          <w:kern w:val="0"/>
          <w:szCs w:val="21"/>
        </w:rPr>
        <w:t>（如有）</w:t>
      </w:r>
      <w:r>
        <w:rPr>
          <w:rFonts w:hint="default" w:ascii="Times New Roman" w:hAnsi="Times New Roman" w:cs="Times New Roman"/>
          <w:color w:val="000000"/>
          <w:spacing w:val="8"/>
          <w:kern w:val="0"/>
          <w:szCs w:val="21"/>
        </w:rPr>
        <w:t>等手续，其在平台的办理行为，对联合体各方均具有约束力。</w:t>
      </w:r>
    </w:p>
    <w:p w14:paraId="79D108F7">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3.4售价：招标文件服务费每包</w:t>
      </w:r>
      <w:r>
        <w:rPr>
          <w:rFonts w:hint="default" w:ascii="Times New Roman" w:hAnsi="Times New Roman" w:cs="Times New Roman"/>
          <w:szCs w:val="21"/>
          <w:u w:val="single"/>
        </w:rPr>
        <w:t>500</w:t>
      </w:r>
      <w:r>
        <w:rPr>
          <w:rFonts w:hint="default" w:ascii="Times New Roman" w:hAnsi="Times New Roman" w:cs="Times New Roman"/>
          <w:szCs w:val="21"/>
        </w:rPr>
        <w:t>元，下载后不退。</w:t>
      </w:r>
    </w:p>
    <w:p w14:paraId="6351E856">
      <w:pPr>
        <w:snapToGrid w:val="0"/>
        <w:spacing w:line="336"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四、提交投标文件截止时间、开标时间和地点</w:t>
      </w:r>
    </w:p>
    <w:p w14:paraId="584B07C7">
      <w:pPr>
        <w:widowControl/>
        <w:shd w:val="clear" w:color="auto" w:fill="FFFFFF" w:themeFill="background1"/>
        <w:spacing w:line="460" w:lineRule="exact"/>
        <w:ind w:firstLine="370"/>
        <w:rPr>
          <w:rFonts w:hint="default" w:ascii="Times New Roman" w:hAnsi="Times New Roman" w:cs="Times New Roman"/>
          <w:spacing w:val="8"/>
          <w:kern w:val="0"/>
          <w:szCs w:val="21"/>
        </w:rPr>
      </w:pPr>
      <w:r>
        <w:rPr>
          <w:rFonts w:hint="default" w:ascii="Times New Roman" w:hAnsi="Times New Roman" w:cs="Times New Roman"/>
          <w:spacing w:val="8"/>
          <w:kern w:val="0"/>
          <w:szCs w:val="21"/>
          <w:highlight w:val="none"/>
        </w:rPr>
        <w:t xml:space="preserve">4.1 </w:t>
      </w:r>
      <w:r>
        <w:rPr>
          <w:rFonts w:hint="default" w:ascii="Times New Roman" w:hAnsi="Times New Roman" w:cs="Times New Roman"/>
          <w:b/>
          <w:bCs/>
          <w:szCs w:val="21"/>
          <w:highlight w:val="none"/>
        </w:rPr>
        <w:t>提交投</w:t>
      </w:r>
      <w:r>
        <w:rPr>
          <w:rFonts w:hint="default" w:ascii="Times New Roman" w:hAnsi="Times New Roman" w:cs="Times New Roman"/>
          <w:b/>
          <w:bCs/>
          <w:szCs w:val="21"/>
        </w:rPr>
        <w:t>标文件截止时间：</w:t>
      </w:r>
      <w:r>
        <w:rPr>
          <w:rFonts w:hint="default" w:ascii="Times New Roman" w:hAnsi="Times New Roman" w:cs="Times New Roman"/>
          <w:spacing w:val="8"/>
          <w:kern w:val="0"/>
          <w:szCs w:val="21"/>
        </w:rPr>
        <w:t>2025年</w:t>
      </w:r>
      <w:r>
        <w:rPr>
          <w:rFonts w:hint="default" w:ascii="Times New Roman" w:hAnsi="Times New Roman" w:cs="Times New Roman"/>
          <w:spacing w:val="8"/>
          <w:kern w:val="0"/>
          <w:szCs w:val="21"/>
          <w:lang w:val="en-US" w:eastAsia="zh-CN"/>
        </w:rPr>
        <w:t>10</w:t>
      </w:r>
      <w:r>
        <w:rPr>
          <w:rFonts w:hint="default" w:ascii="Times New Roman" w:hAnsi="Times New Roman" w:cs="Times New Roman"/>
          <w:spacing w:val="8"/>
          <w:kern w:val="0"/>
          <w:szCs w:val="21"/>
        </w:rPr>
        <w:t>月</w:t>
      </w:r>
      <w:r>
        <w:rPr>
          <w:rFonts w:hint="eastAsia" w:cs="Times New Roman"/>
          <w:spacing w:val="8"/>
          <w:kern w:val="0"/>
          <w:szCs w:val="21"/>
          <w:lang w:val="en-US" w:eastAsia="zh-CN"/>
        </w:rPr>
        <w:t>21</w:t>
      </w:r>
      <w:r>
        <w:rPr>
          <w:rFonts w:hint="default" w:ascii="Times New Roman" w:hAnsi="Times New Roman" w:cs="Times New Roman"/>
          <w:spacing w:val="8"/>
          <w:kern w:val="0"/>
          <w:szCs w:val="21"/>
        </w:rPr>
        <w:t>日</w:t>
      </w:r>
      <w:r>
        <w:rPr>
          <w:rFonts w:hint="eastAsia" w:cs="Times New Roman"/>
          <w:spacing w:val="8"/>
          <w:kern w:val="0"/>
          <w:szCs w:val="21"/>
          <w:lang w:val="en-US" w:eastAsia="zh-CN"/>
        </w:rPr>
        <w:t>14</w:t>
      </w:r>
      <w:r>
        <w:rPr>
          <w:rFonts w:hint="default" w:ascii="Times New Roman" w:hAnsi="Times New Roman" w:cs="Times New Roman"/>
          <w:spacing w:val="8"/>
          <w:kern w:val="0"/>
          <w:szCs w:val="21"/>
        </w:rPr>
        <w:t>点30分（北京时间）</w:t>
      </w:r>
    </w:p>
    <w:p w14:paraId="517643A5">
      <w:pPr>
        <w:widowControl/>
        <w:shd w:val="clear" w:color="auto" w:fill="FFFFFF" w:themeFill="background1"/>
        <w:spacing w:line="460" w:lineRule="exact"/>
        <w:ind w:firstLine="370"/>
        <w:rPr>
          <w:rFonts w:hint="default" w:ascii="Times New Roman" w:hAnsi="Times New Roman" w:cs="Times New Roman"/>
          <w:b/>
          <w:bCs/>
        </w:rPr>
      </w:pPr>
      <w:r>
        <w:rPr>
          <w:rFonts w:hint="default" w:ascii="Times New Roman" w:hAnsi="Times New Roman" w:cs="Times New Roman"/>
          <w:spacing w:val="8"/>
          <w:kern w:val="0"/>
          <w:szCs w:val="21"/>
        </w:rPr>
        <w:t>4.2</w:t>
      </w:r>
      <w:r>
        <w:rPr>
          <w:rFonts w:hint="default" w:ascii="Times New Roman" w:hAnsi="Times New Roman" w:cs="Times New Roman"/>
          <w:b/>
          <w:bCs/>
          <w:spacing w:val="8"/>
          <w:kern w:val="0"/>
          <w:szCs w:val="21"/>
        </w:rPr>
        <w:t>提交投标文件地点及开标地点：</w:t>
      </w:r>
      <w:r>
        <w:rPr>
          <w:rFonts w:hint="default" w:ascii="Times New Roman" w:hAnsi="Times New Roman" w:cs="Times New Roman"/>
          <w:spacing w:val="8"/>
          <w:kern w:val="0"/>
          <w:szCs w:val="21"/>
        </w:rPr>
        <w:t>南京市鼓楼区清江南路18号鼓楼创新广场D栋11楼2号开标室</w:t>
      </w:r>
    </w:p>
    <w:p w14:paraId="410DEF6D">
      <w:pPr>
        <w:widowControl/>
        <w:spacing w:line="460" w:lineRule="exact"/>
        <w:ind w:firstLine="370"/>
        <w:rPr>
          <w:rFonts w:hint="default" w:ascii="Times New Roman" w:hAnsi="Times New Roman" w:cs="Times New Roman"/>
          <w:szCs w:val="21"/>
        </w:rPr>
      </w:pPr>
      <w:r>
        <w:rPr>
          <w:rFonts w:hint="default" w:ascii="Times New Roman" w:hAnsi="Times New Roman" w:cs="Times New Roman"/>
          <w:spacing w:val="8"/>
          <w:kern w:val="0"/>
          <w:szCs w:val="21"/>
        </w:rPr>
        <w:t>4.3</w:t>
      </w:r>
      <w:r>
        <w:rPr>
          <w:rFonts w:hint="default" w:ascii="Times New Roman" w:hAnsi="Times New Roman" w:cs="Times New Roman"/>
          <w:b/>
          <w:bCs/>
          <w:szCs w:val="21"/>
        </w:rPr>
        <w:t>投标人应提供投标文件一式伍份（正本壹份、副本肆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rFonts w:hint="default" w:ascii="Times New Roman" w:hAnsi="Times New Roman" w:cs="Times New Roman"/>
          <w:szCs w:val="21"/>
        </w:rPr>
        <w:t>当电子版文件和纸质正本文件不一致时，以纸质正本文件为准。电子版文件用于辅助评标和平台存档，投标人需承担前述不一致造成的不利后果。</w:t>
      </w:r>
    </w:p>
    <w:p w14:paraId="4EA7044F">
      <w:pPr>
        <w:snapToGrid w:val="0"/>
        <w:spacing w:line="336"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五、公告期限</w:t>
      </w:r>
      <w:bookmarkEnd w:id="12"/>
      <w:bookmarkEnd w:id="13"/>
      <w:bookmarkEnd w:id="14"/>
      <w:bookmarkEnd w:id="15"/>
    </w:p>
    <w:p w14:paraId="785D3120">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自本公告发布之日起5个工作日。</w:t>
      </w:r>
    </w:p>
    <w:p w14:paraId="2A327E14">
      <w:pPr>
        <w:snapToGrid w:val="0"/>
        <w:spacing w:line="336" w:lineRule="auto"/>
        <w:ind w:firstLine="422" w:firstLineChars="200"/>
        <w:rPr>
          <w:rFonts w:hint="default" w:ascii="Times New Roman" w:hAnsi="Times New Roman" w:cs="Times New Roman"/>
          <w:b/>
          <w:bCs/>
          <w:szCs w:val="21"/>
        </w:rPr>
      </w:pPr>
      <w:bookmarkStart w:id="16" w:name="_Toc35393795"/>
      <w:bookmarkStart w:id="17" w:name="_Toc35393626"/>
      <w:r>
        <w:rPr>
          <w:rFonts w:hint="default" w:ascii="Times New Roman" w:hAnsi="Times New Roman" w:cs="Times New Roman"/>
          <w:b/>
          <w:bCs/>
          <w:szCs w:val="21"/>
        </w:rPr>
        <w:t>六、其他补充事宜</w:t>
      </w:r>
      <w:bookmarkEnd w:id="16"/>
      <w:bookmarkEnd w:id="17"/>
    </w:p>
    <w:p w14:paraId="6E1B9D01">
      <w:pPr>
        <w:widowControl/>
        <w:shd w:val="clear" w:color="auto" w:fill="FFFFFF"/>
        <w:snapToGrid w:val="0"/>
        <w:spacing w:line="336" w:lineRule="auto"/>
        <w:ind w:firstLine="363" w:firstLineChars="173"/>
        <w:outlineLvl w:val="1"/>
        <w:rPr>
          <w:rFonts w:hint="default" w:ascii="Times New Roman" w:hAnsi="Times New Roman" w:cs="Times New Roman"/>
          <w:szCs w:val="21"/>
          <w:lang w:val="zh-CN"/>
        </w:rPr>
      </w:pPr>
      <w:bookmarkStart w:id="18" w:name="_Toc35393627"/>
      <w:bookmarkStart w:id="19" w:name="_Toc28359085"/>
      <w:bookmarkStart w:id="20" w:name="_Toc35393796"/>
      <w:bookmarkStart w:id="21" w:name="_Toc28359008"/>
      <w:r>
        <w:rPr>
          <w:rFonts w:hint="default" w:ascii="Times New Roman" w:hAnsi="Times New Roman" w:cs="Times New Roman"/>
          <w:szCs w:val="21"/>
          <w:lang w:val="zh-CN"/>
        </w:rPr>
        <w:t>6.1本项目在</w:t>
      </w:r>
      <w:r>
        <w:rPr>
          <w:rFonts w:hint="default" w:ascii="Times New Roman" w:hAnsi="Times New Roman" w:cs="Times New Roman"/>
          <w:b/>
          <w:bCs/>
          <w:szCs w:val="21"/>
        </w:rPr>
        <w:t>江苏政府采购</w:t>
      </w:r>
      <w:r>
        <w:rPr>
          <w:rFonts w:hint="default" w:ascii="Times New Roman" w:hAnsi="Times New Roman" w:cs="Times New Roman"/>
          <w:b/>
          <w:bCs/>
          <w:szCs w:val="21"/>
          <w:lang w:val="zh-CN"/>
        </w:rPr>
        <w:t>网站</w:t>
      </w:r>
      <w:r>
        <w:rPr>
          <w:rFonts w:hint="default" w:ascii="Times New Roman" w:hAnsi="Times New Roman" w:cs="Times New Roman"/>
          <w:szCs w:val="21"/>
          <w:lang w:val="zh-CN"/>
        </w:rPr>
        <w:t>发布公告。</w:t>
      </w:r>
    </w:p>
    <w:p w14:paraId="3463241A">
      <w:pPr>
        <w:widowControl/>
        <w:shd w:val="clear" w:color="auto" w:fill="FFFFFF"/>
        <w:snapToGrid w:val="0"/>
        <w:spacing w:line="336" w:lineRule="auto"/>
        <w:ind w:firstLine="363" w:firstLineChars="173"/>
        <w:outlineLvl w:val="1"/>
        <w:rPr>
          <w:rFonts w:hint="default" w:ascii="Times New Roman" w:hAnsi="Times New Roman" w:cs="Times New Roman"/>
          <w:szCs w:val="21"/>
        </w:rPr>
      </w:pPr>
      <w:r>
        <w:rPr>
          <w:rFonts w:hint="default" w:ascii="Times New Roman" w:hAnsi="Times New Roman" w:cs="Times New Roman"/>
          <w:szCs w:val="21"/>
          <w:lang w:val="zh-CN"/>
        </w:rPr>
        <w:t>6.</w:t>
      </w:r>
      <w:r>
        <w:rPr>
          <w:rFonts w:hint="default" w:ascii="Times New Roman" w:hAnsi="Times New Roman" w:cs="Times New Roman"/>
          <w:szCs w:val="21"/>
        </w:rPr>
        <w:t>2本次招标请按“包”购买招标文件，编制、提交电子投标文件，并按“包”开标、评标。</w:t>
      </w:r>
    </w:p>
    <w:p w14:paraId="5A6CD348">
      <w:pPr>
        <w:widowControl/>
        <w:shd w:val="clear" w:color="auto" w:fill="FFFFFF"/>
        <w:snapToGrid w:val="0"/>
        <w:spacing w:line="336" w:lineRule="auto"/>
        <w:ind w:firstLine="363" w:firstLineChars="173"/>
        <w:outlineLvl w:val="1"/>
        <w:rPr>
          <w:rFonts w:hint="default" w:ascii="Times New Roman" w:hAnsi="Times New Roman" w:cs="Times New Roman"/>
          <w:szCs w:val="21"/>
          <w:lang w:val="zh-CN"/>
        </w:rPr>
      </w:pPr>
      <w:r>
        <w:rPr>
          <w:rFonts w:hint="default" w:ascii="Times New Roman" w:hAnsi="Times New Roman" w:cs="Times New Roman"/>
          <w:szCs w:val="21"/>
          <w:lang w:val="zh-CN"/>
        </w:rPr>
        <w:t>6.</w:t>
      </w:r>
      <w:r>
        <w:rPr>
          <w:rFonts w:hint="default" w:ascii="Times New Roman" w:hAnsi="Times New Roman" w:cs="Times New Roman"/>
          <w:szCs w:val="21"/>
        </w:rPr>
        <w:t>3</w:t>
      </w:r>
      <w:r>
        <w:rPr>
          <w:rFonts w:hint="default" w:ascii="Times New Roman" w:hAnsi="Times New Roman" w:cs="Times New Roman"/>
          <w:szCs w:val="21"/>
          <w:lang w:val="zh-CN"/>
        </w:rPr>
        <w:t>投标人应当从招标代理机构合法获得招标项目的招标文件。</w:t>
      </w:r>
    </w:p>
    <w:p w14:paraId="1BF26932">
      <w:pPr>
        <w:widowControl/>
        <w:shd w:val="clear" w:color="auto" w:fill="FFFFFF"/>
        <w:snapToGrid w:val="0"/>
        <w:spacing w:line="336" w:lineRule="auto"/>
        <w:ind w:firstLine="363" w:firstLineChars="173"/>
        <w:outlineLvl w:val="1"/>
        <w:rPr>
          <w:rFonts w:hint="default" w:ascii="Times New Roman" w:hAnsi="Times New Roman" w:cs="Times New Roman"/>
        </w:rPr>
      </w:pPr>
      <w:r>
        <w:rPr>
          <w:rFonts w:hint="default" w:ascii="Times New Roman" w:hAnsi="Times New Roman" w:cs="Times New Roman"/>
          <w:bCs/>
          <w:szCs w:val="21"/>
        </w:rPr>
        <w:t>6.4 勘察现场或答疑：无</w:t>
      </w:r>
    </w:p>
    <w:p w14:paraId="3DBA5631">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七、对本次招标提出询问，请按以下方式联系。</w:t>
      </w:r>
      <w:bookmarkEnd w:id="18"/>
      <w:bookmarkEnd w:id="19"/>
      <w:bookmarkEnd w:id="20"/>
      <w:bookmarkEnd w:id="21"/>
    </w:p>
    <w:p w14:paraId="30896407">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7.1采购人信息</w:t>
      </w:r>
    </w:p>
    <w:p w14:paraId="21CF2C4C">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名称：江苏省地质调查研究院</w:t>
      </w:r>
    </w:p>
    <w:p w14:paraId="23E32B97">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地址：南京市玄武区珠江路700号</w:t>
      </w:r>
    </w:p>
    <w:p w14:paraId="5D0BFA5F">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联系方式：</w:t>
      </w:r>
      <w:bookmarkStart w:id="22" w:name="_Toc28359009"/>
      <w:bookmarkStart w:id="23" w:name="_Toc28359086"/>
      <w:r>
        <w:rPr>
          <w:rFonts w:hint="default" w:ascii="Times New Roman" w:hAnsi="Times New Roman" w:cs="Times New Roman"/>
          <w:szCs w:val="21"/>
        </w:rPr>
        <w:t xml:space="preserve"> 常老师 025- 51816320</w:t>
      </w:r>
    </w:p>
    <w:p w14:paraId="2F910965">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7.2采购代理机构信息</w:t>
      </w:r>
      <w:bookmarkEnd w:id="22"/>
      <w:bookmarkEnd w:id="23"/>
    </w:p>
    <w:p w14:paraId="6A223D55">
      <w:pPr>
        <w:snapToGrid w:val="0"/>
        <w:spacing w:line="336" w:lineRule="auto"/>
        <w:ind w:firstLine="420" w:firstLineChars="200"/>
        <w:rPr>
          <w:rFonts w:hint="default" w:ascii="Times New Roman" w:hAnsi="Times New Roman" w:cs="Times New Roman"/>
          <w:szCs w:val="21"/>
        </w:rPr>
      </w:pPr>
      <w:bookmarkStart w:id="24" w:name="_Toc28359010"/>
      <w:bookmarkStart w:id="25" w:name="_Toc28359087"/>
      <w:r>
        <w:rPr>
          <w:rFonts w:hint="default" w:ascii="Times New Roman" w:hAnsi="Times New Roman" w:cs="Times New Roman"/>
          <w:szCs w:val="21"/>
        </w:rPr>
        <w:t>名 称：江苏省设备成套股份有限公司 </w:t>
      </w:r>
    </w:p>
    <w:p w14:paraId="3E97D752">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地　址：南京市鼓楼区清江南路18号鼓楼创新广场D栋10楼1002室 </w:t>
      </w:r>
    </w:p>
    <w:p w14:paraId="622C3EC7">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联系方式：钱佳嘉 025-83320576 </w:t>
      </w:r>
    </w:p>
    <w:p w14:paraId="567137E7">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7.3项目联系方式</w:t>
      </w:r>
      <w:bookmarkEnd w:id="24"/>
      <w:bookmarkEnd w:id="25"/>
    </w:p>
    <w:p w14:paraId="507A6A11">
      <w:pPr>
        <w:snapToGrid w:val="0"/>
        <w:spacing w:line="336" w:lineRule="auto"/>
        <w:ind w:firstLine="420" w:firstLineChars="200"/>
        <w:rPr>
          <w:rFonts w:hint="default" w:ascii="Times New Roman" w:hAnsi="Times New Roman" w:cs="Times New Roman"/>
          <w:szCs w:val="21"/>
        </w:rPr>
      </w:pPr>
      <w:r>
        <w:rPr>
          <w:rFonts w:hint="default" w:ascii="Times New Roman" w:hAnsi="Times New Roman" w:cs="Times New Roman"/>
          <w:szCs w:val="21"/>
        </w:rPr>
        <w:t>项目联系人：钱佳嘉 025-83320576</w:t>
      </w:r>
    </w:p>
    <w:p w14:paraId="0343DD27">
      <w:pPr>
        <w:pStyle w:val="57"/>
        <w:snapToGrid w:val="0"/>
        <w:spacing w:line="336" w:lineRule="auto"/>
        <w:rPr>
          <w:rFonts w:hint="default" w:ascii="Times New Roman" w:hAnsi="Times New Roman" w:cs="Times New Roman"/>
          <w:szCs w:val="21"/>
        </w:rPr>
      </w:pPr>
      <w:r>
        <w:rPr>
          <w:rFonts w:hint="default" w:ascii="Times New Roman" w:hAnsi="Times New Roman" w:cs="Times New Roman"/>
          <w:szCs w:val="21"/>
        </w:rPr>
        <w:t>邮箱地址：qianjj@jcec.cn</w:t>
      </w:r>
    </w:p>
    <w:bookmarkEnd w:id="2"/>
    <w:p w14:paraId="5D87E5E0">
      <w:pPr>
        <w:pStyle w:val="2"/>
        <w:numPr>
          <w:ilvl w:val="0"/>
          <w:numId w:val="0"/>
        </w:numPr>
        <w:spacing w:after="0"/>
        <w:rPr>
          <w:rFonts w:hint="default" w:ascii="Times New Roman" w:hAnsi="Times New Roman" w:cs="Times New Roman"/>
        </w:rPr>
      </w:pPr>
      <w:r>
        <w:rPr>
          <w:rFonts w:hint="default" w:ascii="Times New Roman" w:hAnsi="Times New Roman" w:cs="Times New Roman"/>
        </w:rPr>
        <w:br w:type="page"/>
      </w:r>
      <w:bookmarkStart w:id="26" w:name="_Toc7511"/>
      <w:r>
        <w:rPr>
          <w:rFonts w:hint="default" w:ascii="Times New Roman" w:hAnsi="Times New Roman" w:cs="Times New Roman"/>
        </w:rPr>
        <w:t>第二章</w:t>
      </w:r>
      <w:bookmarkStart w:id="27" w:name="_Toc452625218"/>
      <w:r>
        <w:rPr>
          <w:rFonts w:hint="default" w:ascii="Times New Roman" w:hAnsi="Times New Roman" w:cs="Times New Roman"/>
        </w:rPr>
        <w:t>投标人须知</w:t>
      </w:r>
      <w:bookmarkEnd w:id="26"/>
      <w:bookmarkEnd w:id="27"/>
    </w:p>
    <w:p w14:paraId="418AB1DF">
      <w:pPr>
        <w:widowControl/>
        <w:shd w:val="clear" w:color="auto" w:fill="FFFFFF"/>
        <w:spacing w:after="0" w:line="360" w:lineRule="auto"/>
        <w:ind w:firstLine="424" w:firstLineChars="201"/>
        <w:rPr>
          <w:rFonts w:hint="default" w:ascii="Times New Roman" w:hAnsi="Times New Roman" w:cs="Times New Roman"/>
          <w:kern w:val="0"/>
          <w:szCs w:val="21"/>
        </w:rPr>
      </w:pPr>
      <w:r>
        <w:rPr>
          <w:rFonts w:hint="default" w:ascii="Times New Roman" w:hAnsi="Times New Roman" w:cs="Times New Roman"/>
          <w:b/>
          <w:bCs/>
          <w:kern w:val="0"/>
          <w:szCs w:val="21"/>
        </w:rPr>
        <w:t>一、总则</w:t>
      </w:r>
    </w:p>
    <w:p w14:paraId="00D68D4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1、适用法律</w:t>
      </w:r>
    </w:p>
    <w:p w14:paraId="41F6D1C2">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4D9C7B6">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2、定义</w:t>
      </w:r>
    </w:p>
    <w:p w14:paraId="21CF53F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2.1“招标人（采购人）”是指依法进行政府采购的国家机关、事业单位、团体组织。</w:t>
      </w:r>
    </w:p>
    <w:p w14:paraId="29D49261">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2.2“投标人（供应商）”是指参加投标竞争，并符合招标文件规定资格条件的法人、其他组织或者自然人。</w:t>
      </w:r>
    </w:p>
    <w:p w14:paraId="5B006BC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2.3“招标代理机构（采购代理机构）”是指集中采购机构和集中采购机构以外的采购代理机构，集中采购机构以外的招标（采购）代理机构，是从事招标（采购）代理业务的社会中介机构。</w:t>
      </w:r>
    </w:p>
    <w:p w14:paraId="3A348C23">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2.4“货物和服务”指本招标文件中所述</w:t>
      </w:r>
      <w:r>
        <w:rPr>
          <w:rFonts w:hint="default" w:ascii="Times New Roman" w:hAnsi="Times New Roman" w:cs="Times New Roman"/>
          <w:bCs/>
          <w:kern w:val="0"/>
          <w:szCs w:val="21"/>
        </w:rPr>
        <w:t>产品</w:t>
      </w:r>
      <w:r>
        <w:rPr>
          <w:rFonts w:hint="default" w:ascii="Times New Roman" w:hAnsi="Times New Roman" w:cs="Times New Roman"/>
          <w:kern w:val="0"/>
          <w:szCs w:val="21"/>
        </w:rPr>
        <w:t>及相关服务。</w:t>
      </w:r>
    </w:p>
    <w:p w14:paraId="0CF0ED7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2.5“用户或使用单位”是指使用货物，接受服务的单位。</w:t>
      </w:r>
    </w:p>
    <w:p w14:paraId="11D1A98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3、政策功能</w:t>
      </w:r>
    </w:p>
    <w:p w14:paraId="33621AC1">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szCs w:val="21"/>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5A92F1C">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3.</w:t>
      </w:r>
      <w:r>
        <w:rPr>
          <w:rFonts w:hint="default" w:ascii="Times New Roman" w:hAnsi="Times New Roman" w:cs="Times New Roman"/>
          <w:bCs/>
          <w:szCs w:val="21"/>
        </w:rPr>
        <w:t>2</w:t>
      </w:r>
      <w:r>
        <w:rPr>
          <w:rFonts w:hint="default" w:ascii="Times New Roman" w:hAnsi="Times New Roman" w:cs="Times New Roman"/>
          <w:bCs/>
          <w:szCs w:val="21"/>
          <w:lang w:val="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6812C92">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3.</w:t>
      </w:r>
      <w:r>
        <w:rPr>
          <w:rFonts w:hint="default" w:ascii="Times New Roman" w:hAnsi="Times New Roman" w:cs="Times New Roman"/>
          <w:bCs/>
          <w:szCs w:val="21"/>
        </w:rPr>
        <w:t>3</w:t>
      </w:r>
      <w:r>
        <w:rPr>
          <w:rFonts w:hint="default" w:ascii="Times New Roman" w:hAnsi="Times New Roman" w:cs="Times New Roman"/>
          <w:bCs/>
          <w:szCs w:val="21"/>
          <w:lang w:val="zh-CN"/>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497D05B">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3.</w:t>
      </w:r>
      <w:r>
        <w:rPr>
          <w:rFonts w:hint="default" w:ascii="Times New Roman" w:hAnsi="Times New Roman" w:cs="Times New Roman"/>
          <w:bCs/>
          <w:szCs w:val="21"/>
        </w:rPr>
        <w:t>4</w:t>
      </w:r>
      <w:r>
        <w:rPr>
          <w:rFonts w:hint="default" w:ascii="Times New Roman" w:hAnsi="Times New Roman" w:cs="Times New Roman"/>
          <w:bCs/>
          <w:szCs w:val="21"/>
          <w:lang w:val="zh-CN"/>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3F20FB71">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3.</w:t>
      </w:r>
      <w:r>
        <w:rPr>
          <w:rFonts w:hint="default" w:ascii="Times New Roman" w:hAnsi="Times New Roman" w:cs="Times New Roman"/>
          <w:bCs/>
          <w:szCs w:val="21"/>
        </w:rPr>
        <w:t>5</w:t>
      </w:r>
      <w:r>
        <w:rPr>
          <w:rFonts w:hint="default" w:ascii="Times New Roman" w:hAnsi="Times New Roman" w:cs="Times New Roman"/>
          <w:bCs/>
          <w:szCs w:val="21"/>
          <w:lang w:val="zh-CN"/>
        </w:rPr>
        <w:t>强制采购信息安全产品。参加政府采购活动的信息安全产品投标人应当选择经国家认证的信息安全产品投标，并提供由国家信息安全认证中心按国家标准认证颁发的有效认证证书。</w:t>
      </w:r>
    </w:p>
    <w:p w14:paraId="6F5AE35B">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3.</w:t>
      </w:r>
      <w:r>
        <w:rPr>
          <w:rFonts w:hint="default" w:ascii="Times New Roman" w:hAnsi="Times New Roman" w:cs="Times New Roman"/>
          <w:bCs/>
          <w:szCs w:val="21"/>
        </w:rPr>
        <w:t>6</w:t>
      </w:r>
      <w:r>
        <w:rPr>
          <w:rFonts w:hint="default" w:ascii="Times New Roman" w:hAnsi="Times New Roman" w:cs="Times New Roman"/>
          <w:bCs/>
          <w:szCs w:val="21"/>
          <w:lang w:val="zh-CN"/>
        </w:rPr>
        <w:t>进口产品政策</w:t>
      </w:r>
    </w:p>
    <w:p w14:paraId="0CD11AF0">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（1）除招标公告载明接受进口产品参加外，不允许进口产品参加。进口产品认定依照《财政部关于政府采购进口产品管理有关问题的通知》（财办库〔2008〕248号）的规定。</w:t>
      </w:r>
    </w:p>
    <w:p w14:paraId="4D032CD9">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（2）允许进口产品参加的，满足需求的国内产品可以参加。</w:t>
      </w:r>
    </w:p>
    <w:p w14:paraId="0DDC5B80">
      <w:pPr>
        <w:autoSpaceDE w:val="0"/>
        <w:autoSpaceDN w:val="0"/>
        <w:adjustRightInd w:val="0"/>
        <w:snapToGrid w:val="0"/>
        <w:spacing w:after="0"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（3）允许进口产品参加的，优先采购向我国企业转让技术、与我国企业签订消化吸收再创新方案的投标人的进口产品。</w:t>
      </w:r>
    </w:p>
    <w:p w14:paraId="59AEE8BB">
      <w:pPr>
        <w:autoSpaceDE w:val="0"/>
        <w:autoSpaceDN w:val="0"/>
        <w:adjustRightInd w:val="0"/>
        <w:snapToGrid w:val="0"/>
        <w:spacing w:after="0" w:line="360" w:lineRule="auto"/>
        <w:ind w:firstLine="420" w:firstLineChars="200"/>
        <w:rPr>
          <w:rFonts w:hint="default" w:ascii="Times New Roman" w:hAnsi="Times New Roman" w:cs="Times New Roman"/>
        </w:rPr>
      </w:pPr>
      <w:r>
        <w:rPr>
          <w:rFonts w:hint="default" w:ascii="Times New Roman" w:hAnsi="Times New Roman" w:cs="Times New Roman"/>
          <w:bCs/>
          <w:szCs w:val="21"/>
          <w:lang w:val="zh-CN"/>
        </w:rPr>
        <w:t>3.</w:t>
      </w:r>
      <w:r>
        <w:rPr>
          <w:rFonts w:hint="default" w:ascii="Times New Roman" w:hAnsi="Times New Roman" w:cs="Times New Roman"/>
          <w:bCs/>
          <w:szCs w:val="21"/>
        </w:rPr>
        <w:t>7</w:t>
      </w:r>
      <w:r>
        <w:rPr>
          <w:rFonts w:hint="default" w:ascii="Times New Roman" w:hAnsi="Times New Roman" w:cs="Times New Roman"/>
          <w:bCs/>
          <w:szCs w:val="21"/>
          <w:lang w:val="zh-CN"/>
        </w:rPr>
        <w:t>未按要求提供相关材料的，不享受相关政策。</w:t>
      </w:r>
    </w:p>
    <w:p w14:paraId="262346B8">
      <w:pPr>
        <w:autoSpaceDE w:val="0"/>
        <w:autoSpaceDN w:val="0"/>
        <w:adjustRightInd w:val="0"/>
        <w:snapToGrid w:val="0"/>
        <w:spacing w:after="0" w:line="360" w:lineRule="auto"/>
        <w:ind w:firstLine="420" w:firstLineChars="200"/>
        <w:rPr>
          <w:rFonts w:hint="default" w:ascii="Times New Roman" w:hAnsi="Times New Roman" w:cs="Times New Roman"/>
        </w:rPr>
      </w:pPr>
    </w:p>
    <w:p w14:paraId="325CD331">
      <w:pPr>
        <w:widowControl/>
        <w:shd w:val="clear" w:color="auto" w:fill="FFFFFF"/>
        <w:spacing w:after="0" w:line="360" w:lineRule="auto"/>
        <w:ind w:firstLine="412"/>
        <w:rPr>
          <w:rFonts w:hint="default" w:ascii="Times New Roman" w:hAnsi="Times New Roman" w:cs="Times New Roman"/>
          <w:kern w:val="0"/>
          <w:szCs w:val="21"/>
        </w:rPr>
      </w:pPr>
      <w:r>
        <w:rPr>
          <w:rFonts w:hint="default" w:ascii="Times New Roman" w:hAnsi="Times New Roman" w:cs="Times New Roman"/>
          <w:b/>
          <w:bCs/>
          <w:kern w:val="0"/>
          <w:szCs w:val="21"/>
        </w:rPr>
        <w:t>二、招标文件构成</w:t>
      </w:r>
    </w:p>
    <w:p w14:paraId="2E1ECA2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4、招标文件组成</w:t>
      </w:r>
    </w:p>
    <w:p w14:paraId="6E3F163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4.1招标文件包括以下主要内容：招标公告；投标人须知；投标人应当提交的资格、资信证明文件；为落实政府采购政策，采购标的需满足的要求，以及投标人须提供的证明材料；投标文件编制要求、投标报价要求和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0543E4B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18AB1FA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4.3 招标代理机构如果要求投标人按照招标文件规定提交备选投标方案的，投标人可以提交备选方案；否则，备选方案将被拒绝。</w:t>
      </w:r>
    </w:p>
    <w:p w14:paraId="77EACA5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4.4招标文件中要求的产品品牌或型号，是招标人根据项目所要实现的功能推荐的品牌或型号，仅供投标人参考，并不是限制条件。</w:t>
      </w:r>
    </w:p>
    <w:p w14:paraId="056283E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5、招标文件的澄清或者修改</w:t>
      </w:r>
    </w:p>
    <w:p w14:paraId="2F6A9287">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5.1招标人或者招标代理机构可以对已发出的招标文件进行必要的澄清或者修改，但不得改变采购标的和资格条件。澄清或者修改应当在原公告发布媒体上发布澄清公告。澄清或者修改的内容为招标文件的组成部分。</w:t>
      </w:r>
    </w:p>
    <w:p w14:paraId="26841093">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p>
    <w:p w14:paraId="337C8E7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三、投标文件的编制</w:t>
      </w:r>
    </w:p>
    <w:p w14:paraId="4C72A53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6、投标文件的语言、计量单位、货币和编制</w:t>
      </w:r>
    </w:p>
    <w:p w14:paraId="65388F4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14:paraId="45DDC3B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6.2投标人所使用的计量单位应为国家法定计量单位。</w:t>
      </w:r>
    </w:p>
    <w:p w14:paraId="67AA991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6.3投标人应用人民币报价。投标产品如果是进口产品的，应提供人民币与</w:t>
      </w:r>
      <w:r>
        <w:rPr>
          <w:rFonts w:hint="default" w:ascii="Times New Roman" w:hAnsi="Times New Roman" w:cs="Times New Roman"/>
          <w:b/>
          <w:bCs/>
          <w:kern w:val="0"/>
          <w:szCs w:val="21"/>
        </w:rPr>
        <w:t>外币之间的汇率；报价单位为“元”。</w:t>
      </w:r>
    </w:p>
    <w:p w14:paraId="16C04ED1">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6.4投标文件应按照招标文件规定的顺序打印、装订成册并编制目录。因编排混乱导致投标文件被误读或查找不到，责任由投标人承担。</w:t>
      </w:r>
    </w:p>
    <w:p w14:paraId="6A9C6FA1">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6.5投标人应在投标文件中写清相应的项目编号、项目名称、投标人全称、地址、电话、传真等。</w:t>
      </w:r>
    </w:p>
    <w:p w14:paraId="0E736D2D">
      <w:pPr>
        <w:widowControl/>
        <w:shd w:val="clear" w:color="auto" w:fill="FFFFFF"/>
        <w:spacing w:after="0" w:line="360" w:lineRule="auto"/>
        <w:ind w:firstLine="412"/>
        <w:rPr>
          <w:rFonts w:hint="default" w:ascii="Times New Roman" w:hAnsi="Times New Roman" w:cs="Times New Roman"/>
          <w:kern w:val="0"/>
          <w:szCs w:val="21"/>
        </w:rPr>
      </w:pPr>
      <w:r>
        <w:rPr>
          <w:rFonts w:hint="default" w:ascii="Times New Roman" w:hAnsi="Times New Roman" w:cs="Times New Roman"/>
          <w:bCs/>
          <w:kern w:val="0"/>
          <w:szCs w:val="21"/>
        </w:rPr>
        <w:t>6.6</w:t>
      </w:r>
      <w:r>
        <w:rPr>
          <w:rFonts w:hint="default" w:ascii="Times New Roman" w:hAnsi="Times New Roman" w:cs="Times New Roman"/>
          <w:kern w:val="0"/>
          <w:szCs w:val="21"/>
        </w:rPr>
        <w:t>投标人根据招标文件载明的标的采购项目实际情况，拟在中标后将中标项目的非主体、非关键性工作交由他人完成的，应当在投标文件中载明。</w:t>
      </w:r>
    </w:p>
    <w:p w14:paraId="7D300A38">
      <w:pPr>
        <w:widowControl/>
        <w:shd w:val="clear" w:color="auto" w:fill="FFFFFF"/>
        <w:spacing w:after="0"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7、联合体投标</w:t>
      </w:r>
    </w:p>
    <w:p w14:paraId="3705135C">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7.1 两个以上的自然人、法人或者其他组织可以组成一个联合体，以一个投标人的身份共同参加政府采购。</w:t>
      </w:r>
    </w:p>
    <w:p w14:paraId="58C48491">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7.2 联合体中有同类资质的投标人按照联合体分工承担相同工作的，按照资质等级较低的投标人确定资质等级。</w:t>
      </w:r>
    </w:p>
    <w:p w14:paraId="061E87D8">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7.3 联合体各方之间应当签订联合体协议，明确约定联合体各方承担的工作和相应的责任，并将联合体协议连同投标文件一同提交。</w:t>
      </w:r>
    </w:p>
    <w:p w14:paraId="5C4E22CA">
      <w:pPr>
        <w:widowControl/>
        <w:shd w:val="clear" w:color="auto" w:fill="FFFFFF"/>
        <w:spacing w:after="0" w:line="360" w:lineRule="auto"/>
        <w:ind w:firstLine="412"/>
        <w:rPr>
          <w:rFonts w:hint="default" w:ascii="Times New Roman" w:hAnsi="Times New Roman" w:cs="Times New Roman"/>
          <w:kern w:val="0"/>
          <w:szCs w:val="21"/>
        </w:rPr>
      </w:pPr>
      <w:r>
        <w:rPr>
          <w:rFonts w:hint="default" w:ascii="Times New Roman" w:hAnsi="Times New Roman" w:cs="Times New Roman"/>
          <w:bCs/>
          <w:kern w:val="0"/>
          <w:szCs w:val="21"/>
        </w:rPr>
        <w:t>7.4 以联合体形式参加政府采购活动的，联合体各方不得再单独参加或者与其他投标人另外组成联合体参加同一合同项下的政府采购活动。</w:t>
      </w:r>
    </w:p>
    <w:p w14:paraId="3C99778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8、投标文件的组成</w:t>
      </w:r>
    </w:p>
    <w:p w14:paraId="668A345A">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kern w:val="0"/>
          <w:szCs w:val="21"/>
        </w:rPr>
        <w:t>8.1投标人应当根据招标文件要求编制投标文件，投标文件应对招标文件提出的要求和条件作出实质性响应，并在《商务条款偏离表》和《技术规格偏离表》等处逐条标明满足与否。</w:t>
      </w:r>
      <w:r>
        <w:rPr>
          <w:rFonts w:hint="default" w:ascii="Times New Roman" w:hAnsi="Times New Roman" w:cs="Times New Roman"/>
          <w:b/>
          <w:kern w:val="0"/>
          <w:szCs w:val="21"/>
        </w:rPr>
        <w:t>对带</w:t>
      </w:r>
      <w:r>
        <w:rPr>
          <w:rFonts w:hint="default" w:ascii="Times New Roman" w:hAnsi="Times New Roman" w:cs="Times New Roman"/>
          <w:b/>
          <w:bCs/>
          <w:kern w:val="0"/>
          <w:szCs w:val="21"/>
        </w:rPr>
        <w:t>星号（“</w:t>
      </w:r>
      <w:r>
        <w:rPr>
          <w:rFonts w:hint="default" w:ascii="Times New Roman" w:hAnsi="Times New Roman" w:cs="Times New Roman"/>
          <w:b/>
          <w:bCs/>
        </w:rPr>
        <w:t>*</w:t>
      </w:r>
      <w:r>
        <w:rPr>
          <w:rFonts w:hint="default" w:ascii="Times New Roman" w:hAnsi="Times New Roman" w:cs="Times New Roman"/>
          <w:b/>
          <w:bCs/>
          <w:kern w:val="0"/>
          <w:szCs w:val="21"/>
        </w:rPr>
        <w:t>”）的技术条款必须在投标文件中提供技术支持资料（如白皮书、彩页、手册、检测报告等），未提供技术支持资料的，视为未对招标文件实质性要求作出响应，评审时不予认可。</w:t>
      </w:r>
    </w:p>
    <w:p w14:paraId="5F074C2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8.2 投标文件由商务部分、技术部分、价格部分以及其他部分组成。</w:t>
      </w:r>
    </w:p>
    <w:p w14:paraId="3600ED0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9、投标文件的商务部分</w:t>
      </w:r>
    </w:p>
    <w:p w14:paraId="5C92DBB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9.1商务部分是证明投标人有资格参加投标和中标后有能力履行合同的文件，这些文件应能满足招标的要求，包括但不限于下列文件（</w:t>
      </w:r>
      <w:r>
        <w:rPr>
          <w:rFonts w:hint="default" w:ascii="Times New Roman" w:hAnsi="Times New Roman" w:cs="Times New Roman"/>
          <w:b/>
          <w:kern w:val="0"/>
          <w:szCs w:val="21"/>
        </w:rPr>
        <w:t>（1）-（6）所述材料不得有缺失或提供不全或不满足招标文件的实质性要求</w:t>
      </w:r>
      <w:r>
        <w:rPr>
          <w:rFonts w:hint="default" w:ascii="Times New Roman" w:hAnsi="Times New Roman" w:cs="Times New Roman"/>
          <w:kern w:val="0"/>
          <w:szCs w:val="21"/>
        </w:rPr>
        <w:t>）：</w:t>
      </w:r>
    </w:p>
    <w:p w14:paraId="090507EE">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（1）投标函（投标申请及声明）</w:t>
      </w:r>
      <w:r>
        <w:rPr>
          <w:rFonts w:hint="default" w:ascii="Times New Roman" w:hAnsi="Times New Roman" w:cs="Times New Roman"/>
          <w:bCs/>
          <w:szCs w:val="21"/>
        </w:rPr>
        <w:t>（</w:t>
      </w:r>
      <w:r>
        <w:rPr>
          <w:rFonts w:hint="default" w:ascii="Times New Roman" w:hAnsi="Times New Roman" w:cs="Times New Roman"/>
          <w:b/>
          <w:bCs/>
          <w:szCs w:val="21"/>
        </w:rPr>
        <w:t>格式见附件</w:t>
      </w:r>
      <w:r>
        <w:rPr>
          <w:rFonts w:hint="default" w:ascii="Times New Roman" w:hAnsi="Times New Roman" w:cs="Times New Roman"/>
          <w:bCs/>
          <w:szCs w:val="21"/>
        </w:rPr>
        <w:t>）</w:t>
      </w:r>
      <w:r>
        <w:rPr>
          <w:rFonts w:hint="default" w:ascii="Times New Roman" w:hAnsi="Times New Roman" w:cs="Times New Roman"/>
          <w:kern w:val="0"/>
          <w:szCs w:val="21"/>
        </w:rPr>
        <w:t>；</w:t>
      </w:r>
    </w:p>
    <w:p w14:paraId="210DEB43">
      <w:pPr>
        <w:widowControl/>
        <w:shd w:val="clear" w:color="auto" w:fill="FFFFFF"/>
        <w:spacing w:after="0" w:line="360" w:lineRule="auto"/>
        <w:ind w:firstLine="420" w:firstLineChars="200"/>
        <w:jc w:val="left"/>
        <w:rPr>
          <w:rFonts w:hint="default" w:ascii="Times New Roman" w:hAnsi="Times New Roman" w:cs="Times New Roman"/>
          <w:kern w:val="0"/>
          <w:szCs w:val="21"/>
        </w:rPr>
      </w:pPr>
      <w:r>
        <w:rPr>
          <w:rFonts w:hint="default" w:ascii="Times New Roman" w:hAnsi="Times New Roman" w:cs="Times New Roman"/>
          <w:kern w:val="0"/>
          <w:szCs w:val="21"/>
        </w:rPr>
        <w:t>（2）法定代表人授权委托书及委托代理人的身份证明文件的复印件</w:t>
      </w:r>
      <w:r>
        <w:rPr>
          <w:rFonts w:hint="default" w:ascii="Times New Roman" w:hAnsi="Times New Roman" w:cs="Times New Roman"/>
          <w:bCs/>
          <w:szCs w:val="21"/>
        </w:rPr>
        <w:t>（</w:t>
      </w:r>
      <w:r>
        <w:rPr>
          <w:rFonts w:hint="default" w:ascii="Times New Roman" w:hAnsi="Times New Roman" w:cs="Times New Roman"/>
          <w:b/>
          <w:bCs/>
          <w:szCs w:val="21"/>
        </w:rPr>
        <w:t>格式见附件</w:t>
      </w:r>
      <w:r>
        <w:rPr>
          <w:rFonts w:hint="default" w:ascii="Times New Roman" w:hAnsi="Times New Roman" w:cs="Times New Roman"/>
          <w:bCs/>
          <w:szCs w:val="21"/>
        </w:rPr>
        <w:t>）</w:t>
      </w:r>
      <w:r>
        <w:rPr>
          <w:rFonts w:hint="default" w:ascii="Times New Roman" w:hAnsi="Times New Roman" w:cs="Times New Roman"/>
          <w:kern w:val="0"/>
          <w:szCs w:val="21"/>
        </w:rPr>
        <w:t>；</w:t>
      </w:r>
    </w:p>
    <w:p w14:paraId="2E072CD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（3）投标人资格资信证明文件：</w:t>
      </w:r>
    </w:p>
    <w:p w14:paraId="645073EC">
      <w:pPr>
        <w:snapToGrid w:val="0"/>
        <w:spacing w:after="0" w:line="360" w:lineRule="auto"/>
        <w:ind w:firstLine="638" w:firstLineChars="304"/>
        <w:rPr>
          <w:rFonts w:hint="default" w:ascii="Times New Roman" w:hAnsi="Times New Roman" w:cs="Times New Roman"/>
        </w:rPr>
      </w:pPr>
      <w:r>
        <w:rPr>
          <w:rFonts w:hint="default" w:ascii="Times New Roman" w:hAnsi="Times New Roman" w:cs="Times New Roman"/>
        </w:rPr>
        <w:t>第一章招标公告中 2.1《中华人民共和国政府采购法》规定的资格条件证明文件；</w:t>
      </w:r>
    </w:p>
    <w:p w14:paraId="7D7BFE92">
      <w:pPr>
        <w:snapToGrid w:val="0"/>
        <w:spacing w:after="0" w:line="360" w:lineRule="auto"/>
        <w:ind w:firstLine="638" w:firstLineChars="304"/>
        <w:rPr>
          <w:rFonts w:hint="default" w:ascii="Times New Roman" w:hAnsi="Times New Roman" w:cs="Times New Roman"/>
        </w:rPr>
      </w:pPr>
      <w:r>
        <w:rPr>
          <w:rFonts w:hint="default" w:ascii="Times New Roman" w:hAnsi="Times New Roman" w:cs="Times New Roman"/>
        </w:rPr>
        <w:t>第一章招标公告中 2.2落实政府采购政策需满足的资格要求；</w:t>
      </w:r>
    </w:p>
    <w:p w14:paraId="18E21F14">
      <w:pPr>
        <w:snapToGrid w:val="0"/>
        <w:spacing w:after="0" w:line="360" w:lineRule="auto"/>
        <w:ind w:firstLine="638" w:firstLineChars="304"/>
        <w:rPr>
          <w:rFonts w:hint="default" w:ascii="Times New Roman" w:hAnsi="Times New Roman" w:cs="Times New Roman"/>
        </w:rPr>
      </w:pPr>
      <w:r>
        <w:rPr>
          <w:rFonts w:hint="default" w:ascii="Times New Roman" w:hAnsi="Times New Roman" w:cs="Times New Roman"/>
        </w:rPr>
        <w:t>第一章招标公告中 2.3 采购人根据采购项目的特殊要求规定的特定条件证明文件。</w:t>
      </w:r>
    </w:p>
    <w:p w14:paraId="35CEF571">
      <w:pPr>
        <w:widowControl/>
        <w:shd w:val="clear" w:color="auto" w:fill="FFFFFF"/>
        <w:spacing w:after="0" w:line="360" w:lineRule="auto"/>
        <w:ind w:firstLine="420" w:firstLineChars="200"/>
        <w:jc w:val="left"/>
        <w:rPr>
          <w:rFonts w:hint="default" w:ascii="Times New Roman" w:hAnsi="Times New Roman" w:cs="Times New Roman"/>
          <w:kern w:val="0"/>
          <w:szCs w:val="21"/>
        </w:rPr>
      </w:pPr>
      <w:r>
        <w:rPr>
          <w:rFonts w:hint="default" w:ascii="Times New Roman" w:hAnsi="Times New Roman" w:cs="Times New Roman"/>
          <w:kern w:val="0"/>
          <w:szCs w:val="21"/>
        </w:rPr>
        <w:t>（4）开标一览表及附表</w:t>
      </w:r>
      <w:r>
        <w:rPr>
          <w:rFonts w:hint="default" w:ascii="Times New Roman" w:hAnsi="Times New Roman" w:cs="Times New Roman"/>
          <w:bCs/>
          <w:szCs w:val="21"/>
        </w:rPr>
        <w:t>（</w:t>
      </w:r>
      <w:r>
        <w:rPr>
          <w:rFonts w:hint="default" w:ascii="Times New Roman" w:hAnsi="Times New Roman" w:cs="Times New Roman"/>
          <w:b/>
          <w:bCs/>
          <w:szCs w:val="21"/>
        </w:rPr>
        <w:t>格式见附件</w:t>
      </w:r>
      <w:r>
        <w:rPr>
          <w:rFonts w:hint="default" w:ascii="Times New Roman" w:hAnsi="Times New Roman" w:cs="Times New Roman"/>
          <w:bCs/>
          <w:szCs w:val="21"/>
        </w:rPr>
        <w:t>）；</w:t>
      </w:r>
    </w:p>
    <w:p w14:paraId="5FAACC36">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（5）投标人缴纳投标保证金凭证（如需要）；</w:t>
      </w:r>
    </w:p>
    <w:p w14:paraId="36691D7E">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（6）《商务条款偏离表》；</w:t>
      </w:r>
    </w:p>
    <w:p w14:paraId="799D377F">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（7）分项报价表</w:t>
      </w:r>
      <w:r>
        <w:rPr>
          <w:rFonts w:hint="default" w:ascii="Times New Roman" w:hAnsi="Times New Roman" w:cs="Times New Roman"/>
          <w:bCs/>
          <w:szCs w:val="21"/>
        </w:rPr>
        <w:t>（</w:t>
      </w:r>
      <w:r>
        <w:rPr>
          <w:rFonts w:hint="default" w:ascii="Times New Roman" w:hAnsi="Times New Roman" w:cs="Times New Roman"/>
          <w:b/>
          <w:bCs/>
          <w:szCs w:val="21"/>
        </w:rPr>
        <w:t>格式见附件</w:t>
      </w:r>
      <w:r>
        <w:rPr>
          <w:rFonts w:hint="default" w:ascii="Times New Roman" w:hAnsi="Times New Roman" w:cs="Times New Roman"/>
          <w:bCs/>
          <w:szCs w:val="21"/>
        </w:rPr>
        <w:t>）</w:t>
      </w:r>
      <w:r>
        <w:rPr>
          <w:rFonts w:hint="default" w:ascii="Times New Roman" w:hAnsi="Times New Roman" w:cs="Times New Roman"/>
          <w:kern w:val="0"/>
          <w:szCs w:val="21"/>
        </w:rPr>
        <w:t>；</w:t>
      </w:r>
    </w:p>
    <w:p w14:paraId="1F670357">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（8）第三章评标标准中对应的其它所需证明材料（如有自行添加）；</w:t>
      </w:r>
    </w:p>
    <w:p w14:paraId="4DF7F25A">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（9）要求采购人提供的配合（如有自拟并自行添加）；</w:t>
      </w:r>
    </w:p>
    <w:p w14:paraId="3C19470E">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（10）其它（投标人认为有必要提供的声明和文件，如有，自行拟定并添加）。</w:t>
      </w:r>
    </w:p>
    <w:p w14:paraId="30C7AE31">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10、投标文件的技术部分</w:t>
      </w:r>
    </w:p>
    <w:p w14:paraId="777259ED">
      <w:pPr>
        <w:widowControl/>
        <w:adjustRightInd w:val="0"/>
        <w:spacing w:after="0"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技术部分是证明</w:t>
      </w:r>
      <w:r>
        <w:rPr>
          <w:rFonts w:hint="default" w:ascii="Times New Roman" w:hAnsi="Times New Roman" w:cs="Times New Roman"/>
          <w:szCs w:val="21"/>
        </w:rPr>
        <w:t>投标人提供的货物和服务是合格的、并符合招标文件要求的证明文件，以及</w:t>
      </w:r>
      <w:r>
        <w:rPr>
          <w:rFonts w:hint="default" w:ascii="Times New Roman" w:hAnsi="Times New Roman" w:cs="Times New Roman"/>
          <w:szCs w:val="21"/>
          <w:lang w:val="zh-CN"/>
        </w:rPr>
        <w:t>对货物和服务的详细说明，这些文件可以是文字资料、图纸、数据或其他证明文件等。提供的货物和服务如与招标文件要求有不符之处，应说明其差别之所在。包括但不限于下列文件：</w:t>
      </w:r>
    </w:p>
    <w:p w14:paraId="78F0C7EA">
      <w:pPr>
        <w:widowControl/>
        <w:adjustRightInd w:val="0"/>
        <w:spacing w:after="0"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（1）技术说明或服务方案；</w:t>
      </w:r>
    </w:p>
    <w:p w14:paraId="48324EB9">
      <w:pPr>
        <w:widowControl/>
        <w:adjustRightInd w:val="0"/>
        <w:spacing w:after="0"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（2）《技术条款偏离表》；</w:t>
      </w:r>
    </w:p>
    <w:p w14:paraId="4D02ECA4">
      <w:pPr>
        <w:widowControl/>
        <w:adjustRightInd w:val="0"/>
        <w:spacing w:after="0"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（3）服务承诺；</w:t>
      </w:r>
    </w:p>
    <w:p w14:paraId="043D3CD4">
      <w:pPr>
        <w:widowControl/>
        <w:adjustRightInd w:val="0"/>
        <w:spacing w:after="0"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（4）投标人拟投入本项目的设备、人员情况一览表；</w:t>
      </w:r>
    </w:p>
    <w:p w14:paraId="3C533E0C">
      <w:pPr>
        <w:widowControl/>
        <w:adjustRightInd w:val="0"/>
        <w:spacing w:after="0"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（5）投标人认为需要提供的其他技术资料。</w:t>
      </w:r>
    </w:p>
    <w:p w14:paraId="60803291">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11、投标文件的价格部分</w:t>
      </w:r>
    </w:p>
    <w:p w14:paraId="3120C735">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11.1价格部分是对采购标的价格构成的说明，招标文件如无特别说明，每一项货物及服务仅接受一个价格。</w:t>
      </w:r>
    </w:p>
    <w:p w14:paraId="5187109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kern w:val="0"/>
          <w:szCs w:val="21"/>
          <w:lang w:val="zh-CN"/>
        </w:rPr>
        <w:t>，</w:t>
      </w:r>
      <w:r>
        <w:rPr>
          <w:rFonts w:hint="default" w:ascii="Times New Roman" w:hAnsi="Times New Roman" w:cs="Times New Roman"/>
          <w:kern w:val="0"/>
          <w:szCs w:val="21"/>
        </w:rPr>
        <w:t>以及投标人认为需要的其他费用等。</w:t>
      </w:r>
    </w:p>
    <w:p w14:paraId="459591D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11.3投标人的任何错漏、优惠、竞争性报价不得作为减轻责任、减少服务、增加收费、降低质量的理由。</w:t>
      </w:r>
    </w:p>
    <w:p w14:paraId="16086BB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kern w:val="0"/>
          <w:szCs w:val="21"/>
        </w:rPr>
        <w:t>无效投标处理</w:t>
      </w:r>
      <w:r>
        <w:rPr>
          <w:rFonts w:hint="default" w:ascii="Times New Roman" w:hAnsi="Times New Roman" w:cs="Times New Roman"/>
          <w:kern w:val="0"/>
          <w:szCs w:val="21"/>
        </w:rPr>
        <w:t>。</w:t>
      </w:r>
    </w:p>
    <w:p w14:paraId="5C188B4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11.5 投标人应在《开标一览表》、《分项报价》等标明投标货物和服务等的单价、总价以及分项报价。投标人符合本须知3.1条所述情形的，须在《开标一览表》、《分项报价》中注明。</w:t>
      </w:r>
    </w:p>
    <w:p w14:paraId="34A3965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11.6 《开标一览表》一式两份，一份装订在投标文件中，一份单独封装，并标明“开标一览表”字样，随投标文件一并递交，以便唱标时使用。</w:t>
      </w:r>
    </w:p>
    <w:p w14:paraId="02CBF50F">
      <w:pPr>
        <w:widowControl/>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11.7本项目预算为：详见第一章</w:t>
      </w:r>
      <w:r>
        <w:rPr>
          <w:rFonts w:hint="default" w:ascii="Times New Roman" w:hAnsi="Times New Roman" w:cs="Times New Roman"/>
          <w:bCs/>
          <w:kern w:val="0"/>
          <w:szCs w:val="21"/>
        </w:rPr>
        <w:t>。</w:t>
      </w:r>
    </w:p>
    <w:p w14:paraId="6584E55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12、投标文件的其他部分</w:t>
      </w:r>
    </w:p>
    <w:p w14:paraId="365E15F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12.1 其他部分由投标人根据编制投标文件需要提供的其他相关文件组成。</w:t>
      </w:r>
    </w:p>
    <w:p w14:paraId="527E7947">
      <w:pPr>
        <w:widowControl/>
        <w:shd w:val="clear" w:color="auto" w:fill="FFFFFF"/>
        <w:spacing w:after="0"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13、投标保证金：无</w:t>
      </w:r>
    </w:p>
    <w:p w14:paraId="58FF87FC">
      <w:pPr>
        <w:widowControl/>
        <w:shd w:val="clear" w:color="auto" w:fill="FFFFFF"/>
        <w:spacing w:after="0"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14、投标有效期</w:t>
      </w:r>
    </w:p>
    <w:p w14:paraId="5E10BDA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14.1 自开标之日起</w:t>
      </w:r>
      <w:r>
        <w:rPr>
          <w:rFonts w:hint="default" w:ascii="Times New Roman" w:hAnsi="Times New Roman" w:cs="Times New Roman"/>
          <w:b/>
          <w:kern w:val="0"/>
          <w:szCs w:val="21"/>
        </w:rPr>
        <w:t>90</w:t>
      </w:r>
      <w:r>
        <w:rPr>
          <w:rFonts w:hint="default" w:ascii="Times New Roman" w:hAnsi="Times New Roman" w:cs="Times New Roman"/>
          <w:kern w:val="0"/>
          <w:szCs w:val="21"/>
        </w:rPr>
        <w:t>天内投标有效</w:t>
      </w:r>
      <w:r>
        <w:rPr>
          <w:rFonts w:hint="default" w:ascii="Times New Roman" w:hAnsi="Times New Roman" w:cs="Times New Roman"/>
          <w:b/>
        </w:rPr>
        <w:t>，投标有效期从提交投标文件的截止之日起算。投标文件中承诺的投标有效期应当不少于招标文件中载明的投标有效期。</w:t>
      </w:r>
    </w:p>
    <w:p w14:paraId="43490AE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6434528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15、投标文件签署</w:t>
      </w:r>
    </w:p>
    <w:p w14:paraId="464FD71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15.1 投标文件的正本和副本均应由投标人法定代表人或经正式授权并对投标人有约束力的委托代理人签字，如果它们之间内容有差异，则以正本为准。</w:t>
      </w:r>
    </w:p>
    <w:p w14:paraId="7FFC895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16、投标费用</w:t>
      </w:r>
    </w:p>
    <w:p w14:paraId="162CC617">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16.1 投标人应承担所有与准备和参加投标有关的费用，无论招标结果如何，招标代理机构和招标人在任何情况下均无义务和责任承担这些费用。</w:t>
      </w:r>
    </w:p>
    <w:p w14:paraId="4EB815EE">
      <w:pPr>
        <w:widowControl/>
        <w:shd w:val="clear" w:color="auto" w:fill="FFFFFF"/>
        <w:spacing w:after="0"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16.2 招标代理服务费：本次招标，中标人参照《招标代理服务费管理暂行办法》（国家发展计划委员会计价格【2002】1980号）代理货物招标收费基准费率</w:t>
      </w:r>
      <w:r>
        <w:rPr>
          <w:rFonts w:hint="default" w:ascii="Times New Roman" w:hAnsi="Times New Roman" w:cs="Times New Roman"/>
          <w:b/>
          <w:kern w:val="0"/>
          <w:szCs w:val="21"/>
          <w:u w:val="single"/>
        </w:rPr>
        <w:t>100%</w:t>
      </w:r>
      <w:r>
        <w:rPr>
          <w:rFonts w:hint="default" w:ascii="Times New Roman" w:hAnsi="Times New Roman" w:cs="Times New Roman"/>
          <w:b/>
          <w:kern w:val="0"/>
          <w:szCs w:val="21"/>
        </w:rPr>
        <w:t>计算，在领取中标通知书前向招标代理机构支付招标服务费。本项费用无需在投标报价表中单列。</w:t>
      </w:r>
    </w:p>
    <w:p w14:paraId="072E206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四、投标文件的递交</w:t>
      </w:r>
    </w:p>
    <w:p w14:paraId="0F9EF50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17、投标文件的密封和递交</w:t>
      </w:r>
    </w:p>
    <w:p w14:paraId="602BCC7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17.1投标人的所有投标文件均应密封后递交，同时应提供电子版投标文件壹份（电子版须为投标文件正本加盖公章、签字后形成PDF扫描件，扫描件内容应与纸质投标文件正本完全一致、U盘形式（单独封装）、随纸质正本文件一并提交）。当电子版文件和纸质正本文件不一致时，以纸质正本文件为准。每套投标文件须清楚标明“正本”、“副本”。如果它们之间内容有差异，以正本为准。</w:t>
      </w:r>
    </w:p>
    <w:p w14:paraId="0B4EC0E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xml:space="preserve">17.2 </w:t>
      </w:r>
      <w:r>
        <w:rPr>
          <w:rFonts w:hint="default" w:ascii="Times New Roman" w:hAnsi="Times New Roman" w:cs="Times New Roman"/>
          <w:b/>
        </w:rPr>
        <w:t>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p>
    <w:p w14:paraId="674C0E93">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17.3 投标文件不应有涂改、增删之处，如必须修改时，修改处必须有投标人法定代表人或授权代表签字，同时加盖投标人公章。</w:t>
      </w:r>
    </w:p>
    <w:p w14:paraId="6BD80C5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rPr>
        <w:t>17.4投标文件提倡按照A4幅面打印或复印并进行装订，如有资料超过A4幅面折叠成A4幅面；投标文件装订提倡采用胶装的形式。</w:t>
      </w:r>
    </w:p>
    <w:p w14:paraId="5A5F72B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17.5 投标人应当在招标文件要求提交投标文件的截止时间前，将投标文件密封送达投标地点。任何单位和个人不得在开标前开启投标文件。</w:t>
      </w:r>
    </w:p>
    <w:p w14:paraId="1AC117B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18、有下列情形的投标文件将被拒收：</w:t>
      </w:r>
    </w:p>
    <w:p w14:paraId="7CB7D8F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18.1逾期送达的；</w:t>
      </w:r>
    </w:p>
    <w:p w14:paraId="340C585F">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18.2未按照招标文件要求密封的。</w:t>
      </w:r>
    </w:p>
    <w:p w14:paraId="58A7151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19、投标文件的修改和撤回</w:t>
      </w:r>
    </w:p>
    <w:p w14:paraId="1CE118B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19.1投标人在投标截止时间前，可以对所递交的投标文件进行补充、修改或者撤回，并书面通知招标人或者招标代理机构。补充、修改的内容应当按照招标文件要求签署、盖章、密封后，作为投标文件的组成部分。</w:t>
      </w:r>
    </w:p>
    <w:p w14:paraId="027E7DB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19.2 投标截止时间之后，投标文件不得撤回；如撤回，投标保证金不予退还。</w:t>
      </w:r>
    </w:p>
    <w:p w14:paraId="49A9059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20、诚实信用</w:t>
      </w:r>
    </w:p>
    <w:p w14:paraId="7448F362">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20.1投标人应当遵循公平竞争的原则，不得恶意串通，不得妨碍其他投标人的竞争行为，不得损害招标人或者其他投标人的合法权益。</w:t>
      </w:r>
    </w:p>
    <w:p w14:paraId="2DADF2E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20.2在评标过程中发现投标人有上述情形的，评标委员会应当认定其投标无效，并书面报告本级财政部门。</w:t>
      </w:r>
    </w:p>
    <w:p w14:paraId="054C955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五、开标、评标与定标</w:t>
      </w:r>
    </w:p>
    <w:p w14:paraId="6608C82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21、开标</w:t>
      </w:r>
    </w:p>
    <w:p w14:paraId="79F41CF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21.1 招标代理机构将在招标文件确定的时间和地点进行公开开标。投标人应委派代表准时参加，参加开标的代表须签名报到以证明其出席。</w:t>
      </w:r>
    </w:p>
    <w:p w14:paraId="25083FE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21.2开标时，应当由投标人或者其推选的代表检查投标文件的密封情况；经确认无误后，由招标人或者招标代理机构工作人员当众拆封，宣布投标人名称、投标价格和招标文件规定的需要宣布的其他内容。</w:t>
      </w:r>
    </w:p>
    <w:p w14:paraId="4887F9F3">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21.3投标人不足3家的，不得开标。</w:t>
      </w:r>
    </w:p>
    <w:p w14:paraId="238CBD3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21.4开标过程由招标代理机构负责记录，由参加开标的各投标人代表和相关工作人员签字确认后随招标文件一并存档。</w:t>
      </w:r>
    </w:p>
    <w:p w14:paraId="69449E75">
      <w:pPr>
        <w:spacing w:after="0" w:line="360" w:lineRule="auto"/>
        <w:ind w:firstLine="420" w:firstLineChars="200"/>
        <w:rPr>
          <w:rFonts w:hint="default" w:ascii="Times New Roman" w:hAnsi="Times New Roman" w:cs="Times New Roman"/>
        </w:rPr>
      </w:pPr>
      <w:r>
        <w:rPr>
          <w:rFonts w:hint="default" w:ascii="Times New Roman" w:hAnsi="Times New Roman" w:cs="Times New Roman"/>
        </w:rPr>
        <w:t>投标人代表对开标过程和开标记录有疑义，以及认为招标人、招标代理机构相关工作人员有需要回避的情形的，应当场提出询问或者回避申请。招标人、招标代理机构对投标人代表提出的询问或者回避申请及时处理。</w:t>
      </w:r>
    </w:p>
    <w:p w14:paraId="087FCB6B">
      <w:pPr>
        <w:spacing w:after="0" w:line="360" w:lineRule="auto"/>
        <w:ind w:firstLine="420" w:firstLineChars="200"/>
        <w:rPr>
          <w:rFonts w:hint="default" w:ascii="Times New Roman" w:hAnsi="Times New Roman" w:cs="Times New Roman"/>
        </w:rPr>
      </w:pPr>
      <w:r>
        <w:rPr>
          <w:rFonts w:hint="default" w:ascii="Times New Roman" w:hAnsi="Times New Roman" w:cs="Times New Roman"/>
        </w:rPr>
        <w:t>21.5投标人未参加开标的，视同认可开标结果。</w:t>
      </w:r>
    </w:p>
    <w:p w14:paraId="29AB8457">
      <w:pPr>
        <w:spacing w:after="0" w:line="360" w:lineRule="auto"/>
        <w:ind w:firstLine="420" w:firstLineChars="200"/>
        <w:rPr>
          <w:rFonts w:hint="default" w:ascii="Times New Roman" w:hAnsi="Times New Roman" w:cs="Times New Roman"/>
        </w:rPr>
      </w:pPr>
      <w:r>
        <w:rPr>
          <w:rFonts w:hint="default" w:ascii="Times New Roman" w:hAnsi="Times New Roman" w:cs="Times New Roman"/>
        </w:rPr>
        <w:t>21.6公开招标数额标准以上的采购项目，投标截止后投标人不足3家或者通过资格审查或符合性审查的投标人不足3家的，除采购任务取消情形外，按照以下方式处理：</w:t>
      </w:r>
    </w:p>
    <w:p w14:paraId="3400C77C">
      <w:pPr>
        <w:spacing w:after="0" w:line="360" w:lineRule="auto"/>
        <w:ind w:firstLine="420" w:firstLineChars="200"/>
        <w:rPr>
          <w:rFonts w:hint="default" w:ascii="Times New Roman" w:hAnsi="Times New Roman" w:cs="Times New Roman"/>
        </w:rPr>
      </w:pPr>
      <w:r>
        <w:rPr>
          <w:rFonts w:hint="default" w:ascii="Times New Roman" w:hAnsi="Times New Roman" w:cs="Times New Roman"/>
        </w:rPr>
        <w:t>（1）招标文件存在不合理条款或者招标程序不符合规定的，招标人、招标代理机构改正后依法重新招标；</w:t>
      </w:r>
    </w:p>
    <w:p w14:paraId="1CF1BDA3">
      <w:pPr>
        <w:widowControl/>
        <w:shd w:val="clear" w:color="auto" w:fill="FFFFFF"/>
        <w:spacing w:after="0" w:line="360" w:lineRule="auto"/>
        <w:ind w:firstLine="420" w:firstLineChars="200"/>
        <w:rPr>
          <w:rFonts w:hint="default" w:ascii="Times New Roman" w:hAnsi="Times New Roman" w:cs="Times New Roman"/>
        </w:rPr>
      </w:pPr>
      <w:r>
        <w:rPr>
          <w:rFonts w:hint="default" w:ascii="Times New Roman" w:hAnsi="Times New Roman" w:cs="Times New Roman"/>
        </w:rPr>
        <w:t>（2）招标文件没有不合理条款、招标程序符合规定，需要采用其他采购方式采购的，采购人依法报财政部门批准，经批准后，可变更为其他采购方式采购。</w:t>
      </w:r>
    </w:p>
    <w:p w14:paraId="0104C4A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22、评标</w:t>
      </w:r>
    </w:p>
    <w:p w14:paraId="2EF9C5A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22.1 评标委员会</w:t>
      </w:r>
    </w:p>
    <w:p w14:paraId="3F1FDF2C">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
          <w:bCs/>
          <w:kern w:val="0"/>
          <w:szCs w:val="21"/>
        </w:rPr>
        <w:t>22.1.1</w:t>
      </w:r>
      <w:r>
        <w:rPr>
          <w:rFonts w:hint="default" w:ascii="Times New Roman" w:hAnsi="Times New Roman" w:cs="Times New Roman"/>
          <w:bCs/>
          <w:kern w:val="0"/>
          <w:szCs w:val="21"/>
        </w:rPr>
        <w:t>评标委员会负责具体评标事务，并独立履行下列职责：</w:t>
      </w:r>
    </w:p>
    <w:p w14:paraId="44C181F9">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（一）审查、评价投标文件是否符合招标文件的商务、技术等实质性要求；</w:t>
      </w:r>
    </w:p>
    <w:p w14:paraId="4EA40DAA">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（二）要求投标人对投标文件有关事项作出澄清或者说明；</w:t>
      </w:r>
    </w:p>
    <w:p w14:paraId="06AD154B">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（三）对投标文件进行比较和评价；</w:t>
      </w:r>
    </w:p>
    <w:p w14:paraId="39168C41">
      <w:pPr>
        <w:widowControl/>
        <w:shd w:val="clear" w:color="auto" w:fill="FFFFFF"/>
        <w:spacing w:after="0"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（四）确定中标候选人名单，以及根据采购人委托直接确定中标人；</w:t>
      </w:r>
    </w:p>
    <w:p w14:paraId="310F6152">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Cs/>
          <w:kern w:val="0"/>
          <w:szCs w:val="21"/>
        </w:rPr>
        <w:t>（五）向招标人、招标代理机构或者有关部门报告评标中发现的违法行为。</w:t>
      </w:r>
    </w:p>
    <w:p w14:paraId="36155A1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 xml:space="preserve">22.1.2 </w:t>
      </w:r>
      <w:r>
        <w:rPr>
          <w:rFonts w:hint="default" w:ascii="Times New Roman" w:hAnsi="Times New Roman" w:cs="Times New Roman"/>
          <w:kern w:val="0"/>
          <w:szCs w:val="21"/>
        </w:rPr>
        <w:t>评标委员会由</w:t>
      </w:r>
      <w:r>
        <w:rPr>
          <w:rFonts w:hint="default" w:ascii="Times New Roman" w:hAnsi="Times New Roman" w:cs="Times New Roman"/>
          <w:bCs/>
          <w:kern w:val="0"/>
          <w:szCs w:val="21"/>
        </w:rPr>
        <w:t>招标</w:t>
      </w:r>
      <w:r>
        <w:rPr>
          <w:rFonts w:hint="default" w:ascii="Times New Roman" w:hAnsi="Times New Roman" w:cs="Times New Roman"/>
          <w:kern w:val="0"/>
          <w:szCs w:val="21"/>
        </w:rPr>
        <w:t>人代表和有关技术、经济等方面的专家组成，独立开展评审工作。</w:t>
      </w:r>
    </w:p>
    <w:p w14:paraId="6C2EBD69">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22.2  评标程序</w:t>
      </w:r>
    </w:p>
    <w:p w14:paraId="58254BCC">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 xml:space="preserve">22.2.1 </w:t>
      </w:r>
      <w:r>
        <w:rPr>
          <w:rFonts w:hint="default" w:ascii="Times New Roman" w:hAnsi="Times New Roman" w:cs="Times New Roman"/>
          <w:b/>
          <w:bCs/>
          <w:kern w:val="0"/>
          <w:szCs w:val="21"/>
        </w:rPr>
        <w:t>投标文件的资格性检查。</w:t>
      </w:r>
      <w:r>
        <w:rPr>
          <w:rFonts w:hint="default" w:ascii="Times New Roman" w:hAnsi="Times New Roman" w:cs="Times New Roman"/>
          <w:kern w:val="0"/>
          <w:szCs w:val="21"/>
        </w:rPr>
        <w:t>公开招标采购项目开标结束后，</w:t>
      </w:r>
      <w:r>
        <w:rPr>
          <w:rFonts w:hint="default" w:ascii="Times New Roman" w:hAnsi="Times New Roman" w:cs="Times New Roman"/>
        </w:rPr>
        <w:t>招标</w:t>
      </w:r>
      <w:r>
        <w:rPr>
          <w:rFonts w:hint="default" w:ascii="Times New Roman" w:hAnsi="Times New Roman" w:cs="Times New Roman"/>
          <w:kern w:val="0"/>
          <w:szCs w:val="21"/>
        </w:rPr>
        <w:t>人或者</w:t>
      </w:r>
      <w:r>
        <w:rPr>
          <w:rFonts w:hint="default" w:ascii="Times New Roman" w:hAnsi="Times New Roman" w:cs="Times New Roman"/>
        </w:rPr>
        <w:t>招标</w:t>
      </w:r>
      <w:r>
        <w:rPr>
          <w:rFonts w:hint="default" w:ascii="Times New Roman" w:hAnsi="Times New Roman" w:cs="Times New Roman"/>
          <w:kern w:val="0"/>
          <w:szCs w:val="21"/>
        </w:rPr>
        <w:t>代理机构应当依法对投标人的资格进行审查。合格投标人不足3家的，不得评标。</w:t>
      </w:r>
    </w:p>
    <w:p w14:paraId="29D9A541">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bCs/>
          <w:kern w:val="0"/>
          <w:szCs w:val="21"/>
        </w:rPr>
        <w:t>22.2.2投标文件的符合性审查</w:t>
      </w:r>
      <w:r>
        <w:rPr>
          <w:rFonts w:hint="default" w:ascii="Times New Roman" w:hAnsi="Times New Roman" w:cs="Times New Roman"/>
          <w:kern w:val="0"/>
          <w:szCs w:val="21"/>
        </w:rPr>
        <w:t>。评标委员会对通过资格性检查的投标人的投标文件进行符合性审查，以确定其是否满足招标文件的实质性要求。出现下列情形的，按无效投标处理：</w:t>
      </w:r>
    </w:p>
    <w:p w14:paraId="1DA587C8">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（1）投标文件未按招标文件要求签署、盖章的</w:t>
      </w:r>
      <w:r>
        <w:rPr>
          <w:rFonts w:hint="default" w:ascii="Times New Roman" w:hAnsi="Times New Roman" w:cs="Times New Roman"/>
          <w:b/>
          <w:bCs/>
          <w:kern w:val="0"/>
          <w:szCs w:val="21"/>
        </w:rPr>
        <w:t>；</w:t>
      </w:r>
    </w:p>
    <w:p w14:paraId="7256BCF9">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（2）报价超过招标文件中规定的预算金额或者最高限价的；</w:t>
      </w:r>
    </w:p>
    <w:p w14:paraId="049C9AF1">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（3）投标文件报价出现前后不一致的，投标人不确认价格修正的；</w:t>
      </w:r>
    </w:p>
    <w:p w14:paraId="06F0B40B">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（4）投标文件含有采购人不能接受的附加条件的；</w:t>
      </w:r>
    </w:p>
    <w:p w14:paraId="5B37CF14">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（5）投标文件内容不全或不符合招标文件中规定的其它实质性要求的；</w:t>
      </w:r>
    </w:p>
    <w:p w14:paraId="07101E3E">
      <w:pPr>
        <w:widowControl/>
        <w:shd w:val="clear" w:color="auto" w:fill="FFFFFF"/>
        <w:spacing w:after="0"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（6）恶意串通，妨碍其他投标人的竞争行为，损害采购人或者其他投标人的合法权益；</w:t>
      </w:r>
    </w:p>
    <w:p w14:paraId="1064DA30">
      <w:pPr>
        <w:widowControl/>
        <w:shd w:val="clear" w:color="auto" w:fill="FFFFFF"/>
        <w:spacing w:after="0"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（7）法律、法规和招标文件规定的其他无效情形。</w:t>
      </w:r>
    </w:p>
    <w:p w14:paraId="0813169E">
      <w:pPr>
        <w:widowControl/>
        <w:shd w:val="clear" w:color="auto" w:fill="FFFFFF"/>
        <w:spacing w:after="0"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22.2.2.1 实质性要求是指本招标文件中用带星号（“</w:t>
      </w:r>
      <w:r>
        <w:rPr>
          <w:rFonts w:hint="default" w:ascii="Times New Roman" w:hAnsi="Times New Roman" w:cs="Times New Roman"/>
          <w:b/>
          <w:bCs/>
        </w:rPr>
        <w:t>*</w:t>
      </w:r>
      <w:r>
        <w:rPr>
          <w:rFonts w:hint="default" w:ascii="Times New Roman" w:hAnsi="Times New Roman" w:cs="Times New Roman"/>
          <w:b/>
          <w:bCs/>
          <w:kern w:val="0"/>
          <w:szCs w:val="21"/>
        </w:rPr>
        <w:t>”）、“必须”或“应（应当）”等其他文字说明的商务和技术要求。</w:t>
      </w:r>
    </w:p>
    <w:p w14:paraId="5F576132">
      <w:pPr>
        <w:widowControl/>
        <w:shd w:val="clear" w:color="auto" w:fill="FFFFFF"/>
        <w:spacing w:after="0"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22.2.2.2</w:t>
      </w:r>
      <w:r>
        <w:rPr>
          <w:rFonts w:hint="default" w:ascii="Times New Roman" w:hAnsi="Times New Roman" w:cs="Times New Roman"/>
          <w:kern w:val="0"/>
          <w:szCs w:val="21"/>
        </w:rPr>
        <w:t>有下列情形之一的予以废标：</w:t>
      </w:r>
    </w:p>
    <w:p w14:paraId="3638A50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（1）符合专业条件的投标人或者对招标文件作实质性响应的投标人不足三家的；</w:t>
      </w:r>
    </w:p>
    <w:p w14:paraId="36203D5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（2）出现影响采购公正的违法、违规行为的；</w:t>
      </w:r>
    </w:p>
    <w:p w14:paraId="0DDECC4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（3）投标人的报价均超过了采购预算，采购人不能支付的；</w:t>
      </w:r>
    </w:p>
    <w:p w14:paraId="374EF803">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（4）因重大变故，采购任务取消的。</w:t>
      </w:r>
    </w:p>
    <w:p w14:paraId="6B8D647A">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w:t>
      </w:r>
      <w:r>
        <w:rPr>
          <w:rFonts w:hint="default" w:ascii="Times New Roman" w:hAnsi="Times New Roman" w:cs="Times New Roman"/>
          <w:b/>
          <w:bCs/>
          <w:kern w:val="0"/>
          <w:szCs w:val="21"/>
        </w:rPr>
        <w:t>澄清有关问题</w:t>
      </w:r>
      <w:r>
        <w:rPr>
          <w:rFonts w:hint="default" w:ascii="Times New Roman" w:hAnsi="Times New Roman" w:cs="Times New Roman"/>
          <w:kern w:val="0"/>
          <w:szCs w:val="21"/>
        </w:rPr>
        <w:t>。</w:t>
      </w:r>
    </w:p>
    <w:p w14:paraId="2A5490E9">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22.2.3.1对于投标文件中含义不明确、同类问题表述不一致或者有明显文字和计算错误的内容，评标委员会应当以书面形式要求投标人作出必要的澄清、说明或者补正。</w:t>
      </w:r>
    </w:p>
    <w:p w14:paraId="09480667">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2B2A430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22.2.3.3投标文件报价出现前后不一致的，除招标文件另有规定外，按照下列规定修正：</w:t>
      </w:r>
    </w:p>
    <w:p w14:paraId="0F5A6AC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（1）投标文件中开标一览表（报价表）内容与投标文件中相应内容不一致的，以开标一览表（报价表）为准；</w:t>
      </w:r>
    </w:p>
    <w:p w14:paraId="1ABF9BE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（2）大写金额和小写金额不一致的，以大写金额为准；</w:t>
      </w:r>
    </w:p>
    <w:p w14:paraId="43CCC29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（3）单价金额小数点或者百分比有明显错位的，以开标一览表的总价为准，并修改单价；</w:t>
      </w:r>
    </w:p>
    <w:p w14:paraId="2150D96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（4）总价金额与按单价汇总金额不一致的，以单价金额计算结果为准。</w:t>
      </w:r>
    </w:p>
    <w:p w14:paraId="35B0AB51">
      <w:pPr>
        <w:widowControl/>
        <w:shd w:val="clear" w:color="auto" w:fill="FFFFFF"/>
        <w:spacing w:after="0" w:line="360" w:lineRule="auto"/>
        <w:ind w:firstLine="420"/>
        <w:rPr>
          <w:rFonts w:hint="default" w:ascii="Times New Roman" w:hAnsi="Times New Roman" w:cs="Times New Roman"/>
          <w:b/>
          <w:kern w:val="0"/>
          <w:szCs w:val="21"/>
        </w:rPr>
      </w:pPr>
      <w:r>
        <w:rPr>
          <w:rFonts w:hint="default" w:ascii="Times New Roman" w:hAnsi="Times New Roman" w:cs="Times New Roman"/>
          <w:kern w:val="0"/>
          <w:szCs w:val="21"/>
        </w:rPr>
        <w:t>同时出现两种以上不一致的，按照前款规定的顺序修正。</w:t>
      </w:r>
      <w:r>
        <w:rPr>
          <w:rFonts w:hint="default" w:ascii="Times New Roman" w:hAnsi="Times New Roman" w:cs="Times New Roman"/>
          <w:b/>
          <w:kern w:val="0"/>
          <w:szCs w:val="21"/>
        </w:rPr>
        <w:t>修正后的报价按照前款规定经投标人确认后产生约束力，投标人不确认的，其投标无效。</w:t>
      </w:r>
    </w:p>
    <w:p w14:paraId="55A92209">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22.2.3.4</w:t>
      </w:r>
      <w:r>
        <w:rPr>
          <w:rFonts w:hint="default" w:ascii="Times New Roman" w:hAnsi="Times New Roman" w:cs="Times New Roman"/>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投标人不能证明其报价合理性的，评标委员会将其作为无效投标处理。</w:t>
      </w:r>
    </w:p>
    <w:p w14:paraId="548B846A">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22.2.4</w:t>
      </w:r>
      <w:r>
        <w:rPr>
          <w:rFonts w:hint="default" w:ascii="Times New Roman" w:hAnsi="Times New Roman" w:cs="Times New Roman"/>
          <w:bCs/>
          <w:kern w:val="0"/>
          <w:szCs w:val="21"/>
        </w:rPr>
        <w:t>比较与评价。</w:t>
      </w:r>
      <w:r>
        <w:rPr>
          <w:rFonts w:hint="default" w:ascii="Times New Roman" w:hAnsi="Times New Roman" w:cs="Times New Roman"/>
          <w:kern w:val="0"/>
          <w:szCs w:val="21"/>
        </w:rPr>
        <w:t>评标委员会应当按照招标文件中规定的评标方法和标准，对符合性审查合格的投标文件进行商务和技术评估，综合比较与评价。</w:t>
      </w:r>
    </w:p>
    <w:p w14:paraId="0763CBD9">
      <w:pPr>
        <w:widowControl/>
        <w:shd w:val="clear" w:color="auto" w:fill="FFFFFF"/>
        <w:spacing w:after="0" w:line="360" w:lineRule="auto"/>
        <w:ind w:firstLine="420"/>
        <w:jc w:val="left"/>
        <w:rPr>
          <w:rFonts w:hint="default" w:ascii="Times New Roman" w:hAnsi="Times New Roman" w:cs="Times New Roman"/>
        </w:rPr>
      </w:pPr>
      <w:r>
        <w:rPr>
          <w:rFonts w:hint="default" w:ascii="Times New Roman" w:hAnsi="Times New Roman" w:cs="Times New Roman"/>
          <w:kern w:val="0"/>
          <w:szCs w:val="21"/>
        </w:rPr>
        <w:t>22.2.5</w:t>
      </w:r>
      <w:r>
        <w:rPr>
          <w:rFonts w:hint="default" w:ascii="Times New Roman" w:hAnsi="Times New Roman" w:cs="Times New Roman"/>
        </w:rPr>
        <w:t>相同品牌产品的投标</w:t>
      </w:r>
    </w:p>
    <w:p w14:paraId="1A90088B">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22A485A1">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1CA72FC2">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非单一产品采购项目，确定核心产品的方法在招标文件技术需求中载明。多家投标人提供的核心产品品牌相同的，按前两款规定处理。</w:t>
      </w:r>
    </w:p>
    <w:p w14:paraId="54DFD6C7">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22.3 评标方法和标准</w:t>
      </w:r>
    </w:p>
    <w:p w14:paraId="2A3F7E11">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22.3.1评标方法分为最低评标价法和综合评分法。本次招标的评标方法和标准，详见本招标文件第三章。</w:t>
      </w:r>
    </w:p>
    <w:p w14:paraId="60D4099F">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22.3.2最低评标价法，是指投标文件满足招标文件全部实质性要求，且投标报价最低的投标人为中标候选人的评标方法。</w:t>
      </w:r>
    </w:p>
    <w:p w14:paraId="4182027C">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采用最低评标价法评标时，除了算术修正和落实政府采购政策需进行的价格扣除外，不对投标人的投标价格进行任何调整。</w:t>
      </w:r>
    </w:p>
    <w:p w14:paraId="33A63433">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22.3.3综合评分法，是指投标文件满足招标文件全部实质性要求，且按照评审因素的量化指标评审得分最高的投标人为中标候选人的评标方法。</w:t>
      </w:r>
    </w:p>
    <w:p w14:paraId="0A2D6A9D">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评审因素，包括价格、技术、商务等。</w:t>
      </w:r>
    </w:p>
    <w:p w14:paraId="0B5FB399">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评标时，评标委员会各成员应当独立对每个投标人的投标文件进行评价，并汇总每个投标人的得分。</w:t>
      </w:r>
    </w:p>
    <w:p w14:paraId="7179AEA6">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价格分采用低价优先法计算，即满足招标文件要求且投标价格最低的投标报价为评标基准价，其价格分为满分。</w:t>
      </w:r>
    </w:p>
    <w:p w14:paraId="642E0DBD">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评标总得分＝F1×A1＋F2×A2＋……＋Fn×An</w:t>
      </w:r>
    </w:p>
    <w:p w14:paraId="55D1FA2E">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F1、F2……Fn分别为各项评审因素的得分；</w:t>
      </w:r>
    </w:p>
    <w:p w14:paraId="73778D7A">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A1、A2、……An 分别为各项评审因素所占的权重（A1＋A2＋……＋An＝1）。</w:t>
      </w:r>
    </w:p>
    <w:p w14:paraId="4C7B6832">
      <w:pPr>
        <w:widowControl/>
        <w:shd w:val="clear" w:color="auto" w:fill="FFFFFF"/>
        <w:spacing w:after="0"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因落实政府采购政策进行价格调整的，以调整后的价格计算评标基准价和投标报价。</w:t>
      </w:r>
    </w:p>
    <w:p w14:paraId="35592F2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22.4</w:t>
      </w:r>
      <w:r>
        <w:rPr>
          <w:rFonts w:hint="default" w:ascii="Times New Roman" w:hAnsi="Times New Roman" w:cs="Times New Roman"/>
          <w:kern w:val="0"/>
          <w:szCs w:val="21"/>
        </w:rPr>
        <w:t xml:space="preserve"> 评标委员会启动异常低价投标审查的情形和具体要求</w:t>
      </w:r>
    </w:p>
    <w:p w14:paraId="39723DE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xml:space="preserve">22.4.1评标过程中出现下列情形之一的，评标委员会应当启动异常低价投标审查程序： </w:t>
      </w:r>
    </w:p>
    <w:p w14:paraId="6EBDF892">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xml:space="preserve">（1）投标报价低于招标项目预算50%的，即投标报价&lt;招标项目预算×50%； </w:t>
      </w:r>
    </w:p>
    <w:p w14:paraId="08F5EC9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xml:space="preserve">（2）投标报价低于招标项目最高限价45%的，即投标报价&lt;招标项目最高限价×45% ； </w:t>
      </w:r>
    </w:p>
    <w:p w14:paraId="5D81C733">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（3）评标委员会认定的投标人报价过低、有可能影响产品质量或者不能诚信履约的其他情形。</w:t>
      </w:r>
    </w:p>
    <w:p w14:paraId="56C3DCC6">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p>
    <w:p w14:paraId="32F96B53">
      <w:pPr>
        <w:widowControl/>
        <w:shd w:val="clear" w:color="auto" w:fill="FFFFFF"/>
        <w:spacing w:after="0" w:line="360" w:lineRule="auto"/>
        <w:ind w:firstLine="420"/>
        <w:rPr>
          <w:rFonts w:hint="default" w:ascii="Times New Roman" w:hAnsi="Times New Roman" w:cs="Times New Roman"/>
          <w:b/>
          <w:kern w:val="0"/>
          <w:szCs w:val="21"/>
        </w:rPr>
      </w:pPr>
      <w:r>
        <w:rPr>
          <w:rFonts w:hint="default" w:ascii="Times New Roman" w:hAnsi="Times New Roman" w:cs="Times New Roman"/>
          <w:b/>
          <w:bCs/>
          <w:kern w:val="0"/>
          <w:szCs w:val="21"/>
        </w:rPr>
        <w:t>23、</w:t>
      </w:r>
      <w:r>
        <w:rPr>
          <w:rFonts w:hint="default" w:ascii="Times New Roman" w:hAnsi="Times New Roman" w:cs="Times New Roman"/>
          <w:b/>
          <w:kern w:val="0"/>
          <w:szCs w:val="21"/>
        </w:rPr>
        <w:t>确定中标人</w:t>
      </w:r>
    </w:p>
    <w:p w14:paraId="25972F5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3400BEF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BAA6B03">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23.3 中标人确定后，在省级以上财政部门指定的媒体上公告中标结果，中标公告期为1个工作日，公告的同时向中标人发出中标通知书。</w:t>
      </w:r>
    </w:p>
    <w:p w14:paraId="73D819C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23.4 中标通知书发出后，采购人不得违法改变中标结果，中标人无正当理由不得放弃中标。</w:t>
      </w:r>
    </w:p>
    <w:p w14:paraId="44627A6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23.5 中标通知书发出后，招标人或中标人拒绝签订合同的，拒绝签订合同的一方应至少向另一方支付与投标保证金相等的补偿金，以及为招标、投标所发生的有关费用和双方商定的其他补偿。</w:t>
      </w:r>
    </w:p>
    <w:p w14:paraId="10FFA734">
      <w:pPr>
        <w:widowControl/>
        <w:shd w:val="clear" w:color="auto" w:fill="FFFFFF"/>
        <w:spacing w:after="0"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23.6 中标通知书发出后，中标人无正当理由不与招标人签订合同的，投标保证金不予退还；情节严重的，由财政部门将其列入不良行为记录名单，在一至三年内禁止参加政府采购活动，并予以通报。</w:t>
      </w:r>
    </w:p>
    <w:p w14:paraId="3ABE362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23.7 所有投标文件不论中标与否，均不退回。</w:t>
      </w:r>
    </w:p>
    <w:p w14:paraId="2E3156B5">
      <w:pPr>
        <w:widowControl/>
        <w:shd w:val="clear" w:color="auto" w:fill="FFFFFF"/>
        <w:spacing w:after="0" w:line="360" w:lineRule="auto"/>
        <w:ind w:firstLine="412"/>
        <w:rPr>
          <w:rFonts w:hint="default" w:ascii="Times New Roman" w:hAnsi="Times New Roman" w:cs="Times New Roman"/>
          <w:kern w:val="0"/>
          <w:szCs w:val="21"/>
        </w:rPr>
      </w:pPr>
      <w:r>
        <w:rPr>
          <w:rFonts w:hint="default" w:ascii="Times New Roman" w:hAnsi="Times New Roman" w:cs="Times New Roman"/>
          <w:b/>
          <w:bCs/>
          <w:kern w:val="0"/>
          <w:szCs w:val="21"/>
        </w:rPr>
        <w:t>24、编写评标报告</w:t>
      </w:r>
    </w:p>
    <w:p w14:paraId="35D828F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24.1评标委员会根据全体评标成员签字的原始评标记录和评标结果编写评标报告。</w:t>
      </w:r>
    </w:p>
    <w:p w14:paraId="40A90D1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25、评标过程的保密性</w:t>
      </w:r>
    </w:p>
    <w:p w14:paraId="3068C28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25.1 招标人和招标代理机构将采取必要措施，保证评标在严格保密的情况下进行。</w:t>
      </w:r>
    </w:p>
    <w:p w14:paraId="3DFBFA0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25.2 任何单位和个人不得非法干预、影响评标办法的确定，以及评标过程和结果。</w:t>
      </w:r>
    </w:p>
    <w:p w14:paraId="06B3CCD7">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25.3 凡是与审查、澄清、评价和比较投标的有关资料等，均不向投标人及与评标无关的其他人员透露。</w:t>
      </w:r>
    </w:p>
    <w:p w14:paraId="3AC615F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六、签订合同</w:t>
      </w:r>
    </w:p>
    <w:p w14:paraId="5C4597F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26、签订合同</w:t>
      </w:r>
    </w:p>
    <w:p w14:paraId="74E3ECD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26.1招标人与中标人应当自中标通知书发出之日起30日内，按照招标文件和中标人投标文件的规定，签订书面合同。所签订的合同不得对招标文件确定的事项和中标人投标文件作实质性修改。</w:t>
      </w:r>
    </w:p>
    <w:p w14:paraId="6702F07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26.2招标人不得向中标人提出任何不合理的要求作为签订合同的条件。</w:t>
      </w:r>
    </w:p>
    <w:p w14:paraId="76CEF93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26.3中标人拒绝与采购人签订合同的，招标人可以按照评审报告推荐的中标或者成交候选人名单排序，确定下一候选人为中标或者成交供应商，也可以重新开展政府采购活动。</w:t>
      </w:r>
    </w:p>
    <w:p w14:paraId="7D3A93F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26.4 政府采购合同履行中，招标人需追加与合同标的相同的货物或者服务的，在不改变合同其他条款的前提下，可以与供应商协商签订补充合同，但所有补充合同的采购金额不得超过原合同采购金额的百分之十。</w:t>
      </w:r>
    </w:p>
    <w:p w14:paraId="4B4BF39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26.5 招标人与中标人应当根据合同的约定依法履行合同义务。</w:t>
      </w:r>
    </w:p>
    <w:p w14:paraId="3BCD38A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七、质疑和投诉</w:t>
      </w:r>
    </w:p>
    <w:p w14:paraId="4B044DF7">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27、质疑</w:t>
      </w:r>
    </w:p>
    <w:p w14:paraId="7F2FE60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27.1供应商对招标活动事项有疑问的，可以向招标代理机构提出询问，招标代理机构将依法作出答复，但答复的内容不涉及商业秘密</w:t>
      </w:r>
      <w:r>
        <w:rPr>
          <w:rFonts w:hint="default" w:ascii="Times New Roman" w:hAnsi="Times New Roman" w:cs="Times New Roman"/>
          <w:b/>
          <w:bCs/>
          <w:kern w:val="0"/>
          <w:szCs w:val="21"/>
        </w:rPr>
        <w:t>。</w:t>
      </w:r>
    </w:p>
    <w:p w14:paraId="6B979611">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27.2提出质疑的供应商应当是参与所质疑项目采购活动的供应商。潜在供应商已依法获取其可质疑的采购文件的，可以对该文件提出质疑。</w:t>
      </w:r>
    </w:p>
    <w:p w14:paraId="316504F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szCs w:val="21"/>
        </w:rPr>
        <w:t>以联合体形式参加政府采购活动的，其质疑应当由组成联合体的所有供应商共同提出。</w:t>
      </w:r>
    </w:p>
    <w:p w14:paraId="0B7D064D">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66767C7">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580512C9">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rPr>
        <w:t>供应商必须在法定质疑期内一次性提出针对同一采购程序环节的质疑。</w:t>
      </w:r>
    </w:p>
    <w:p w14:paraId="55AE8C86">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27.4 供应商提出质疑应当提交质疑函和必要的证明材料。质疑函应当包括下列内容：</w:t>
      </w:r>
    </w:p>
    <w:p w14:paraId="2451D2EA">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（一）供应商的姓名或者名称、地址、邮编、联系人及联系电话；</w:t>
      </w:r>
    </w:p>
    <w:p w14:paraId="7215138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（二）质疑项目的名称、编号；</w:t>
      </w:r>
    </w:p>
    <w:p w14:paraId="2D9A140E">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（三）具体、明确的质疑事项和与质疑事项相关的请求（具体条款）；</w:t>
      </w:r>
    </w:p>
    <w:p w14:paraId="0B002EF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（四）事实依据（具体条款）；</w:t>
      </w:r>
    </w:p>
    <w:p w14:paraId="2117417B">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（五）必要的法律依据（具体条款）；</w:t>
      </w:r>
    </w:p>
    <w:p w14:paraId="1437CD8C">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　　（六）提出质疑的日期。</w:t>
      </w:r>
    </w:p>
    <w:p w14:paraId="3BD540BD">
      <w:pPr>
        <w:widowControl/>
        <w:shd w:val="clear" w:color="auto" w:fill="FFFFFF"/>
        <w:spacing w:after="0" w:line="360" w:lineRule="auto"/>
        <w:ind w:firstLine="420"/>
        <w:rPr>
          <w:rFonts w:hint="default" w:ascii="Times New Roman" w:hAnsi="Times New Roman" w:cs="Times New Roman"/>
          <w:szCs w:val="21"/>
        </w:rPr>
      </w:pPr>
      <w:r>
        <w:rPr>
          <w:rFonts w:hint="default" w:ascii="Times New Roman" w:hAnsi="Times New Roman"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F215412">
      <w:pPr>
        <w:widowControl/>
        <w:shd w:val="clear" w:color="auto" w:fill="FFFFFF"/>
        <w:spacing w:after="0" w:line="360" w:lineRule="auto"/>
        <w:ind w:firstLine="420"/>
        <w:rPr>
          <w:rFonts w:hint="default" w:ascii="Times New Roman" w:hAnsi="Times New Roman" w:cs="Times New Roman"/>
          <w:szCs w:val="21"/>
        </w:rPr>
      </w:pPr>
      <w:r>
        <w:rPr>
          <w:rFonts w:hint="default" w:ascii="Times New Roman" w:hAnsi="Times New Roman" w:cs="Times New Roman"/>
          <w:szCs w:val="21"/>
        </w:rPr>
        <w:t>质疑函应当使用中文。相关当事人提供外文书证或者外国语视听资料的，应当附有中文译本，由翻译机构盖章或者翻译人员签名。</w:t>
      </w:r>
    </w:p>
    <w:p w14:paraId="3CA32655">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27.5质疑函应当现场提交至采购代理机构联系人处，提交时应出示有效身份证明。未按上述要求提交质疑函的，质疑不予受理。</w:t>
      </w:r>
    </w:p>
    <w:p w14:paraId="5A026504">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8EA3800">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27.7采购代理机构在收到投标人的书面质疑后将及时组织调查核实，在</w:t>
      </w:r>
      <w:r>
        <w:rPr>
          <w:rFonts w:hint="default" w:ascii="Times New Roman" w:hAnsi="Times New Roman" w:cs="Times New Roman"/>
          <w:b/>
          <w:bCs/>
          <w:kern w:val="0"/>
          <w:szCs w:val="21"/>
        </w:rPr>
        <w:t>七个工作日内</w:t>
      </w:r>
      <w:r>
        <w:rPr>
          <w:rFonts w:hint="default" w:ascii="Times New Roman" w:hAnsi="Times New Roman" w:cs="Times New Roman"/>
          <w:kern w:val="0"/>
          <w:szCs w:val="21"/>
        </w:rPr>
        <w:t>作出答复，并以书面或在网站公告形式通知质疑投标人和其他有关投标人，答复的内容不涉及商业秘密。</w:t>
      </w:r>
    </w:p>
    <w:p w14:paraId="3C7320E8">
      <w:pPr>
        <w:widowControl/>
        <w:shd w:val="clear" w:color="auto" w:fill="FFFFFF"/>
        <w:spacing w:after="0"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任何单位和个人对代理机构在招标采购活动中的违法行为，有权控告和检举，联系电话：025-86636139（招标代理机构质量管理部门）、025-86636853（招标代理机构纪检监察部门）。</w:t>
      </w:r>
    </w:p>
    <w:p w14:paraId="27C23402">
      <w:pPr>
        <w:widowControl/>
        <w:shd w:val="clear" w:color="auto" w:fill="FFFFFF"/>
        <w:spacing w:after="0" w:line="420" w:lineRule="exact"/>
        <w:ind w:firstLine="420"/>
        <w:rPr>
          <w:rFonts w:hint="default" w:ascii="Times New Roman" w:hAnsi="Times New Roman" w:cs="Times New Roman"/>
          <w:kern w:val="0"/>
          <w:szCs w:val="21"/>
        </w:rPr>
      </w:pPr>
      <w:r>
        <w:rPr>
          <w:rFonts w:hint="default" w:ascii="Times New Roman" w:hAnsi="Times New Roman" w:cs="Times New Roman"/>
          <w:b/>
          <w:bCs/>
          <w:kern w:val="0"/>
          <w:szCs w:val="21"/>
        </w:rPr>
        <w:t>28、投诉</w:t>
      </w:r>
    </w:p>
    <w:p w14:paraId="6051EE64">
      <w:pPr>
        <w:spacing w:after="0" w:line="420" w:lineRule="exact"/>
        <w:ind w:firstLine="420" w:firstLineChars="200"/>
        <w:rPr>
          <w:rFonts w:hint="default" w:ascii="Times New Roman" w:hAnsi="Times New Roman" w:cs="Times New Roman"/>
        </w:rPr>
      </w:pPr>
      <w:r>
        <w:rPr>
          <w:rFonts w:hint="default" w:ascii="Times New Roman" w:hAnsi="Times New Roman" w:cs="Times New Roman"/>
        </w:rPr>
        <w:t>28.1质疑供应商对采购代理机构的答复不满意或者采购代理机构未在规定的时间内作出答复的，可以在答复期满后十五个工作日内向同级政府采购监督管理部门投诉。</w:t>
      </w:r>
    </w:p>
    <w:p w14:paraId="42335EF9">
      <w:pPr>
        <w:spacing w:after="0" w:line="420" w:lineRule="exact"/>
        <w:ind w:firstLine="420" w:firstLineChars="200"/>
        <w:rPr>
          <w:rFonts w:hint="default" w:ascii="Times New Roman" w:hAnsi="Times New Roman" w:cs="Times New Roman"/>
        </w:rPr>
      </w:pPr>
      <w:r>
        <w:rPr>
          <w:rFonts w:hint="default" w:ascii="Times New Roman" w:hAnsi="Times New Roman" w:cs="Times New Roman"/>
          <w:szCs w:val="21"/>
        </w:rPr>
        <w:t>28.2供应商投诉应当有明确的请求和必要的证明材料。供应商投诉的事项不得超出已质疑事项的范围。</w:t>
      </w:r>
    </w:p>
    <w:p w14:paraId="47CF5ED5">
      <w:pPr>
        <w:spacing w:after="0" w:line="420" w:lineRule="exact"/>
        <w:ind w:firstLine="420" w:firstLineChars="200"/>
        <w:rPr>
          <w:rFonts w:hint="default" w:ascii="Times New Roman" w:hAnsi="Times New Roman" w:cs="Times New Roman"/>
        </w:rPr>
      </w:pPr>
      <w:r>
        <w:rPr>
          <w:rFonts w:hint="default" w:ascii="Times New Roman" w:hAnsi="Times New Roman" w:cs="Times New Roman"/>
          <w:szCs w:val="21"/>
        </w:rPr>
        <w:t>28.3投诉人对</w:t>
      </w:r>
      <w:r>
        <w:rPr>
          <w:rFonts w:hint="default" w:ascii="Times New Roman" w:hAnsi="Times New Roman" w:cs="Times New Roman"/>
        </w:rPr>
        <w:t>同级政府采购监督管理部门</w:t>
      </w:r>
      <w:r>
        <w:rPr>
          <w:rFonts w:hint="default" w:ascii="Times New Roman" w:hAnsi="Times New Roman" w:cs="Times New Roman"/>
          <w:szCs w:val="21"/>
        </w:rPr>
        <w:t>的投诉处理决定不服或者采购人逾期未作处理的，可以依法申请行政复议或者向人民法院提起行政诉讼。</w:t>
      </w:r>
    </w:p>
    <w:p w14:paraId="7975EC30">
      <w:pPr>
        <w:spacing w:after="0" w:line="420" w:lineRule="exact"/>
        <w:ind w:firstLine="420" w:firstLineChars="200"/>
        <w:rPr>
          <w:rFonts w:hint="default" w:ascii="Times New Roman" w:hAnsi="Times New Roman" w:cs="Times New Roman"/>
          <w:szCs w:val="21"/>
        </w:rPr>
      </w:pPr>
      <w:r>
        <w:rPr>
          <w:rFonts w:hint="default" w:ascii="Times New Roman" w:hAnsi="Times New Roman" w:cs="Times New Roman"/>
        </w:rPr>
        <w:t>28.4 投诉人有下列行为之一的，属于严重失信行为，</w:t>
      </w:r>
      <w:r>
        <w:rPr>
          <w:rFonts w:hint="default" w:ascii="Times New Roman" w:hAnsi="Times New Roman" w:cs="Times New Roman"/>
          <w:szCs w:val="21"/>
        </w:rPr>
        <w:t>由财政部门列入不良行为记录名单，禁止其一至三年内参加政府采购活动。</w:t>
      </w:r>
    </w:p>
    <w:p w14:paraId="3BF2F356">
      <w:pPr>
        <w:spacing w:after="0" w:line="420" w:lineRule="exact"/>
        <w:ind w:firstLine="420" w:firstLineChars="200"/>
        <w:rPr>
          <w:rFonts w:hint="default" w:ascii="Times New Roman" w:hAnsi="Times New Roman" w:cs="Times New Roman"/>
        </w:rPr>
      </w:pPr>
      <w:r>
        <w:rPr>
          <w:rFonts w:hint="default" w:ascii="Times New Roman" w:hAnsi="Times New Roman" w:cs="Times New Roman"/>
        </w:rPr>
        <w:t>（1）投诉人在全国范围12个月内三次以上投诉查无实据的；</w:t>
      </w:r>
    </w:p>
    <w:p w14:paraId="726DF47E">
      <w:pPr>
        <w:spacing w:after="0" w:line="420" w:lineRule="exact"/>
        <w:ind w:firstLine="420" w:firstLineChars="200"/>
        <w:rPr>
          <w:rFonts w:hint="default" w:ascii="Times New Roman" w:hAnsi="Times New Roman" w:cs="Times New Roman"/>
        </w:rPr>
      </w:pPr>
      <w:r>
        <w:rPr>
          <w:rFonts w:hint="default" w:ascii="Times New Roman" w:hAnsi="Times New Roman" w:cs="Times New Roman"/>
        </w:rPr>
        <w:t>（2）采用捏造事实、提供虚假材料或者以非法手段取得证明材料等方式进行虚假、恶意投诉。</w:t>
      </w:r>
    </w:p>
    <w:p w14:paraId="7F498632">
      <w:pPr>
        <w:spacing w:after="0" w:line="420" w:lineRule="exact"/>
        <w:ind w:firstLine="420" w:firstLineChars="200"/>
        <w:rPr>
          <w:rFonts w:hint="default" w:ascii="Times New Roman" w:hAnsi="Times New Roman" w:cs="Times New Roman"/>
        </w:rPr>
      </w:pPr>
      <w:r>
        <w:rPr>
          <w:rFonts w:hint="default" w:ascii="Times New Roman" w:hAnsi="Times New Roman" w:cs="Times New Roman"/>
        </w:rPr>
        <w:t>证据来源的合法性存在明显疑问，投诉人无法证明其取得方式合法的，视为以非法手段取得证明材料。</w:t>
      </w:r>
    </w:p>
    <w:p w14:paraId="42AE3941">
      <w:pPr>
        <w:widowControl/>
        <w:numPr>
          <w:ilvl w:val="0"/>
          <w:numId w:val="4"/>
        </w:numPr>
        <w:shd w:val="clear" w:color="auto" w:fill="FFFFFF"/>
        <w:spacing w:after="0" w:line="360" w:lineRule="auto"/>
        <w:ind w:firstLine="420"/>
        <w:rPr>
          <w:rFonts w:hint="default" w:ascii="Times New Roman" w:hAnsi="Times New Roman" w:cs="Times New Roman"/>
          <w:b/>
          <w:bCs/>
          <w:kern w:val="0"/>
          <w:szCs w:val="21"/>
        </w:rPr>
      </w:pPr>
      <w:r>
        <w:rPr>
          <w:rFonts w:hint="default" w:ascii="Times New Roman" w:hAnsi="Times New Roman" w:cs="Times New Roman"/>
        </w:rPr>
        <w:t> </w:t>
      </w:r>
      <w:bookmarkStart w:id="28" w:name="_Toc2754"/>
      <w:bookmarkStart w:id="29" w:name="_Toc481057145"/>
      <w:r>
        <w:rPr>
          <w:rFonts w:hint="default" w:ascii="Times New Roman" w:hAnsi="Times New Roman" w:cs="Times New Roman"/>
          <w:b/>
          <w:bCs/>
          <w:kern w:val="0"/>
          <w:szCs w:val="21"/>
        </w:rPr>
        <w:t>其它</w:t>
      </w:r>
    </w:p>
    <w:p w14:paraId="30D74DA7">
      <w:pPr>
        <w:pStyle w:val="58"/>
        <w:spacing w:after="0" w:line="360" w:lineRule="auto"/>
        <w:ind w:firstLine="0" w:firstLineChars="0"/>
        <w:rPr>
          <w:rFonts w:hint="default" w:ascii="Times New Roman" w:hAnsi="Times New Roman" w:cs="Times New Roman"/>
        </w:rPr>
      </w:pPr>
      <w:r>
        <w:rPr>
          <w:rFonts w:hint="default" w:ascii="Times New Roman" w:hAnsi="Times New Roman" w:cs="Times New Roman"/>
        </w:rPr>
        <w:t xml:space="preserve">    29.1本项目根据江苏省财政厅关于加强政府绿色采购有关事项的通知（苏财购</w:t>
      </w:r>
      <w:r>
        <w:rPr>
          <w:rFonts w:hint="default" w:ascii="Times New Roman" w:hAnsi="Times New Roman" w:cs="Times New Roman"/>
          <w:kern w:val="0"/>
          <w:szCs w:val="21"/>
        </w:rPr>
        <w:t>〔2023〕65号</w:t>
      </w:r>
      <w:r>
        <w:rPr>
          <w:rFonts w:hint="default" w:ascii="Times New Roman" w:hAnsi="Times New Roman" w:cs="Times New Roman"/>
        </w:rPr>
        <w:t>）规定，执行绿色采购需求标准。</w:t>
      </w:r>
    </w:p>
    <w:p w14:paraId="4ECACDBE">
      <w:pPr>
        <w:rPr>
          <w:rFonts w:hint="default" w:ascii="Times New Roman" w:hAnsi="Times New Roman" w:cs="Times New Roman"/>
          <w:kern w:val="0"/>
          <w:sz w:val="28"/>
          <w:szCs w:val="40"/>
        </w:rPr>
      </w:pPr>
      <w:r>
        <w:rPr>
          <w:rFonts w:hint="default" w:ascii="Times New Roman" w:hAnsi="Times New Roman" w:cs="Times New Roman"/>
          <w:kern w:val="0"/>
          <w:sz w:val="28"/>
          <w:szCs w:val="40"/>
        </w:rPr>
        <w:br w:type="page"/>
      </w:r>
      <w:r>
        <w:rPr>
          <w:rFonts w:hint="default" w:ascii="Times New Roman" w:hAnsi="Times New Roman" w:cs="Times New Roman"/>
          <w:kern w:val="0"/>
          <w:sz w:val="28"/>
          <w:szCs w:val="40"/>
        </w:rPr>
        <w:t xml:space="preserve">                       </w:t>
      </w:r>
      <w:r>
        <w:rPr>
          <w:rFonts w:hint="default" w:ascii="Times New Roman" w:hAnsi="Times New Roman" w:cs="Times New Roman"/>
          <w:b/>
          <w:bCs/>
          <w:kern w:val="0"/>
          <w:sz w:val="36"/>
          <w:szCs w:val="48"/>
        </w:rPr>
        <w:t>第三章</w:t>
      </w:r>
      <w:bookmarkEnd w:id="28"/>
      <w:bookmarkEnd w:id="29"/>
      <w:r>
        <w:rPr>
          <w:rFonts w:hint="default" w:ascii="Times New Roman" w:hAnsi="Times New Roman" w:cs="Times New Roman"/>
          <w:b/>
          <w:bCs/>
          <w:kern w:val="0"/>
          <w:sz w:val="36"/>
          <w:szCs w:val="48"/>
        </w:rPr>
        <w:t>评标标准</w:t>
      </w:r>
    </w:p>
    <w:p w14:paraId="5543D634">
      <w:pPr>
        <w:snapToGrid w:val="0"/>
        <w:spacing w:line="312" w:lineRule="auto"/>
        <w:ind w:firstLine="420" w:firstLineChars="200"/>
        <w:rPr>
          <w:rFonts w:hint="default" w:ascii="Times New Roman" w:hAnsi="Times New Roman" w:cs="Times New Roman"/>
        </w:rPr>
      </w:pPr>
      <w:r>
        <w:rPr>
          <w:rFonts w:hint="default" w:ascii="Times New Roman" w:hAnsi="Times New Roman"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供应商。</w:t>
      </w:r>
    </w:p>
    <w:tbl>
      <w:tblPr>
        <w:tblStyle w:val="46"/>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791"/>
        <w:gridCol w:w="6877"/>
        <w:gridCol w:w="682"/>
      </w:tblGrid>
      <w:tr w14:paraId="4B2C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blHeader/>
          <w:jc w:val="center"/>
        </w:trPr>
        <w:tc>
          <w:tcPr>
            <w:tcW w:w="311" w:type="pct"/>
            <w:noWrap/>
            <w:vAlign w:val="center"/>
          </w:tcPr>
          <w:p w14:paraId="267D5D1D">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444" w:type="pct"/>
            <w:noWrap/>
            <w:vAlign w:val="center"/>
          </w:tcPr>
          <w:p w14:paraId="3269DB4E">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评审因素</w:t>
            </w:r>
          </w:p>
        </w:tc>
        <w:tc>
          <w:tcPr>
            <w:tcW w:w="3860" w:type="pct"/>
            <w:noWrap/>
            <w:vAlign w:val="center"/>
          </w:tcPr>
          <w:p w14:paraId="220F1AE7">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评审标准</w:t>
            </w:r>
          </w:p>
        </w:tc>
        <w:tc>
          <w:tcPr>
            <w:tcW w:w="383" w:type="pct"/>
            <w:noWrap/>
            <w:vAlign w:val="center"/>
          </w:tcPr>
          <w:p w14:paraId="3887C20C">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分值</w:t>
            </w:r>
          </w:p>
        </w:tc>
      </w:tr>
      <w:tr w14:paraId="015DD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311" w:type="pct"/>
            <w:noWrap/>
            <w:vAlign w:val="center"/>
          </w:tcPr>
          <w:p w14:paraId="74161624">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1</w:t>
            </w:r>
          </w:p>
        </w:tc>
        <w:tc>
          <w:tcPr>
            <w:tcW w:w="444" w:type="pct"/>
            <w:noWrap/>
            <w:vAlign w:val="center"/>
          </w:tcPr>
          <w:p w14:paraId="0E5C50ED">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价格</w:t>
            </w:r>
          </w:p>
        </w:tc>
        <w:tc>
          <w:tcPr>
            <w:tcW w:w="3860" w:type="pct"/>
            <w:noWrap/>
            <w:vAlign w:val="center"/>
          </w:tcPr>
          <w:p w14:paraId="069952AB">
            <w:pPr>
              <w:snapToGrid w:val="0"/>
              <w:spacing w:after="0" w:line="360" w:lineRule="auto"/>
              <w:rPr>
                <w:rFonts w:hint="default" w:ascii="Times New Roman" w:hAnsi="Times New Roman" w:cs="Times New Roman"/>
                <w:szCs w:val="21"/>
              </w:rPr>
            </w:pPr>
            <w:r>
              <w:rPr>
                <w:rFonts w:hint="default" w:ascii="Times New Roman" w:hAnsi="Times New Roman" w:cs="Times New Roman"/>
                <w:szCs w:val="21"/>
              </w:rPr>
              <w:t>满足招标文件要求且投标报价最低的投标人的价格为投标基准价，其价格分为满分。其他投标人的价格分数统一按照下列公式计算：</w:t>
            </w:r>
          </w:p>
          <w:p w14:paraId="430510EF">
            <w:pPr>
              <w:snapToGrid w:val="0"/>
              <w:spacing w:after="0" w:line="360" w:lineRule="auto"/>
              <w:rPr>
                <w:rFonts w:hint="default" w:ascii="Times New Roman" w:hAnsi="Times New Roman" w:cs="Times New Roman"/>
                <w:szCs w:val="21"/>
              </w:rPr>
            </w:pPr>
            <w:r>
              <w:rPr>
                <w:rFonts w:hint="default" w:ascii="Times New Roman" w:hAnsi="Times New Roman" w:cs="Times New Roman"/>
                <w:szCs w:val="21"/>
              </w:rPr>
              <w:t>投标报价得分=（投标基准价/投标报</w:t>
            </w:r>
            <w:r>
              <w:rPr>
                <w:rFonts w:hint="default" w:ascii="Times New Roman" w:hAnsi="Times New Roman" w:cs="Times New Roman"/>
                <w:kern w:val="0"/>
                <w:szCs w:val="21"/>
              </w:rPr>
              <w:t>价）×30</w:t>
            </w:r>
          </w:p>
        </w:tc>
        <w:tc>
          <w:tcPr>
            <w:tcW w:w="383" w:type="pct"/>
            <w:noWrap/>
            <w:vAlign w:val="center"/>
          </w:tcPr>
          <w:p w14:paraId="34677E1C">
            <w:pPr>
              <w:widowControl/>
              <w:snapToGrid w:val="0"/>
              <w:spacing w:after="0" w:line="360" w:lineRule="auto"/>
              <w:jc w:val="center"/>
              <w:rPr>
                <w:rFonts w:hint="default" w:ascii="Times New Roman" w:hAnsi="Times New Roman" w:cs="Times New Roman"/>
                <w:szCs w:val="21"/>
              </w:rPr>
            </w:pPr>
            <w:r>
              <w:rPr>
                <w:rFonts w:hint="default" w:ascii="Times New Roman" w:hAnsi="Times New Roman" w:cs="Times New Roman"/>
                <w:kern w:val="0"/>
                <w:szCs w:val="21"/>
              </w:rPr>
              <w:t>30</w:t>
            </w:r>
          </w:p>
        </w:tc>
      </w:tr>
      <w:tr w14:paraId="127E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5" w:hRule="atLeast"/>
          <w:jc w:val="center"/>
        </w:trPr>
        <w:tc>
          <w:tcPr>
            <w:tcW w:w="311" w:type="pct"/>
            <w:noWrap/>
            <w:vAlign w:val="center"/>
          </w:tcPr>
          <w:p w14:paraId="08206553">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2.1</w:t>
            </w:r>
          </w:p>
        </w:tc>
        <w:tc>
          <w:tcPr>
            <w:tcW w:w="444" w:type="pct"/>
            <w:vMerge w:val="restart"/>
            <w:noWrap/>
            <w:vAlign w:val="center"/>
          </w:tcPr>
          <w:p w14:paraId="5DDBDA3F">
            <w:pPr>
              <w:snapToGrid w:val="0"/>
              <w:spacing w:after="0" w:line="360" w:lineRule="auto"/>
              <w:jc w:val="center"/>
              <w:rPr>
                <w:rFonts w:hint="default" w:ascii="Times New Roman" w:hAnsi="Times New Roman" w:cs="Times New Roman"/>
                <w:szCs w:val="21"/>
              </w:rPr>
            </w:pPr>
            <w:r>
              <w:rPr>
                <w:rFonts w:hint="default" w:ascii="Times New Roman" w:hAnsi="Times New Roman" w:cs="Times New Roman"/>
                <w:b/>
                <w:bCs/>
                <w:szCs w:val="21"/>
              </w:rPr>
              <w:t>技术响应</w:t>
            </w:r>
          </w:p>
        </w:tc>
        <w:tc>
          <w:tcPr>
            <w:tcW w:w="3860" w:type="pct"/>
            <w:noWrap/>
            <w:vAlign w:val="center"/>
          </w:tcPr>
          <w:p w14:paraId="565097F6">
            <w:pPr>
              <w:snapToGrid w:val="0"/>
              <w:spacing w:after="0" w:line="360" w:lineRule="auto"/>
              <w:rPr>
                <w:rFonts w:hint="default" w:ascii="Times New Roman" w:hAnsi="Times New Roman" w:cs="Times New Roman"/>
                <w:szCs w:val="21"/>
              </w:rPr>
            </w:pPr>
            <w:r>
              <w:rPr>
                <w:rFonts w:hint="default" w:ascii="Times New Roman" w:hAnsi="Times New Roman" w:cs="Times New Roman"/>
                <w:kern w:val="0"/>
                <w:szCs w:val="21"/>
              </w:rPr>
              <w:t>评委根据投标文件中技术参数响应情况进行打分。</w:t>
            </w:r>
            <w:r>
              <w:rPr>
                <w:rFonts w:hint="default" w:ascii="Times New Roman" w:hAnsi="Times New Roman" w:cs="Times New Roman"/>
                <w:szCs w:val="21"/>
              </w:rPr>
              <w:t>完全满足招标文件要求的得35分。标注“▲”的内容为重要参数，有一项负偏离的，每项扣2分。其他普通参数负偏离的，则每项扣1分，扣完为止</w:t>
            </w:r>
            <w:r>
              <w:rPr>
                <w:rFonts w:hint="default" w:ascii="Times New Roman" w:hAnsi="Times New Roman" w:cs="Times New Roman"/>
                <w:kern w:val="0"/>
                <w:szCs w:val="21"/>
              </w:rPr>
              <w:t>。</w:t>
            </w:r>
          </w:p>
          <w:p w14:paraId="6CE29E44">
            <w:pPr>
              <w:snapToGrid w:val="0"/>
              <w:spacing w:after="0" w:line="360" w:lineRule="auto"/>
              <w:rPr>
                <w:rFonts w:hint="default" w:ascii="Times New Roman" w:hAnsi="Times New Roman" w:cs="Times New Roman"/>
                <w:szCs w:val="21"/>
              </w:rPr>
            </w:pPr>
            <w:r>
              <w:rPr>
                <w:rFonts w:hint="default" w:ascii="Times New Roman" w:hAnsi="Times New Roman" w:cs="Times New Roman"/>
                <w:b/>
                <w:bCs/>
                <w:kern w:val="0"/>
                <w:szCs w:val="21"/>
              </w:rPr>
              <w:t>备注：投标人须在投标文件内对于招标文件第四章招标技术规格及要求中标注“▲”的参数提供相应技术支持资料（如彩页或者白皮书或者检测报告或者截图证明等）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p>
        </w:tc>
        <w:tc>
          <w:tcPr>
            <w:tcW w:w="383" w:type="pct"/>
            <w:noWrap/>
            <w:vAlign w:val="center"/>
          </w:tcPr>
          <w:p w14:paraId="4CDE981B">
            <w:pPr>
              <w:widowControl/>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35</w:t>
            </w:r>
          </w:p>
        </w:tc>
      </w:tr>
      <w:tr w14:paraId="3C9F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311" w:type="pct"/>
            <w:noWrap/>
            <w:vAlign w:val="center"/>
          </w:tcPr>
          <w:p w14:paraId="0983CF28">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2.2</w:t>
            </w:r>
          </w:p>
        </w:tc>
        <w:tc>
          <w:tcPr>
            <w:tcW w:w="444" w:type="pct"/>
            <w:vMerge w:val="continue"/>
            <w:noWrap/>
            <w:vAlign w:val="center"/>
          </w:tcPr>
          <w:p w14:paraId="20AEDB45">
            <w:pPr>
              <w:snapToGrid w:val="0"/>
              <w:spacing w:after="0" w:line="360" w:lineRule="auto"/>
              <w:jc w:val="center"/>
              <w:rPr>
                <w:rFonts w:hint="default" w:ascii="Times New Roman" w:hAnsi="Times New Roman" w:cs="Times New Roman"/>
                <w:b/>
                <w:bCs/>
                <w:szCs w:val="21"/>
              </w:rPr>
            </w:pPr>
          </w:p>
        </w:tc>
        <w:tc>
          <w:tcPr>
            <w:tcW w:w="3860" w:type="pct"/>
            <w:noWrap/>
            <w:vAlign w:val="center"/>
          </w:tcPr>
          <w:p w14:paraId="6F1EA035">
            <w:pPr>
              <w:snapToGrid w:val="0"/>
              <w:spacing w:after="0" w:line="360" w:lineRule="auto"/>
              <w:rPr>
                <w:rFonts w:hint="default" w:ascii="Times New Roman" w:hAnsi="Times New Roman" w:cs="Times New Roman"/>
              </w:rPr>
            </w:pPr>
            <w:r>
              <w:rPr>
                <w:rFonts w:hint="default" w:ascii="Times New Roman" w:hAnsi="Times New Roman" w:cs="Times New Roman"/>
                <w:kern w:val="0"/>
                <w:szCs w:val="21"/>
              </w:rPr>
              <w:t>对</w:t>
            </w:r>
            <w:r>
              <w:rPr>
                <w:rFonts w:hint="default" w:ascii="Times New Roman" w:hAnsi="Times New Roman" w:cs="Times New Roman"/>
              </w:rPr>
              <w:t>产品选型、规格、设计的科学性、合理性、材质选用、制造工艺水平等进行评审：</w:t>
            </w:r>
          </w:p>
          <w:p w14:paraId="04F50FA9">
            <w:pPr>
              <w:snapToGrid w:val="0"/>
              <w:spacing w:after="0" w:line="360" w:lineRule="auto"/>
              <w:rPr>
                <w:rFonts w:hint="default" w:ascii="Times New Roman" w:hAnsi="Times New Roman" w:cs="Times New Roman"/>
              </w:rPr>
            </w:pPr>
            <w:r>
              <w:rPr>
                <w:rFonts w:hint="default" w:ascii="Times New Roman" w:hAnsi="Times New Roman" w:cs="Times New Roman"/>
              </w:rPr>
              <w:t>产品选型好、规格、设计的科学合理，制造工艺水平好，得8分；</w:t>
            </w:r>
          </w:p>
          <w:p w14:paraId="48668A5B">
            <w:pPr>
              <w:snapToGrid w:val="0"/>
              <w:spacing w:after="0" w:line="360" w:lineRule="auto"/>
              <w:rPr>
                <w:rFonts w:hint="default" w:ascii="Times New Roman" w:hAnsi="Times New Roman" w:cs="Times New Roman"/>
              </w:rPr>
            </w:pPr>
            <w:r>
              <w:rPr>
                <w:rFonts w:hint="default" w:ascii="Times New Roman" w:hAnsi="Times New Roman" w:cs="Times New Roman"/>
              </w:rPr>
              <w:t>产品选型较好、规格、设计的较为科学合理，制造工艺水平较好，得5分；</w:t>
            </w:r>
          </w:p>
          <w:p w14:paraId="20D6953C">
            <w:pPr>
              <w:snapToGrid w:val="0"/>
              <w:spacing w:after="0" w:line="360" w:lineRule="auto"/>
              <w:rPr>
                <w:rFonts w:hint="default" w:ascii="Times New Roman" w:hAnsi="Times New Roman" w:cs="Times New Roman"/>
              </w:rPr>
            </w:pPr>
            <w:r>
              <w:rPr>
                <w:rFonts w:hint="default" w:ascii="Times New Roman" w:hAnsi="Times New Roman" w:cs="Times New Roman"/>
              </w:rPr>
              <w:t>产品选型一般、规格、设计的一般合理，制造工艺水平一般，得2分；</w:t>
            </w:r>
          </w:p>
          <w:p w14:paraId="6327DFE8">
            <w:pPr>
              <w:snapToGrid w:val="0"/>
              <w:spacing w:after="0" w:line="360" w:lineRule="auto"/>
              <w:rPr>
                <w:rFonts w:hint="default" w:ascii="Times New Roman" w:hAnsi="Times New Roman" w:cs="Times New Roman"/>
                <w:b/>
                <w:bCs/>
                <w:kern w:val="0"/>
                <w:szCs w:val="21"/>
              </w:rPr>
            </w:pPr>
            <w:r>
              <w:rPr>
                <w:rFonts w:hint="default" w:ascii="Times New Roman" w:hAnsi="Times New Roman" w:cs="Times New Roman"/>
              </w:rPr>
              <w:t>较差不得分。</w:t>
            </w:r>
          </w:p>
        </w:tc>
        <w:tc>
          <w:tcPr>
            <w:tcW w:w="383" w:type="pct"/>
            <w:noWrap/>
            <w:vAlign w:val="center"/>
          </w:tcPr>
          <w:p w14:paraId="0BC5C191">
            <w:pPr>
              <w:widowControl/>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8</w:t>
            </w:r>
          </w:p>
        </w:tc>
      </w:tr>
      <w:tr w14:paraId="7C3C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311" w:type="pct"/>
            <w:noWrap/>
            <w:vAlign w:val="center"/>
          </w:tcPr>
          <w:p w14:paraId="522E0BDF">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3.1</w:t>
            </w:r>
          </w:p>
        </w:tc>
        <w:tc>
          <w:tcPr>
            <w:tcW w:w="444" w:type="pct"/>
            <w:vMerge w:val="restart"/>
            <w:noWrap/>
            <w:vAlign w:val="center"/>
          </w:tcPr>
          <w:p w14:paraId="4B8A4101">
            <w:pPr>
              <w:snapToGrid w:val="0"/>
              <w:spacing w:after="0" w:line="360" w:lineRule="auto"/>
              <w:jc w:val="center"/>
              <w:rPr>
                <w:rFonts w:hint="default" w:ascii="Times New Roman" w:hAnsi="Times New Roman" w:cs="Times New Roman"/>
                <w:szCs w:val="21"/>
              </w:rPr>
            </w:pPr>
            <w:r>
              <w:rPr>
                <w:rFonts w:hint="default" w:ascii="Times New Roman" w:hAnsi="Times New Roman" w:cs="Times New Roman"/>
                <w:b/>
                <w:szCs w:val="21"/>
              </w:rPr>
              <w:t>售后服务</w:t>
            </w:r>
          </w:p>
        </w:tc>
        <w:tc>
          <w:tcPr>
            <w:tcW w:w="3860" w:type="pct"/>
            <w:noWrap/>
            <w:vAlign w:val="center"/>
          </w:tcPr>
          <w:p w14:paraId="11EC98C9">
            <w:pPr>
              <w:widowControl/>
              <w:snapToGrid w:val="0"/>
              <w:spacing w:after="0" w:line="360" w:lineRule="auto"/>
              <w:jc w:val="left"/>
              <w:rPr>
                <w:rFonts w:hint="default" w:ascii="Times New Roman" w:hAnsi="Times New Roman" w:cs="Times New Roman"/>
                <w:szCs w:val="21"/>
              </w:rPr>
            </w:pPr>
            <w:r>
              <w:rPr>
                <w:rFonts w:hint="default" w:ascii="Times New Roman" w:hAnsi="Times New Roman" w:cs="Times New Roman"/>
                <w:b/>
                <w:bCs/>
                <w:kern w:val="0"/>
                <w:szCs w:val="21"/>
              </w:rPr>
              <w:t>所有设备</w:t>
            </w:r>
            <w:r>
              <w:rPr>
                <w:rFonts w:hint="default" w:ascii="Times New Roman" w:hAnsi="Times New Roman" w:cs="Times New Roman"/>
                <w:kern w:val="0"/>
                <w:szCs w:val="21"/>
              </w:rPr>
              <w:t>满足招标文件免费质保期的基础上，每增加1年免费质保加1分，本项最多得2分。需提供售后服务承诺书（原件）（若投标文件中出现前后不一致的情况，以最低免费质保期作为评分依据）。</w:t>
            </w:r>
          </w:p>
        </w:tc>
        <w:tc>
          <w:tcPr>
            <w:tcW w:w="383" w:type="pct"/>
            <w:noWrap/>
            <w:vAlign w:val="center"/>
          </w:tcPr>
          <w:p w14:paraId="3CAE0D31">
            <w:pPr>
              <w:autoSpaceDE w:val="0"/>
              <w:autoSpaceDN w:val="0"/>
              <w:adjustRightInd w:val="0"/>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2</w:t>
            </w:r>
          </w:p>
        </w:tc>
      </w:tr>
      <w:tr w14:paraId="7B8B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311" w:type="pct"/>
            <w:noWrap/>
            <w:vAlign w:val="center"/>
          </w:tcPr>
          <w:p w14:paraId="49E271A7">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3.2</w:t>
            </w:r>
          </w:p>
        </w:tc>
        <w:tc>
          <w:tcPr>
            <w:tcW w:w="444" w:type="pct"/>
            <w:vMerge w:val="continue"/>
            <w:noWrap/>
            <w:vAlign w:val="center"/>
          </w:tcPr>
          <w:p w14:paraId="0F2EEF75">
            <w:pPr>
              <w:snapToGrid w:val="0"/>
              <w:spacing w:after="0" w:line="360" w:lineRule="auto"/>
              <w:jc w:val="center"/>
              <w:rPr>
                <w:rFonts w:hint="default" w:ascii="Times New Roman" w:hAnsi="Times New Roman" w:cs="Times New Roman"/>
                <w:b/>
                <w:szCs w:val="21"/>
              </w:rPr>
            </w:pPr>
          </w:p>
        </w:tc>
        <w:tc>
          <w:tcPr>
            <w:tcW w:w="3860" w:type="pct"/>
            <w:noWrap/>
            <w:vAlign w:val="center"/>
          </w:tcPr>
          <w:p w14:paraId="16A5228A">
            <w:pPr>
              <w:snapToGrid w:val="0"/>
              <w:spacing w:after="0" w:line="360" w:lineRule="auto"/>
              <w:rPr>
                <w:rFonts w:hint="default" w:ascii="Times New Roman" w:hAnsi="Times New Roman" w:cs="Times New Roman"/>
                <w:kern w:val="0"/>
                <w:szCs w:val="21"/>
              </w:rPr>
            </w:pPr>
            <w:r>
              <w:rPr>
                <w:rFonts w:hint="default" w:ascii="Times New Roman" w:hAnsi="Times New Roman" w:cs="Times New Roman"/>
              </w:rPr>
              <w:t>根据供应商提供的售后服务方案（如服务体系、服务内容、故障解决方案、响应时间、专业技术人员保障及服务电话等）等打分，方案科学合理得5分；基本合理略有瑕疵得3分；方案不全面或有重大瑕疵得</w:t>
            </w:r>
            <w:r>
              <w:rPr>
                <w:rFonts w:hint="default" w:ascii="Times New Roman" w:hAnsi="Times New Roman" w:cs="Times New Roman"/>
                <w:kern w:val="0"/>
                <w:szCs w:val="21"/>
              </w:rPr>
              <w:t>1</w:t>
            </w:r>
            <w:r>
              <w:rPr>
                <w:rFonts w:hint="default" w:ascii="Times New Roman" w:hAnsi="Times New Roman" w:cs="Times New Roman"/>
              </w:rPr>
              <w:t>分，无方案不得分。</w:t>
            </w:r>
          </w:p>
        </w:tc>
        <w:tc>
          <w:tcPr>
            <w:tcW w:w="383" w:type="pct"/>
            <w:noWrap/>
            <w:vAlign w:val="center"/>
          </w:tcPr>
          <w:p w14:paraId="582AC31A">
            <w:pPr>
              <w:autoSpaceDE w:val="0"/>
              <w:autoSpaceDN w:val="0"/>
              <w:adjustRightInd w:val="0"/>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5</w:t>
            </w:r>
          </w:p>
        </w:tc>
      </w:tr>
      <w:tr w14:paraId="19FD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3" w:hRule="atLeast"/>
          <w:jc w:val="center"/>
        </w:trPr>
        <w:tc>
          <w:tcPr>
            <w:tcW w:w="311" w:type="pct"/>
            <w:noWrap/>
            <w:vAlign w:val="center"/>
          </w:tcPr>
          <w:p w14:paraId="34C9636D">
            <w:pPr>
              <w:widowControl/>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4</w:t>
            </w:r>
          </w:p>
        </w:tc>
        <w:tc>
          <w:tcPr>
            <w:tcW w:w="444" w:type="pct"/>
            <w:noWrap/>
            <w:vAlign w:val="center"/>
          </w:tcPr>
          <w:p w14:paraId="2CF81A00">
            <w:pPr>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实施方案及进度安排</w:t>
            </w:r>
          </w:p>
        </w:tc>
        <w:tc>
          <w:tcPr>
            <w:tcW w:w="3860" w:type="pct"/>
            <w:noWrap/>
            <w:vAlign w:val="center"/>
          </w:tcPr>
          <w:p w14:paraId="450A3DD4">
            <w:pPr>
              <w:snapToGrid w:val="0"/>
              <w:spacing w:after="0" w:line="360" w:lineRule="auto"/>
              <w:rPr>
                <w:rFonts w:hint="default" w:ascii="Times New Roman" w:hAnsi="Times New Roman" w:cs="Times New Roman"/>
              </w:rPr>
            </w:pPr>
            <w:r>
              <w:rPr>
                <w:rFonts w:hint="default" w:ascii="Times New Roman" w:hAnsi="Times New Roman" w:cs="Times New Roman"/>
              </w:rPr>
              <w:t>供应商针对本项目提供的实施方案，内容包括但不限于：设备安装方案、计划进度、项目管理、调试大纲以及验收方案等：</w:t>
            </w:r>
          </w:p>
          <w:p w14:paraId="34F2C0F6">
            <w:pPr>
              <w:snapToGrid w:val="0"/>
              <w:spacing w:after="0" w:line="360" w:lineRule="auto"/>
              <w:rPr>
                <w:rFonts w:hint="default" w:ascii="Times New Roman" w:hAnsi="Times New Roman" w:cs="Times New Roman"/>
              </w:rPr>
            </w:pPr>
            <w:r>
              <w:rPr>
                <w:rFonts w:hint="default" w:ascii="Times New Roman" w:hAnsi="Times New Roman" w:cs="Times New Roman"/>
              </w:rPr>
              <w:t>方案内容完整、详细，进度控制合理，项目管理、调试大纲以及验收方案科学合理，可行性强且完全满足项目实际需求，得12分；</w:t>
            </w:r>
          </w:p>
          <w:p w14:paraId="5FE17A20">
            <w:pPr>
              <w:snapToGrid w:val="0"/>
              <w:spacing w:after="0" w:line="360" w:lineRule="auto"/>
              <w:rPr>
                <w:rFonts w:hint="default" w:ascii="Times New Roman" w:hAnsi="Times New Roman" w:cs="Times New Roman"/>
              </w:rPr>
            </w:pPr>
            <w:r>
              <w:rPr>
                <w:rFonts w:hint="default" w:ascii="Times New Roman" w:hAnsi="Times New Roman" w:cs="Times New Roman"/>
              </w:rPr>
              <w:t>方案内容基本完整，有进度控制但略有瑕疵，项目管理、调试大纲以及验收方案基本合理，可基本满足项目实际需求，得9分；</w:t>
            </w:r>
          </w:p>
          <w:p w14:paraId="681718E1">
            <w:pPr>
              <w:snapToGrid w:val="0"/>
              <w:spacing w:after="0" w:line="360" w:lineRule="auto"/>
              <w:rPr>
                <w:rFonts w:hint="default" w:ascii="Times New Roman" w:hAnsi="Times New Roman" w:cs="Times New Roman"/>
              </w:rPr>
            </w:pPr>
            <w:r>
              <w:rPr>
                <w:rFonts w:hint="default" w:ascii="Times New Roman" w:hAnsi="Times New Roman" w:cs="Times New Roman"/>
              </w:rPr>
              <w:t>方案内容有缺失，进度控制不明确，项目管理、调试大纲以及验收方案不够完善，得6分；</w:t>
            </w:r>
          </w:p>
          <w:p w14:paraId="59226839">
            <w:pPr>
              <w:snapToGrid w:val="0"/>
              <w:spacing w:after="0" w:line="360" w:lineRule="auto"/>
              <w:rPr>
                <w:rFonts w:hint="default" w:ascii="Times New Roman" w:hAnsi="Times New Roman" w:cs="Times New Roman"/>
              </w:rPr>
            </w:pPr>
            <w:r>
              <w:rPr>
                <w:rFonts w:hint="default" w:ascii="Times New Roman" w:hAnsi="Times New Roman" w:cs="Times New Roman"/>
              </w:rPr>
              <w:t>未提供实施方案或完全不能满足项目实际需求不得分。</w:t>
            </w:r>
          </w:p>
        </w:tc>
        <w:tc>
          <w:tcPr>
            <w:tcW w:w="383" w:type="pct"/>
            <w:noWrap/>
            <w:vAlign w:val="center"/>
          </w:tcPr>
          <w:p w14:paraId="18052F8C">
            <w:pPr>
              <w:autoSpaceDE w:val="0"/>
              <w:autoSpaceDN w:val="0"/>
              <w:adjustRightInd w:val="0"/>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12</w:t>
            </w:r>
          </w:p>
        </w:tc>
      </w:tr>
      <w:tr w14:paraId="2880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311" w:type="pct"/>
            <w:noWrap/>
            <w:vAlign w:val="center"/>
          </w:tcPr>
          <w:p w14:paraId="373C6E6C">
            <w:pPr>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5</w:t>
            </w:r>
          </w:p>
        </w:tc>
        <w:tc>
          <w:tcPr>
            <w:tcW w:w="444" w:type="pct"/>
            <w:noWrap/>
            <w:vAlign w:val="center"/>
          </w:tcPr>
          <w:p w14:paraId="24650272">
            <w:pPr>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业绩</w:t>
            </w:r>
          </w:p>
        </w:tc>
        <w:tc>
          <w:tcPr>
            <w:tcW w:w="3860" w:type="pct"/>
            <w:noWrap/>
            <w:vAlign w:val="center"/>
          </w:tcPr>
          <w:p w14:paraId="521BA7C1">
            <w:pPr>
              <w:snapToGrid w:val="0"/>
              <w:spacing w:after="0" w:line="360" w:lineRule="auto"/>
              <w:rPr>
                <w:rFonts w:hint="default" w:ascii="Times New Roman" w:hAnsi="Times New Roman" w:cs="Times New Roman"/>
                <w:szCs w:val="21"/>
              </w:rPr>
            </w:pPr>
            <w:r>
              <w:rPr>
                <w:rFonts w:hint="default" w:ascii="Times New Roman" w:hAnsi="Times New Roman" w:cs="Times New Roman"/>
                <w:b/>
                <w:bCs/>
                <w:szCs w:val="21"/>
              </w:rPr>
              <w:t>近五年年（2020年1月至今，以合同签订时间为准），</w:t>
            </w:r>
            <w:bookmarkStart w:id="30" w:name="OLE_LINK3"/>
            <w:r>
              <w:rPr>
                <w:rFonts w:hint="default" w:ascii="Times New Roman" w:hAnsi="Times New Roman" w:cs="Times New Roman"/>
                <w:b/>
                <w:bCs/>
                <w:szCs w:val="21"/>
              </w:rPr>
              <w:t>投标人或制造商具有同品牌同型号</w:t>
            </w:r>
            <w:bookmarkEnd w:id="30"/>
            <w:r>
              <w:rPr>
                <w:rFonts w:hint="default" w:ascii="Times New Roman" w:hAnsi="Times New Roman" w:cs="Times New Roman"/>
                <w:b/>
                <w:bCs/>
              </w:rPr>
              <w:t>产品或者单价大于50万同类型</w:t>
            </w:r>
            <w:r>
              <w:rPr>
                <w:rFonts w:hint="default" w:ascii="Times New Roman" w:hAnsi="Times New Roman" w:cs="Times New Roman"/>
                <w:b/>
                <w:bCs/>
                <w:lang w:val="en-US" w:eastAsia="zh-CN"/>
              </w:rPr>
              <w:t>实验室</w:t>
            </w:r>
            <w:r>
              <w:rPr>
                <w:rFonts w:hint="default" w:ascii="Times New Roman" w:hAnsi="Times New Roman" w:cs="Times New Roman"/>
                <w:b/>
                <w:bCs/>
              </w:rPr>
              <w:t>仪器设备销售</w:t>
            </w:r>
            <w:r>
              <w:rPr>
                <w:rFonts w:hint="default" w:ascii="Times New Roman" w:hAnsi="Times New Roman" w:cs="Times New Roman"/>
                <w:szCs w:val="21"/>
              </w:rPr>
              <w:t>的成功业绩，每提供一个有效成功案例得2分，本项最高得6分。（提供合同复印件。）</w:t>
            </w:r>
          </w:p>
        </w:tc>
        <w:tc>
          <w:tcPr>
            <w:tcW w:w="383" w:type="pct"/>
            <w:noWrap/>
            <w:vAlign w:val="center"/>
          </w:tcPr>
          <w:p w14:paraId="09FF76E0">
            <w:pPr>
              <w:snapToGrid w:val="0"/>
              <w:spacing w:after="0" w:line="360" w:lineRule="auto"/>
              <w:jc w:val="center"/>
              <w:rPr>
                <w:rFonts w:hint="default" w:ascii="Times New Roman" w:hAnsi="Times New Roman" w:cs="Times New Roman"/>
                <w:szCs w:val="21"/>
              </w:rPr>
            </w:pPr>
            <w:r>
              <w:rPr>
                <w:rFonts w:hint="default" w:ascii="Times New Roman" w:hAnsi="Times New Roman" w:cs="Times New Roman"/>
                <w:szCs w:val="21"/>
              </w:rPr>
              <w:t>6</w:t>
            </w:r>
          </w:p>
        </w:tc>
      </w:tr>
      <w:tr w14:paraId="4BB6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11" w:type="pct"/>
            <w:vMerge w:val="restart"/>
            <w:noWrap/>
            <w:vAlign w:val="center"/>
          </w:tcPr>
          <w:p w14:paraId="578F0DD0">
            <w:pPr>
              <w:widowControl/>
              <w:snapToGrid w:val="0"/>
              <w:spacing w:after="0" w:line="360" w:lineRule="auto"/>
              <w:jc w:val="left"/>
              <w:rPr>
                <w:rFonts w:hint="default" w:ascii="Times New Roman" w:hAnsi="Times New Roman" w:cs="Times New Roman"/>
                <w:b/>
                <w:szCs w:val="21"/>
              </w:rPr>
            </w:pPr>
            <w:r>
              <w:rPr>
                <w:rFonts w:hint="default" w:ascii="Times New Roman" w:hAnsi="Times New Roman" w:cs="Times New Roman"/>
                <w:b/>
                <w:szCs w:val="21"/>
              </w:rPr>
              <w:t xml:space="preserve"> 6</w:t>
            </w:r>
          </w:p>
        </w:tc>
        <w:tc>
          <w:tcPr>
            <w:tcW w:w="444" w:type="pct"/>
            <w:vMerge w:val="restart"/>
            <w:noWrap/>
            <w:vAlign w:val="center"/>
          </w:tcPr>
          <w:p w14:paraId="2611D063">
            <w:pPr>
              <w:snapToGrid w:val="0"/>
              <w:spacing w:after="0" w:line="360" w:lineRule="auto"/>
              <w:jc w:val="center"/>
              <w:rPr>
                <w:rFonts w:hint="default" w:ascii="Times New Roman" w:hAnsi="Times New Roman" w:cs="Times New Roman"/>
                <w:b/>
                <w:szCs w:val="21"/>
              </w:rPr>
            </w:pPr>
            <w:r>
              <w:rPr>
                <w:rFonts w:hint="default" w:ascii="Times New Roman" w:hAnsi="Times New Roman" w:cs="Times New Roman"/>
                <w:b/>
                <w:szCs w:val="21"/>
              </w:rPr>
              <w:t>国家政策导向</w:t>
            </w:r>
          </w:p>
        </w:tc>
        <w:tc>
          <w:tcPr>
            <w:tcW w:w="3860" w:type="pct"/>
            <w:noWrap/>
            <w:vAlign w:val="center"/>
          </w:tcPr>
          <w:p w14:paraId="1474280E">
            <w:pPr>
              <w:snapToGrid w:val="0"/>
              <w:spacing w:after="0" w:line="360" w:lineRule="auto"/>
              <w:rPr>
                <w:rFonts w:hint="default" w:ascii="Times New Roman" w:hAnsi="Times New Roman" w:cs="Times New Roman"/>
              </w:rPr>
            </w:pPr>
            <w:r>
              <w:rPr>
                <w:rFonts w:hint="default" w:ascii="Times New Roman" w:hAnsi="Times New Roman" w:cs="Times New Roman"/>
              </w:rPr>
              <w:t>环境标志产品：投标产品属于《环境标志产品政府采购品目清单》内产品，标注所投产品在清单中具体位置并提供参与实施政府采购环境标志产品认证机构出具的认证证书，得1分。</w:t>
            </w:r>
          </w:p>
        </w:tc>
        <w:tc>
          <w:tcPr>
            <w:tcW w:w="383" w:type="pct"/>
            <w:noWrap/>
            <w:vAlign w:val="center"/>
          </w:tcPr>
          <w:p w14:paraId="47315C81">
            <w:pPr>
              <w:widowControl/>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1</w:t>
            </w:r>
          </w:p>
        </w:tc>
      </w:tr>
      <w:tr w14:paraId="59C0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311" w:type="pct"/>
            <w:vMerge w:val="continue"/>
            <w:noWrap/>
            <w:vAlign w:val="center"/>
          </w:tcPr>
          <w:p w14:paraId="37961A59">
            <w:pPr>
              <w:widowControl/>
              <w:snapToGrid w:val="0"/>
              <w:spacing w:after="0" w:line="360" w:lineRule="auto"/>
              <w:jc w:val="left"/>
              <w:rPr>
                <w:rFonts w:hint="default" w:ascii="Times New Roman" w:hAnsi="Times New Roman" w:cs="Times New Roman"/>
                <w:b/>
                <w:szCs w:val="21"/>
              </w:rPr>
            </w:pPr>
          </w:p>
        </w:tc>
        <w:tc>
          <w:tcPr>
            <w:tcW w:w="444" w:type="pct"/>
            <w:vMerge w:val="continue"/>
            <w:noWrap/>
            <w:vAlign w:val="center"/>
          </w:tcPr>
          <w:p w14:paraId="147D97E9">
            <w:pPr>
              <w:snapToGrid w:val="0"/>
              <w:spacing w:after="0" w:line="360" w:lineRule="auto"/>
              <w:jc w:val="center"/>
              <w:rPr>
                <w:rFonts w:hint="default" w:ascii="Times New Roman" w:hAnsi="Times New Roman" w:cs="Times New Roman"/>
                <w:b/>
                <w:szCs w:val="21"/>
              </w:rPr>
            </w:pPr>
          </w:p>
        </w:tc>
        <w:tc>
          <w:tcPr>
            <w:tcW w:w="3860" w:type="pct"/>
            <w:noWrap/>
            <w:vAlign w:val="center"/>
          </w:tcPr>
          <w:p w14:paraId="31397560">
            <w:pPr>
              <w:snapToGrid w:val="0"/>
              <w:spacing w:after="0" w:line="360" w:lineRule="auto"/>
              <w:rPr>
                <w:rFonts w:hint="default" w:ascii="Times New Roman" w:hAnsi="Times New Roman" w:cs="Times New Roman"/>
              </w:rPr>
            </w:pPr>
            <w:r>
              <w:rPr>
                <w:rFonts w:hint="default" w:ascii="Times New Roman" w:hAnsi="Times New Roman" w:cs="Times New Roman"/>
              </w:rPr>
              <w:t>节能产品：投标产品属于《节能产品政府采购品目清单》内产品，</w:t>
            </w:r>
            <w:bookmarkStart w:id="31" w:name="OLE_LINK4"/>
            <w:r>
              <w:rPr>
                <w:rFonts w:hint="default" w:ascii="Times New Roman" w:hAnsi="Times New Roman" w:cs="Times New Roman"/>
              </w:rPr>
              <w:t>标注所投产品在清单中具体</w:t>
            </w:r>
            <w:bookmarkEnd w:id="31"/>
            <w:r>
              <w:rPr>
                <w:rFonts w:hint="default" w:ascii="Times New Roman" w:hAnsi="Times New Roman" w:cs="Times New Roman"/>
              </w:rPr>
              <w:t>位置并提供参与实施政府采购节能产品认证机构出具的认证证书，得1分。</w:t>
            </w:r>
          </w:p>
        </w:tc>
        <w:tc>
          <w:tcPr>
            <w:tcW w:w="383" w:type="pct"/>
            <w:noWrap/>
            <w:vAlign w:val="center"/>
          </w:tcPr>
          <w:p w14:paraId="0458B267">
            <w:pPr>
              <w:widowControl/>
              <w:snapToGrid w:val="0"/>
              <w:spacing w:after="0"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1</w:t>
            </w:r>
          </w:p>
        </w:tc>
      </w:tr>
    </w:tbl>
    <w:p w14:paraId="56922711">
      <w:pPr>
        <w:spacing w:line="360" w:lineRule="auto"/>
        <w:rPr>
          <w:rFonts w:hint="default" w:ascii="Times New Roman" w:hAnsi="Times New Roman" w:cs="Times New Roman"/>
          <w:b/>
          <w:sz w:val="22"/>
          <w:szCs w:val="28"/>
        </w:rPr>
      </w:pPr>
      <w:r>
        <w:rPr>
          <w:rFonts w:hint="default" w:ascii="Times New Roman" w:hAnsi="Times New Roman" w:cs="Times New Roman"/>
          <w:b/>
          <w:sz w:val="22"/>
          <w:szCs w:val="28"/>
        </w:rPr>
        <w:t>说明：</w:t>
      </w:r>
    </w:p>
    <w:p w14:paraId="3FF1998F">
      <w:pPr>
        <w:ind w:firstLine="420" w:firstLineChars="200"/>
        <w:rPr>
          <w:rFonts w:hint="default" w:ascii="Times New Roman" w:hAnsi="Times New Roman" w:cs="Times New Roman"/>
        </w:rPr>
      </w:pPr>
      <w:r>
        <w:rPr>
          <w:rFonts w:hint="default" w:ascii="Times New Roman" w:hAnsi="Times New Roman" w:cs="Times New Roman"/>
        </w:rPr>
        <w:t>1、所有认证、证明和业绩均以有效的证明文件的复印件为依据。</w:t>
      </w:r>
    </w:p>
    <w:p w14:paraId="329CC962">
      <w:pPr>
        <w:ind w:firstLine="420" w:firstLineChars="200"/>
        <w:rPr>
          <w:rFonts w:hint="default" w:ascii="Times New Roman" w:hAnsi="Times New Roman" w:cs="Times New Roman"/>
        </w:rPr>
      </w:pPr>
      <w:r>
        <w:rPr>
          <w:rFonts w:hint="default" w:ascii="Times New Roman" w:hAnsi="Times New Roman" w:cs="Times New Roman"/>
        </w:rPr>
        <w:t>2、小微企业价格扣除</w:t>
      </w:r>
    </w:p>
    <w:p w14:paraId="43E6848D">
      <w:pPr>
        <w:ind w:firstLine="420" w:firstLineChars="200"/>
        <w:rPr>
          <w:rFonts w:hint="default" w:ascii="Times New Roman" w:hAnsi="Times New Roman" w:cs="Times New Roman"/>
        </w:rPr>
      </w:pPr>
      <w:r>
        <w:rPr>
          <w:rFonts w:hint="default" w:ascii="Times New Roman" w:hAnsi="Times New Roman" w:cs="Times New Roman"/>
        </w:rPr>
        <w:t>2.1对于专门面向中小企业或小型、微型企业的项目，只面向中小企业或小型、微型企业采购。对于非专门面向中小企业的项目，对小型和微型企业的价格给予10%的扣除，用扣除后的价格参与评审。</w:t>
      </w:r>
    </w:p>
    <w:p w14:paraId="7D77E7CA">
      <w:pPr>
        <w:ind w:firstLine="420" w:firstLineChars="200"/>
        <w:rPr>
          <w:rFonts w:hint="default" w:ascii="Times New Roman" w:hAnsi="Times New Roman" w:cs="Times New Roman"/>
        </w:rPr>
      </w:pPr>
      <w:r>
        <w:rPr>
          <w:rFonts w:hint="default" w:ascii="Times New Roman" w:hAnsi="Times New Roman" w:cs="Times New Roman"/>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C043707">
      <w:pPr>
        <w:ind w:firstLine="420" w:firstLineChars="200"/>
        <w:rPr>
          <w:rFonts w:hint="default" w:ascii="Times New Roman" w:hAnsi="Times New Roman" w:cs="Times New Roman"/>
        </w:rPr>
      </w:pPr>
      <w:r>
        <w:rPr>
          <w:rFonts w:hint="default" w:ascii="Times New Roman" w:hAnsi="Times New Roman" w:cs="Times New Roman"/>
        </w:rPr>
        <w:t>3.监狱和戒毒企业的价格扣除</w:t>
      </w:r>
    </w:p>
    <w:p w14:paraId="48BFF11E">
      <w:pPr>
        <w:ind w:firstLine="420" w:firstLineChars="200"/>
        <w:rPr>
          <w:rFonts w:hint="default" w:ascii="Times New Roman" w:hAnsi="Times New Roman" w:cs="Times New Roman"/>
        </w:rPr>
      </w:pPr>
      <w:r>
        <w:rPr>
          <w:rFonts w:hint="default" w:ascii="Times New Roman" w:hAnsi="Times New Roman" w:cs="Times New Roman"/>
        </w:rPr>
        <w:t>3.1 本项目对监狱和戒毒企业，给予10%的价格扣除，用扣除后的价格参与评审。</w:t>
      </w:r>
    </w:p>
    <w:p w14:paraId="0691E332">
      <w:pPr>
        <w:ind w:firstLine="420" w:firstLineChars="200"/>
        <w:rPr>
          <w:rFonts w:hint="default" w:ascii="Times New Roman" w:hAnsi="Times New Roman" w:cs="Times New Roman"/>
        </w:rPr>
      </w:pPr>
      <w:r>
        <w:rPr>
          <w:rFonts w:hint="default" w:ascii="Times New Roman" w:hAnsi="Times New Roman" w:cs="Times New Roman"/>
        </w:rPr>
        <w:t>3.2 监狱企业需提供由省级以上监狱管理局、戒毒管理局（含新疆生产建设兵团）出具的属于监狱企业的证明文件。</w:t>
      </w:r>
    </w:p>
    <w:p w14:paraId="25C599BB">
      <w:pPr>
        <w:ind w:firstLine="420" w:firstLineChars="200"/>
        <w:rPr>
          <w:rFonts w:hint="default" w:ascii="Times New Roman" w:hAnsi="Times New Roman" w:cs="Times New Roman"/>
        </w:rPr>
      </w:pPr>
      <w:r>
        <w:rPr>
          <w:rFonts w:hint="default" w:ascii="Times New Roman" w:hAnsi="Times New Roman" w:cs="Times New Roman"/>
        </w:rPr>
        <w:t>3.3 监狱企业标准请参照《关于政府采购支持监狱企业发展有关问题的通知》（财库〔2014〕68号）。</w:t>
      </w:r>
    </w:p>
    <w:p w14:paraId="28A766FD">
      <w:pPr>
        <w:ind w:firstLine="420" w:firstLineChars="200"/>
        <w:rPr>
          <w:rFonts w:hint="default" w:ascii="Times New Roman" w:hAnsi="Times New Roman" w:cs="Times New Roman"/>
        </w:rPr>
      </w:pPr>
      <w:r>
        <w:rPr>
          <w:rFonts w:hint="default" w:ascii="Times New Roman" w:hAnsi="Times New Roman" w:cs="Times New Roman"/>
        </w:rPr>
        <w:t>4.残疾人福利性单位的价格扣除</w:t>
      </w:r>
    </w:p>
    <w:p w14:paraId="3926B966">
      <w:pPr>
        <w:ind w:firstLine="420" w:firstLineChars="200"/>
        <w:rPr>
          <w:rFonts w:hint="default" w:ascii="Times New Roman" w:hAnsi="Times New Roman" w:cs="Times New Roman"/>
        </w:rPr>
      </w:pPr>
      <w:r>
        <w:rPr>
          <w:rFonts w:hint="default" w:ascii="Times New Roman" w:hAnsi="Times New Roman" w:cs="Times New Roman"/>
        </w:rPr>
        <w:t>4.1 本项目对残疾人福利性单位，给予10%的价格扣除，用扣除后的价格参与评审。</w:t>
      </w:r>
    </w:p>
    <w:p w14:paraId="1DA34E75">
      <w:pPr>
        <w:ind w:firstLine="420" w:firstLineChars="200"/>
        <w:rPr>
          <w:rFonts w:hint="default" w:ascii="Times New Roman" w:hAnsi="Times New Roman" w:cs="Times New Roman"/>
        </w:rPr>
      </w:pPr>
      <w:r>
        <w:rPr>
          <w:rFonts w:hint="default" w:ascii="Times New Roman" w:hAnsi="Times New Roman" w:cs="Times New Roman"/>
        </w:rPr>
        <w:t>4.2 残疾人福利性单位需提供《残疾人福利性单位声明函》。</w:t>
      </w:r>
    </w:p>
    <w:p w14:paraId="1D058E29">
      <w:pPr>
        <w:ind w:firstLine="420" w:firstLineChars="200"/>
        <w:rPr>
          <w:rFonts w:hint="default" w:ascii="Times New Roman" w:hAnsi="Times New Roman" w:cs="Times New Roman"/>
        </w:rPr>
      </w:pPr>
      <w:r>
        <w:rPr>
          <w:rFonts w:hint="default" w:ascii="Times New Roman" w:hAnsi="Times New Roman" w:cs="Times New Roman"/>
        </w:rPr>
        <w:t>4.3 残疾人福利性单位标准请参照《关于促进残疾人就业政府采购政策的通知》（财库〔2017〕141号）。</w:t>
      </w:r>
    </w:p>
    <w:p w14:paraId="792B8273">
      <w:pPr>
        <w:ind w:firstLine="420" w:firstLineChars="200"/>
        <w:rPr>
          <w:rFonts w:hint="default" w:ascii="Times New Roman" w:hAnsi="Times New Roman" w:cs="Times New Roman"/>
          <w:b/>
        </w:rPr>
      </w:pPr>
      <w:r>
        <w:rPr>
          <w:rFonts w:hint="default" w:ascii="Times New Roman" w:hAnsi="Times New Roman" w:cs="Times New Roman"/>
        </w:rPr>
        <w:t>5.监狱企业、残疾人福利性单位属于小型、微型企业的，不重复享受政策。</w:t>
      </w:r>
      <w:bookmarkStart w:id="32" w:name="_Toc14826"/>
      <w:r>
        <w:rPr>
          <w:rFonts w:hint="default" w:ascii="Times New Roman" w:hAnsi="Times New Roman" w:cs="Times New Roman"/>
          <w:kern w:val="0"/>
        </w:rPr>
        <w:br w:type="page"/>
      </w:r>
      <w:r>
        <w:rPr>
          <w:rFonts w:hint="default" w:ascii="Times New Roman" w:hAnsi="Times New Roman" w:cs="Times New Roman"/>
          <w:kern w:val="0"/>
        </w:rPr>
        <w:t xml:space="preserve">                            </w:t>
      </w:r>
      <w:r>
        <w:rPr>
          <w:rFonts w:hint="default" w:ascii="Times New Roman" w:hAnsi="Times New Roman" w:cs="Times New Roman"/>
          <w:b/>
          <w:bCs/>
          <w:kern w:val="0"/>
          <w:sz w:val="32"/>
          <w:szCs w:val="32"/>
        </w:rPr>
        <w:t>第四章 采购需求</w:t>
      </w:r>
      <w:bookmarkEnd w:id="32"/>
      <w:bookmarkStart w:id="33" w:name="_Toc8808"/>
      <w:bookmarkStart w:id="34" w:name="_Toc481057147"/>
    </w:p>
    <w:p w14:paraId="15386187">
      <w:pPr>
        <w:adjustRightInd w:val="0"/>
        <w:spacing w:after="0" w:line="360" w:lineRule="auto"/>
        <w:ind w:firstLine="369" w:firstLineChars="175"/>
        <w:textAlignment w:val="baseline"/>
        <w:rPr>
          <w:rFonts w:hint="default" w:ascii="Times New Roman" w:hAnsi="Times New Roman" w:cs="Times New Roman"/>
          <w:b/>
          <w:bCs/>
          <w:kern w:val="0"/>
          <w:szCs w:val="21"/>
        </w:rPr>
      </w:pPr>
      <w:r>
        <w:rPr>
          <w:rFonts w:hint="default" w:ascii="Times New Roman" w:hAnsi="Times New Roman" w:cs="Times New Roman"/>
          <w:b/>
          <w:bCs/>
          <w:kern w:val="0"/>
          <w:szCs w:val="21"/>
        </w:rPr>
        <w:t>（一）、用途</w:t>
      </w:r>
    </w:p>
    <w:p w14:paraId="2F023350">
      <w:pPr>
        <w:adjustRightInd w:val="0"/>
        <w:spacing w:after="0" w:line="360" w:lineRule="auto"/>
        <w:ind w:firstLine="787" w:firstLineChars="375"/>
        <w:textAlignment w:val="baseline"/>
        <w:rPr>
          <w:rFonts w:hint="default" w:ascii="Times New Roman" w:hAnsi="Times New Roman" w:cs="Times New Roman"/>
          <w:kern w:val="0"/>
          <w:szCs w:val="21"/>
        </w:rPr>
      </w:pPr>
      <w:r>
        <w:rPr>
          <w:rFonts w:hint="default" w:ascii="Times New Roman" w:hAnsi="Times New Roman" w:cs="Times New Roman"/>
          <w:kern w:val="0"/>
          <w:szCs w:val="21"/>
        </w:rPr>
        <w:t>1、用于粉末样品及小块固体的物相分析。</w:t>
      </w:r>
    </w:p>
    <w:p w14:paraId="0277518B">
      <w:pPr>
        <w:adjustRightInd w:val="0"/>
        <w:spacing w:after="0" w:line="360" w:lineRule="auto"/>
        <w:ind w:firstLine="369" w:firstLineChars="175"/>
        <w:textAlignment w:val="baseline"/>
        <w:rPr>
          <w:rFonts w:hint="default" w:ascii="Times New Roman" w:hAnsi="Times New Roman" w:cs="Times New Roman"/>
          <w:b/>
          <w:bCs/>
          <w:kern w:val="0"/>
          <w:szCs w:val="21"/>
        </w:rPr>
      </w:pPr>
      <w:r>
        <w:rPr>
          <w:rFonts w:hint="default" w:ascii="Times New Roman" w:hAnsi="Times New Roman" w:cs="Times New Roman"/>
          <w:b/>
          <w:bCs/>
          <w:kern w:val="0"/>
          <w:szCs w:val="21"/>
        </w:rPr>
        <w:t>（二）、技术参数</w:t>
      </w:r>
    </w:p>
    <w:p w14:paraId="367FEDEE">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▲2.1、X射线高压发生器最大输出功率</w:t>
      </w:r>
      <w:bookmarkStart w:id="35" w:name="OLE_LINK1"/>
      <w:r>
        <w:rPr>
          <w:rFonts w:hint="default" w:ascii="Times New Roman" w:hAnsi="Times New Roman" w:cs="Times New Roman"/>
          <w:kern w:val="0"/>
          <w:szCs w:val="21"/>
        </w:rPr>
        <w:t>≥</w:t>
      </w:r>
      <w:bookmarkEnd w:id="35"/>
      <w:r>
        <w:rPr>
          <w:rFonts w:hint="default" w:ascii="Times New Roman" w:hAnsi="Times New Roman" w:cs="Times New Roman"/>
          <w:kern w:val="0"/>
          <w:szCs w:val="21"/>
        </w:rPr>
        <w:t>3KW，最大电压≥60KV，最大电流≥50mA。</w:t>
      </w:r>
    </w:p>
    <w:p w14:paraId="64D79249">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2.2、X光管靶材：铜，最大功率≥2.2 kW；最大管压≥60 kV。</w:t>
      </w:r>
    </w:p>
    <w:p w14:paraId="3D13EEA9">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2.3、测角仪扫描方式：theta/theta 方式，样品水平放置；</w:t>
      </w:r>
    </w:p>
    <w:p w14:paraId="40B791B3">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2.4、测角仪角度重现性：2theta ≤ ±0.0001度。</w:t>
      </w:r>
    </w:p>
    <w:p w14:paraId="5D5D64BB">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 xml:space="preserve">▲2.5、测角仪半径 250-320 mm； </w:t>
      </w:r>
    </w:p>
    <w:p w14:paraId="62EE3891">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2.6、所有光学模块具有预校准接口，不同模块切换无需重新校准。</w:t>
      </w:r>
    </w:p>
    <w:p w14:paraId="6F68DA56">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2.7、平板样品台：用于夹持片状粉末样品架、小块片状固体或薄膜样品。最大样品样品厚度5 mm，最大样品重量50克。</w:t>
      </w:r>
    </w:p>
    <w:p w14:paraId="248CFB72">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2.8、探测器2theta方向通道数：≥120。</w:t>
      </w:r>
    </w:p>
    <w:p w14:paraId="4F9714F6">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▲2.9、2theta方向通道宽度：≤75微米</w:t>
      </w:r>
    </w:p>
    <w:p w14:paraId="720C0552">
      <w:pPr>
        <w:adjustRightInd w:val="0"/>
        <w:spacing w:after="0" w:line="360" w:lineRule="auto"/>
        <w:ind w:firstLine="367" w:firstLineChars="175"/>
        <w:textAlignment w:val="baseline"/>
        <w:rPr>
          <w:rFonts w:hint="default" w:ascii="Times New Roman" w:hAnsi="Times New Roman" w:cs="Times New Roman"/>
          <w:kern w:val="0"/>
          <w:szCs w:val="21"/>
          <w:highlight w:val="none"/>
        </w:rPr>
      </w:pPr>
      <w:r>
        <w:rPr>
          <w:rFonts w:hint="default" w:ascii="Times New Roman" w:hAnsi="Times New Roman" w:cs="Times New Roman"/>
          <w:kern w:val="0"/>
          <w:szCs w:val="21"/>
        </w:rPr>
        <w:t>2.10、探测器最大计数≥</w:t>
      </w:r>
      <w:r>
        <w:rPr>
          <w:rFonts w:hint="default" w:ascii="Times New Roman" w:hAnsi="Times New Roman" w:cs="Times New Roman"/>
          <w:kern w:val="0"/>
          <w:szCs w:val="21"/>
          <w:highlight w:val="none"/>
        </w:rPr>
        <w:t>3×10</w:t>
      </w:r>
      <w:r>
        <w:rPr>
          <w:rFonts w:hint="default" w:ascii="Times New Roman" w:hAnsi="Times New Roman" w:cs="Times New Roman"/>
          <w:kern w:val="0"/>
          <w:sz w:val="21"/>
          <w:szCs w:val="21"/>
          <w:highlight w:val="none"/>
          <w:vertAlign w:val="superscript"/>
          <w:lang w:val="en-US" w:eastAsia="zh-CN"/>
        </w:rPr>
        <w:t>7</w:t>
      </w:r>
      <w:r>
        <w:rPr>
          <w:rFonts w:hint="default" w:ascii="Times New Roman" w:hAnsi="Times New Roman" w:cs="Times New Roman"/>
          <w:kern w:val="0"/>
          <w:szCs w:val="21"/>
          <w:highlight w:val="none"/>
        </w:rPr>
        <w:t>cps</w:t>
      </w:r>
    </w:p>
    <w:p w14:paraId="52350077">
      <w:pPr>
        <w:adjustRightInd w:val="0"/>
        <w:spacing w:after="0" w:line="360" w:lineRule="auto"/>
        <w:ind w:firstLine="367" w:firstLineChars="175"/>
        <w:textAlignment w:val="baseline"/>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▲2.11、探测器能量分辨率：＜</w:t>
      </w:r>
      <w:r>
        <w:rPr>
          <w:rFonts w:hint="default" w:ascii="Times New Roman" w:hAnsi="Times New Roman" w:cs="Times New Roman"/>
          <w:highlight w:val="none"/>
        </w:rPr>
        <w:t>1000 eV</w:t>
      </w:r>
      <w:r>
        <w:rPr>
          <w:rFonts w:hint="default" w:ascii="Times New Roman" w:hAnsi="Times New Roman" w:cs="Times New Roman"/>
          <w:kern w:val="0"/>
          <w:szCs w:val="21"/>
          <w:highlight w:val="none"/>
        </w:rPr>
        <w:t xml:space="preserve"> </w:t>
      </w:r>
    </w:p>
    <w:p w14:paraId="565FC1CD">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2.12、工作方式：0维（点探测器），1维（阵列探测器模式）。</w:t>
      </w:r>
    </w:p>
    <w:p w14:paraId="329AB6E1">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2.13、配套软件控制衍射仪进行数据采集，支持自动批处理数据采集。</w:t>
      </w:r>
    </w:p>
    <w:p w14:paraId="7466B4AB">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2.14、对粉末衍射数据进行确定背景、寻峰、搜索比对等分析处理，支持RIR参比强度法给出半定量结果，支持多个数据自动进行差异比较和归类分析，给出分析报告。</w:t>
      </w:r>
    </w:p>
    <w:p w14:paraId="232E09A5">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▲2.15、具有指标化模式，精密测定晶胞参数，支持Rietveld结构精修，实现无标定量分析。</w:t>
      </w:r>
    </w:p>
    <w:p w14:paraId="3834CCCB">
      <w:pPr>
        <w:adjustRightInd w:val="0"/>
        <w:spacing w:after="0" w:line="360" w:lineRule="auto"/>
        <w:ind w:firstLine="367" w:firstLineChars="175"/>
        <w:textAlignment w:val="baseline"/>
        <w:rPr>
          <w:rFonts w:hint="default" w:ascii="Times New Roman" w:hAnsi="Times New Roman" w:cs="Times New Roman"/>
          <w:szCs w:val="21"/>
        </w:rPr>
      </w:pPr>
      <w:r>
        <w:rPr>
          <w:rFonts w:hint="default" w:ascii="Times New Roman" w:hAnsi="Times New Roman" w:cs="Times New Roman"/>
          <w:kern w:val="0"/>
          <w:szCs w:val="21"/>
        </w:rPr>
        <w:t>2.16、正版最新PDF-2数据库一套，五年授权；或COD数据库，软件Match，免费终身更新。</w:t>
      </w:r>
    </w:p>
    <w:p w14:paraId="5CA15705">
      <w:pPr>
        <w:adjustRightInd w:val="0"/>
        <w:spacing w:after="0" w:line="360" w:lineRule="auto"/>
        <w:ind w:firstLine="369" w:firstLineChars="175"/>
        <w:textAlignment w:val="baseline"/>
        <w:rPr>
          <w:rFonts w:hint="default" w:ascii="Times New Roman" w:hAnsi="Times New Roman" w:cs="Times New Roman"/>
          <w:b/>
          <w:bCs/>
          <w:kern w:val="0"/>
          <w:szCs w:val="21"/>
        </w:rPr>
      </w:pPr>
      <w:r>
        <w:rPr>
          <w:rFonts w:hint="default" w:ascii="Times New Roman" w:hAnsi="Times New Roman" w:cs="Times New Roman"/>
          <w:b/>
          <w:bCs/>
          <w:kern w:val="0"/>
          <w:szCs w:val="21"/>
        </w:rPr>
        <w:t>（三）、配置要求：</w:t>
      </w:r>
    </w:p>
    <w:p w14:paraId="34943B66">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3.1立式X射线衍射仪主机 1台</w:t>
      </w:r>
    </w:p>
    <w:p w14:paraId="35B79711">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3.2</w:t>
      </w:r>
      <w:bookmarkStart w:id="36" w:name="OLE_LINK5"/>
      <w:r>
        <w:rPr>
          <w:rFonts w:hint="default" w:ascii="Times New Roman" w:hAnsi="Times New Roman" w:cs="Times New Roman"/>
          <w:kern w:val="0"/>
          <w:szCs w:val="21"/>
        </w:rPr>
        <w:t xml:space="preserve"> X射线荧光光谱仪光管</w:t>
      </w:r>
      <w:bookmarkEnd w:id="36"/>
      <w:r>
        <w:rPr>
          <w:rFonts w:hint="default" w:ascii="Times New Roman" w:hAnsi="Times New Roman" w:cs="Times New Roman"/>
          <w:kern w:val="0"/>
          <w:szCs w:val="21"/>
        </w:rPr>
        <w:t>1根：阳极材料为铑靶，长寿命灯丝，强度无衰减，不会挥发，最大功率≥4KW，Be窗≤75μm；适用于Axios  Max系列</w:t>
      </w:r>
    </w:p>
    <w:p w14:paraId="5F2B26F0">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3.3仪器配套数据处理系统1套</w:t>
      </w:r>
    </w:p>
    <w:p w14:paraId="1581B522">
      <w:pPr>
        <w:spacing w:after="0" w:line="360" w:lineRule="auto"/>
        <w:ind w:firstLine="367" w:firstLineChars="175"/>
        <w:contextualSpacing/>
        <w:rPr>
          <w:rFonts w:hint="default" w:ascii="Times New Roman" w:hAnsi="Times New Roman" w:cs="Times New Roman"/>
          <w:szCs w:val="21"/>
        </w:rPr>
      </w:pPr>
      <w:r>
        <w:rPr>
          <w:rFonts w:hint="default" w:ascii="Times New Roman" w:hAnsi="Times New Roman" w:cs="Times New Roman"/>
          <w:kern w:val="0"/>
          <w:szCs w:val="21"/>
        </w:rPr>
        <w:t xml:space="preserve">3.4 </w:t>
      </w:r>
      <w:r>
        <w:rPr>
          <w:rFonts w:hint="default" w:ascii="Times New Roman" w:hAnsi="Times New Roman" w:cs="Times New Roman"/>
        </w:rPr>
        <w:t>计算机：双核主频2.26G Hz以上，8G 内存，1THD，CD-RW，27”液晶显示器，网卡</w:t>
      </w:r>
    </w:p>
    <w:p w14:paraId="2C0E9B11">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3.5</w:t>
      </w:r>
      <w:r>
        <w:rPr>
          <w:rFonts w:hint="default" w:ascii="Times New Roman" w:hAnsi="Times New Roman" w:cs="Times New Roman"/>
          <w:szCs w:val="21"/>
        </w:rPr>
        <w:t>水冷系统：5 kW分体式循环水冷机 1台</w:t>
      </w:r>
    </w:p>
    <w:p w14:paraId="475F9A1E">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3.6</w:t>
      </w:r>
      <w:r>
        <w:rPr>
          <w:rFonts w:hint="default" w:ascii="Times New Roman" w:hAnsi="Times New Roman" w:cs="Times New Roman"/>
          <w:szCs w:val="21"/>
        </w:rPr>
        <w:t>稳压净化电源：功率10 kVA  1台</w:t>
      </w:r>
    </w:p>
    <w:p w14:paraId="05DB2245">
      <w:pPr>
        <w:adjustRightInd w:val="0"/>
        <w:spacing w:after="0" w:line="360" w:lineRule="auto"/>
        <w:ind w:firstLine="367" w:firstLineChars="175"/>
        <w:textAlignment w:val="baseline"/>
        <w:rPr>
          <w:rFonts w:hint="default" w:ascii="Times New Roman" w:hAnsi="Times New Roman" w:cs="Times New Roman"/>
          <w:kern w:val="0"/>
          <w:szCs w:val="21"/>
        </w:rPr>
      </w:pPr>
      <w:r>
        <w:rPr>
          <w:rFonts w:hint="default" w:ascii="Times New Roman" w:hAnsi="Times New Roman" w:cs="Times New Roman"/>
          <w:kern w:val="0"/>
          <w:szCs w:val="21"/>
        </w:rPr>
        <w:t>3.7 PDF-2粉末衍射数据库1套或COD数据库，软件Match，免费终身更新</w:t>
      </w:r>
    </w:p>
    <w:p w14:paraId="42BE6BE3">
      <w:pPr>
        <w:adjustRightInd w:val="0"/>
        <w:spacing w:after="0" w:line="360" w:lineRule="auto"/>
        <w:ind w:firstLine="369" w:firstLineChars="175"/>
        <w:textAlignment w:val="baseline"/>
        <w:rPr>
          <w:rFonts w:hint="default" w:ascii="Times New Roman" w:hAnsi="Times New Roman" w:cs="Times New Roman"/>
          <w:b/>
          <w:bCs/>
          <w:kern w:val="0"/>
          <w:szCs w:val="21"/>
        </w:rPr>
      </w:pPr>
      <w:r>
        <w:rPr>
          <w:rFonts w:hint="default" w:ascii="Times New Roman" w:hAnsi="Times New Roman" w:cs="Times New Roman"/>
          <w:b/>
          <w:bCs/>
          <w:kern w:val="0"/>
          <w:szCs w:val="21"/>
        </w:rPr>
        <w:t>（四）、商务要求：</w:t>
      </w:r>
    </w:p>
    <w:p w14:paraId="1E3DAD7F">
      <w:pPr>
        <w:spacing w:after="0"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4.1交付使用时间：自合同签订之日起3个月内。</w:t>
      </w:r>
    </w:p>
    <w:p w14:paraId="3F35A64C">
      <w:pPr>
        <w:spacing w:after="0" w:line="360" w:lineRule="auto"/>
        <w:ind w:firstLine="420" w:firstLineChars="200"/>
        <w:rPr>
          <w:rFonts w:hint="default" w:ascii="Times New Roman" w:hAnsi="Times New Roman" w:cs="Times New Roman"/>
          <w:kern w:val="0"/>
          <w:szCs w:val="21"/>
        </w:rPr>
      </w:pPr>
      <w:r>
        <w:rPr>
          <w:rFonts w:hint="default" w:ascii="Times New Roman" w:hAnsi="Times New Roman" w:cs="Times New Roman"/>
          <w:kern w:val="0"/>
          <w:szCs w:val="21"/>
        </w:rPr>
        <w:t>4.2质保期：自验收合格之日起</w:t>
      </w:r>
      <w:r>
        <w:rPr>
          <w:rFonts w:hint="default" w:ascii="Times New Roman" w:hAnsi="Times New Roman" w:cs="Times New Roman"/>
        </w:rPr>
        <w:t>主机质保一年，X射线光管质保2年或者4000小时</w:t>
      </w:r>
      <w:r>
        <w:rPr>
          <w:rFonts w:hint="default" w:ascii="Times New Roman" w:hAnsi="Times New Roman" w:cs="Times New Roman"/>
          <w:kern w:val="0"/>
          <w:szCs w:val="21"/>
        </w:rPr>
        <w:t>。</w:t>
      </w:r>
    </w:p>
    <w:p w14:paraId="08397E31">
      <w:pPr>
        <w:spacing w:after="0"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kern w:val="0"/>
          <w:szCs w:val="21"/>
        </w:rPr>
        <w:t>4.3付款方式：</w:t>
      </w:r>
      <w:r>
        <w:rPr>
          <w:rFonts w:hint="default" w:ascii="Times New Roman" w:hAnsi="Times New Roman" w:cs="Times New Roman"/>
          <w:color w:val="000000" w:themeColor="text1"/>
          <w:kern w:val="0"/>
          <w:szCs w:val="21"/>
          <w14:textFill>
            <w14:solidFill>
              <w14:schemeClr w14:val="tx1"/>
            </w14:solidFill>
          </w14:textFill>
        </w:rPr>
        <w:t>验收合格后，买方向卖方支付合同总价90%的货款，设备验收合格后稳定运行一年后，相关稳定性指标满足要求,买方向卖方支付合同总价10%的货款。</w:t>
      </w:r>
    </w:p>
    <w:p w14:paraId="20AAC358">
      <w:pPr>
        <w:adjustRightInd w:val="0"/>
        <w:spacing w:line="360" w:lineRule="auto"/>
        <w:ind w:firstLine="367" w:firstLineChars="175"/>
        <w:textAlignment w:val="baseline"/>
        <w:rPr>
          <w:rFonts w:hint="default" w:ascii="Times New Roman" w:hAnsi="Times New Roman" w:cs="Times New Roman"/>
          <w:kern w:val="0"/>
          <w:szCs w:val="21"/>
          <w:highlight w:val="yellow"/>
        </w:rPr>
      </w:pPr>
    </w:p>
    <w:p w14:paraId="5214BA85">
      <w:pPr>
        <w:snapToGrid w:val="0"/>
        <w:spacing w:line="360" w:lineRule="auto"/>
        <w:ind w:firstLine="2891" w:firstLineChars="900"/>
        <w:rPr>
          <w:rFonts w:hint="default" w:ascii="Times New Roman" w:hAnsi="Times New Roman" w:cs="Times New Roman"/>
          <w:b/>
          <w:bCs/>
          <w:sz w:val="32"/>
          <w:szCs w:val="48"/>
        </w:rPr>
      </w:pPr>
    </w:p>
    <w:p w14:paraId="004458F6">
      <w:pPr>
        <w:snapToGrid w:val="0"/>
        <w:spacing w:line="360" w:lineRule="auto"/>
        <w:ind w:firstLine="2891" w:firstLineChars="900"/>
        <w:jc w:val="left"/>
        <w:rPr>
          <w:rFonts w:hint="default" w:ascii="Times New Roman" w:hAnsi="Times New Roman" w:cs="Times New Roman"/>
          <w:b/>
          <w:bCs/>
          <w:sz w:val="32"/>
          <w:szCs w:val="48"/>
        </w:rPr>
        <w:sectPr>
          <w:footerReference r:id="rId7" w:type="first"/>
          <w:footerReference r:id="rId6" w:type="default"/>
          <w:pgSz w:w="11906" w:h="16838"/>
          <w:pgMar w:top="1440" w:right="1797" w:bottom="1440" w:left="1399" w:header="851" w:footer="992" w:gutter="0"/>
          <w:pgNumType w:start="1"/>
          <w:cols w:space="720" w:num="1"/>
          <w:titlePg/>
          <w:docGrid w:type="lines" w:linePitch="312" w:charSpace="0"/>
        </w:sectPr>
      </w:pPr>
    </w:p>
    <w:p w14:paraId="59158445">
      <w:pPr>
        <w:snapToGrid w:val="0"/>
        <w:spacing w:line="360" w:lineRule="auto"/>
        <w:ind w:firstLine="2249" w:firstLineChars="700"/>
        <w:rPr>
          <w:rFonts w:hint="default" w:ascii="Times New Roman" w:hAnsi="Times New Roman" w:cs="Times New Roman"/>
          <w:b/>
          <w:bCs/>
          <w:sz w:val="32"/>
          <w:szCs w:val="48"/>
        </w:rPr>
      </w:pPr>
      <w:r>
        <w:rPr>
          <w:rFonts w:hint="default" w:ascii="Times New Roman" w:hAnsi="Times New Roman" w:cs="Times New Roman"/>
          <w:b/>
          <w:bCs/>
          <w:sz w:val="32"/>
          <w:szCs w:val="48"/>
        </w:rPr>
        <w:t>第五章合同主要条款及格式</w:t>
      </w:r>
    </w:p>
    <w:bookmarkEnd w:id="33"/>
    <w:bookmarkEnd w:id="34"/>
    <w:p w14:paraId="29804008">
      <w:pPr>
        <w:spacing w:line="360" w:lineRule="auto"/>
        <w:ind w:firstLine="3990" w:firstLineChars="1900"/>
        <w:rPr>
          <w:rFonts w:hint="default" w:ascii="Times New Roman" w:hAnsi="Times New Roman" w:cs="Times New Roman"/>
          <w:szCs w:val="21"/>
        </w:rPr>
      </w:pPr>
      <w:bookmarkStart w:id="37" w:name="_Toc12929"/>
      <w:r>
        <w:rPr>
          <w:rFonts w:hint="default" w:ascii="Times New Roman" w:hAnsi="Times New Roman" w:cs="Times New Roman"/>
          <w:szCs w:val="21"/>
        </w:rPr>
        <w:t xml:space="preserve">编 号： </w:t>
      </w:r>
    </w:p>
    <w:p w14:paraId="38254986">
      <w:pPr>
        <w:tabs>
          <w:tab w:val="left" w:pos="4785"/>
        </w:tabs>
        <w:autoSpaceDE w:val="0"/>
        <w:autoSpaceDN w:val="0"/>
        <w:adjustRightInd w:val="0"/>
        <w:spacing w:line="351" w:lineRule="auto"/>
        <w:ind w:left="108"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买方：江苏省地质调查研究院</w:t>
      </w:r>
    </w:p>
    <w:p w14:paraId="098272A0">
      <w:pPr>
        <w:tabs>
          <w:tab w:val="left" w:pos="4785"/>
        </w:tabs>
        <w:autoSpaceDE w:val="0"/>
        <w:autoSpaceDN w:val="0"/>
        <w:adjustRightInd w:val="0"/>
        <w:spacing w:line="351" w:lineRule="auto"/>
        <w:ind w:left="108"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卖方：</w:t>
      </w:r>
    </w:p>
    <w:p w14:paraId="6C74088A">
      <w:pPr>
        <w:tabs>
          <w:tab w:val="left" w:pos="4785"/>
        </w:tabs>
        <w:autoSpaceDE w:val="0"/>
        <w:autoSpaceDN w:val="0"/>
        <w:adjustRightInd w:val="0"/>
        <w:spacing w:line="351" w:lineRule="auto"/>
        <w:ind w:left="108"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招标采购代理机构：江苏省设备成套股份有限公司</w:t>
      </w:r>
    </w:p>
    <w:p w14:paraId="3A787A9D">
      <w:pPr>
        <w:tabs>
          <w:tab w:val="left" w:pos="4785"/>
        </w:tabs>
        <w:autoSpaceDE w:val="0"/>
        <w:autoSpaceDN w:val="0"/>
        <w:adjustRightInd w:val="0"/>
        <w:spacing w:line="351" w:lineRule="auto"/>
        <w:ind w:left="108"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一、说明：</w:t>
      </w:r>
    </w:p>
    <w:p w14:paraId="3B04A2D7">
      <w:pPr>
        <w:tabs>
          <w:tab w:val="left" w:pos="4785"/>
        </w:tabs>
        <w:autoSpaceDE w:val="0"/>
        <w:autoSpaceDN w:val="0"/>
        <w:adjustRightInd w:val="0"/>
        <w:spacing w:line="351" w:lineRule="auto"/>
        <w:ind w:left="108"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受买方委托，招标采购代理机构于2025年 月 日组织了</w:t>
      </w:r>
      <w:r>
        <w:rPr>
          <w:rFonts w:hint="default" w:ascii="Times New Roman" w:hAnsi="Times New Roman" w:cs="Times New Roman"/>
          <w:bCs/>
          <w:szCs w:val="21"/>
          <w:u w:val="single"/>
        </w:rPr>
        <w:t>江苏省地质调查研究院X射线衍射仪采购</w:t>
      </w:r>
      <w:r>
        <w:rPr>
          <w:rFonts w:hint="default" w:ascii="Times New Roman" w:hAnsi="Times New Roman" w:cs="Times New Roman"/>
          <w:bCs/>
          <w:szCs w:val="21"/>
        </w:rPr>
        <w:t>项目，经评委认真严格地评审，确定由卖方成交。</w:t>
      </w:r>
    </w:p>
    <w:p w14:paraId="3BE7E8B9">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二、合同条款：</w:t>
      </w:r>
    </w:p>
    <w:p w14:paraId="4AD7DA26">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合同由买卖双方签订，并依据号采购文件规定，按下列合同条款买方同意购入，卖方同意卖出下列设备及服务。</w:t>
      </w:r>
    </w:p>
    <w:p w14:paraId="55D8AE95">
      <w:pPr>
        <w:pStyle w:val="226"/>
        <w:tabs>
          <w:tab w:val="left" w:pos="4785"/>
        </w:tabs>
        <w:autoSpaceDE w:val="0"/>
        <w:autoSpaceDN w:val="0"/>
        <w:adjustRightInd w:val="0"/>
        <w:spacing w:line="440" w:lineRule="exact"/>
        <w:ind w:firstLineChars="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1.设备名称、型号规格、数量及服务内容。</w:t>
      </w:r>
    </w:p>
    <w:tbl>
      <w:tblPr>
        <w:tblStyle w:val="46"/>
        <w:tblW w:w="46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1469"/>
        <w:gridCol w:w="1131"/>
        <w:gridCol w:w="863"/>
        <w:gridCol w:w="877"/>
        <w:gridCol w:w="1424"/>
        <w:gridCol w:w="1265"/>
      </w:tblGrid>
      <w:tr w14:paraId="13C9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49" w:type="pct"/>
            <w:vAlign w:val="center"/>
          </w:tcPr>
          <w:p w14:paraId="74AE6E9B">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产品名称</w:t>
            </w:r>
          </w:p>
        </w:tc>
        <w:tc>
          <w:tcPr>
            <w:tcW w:w="888" w:type="pct"/>
            <w:vAlign w:val="center"/>
          </w:tcPr>
          <w:p w14:paraId="62D62066">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产品分项</w:t>
            </w:r>
          </w:p>
        </w:tc>
        <w:tc>
          <w:tcPr>
            <w:tcW w:w="684" w:type="pct"/>
            <w:vAlign w:val="center"/>
          </w:tcPr>
          <w:p w14:paraId="4BA5DF11">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型号</w:t>
            </w:r>
          </w:p>
        </w:tc>
        <w:tc>
          <w:tcPr>
            <w:tcW w:w="519" w:type="pct"/>
            <w:vAlign w:val="center"/>
          </w:tcPr>
          <w:p w14:paraId="356B6C3D">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单位</w:t>
            </w:r>
          </w:p>
        </w:tc>
        <w:tc>
          <w:tcPr>
            <w:tcW w:w="530" w:type="pct"/>
            <w:vAlign w:val="center"/>
          </w:tcPr>
          <w:p w14:paraId="75242A90">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数量</w:t>
            </w:r>
          </w:p>
        </w:tc>
        <w:tc>
          <w:tcPr>
            <w:tcW w:w="861" w:type="pct"/>
            <w:vAlign w:val="center"/>
          </w:tcPr>
          <w:p w14:paraId="0781BE51">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单价（元）</w:t>
            </w:r>
          </w:p>
        </w:tc>
        <w:tc>
          <w:tcPr>
            <w:tcW w:w="765" w:type="pct"/>
            <w:vAlign w:val="center"/>
          </w:tcPr>
          <w:p w14:paraId="176EE166">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总价（元）</w:t>
            </w:r>
          </w:p>
        </w:tc>
      </w:tr>
      <w:tr w14:paraId="741A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49" w:type="pct"/>
            <w:vAlign w:val="center"/>
          </w:tcPr>
          <w:p w14:paraId="40D05AAF">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88" w:type="pct"/>
            <w:vAlign w:val="center"/>
          </w:tcPr>
          <w:p w14:paraId="1433D048">
            <w:pPr>
              <w:pStyle w:val="13"/>
              <w:tabs>
                <w:tab w:val="left" w:pos="-235"/>
              </w:tabs>
              <w:adjustRightInd w:val="0"/>
              <w:snapToGrid w:val="0"/>
              <w:spacing w:line="440" w:lineRule="exact"/>
              <w:ind w:firstLine="0"/>
              <w:jc w:val="center"/>
              <w:rPr>
                <w:rFonts w:hint="default" w:ascii="Times New Roman" w:hAnsi="Times New Roman" w:cs="Times New Roman"/>
                <w:b w:val="0"/>
                <w:bCs/>
                <w:color w:val="000000" w:themeColor="text1"/>
                <w:sz w:val="21"/>
                <w:szCs w:val="21"/>
                <w14:textFill>
                  <w14:solidFill>
                    <w14:schemeClr w14:val="tx1"/>
                  </w14:solidFill>
                </w14:textFill>
              </w:rPr>
            </w:pPr>
          </w:p>
        </w:tc>
        <w:tc>
          <w:tcPr>
            <w:tcW w:w="684" w:type="pct"/>
            <w:vAlign w:val="center"/>
          </w:tcPr>
          <w:p w14:paraId="22CA126E">
            <w:pPr>
              <w:pStyle w:val="13"/>
              <w:tabs>
                <w:tab w:val="left" w:pos="-235"/>
              </w:tabs>
              <w:adjustRightInd w:val="0"/>
              <w:snapToGrid w:val="0"/>
              <w:spacing w:line="440" w:lineRule="exact"/>
              <w:ind w:firstLine="0"/>
              <w:jc w:val="center"/>
              <w:rPr>
                <w:rFonts w:hint="default" w:ascii="Times New Roman" w:hAnsi="Times New Roman" w:cs="Times New Roman"/>
                <w:b w:val="0"/>
                <w:bCs/>
                <w:color w:val="000000" w:themeColor="text1"/>
                <w:sz w:val="21"/>
                <w:szCs w:val="21"/>
                <w14:textFill>
                  <w14:solidFill>
                    <w14:schemeClr w14:val="tx1"/>
                  </w14:solidFill>
                </w14:textFill>
              </w:rPr>
            </w:pPr>
          </w:p>
        </w:tc>
        <w:tc>
          <w:tcPr>
            <w:tcW w:w="519" w:type="pct"/>
            <w:vAlign w:val="center"/>
          </w:tcPr>
          <w:p w14:paraId="3D31C93F">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530" w:type="pct"/>
            <w:vAlign w:val="center"/>
          </w:tcPr>
          <w:p w14:paraId="3A025413">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61" w:type="pct"/>
            <w:vAlign w:val="center"/>
          </w:tcPr>
          <w:p w14:paraId="06601CBF">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765" w:type="pct"/>
            <w:vAlign w:val="center"/>
          </w:tcPr>
          <w:p w14:paraId="303B7593">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r>
      <w:tr w14:paraId="795B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49" w:type="pct"/>
            <w:vAlign w:val="center"/>
          </w:tcPr>
          <w:p w14:paraId="2EFC06F4">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88" w:type="pct"/>
            <w:vAlign w:val="center"/>
          </w:tcPr>
          <w:p w14:paraId="15A384DA">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684" w:type="pct"/>
            <w:vAlign w:val="center"/>
          </w:tcPr>
          <w:p w14:paraId="3D2C5A3D">
            <w:pPr>
              <w:pStyle w:val="13"/>
              <w:tabs>
                <w:tab w:val="left" w:pos="-235"/>
              </w:tabs>
              <w:adjustRightInd w:val="0"/>
              <w:snapToGrid w:val="0"/>
              <w:spacing w:line="440" w:lineRule="exact"/>
              <w:ind w:firstLine="0"/>
              <w:jc w:val="center"/>
              <w:rPr>
                <w:rFonts w:hint="default" w:ascii="Times New Roman" w:hAnsi="Times New Roman" w:cs="Times New Roman"/>
                <w:b w:val="0"/>
                <w:bCs/>
                <w:color w:val="000000" w:themeColor="text1"/>
                <w:sz w:val="21"/>
                <w:szCs w:val="21"/>
                <w14:textFill>
                  <w14:solidFill>
                    <w14:schemeClr w14:val="tx1"/>
                  </w14:solidFill>
                </w14:textFill>
              </w:rPr>
            </w:pPr>
          </w:p>
        </w:tc>
        <w:tc>
          <w:tcPr>
            <w:tcW w:w="519" w:type="pct"/>
            <w:vAlign w:val="center"/>
          </w:tcPr>
          <w:p w14:paraId="698EB518">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530" w:type="pct"/>
            <w:vAlign w:val="center"/>
          </w:tcPr>
          <w:p w14:paraId="22C638E1">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61" w:type="pct"/>
            <w:vAlign w:val="center"/>
          </w:tcPr>
          <w:p w14:paraId="2980DD71">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765" w:type="pct"/>
            <w:vAlign w:val="center"/>
          </w:tcPr>
          <w:p w14:paraId="4FBBF963">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r>
      <w:tr w14:paraId="67121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49" w:type="pct"/>
            <w:vAlign w:val="center"/>
          </w:tcPr>
          <w:p w14:paraId="3ADEAAA5">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88" w:type="pct"/>
            <w:vAlign w:val="center"/>
          </w:tcPr>
          <w:p w14:paraId="0B4542E7">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684" w:type="pct"/>
            <w:vAlign w:val="center"/>
          </w:tcPr>
          <w:p w14:paraId="7B244BEA">
            <w:pPr>
              <w:pStyle w:val="13"/>
              <w:tabs>
                <w:tab w:val="left" w:pos="-235"/>
              </w:tabs>
              <w:adjustRightInd w:val="0"/>
              <w:snapToGrid w:val="0"/>
              <w:spacing w:line="440" w:lineRule="exact"/>
              <w:ind w:firstLine="0"/>
              <w:jc w:val="center"/>
              <w:rPr>
                <w:rFonts w:hint="default" w:ascii="Times New Roman" w:hAnsi="Times New Roman" w:cs="Times New Roman"/>
                <w:b w:val="0"/>
                <w:bCs/>
                <w:color w:val="000000" w:themeColor="text1"/>
                <w:sz w:val="21"/>
                <w:szCs w:val="21"/>
                <w14:textFill>
                  <w14:solidFill>
                    <w14:schemeClr w14:val="tx1"/>
                  </w14:solidFill>
                </w14:textFill>
              </w:rPr>
            </w:pPr>
          </w:p>
        </w:tc>
        <w:tc>
          <w:tcPr>
            <w:tcW w:w="519" w:type="pct"/>
            <w:vAlign w:val="center"/>
          </w:tcPr>
          <w:p w14:paraId="3A815275">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530" w:type="pct"/>
            <w:vAlign w:val="center"/>
          </w:tcPr>
          <w:p w14:paraId="0E45357D">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61" w:type="pct"/>
            <w:vAlign w:val="center"/>
          </w:tcPr>
          <w:p w14:paraId="1021ADDE">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765" w:type="pct"/>
            <w:vAlign w:val="center"/>
          </w:tcPr>
          <w:p w14:paraId="7717CCA0">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r>
      <w:tr w14:paraId="0A2C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49" w:type="pct"/>
            <w:vAlign w:val="center"/>
          </w:tcPr>
          <w:p w14:paraId="3B4B8DB6">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88" w:type="pct"/>
            <w:vAlign w:val="center"/>
          </w:tcPr>
          <w:p w14:paraId="5C8844CD">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684" w:type="pct"/>
            <w:vAlign w:val="center"/>
          </w:tcPr>
          <w:p w14:paraId="72C44376">
            <w:pPr>
              <w:pStyle w:val="13"/>
              <w:tabs>
                <w:tab w:val="left" w:pos="-235"/>
              </w:tabs>
              <w:adjustRightInd w:val="0"/>
              <w:snapToGrid w:val="0"/>
              <w:spacing w:line="440" w:lineRule="exact"/>
              <w:ind w:firstLine="0"/>
              <w:jc w:val="center"/>
              <w:rPr>
                <w:rFonts w:hint="default" w:ascii="Times New Roman" w:hAnsi="Times New Roman" w:cs="Times New Roman"/>
                <w:b w:val="0"/>
                <w:bCs/>
                <w:color w:val="000000" w:themeColor="text1"/>
                <w:sz w:val="21"/>
                <w:szCs w:val="21"/>
                <w14:textFill>
                  <w14:solidFill>
                    <w14:schemeClr w14:val="tx1"/>
                  </w14:solidFill>
                </w14:textFill>
              </w:rPr>
            </w:pPr>
          </w:p>
        </w:tc>
        <w:tc>
          <w:tcPr>
            <w:tcW w:w="519" w:type="pct"/>
            <w:vAlign w:val="center"/>
          </w:tcPr>
          <w:p w14:paraId="6E5D01A5">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530" w:type="pct"/>
            <w:vAlign w:val="center"/>
          </w:tcPr>
          <w:p w14:paraId="011519D8">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861" w:type="pct"/>
            <w:vAlign w:val="center"/>
          </w:tcPr>
          <w:p w14:paraId="218D3389">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c>
          <w:tcPr>
            <w:tcW w:w="765" w:type="pct"/>
            <w:vAlign w:val="center"/>
          </w:tcPr>
          <w:p w14:paraId="40FECDDC">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p>
        </w:tc>
      </w:tr>
      <w:tr w14:paraId="749F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43" w:type="pct"/>
            <w:gridSpan w:val="4"/>
            <w:vAlign w:val="center"/>
          </w:tcPr>
          <w:p w14:paraId="619FEC93">
            <w:pPr>
              <w:pStyle w:val="13"/>
              <w:tabs>
                <w:tab w:val="left" w:pos="-235"/>
              </w:tabs>
              <w:adjustRightInd w:val="0"/>
              <w:snapToGrid w:val="0"/>
              <w:spacing w:line="440" w:lineRule="exact"/>
              <w:ind w:firstLine="0"/>
              <w:jc w:val="center"/>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bCs/>
                <w:color w:val="000000" w:themeColor="text1"/>
                <w:sz w:val="21"/>
                <w:szCs w:val="21"/>
                <w14:textFill>
                  <w14:solidFill>
                    <w14:schemeClr w14:val="tx1"/>
                  </w14:solidFill>
                </w14:textFill>
              </w:rPr>
              <w:t>合计（元）</w:t>
            </w:r>
          </w:p>
        </w:tc>
        <w:tc>
          <w:tcPr>
            <w:tcW w:w="2156" w:type="pct"/>
            <w:gridSpan w:val="3"/>
            <w:vAlign w:val="center"/>
          </w:tcPr>
          <w:p w14:paraId="4F43BC69">
            <w:pPr>
              <w:pStyle w:val="13"/>
              <w:tabs>
                <w:tab w:val="left" w:pos="-235"/>
              </w:tabs>
              <w:adjustRightInd w:val="0"/>
              <w:snapToGrid w:val="0"/>
              <w:spacing w:line="440" w:lineRule="exact"/>
              <w:ind w:firstLine="0"/>
              <w:rPr>
                <w:rFonts w:hint="default" w:ascii="Times New Roman" w:hAnsi="Times New Roman" w:cs="Times New Roman"/>
                <w:b w:val="0"/>
                <w:color w:val="000000" w:themeColor="text1"/>
                <w:sz w:val="21"/>
                <w:szCs w:val="21"/>
                <w14:textFill>
                  <w14:solidFill>
                    <w14:schemeClr w14:val="tx1"/>
                  </w14:solidFill>
                </w14:textFill>
              </w:rPr>
            </w:pPr>
            <w:r>
              <w:rPr>
                <w:rFonts w:hint="default" w:ascii="Times New Roman" w:hAnsi="Times New Roman" w:cs="Times New Roman"/>
                <w:color w:val="000000" w:themeColor="text1"/>
                <w:kern w:val="0"/>
                <w:sz w:val="21"/>
                <w:szCs w:val="21"/>
                <w14:textFill>
                  <w14:solidFill>
                    <w14:schemeClr w14:val="tx1"/>
                  </w14:solidFill>
                </w14:textFill>
              </w:rPr>
              <w:t>￥</w:t>
            </w:r>
          </w:p>
        </w:tc>
      </w:tr>
    </w:tbl>
    <w:p w14:paraId="36AFDB12">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2.合同总价（大写）：</w:t>
      </w:r>
      <w:r>
        <w:rPr>
          <w:rFonts w:hint="default" w:ascii="Times New Roman" w:hAnsi="Times New Roman" w:cs="Times New Roman"/>
          <w:b/>
          <w:bCs/>
          <w:color w:val="000000" w:themeColor="text1"/>
          <w:kern w:val="0"/>
          <w:szCs w:val="21"/>
          <w:u w:val="single"/>
          <w14:textFill>
            <w14:solidFill>
              <w14:schemeClr w14:val="tx1"/>
            </w14:solidFill>
          </w14:textFill>
        </w:rPr>
        <w:t xml:space="preserve">人民币           </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b/>
          <w:color w:val="000000" w:themeColor="text1"/>
          <w:kern w:val="0"/>
          <w:szCs w:val="21"/>
          <w14:textFill>
            <w14:solidFill>
              <w14:schemeClr w14:val="tx1"/>
            </w14:solidFill>
          </w14:textFill>
        </w:rPr>
        <w:t>（含税）</w:t>
      </w:r>
    </w:p>
    <w:p w14:paraId="1374123D">
      <w:pPr>
        <w:tabs>
          <w:tab w:val="left" w:pos="4785"/>
        </w:tabs>
        <w:autoSpaceDE w:val="0"/>
        <w:autoSpaceDN w:val="0"/>
        <w:adjustRightInd w:val="0"/>
        <w:spacing w:line="440" w:lineRule="exact"/>
        <w:ind w:left="108" w:firstLine="1470" w:firstLineChars="700"/>
        <w:jc w:val="left"/>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（小写）：</w:t>
      </w:r>
      <w:r>
        <w:rPr>
          <w:rFonts w:hint="default" w:ascii="Times New Roman" w:hAnsi="Times New Roman" w:cs="Times New Roman"/>
          <w:b/>
          <w:bCs/>
          <w:color w:val="000000" w:themeColor="text1"/>
          <w:kern w:val="0"/>
          <w:szCs w:val="21"/>
          <w:u w:val="single"/>
          <w14:textFill>
            <w14:solidFill>
              <w14:schemeClr w14:val="tx1"/>
            </w14:solidFill>
          </w14:textFill>
        </w:rPr>
        <w:t>￥            元。</w:t>
      </w:r>
    </w:p>
    <w:p w14:paraId="66EC79B0">
      <w:pPr>
        <w:autoSpaceDE w:val="0"/>
        <w:autoSpaceDN w:val="0"/>
        <w:adjustRightInd w:val="0"/>
        <w:spacing w:line="360" w:lineRule="auto"/>
        <w:ind w:firstLine="420" w:firstLineChars="20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w:t>
      </w:r>
      <w:r>
        <w:rPr>
          <w:rFonts w:hint="default" w:ascii="Times New Roman" w:hAnsi="Times New Roman" w:cs="Times New Roman"/>
          <w:bCs/>
          <w:color w:val="000000" w:themeColor="text1"/>
          <w:kern w:val="0"/>
          <w:szCs w:val="21"/>
          <w14:textFill>
            <w14:solidFill>
              <w14:schemeClr w14:val="tx1"/>
            </w14:solidFill>
          </w14:textFill>
        </w:rPr>
        <w:t>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default" w:ascii="Times New Roman" w:hAnsi="Times New Roman" w:cs="Times New Roman"/>
          <w:color w:val="000000" w:themeColor="text1"/>
          <w:kern w:val="0"/>
          <w:szCs w:val="21"/>
          <w14:textFill>
            <w14:solidFill>
              <w14:schemeClr w14:val="tx1"/>
            </w14:solidFill>
          </w14:textFill>
        </w:rPr>
        <w:t>。</w:t>
      </w:r>
    </w:p>
    <w:p w14:paraId="19053260">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2.2 在安装、调试、验收过程中，如发现有漏项、缺件，卖方应无条件、无偿补齐，所发生的一切费用，视为已包含在卖方投标时的投标报价之中，且并不因此而影响交付买方使用的时间。</w:t>
      </w:r>
    </w:p>
    <w:p w14:paraId="776A53C1">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3. 交付使用时间：</w:t>
      </w:r>
      <w:r>
        <w:rPr>
          <w:rFonts w:hint="default" w:ascii="Times New Roman" w:hAnsi="Times New Roman" w:cs="Times New Roman"/>
          <w:color w:val="000000" w:themeColor="text1"/>
          <w:kern w:val="0"/>
          <w:szCs w:val="21"/>
          <w:u w:val="single"/>
          <w14:textFill>
            <w14:solidFill>
              <w14:schemeClr w14:val="tx1"/>
            </w14:solidFill>
          </w14:textFill>
        </w:rPr>
        <w:t>自合同签订之日起3个月内</w:t>
      </w:r>
      <w:r>
        <w:rPr>
          <w:rFonts w:hint="default" w:ascii="Times New Roman" w:hAnsi="Times New Roman" w:cs="Times New Roman"/>
          <w:b/>
          <w:color w:val="000000" w:themeColor="text1"/>
          <w:kern w:val="0"/>
          <w:szCs w:val="21"/>
          <w:u w:val="single"/>
          <w14:textFill>
            <w14:solidFill>
              <w14:schemeClr w14:val="tx1"/>
            </w14:solidFill>
          </w14:textFill>
        </w:rPr>
        <w:t>。</w:t>
      </w:r>
    </w:p>
    <w:p w14:paraId="451C0CDF">
      <w:pPr>
        <w:autoSpaceDE w:val="0"/>
        <w:autoSpaceDN w:val="0"/>
        <w:adjustRightInd w:val="0"/>
        <w:spacing w:line="440" w:lineRule="exact"/>
        <w:ind w:firstLine="525" w:firstLineChars="25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4. 收货人：</w:t>
      </w:r>
      <w:r>
        <w:rPr>
          <w:rFonts w:hint="default" w:ascii="Times New Roman" w:hAnsi="Times New Roman" w:cs="Times New Roman"/>
          <w:color w:val="000000" w:themeColor="text1"/>
          <w:szCs w:val="21"/>
          <w:u w:val="single"/>
          <w14:textFill>
            <w14:solidFill>
              <w14:schemeClr w14:val="tx1"/>
            </w14:solidFill>
          </w14:textFill>
        </w:rPr>
        <w:t>江苏省地质调查研究院。</w:t>
      </w:r>
    </w:p>
    <w:p w14:paraId="6026A74B">
      <w:pPr>
        <w:spacing w:line="360" w:lineRule="auto"/>
        <w:ind w:firstLine="420" w:firstLineChars="200"/>
        <w:jc w:val="left"/>
        <w:rPr>
          <w:rFonts w:hint="default" w:ascii="Times New Roman" w:hAnsi="Times New Roman" w:cs="Times New Roman"/>
          <w:color w:val="000000" w:themeColor="text1"/>
          <w:szCs w:val="21"/>
          <w:u w:val="single"/>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5. 交货地点及验收：</w:t>
      </w:r>
      <w:r>
        <w:rPr>
          <w:rFonts w:hint="default" w:ascii="Times New Roman" w:hAnsi="Times New Roman" w:cs="Times New Roman"/>
          <w:bCs/>
          <w:szCs w:val="21"/>
        </w:rPr>
        <w:t>买方</w:t>
      </w:r>
      <w:r>
        <w:rPr>
          <w:rFonts w:hint="default" w:ascii="Times New Roman" w:hAnsi="Times New Roman" w:cs="Times New Roman"/>
          <w:color w:val="000000" w:themeColor="text1"/>
          <w:szCs w:val="21"/>
          <w14:textFill>
            <w14:solidFill>
              <w14:schemeClr w14:val="tx1"/>
            </w14:solidFill>
          </w14:textFill>
        </w:rPr>
        <w:t>指定地点，由供应商负责办理运输和装卸等，费用由供应商负责，由采购人组织验收，检验不合格或不符合质量要求，供应商除无条件退货、返工外，还应承担采购人的一切损失。</w:t>
      </w:r>
    </w:p>
    <w:p w14:paraId="45ECD1BF">
      <w:pPr>
        <w:pStyle w:val="13"/>
        <w:tabs>
          <w:tab w:val="left" w:pos="-235"/>
        </w:tabs>
        <w:adjustRightInd w:val="0"/>
        <w:snapToGrid w:val="0"/>
        <w:spacing w:line="440" w:lineRule="exact"/>
        <w:ind w:firstLine="525" w:firstLineChars="250"/>
        <w:rPr>
          <w:rFonts w:hint="default" w:ascii="Times New Roman" w:hAnsi="Times New Roman" w:cs="Times New Roman"/>
          <w:b w:val="0"/>
          <w:color w:val="000000" w:themeColor="text1"/>
          <w:sz w:val="21"/>
          <w:szCs w:val="21"/>
          <w:u w:val="single"/>
          <w14:textFill>
            <w14:solidFill>
              <w14:schemeClr w14:val="tx1"/>
            </w14:solidFill>
          </w14:textFill>
        </w:rPr>
      </w:pPr>
      <w:r>
        <w:rPr>
          <w:rFonts w:hint="default" w:ascii="Times New Roman" w:hAnsi="Times New Roman" w:cs="Times New Roman"/>
          <w:b w:val="0"/>
          <w:color w:val="000000" w:themeColor="text1"/>
          <w:sz w:val="21"/>
          <w:szCs w:val="21"/>
          <w14:textFill>
            <w14:solidFill>
              <w14:schemeClr w14:val="tx1"/>
            </w14:solidFill>
          </w14:textFill>
        </w:rPr>
        <w:t>6. 设备的制造应符合下列标准或规范并据此验收：</w:t>
      </w:r>
      <w:r>
        <w:rPr>
          <w:rFonts w:hint="default" w:ascii="Times New Roman" w:hAnsi="Times New Roman" w:cs="Times New Roman"/>
          <w:color w:val="000000" w:themeColor="text1"/>
          <w:sz w:val="21"/>
          <w:szCs w:val="21"/>
          <w:u w:val="single"/>
          <w14:textFill>
            <w14:solidFill>
              <w14:schemeClr w14:val="tx1"/>
            </w14:solidFill>
          </w14:textFill>
        </w:rPr>
        <w:t>招投标文件、双方签订的技术协议和国家的相关标准。</w:t>
      </w:r>
    </w:p>
    <w:p w14:paraId="29375CA3">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 包装要求：全部货物的外包装，必须采用防漏、防潮、防震、防锈、防盗和考虑到可能会发生的野蛮装卸等长途内陆运输及多次装卸之需要。</w:t>
      </w:r>
    </w:p>
    <w:p w14:paraId="4BE9A14C">
      <w:pPr>
        <w:tabs>
          <w:tab w:val="left" w:pos="4785"/>
        </w:tabs>
        <w:autoSpaceDE w:val="0"/>
        <w:autoSpaceDN w:val="0"/>
        <w:adjustRightInd w:val="0"/>
        <w:spacing w:line="351" w:lineRule="auto"/>
        <w:ind w:firstLine="210" w:firstLineChars="1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8. 买方付款方式及期限：</w:t>
      </w:r>
    </w:p>
    <w:p w14:paraId="5CDDB068">
      <w:pPr>
        <w:spacing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8.1、</w:t>
      </w:r>
      <w:r>
        <w:rPr>
          <w:rFonts w:hint="default" w:ascii="Times New Roman" w:hAnsi="Times New Roman" w:cs="Times New Roman"/>
          <w:color w:val="000000" w:themeColor="text1"/>
          <w:kern w:val="0"/>
          <w:szCs w:val="21"/>
          <w14:textFill>
            <w14:solidFill>
              <w14:schemeClr w14:val="tx1"/>
            </w14:solidFill>
          </w14:textFill>
        </w:rPr>
        <w:t>验收合格后，买方向卖方支付合同总价90%的货款，设备验收合格后稳定运行一年后，相关稳定性指标满足要求,买方向卖方支付合同总价10%的货款。</w:t>
      </w:r>
    </w:p>
    <w:p w14:paraId="3FC570C7">
      <w:pPr>
        <w:spacing w:line="360" w:lineRule="auto"/>
        <w:ind w:firstLine="422" w:firstLineChars="200"/>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若产品存在质量问题，则不受该付款条件约束，应按照本合同条款其他要求以及合同法有关规定执行。</w:t>
      </w:r>
    </w:p>
    <w:p w14:paraId="14846AD2">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8.2、</w:t>
      </w:r>
      <w:r>
        <w:rPr>
          <w:rFonts w:hint="default" w:ascii="Times New Roman" w:hAnsi="Times New Roman" w:cs="Times New Roman"/>
          <w:bCs/>
          <w:color w:val="000000" w:themeColor="text1"/>
          <w:szCs w:val="21"/>
          <w:lang w:bidi="ar"/>
          <w14:textFill>
            <w14:solidFill>
              <w14:schemeClr w14:val="tx1"/>
            </w14:solidFill>
          </w14:textFill>
        </w:rPr>
        <w:t>卖方应在收到买方通知后开具合法有效发票，买方收到发票后支付相应款项。若因发票瑕疵导致付款延误，责任由卖方承担。</w:t>
      </w:r>
    </w:p>
    <w:p w14:paraId="3702BCAD">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9. 验收</w:t>
      </w:r>
    </w:p>
    <w:p w14:paraId="7F0D1023">
      <w:pPr>
        <w:tabs>
          <w:tab w:val="left" w:pos="4785"/>
        </w:tabs>
        <w:autoSpaceDE w:val="0"/>
        <w:autoSpaceDN w:val="0"/>
        <w:adjustRightInd w:val="0"/>
        <w:spacing w:line="440" w:lineRule="exact"/>
        <w:ind w:left="8" w:firstLine="569" w:firstLineChars="271"/>
        <w:jc w:val="left"/>
        <w:rPr>
          <w:rFonts w:hint="default" w:ascii="Times New Roman" w:hAnsi="Times New Roman" w:cs="Times New Roman"/>
          <w:b/>
          <w:color w:val="000000" w:themeColor="text1"/>
          <w:kern w:val="0"/>
          <w:szCs w:val="21"/>
          <w:u w:val="single"/>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验收标准及方式：</w:t>
      </w:r>
      <w:r>
        <w:rPr>
          <w:rFonts w:hint="default" w:ascii="Times New Roman" w:hAnsi="Times New Roman" w:cs="Times New Roman"/>
          <w:b/>
          <w:color w:val="000000" w:themeColor="text1"/>
          <w:kern w:val="0"/>
          <w:szCs w:val="21"/>
          <w:u w:val="single"/>
          <w14:textFill>
            <w14:solidFill>
              <w14:schemeClr w14:val="tx1"/>
            </w14:solidFill>
          </w14:textFill>
        </w:rPr>
        <w:t>符合</w:t>
      </w:r>
      <w:r>
        <w:rPr>
          <w:rFonts w:hint="default" w:ascii="Times New Roman" w:hAnsi="Times New Roman" w:cs="Times New Roman"/>
          <w:b/>
          <w:color w:val="000000" w:themeColor="text1"/>
          <w:szCs w:val="21"/>
          <w:u w:val="single"/>
          <w14:textFill>
            <w14:solidFill>
              <w14:schemeClr w14:val="tx1"/>
            </w14:solidFill>
          </w14:textFill>
        </w:rPr>
        <w:t>招投标文件、双方签订的技术协议和国家的相关标准</w:t>
      </w:r>
      <w:r>
        <w:rPr>
          <w:rFonts w:hint="default" w:ascii="Times New Roman" w:hAnsi="Times New Roman" w:cs="Times New Roman"/>
          <w:b/>
          <w:color w:val="000000" w:themeColor="text1"/>
          <w:kern w:val="0"/>
          <w:szCs w:val="21"/>
          <w:u w:val="single"/>
          <w14:textFill>
            <w14:solidFill>
              <w14:schemeClr w14:val="tx1"/>
            </w14:solidFill>
          </w14:textFill>
        </w:rPr>
        <w:t>，经采购人项目负责人确认填写项目验收报告。</w:t>
      </w:r>
    </w:p>
    <w:p w14:paraId="33310002">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10. 质保期及售后服务</w:t>
      </w:r>
    </w:p>
    <w:p w14:paraId="79DA18C7">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10.1 卖方所供设备、材料及安装的质量保证期：</w:t>
      </w:r>
      <w:r>
        <w:rPr>
          <w:rFonts w:hint="default" w:ascii="Times New Roman" w:hAnsi="Times New Roman" w:cs="Times New Roman"/>
          <w:color w:val="000000" w:themeColor="text1"/>
          <w:kern w:val="0"/>
          <w:szCs w:val="21"/>
          <w:u w:val="single"/>
          <w14:textFill>
            <w14:solidFill>
              <w14:schemeClr w14:val="tx1"/>
            </w14:solidFill>
          </w14:textFill>
        </w:rPr>
        <w:t>详见第四章采购要求</w:t>
      </w:r>
      <w:r>
        <w:rPr>
          <w:rFonts w:hint="default" w:ascii="Times New Roman" w:hAnsi="Times New Roman" w:cs="Times New Roman"/>
          <w:b/>
          <w:bCs/>
          <w:color w:val="000000" w:themeColor="text1"/>
          <w:kern w:val="0"/>
          <w:szCs w:val="21"/>
          <w:u w:val="single"/>
          <w14:textFill>
            <w14:solidFill>
              <w14:schemeClr w14:val="tx1"/>
            </w14:solidFill>
          </w14:textFill>
        </w:rPr>
        <w:t>。</w:t>
      </w:r>
    </w:p>
    <w:p w14:paraId="3EF57225">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10.2 在质保期内，因卖方所供设备、材料制造质量或安装问题出现设备故障时，卖方在接买方通知后，24小时内响应，</w:t>
      </w:r>
      <w:r>
        <w:rPr>
          <w:rFonts w:hint="default" w:ascii="Times New Roman" w:hAnsi="Times New Roman" w:cs="Times New Roman"/>
          <w:color w:val="000000" w:themeColor="text1"/>
          <w14:textFill>
            <w14:solidFill>
              <w14:schemeClr w14:val="tx1"/>
            </w14:solidFill>
          </w14:textFill>
        </w:rPr>
        <w:t>如果电话支持无法解决问题，则2天内卖方技术人员到现场进行维修，</w:t>
      </w:r>
      <w:r>
        <w:rPr>
          <w:rFonts w:hint="default" w:ascii="Times New Roman" w:hAnsi="Times New Roman" w:cs="Times New Roman"/>
          <w:color w:val="000000" w:themeColor="text1"/>
          <w:kern w:val="0"/>
          <w:szCs w:val="21"/>
          <w14:textFill>
            <w14:solidFill>
              <w14:schemeClr w14:val="tx1"/>
            </w14:solidFill>
          </w14:textFill>
        </w:rPr>
        <w:t>免费予以排除故障、修复，无法修复应更换所供设备。卖方还应支付因更换所发生的运输、保险、安装、检测等有关的全部费用。</w:t>
      </w:r>
    </w:p>
    <w:p w14:paraId="6928C5FD">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10.3 在质保期内，因买方使用不当原因出现设备故障时，卖方在接买方通知后，</w:t>
      </w:r>
      <w:r>
        <w:rPr>
          <w:rFonts w:hint="default" w:ascii="Times New Roman" w:hAnsi="Times New Roman" w:cs="Times New Roman"/>
          <w:color w:val="000000" w:themeColor="text1"/>
          <w:szCs w:val="21"/>
          <w14:textFill>
            <w14:solidFill>
              <w14:schemeClr w14:val="tx1"/>
            </w14:solidFill>
          </w14:textFill>
        </w:rPr>
        <w:t>设备厂家工程师</w:t>
      </w:r>
      <w:r>
        <w:rPr>
          <w:rFonts w:hint="default" w:ascii="Times New Roman" w:hAnsi="Times New Roman" w:cs="Times New Roman"/>
          <w:color w:val="000000" w:themeColor="text1"/>
          <w:kern w:val="0"/>
          <w:szCs w:val="21"/>
          <w14:textFill>
            <w14:solidFill>
              <w14:schemeClr w14:val="tx1"/>
            </w14:solidFill>
          </w14:textFill>
        </w:rPr>
        <w:t>应在10.2条款中所述的时限内赶到买方现场，帮助排除故障、修复或更换零部件，需购买零部件时，仅收取成本费。</w:t>
      </w:r>
    </w:p>
    <w:p w14:paraId="5C405EDD">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10.4 质保期满后，如设备出现故障，</w:t>
      </w:r>
      <w:r>
        <w:rPr>
          <w:rFonts w:hint="default" w:ascii="Times New Roman" w:hAnsi="Times New Roman" w:cs="Times New Roman"/>
          <w:color w:val="000000" w:themeColor="text1"/>
          <w:szCs w:val="21"/>
          <w14:textFill>
            <w14:solidFill>
              <w14:schemeClr w14:val="tx1"/>
            </w14:solidFill>
          </w14:textFill>
        </w:rPr>
        <w:t>设备厂家</w:t>
      </w:r>
      <w:r>
        <w:rPr>
          <w:rFonts w:hint="default" w:ascii="Times New Roman" w:hAnsi="Times New Roman" w:cs="Times New Roman"/>
          <w:color w:val="000000" w:themeColor="text1"/>
          <w:kern w:val="0"/>
          <w:szCs w:val="21"/>
          <w14:textFill>
            <w14:solidFill>
              <w14:schemeClr w14:val="tx1"/>
            </w14:solidFill>
          </w14:textFill>
        </w:rPr>
        <w:t>在接买方通知后，</w:t>
      </w:r>
      <w:r>
        <w:rPr>
          <w:rFonts w:hint="default" w:ascii="Times New Roman" w:hAnsi="Times New Roman" w:cs="Times New Roman"/>
          <w:color w:val="000000" w:themeColor="text1"/>
          <w:szCs w:val="21"/>
          <w14:textFill>
            <w14:solidFill>
              <w14:schemeClr w14:val="tx1"/>
            </w14:solidFill>
          </w14:textFill>
        </w:rPr>
        <w:t>设备厂家工程师</w:t>
      </w:r>
      <w:r>
        <w:rPr>
          <w:rFonts w:hint="default" w:ascii="Times New Roman" w:hAnsi="Times New Roman" w:cs="Times New Roman"/>
          <w:color w:val="000000" w:themeColor="text1"/>
          <w:kern w:val="0"/>
          <w:szCs w:val="21"/>
          <w14:textFill>
            <w14:solidFill>
              <w14:schemeClr w14:val="tx1"/>
            </w14:solidFill>
          </w14:textFill>
        </w:rPr>
        <w:t>仍应在上述时间内响应、派人赶到买方现场，帮助排除故障、修复或更换零部件。</w:t>
      </w:r>
      <w:r>
        <w:rPr>
          <w:rFonts w:hint="default" w:ascii="Times New Roman" w:hAnsi="Times New Roman" w:cs="Times New Roman"/>
          <w:color w:val="000000" w:themeColor="text1"/>
          <w14:textFill>
            <w14:solidFill>
              <w14:schemeClr w14:val="tx1"/>
            </w14:solidFill>
          </w14:textFill>
        </w:rPr>
        <w:t>原则上卖方技术人员上门维修只收取更换的零部件费，不另收取工时费。</w:t>
      </w:r>
    </w:p>
    <w:p w14:paraId="2C8429F7">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11. 技术资料</w:t>
      </w:r>
    </w:p>
    <w:p w14:paraId="654AAEDD">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按第四章技术规格、参数及其他要求中的要求提供相关资料（见附件）。</w:t>
      </w:r>
    </w:p>
    <w:p w14:paraId="7D232EB8">
      <w:pPr>
        <w:tabs>
          <w:tab w:val="left" w:pos="4785"/>
        </w:tabs>
        <w:autoSpaceDE w:val="0"/>
        <w:autoSpaceDN w:val="0"/>
        <w:adjustRightInd w:val="0"/>
        <w:spacing w:line="440" w:lineRule="exact"/>
        <w:ind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12.货物风险承担</w:t>
      </w:r>
    </w:p>
    <w:p w14:paraId="49C45243">
      <w:pPr>
        <w:tabs>
          <w:tab w:val="left" w:pos="4785"/>
        </w:tabs>
        <w:autoSpaceDE w:val="0"/>
        <w:autoSpaceDN w:val="0"/>
        <w:adjustRightInd w:val="0"/>
        <w:spacing w:line="440" w:lineRule="exact"/>
        <w:ind w:firstLine="48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12.1卖方应当按照买方指定的地点交货，需要运输的货物，卖方应当妥善保障货物在运输过程中的安全。</w:t>
      </w:r>
    </w:p>
    <w:p w14:paraId="0B94B347">
      <w:pPr>
        <w:tabs>
          <w:tab w:val="left" w:pos="4785"/>
        </w:tabs>
        <w:autoSpaceDE w:val="0"/>
        <w:autoSpaceDN w:val="0"/>
        <w:adjustRightInd w:val="0"/>
        <w:spacing w:line="440" w:lineRule="exact"/>
        <w:ind w:firstLine="48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12.2卖方将货物运输至买方指定的地点后，应当及时通知买方进行接收，由买方进行检验。</w:t>
      </w:r>
    </w:p>
    <w:p w14:paraId="62AE6396">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12.3在货物验收合格之前毁损、灭失的风险由卖方承担，因买方原因造成货物毁损、灭失的除外。</w:t>
      </w:r>
    </w:p>
    <w:p w14:paraId="572F658E">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 卖方的违约责任</w:t>
      </w:r>
    </w:p>
    <w:p w14:paraId="5057E049">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13.1 卖方未按合同规定的质量要求交货，买方有权拒收，由此造成的直接损失和间接损失由卖方赔偿。</w:t>
      </w:r>
    </w:p>
    <w:p w14:paraId="56443958">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13.2 卖方逾期交付（包括整修、返工、补交或由买方提出更改、卖方承诺，但未在承诺的工期内完成等）应向买方偿付违约金，每逾期1天，按合同总价的万分之五支付违约金。</w:t>
      </w:r>
    </w:p>
    <w:p w14:paraId="1258C33B">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13.3 货物有合格证及说明书等资料的，在交付货物时，卖方应当一并交付合格证及说明书等资料，未交付的买方有权拒绝接收。因此造成的损失由卖方承担。</w:t>
      </w:r>
    </w:p>
    <w:p w14:paraId="7246753D">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13.4 卖方不能交付或不能完成合同，买方有权解除本合同并要求卖方双倍返还买方已支付的货款。</w:t>
      </w:r>
    </w:p>
    <w:p w14:paraId="140C97F4">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13.5 本合同所有货物的制造及安装，都必须由卖方自己或响应文件中明确的单位承担，不得分包给其他单位。否则，买方有权按卖方不能交付或不能完成合同处理。</w:t>
      </w:r>
    </w:p>
    <w:p w14:paraId="422E299B">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13.6 货物经买方验收不符合要求的，卖方应当在买方指定的时间内调换，调换后仍不符合要求的，买方有权解除合同并要求卖方赔偿因此造成的损失。</w:t>
      </w:r>
    </w:p>
    <w:p w14:paraId="7FFF0176">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13.7 卖方履行义务不符合合同约定时，买方将扣减10%合同款。</w:t>
      </w:r>
    </w:p>
    <w:p w14:paraId="74E80A1E">
      <w:pPr>
        <w:tabs>
          <w:tab w:val="left" w:pos="4785"/>
        </w:tabs>
        <w:autoSpaceDE w:val="0"/>
        <w:autoSpaceDN w:val="0"/>
        <w:adjustRightInd w:val="0"/>
        <w:spacing w:line="480" w:lineRule="exact"/>
        <w:ind w:left="108" w:firstLine="420" w:firstLineChars="200"/>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13.8 在合同约定的质保期内，卖方未能履行合同约定的义务，卖方应按合同总价的10%支付违约金，导致买方遭受损失的，卖方应承担因此造成的全部损失。</w:t>
      </w:r>
    </w:p>
    <w:p w14:paraId="04D923A7">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14. 买方的违约责任：</w:t>
      </w:r>
    </w:p>
    <w:p w14:paraId="19396FCC">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14.1买方未按合同规定的时间和要求向卖方提供技术资料等，卖方交付时间顺延。</w:t>
      </w:r>
    </w:p>
    <w:p w14:paraId="4B82AC71">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15. 卖方供给买方的设备、材料及卖方自己的施工用具，进入买方工地现场后的保管，由卖方负责；卖方在买方工地现场安装、调试、验收人员的安全、保险、食宿、交通由卖方负责。</w:t>
      </w:r>
    </w:p>
    <w:p w14:paraId="6F1E41E4">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16. 卖方在设备安装、调试、验收过程中，买方提供下列条件和配合，超出下列范围的由卖方自理：</w:t>
      </w:r>
      <w:r>
        <w:rPr>
          <w:rFonts w:hint="default" w:ascii="Times New Roman" w:hAnsi="Times New Roman" w:cs="Times New Roman"/>
          <w:color w:val="000000" w:themeColor="text1"/>
          <w:kern w:val="0"/>
          <w:szCs w:val="21"/>
          <w:u w:val="single"/>
          <w14:textFill>
            <w14:solidFill>
              <w14:schemeClr w14:val="tx1"/>
            </w14:solidFill>
          </w14:textFill>
        </w:rPr>
        <w:t>无</w:t>
      </w:r>
    </w:p>
    <w:p w14:paraId="76D2B5AC">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17. 买方使用卖方提供的设备，当受到第三方提出的侵犯其专利权、商标权或工业设计权等知识产权的起诉时，一切后果由卖方负责。</w:t>
      </w:r>
    </w:p>
    <w:p w14:paraId="0C906C6B">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18. 合同的生效：本合同一式陆份，自买卖双方签字、盖章之日起生效。</w:t>
      </w:r>
    </w:p>
    <w:p w14:paraId="1B9BEBC3">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 未尽事宜、双方协商解决，并按《中华人民共和国民法典》的规定调整。约定履行本合同发生争议，协商不成交南京仲裁委员会仲裁裁决。</w:t>
      </w:r>
    </w:p>
    <w:p w14:paraId="47B055BB">
      <w:pPr>
        <w:tabs>
          <w:tab w:val="left" w:pos="4785"/>
        </w:tabs>
        <w:autoSpaceDE w:val="0"/>
        <w:autoSpaceDN w:val="0"/>
        <w:adjustRightInd w:val="0"/>
        <w:spacing w:line="440" w:lineRule="exact"/>
        <w:ind w:left="108" w:firstLine="420" w:firstLineChars="200"/>
        <w:jc w:val="left"/>
        <w:rPr>
          <w:rFonts w:hint="default" w:ascii="Times New Roman" w:hAnsi="Times New Roman" w:cs="Times New Roman"/>
          <w:bCs/>
          <w:szCs w:val="21"/>
        </w:rPr>
      </w:pPr>
      <w:r>
        <w:rPr>
          <w:rFonts w:hint="default" w:ascii="Times New Roman" w:hAnsi="Times New Roman" w:cs="Times New Roman"/>
          <w:color w:val="000000" w:themeColor="text1"/>
          <w:kern w:val="0"/>
          <w:szCs w:val="21"/>
          <w14:textFill>
            <w14:solidFill>
              <w14:schemeClr w14:val="tx1"/>
            </w14:solidFill>
          </w14:textFill>
        </w:rPr>
        <w:t>20.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p>
    <w:p w14:paraId="52D5C21F">
      <w:pPr>
        <w:spacing w:line="360" w:lineRule="auto"/>
        <w:ind w:firstLine="630" w:firstLineChars="300"/>
        <w:jc w:val="left"/>
        <w:rPr>
          <w:rFonts w:hint="default" w:ascii="Times New Roman" w:hAnsi="Times New Roman" w:cs="Times New Roman"/>
          <w:bCs/>
          <w:szCs w:val="21"/>
        </w:rPr>
      </w:pPr>
      <w:r>
        <w:rPr>
          <w:rFonts w:hint="default" w:ascii="Times New Roman" w:hAnsi="Times New Roman" w:cs="Times New Roman"/>
          <w:bCs/>
          <w:szCs w:val="21"/>
        </w:rPr>
        <w:t>买方：江苏省地质调查研究院                卖方：</w:t>
      </w:r>
    </w:p>
    <w:p w14:paraId="6D84FB45">
      <w:pPr>
        <w:spacing w:line="360" w:lineRule="auto"/>
        <w:ind w:firstLine="840" w:firstLineChars="400"/>
        <w:jc w:val="left"/>
        <w:rPr>
          <w:rFonts w:hint="default" w:ascii="Times New Roman" w:hAnsi="Times New Roman" w:cs="Times New Roman"/>
          <w:bCs/>
          <w:szCs w:val="21"/>
        </w:rPr>
      </w:pPr>
      <w:r>
        <w:rPr>
          <w:rFonts w:hint="default" w:ascii="Times New Roman" w:hAnsi="Times New Roman" w:cs="Times New Roman"/>
          <w:bCs/>
          <w:szCs w:val="21"/>
        </w:rPr>
        <w:t>（盖章）                               （盖章）</w:t>
      </w:r>
    </w:p>
    <w:p w14:paraId="21A8885E">
      <w:pPr>
        <w:spacing w:line="360" w:lineRule="auto"/>
        <w:ind w:firstLine="630" w:firstLineChars="300"/>
        <w:jc w:val="left"/>
        <w:rPr>
          <w:rFonts w:hint="default" w:ascii="Times New Roman" w:hAnsi="Times New Roman" w:cs="Times New Roman"/>
          <w:bCs/>
          <w:szCs w:val="21"/>
        </w:rPr>
      </w:pPr>
      <w:r>
        <w:rPr>
          <w:rFonts w:hint="default" w:ascii="Times New Roman" w:hAnsi="Times New Roman" w:cs="Times New Roman"/>
          <w:bCs/>
          <w:szCs w:val="21"/>
        </w:rPr>
        <w:t>法定代表人：                             法定代表人或其委托代理人：</w:t>
      </w:r>
    </w:p>
    <w:p w14:paraId="59845331">
      <w:pPr>
        <w:spacing w:line="360" w:lineRule="auto"/>
        <w:ind w:firstLine="630" w:firstLineChars="300"/>
        <w:jc w:val="left"/>
        <w:rPr>
          <w:rFonts w:hint="default" w:ascii="Times New Roman" w:hAnsi="Times New Roman" w:cs="Times New Roman"/>
          <w:bCs/>
          <w:szCs w:val="21"/>
        </w:rPr>
      </w:pPr>
      <w:r>
        <w:rPr>
          <w:rFonts w:hint="default" w:ascii="Times New Roman" w:hAnsi="Times New Roman" w:cs="Times New Roman"/>
          <w:bCs/>
          <w:szCs w:val="21"/>
        </w:rPr>
        <w:t>签定时间：                               签定时间：</w:t>
      </w:r>
    </w:p>
    <w:p w14:paraId="44785EDC">
      <w:pPr>
        <w:tabs>
          <w:tab w:val="left" w:pos="4785"/>
        </w:tabs>
        <w:autoSpaceDE w:val="0"/>
        <w:autoSpaceDN w:val="0"/>
        <w:adjustRightInd w:val="0"/>
        <w:spacing w:line="351" w:lineRule="auto"/>
        <w:ind w:firstLine="630" w:firstLineChars="300"/>
        <w:jc w:val="left"/>
        <w:rPr>
          <w:rFonts w:hint="default" w:ascii="Times New Roman" w:hAnsi="Times New Roman" w:cs="Times New Roman"/>
          <w:bCs/>
          <w:szCs w:val="21"/>
        </w:rPr>
      </w:pPr>
      <w:r>
        <w:rPr>
          <w:rFonts w:hint="default" w:ascii="Times New Roman" w:hAnsi="Times New Roman" w:cs="Times New Roman"/>
          <w:bCs/>
          <w:szCs w:val="21"/>
        </w:rPr>
        <w:t>电   话：                                电   话：</w:t>
      </w:r>
    </w:p>
    <w:p w14:paraId="58DBF284">
      <w:pPr>
        <w:spacing w:line="360" w:lineRule="auto"/>
        <w:ind w:firstLine="630" w:firstLineChars="300"/>
        <w:jc w:val="left"/>
        <w:rPr>
          <w:rFonts w:hint="default" w:ascii="Times New Roman" w:hAnsi="Times New Roman" w:cs="Times New Roman"/>
          <w:bCs/>
          <w:szCs w:val="21"/>
        </w:rPr>
      </w:pPr>
      <w:r>
        <w:rPr>
          <w:rFonts w:hint="default" w:ascii="Times New Roman" w:hAnsi="Times New Roman" w:cs="Times New Roman"/>
          <w:bCs/>
          <w:szCs w:val="21"/>
        </w:rPr>
        <w:t>传   真：                                传   真：</w:t>
      </w:r>
    </w:p>
    <w:p w14:paraId="08F38E91">
      <w:pPr>
        <w:spacing w:line="360" w:lineRule="auto"/>
        <w:ind w:firstLine="630" w:firstLineChars="300"/>
        <w:jc w:val="left"/>
        <w:rPr>
          <w:rFonts w:hint="default" w:ascii="Times New Roman" w:hAnsi="Times New Roman" w:cs="Times New Roman"/>
          <w:bCs/>
          <w:szCs w:val="21"/>
        </w:rPr>
      </w:pPr>
      <w:r>
        <w:rPr>
          <w:rFonts w:hint="default" w:ascii="Times New Roman" w:hAnsi="Times New Roman" w:cs="Times New Roman"/>
          <w:bCs/>
          <w:szCs w:val="21"/>
        </w:rPr>
        <w:t>地   址：                                地   址：</w:t>
      </w:r>
    </w:p>
    <w:p w14:paraId="02B117A3">
      <w:pPr>
        <w:spacing w:line="360" w:lineRule="auto"/>
        <w:jc w:val="left"/>
        <w:rPr>
          <w:rFonts w:hint="default" w:ascii="Times New Roman" w:hAnsi="Times New Roman" w:cs="Times New Roman"/>
          <w:b/>
          <w:szCs w:val="21"/>
        </w:rPr>
      </w:pPr>
      <w:r>
        <w:rPr>
          <w:rFonts w:hint="default" w:ascii="Times New Roman" w:hAnsi="Times New Roman" w:cs="Times New Roman"/>
          <w:b/>
          <w:szCs w:val="21"/>
        </w:rPr>
        <w:t xml:space="preserve">           </w:t>
      </w:r>
    </w:p>
    <w:p w14:paraId="5EE47C37">
      <w:pPr>
        <w:rPr>
          <w:rFonts w:hint="default" w:ascii="Times New Roman" w:hAnsi="Times New Roman" w:cs="Times New Roman"/>
          <w:b/>
          <w:szCs w:val="21"/>
        </w:rPr>
      </w:pPr>
      <w:r>
        <w:rPr>
          <w:rFonts w:hint="default" w:ascii="Times New Roman" w:hAnsi="Times New Roman" w:cs="Times New Roman"/>
          <w:b/>
          <w:szCs w:val="21"/>
        </w:rPr>
        <w:br w:type="page"/>
      </w:r>
    </w:p>
    <w:p w14:paraId="7E7E2611">
      <w:pPr>
        <w:spacing w:line="360" w:lineRule="auto"/>
        <w:jc w:val="left"/>
        <w:rPr>
          <w:rFonts w:hint="default" w:ascii="Times New Roman" w:hAnsi="Times New Roman" w:cs="Times New Roman"/>
          <w:b/>
          <w:szCs w:val="21"/>
        </w:rPr>
      </w:pPr>
      <w:r>
        <w:rPr>
          <w:rFonts w:hint="default" w:ascii="Times New Roman" w:hAnsi="Times New Roman" w:cs="Times New Roman"/>
          <w:b/>
          <w:szCs w:val="21"/>
        </w:rPr>
        <w:t>附件一：设置清单及技规书</w:t>
      </w:r>
    </w:p>
    <w:p w14:paraId="48875415">
      <w:pPr>
        <w:pStyle w:val="2"/>
        <w:numPr>
          <w:ilvl w:val="0"/>
          <w:numId w:val="0"/>
        </w:numPr>
        <w:jc w:val="both"/>
        <w:rPr>
          <w:rFonts w:hint="default" w:ascii="Times New Roman" w:hAnsi="Times New Roman" w:cs="Times New Roman"/>
          <w:sz w:val="21"/>
          <w:szCs w:val="21"/>
          <w:lang w:val="zh-CN"/>
        </w:rPr>
      </w:pPr>
    </w:p>
    <w:p w14:paraId="0AB197DA">
      <w:pPr>
        <w:rPr>
          <w:rFonts w:hint="default" w:ascii="Times New Roman" w:hAnsi="Times New Roman" w:cs="Times New Roman"/>
          <w:szCs w:val="21"/>
        </w:rPr>
      </w:pPr>
    </w:p>
    <w:p w14:paraId="5A1B4116">
      <w:pPr>
        <w:rPr>
          <w:rFonts w:hint="default" w:ascii="Times New Roman" w:hAnsi="Times New Roman" w:cs="Times New Roman"/>
        </w:rPr>
      </w:pPr>
    </w:p>
    <w:p w14:paraId="629CE05A">
      <w:pPr>
        <w:pStyle w:val="61"/>
        <w:rPr>
          <w:rFonts w:hint="default" w:ascii="Times New Roman" w:hAnsi="Times New Roman" w:cs="Times New Roman"/>
          <w:color w:val="auto"/>
        </w:rPr>
        <w:sectPr>
          <w:pgSz w:w="11906" w:h="16838"/>
          <w:pgMar w:top="1440" w:right="1797" w:bottom="1440" w:left="1399" w:header="851" w:footer="992" w:gutter="0"/>
          <w:cols w:space="720" w:num="1"/>
          <w:titlePg/>
          <w:docGrid w:type="lines" w:linePitch="312" w:charSpace="0"/>
        </w:sectPr>
      </w:pPr>
    </w:p>
    <w:p w14:paraId="3757C419">
      <w:pPr>
        <w:pStyle w:val="2"/>
        <w:numPr>
          <w:ilvl w:val="0"/>
          <w:numId w:val="0"/>
        </w:numPr>
        <w:rPr>
          <w:rFonts w:hint="default" w:ascii="Times New Roman" w:hAnsi="Times New Roman" w:cs="Times New Roman"/>
          <w:sz w:val="36"/>
          <w:szCs w:val="48"/>
        </w:rPr>
      </w:pPr>
      <w:r>
        <w:rPr>
          <w:rFonts w:hint="default" w:ascii="Times New Roman" w:hAnsi="Times New Roman" w:cs="Times New Roman"/>
          <w:sz w:val="36"/>
          <w:szCs w:val="48"/>
        </w:rPr>
        <w:t>第六章  投标文件格式及附件</w:t>
      </w:r>
    </w:p>
    <w:p w14:paraId="3D0AC009">
      <w:pPr>
        <w:widowControl/>
        <w:adjustRightInd w:val="0"/>
        <w:spacing w:line="240" w:lineRule="atLeast"/>
        <w:jc w:val="left"/>
        <w:rPr>
          <w:rFonts w:hint="default" w:ascii="Times New Roman" w:hAnsi="Times New Roman" w:cs="Times New Roman"/>
          <w:b/>
          <w:bCs/>
          <w:szCs w:val="21"/>
        </w:rPr>
      </w:pPr>
    </w:p>
    <w:p w14:paraId="6075E1A6">
      <w:pPr>
        <w:spacing w:line="440" w:lineRule="exact"/>
        <w:rPr>
          <w:rFonts w:hint="default" w:ascii="Times New Roman" w:hAnsi="Times New Roman" w:eastAsia="黑体" w:cs="Times New Roman"/>
          <w:sz w:val="20"/>
          <w:szCs w:val="20"/>
        </w:rPr>
      </w:pPr>
    </w:p>
    <w:p w14:paraId="255E88FB">
      <w:pPr>
        <w:spacing w:line="440" w:lineRule="exact"/>
        <w:rPr>
          <w:rFonts w:hint="default" w:ascii="Times New Roman" w:hAnsi="Times New Roman" w:eastAsia="黑体" w:cs="Times New Roman"/>
          <w:sz w:val="20"/>
          <w:szCs w:val="20"/>
        </w:rPr>
      </w:pPr>
    </w:p>
    <w:p w14:paraId="36B9B956">
      <w:pPr>
        <w:spacing w:line="440" w:lineRule="exact"/>
        <w:rPr>
          <w:rFonts w:hint="default" w:ascii="Times New Roman" w:hAnsi="Times New Roman" w:eastAsia="黑体" w:cs="Times New Roman"/>
          <w:sz w:val="20"/>
          <w:szCs w:val="20"/>
        </w:rPr>
      </w:pPr>
    </w:p>
    <w:p w14:paraId="0E07DBE8">
      <w:pPr>
        <w:spacing w:line="440" w:lineRule="exact"/>
        <w:rPr>
          <w:rFonts w:hint="default" w:ascii="Times New Roman" w:hAnsi="Times New Roman" w:eastAsia="黑体" w:cs="Times New Roman"/>
          <w:sz w:val="20"/>
          <w:szCs w:val="20"/>
        </w:rPr>
      </w:pPr>
    </w:p>
    <w:p w14:paraId="5E8C0794">
      <w:pPr>
        <w:jc w:val="center"/>
        <w:rPr>
          <w:rFonts w:hint="default" w:ascii="Times New Roman" w:hAnsi="Times New Roman" w:eastAsia="黑体" w:cs="Times New Roman"/>
          <w:sz w:val="20"/>
          <w:szCs w:val="20"/>
        </w:rPr>
      </w:pPr>
      <w:r>
        <w:rPr>
          <w:rFonts w:hint="default" w:ascii="Times New Roman" w:hAnsi="Times New Roman" w:eastAsia="黑体" w:cs="Times New Roman"/>
          <w:sz w:val="28"/>
          <w:szCs w:val="28"/>
        </w:rPr>
        <w:t>（项目名称）</w:t>
      </w:r>
    </w:p>
    <w:p w14:paraId="3D0BB0BA">
      <w:pPr>
        <w:jc w:val="center"/>
        <w:rPr>
          <w:rFonts w:hint="default" w:ascii="Times New Roman" w:hAnsi="Times New Roman" w:eastAsia="黑体" w:cs="Times New Roman"/>
          <w:sz w:val="20"/>
          <w:szCs w:val="20"/>
        </w:rPr>
      </w:pPr>
    </w:p>
    <w:p w14:paraId="0487A1FF">
      <w:pPr>
        <w:rPr>
          <w:rFonts w:hint="default" w:ascii="Times New Roman" w:hAnsi="Times New Roman" w:eastAsia="黑体" w:cs="Times New Roman"/>
          <w:sz w:val="20"/>
          <w:szCs w:val="20"/>
        </w:rPr>
      </w:pPr>
    </w:p>
    <w:p w14:paraId="625E5F9E">
      <w:pPr>
        <w:jc w:val="center"/>
        <w:rPr>
          <w:rFonts w:hint="default" w:ascii="Times New Roman" w:hAnsi="Times New Roman" w:eastAsia="黑体" w:cs="Times New Roman"/>
          <w:sz w:val="44"/>
          <w:szCs w:val="44"/>
        </w:rPr>
      </w:pPr>
      <w:r>
        <w:rPr>
          <w:rFonts w:hint="default" w:ascii="Times New Roman" w:hAnsi="Times New Roman" w:eastAsia="黑体" w:cs="Times New Roman"/>
          <w:sz w:val="44"/>
          <w:szCs w:val="44"/>
        </w:rPr>
        <w:t>投标文件</w:t>
      </w:r>
    </w:p>
    <w:p w14:paraId="59872223">
      <w:pPr>
        <w:jc w:val="center"/>
        <w:rPr>
          <w:rFonts w:hint="default" w:ascii="Times New Roman" w:hAnsi="Times New Roman" w:eastAsia="黑体" w:cs="Times New Roman"/>
          <w:sz w:val="28"/>
          <w:szCs w:val="28"/>
        </w:rPr>
      </w:pPr>
    </w:p>
    <w:p w14:paraId="30358E94">
      <w:pPr>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（项目编号）</w:t>
      </w:r>
    </w:p>
    <w:p w14:paraId="11AB92E5">
      <w:pPr>
        <w:rPr>
          <w:rFonts w:hint="default" w:ascii="Times New Roman" w:hAnsi="Times New Roman" w:eastAsia="黑体" w:cs="Times New Roman"/>
          <w:sz w:val="28"/>
          <w:szCs w:val="28"/>
        </w:rPr>
      </w:pPr>
    </w:p>
    <w:p w14:paraId="7E2F0778">
      <w:pPr>
        <w:rPr>
          <w:rFonts w:hint="default" w:ascii="Times New Roman" w:hAnsi="Times New Roman" w:eastAsia="黑体" w:cs="Times New Roman"/>
          <w:sz w:val="28"/>
          <w:szCs w:val="28"/>
        </w:rPr>
      </w:pPr>
    </w:p>
    <w:p w14:paraId="6D3E9435">
      <w:pPr>
        <w:rPr>
          <w:rFonts w:hint="default" w:ascii="Times New Roman" w:hAnsi="Times New Roman" w:eastAsia="黑体" w:cs="Times New Roman"/>
          <w:sz w:val="28"/>
          <w:szCs w:val="28"/>
        </w:rPr>
      </w:pPr>
    </w:p>
    <w:p w14:paraId="14C89AC9">
      <w:pPr>
        <w:rPr>
          <w:rFonts w:hint="default" w:ascii="Times New Roman" w:hAnsi="Times New Roman" w:eastAsia="黑体" w:cs="Times New Roman"/>
          <w:sz w:val="28"/>
          <w:szCs w:val="28"/>
        </w:rPr>
      </w:pPr>
    </w:p>
    <w:p w14:paraId="6EE6C94A">
      <w:pPr>
        <w:jc w:val="center"/>
        <w:rPr>
          <w:rFonts w:hint="default" w:ascii="Times New Roman" w:hAnsi="Times New Roman" w:eastAsia="黑体" w:cs="Times New Roman"/>
          <w:sz w:val="28"/>
          <w:szCs w:val="28"/>
          <w:u w:val="single"/>
        </w:rPr>
      </w:pPr>
      <w:r>
        <w:rPr>
          <w:rFonts w:hint="default" w:ascii="Times New Roman" w:hAnsi="Times New Roman" w:eastAsia="黑体" w:cs="Times New Roman"/>
          <w:sz w:val="28"/>
          <w:szCs w:val="28"/>
        </w:rPr>
        <w:t>投标人：（盖单位章）</w:t>
      </w:r>
    </w:p>
    <w:p w14:paraId="26C50589">
      <w:pPr>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法定代表人或其委托代理人：（签字）</w:t>
      </w:r>
    </w:p>
    <w:p w14:paraId="6F7210BD">
      <w:pPr>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年月日</w:t>
      </w:r>
    </w:p>
    <w:p w14:paraId="05F916CE">
      <w:pPr>
        <w:widowControl/>
        <w:jc w:val="left"/>
        <w:rPr>
          <w:rFonts w:hint="default" w:ascii="Times New Roman" w:hAnsi="Times New Roman" w:eastAsia="黑体" w:cs="Times New Roman"/>
          <w:sz w:val="28"/>
          <w:szCs w:val="28"/>
        </w:rPr>
      </w:pPr>
      <w:r>
        <w:rPr>
          <w:rFonts w:hint="default" w:ascii="Times New Roman" w:hAnsi="Times New Roman" w:eastAsia="黑体" w:cs="Times New Roman"/>
          <w:sz w:val="28"/>
          <w:szCs w:val="28"/>
        </w:rPr>
        <w:br w:type="page"/>
      </w:r>
    </w:p>
    <w:p w14:paraId="3FEC7EEE">
      <w:pPr>
        <w:spacing w:before="312" w:beforeLines="100" w:after="312" w:afterLines="100"/>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目录</w:t>
      </w:r>
    </w:p>
    <w:p w14:paraId="6ECE3CBC">
      <w:pPr>
        <w:jc w:val="center"/>
        <w:rPr>
          <w:rFonts w:hint="default" w:ascii="Times New Roman" w:hAnsi="Times New Roman" w:eastAsia="黑体" w:cs="Times New Roman"/>
          <w:szCs w:val="21"/>
        </w:rPr>
      </w:pPr>
      <w:r>
        <w:rPr>
          <w:rFonts w:hint="default" w:ascii="Times New Roman" w:hAnsi="Times New Roman" w:eastAsia="黑体" w:cs="Times New Roman"/>
          <w:szCs w:val="21"/>
        </w:rPr>
        <w:t>（注：供应商根据附件顺序编制投标文件并制作目录（须生成页码））</w:t>
      </w:r>
    </w:p>
    <w:p w14:paraId="78FCF50D">
      <w:pPr>
        <w:pStyle w:val="22"/>
        <w:ind w:left="1260"/>
        <w:rPr>
          <w:rFonts w:hint="default" w:ascii="Times New Roman" w:hAnsi="Times New Roman" w:eastAsia="黑体" w:cs="Times New Roman"/>
          <w:szCs w:val="21"/>
        </w:rPr>
      </w:pPr>
    </w:p>
    <w:tbl>
      <w:tblPr>
        <w:tblStyle w:val="46"/>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1"/>
        <w:gridCol w:w="4988"/>
      </w:tblGrid>
      <w:tr w14:paraId="7D54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791" w:type="dxa"/>
            <w:vAlign w:val="center"/>
          </w:tcPr>
          <w:p w14:paraId="1B51DE33">
            <w:pPr>
              <w:pStyle w:val="158"/>
              <w:shd w:val="clear" w:color="auto" w:fill="FFFFFF"/>
              <w:spacing w:line="265" w:lineRule="atLeast"/>
              <w:ind w:left="420" w:firstLine="482"/>
              <w:jc w:val="center"/>
              <w:rPr>
                <w:rFonts w:hint="default" w:ascii="Times New Roman" w:hAnsi="Times New Roman" w:eastAsia="宋体" w:cs="Times New Roman"/>
                <w:b/>
              </w:rPr>
            </w:pPr>
            <w:r>
              <w:rPr>
                <w:rFonts w:hint="default" w:ascii="Times New Roman" w:hAnsi="Times New Roman" w:eastAsia="宋体" w:cs="Times New Roman"/>
                <w:b/>
              </w:rPr>
              <w:t>评分项目</w:t>
            </w:r>
          </w:p>
        </w:tc>
        <w:tc>
          <w:tcPr>
            <w:tcW w:w="4988" w:type="dxa"/>
            <w:vAlign w:val="center"/>
          </w:tcPr>
          <w:p w14:paraId="2EC6025A">
            <w:pPr>
              <w:pStyle w:val="158"/>
              <w:shd w:val="clear" w:color="auto" w:fill="FFFFFF"/>
              <w:spacing w:line="265" w:lineRule="atLeast"/>
              <w:ind w:left="420" w:firstLine="482"/>
              <w:rPr>
                <w:rFonts w:hint="default" w:ascii="Times New Roman" w:hAnsi="Times New Roman" w:eastAsia="宋体" w:cs="Times New Roman"/>
                <w:b/>
                <w:lang w:eastAsia="zh-CN"/>
              </w:rPr>
            </w:pPr>
            <w:r>
              <w:rPr>
                <w:rFonts w:hint="default" w:ascii="Times New Roman" w:hAnsi="Times New Roman" w:eastAsia="宋体" w:cs="Times New Roman"/>
                <w:b/>
                <w:lang w:eastAsia="zh-CN"/>
              </w:rPr>
              <w:t>在投标文件中的页码位置</w:t>
            </w:r>
          </w:p>
        </w:tc>
      </w:tr>
      <w:tr w14:paraId="523E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F82B651">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14992575">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7B3E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4C506A65">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440E7F81">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3043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21ABAE3C">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5248070B">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5139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15E1327B">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7B5A45F0">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6371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8B74937">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6A809F71">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6DAA4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16E531EF">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71B952CC">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7196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84E814B">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36C2FDFA">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4E645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29D309B7">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20288ADF">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4CF6F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7B0CFEE9">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3C9C22FC">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0F7C7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A915639">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74A5961B">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6B28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5ADDEF2">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6A4EC6AC">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0E85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12EADE26">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57590E47">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19B2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5CB1C08">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4BFF3C1E">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652C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61FEBAEB">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0455A876">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00A42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711B849E">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47BB89D9">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7036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52FC131">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0413371E">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5839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69C3BA1E">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14C80377">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00729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791" w:type="dxa"/>
            <w:vAlign w:val="center"/>
          </w:tcPr>
          <w:p w14:paraId="39E0E430">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039EDC35">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r w14:paraId="257BB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791" w:type="dxa"/>
            <w:vAlign w:val="center"/>
          </w:tcPr>
          <w:p w14:paraId="481B511A">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c>
          <w:tcPr>
            <w:tcW w:w="4988" w:type="dxa"/>
            <w:vAlign w:val="center"/>
          </w:tcPr>
          <w:p w14:paraId="5B0337AC">
            <w:pPr>
              <w:pStyle w:val="158"/>
              <w:shd w:val="clear" w:color="auto" w:fill="FFFFFF"/>
              <w:spacing w:line="265" w:lineRule="atLeast"/>
              <w:ind w:left="420" w:firstLine="482"/>
              <w:jc w:val="center"/>
              <w:rPr>
                <w:rFonts w:hint="default" w:ascii="Times New Roman" w:hAnsi="Times New Roman" w:eastAsia="宋体" w:cs="Times New Roman"/>
                <w:b/>
                <w:lang w:eastAsia="zh-CN"/>
              </w:rPr>
            </w:pPr>
          </w:p>
        </w:tc>
      </w:tr>
    </w:tbl>
    <w:p w14:paraId="1601E2C9">
      <w:pPr>
        <w:rPr>
          <w:rFonts w:hint="default" w:ascii="Times New Roman" w:hAnsi="Times New Roman" w:cs="Times New Roman"/>
        </w:rPr>
      </w:pPr>
    </w:p>
    <w:p w14:paraId="6166091E">
      <w:pPr>
        <w:spacing w:line="440" w:lineRule="exact"/>
        <w:rPr>
          <w:rFonts w:hint="default" w:ascii="Times New Roman" w:hAnsi="Times New Roman" w:cs="Times New Roman"/>
          <w:b/>
          <w:bCs/>
          <w:kern w:val="0"/>
          <w:szCs w:val="21"/>
        </w:rPr>
      </w:pPr>
      <w:r>
        <w:rPr>
          <w:rFonts w:hint="default" w:ascii="Times New Roman" w:hAnsi="Times New Roman" w:cs="Times New Roman"/>
        </w:rPr>
        <w:br w:type="page"/>
      </w:r>
      <w:r>
        <w:rPr>
          <w:rFonts w:hint="default" w:ascii="Times New Roman" w:hAnsi="Times New Roman" w:cs="Times New Roman"/>
          <w:b/>
          <w:bCs/>
          <w:kern w:val="0"/>
          <w:szCs w:val="21"/>
        </w:rPr>
        <w:t>附件一、投标申请及声明格式</w:t>
      </w:r>
    </w:p>
    <w:p w14:paraId="2278A469">
      <w:pPr>
        <w:rPr>
          <w:rFonts w:hint="default" w:ascii="Times New Roman" w:hAnsi="Times New Roman" w:cs="Times New Roman"/>
        </w:rPr>
      </w:pPr>
    </w:p>
    <w:p w14:paraId="094801D3">
      <w:pPr>
        <w:widowControl/>
        <w:shd w:val="clear" w:color="auto" w:fill="FFFFFF"/>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投标申请及声明</w:t>
      </w:r>
    </w:p>
    <w:p w14:paraId="2A7ABF8A">
      <w:pPr>
        <w:widowControl/>
        <w:shd w:val="clear" w:color="auto" w:fill="FFFFFF"/>
        <w:spacing w:line="400" w:lineRule="exact"/>
        <w:rPr>
          <w:rFonts w:hint="default" w:ascii="Times New Roman" w:hAnsi="Times New Roman" w:cs="Times New Roman"/>
          <w:kern w:val="0"/>
          <w:szCs w:val="21"/>
        </w:rPr>
      </w:pPr>
      <w:r>
        <w:rPr>
          <w:rFonts w:hint="default" w:ascii="Times New Roman" w:hAnsi="Times New Roman" w:cs="Times New Roman"/>
          <w:kern w:val="0"/>
          <w:szCs w:val="21"/>
        </w:rPr>
        <w:t> 致：江苏省设备成套股份有限公司</w:t>
      </w:r>
    </w:p>
    <w:p w14:paraId="4212DA57">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根据贵方</w:t>
      </w:r>
      <w:r>
        <w:rPr>
          <w:rFonts w:hint="default" w:ascii="Times New Roman" w:hAnsi="Times New Roman" w:cs="Times New Roman"/>
          <w:kern w:val="0"/>
          <w:szCs w:val="21"/>
          <w:u w:val="single"/>
        </w:rPr>
        <w:t>           </w:t>
      </w:r>
      <w:r>
        <w:rPr>
          <w:rFonts w:hint="default" w:ascii="Times New Roman" w:hAnsi="Times New Roman" w:cs="Times New Roman"/>
          <w:b/>
          <w:bCs/>
          <w:kern w:val="0"/>
          <w:szCs w:val="21"/>
          <w:u w:val="single"/>
        </w:rPr>
        <w:t>（</w:t>
      </w:r>
      <w:r>
        <w:rPr>
          <w:rFonts w:hint="default" w:ascii="Times New Roman" w:hAnsi="Times New Roman" w:cs="Times New Roman"/>
          <w:kern w:val="0"/>
          <w:szCs w:val="21"/>
        </w:rPr>
        <w:t>项目名称） </w:t>
      </w:r>
      <w:r>
        <w:rPr>
          <w:rFonts w:hint="default" w:ascii="Times New Roman" w:hAnsi="Times New Roman" w:cs="Times New Roman"/>
          <w:kern w:val="0"/>
          <w:szCs w:val="21"/>
          <w:u w:val="single"/>
        </w:rPr>
        <w:t>       </w:t>
      </w:r>
      <w:r>
        <w:rPr>
          <w:rFonts w:hint="default" w:ascii="Times New Roman" w:hAnsi="Times New Roman" w:cs="Times New Roman"/>
          <w:kern w:val="0"/>
          <w:szCs w:val="21"/>
        </w:rPr>
        <w:t>（项目编号）投标邀请，正式授权下述签字人</w:t>
      </w:r>
      <w:r>
        <w:rPr>
          <w:rFonts w:hint="default" w:ascii="Times New Roman" w:hAnsi="Times New Roman" w:cs="Times New Roman"/>
          <w:kern w:val="0"/>
          <w:szCs w:val="21"/>
          <w:u w:val="single"/>
        </w:rPr>
        <w:t>           </w:t>
      </w:r>
      <w:r>
        <w:rPr>
          <w:rFonts w:hint="default" w:ascii="Times New Roman" w:hAnsi="Times New Roman" w:cs="Times New Roman"/>
          <w:kern w:val="0"/>
          <w:szCs w:val="21"/>
        </w:rPr>
        <w:t>（姓名和职务）代表投标人</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（投标人名称），提交投标文件。</w:t>
      </w:r>
    </w:p>
    <w:p w14:paraId="684F00D6">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据此函，签字人兹宣布声明和承诺如下：</w:t>
      </w:r>
    </w:p>
    <w:p w14:paraId="39E00BA7">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1、</w:t>
      </w:r>
      <w:r>
        <w:rPr>
          <w:rFonts w:hint="default" w:ascii="Times New Roman" w:hAnsi="Times New Roman" w:cs="Times New Roman"/>
          <w:b/>
          <w:bCs/>
          <w:kern w:val="0"/>
          <w:szCs w:val="21"/>
        </w:rPr>
        <w:t>我们的资格条件完全符合政府采购法和本次招标要求</w:t>
      </w:r>
      <w:r>
        <w:rPr>
          <w:rFonts w:hint="default" w:ascii="Times New Roman" w:hAnsi="Times New Roman" w:cs="Times New Roman"/>
          <w:kern w:val="0"/>
          <w:szCs w:val="21"/>
        </w:rPr>
        <w:t>，我们同意并向贵方提供了与投标有关的所有证据和资料。</w:t>
      </w:r>
    </w:p>
    <w:p w14:paraId="632BCD73">
      <w:pPr>
        <w:widowControl/>
        <w:shd w:val="clear" w:color="auto" w:fill="FFFFFF"/>
        <w:spacing w:line="400" w:lineRule="exact"/>
        <w:ind w:left="1470" w:hanging="1050"/>
        <w:rPr>
          <w:rFonts w:hint="default" w:ascii="Times New Roman" w:hAnsi="Times New Roman" w:cs="Times New Roman"/>
          <w:kern w:val="0"/>
          <w:szCs w:val="21"/>
        </w:rPr>
      </w:pPr>
      <w:r>
        <w:rPr>
          <w:rFonts w:hint="default" w:ascii="Times New Roman" w:hAnsi="Times New Roman" w:cs="Times New Roman"/>
          <w:kern w:val="0"/>
          <w:szCs w:val="21"/>
        </w:rPr>
        <w:t>2、按招标要求，我们的投标总报价详见开标一览表。</w:t>
      </w:r>
    </w:p>
    <w:p w14:paraId="22758F11">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3、本项目交付时间为：</w:t>
      </w:r>
      <w:r>
        <w:rPr>
          <w:rFonts w:hint="default" w:ascii="Times New Roman" w:hAnsi="Times New Roman" w:cs="Times New Roman"/>
          <w:kern w:val="0"/>
          <w:szCs w:val="21"/>
          <w:u w:val="single"/>
        </w:rPr>
        <w:t>满足招标文件要求</w:t>
      </w:r>
      <w:r>
        <w:rPr>
          <w:rFonts w:hint="default" w:ascii="Times New Roman" w:hAnsi="Times New Roman" w:cs="Times New Roman"/>
          <w:kern w:val="0"/>
          <w:szCs w:val="21"/>
        </w:rPr>
        <w:t>。</w:t>
      </w:r>
    </w:p>
    <w:p w14:paraId="12FE544C">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4、我们已详细阅读全部招标文件及其有效补充文件，我们放弃对招标文件任何误解的权利，提交投标文件后，</w:t>
      </w:r>
      <w:r>
        <w:rPr>
          <w:rFonts w:hint="default" w:ascii="Times New Roman" w:hAnsi="Times New Roman" w:cs="Times New Roman"/>
          <w:b/>
          <w:bCs/>
          <w:kern w:val="0"/>
          <w:szCs w:val="21"/>
        </w:rPr>
        <w:t>不对招标文件本身提出质疑</w:t>
      </w:r>
      <w:r>
        <w:rPr>
          <w:rFonts w:hint="default" w:ascii="Times New Roman" w:hAnsi="Times New Roman" w:cs="Times New Roman"/>
          <w:kern w:val="0"/>
          <w:szCs w:val="21"/>
        </w:rPr>
        <w:t>。</w:t>
      </w:r>
    </w:p>
    <w:p w14:paraId="41F4A846">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5、我们同意从规定的开标日期起遵循本投标文件，并在规定的投标有效期期满之前均具有约束力。</w:t>
      </w:r>
    </w:p>
    <w:p w14:paraId="61E855E7">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cs="Times New Roman"/>
        </w:rPr>
        <w:t>贵方组织的其他采购方式采购</w:t>
      </w:r>
      <w:r>
        <w:rPr>
          <w:rFonts w:hint="default" w:ascii="Times New Roman" w:hAnsi="Times New Roman" w:cs="Times New Roman"/>
          <w:kern w:val="0"/>
          <w:szCs w:val="21"/>
        </w:rPr>
        <w:t>。</w:t>
      </w:r>
    </w:p>
    <w:p w14:paraId="29345BE8">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7、一旦我方中标，我方将根据招标文件的规定严格履行合同，并保证于承诺的时间完成货物的启动/集成、调试等服务，交付采购人验收、使用。</w:t>
      </w:r>
    </w:p>
    <w:p w14:paraId="58B696B7">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FC0D699">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9、与本投标有关的正式联系方式为：</w:t>
      </w:r>
    </w:p>
    <w:p w14:paraId="53F5AFE8">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地   址：</w:t>
      </w:r>
      <w:r>
        <w:rPr>
          <w:rFonts w:hint="default" w:ascii="Times New Roman" w:hAnsi="Times New Roman" w:cs="Times New Roman"/>
          <w:kern w:val="0"/>
          <w:szCs w:val="21"/>
          <w:u w:val="single"/>
        </w:rPr>
        <w:t>                      </w:t>
      </w:r>
    </w:p>
    <w:p w14:paraId="136A28BB">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电   话：</w:t>
      </w:r>
      <w:r>
        <w:rPr>
          <w:rFonts w:hint="default" w:ascii="Times New Roman" w:hAnsi="Times New Roman" w:cs="Times New Roman"/>
          <w:kern w:val="0"/>
          <w:szCs w:val="21"/>
          <w:u w:val="single"/>
        </w:rPr>
        <w:t>                      </w:t>
      </w:r>
    </w:p>
    <w:p w14:paraId="6AA9526A">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传   真：</w:t>
      </w:r>
      <w:r>
        <w:rPr>
          <w:rFonts w:hint="default" w:ascii="Times New Roman" w:hAnsi="Times New Roman" w:cs="Times New Roman"/>
          <w:kern w:val="0"/>
          <w:szCs w:val="21"/>
          <w:u w:val="single"/>
        </w:rPr>
        <w:t>                      </w:t>
      </w:r>
    </w:p>
    <w:p w14:paraId="7CCBAD75">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开户银行：</w:t>
      </w:r>
    </w:p>
    <w:p w14:paraId="2CCA527F">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银行账号：</w:t>
      </w:r>
    </w:p>
    <w:p w14:paraId="68CBA8AD">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投标人授权代表姓名（签字）：</w:t>
      </w:r>
      <w:r>
        <w:rPr>
          <w:rFonts w:hint="default" w:ascii="Times New Roman" w:hAnsi="Times New Roman" w:cs="Times New Roman"/>
          <w:kern w:val="0"/>
          <w:szCs w:val="21"/>
          <w:u w:val="single"/>
        </w:rPr>
        <w:t>        </w:t>
      </w:r>
    </w:p>
    <w:p w14:paraId="6812ED2E">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投标人名称：</w:t>
      </w:r>
      <w:r>
        <w:rPr>
          <w:rFonts w:hint="default" w:ascii="Times New Roman" w:hAnsi="Times New Roman" w:cs="Times New Roman"/>
          <w:kern w:val="0"/>
          <w:szCs w:val="21"/>
          <w:u w:val="single"/>
        </w:rPr>
        <w:t>                 </w:t>
      </w:r>
      <w:r>
        <w:rPr>
          <w:rFonts w:hint="default" w:ascii="Times New Roman" w:hAnsi="Times New Roman" w:cs="Times New Roman"/>
          <w:kern w:val="0"/>
          <w:szCs w:val="21"/>
        </w:rPr>
        <w:t>（盖章）</w:t>
      </w:r>
    </w:p>
    <w:p w14:paraId="3921F2F9">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日    期：</w:t>
      </w:r>
      <w:r>
        <w:rPr>
          <w:rFonts w:hint="default" w:ascii="Times New Roman" w:hAnsi="Times New Roman" w:cs="Times New Roman"/>
          <w:kern w:val="0"/>
          <w:szCs w:val="21"/>
          <w:u w:val="single"/>
        </w:rPr>
        <w:t>     </w:t>
      </w:r>
      <w:r>
        <w:rPr>
          <w:rFonts w:hint="default" w:ascii="Times New Roman" w:hAnsi="Times New Roman" w:cs="Times New Roman"/>
          <w:kern w:val="0"/>
          <w:szCs w:val="21"/>
        </w:rPr>
        <w:t>年</w:t>
      </w:r>
      <w:r>
        <w:rPr>
          <w:rFonts w:hint="default" w:ascii="Times New Roman" w:hAnsi="Times New Roman" w:cs="Times New Roman"/>
          <w:kern w:val="0"/>
          <w:szCs w:val="21"/>
          <w:u w:val="single"/>
        </w:rPr>
        <w:t>    </w:t>
      </w:r>
      <w:r>
        <w:rPr>
          <w:rFonts w:hint="default" w:ascii="Times New Roman" w:hAnsi="Times New Roman" w:cs="Times New Roman"/>
          <w:kern w:val="0"/>
          <w:szCs w:val="21"/>
        </w:rPr>
        <w:t>月</w:t>
      </w:r>
      <w:r>
        <w:rPr>
          <w:rFonts w:hint="default" w:ascii="Times New Roman" w:hAnsi="Times New Roman" w:cs="Times New Roman"/>
          <w:kern w:val="0"/>
          <w:szCs w:val="21"/>
          <w:u w:val="single"/>
        </w:rPr>
        <w:t>    </w:t>
      </w:r>
      <w:r>
        <w:rPr>
          <w:rFonts w:hint="default" w:ascii="Times New Roman" w:hAnsi="Times New Roman" w:cs="Times New Roman"/>
          <w:kern w:val="0"/>
          <w:szCs w:val="21"/>
        </w:rPr>
        <w:t>日</w:t>
      </w:r>
    </w:p>
    <w:p w14:paraId="66731E8F">
      <w:pPr>
        <w:widowControl/>
        <w:shd w:val="clear" w:color="auto" w:fill="FFFFFF"/>
        <w:spacing w:line="360" w:lineRule="auto"/>
        <w:rPr>
          <w:rFonts w:hint="default" w:ascii="Times New Roman" w:hAnsi="Times New Roman" w:cs="Times New Roman"/>
          <w:kern w:val="0"/>
          <w:szCs w:val="21"/>
        </w:rPr>
      </w:pPr>
      <w:r>
        <w:rPr>
          <w:rFonts w:hint="default" w:ascii="Times New Roman" w:hAnsi="Times New Roman" w:cs="Times New Roman"/>
          <w:b/>
          <w:bCs/>
          <w:kern w:val="0"/>
          <w:szCs w:val="21"/>
        </w:rPr>
        <w:br w:type="page"/>
      </w:r>
      <w:r>
        <w:rPr>
          <w:rFonts w:hint="default" w:ascii="Times New Roman" w:hAnsi="Times New Roman" w:cs="Times New Roman"/>
          <w:b/>
          <w:bCs/>
          <w:kern w:val="0"/>
          <w:szCs w:val="21"/>
        </w:rPr>
        <w:t>附件二、法定代表人授权委托书格式</w:t>
      </w:r>
    </w:p>
    <w:p w14:paraId="69684790">
      <w:pPr>
        <w:widowControl/>
        <w:shd w:val="clear" w:color="auto" w:fill="FFFFFF"/>
        <w:spacing w:line="360" w:lineRule="auto"/>
        <w:ind w:firstLine="720"/>
        <w:jc w:val="center"/>
        <w:rPr>
          <w:rFonts w:hint="default" w:ascii="Times New Roman" w:hAnsi="Times New Roman" w:cs="Times New Roman"/>
          <w:kern w:val="0"/>
          <w:sz w:val="36"/>
          <w:szCs w:val="36"/>
        </w:rPr>
      </w:pPr>
    </w:p>
    <w:p w14:paraId="608E4391">
      <w:pPr>
        <w:widowControl/>
        <w:shd w:val="clear" w:color="auto" w:fill="FFFFFF"/>
        <w:spacing w:line="360" w:lineRule="auto"/>
        <w:ind w:firstLine="720"/>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法定代表人授权委托书</w:t>
      </w:r>
    </w:p>
    <w:p w14:paraId="4CC2ECDD">
      <w:pPr>
        <w:widowControl/>
        <w:shd w:val="clear" w:color="auto" w:fill="FFFFFF"/>
        <w:spacing w:line="360" w:lineRule="auto"/>
        <w:jc w:val="left"/>
        <w:rPr>
          <w:rFonts w:hint="default" w:ascii="Times New Roman" w:hAnsi="Times New Roman" w:cs="Times New Roman"/>
          <w:kern w:val="0"/>
          <w:szCs w:val="21"/>
        </w:rPr>
      </w:pPr>
    </w:p>
    <w:p w14:paraId="6D05B64B">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致：江苏省设备成套股份有限公司</w:t>
      </w:r>
    </w:p>
    <w:p w14:paraId="0F2F5D8D">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本授权书声明：注册于</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（投标人住址）的</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（投标人名称）法定代表人</w:t>
      </w:r>
      <w:r>
        <w:rPr>
          <w:rFonts w:hint="default" w:ascii="Times New Roman" w:hAnsi="Times New Roman" w:cs="Times New Roman"/>
          <w:kern w:val="0"/>
          <w:szCs w:val="21"/>
          <w:u w:val="single"/>
        </w:rPr>
        <w:t>        </w:t>
      </w:r>
      <w:r>
        <w:rPr>
          <w:rFonts w:hint="default" w:ascii="Times New Roman" w:hAnsi="Times New Roman" w:cs="Times New Roman"/>
          <w:kern w:val="0"/>
          <w:szCs w:val="21"/>
        </w:rPr>
        <w:t>（法定代表人姓名、职务）代表本公司授权在下面签字的</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（投标人代表姓名、职务）为本公司的合法代理人，就贵方组织的</w:t>
      </w:r>
      <w:r>
        <w:rPr>
          <w:rFonts w:hint="default" w:ascii="Times New Roman" w:hAnsi="Times New Roman" w:cs="Times New Roman"/>
          <w:b/>
          <w:bCs/>
          <w:kern w:val="0"/>
          <w:szCs w:val="21"/>
          <w:u w:val="single"/>
        </w:rPr>
        <w:t>                   </w:t>
      </w:r>
      <w:r>
        <w:rPr>
          <w:rFonts w:hint="default" w:ascii="Times New Roman" w:hAnsi="Times New Roman" w:cs="Times New Roman"/>
          <w:kern w:val="0"/>
          <w:szCs w:val="21"/>
        </w:rPr>
        <w:t>（项目名称），</w:t>
      </w:r>
      <w:r>
        <w:rPr>
          <w:rFonts w:hint="default" w:ascii="Times New Roman" w:hAnsi="Times New Roman" w:cs="Times New Roman"/>
          <w:kern w:val="0"/>
          <w:szCs w:val="21"/>
          <w:u w:val="single"/>
        </w:rPr>
        <w:t>        </w:t>
      </w:r>
      <w:r>
        <w:rPr>
          <w:rFonts w:hint="default" w:ascii="Times New Roman" w:hAnsi="Times New Roman" w:cs="Times New Roman"/>
          <w:kern w:val="0"/>
          <w:szCs w:val="21"/>
        </w:rPr>
        <w:t>（项目编号）投标，以本公司名义处理一切与之有关的事务。</w:t>
      </w:r>
    </w:p>
    <w:p w14:paraId="272498E8">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本授权书于    年  月  日签字生效，特此声明。</w:t>
      </w:r>
    </w:p>
    <w:p w14:paraId="420AB5FA">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法定代表人签字：</w:t>
      </w:r>
    </w:p>
    <w:p w14:paraId="2FF40C6A">
      <w:pPr>
        <w:widowControl/>
        <w:shd w:val="clear" w:color="auto" w:fill="FFFFFF"/>
        <w:spacing w:line="360" w:lineRule="auto"/>
        <w:ind w:firstLine="825"/>
        <w:jc w:val="left"/>
        <w:rPr>
          <w:rFonts w:hint="default" w:ascii="Times New Roman" w:hAnsi="Times New Roman" w:cs="Times New Roman"/>
          <w:kern w:val="0"/>
          <w:szCs w:val="21"/>
        </w:rPr>
      </w:pPr>
      <w:r>
        <w:rPr>
          <w:rFonts w:hint="default" w:ascii="Times New Roman" w:hAnsi="Times New Roman" w:cs="Times New Roman"/>
          <w:kern w:val="0"/>
          <w:szCs w:val="21"/>
        </w:rPr>
        <w:t>授权委托人签字：                   </w:t>
      </w:r>
    </w:p>
    <w:p w14:paraId="408D1B1F">
      <w:pPr>
        <w:widowControl/>
        <w:shd w:val="clear" w:color="auto" w:fill="FFFFFF"/>
        <w:spacing w:line="360" w:lineRule="auto"/>
        <w:ind w:firstLine="840" w:firstLineChars="400"/>
        <w:jc w:val="left"/>
        <w:rPr>
          <w:rFonts w:hint="default" w:ascii="Times New Roman" w:hAnsi="Times New Roman" w:cs="Times New Roman"/>
          <w:kern w:val="0"/>
          <w:szCs w:val="21"/>
        </w:rPr>
      </w:pPr>
      <w:r>
        <w:rPr>
          <w:rFonts w:hint="default" w:ascii="Times New Roman" w:hAnsi="Times New Roman" w:cs="Times New Roman"/>
          <w:kern w:val="0"/>
          <w:szCs w:val="21"/>
        </w:rPr>
        <w:t>日     期：        年    月    日</w:t>
      </w:r>
    </w:p>
    <w:p w14:paraId="00563B39">
      <w:pPr>
        <w:widowControl/>
        <w:shd w:val="clear" w:color="auto" w:fill="FFFFFF"/>
        <w:spacing w:line="360" w:lineRule="auto"/>
        <w:ind w:firstLine="840" w:firstLineChars="400"/>
        <w:jc w:val="left"/>
        <w:rPr>
          <w:rFonts w:hint="default" w:ascii="Times New Roman" w:hAnsi="Times New Roman" w:cs="Times New Roman"/>
          <w:kern w:val="0"/>
          <w:szCs w:val="21"/>
        </w:rPr>
      </w:pPr>
    </w:p>
    <w:p w14:paraId="072AADB6">
      <w:pPr>
        <w:widowControl/>
        <w:shd w:val="clear" w:color="auto" w:fill="FFFFFF"/>
        <w:spacing w:line="360" w:lineRule="auto"/>
        <w:ind w:firstLine="210" w:firstLineChars="100"/>
        <w:jc w:val="left"/>
        <w:rPr>
          <w:rFonts w:hint="default" w:ascii="Times New Roman" w:hAnsi="Times New Roman" w:cs="Times New Roman"/>
          <w:kern w:val="0"/>
          <w:szCs w:val="21"/>
        </w:rPr>
      </w:pPr>
      <w:r>
        <w:rPr>
          <w:rFonts w:hint="default" w:ascii="Times New Roman" w:hAnsi="Times New Roman" w:cs="Times New Roman"/>
          <w:kern w:val="0"/>
          <w:szCs w:val="21"/>
        </w:rPr>
        <w:t>委托代理人的身份证的复印件:</w:t>
      </w:r>
    </w:p>
    <w:p w14:paraId="0B56D4D9">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1D302D64">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5C4A121F">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20A61C6F">
      <w:pPr>
        <w:autoSpaceDE w:val="0"/>
        <w:autoSpaceDN w:val="0"/>
        <w:adjustRightInd w:val="0"/>
        <w:spacing w:line="360" w:lineRule="auto"/>
        <w:rPr>
          <w:rFonts w:hint="default" w:ascii="Times New Roman" w:hAnsi="Times New Roman" w:cs="Times New Roman"/>
          <w:lang w:val="zh-CN"/>
        </w:rPr>
      </w:pPr>
      <w:r>
        <w:rPr>
          <w:rFonts w:hint="default" w:ascii="Times New Roman" w:hAnsi="Times New Roman" w:cs="Times New Roman"/>
          <w:b/>
          <w:bCs/>
          <w:kern w:val="0"/>
          <w:szCs w:val="21"/>
        </w:rPr>
        <w:br w:type="page"/>
      </w:r>
      <w:bookmarkStart w:id="38" w:name="_Toc26810"/>
      <w:r>
        <w:rPr>
          <w:rFonts w:hint="default" w:ascii="Times New Roman" w:hAnsi="Times New Roman" w:cs="Times New Roman"/>
          <w:b/>
          <w:bCs/>
          <w:kern w:val="0"/>
          <w:szCs w:val="21"/>
          <w:lang w:val="zh-CN"/>
        </w:rPr>
        <w:t>附件三、报价表</w:t>
      </w:r>
      <w:bookmarkEnd w:id="38"/>
    </w:p>
    <w:p w14:paraId="1F9D9AC1">
      <w:pPr>
        <w:autoSpaceDE w:val="0"/>
        <w:autoSpaceDN w:val="0"/>
        <w:adjustRightInd w:val="0"/>
        <w:rPr>
          <w:rFonts w:hint="default" w:ascii="Times New Roman" w:hAnsi="Times New Roman" w:cs="Times New Roman"/>
          <w:b/>
          <w:bCs/>
          <w:lang w:val="zh-CN"/>
        </w:rPr>
      </w:pPr>
    </w:p>
    <w:p w14:paraId="7C469C13">
      <w:pPr>
        <w:jc w:val="center"/>
        <w:rPr>
          <w:rFonts w:hint="default" w:ascii="Times New Roman" w:hAnsi="Times New Roman" w:cs="Times New Roman"/>
          <w:b/>
          <w:sz w:val="36"/>
          <w:szCs w:val="36"/>
        </w:rPr>
      </w:pPr>
      <w:r>
        <w:rPr>
          <w:rFonts w:hint="default" w:ascii="Times New Roman" w:hAnsi="Times New Roman" w:cs="Times New Roman"/>
          <w:b/>
          <w:sz w:val="36"/>
          <w:szCs w:val="36"/>
        </w:rPr>
        <w:t>开标一览表</w:t>
      </w:r>
    </w:p>
    <w:p w14:paraId="3BDE8D6C">
      <w:pPr>
        <w:widowControl/>
        <w:shd w:val="clear" w:color="auto" w:fill="FFFFFF"/>
        <w:spacing w:line="360" w:lineRule="auto"/>
        <w:jc w:val="center"/>
        <w:rPr>
          <w:rFonts w:hint="default" w:ascii="Times New Roman" w:hAnsi="Times New Roman" w:cs="Times New Roman"/>
          <w:kern w:val="0"/>
          <w:sz w:val="24"/>
        </w:rPr>
      </w:pPr>
    </w:p>
    <w:p w14:paraId="63E44046">
      <w:pPr>
        <w:pStyle w:val="13"/>
        <w:spacing w:line="440" w:lineRule="exact"/>
        <w:ind w:firstLine="474" w:firstLineChars="225"/>
        <w:rPr>
          <w:rFonts w:hint="default" w:ascii="Times New Roman" w:hAnsi="Times New Roman" w:cs="Times New Roman"/>
          <w:sz w:val="21"/>
          <w:szCs w:val="21"/>
        </w:rPr>
      </w:pPr>
      <w:r>
        <w:rPr>
          <w:rFonts w:hint="default" w:ascii="Times New Roman" w:hAnsi="Times New Roman" w:cs="Times New Roman"/>
          <w:sz w:val="21"/>
          <w:szCs w:val="21"/>
        </w:rPr>
        <w:t>项目名称：                                     项目编号：</w:t>
      </w:r>
    </w:p>
    <w:tbl>
      <w:tblPr>
        <w:tblStyle w:val="46"/>
        <w:tblW w:w="8381"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441"/>
        <w:gridCol w:w="4163"/>
        <w:gridCol w:w="1639"/>
      </w:tblGrid>
      <w:tr w14:paraId="31CA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2138" w:type="dxa"/>
            <w:vAlign w:val="center"/>
          </w:tcPr>
          <w:p w14:paraId="4682A7AE">
            <w:pPr>
              <w:pStyle w:val="13"/>
              <w:spacing w:line="440" w:lineRule="exact"/>
              <w:ind w:firstLine="0"/>
              <w:rPr>
                <w:rFonts w:hint="default" w:ascii="Times New Roman" w:hAnsi="Times New Roman" w:cs="Times New Roman"/>
                <w:sz w:val="21"/>
                <w:szCs w:val="21"/>
              </w:rPr>
            </w:pPr>
            <w:r>
              <w:rPr>
                <w:rFonts w:hint="default" w:ascii="Times New Roman" w:hAnsi="Times New Roman" w:cs="Times New Roman"/>
                <w:sz w:val="21"/>
                <w:szCs w:val="21"/>
              </w:rPr>
              <w:t>投标总价</w:t>
            </w:r>
          </w:p>
        </w:tc>
        <w:tc>
          <w:tcPr>
            <w:tcW w:w="441" w:type="dxa"/>
            <w:vAlign w:val="center"/>
          </w:tcPr>
          <w:p w14:paraId="1D67876B">
            <w:pPr>
              <w:pStyle w:val="13"/>
              <w:spacing w:line="440" w:lineRule="exact"/>
              <w:ind w:firstLine="0"/>
              <w:rPr>
                <w:rFonts w:hint="default" w:ascii="Times New Roman" w:hAnsi="Times New Roman" w:cs="Times New Roman"/>
                <w:sz w:val="21"/>
                <w:szCs w:val="21"/>
              </w:rPr>
            </w:pPr>
            <w:r>
              <w:rPr>
                <w:rFonts w:hint="default" w:ascii="Times New Roman" w:hAnsi="Times New Roman" w:cs="Times New Roman"/>
                <w:sz w:val="21"/>
                <w:szCs w:val="21"/>
              </w:rPr>
              <w:t>合计</w:t>
            </w:r>
          </w:p>
        </w:tc>
        <w:tc>
          <w:tcPr>
            <w:tcW w:w="4163" w:type="dxa"/>
            <w:vAlign w:val="center"/>
          </w:tcPr>
          <w:p w14:paraId="27C2D91B">
            <w:pPr>
              <w:pStyle w:val="13"/>
              <w:spacing w:line="440" w:lineRule="exact"/>
              <w:ind w:firstLine="0"/>
              <w:rPr>
                <w:rFonts w:hint="default" w:ascii="Times New Roman" w:hAnsi="Times New Roman" w:cs="Times New Roman"/>
                <w:bCs/>
                <w:sz w:val="21"/>
                <w:szCs w:val="21"/>
              </w:rPr>
            </w:pPr>
            <w:r>
              <w:rPr>
                <w:rFonts w:hint="default" w:ascii="Times New Roman" w:hAnsi="Times New Roman" w:cs="Times New Roman"/>
                <w:sz w:val="21"/>
                <w:szCs w:val="21"/>
              </w:rPr>
              <w:t>小写：人民币          元</w:t>
            </w:r>
          </w:p>
          <w:p w14:paraId="790FB45A">
            <w:pPr>
              <w:pStyle w:val="13"/>
              <w:spacing w:line="440" w:lineRule="exact"/>
              <w:ind w:firstLine="474" w:firstLineChars="225"/>
              <w:rPr>
                <w:rFonts w:hint="default" w:ascii="Times New Roman" w:hAnsi="Times New Roman" w:cs="Times New Roman"/>
                <w:sz w:val="21"/>
                <w:szCs w:val="21"/>
              </w:rPr>
            </w:pPr>
          </w:p>
          <w:p w14:paraId="6A86CED6">
            <w:pPr>
              <w:pStyle w:val="13"/>
              <w:spacing w:line="440" w:lineRule="exact"/>
              <w:ind w:firstLine="0"/>
              <w:rPr>
                <w:rFonts w:hint="default" w:ascii="Times New Roman" w:hAnsi="Times New Roman" w:cs="Times New Roman"/>
                <w:sz w:val="21"/>
                <w:szCs w:val="21"/>
              </w:rPr>
            </w:pPr>
            <w:r>
              <w:rPr>
                <w:rFonts w:hint="default" w:ascii="Times New Roman" w:hAnsi="Times New Roman" w:cs="Times New Roman"/>
                <w:sz w:val="21"/>
                <w:szCs w:val="21"/>
              </w:rPr>
              <w:t>大写：人民币</w:t>
            </w:r>
          </w:p>
        </w:tc>
        <w:tc>
          <w:tcPr>
            <w:tcW w:w="1639" w:type="dxa"/>
            <w:vAlign w:val="center"/>
          </w:tcPr>
          <w:p w14:paraId="50B9E88B">
            <w:pPr>
              <w:pStyle w:val="13"/>
              <w:spacing w:line="440" w:lineRule="exact"/>
              <w:ind w:firstLine="0"/>
              <w:rPr>
                <w:rFonts w:hint="default" w:ascii="Times New Roman" w:hAnsi="Times New Roman" w:cs="Times New Roman"/>
                <w:bCs/>
                <w:sz w:val="21"/>
                <w:szCs w:val="21"/>
              </w:rPr>
            </w:pPr>
            <w:r>
              <w:rPr>
                <w:rFonts w:hint="default" w:ascii="Times New Roman" w:hAnsi="Times New Roman" w:cs="Times New Roman"/>
                <w:sz w:val="21"/>
                <w:szCs w:val="21"/>
              </w:rPr>
              <w:t>备注</w:t>
            </w:r>
          </w:p>
          <w:p w14:paraId="071AFF8E">
            <w:pPr>
              <w:pStyle w:val="13"/>
              <w:spacing w:line="440" w:lineRule="exact"/>
              <w:ind w:firstLine="0"/>
              <w:rPr>
                <w:rFonts w:hint="default" w:ascii="Times New Roman" w:hAnsi="Times New Roman" w:cs="Times New Roman"/>
                <w:sz w:val="21"/>
                <w:szCs w:val="21"/>
              </w:rPr>
            </w:pPr>
          </w:p>
        </w:tc>
      </w:tr>
      <w:tr w14:paraId="6B41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138" w:type="dxa"/>
            <w:vAlign w:val="center"/>
          </w:tcPr>
          <w:p w14:paraId="45DC54F3">
            <w:pPr>
              <w:pStyle w:val="13"/>
              <w:spacing w:line="440" w:lineRule="exact"/>
              <w:ind w:firstLine="0"/>
              <w:rPr>
                <w:rFonts w:hint="default" w:ascii="Times New Roman" w:hAnsi="Times New Roman" w:cs="Times New Roman"/>
                <w:sz w:val="21"/>
                <w:szCs w:val="21"/>
              </w:rPr>
            </w:pPr>
            <w:r>
              <w:rPr>
                <w:rFonts w:hint="default" w:ascii="Times New Roman" w:hAnsi="Times New Roman" w:cs="Times New Roman"/>
                <w:sz w:val="21"/>
                <w:szCs w:val="21"/>
              </w:rPr>
              <w:t>服务时间/交付使用时间</w:t>
            </w:r>
          </w:p>
        </w:tc>
        <w:tc>
          <w:tcPr>
            <w:tcW w:w="4604" w:type="dxa"/>
            <w:gridSpan w:val="2"/>
            <w:vAlign w:val="center"/>
          </w:tcPr>
          <w:p w14:paraId="30B3C439">
            <w:pPr>
              <w:pStyle w:val="13"/>
              <w:tabs>
                <w:tab w:val="left" w:pos="3624"/>
              </w:tabs>
              <w:spacing w:line="440" w:lineRule="exact"/>
              <w:ind w:firstLine="474" w:firstLineChars="225"/>
              <w:rPr>
                <w:rFonts w:hint="default" w:ascii="Times New Roman" w:hAnsi="Times New Roman" w:cs="Times New Roman"/>
                <w:sz w:val="21"/>
                <w:szCs w:val="21"/>
                <w:u w:val="single"/>
              </w:rPr>
            </w:pPr>
            <w:r>
              <w:rPr>
                <w:rFonts w:hint="default" w:ascii="Times New Roman" w:hAnsi="Times New Roman" w:cs="Times New Roman"/>
                <w:sz w:val="21"/>
                <w:szCs w:val="21"/>
                <w:u w:val="single"/>
              </w:rPr>
              <w:t>满足招标文件要求。</w:t>
            </w:r>
          </w:p>
        </w:tc>
        <w:tc>
          <w:tcPr>
            <w:tcW w:w="1639" w:type="dxa"/>
            <w:vAlign w:val="center"/>
          </w:tcPr>
          <w:p w14:paraId="7B7B7F4B">
            <w:pPr>
              <w:pStyle w:val="13"/>
              <w:spacing w:line="440" w:lineRule="exact"/>
              <w:ind w:firstLine="474" w:firstLineChars="225"/>
              <w:rPr>
                <w:rFonts w:hint="default" w:ascii="Times New Roman" w:hAnsi="Times New Roman" w:cs="Times New Roman"/>
                <w:sz w:val="21"/>
                <w:szCs w:val="21"/>
              </w:rPr>
            </w:pPr>
          </w:p>
          <w:p w14:paraId="4BCF501D">
            <w:pPr>
              <w:pStyle w:val="13"/>
              <w:spacing w:line="440" w:lineRule="exact"/>
              <w:ind w:firstLine="474" w:firstLineChars="225"/>
              <w:rPr>
                <w:rFonts w:hint="default" w:ascii="Times New Roman" w:hAnsi="Times New Roman" w:cs="Times New Roman"/>
                <w:sz w:val="21"/>
                <w:szCs w:val="21"/>
              </w:rPr>
            </w:pPr>
          </w:p>
        </w:tc>
      </w:tr>
      <w:tr w14:paraId="77E29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2138" w:type="dxa"/>
            <w:vAlign w:val="center"/>
          </w:tcPr>
          <w:p w14:paraId="42B5E1E0">
            <w:pPr>
              <w:pStyle w:val="13"/>
              <w:spacing w:line="440" w:lineRule="exact"/>
              <w:ind w:firstLine="0"/>
              <w:rPr>
                <w:rFonts w:hint="default" w:ascii="Times New Roman" w:hAnsi="Times New Roman" w:cs="Times New Roman"/>
                <w:sz w:val="21"/>
                <w:szCs w:val="21"/>
              </w:rPr>
            </w:pPr>
            <w:r>
              <w:rPr>
                <w:rFonts w:hint="default" w:ascii="Times New Roman" w:hAnsi="Times New Roman" w:cs="Times New Roman"/>
                <w:sz w:val="21"/>
                <w:szCs w:val="21"/>
              </w:rPr>
              <w:t>投标标的是否全部由小微企业提供</w:t>
            </w:r>
          </w:p>
        </w:tc>
        <w:tc>
          <w:tcPr>
            <w:tcW w:w="4604" w:type="dxa"/>
            <w:gridSpan w:val="2"/>
            <w:vAlign w:val="center"/>
          </w:tcPr>
          <w:p w14:paraId="56A71388">
            <w:pPr>
              <w:pStyle w:val="13"/>
              <w:spacing w:line="440" w:lineRule="exact"/>
              <w:ind w:firstLine="474" w:firstLineChars="225"/>
              <w:rPr>
                <w:rFonts w:hint="default" w:ascii="Times New Roman" w:hAnsi="Times New Roman" w:cs="Times New Roman"/>
                <w:sz w:val="21"/>
                <w:szCs w:val="21"/>
              </w:rPr>
            </w:pPr>
            <w:r>
              <w:rPr>
                <w:rFonts w:hint="default" w:ascii="Times New Roman" w:hAnsi="Times New Roman" w:cs="Times New Roman"/>
                <w:sz w:val="21"/>
                <w:szCs w:val="21"/>
              </w:rPr>
              <w:t>（</w:t>
            </w:r>
            <w:r>
              <w:rPr>
                <w:rFonts w:hint="default" w:ascii="Times New Roman" w:hAnsi="Times New Roman" w:cs="Times New Roman"/>
                <w:sz w:val="21"/>
                <w:szCs w:val="21"/>
                <w:lang w:val="zh-CN"/>
              </w:rPr>
              <w:t>填写“是”或“否</w:t>
            </w:r>
            <w:r>
              <w:rPr>
                <w:rFonts w:hint="default" w:ascii="Times New Roman" w:hAnsi="Times New Roman" w:cs="Times New Roman"/>
                <w:sz w:val="21"/>
                <w:szCs w:val="21"/>
              </w:rPr>
              <w:t>）</w:t>
            </w:r>
          </w:p>
        </w:tc>
        <w:tc>
          <w:tcPr>
            <w:tcW w:w="1639" w:type="dxa"/>
            <w:vAlign w:val="center"/>
          </w:tcPr>
          <w:p w14:paraId="62A53B58">
            <w:pPr>
              <w:pStyle w:val="13"/>
              <w:spacing w:line="440" w:lineRule="exact"/>
              <w:ind w:firstLine="474" w:firstLineChars="225"/>
              <w:rPr>
                <w:rFonts w:hint="default" w:ascii="Times New Roman" w:hAnsi="Times New Roman" w:cs="Times New Roman"/>
                <w:sz w:val="21"/>
                <w:szCs w:val="21"/>
              </w:rPr>
            </w:pPr>
          </w:p>
        </w:tc>
      </w:tr>
      <w:tr w14:paraId="7906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2138" w:type="dxa"/>
            <w:vAlign w:val="center"/>
          </w:tcPr>
          <w:p w14:paraId="49EA84B6">
            <w:pPr>
              <w:pStyle w:val="13"/>
              <w:spacing w:line="440" w:lineRule="exact"/>
              <w:ind w:firstLine="0"/>
              <w:rPr>
                <w:rFonts w:hint="default" w:ascii="Times New Roman" w:hAnsi="Times New Roman" w:cs="Times New Roman"/>
                <w:sz w:val="21"/>
                <w:szCs w:val="21"/>
              </w:rPr>
            </w:pPr>
            <w:r>
              <w:rPr>
                <w:rFonts w:hint="default" w:ascii="Times New Roman" w:hAnsi="Times New Roman" w:cs="Times New Roman"/>
                <w:sz w:val="21"/>
                <w:szCs w:val="21"/>
              </w:rPr>
              <w:t>小微型企业产品金额</w:t>
            </w:r>
          </w:p>
        </w:tc>
        <w:tc>
          <w:tcPr>
            <w:tcW w:w="4604" w:type="dxa"/>
            <w:gridSpan w:val="2"/>
            <w:vAlign w:val="center"/>
          </w:tcPr>
          <w:p w14:paraId="44F212C2">
            <w:pPr>
              <w:pStyle w:val="13"/>
              <w:spacing w:line="440" w:lineRule="exact"/>
              <w:ind w:firstLine="474" w:firstLineChars="225"/>
              <w:rPr>
                <w:rFonts w:hint="default" w:ascii="Times New Roman" w:hAnsi="Times New Roman" w:cs="Times New Roman"/>
                <w:sz w:val="21"/>
                <w:szCs w:val="21"/>
              </w:rPr>
            </w:pPr>
            <w:r>
              <w:rPr>
                <w:rFonts w:hint="default" w:ascii="Times New Roman" w:hAnsi="Times New Roman" w:cs="Times New Roman"/>
                <w:sz w:val="21"/>
                <w:szCs w:val="21"/>
              </w:rPr>
              <w:t>元</w:t>
            </w:r>
          </w:p>
        </w:tc>
        <w:tc>
          <w:tcPr>
            <w:tcW w:w="1639" w:type="dxa"/>
            <w:vAlign w:val="center"/>
          </w:tcPr>
          <w:p w14:paraId="15C671BF">
            <w:pPr>
              <w:pStyle w:val="13"/>
              <w:spacing w:line="440" w:lineRule="exact"/>
              <w:ind w:firstLine="474" w:firstLineChars="225"/>
              <w:rPr>
                <w:rFonts w:hint="default" w:ascii="Times New Roman" w:hAnsi="Times New Roman" w:cs="Times New Roman"/>
                <w:sz w:val="21"/>
                <w:szCs w:val="21"/>
              </w:rPr>
            </w:pPr>
          </w:p>
        </w:tc>
      </w:tr>
    </w:tbl>
    <w:p w14:paraId="08A90425">
      <w:pPr>
        <w:widowControl/>
        <w:shd w:val="clear" w:color="auto" w:fill="FFFFFF"/>
        <w:spacing w:line="360" w:lineRule="auto"/>
        <w:jc w:val="left"/>
        <w:rPr>
          <w:rFonts w:hint="default" w:ascii="Times New Roman" w:hAnsi="Times New Roman" w:cs="Times New Roman"/>
          <w:kern w:val="0"/>
          <w:szCs w:val="21"/>
        </w:rPr>
      </w:pPr>
    </w:p>
    <w:p w14:paraId="5710B6D0">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投标单位（盖章）：</w:t>
      </w:r>
      <w:r>
        <w:rPr>
          <w:rFonts w:hint="default" w:ascii="Times New Roman" w:hAnsi="Times New Roman" w:cs="Times New Roman"/>
          <w:kern w:val="0"/>
          <w:szCs w:val="21"/>
          <w:u w:val="single"/>
        </w:rPr>
        <w:t>                             </w:t>
      </w:r>
    </w:p>
    <w:p w14:paraId="37422C52">
      <w:pPr>
        <w:widowControl/>
        <w:shd w:val="clear" w:color="auto" w:fill="FFFFFF"/>
        <w:spacing w:line="360" w:lineRule="auto"/>
        <w:jc w:val="left"/>
        <w:rPr>
          <w:rFonts w:hint="default" w:ascii="Times New Roman" w:hAnsi="Times New Roman" w:cs="Times New Roman"/>
          <w:kern w:val="0"/>
          <w:szCs w:val="21"/>
          <w:u w:val="single"/>
        </w:rPr>
      </w:pPr>
      <w:r>
        <w:rPr>
          <w:rFonts w:hint="default" w:ascii="Times New Roman" w:hAnsi="Times New Roman" w:cs="Times New Roman"/>
          <w:kern w:val="0"/>
          <w:szCs w:val="21"/>
        </w:rPr>
        <w:t>授权代表（签字）：</w:t>
      </w:r>
      <w:r>
        <w:rPr>
          <w:rFonts w:hint="default" w:ascii="Times New Roman" w:hAnsi="Times New Roman" w:cs="Times New Roman"/>
          <w:kern w:val="0"/>
          <w:szCs w:val="21"/>
          <w:u w:val="single"/>
        </w:rPr>
        <w:t>                              </w:t>
      </w:r>
    </w:p>
    <w:p w14:paraId="00AB08B4">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说明：</w:t>
      </w:r>
    </w:p>
    <w:p w14:paraId="3C799CBC">
      <w:pPr>
        <w:widowControl/>
        <w:numPr>
          <w:ilvl w:val="0"/>
          <w:numId w:val="5"/>
        </w:numPr>
        <w:shd w:val="clear" w:color="auto" w:fill="FFFFFF"/>
        <w:spacing w:line="360" w:lineRule="auto"/>
        <w:ind w:firstLine="422" w:firstLineChars="200"/>
        <w:jc w:val="left"/>
        <w:rPr>
          <w:rFonts w:hint="default" w:ascii="Times New Roman" w:hAnsi="Times New Roman" w:cs="Times New Roman"/>
          <w:b/>
          <w:bCs/>
          <w:kern w:val="0"/>
          <w:szCs w:val="21"/>
        </w:rPr>
      </w:pPr>
      <w:r>
        <w:rPr>
          <w:rFonts w:hint="default" w:ascii="Times New Roman" w:hAnsi="Times New Roman" w:cs="Times New Roman"/>
          <w:b/>
          <w:bCs/>
          <w:kern w:val="0"/>
          <w:szCs w:val="21"/>
        </w:rPr>
        <w:t>本项目仅接受一个价格，不得填报有选择性报价方案。若有优惠条款须注明，但不得影响报价，影响产品整体功能。</w:t>
      </w:r>
    </w:p>
    <w:p w14:paraId="207EACBF">
      <w:pPr>
        <w:widowControl/>
        <w:shd w:val="clear" w:color="auto" w:fill="FFFFFF"/>
        <w:spacing w:line="360" w:lineRule="auto"/>
        <w:ind w:firstLine="420"/>
        <w:jc w:val="left"/>
        <w:rPr>
          <w:rFonts w:hint="default" w:ascii="Times New Roman" w:hAnsi="Times New Roman" w:cs="Times New Roman"/>
          <w:b/>
          <w:bCs/>
          <w:kern w:val="0"/>
          <w:szCs w:val="21"/>
        </w:rPr>
      </w:pPr>
      <w:bookmarkStart w:id="39" w:name="_Toc12264"/>
      <w:r>
        <w:rPr>
          <w:rFonts w:hint="default" w:ascii="Times New Roman" w:hAnsi="Times New Roman" w:cs="Times New Roman"/>
          <w:b/>
          <w:bCs/>
          <w:kern w:val="0"/>
          <w:szCs w:val="21"/>
        </w:rPr>
        <w:t>2、</w:t>
      </w:r>
      <w:r>
        <w:rPr>
          <w:rFonts w:hint="default" w:ascii="Times New Roman" w:hAnsi="Times New Roman" w:cs="Times New Roman"/>
          <w:b/>
          <w:bCs/>
          <w:szCs w:val="21"/>
        </w:rPr>
        <w:t>“投标标的是否全部由小微企业提供</w:t>
      </w:r>
      <w:r>
        <w:rPr>
          <w:rFonts w:hint="default" w:ascii="Times New Roman" w:hAnsi="Times New Roman" w:cs="Times New Roman"/>
          <w:b/>
          <w:bCs/>
          <w:szCs w:val="21"/>
          <w:lang w:val="zh-CN"/>
        </w:rPr>
        <w:t>”栏内填写“是”或“否”。如填写“是”，</w:t>
      </w:r>
      <w:r>
        <w:rPr>
          <w:rFonts w:hint="default"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36B5CF2A">
      <w:pPr>
        <w:widowControl/>
        <w:shd w:val="clear" w:color="auto" w:fill="FFFFFF"/>
        <w:spacing w:line="360" w:lineRule="auto"/>
        <w:jc w:val="left"/>
        <w:rPr>
          <w:rFonts w:hint="default" w:ascii="Times New Roman" w:hAnsi="Times New Roman" w:cs="Times New Roman"/>
          <w:b/>
          <w:bCs/>
          <w:kern w:val="0"/>
          <w:szCs w:val="21"/>
          <w:lang w:val="zh-CN"/>
        </w:rPr>
      </w:pPr>
      <w:r>
        <w:rPr>
          <w:rFonts w:hint="default" w:ascii="Times New Roman" w:hAnsi="Times New Roman" w:cs="Times New Roman"/>
          <w:b/>
          <w:bCs/>
          <w:kern w:val="0"/>
          <w:szCs w:val="21"/>
          <w:lang w:val="zh-CN"/>
        </w:rPr>
        <w:br w:type="page"/>
      </w:r>
      <w:r>
        <w:rPr>
          <w:rFonts w:hint="default" w:ascii="Times New Roman" w:hAnsi="Times New Roman" w:cs="Times New Roman"/>
          <w:b/>
          <w:bCs/>
          <w:kern w:val="0"/>
          <w:szCs w:val="21"/>
          <w:lang w:val="zh-CN"/>
        </w:rPr>
        <w:t>附件四、分项报价表格式</w:t>
      </w:r>
      <w:bookmarkEnd w:id="39"/>
    </w:p>
    <w:p w14:paraId="77D94570">
      <w:pPr>
        <w:widowControl/>
        <w:adjustRightInd w:val="0"/>
        <w:spacing w:line="240" w:lineRule="atLeast"/>
        <w:jc w:val="left"/>
        <w:rPr>
          <w:rFonts w:hint="default" w:ascii="Times New Roman" w:hAnsi="Times New Roman" w:cs="Times New Roman"/>
          <w:b/>
          <w:bCs/>
          <w:kern w:val="0"/>
          <w:lang w:val="zh-CN"/>
        </w:rPr>
      </w:pPr>
    </w:p>
    <w:p w14:paraId="6549C8F4">
      <w:pPr>
        <w:widowControl/>
        <w:shd w:val="clear" w:color="auto" w:fill="FFFFFF"/>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分项报价表</w:t>
      </w:r>
    </w:p>
    <w:tbl>
      <w:tblPr>
        <w:tblStyle w:val="4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254"/>
        <w:gridCol w:w="1142"/>
        <w:gridCol w:w="1124"/>
        <w:gridCol w:w="709"/>
        <w:gridCol w:w="708"/>
        <w:gridCol w:w="656"/>
        <w:gridCol w:w="812"/>
        <w:gridCol w:w="1630"/>
      </w:tblGrid>
      <w:tr w14:paraId="65A8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11" w:type="dxa"/>
            <w:vAlign w:val="center"/>
          </w:tcPr>
          <w:p w14:paraId="5AAF2ECD">
            <w:pPr>
              <w:widowControl/>
              <w:rPr>
                <w:rFonts w:hint="default" w:ascii="Times New Roman" w:hAnsi="Times New Roman" w:cs="Times New Roman"/>
                <w:kern w:val="0"/>
                <w:szCs w:val="21"/>
              </w:rPr>
            </w:pPr>
            <w:r>
              <w:rPr>
                <w:rFonts w:hint="default" w:ascii="Times New Roman" w:hAnsi="Times New Roman" w:cs="Times New Roman"/>
                <w:kern w:val="0"/>
                <w:szCs w:val="21"/>
              </w:rPr>
              <w:t>序号</w:t>
            </w:r>
          </w:p>
        </w:tc>
        <w:tc>
          <w:tcPr>
            <w:tcW w:w="1254" w:type="dxa"/>
            <w:vAlign w:val="center"/>
          </w:tcPr>
          <w:p w14:paraId="0DA35979">
            <w:pPr>
              <w:widowControl/>
              <w:rPr>
                <w:rFonts w:hint="default" w:ascii="Times New Roman" w:hAnsi="Times New Roman" w:cs="Times New Roman"/>
                <w:kern w:val="0"/>
                <w:szCs w:val="21"/>
              </w:rPr>
            </w:pPr>
            <w:r>
              <w:rPr>
                <w:rFonts w:hint="default" w:ascii="Times New Roman" w:hAnsi="Times New Roman" w:cs="Times New Roman"/>
                <w:kern w:val="0"/>
                <w:szCs w:val="21"/>
              </w:rPr>
              <w:t>分项内容</w:t>
            </w:r>
          </w:p>
        </w:tc>
        <w:tc>
          <w:tcPr>
            <w:tcW w:w="1142" w:type="dxa"/>
            <w:vAlign w:val="center"/>
          </w:tcPr>
          <w:p w14:paraId="4EAC391E">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制造商名称及产地</w:t>
            </w:r>
          </w:p>
        </w:tc>
        <w:tc>
          <w:tcPr>
            <w:tcW w:w="1124" w:type="dxa"/>
            <w:vAlign w:val="center"/>
          </w:tcPr>
          <w:p w14:paraId="40181CA6">
            <w:pPr>
              <w:widowControl/>
              <w:rPr>
                <w:rFonts w:hint="default" w:ascii="Times New Roman" w:hAnsi="Times New Roman" w:cs="Times New Roman"/>
                <w:kern w:val="0"/>
                <w:szCs w:val="21"/>
              </w:rPr>
            </w:pPr>
            <w:r>
              <w:rPr>
                <w:rFonts w:hint="default" w:ascii="Times New Roman" w:hAnsi="Times New Roman" w:cs="Times New Roman"/>
                <w:kern w:val="0"/>
                <w:szCs w:val="21"/>
              </w:rPr>
              <w:t>型号规格</w:t>
            </w:r>
          </w:p>
        </w:tc>
        <w:tc>
          <w:tcPr>
            <w:tcW w:w="709" w:type="dxa"/>
            <w:vAlign w:val="center"/>
          </w:tcPr>
          <w:p w14:paraId="780FE398">
            <w:pPr>
              <w:widowControl/>
              <w:rPr>
                <w:rFonts w:hint="default" w:ascii="Times New Roman" w:hAnsi="Times New Roman" w:cs="Times New Roman"/>
                <w:kern w:val="0"/>
                <w:szCs w:val="21"/>
              </w:rPr>
            </w:pPr>
            <w:r>
              <w:rPr>
                <w:rFonts w:hint="default" w:ascii="Times New Roman" w:hAnsi="Times New Roman" w:cs="Times New Roman"/>
                <w:kern w:val="0"/>
                <w:szCs w:val="21"/>
              </w:rPr>
              <w:t>单位</w:t>
            </w:r>
          </w:p>
        </w:tc>
        <w:tc>
          <w:tcPr>
            <w:tcW w:w="708" w:type="dxa"/>
            <w:vAlign w:val="center"/>
          </w:tcPr>
          <w:p w14:paraId="149B2F83">
            <w:pPr>
              <w:widowControl/>
              <w:rPr>
                <w:rFonts w:hint="default" w:ascii="Times New Roman" w:hAnsi="Times New Roman" w:cs="Times New Roman"/>
                <w:kern w:val="0"/>
                <w:szCs w:val="21"/>
              </w:rPr>
            </w:pPr>
            <w:r>
              <w:rPr>
                <w:rFonts w:hint="default" w:ascii="Times New Roman" w:hAnsi="Times New Roman" w:cs="Times New Roman"/>
                <w:kern w:val="0"/>
                <w:szCs w:val="21"/>
              </w:rPr>
              <w:t>数量</w:t>
            </w:r>
          </w:p>
        </w:tc>
        <w:tc>
          <w:tcPr>
            <w:tcW w:w="656" w:type="dxa"/>
            <w:vAlign w:val="center"/>
          </w:tcPr>
          <w:p w14:paraId="207A80A5">
            <w:pPr>
              <w:widowControl/>
              <w:rPr>
                <w:rFonts w:hint="default" w:ascii="Times New Roman" w:hAnsi="Times New Roman" w:cs="Times New Roman"/>
                <w:kern w:val="0"/>
                <w:szCs w:val="21"/>
              </w:rPr>
            </w:pPr>
            <w:r>
              <w:rPr>
                <w:rFonts w:hint="default" w:ascii="Times New Roman" w:hAnsi="Times New Roman" w:cs="Times New Roman"/>
                <w:kern w:val="0"/>
                <w:szCs w:val="21"/>
              </w:rPr>
              <w:t>单价</w:t>
            </w:r>
          </w:p>
        </w:tc>
        <w:tc>
          <w:tcPr>
            <w:tcW w:w="812" w:type="dxa"/>
            <w:vAlign w:val="center"/>
          </w:tcPr>
          <w:p w14:paraId="16A5FB6E">
            <w:pPr>
              <w:rPr>
                <w:rFonts w:hint="default" w:ascii="Times New Roman" w:hAnsi="Times New Roman" w:cs="Times New Roman"/>
                <w:kern w:val="0"/>
                <w:szCs w:val="21"/>
              </w:rPr>
            </w:pPr>
            <w:r>
              <w:rPr>
                <w:rFonts w:hint="default" w:ascii="Times New Roman" w:hAnsi="Times New Roman" w:cs="Times New Roman"/>
                <w:szCs w:val="21"/>
              </w:rPr>
              <w:t>合价</w:t>
            </w:r>
          </w:p>
        </w:tc>
        <w:tc>
          <w:tcPr>
            <w:tcW w:w="1630" w:type="dxa"/>
            <w:vAlign w:val="center"/>
          </w:tcPr>
          <w:p w14:paraId="78AB7B5B">
            <w:pPr>
              <w:widowControl/>
              <w:rPr>
                <w:rFonts w:hint="default" w:ascii="Times New Roman" w:hAnsi="Times New Roman" w:cs="Times New Roman"/>
                <w:kern w:val="0"/>
                <w:szCs w:val="21"/>
              </w:rPr>
            </w:pPr>
            <w:r>
              <w:rPr>
                <w:rFonts w:hint="default" w:ascii="Times New Roman" w:hAnsi="Times New Roman" w:cs="Times New Roman"/>
                <w:kern w:val="0"/>
                <w:szCs w:val="21"/>
              </w:rPr>
              <w:t>是否小、微企业产品（货物或服务）</w:t>
            </w:r>
          </w:p>
        </w:tc>
      </w:tr>
      <w:tr w14:paraId="30964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04D60C9C">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1</w:t>
            </w:r>
          </w:p>
        </w:tc>
        <w:tc>
          <w:tcPr>
            <w:tcW w:w="1254" w:type="dxa"/>
            <w:vAlign w:val="center"/>
          </w:tcPr>
          <w:p w14:paraId="22AE820F">
            <w:pPr>
              <w:widowControl/>
              <w:rPr>
                <w:rFonts w:hint="default" w:ascii="Times New Roman" w:hAnsi="Times New Roman" w:cs="Times New Roman"/>
                <w:kern w:val="0"/>
                <w:szCs w:val="21"/>
              </w:rPr>
            </w:pPr>
          </w:p>
        </w:tc>
        <w:tc>
          <w:tcPr>
            <w:tcW w:w="1142" w:type="dxa"/>
            <w:vAlign w:val="center"/>
          </w:tcPr>
          <w:p w14:paraId="1BC03492">
            <w:pPr>
              <w:widowControl/>
              <w:rPr>
                <w:rFonts w:hint="default" w:ascii="Times New Roman" w:hAnsi="Times New Roman" w:cs="Times New Roman"/>
                <w:kern w:val="0"/>
                <w:szCs w:val="21"/>
              </w:rPr>
            </w:pPr>
          </w:p>
        </w:tc>
        <w:tc>
          <w:tcPr>
            <w:tcW w:w="1124" w:type="dxa"/>
            <w:vAlign w:val="center"/>
          </w:tcPr>
          <w:p w14:paraId="37AD8494">
            <w:pPr>
              <w:widowControl/>
              <w:rPr>
                <w:rFonts w:hint="default" w:ascii="Times New Roman" w:hAnsi="Times New Roman" w:cs="Times New Roman"/>
                <w:kern w:val="0"/>
                <w:szCs w:val="21"/>
              </w:rPr>
            </w:pPr>
          </w:p>
        </w:tc>
        <w:tc>
          <w:tcPr>
            <w:tcW w:w="709" w:type="dxa"/>
            <w:vAlign w:val="center"/>
          </w:tcPr>
          <w:p w14:paraId="16C3FCCE">
            <w:pPr>
              <w:widowControl/>
              <w:rPr>
                <w:rFonts w:hint="default" w:ascii="Times New Roman" w:hAnsi="Times New Roman" w:cs="Times New Roman"/>
                <w:kern w:val="0"/>
                <w:szCs w:val="21"/>
              </w:rPr>
            </w:pPr>
          </w:p>
        </w:tc>
        <w:tc>
          <w:tcPr>
            <w:tcW w:w="708" w:type="dxa"/>
            <w:vAlign w:val="center"/>
          </w:tcPr>
          <w:p w14:paraId="77C638E8">
            <w:pPr>
              <w:widowControl/>
              <w:rPr>
                <w:rFonts w:hint="default" w:ascii="Times New Roman" w:hAnsi="Times New Roman" w:cs="Times New Roman"/>
                <w:kern w:val="0"/>
                <w:szCs w:val="21"/>
              </w:rPr>
            </w:pPr>
          </w:p>
        </w:tc>
        <w:tc>
          <w:tcPr>
            <w:tcW w:w="656" w:type="dxa"/>
            <w:vAlign w:val="center"/>
          </w:tcPr>
          <w:p w14:paraId="0A8226D4">
            <w:pPr>
              <w:widowControl/>
              <w:rPr>
                <w:rFonts w:hint="default" w:ascii="Times New Roman" w:hAnsi="Times New Roman" w:cs="Times New Roman"/>
                <w:kern w:val="0"/>
                <w:szCs w:val="21"/>
              </w:rPr>
            </w:pPr>
          </w:p>
        </w:tc>
        <w:tc>
          <w:tcPr>
            <w:tcW w:w="812" w:type="dxa"/>
            <w:vAlign w:val="center"/>
          </w:tcPr>
          <w:p w14:paraId="3E1840F2">
            <w:pPr>
              <w:rPr>
                <w:rFonts w:hint="default" w:ascii="Times New Roman" w:hAnsi="Times New Roman" w:cs="Times New Roman"/>
                <w:kern w:val="0"/>
                <w:szCs w:val="21"/>
              </w:rPr>
            </w:pPr>
          </w:p>
        </w:tc>
        <w:tc>
          <w:tcPr>
            <w:tcW w:w="1630" w:type="dxa"/>
            <w:vAlign w:val="center"/>
          </w:tcPr>
          <w:p w14:paraId="43806B04">
            <w:pPr>
              <w:widowControl/>
              <w:rPr>
                <w:rFonts w:hint="default" w:ascii="Times New Roman" w:hAnsi="Times New Roman" w:cs="Times New Roman"/>
                <w:kern w:val="0"/>
                <w:szCs w:val="21"/>
              </w:rPr>
            </w:pPr>
          </w:p>
        </w:tc>
      </w:tr>
      <w:tr w14:paraId="0D85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1183DD0F">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2</w:t>
            </w:r>
          </w:p>
        </w:tc>
        <w:tc>
          <w:tcPr>
            <w:tcW w:w="1254" w:type="dxa"/>
            <w:vAlign w:val="center"/>
          </w:tcPr>
          <w:p w14:paraId="0AC44C43">
            <w:pPr>
              <w:widowControl/>
              <w:rPr>
                <w:rFonts w:hint="default" w:ascii="Times New Roman" w:hAnsi="Times New Roman" w:cs="Times New Roman"/>
                <w:kern w:val="0"/>
                <w:szCs w:val="21"/>
              </w:rPr>
            </w:pPr>
          </w:p>
        </w:tc>
        <w:tc>
          <w:tcPr>
            <w:tcW w:w="1142" w:type="dxa"/>
            <w:vAlign w:val="center"/>
          </w:tcPr>
          <w:p w14:paraId="27AE6894">
            <w:pPr>
              <w:widowControl/>
              <w:rPr>
                <w:rFonts w:hint="default" w:ascii="Times New Roman" w:hAnsi="Times New Roman" w:cs="Times New Roman"/>
                <w:kern w:val="0"/>
                <w:szCs w:val="21"/>
              </w:rPr>
            </w:pPr>
          </w:p>
        </w:tc>
        <w:tc>
          <w:tcPr>
            <w:tcW w:w="1124" w:type="dxa"/>
            <w:vAlign w:val="center"/>
          </w:tcPr>
          <w:p w14:paraId="68EEBF1E">
            <w:pPr>
              <w:widowControl/>
              <w:rPr>
                <w:rFonts w:hint="default" w:ascii="Times New Roman" w:hAnsi="Times New Roman" w:cs="Times New Roman"/>
                <w:kern w:val="0"/>
                <w:szCs w:val="21"/>
              </w:rPr>
            </w:pPr>
          </w:p>
        </w:tc>
        <w:tc>
          <w:tcPr>
            <w:tcW w:w="709" w:type="dxa"/>
            <w:vAlign w:val="center"/>
          </w:tcPr>
          <w:p w14:paraId="2A26DB6F">
            <w:pPr>
              <w:widowControl/>
              <w:rPr>
                <w:rFonts w:hint="default" w:ascii="Times New Roman" w:hAnsi="Times New Roman" w:cs="Times New Roman"/>
                <w:kern w:val="0"/>
                <w:szCs w:val="21"/>
              </w:rPr>
            </w:pPr>
          </w:p>
        </w:tc>
        <w:tc>
          <w:tcPr>
            <w:tcW w:w="708" w:type="dxa"/>
            <w:vAlign w:val="center"/>
          </w:tcPr>
          <w:p w14:paraId="2FBCFCA1">
            <w:pPr>
              <w:widowControl/>
              <w:rPr>
                <w:rFonts w:hint="default" w:ascii="Times New Roman" w:hAnsi="Times New Roman" w:cs="Times New Roman"/>
                <w:kern w:val="0"/>
                <w:szCs w:val="21"/>
              </w:rPr>
            </w:pPr>
          </w:p>
        </w:tc>
        <w:tc>
          <w:tcPr>
            <w:tcW w:w="656" w:type="dxa"/>
            <w:vAlign w:val="center"/>
          </w:tcPr>
          <w:p w14:paraId="00347506">
            <w:pPr>
              <w:widowControl/>
              <w:rPr>
                <w:rFonts w:hint="default" w:ascii="Times New Roman" w:hAnsi="Times New Roman" w:cs="Times New Roman"/>
                <w:kern w:val="0"/>
                <w:szCs w:val="21"/>
              </w:rPr>
            </w:pPr>
          </w:p>
        </w:tc>
        <w:tc>
          <w:tcPr>
            <w:tcW w:w="812" w:type="dxa"/>
            <w:vAlign w:val="center"/>
          </w:tcPr>
          <w:p w14:paraId="777A140F">
            <w:pPr>
              <w:rPr>
                <w:rFonts w:hint="default" w:ascii="Times New Roman" w:hAnsi="Times New Roman" w:cs="Times New Roman"/>
                <w:kern w:val="0"/>
                <w:szCs w:val="21"/>
              </w:rPr>
            </w:pPr>
          </w:p>
        </w:tc>
        <w:tc>
          <w:tcPr>
            <w:tcW w:w="1630" w:type="dxa"/>
            <w:vAlign w:val="center"/>
          </w:tcPr>
          <w:p w14:paraId="21607C16">
            <w:pPr>
              <w:widowControl/>
              <w:rPr>
                <w:rFonts w:hint="default" w:ascii="Times New Roman" w:hAnsi="Times New Roman" w:cs="Times New Roman"/>
                <w:kern w:val="0"/>
                <w:szCs w:val="21"/>
              </w:rPr>
            </w:pPr>
          </w:p>
        </w:tc>
      </w:tr>
      <w:tr w14:paraId="47F0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48C75635">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3</w:t>
            </w:r>
          </w:p>
        </w:tc>
        <w:tc>
          <w:tcPr>
            <w:tcW w:w="1254" w:type="dxa"/>
            <w:vAlign w:val="center"/>
          </w:tcPr>
          <w:p w14:paraId="22430C64">
            <w:pPr>
              <w:widowControl/>
              <w:rPr>
                <w:rFonts w:hint="default" w:ascii="Times New Roman" w:hAnsi="Times New Roman" w:cs="Times New Roman"/>
                <w:kern w:val="0"/>
                <w:szCs w:val="21"/>
              </w:rPr>
            </w:pPr>
          </w:p>
        </w:tc>
        <w:tc>
          <w:tcPr>
            <w:tcW w:w="1142" w:type="dxa"/>
            <w:vAlign w:val="center"/>
          </w:tcPr>
          <w:p w14:paraId="013F29B4">
            <w:pPr>
              <w:widowControl/>
              <w:rPr>
                <w:rFonts w:hint="default" w:ascii="Times New Roman" w:hAnsi="Times New Roman" w:cs="Times New Roman"/>
                <w:kern w:val="0"/>
                <w:szCs w:val="21"/>
              </w:rPr>
            </w:pPr>
          </w:p>
        </w:tc>
        <w:tc>
          <w:tcPr>
            <w:tcW w:w="1124" w:type="dxa"/>
            <w:vAlign w:val="center"/>
          </w:tcPr>
          <w:p w14:paraId="6F2F9BE7">
            <w:pPr>
              <w:widowControl/>
              <w:rPr>
                <w:rFonts w:hint="default" w:ascii="Times New Roman" w:hAnsi="Times New Roman" w:cs="Times New Roman"/>
                <w:kern w:val="0"/>
                <w:szCs w:val="21"/>
              </w:rPr>
            </w:pPr>
          </w:p>
        </w:tc>
        <w:tc>
          <w:tcPr>
            <w:tcW w:w="709" w:type="dxa"/>
            <w:vAlign w:val="center"/>
          </w:tcPr>
          <w:p w14:paraId="107CF1FF">
            <w:pPr>
              <w:widowControl/>
              <w:rPr>
                <w:rFonts w:hint="default" w:ascii="Times New Roman" w:hAnsi="Times New Roman" w:cs="Times New Roman"/>
                <w:kern w:val="0"/>
                <w:szCs w:val="21"/>
              </w:rPr>
            </w:pPr>
          </w:p>
        </w:tc>
        <w:tc>
          <w:tcPr>
            <w:tcW w:w="708" w:type="dxa"/>
            <w:vAlign w:val="center"/>
          </w:tcPr>
          <w:p w14:paraId="245C7311">
            <w:pPr>
              <w:widowControl/>
              <w:rPr>
                <w:rFonts w:hint="default" w:ascii="Times New Roman" w:hAnsi="Times New Roman" w:cs="Times New Roman"/>
                <w:kern w:val="0"/>
                <w:szCs w:val="21"/>
              </w:rPr>
            </w:pPr>
          </w:p>
        </w:tc>
        <w:tc>
          <w:tcPr>
            <w:tcW w:w="656" w:type="dxa"/>
            <w:vAlign w:val="center"/>
          </w:tcPr>
          <w:p w14:paraId="09B72C32">
            <w:pPr>
              <w:widowControl/>
              <w:rPr>
                <w:rFonts w:hint="default" w:ascii="Times New Roman" w:hAnsi="Times New Roman" w:cs="Times New Roman"/>
                <w:kern w:val="0"/>
                <w:szCs w:val="21"/>
              </w:rPr>
            </w:pPr>
          </w:p>
        </w:tc>
        <w:tc>
          <w:tcPr>
            <w:tcW w:w="812" w:type="dxa"/>
            <w:vAlign w:val="center"/>
          </w:tcPr>
          <w:p w14:paraId="5327258C">
            <w:pPr>
              <w:rPr>
                <w:rFonts w:hint="default" w:ascii="Times New Roman" w:hAnsi="Times New Roman" w:cs="Times New Roman"/>
                <w:kern w:val="0"/>
                <w:szCs w:val="21"/>
              </w:rPr>
            </w:pPr>
          </w:p>
        </w:tc>
        <w:tc>
          <w:tcPr>
            <w:tcW w:w="1630" w:type="dxa"/>
            <w:vAlign w:val="center"/>
          </w:tcPr>
          <w:p w14:paraId="1FD84C38">
            <w:pPr>
              <w:widowControl/>
              <w:rPr>
                <w:rFonts w:hint="default" w:ascii="Times New Roman" w:hAnsi="Times New Roman" w:cs="Times New Roman"/>
                <w:kern w:val="0"/>
                <w:szCs w:val="21"/>
              </w:rPr>
            </w:pPr>
          </w:p>
        </w:tc>
      </w:tr>
      <w:tr w14:paraId="4560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11" w:type="dxa"/>
            <w:vAlign w:val="center"/>
          </w:tcPr>
          <w:p w14:paraId="7B9369E7">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4</w:t>
            </w:r>
          </w:p>
        </w:tc>
        <w:tc>
          <w:tcPr>
            <w:tcW w:w="1254" w:type="dxa"/>
            <w:vAlign w:val="center"/>
          </w:tcPr>
          <w:p w14:paraId="6152B1BC">
            <w:pPr>
              <w:widowControl/>
              <w:rPr>
                <w:rFonts w:hint="default" w:ascii="Times New Roman" w:hAnsi="Times New Roman" w:cs="Times New Roman"/>
                <w:kern w:val="0"/>
                <w:szCs w:val="21"/>
              </w:rPr>
            </w:pPr>
          </w:p>
        </w:tc>
        <w:tc>
          <w:tcPr>
            <w:tcW w:w="1142" w:type="dxa"/>
            <w:vAlign w:val="center"/>
          </w:tcPr>
          <w:p w14:paraId="3C796C03">
            <w:pPr>
              <w:widowControl/>
              <w:rPr>
                <w:rFonts w:hint="default" w:ascii="Times New Roman" w:hAnsi="Times New Roman" w:cs="Times New Roman"/>
                <w:kern w:val="0"/>
                <w:szCs w:val="21"/>
              </w:rPr>
            </w:pPr>
          </w:p>
        </w:tc>
        <w:tc>
          <w:tcPr>
            <w:tcW w:w="1124" w:type="dxa"/>
            <w:vAlign w:val="center"/>
          </w:tcPr>
          <w:p w14:paraId="19318C74">
            <w:pPr>
              <w:widowControl/>
              <w:rPr>
                <w:rFonts w:hint="default" w:ascii="Times New Roman" w:hAnsi="Times New Roman" w:cs="Times New Roman"/>
                <w:kern w:val="0"/>
                <w:szCs w:val="21"/>
              </w:rPr>
            </w:pPr>
          </w:p>
        </w:tc>
        <w:tc>
          <w:tcPr>
            <w:tcW w:w="709" w:type="dxa"/>
            <w:vAlign w:val="center"/>
          </w:tcPr>
          <w:p w14:paraId="1CE5FE0F">
            <w:pPr>
              <w:widowControl/>
              <w:rPr>
                <w:rFonts w:hint="default" w:ascii="Times New Roman" w:hAnsi="Times New Roman" w:cs="Times New Roman"/>
                <w:kern w:val="0"/>
                <w:szCs w:val="21"/>
              </w:rPr>
            </w:pPr>
          </w:p>
        </w:tc>
        <w:tc>
          <w:tcPr>
            <w:tcW w:w="708" w:type="dxa"/>
            <w:vAlign w:val="center"/>
          </w:tcPr>
          <w:p w14:paraId="3E50369A">
            <w:pPr>
              <w:widowControl/>
              <w:rPr>
                <w:rFonts w:hint="default" w:ascii="Times New Roman" w:hAnsi="Times New Roman" w:cs="Times New Roman"/>
                <w:kern w:val="0"/>
                <w:szCs w:val="21"/>
              </w:rPr>
            </w:pPr>
          </w:p>
        </w:tc>
        <w:tc>
          <w:tcPr>
            <w:tcW w:w="656" w:type="dxa"/>
            <w:vAlign w:val="center"/>
          </w:tcPr>
          <w:p w14:paraId="264B91C8">
            <w:pPr>
              <w:widowControl/>
              <w:rPr>
                <w:rFonts w:hint="default" w:ascii="Times New Roman" w:hAnsi="Times New Roman" w:cs="Times New Roman"/>
                <w:kern w:val="0"/>
                <w:szCs w:val="21"/>
              </w:rPr>
            </w:pPr>
          </w:p>
        </w:tc>
        <w:tc>
          <w:tcPr>
            <w:tcW w:w="812" w:type="dxa"/>
            <w:vAlign w:val="center"/>
          </w:tcPr>
          <w:p w14:paraId="3C246559">
            <w:pPr>
              <w:rPr>
                <w:rFonts w:hint="default" w:ascii="Times New Roman" w:hAnsi="Times New Roman" w:cs="Times New Roman"/>
                <w:kern w:val="0"/>
                <w:szCs w:val="21"/>
              </w:rPr>
            </w:pPr>
          </w:p>
        </w:tc>
        <w:tc>
          <w:tcPr>
            <w:tcW w:w="1630" w:type="dxa"/>
            <w:vAlign w:val="center"/>
          </w:tcPr>
          <w:p w14:paraId="5B50C9F1">
            <w:pPr>
              <w:widowControl/>
              <w:rPr>
                <w:rFonts w:hint="default" w:ascii="Times New Roman" w:hAnsi="Times New Roman" w:cs="Times New Roman"/>
                <w:kern w:val="0"/>
                <w:szCs w:val="21"/>
              </w:rPr>
            </w:pPr>
          </w:p>
        </w:tc>
      </w:tr>
      <w:tr w14:paraId="20BA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11" w:type="dxa"/>
            <w:vAlign w:val="center"/>
          </w:tcPr>
          <w:p w14:paraId="11229A51">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5</w:t>
            </w:r>
          </w:p>
        </w:tc>
        <w:tc>
          <w:tcPr>
            <w:tcW w:w="1254" w:type="dxa"/>
            <w:vAlign w:val="center"/>
          </w:tcPr>
          <w:p w14:paraId="7786E299">
            <w:pPr>
              <w:widowControl/>
              <w:rPr>
                <w:rFonts w:hint="default" w:ascii="Times New Roman" w:hAnsi="Times New Roman" w:cs="Times New Roman"/>
                <w:kern w:val="0"/>
                <w:szCs w:val="21"/>
              </w:rPr>
            </w:pPr>
          </w:p>
        </w:tc>
        <w:tc>
          <w:tcPr>
            <w:tcW w:w="1142" w:type="dxa"/>
            <w:vAlign w:val="center"/>
          </w:tcPr>
          <w:p w14:paraId="0CB00B3C">
            <w:pPr>
              <w:widowControl/>
              <w:rPr>
                <w:rFonts w:hint="default" w:ascii="Times New Roman" w:hAnsi="Times New Roman" w:cs="Times New Roman"/>
                <w:kern w:val="0"/>
                <w:szCs w:val="21"/>
              </w:rPr>
            </w:pPr>
          </w:p>
        </w:tc>
        <w:tc>
          <w:tcPr>
            <w:tcW w:w="1124" w:type="dxa"/>
            <w:vAlign w:val="center"/>
          </w:tcPr>
          <w:p w14:paraId="58ABB5D1">
            <w:pPr>
              <w:widowControl/>
              <w:rPr>
                <w:rFonts w:hint="default" w:ascii="Times New Roman" w:hAnsi="Times New Roman" w:cs="Times New Roman"/>
                <w:kern w:val="0"/>
                <w:szCs w:val="21"/>
              </w:rPr>
            </w:pPr>
          </w:p>
        </w:tc>
        <w:tc>
          <w:tcPr>
            <w:tcW w:w="709" w:type="dxa"/>
            <w:vAlign w:val="center"/>
          </w:tcPr>
          <w:p w14:paraId="4E6AF588">
            <w:pPr>
              <w:widowControl/>
              <w:rPr>
                <w:rFonts w:hint="default" w:ascii="Times New Roman" w:hAnsi="Times New Roman" w:cs="Times New Roman"/>
                <w:kern w:val="0"/>
                <w:szCs w:val="21"/>
              </w:rPr>
            </w:pPr>
          </w:p>
        </w:tc>
        <w:tc>
          <w:tcPr>
            <w:tcW w:w="708" w:type="dxa"/>
            <w:vAlign w:val="center"/>
          </w:tcPr>
          <w:p w14:paraId="785A3DBE">
            <w:pPr>
              <w:widowControl/>
              <w:rPr>
                <w:rFonts w:hint="default" w:ascii="Times New Roman" w:hAnsi="Times New Roman" w:cs="Times New Roman"/>
                <w:kern w:val="0"/>
                <w:szCs w:val="21"/>
              </w:rPr>
            </w:pPr>
          </w:p>
        </w:tc>
        <w:tc>
          <w:tcPr>
            <w:tcW w:w="656" w:type="dxa"/>
            <w:vAlign w:val="center"/>
          </w:tcPr>
          <w:p w14:paraId="38FF8BF9">
            <w:pPr>
              <w:widowControl/>
              <w:rPr>
                <w:rFonts w:hint="default" w:ascii="Times New Roman" w:hAnsi="Times New Roman" w:cs="Times New Roman"/>
                <w:kern w:val="0"/>
                <w:szCs w:val="21"/>
              </w:rPr>
            </w:pPr>
          </w:p>
        </w:tc>
        <w:tc>
          <w:tcPr>
            <w:tcW w:w="812" w:type="dxa"/>
            <w:vAlign w:val="center"/>
          </w:tcPr>
          <w:p w14:paraId="3EA9A34D">
            <w:pPr>
              <w:rPr>
                <w:rFonts w:hint="default" w:ascii="Times New Roman" w:hAnsi="Times New Roman" w:cs="Times New Roman"/>
                <w:kern w:val="0"/>
                <w:szCs w:val="21"/>
              </w:rPr>
            </w:pPr>
          </w:p>
        </w:tc>
        <w:tc>
          <w:tcPr>
            <w:tcW w:w="1630" w:type="dxa"/>
            <w:vAlign w:val="center"/>
          </w:tcPr>
          <w:p w14:paraId="0CEAA4A1">
            <w:pPr>
              <w:widowControl/>
              <w:rPr>
                <w:rFonts w:hint="default" w:ascii="Times New Roman" w:hAnsi="Times New Roman" w:cs="Times New Roman"/>
                <w:kern w:val="0"/>
                <w:szCs w:val="21"/>
              </w:rPr>
            </w:pPr>
          </w:p>
        </w:tc>
      </w:tr>
      <w:tr w14:paraId="03C4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2D8BD9DD">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6</w:t>
            </w:r>
          </w:p>
        </w:tc>
        <w:tc>
          <w:tcPr>
            <w:tcW w:w="1254" w:type="dxa"/>
            <w:vAlign w:val="center"/>
          </w:tcPr>
          <w:p w14:paraId="6931CC39">
            <w:pPr>
              <w:widowControl/>
              <w:rPr>
                <w:rFonts w:hint="default" w:ascii="Times New Roman" w:hAnsi="Times New Roman" w:cs="Times New Roman"/>
                <w:kern w:val="0"/>
                <w:szCs w:val="21"/>
              </w:rPr>
            </w:pPr>
            <w:r>
              <w:rPr>
                <w:rFonts w:hint="default" w:ascii="Times New Roman" w:hAnsi="Times New Roman" w:cs="Times New Roman"/>
                <w:kern w:val="0"/>
                <w:szCs w:val="21"/>
              </w:rPr>
              <w:t>……</w:t>
            </w:r>
          </w:p>
        </w:tc>
        <w:tc>
          <w:tcPr>
            <w:tcW w:w="1142" w:type="dxa"/>
            <w:vAlign w:val="center"/>
          </w:tcPr>
          <w:p w14:paraId="367497DA">
            <w:pPr>
              <w:widowControl/>
              <w:rPr>
                <w:rFonts w:hint="default" w:ascii="Times New Roman" w:hAnsi="Times New Roman" w:cs="Times New Roman"/>
                <w:kern w:val="0"/>
                <w:szCs w:val="21"/>
              </w:rPr>
            </w:pPr>
          </w:p>
        </w:tc>
        <w:tc>
          <w:tcPr>
            <w:tcW w:w="1124" w:type="dxa"/>
            <w:vAlign w:val="center"/>
          </w:tcPr>
          <w:p w14:paraId="31F24450">
            <w:pPr>
              <w:widowControl/>
              <w:rPr>
                <w:rFonts w:hint="default" w:ascii="Times New Roman" w:hAnsi="Times New Roman" w:cs="Times New Roman"/>
                <w:kern w:val="0"/>
                <w:szCs w:val="21"/>
              </w:rPr>
            </w:pPr>
          </w:p>
        </w:tc>
        <w:tc>
          <w:tcPr>
            <w:tcW w:w="709" w:type="dxa"/>
            <w:vAlign w:val="center"/>
          </w:tcPr>
          <w:p w14:paraId="36337ACB">
            <w:pPr>
              <w:widowControl/>
              <w:rPr>
                <w:rFonts w:hint="default" w:ascii="Times New Roman" w:hAnsi="Times New Roman" w:cs="Times New Roman"/>
                <w:kern w:val="0"/>
                <w:szCs w:val="21"/>
              </w:rPr>
            </w:pPr>
          </w:p>
        </w:tc>
        <w:tc>
          <w:tcPr>
            <w:tcW w:w="708" w:type="dxa"/>
            <w:vAlign w:val="center"/>
          </w:tcPr>
          <w:p w14:paraId="6FFA8D64">
            <w:pPr>
              <w:widowControl/>
              <w:rPr>
                <w:rFonts w:hint="default" w:ascii="Times New Roman" w:hAnsi="Times New Roman" w:cs="Times New Roman"/>
                <w:kern w:val="0"/>
                <w:szCs w:val="21"/>
              </w:rPr>
            </w:pPr>
          </w:p>
        </w:tc>
        <w:tc>
          <w:tcPr>
            <w:tcW w:w="656" w:type="dxa"/>
            <w:vAlign w:val="center"/>
          </w:tcPr>
          <w:p w14:paraId="7A0F38C0">
            <w:pPr>
              <w:widowControl/>
              <w:rPr>
                <w:rFonts w:hint="default" w:ascii="Times New Roman" w:hAnsi="Times New Roman" w:cs="Times New Roman"/>
                <w:kern w:val="0"/>
                <w:szCs w:val="21"/>
              </w:rPr>
            </w:pPr>
          </w:p>
        </w:tc>
        <w:tc>
          <w:tcPr>
            <w:tcW w:w="812" w:type="dxa"/>
            <w:vAlign w:val="center"/>
          </w:tcPr>
          <w:p w14:paraId="35010EAB">
            <w:pPr>
              <w:rPr>
                <w:rFonts w:hint="default" w:ascii="Times New Roman" w:hAnsi="Times New Roman" w:cs="Times New Roman"/>
                <w:kern w:val="0"/>
                <w:szCs w:val="21"/>
              </w:rPr>
            </w:pPr>
          </w:p>
        </w:tc>
        <w:tc>
          <w:tcPr>
            <w:tcW w:w="1630" w:type="dxa"/>
            <w:vAlign w:val="center"/>
          </w:tcPr>
          <w:p w14:paraId="049C85C6">
            <w:pPr>
              <w:widowControl/>
              <w:rPr>
                <w:rFonts w:hint="default" w:ascii="Times New Roman" w:hAnsi="Times New Roman" w:cs="Times New Roman"/>
                <w:kern w:val="0"/>
                <w:szCs w:val="21"/>
              </w:rPr>
            </w:pPr>
          </w:p>
        </w:tc>
      </w:tr>
      <w:tr w14:paraId="4DC3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2C2BF1E5">
            <w:pPr>
              <w:widowControl/>
              <w:rPr>
                <w:rFonts w:hint="default" w:ascii="Times New Roman" w:hAnsi="Times New Roman" w:cs="Times New Roman"/>
                <w:kern w:val="0"/>
                <w:szCs w:val="21"/>
              </w:rPr>
            </w:pPr>
          </w:p>
        </w:tc>
        <w:tc>
          <w:tcPr>
            <w:tcW w:w="1254" w:type="dxa"/>
            <w:vAlign w:val="center"/>
          </w:tcPr>
          <w:p w14:paraId="2CEB9FD5">
            <w:pPr>
              <w:widowControl/>
              <w:rPr>
                <w:rFonts w:hint="default" w:ascii="Times New Roman" w:hAnsi="Times New Roman" w:cs="Times New Roman"/>
                <w:kern w:val="0"/>
                <w:szCs w:val="21"/>
              </w:rPr>
            </w:pPr>
          </w:p>
        </w:tc>
        <w:tc>
          <w:tcPr>
            <w:tcW w:w="1142" w:type="dxa"/>
            <w:vAlign w:val="center"/>
          </w:tcPr>
          <w:p w14:paraId="665F6659">
            <w:pPr>
              <w:widowControl/>
              <w:rPr>
                <w:rFonts w:hint="default" w:ascii="Times New Roman" w:hAnsi="Times New Roman" w:cs="Times New Roman"/>
                <w:kern w:val="0"/>
                <w:szCs w:val="21"/>
              </w:rPr>
            </w:pPr>
          </w:p>
        </w:tc>
        <w:tc>
          <w:tcPr>
            <w:tcW w:w="1124" w:type="dxa"/>
            <w:vAlign w:val="center"/>
          </w:tcPr>
          <w:p w14:paraId="74E65878">
            <w:pPr>
              <w:widowControl/>
              <w:rPr>
                <w:rFonts w:hint="default" w:ascii="Times New Roman" w:hAnsi="Times New Roman" w:cs="Times New Roman"/>
                <w:kern w:val="0"/>
                <w:szCs w:val="21"/>
              </w:rPr>
            </w:pPr>
          </w:p>
        </w:tc>
        <w:tc>
          <w:tcPr>
            <w:tcW w:w="709" w:type="dxa"/>
            <w:vAlign w:val="center"/>
          </w:tcPr>
          <w:p w14:paraId="43DCE243">
            <w:pPr>
              <w:widowControl/>
              <w:rPr>
                <w:rFonts w:hint="default" w:ascii="Times New Roman" w:hAnsi="Times New Roman" w:cs="Times New Roman"/>
                <w:kern w:val="0"/>
                <w:szCs w:val="21"/>
              </w:rPr>
            </w:pPr>
          </w:p>
        </w:tc>
        <w:tc>
          <w:tcPr>
            <w:tcW w:w="708" w:type="dxa"/>
            <w:vAlign w:val="center"/>
          </w:tcPr>
          <w:p w14:paraId="0BE1091F">
            <w:pPr>
              <w:widowControl/>
              <w:rPr>
                <w:rFonts w:hint="default" w:ascii="Times New Roman" w:hAnsi="Times New Roman" w:cs="Times New Roman"/>
                <w:kern w:val="0"/>
                <w:szCs w:val="21"/>
              </w:rPr>
            </w:pPr>
          </w:p>
        </w:tc>
        <w:tc>
          <w:tcPr>
            <w:tcW w:w="656" w:type="dxa"/>
            <w:vAlign w:val="center"/>
          </w:tcPr>
          <w:p w14:paraId="5327A980">
            <w:pPr>
              <w:widowControl/>
              <w:rPr>
                <w:rFonts w:hint="default" w:ascii="Times New Roman" w:hAnsi="Times New Roman" w:cs="Times New Roman"/>
                <w:kern w:val="0"/>
                <w:szCs w:val="21"/>
              </w:rPr>
            </w:pPr>
          </w:p>
        </w:tc>
        <w:tc>
          <w:tcPr>
            <w:tcW w:w="812" w:type="dxa"/>
            <w:vAlign w:val="center"/>
          </w:tcPr>
          <w:p w14:paraId="339E7907">
            <w:pPr>
              <w:widowControl/>
              <w:rPr>
                <w:rFonts w:hint="default" w:ascii="Times New Roman" w:hAnsi="Times New Roman" w:cs="Times New Roman"/>
                <w:kern w:val="0"/>
                <w:szCs w:val="21"/>
              </w:rPr>
            </w:pPr>
          </w:p>
        </w:tc>
        <w:tc>
          <w:tcPr>
            <w:tcW w:w="1630" w:type="dxa"/>
            <w:vAlign w:val="center"/>
          </w:tcPr>
          <w:p w14:paraId="6195E01A">
            <w:pPr>
              <w:widowControl/>
              <w:rPr>
                <w:rFonts w:hint="default" w:ascii="Times New Roman" w:hAnsi="Times New Roman" w:cs="Times New Roman"/>
                <w:kern w:val="0"/>
                <w:szCs w:val="21"/>
              </w:rPr>
            </w:pPr>
          </w:p>
        </w:tc>
      </w:tr>
      <w:tr w14:paraId="28ED4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52E735EE">
            <w:pPr>
              <w:widowControl/>
              <w:rPr>
                <w:rFonts w:hint="default" w:ascii="Times New Roman" w:hAnsi="Times New Roman" w:cs="Times New Roman"/>
                <w:kern w:val="0"/>
                <w:szCs w:val="21"/>
              </w:rPr>
            </w:pPr>
          </w:p>
        </w:tc>
        <w:tc>
          <w:tcPr>
            <w:tcW w:w="1254" w:type="dxa"/>
            <w:vAlign w:val="center"/>
          </w:tcPr>
          <w:p w14:paraId="0B0CD14B">
            <w:pPr>
              <w:widowControl/>
              <w:rPr>
                <w:rFonts w:hint="default" w:ascii="Times New Roman" w:hAnsi="Times New Roman" w:cs="Times New Roman"/>
                <w:kern w:val="0"/>
                <w:szCs w:val="21"/>
              </w:rPr>
            </w:pPr>
          </w:p>
        </w:tc>
        <w:tc>
          <w:tcPr>
            <w:tcW w:w="1142" w:type="dxa"/>
            <w:vAlign w:val="center"/>
          </w:tcPr>
          <w:p w14:paraId="05C5D7F5">
            <w:pPr>
              <w:widowControl/>
              <w:rPr>
                <w:rFonts w:hint="default" w:ascii="Times New Roman" w:hAnsi="Times New Roman" w:cs="Times New Roman"/>
                <w:kern w:val="0"/>
                <w:szCs w:val="21"/>
              </w:rPr>
            </w:pPr>
          </w:p>
        </w:tc>
        <w:tc>
          <w:tcPr>
            <w:tcW w:w="1124" w:type="dxa"/>
            <w:vAlign w:val="center"/>
          </w:tcPr>
          <w:p w14:paraId="11FA7DD7">
            <w:pPr>
              <w:widowControl/>
              <w:rPr>
                <w:rFonts w:hint="default" w:ascii="Times New Roman" w:hAnsi="Times New Roman" w:cs="Times New Roman"/>
                <w:kern w:val="0"/>
                <w:szCs w:val="21"/>
              </w:rPr>
            </w:pPr>
          </w:p>
        </w:tc>
        <w:tc>
          <w:tcPr>
            <w:tcW w:w="709" w:type="dxa"/>
            <w:vAlign w:val="center"/>
          </w:tcPr>
          <w:p w14:paraId="51BA5E8C">
            <w:pPr>
              <w:widowControl/>
              <w:rPr>
                <w:rFonts w:hint="default" w:ascii="Times New Roman" w:hAnsi="Times New Roman" w:cs="Times New Roman"/>
                <w:kern w:val="0"/>
                <w:szCs w:val="21"/>
              </w:rPr>
            </w:pPr>
          </w:p>
        </w:tc>
        <w:tc>
          <w:tcPr>
            <w:tcW w:w="708" w:type="dxa"/>
            <w:vAlign w:val="center"/>
          </w:tcPr>
          <w:p w14:paraId="75C9F899">
            <w:pPr>
              <w:widowControl/>
              <w:rPr>
                <w:rFonts w:hint="default" w:ascii="Times New Roman" w:hAnsi="Times New Roman" w:cs="Times New Roman"/>
                <w:kern w:val="0"/>
                <w:szCs w:val="21"/>
              </w:rPr>
            </w:pPr>
          </w:p>
        </w:tc>
        <w:tc>
          <w:tcPr>
            <w:tcW w:w="656" w:type="dxa"/>
            <w:vAlign w:val="center"/>
          </w:tcPr>
          <w:p w14:paraId="6052FA52">
            <w:pPr>
              <w:widowControl/>
              <w:rPr>
                <w:rFonts w:hint="default" w:ascii="Times New Roman" w:hAnsi="Times New Roman" w:cs="Times New Roman"/>
                <w:kern w:val="0"/>
                <w:szCs w:val="21"/>
              </w:rPr>
            </w:pPr>
          </w:p>
        </w:tc>
        <w:tc>
          <w:tcPr>
            <w:tcW w:w="812" w:type="dxa"/>
            <w:vAlign w:val="center"/>
          </w:tcPr>
          <w:p w14:paraId="6A59F5A0">
            <w:pPr>
              <w:rPr>
                <w:rFonts w:hint="default" w:ascii="Times New Roman" w:hAnsi="Times New Roman" w:cs="Times New Roman"/>
                <w:kern w:val="0"/>
                <w:szCs w:val="21"/>
              </w:rPr>
            </w:pPr>
          </w:p>
        </w:tc>
        <w:tc>
          <w:tcPr>
            <w:tcW w:w="1630" w:type="dxa"/>
            <w:vAlign w:val="center"/>
          </w:tcPr>
          <w:p w14:paraId="1830F32A">
            <w:pPr>
              <w:widowControl/>
              <w:rPr>
                <w:rFonts w:hint="default" w:ascii="Times New Roman" w:hAnsi="Times New Roman" w:cs="Times New Roman"/>
                <w:kern w:val="0"/>
                <w:szCs w:val="21"/>
              </w:rPr>
            </w:pPr>
          </w:p>
        </w:tc>
      </w:tr>
      <w:tr w14:paraId="42DE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3187CFBF">
            <w:pPr>
              <w:widowControl/>
              <w:rPr>
                <w:rFonts w:hint="default" w:ascii="Times New Roman" w:hAnsi="Times New Roman" w:cs="Times New Roman"/>
                <w:kern w:val="0"/>
                <w:szCs w:val="21"/>
              </w:rPr>
            </w:pPr>
          </w:p>
        </w:tc>
        <w:tc>
          <w:tcPr>
            <w:tcW w:w="1254" w:type="dxa"/>
            <w:vAlign w:val="center"/>
          </w:tcPr>
          <w:p w14:paraId="42399E24">
            <w:pPr>
              <w:widowControl/>
              <w:rPr>
                <w:rFonts w:hint="default" w:ascii="Times New Roman" w:hAnsi="Times New Roman" w:cs="Times New Roman"/>
                <w:kern w:val="0"/>
                <w:szCs w:val="21"/>
              </w:rPr>
            </w:pPr>
          </w:p>
        </w:tc>
        <w:tc>
          <w:tcPr>
            <w:tcW w:w="1142" w:type="dxa"/>
            <w:vAlign w:val="center"/>
          </w:tcPr>
          <w:p w14:paraId="3774970E">
            <w:pPr>
              <w:widowControl/>
              <w:rPr>
                <w:rFonts w:hint="default" w:ascii="Times New Roman" w:hAnsi="Times New Roman" w:cs="Times New Roman"/>
                <w:kern w:val="0"/>
                <w:szCs w:val="21"/>
              </w:rPr>
            </w:pPr>
          </w:p>
        </w:tc>
        <w:tc>
          <w:tcPr>
            <w:tcW w:w="1124" w:type="dxa"/>
            <w:vAlign w:val="center"/>
          </w:tcPr>
          <w:p w14:paraId="0ED3D4F9">
            <w:pPr>
              <w:widowControl/>
              <w:rPr>
                <w:rFonts w:hint="default" w:ascii="Times New Roman" w:hAnsi="Times New Roman" w:cs="Times New Roman"/>
                <w:kern w:val="0"/>
                <w:szCs w:val="21"/>
              </w:rPr>
            </w:pPr>
          </w:p>
        </w:tc>
        <w:tc>
          <w:tcPr>
            <w:tcW w:w="709" w:type="dxa"/>
            <w:vAlign w:val="center"/>
          </w:tcPr>
          <w:p w14:paraId="6F9E029C">
            <w:pPr>
              <w:widowControl/>
              <w:rPr>
                <w:rFonts w:hint="default" w:ascii="Times New Roman" w:hAnsi="Times New Roman" w:cs="Times New Roman"/>
                <w:kern w:val="0"/>
                <w:szCs w:val="21"/>
              </w:rPr>
            </w:pPr>
          </w:p>
        </w:tc>
        <w:tc>
          <w:tcPr>
            <w:tcW w:w="708" w:type="dxa"/>
            <w:vAlign w:val="center"/>
          </w:tcPr>
          <w:p w14:paraId="1BD716AE">
            <w:pPr>
              <w:widowControl/>
              <w:rPr>
                <w:rFonts w:hint="default" w:ascii="Times New Roman" w:hAnsi="Times New Roman" w:cs="Times New Roman"/>
                <w:kern w:val="0"/>
                <w:szCs w:val="21"/>
              </w:rPr>
            </w:pPr>
          </w:p>
        </w:tc>
        <w:tc>
          <w:tcPr>
            <w:tcW w:w="656" w:type="dxa"/>
            <w:vAlign w:val="center"/>
          </w:tcPr>
          <w:p w14:paraId="258DDC5E">
            <w:pPr>
              <w:widowControl/>
              <w:rPr>
                <w:rFonts w:hint="default" w:ascii="Times New Roman" w:hAnsi="Times New Roman" w:cs="Times New Roman"/>
                <w:kern w:val="0"/>
                <w:szCs w:val="21"/>
              </w:rPr>
            </w:pPr>
          </w:p>
        </w:tc>
        <w:tc>
          <w:tcPr>
            <w:tcW w:w="812" w:type="dxa"/>
            <w:vAlign w:val="center"/>
          </w:tcPr>
          <w:p w14:paraId="4E4BBCBE">
            <w:pPr>
              <w:rPr>
                <w:rFonts w:hint="default" w:ascii="Times New Roman" w:hAnsi="Times New Roman" w:cs="Times New Roman"/>
                <w:kern w:val="0"/>
                <w:szCs w:val="21"/>
              </w:rPr>
            </w:pPr>
          </w:p>
        </w:tc>
        <w:tc>
          <w:tcPr>
            <w:tcW w:w="1630" w:type="dxa"/>
            <w:vAlign w:val="center"/>
          </w:tcPr>
          <w:p w14:paraId="4A94A083">
            <w:pPr>
              <w:widowControl/>
              <w:rPr>
                <w:rFonts w:hint="default" w:ascii="Times New Roman" w:hAnsi="Times New Roman" w:cs="Times New Roman"/>
                <w:kern w:val="0"/>
                <w:szCs w:val="21"/>
              </w:rPr>
            </w:pPr>
          </w:p>
        </w:tc>
      </w:tr>
      <w:tr w14:paraId="14BA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6FBE8AFC">
            <w:pPr>
              <w:widowControl/>
              <w:rPr>
                <w:rFonts w:hint="default" w:ascii="Times New Roman" w:hAnsi="Times New Roman" w:cs="Times New Roman"/>
                <w:kern w:val="0"/>
                <w:szCs w:val="21"/>
              </w:rPr>
            </w:pPr>
          </w:p>
        </w:tc>
        <w:tc>
          <w:tcPr>
            <w:tcW w:w="1254" w:type="dxa"/>
            <w:vAlign w:val="center"/>
          </w:tcPr>
          <w:p w14:paraId="7BE6E260">
            <w:pPr>
              <w:widowControl/>
              <w:rPr>
                <w:rFonts w:hint="default" w:ascii="Times New Roman" w:hAnsi="Times New Roman" w:cs="Times New Roman"/>
                <w:kern w:val="0"/>
                <w:szCs w:val="21"/>
              </w:rPr>
            </w:pPr>
          </w:p>
        </w:tc>
        <w:tc>
          <w:tcPr>
            <w:tcW w:w="1142" w:type="dxa"/>
            <w:vAlign w:val="center"/>
          </w:tcPr>
          <w:p w14:paraId="63876E64">
            <w:pPr>
              <w:widowControl/>
              <w:rPr>
                <w:rFonts w:hint="default" w:ascii="Times New Roman" w:hAnsi="Times New Roman" w:cs="Times New Roman"/>
                <w:kern w:val="0"/>
                <w:szCs w:val="21"/>
              </w:rPr>
            </w:pPr>
          </w:p>
        </w:tc>
        <w:tc>
          <w:tcPr>
            <w:tcW w:w="1124" w:type="dxa"/>
            <w:vAlign w:val="center"/>
          </w:tcPr>
          <w:p w14:paraId="5DA2D35C">
            <w:pPr>
              <w:widowControl/>
              <w:rPr>
                <w:rFonts w:hint="default" w:ascii="Times New Roman" w:hAnsi="Times New Roman" w:cs="Times New Roman"/>
                <w:kern w:val="0"/>
                <w:szCs w:val="21"/>
              </w:rPr>
            </w:pPr>
          </w:p>
        </w:tc>
        <w:tc>
          <w:tcPr>
            <w:tcW w:w="709" w:type="dxa"/>
            <w:vAlign w:val="center"/>
          </w:tcPr>
          <w:p w14:paraId="4A9352E1">
            <w:pPr>
              <w:widowControl/>
              <w:rPr>
                <w:rFonts w:hint="default" w:ascii="Times New Roman" w:hAnsi="Times New Roman" w:cs="Times New Roman"/>
                <w:kern w:val="0"/>
                <w:szCs w:val="21"/>
              </w:rPr>
            </w:pPr>
          </w:p>
        </w:tc>
        <w:tc>
          <w:tcPr>
            <w:tcW w:w="708" w:type="dxa"/>
            <w:vAlign w:val="center"/>
          </w:tcPr>
          <w:p w14:paraId="10DF4F24">
            <w:pPr>
              <w:widowControl/>
              <w:rPr>
                <w:rFonts w:hint="default" w:ascii="Times New Roman" w:hAnsi="Times New Roman" w:cs="Times New Roman"/>
                <w:kern w:val="0"/>
                <w:szCs w:val="21"/>
              </w:rPr>
            </w:pPr>
          </w:p>
        </w:tc>
        <w:tc>
          <w:tcPr>
            <w:tcW w:w="656" w:type="dxa"/>
            <w:vAlign w:val="center"/>
          </w:tcPr>
          <w:p w14:paraId="61EBE3E7">
            <w:pPr>
              <w:widowControl/>
              <w:rPr>
                <w:rFonts w:hint="default" w:ascii="Times New Roman" w:hAnsi="Times New Roman" w:cs="Times New Roman"/>
                <w:kern w:val="0"/>
                <w:szCs w:val="21"/>
              </w:rPr>
            </w:pPr>
          </w:p>
        </w:tc>
        <w:tc>
          <w:tcPr>
            <w:tcW w:w="812" w:type="dxa"/>
            <w:vAlign w:val="center"/>
          </w:tcPr>
          <w:p w14:paraId="31930E3A">
            <w:pPr>
              <w:rPr>
                <w:rFonts w:hint="default" w:ascii="Times New Roman" w:hAnsi="Times New Roman" w:cs="Times New Roman"/>
                <w:kern w:val="0"/>
                <w:szCs w:val="21"/>
              </w:rPr>
            </w:pPr>
          </w:p>
        </w:tc>
        <w:tc>
          <w:tcPr>
            <w:tcW w:w="1630" w:type="dxa"/>
            <w:vAlign w:val="center"/>
          </w:tcPr>
          <w:p w14:paraId="7195A3D4">
            <w:pPr>
              <w:widowControl/>
              <w:rPr>
                <w:rFonts w:hint="default" w:ascii="Times New Roman" w:hAnsi="Times New Roman" w:cs="Times New Roman"/>
                <w:kern w:val="0"/>
                <w:szCs w:val="21"/>
              </w:rPr>
            </w:pPr>
          </w:p>
        </w:tc>
      </w:tr>
      <w:tr w14:paraId="7EFC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14:paraId="63AD0AA0">
            <w:pPr>
              <w:widowControl/>
              <w:rPr>
                <w:rFonts w:hint="default" w:ascii="Times New Roman" w:hAnsi="Times New Roman" w:cs="Times New Roman"/>
                <w:kern w:val="0"/>
                <w:szCs w:val="21"/>
              </w:rPr>
            </w:pPr>
          </w:p>
        </w:tc>
        <w:tc>
          <w:tcPr>
            <w:tcW w:w="1254" w:type="dxa"/>
            <w:vAlign w:val="center"/>
          </w:tcPr>
          <w:p w14:paraId="007D7FEF">
            <w:pPr>
              <w:widowControl/>
              <w:rPr>
                <w:rFonts w:hint="default" w:ascii="Times New Roman" w:hAnsi="Times New Roman" w:cs="Times New Roman"/>
                <w:kern w:val="0"/>
                <w:szCs w:val="21"/>
              </w:rPr>
            </w:pPr>
          </w:p>
        </w:tc>
        <w:tc>
          <w:tcPr>
            <w:tcW w:w="1142" w:type="dxa"/>
            <w:vAlign w:val="center"/>
          </w:tcPr>
          <w:p w14:paraId="69A1A533">
            <w:pPr>
              <w:widowControl/>
              <w:rPr>
                <w:rFonts w:hint="default" w:ascii="Times New Roman" w:hAnsi="Times New Roman" w:cs="Times New Roman"/>
                <w:kern w:val="0"/>
                <w:szCs w:val="21"/>
              </w:rPr>
            </w:pPr>
          </w:p>
        </w:tc>
        <w:tc>
          <w:tcPr>
            <w:tcW w:w="1124" w:type="dxa"/>
            <w:vAlign w:val="center"/>
          </w:tcPr>
          <w:p w14:paraId="794B8A43">
            <w:pPr>
              <w:widowControl/>
              <w:rPr>
                <w:rFonts w:hint="default" w:ascii="Times New Roman" w:hAnsi="Times New Roman" w:cs="Times New Roman"/>
                <w:kern w:val="0"/>
                <w:szCs w:val="21"/>
              </w:rPr>
            </w:pPr>
          </w:p>
        </w:tc>
        <w:tc>
          <w:tcPr>
            <w:tcW w:w="709" w:type="dxa"/>
            <w:vAlign w:val="center"/>
          </w:tcPr>
          <w:p w14:paraId="620437DB">
            <w:pPr>
              <w:widowControl/>
              <w:rPr>
                <w:rFonts w:hint="default" w:ascii="Times New Roman" w:hAnsi="Times New Roman" w:cs="Times New Roman"/>
                <w:kern w:val="0"/>
                <w:szCs w:val="21"/>
              </w:rPr>
            </w:pPr>
          </w:p>
        </w:tc>
        <w:tc>
          <w:tcPr>
            <w:tcW w:w="708" w:type="dxa"/>
            <w:vAlign w:val="center"/>
          </w:tcPr>
          <w:p w14:paraId="56DFAECA">
            <w:pPr>
              <w:widowControl/>
              <w:rPr>
                <w:rFonts w:hint="default" w:ascii="Times New Roman" w:hAnsi="Times New Roman" w:cs="Times New Roman"/>
                <w:kern w:val="0"/>
                <w:szCs w:val="21"/>
              </w:rPr>
            </w:pPr>
          </w:p>
        </w:tc>
        <w:tc>
          <w:tcPr>
            <w:tcW w:w="656" w:type="dxa"/>
            <w:vAlign w:val="center"/>
          </w:tcPr>
          <w:p w14:paraId="5E415A3E">
            <w:pPr>
              <w:widowControl/>
              <w:rPr>
                <w:rFonts w:hint="default" w:ascii="Times New Roman" w:hAnsi="Times New Roman" w:cs="Times New Roman"/>
                <w:kern w:val="0"/>
                <w:szCs w:val="21"/>
              </w:rPr>
            </w:pPr>
          </w:p>
        </w:tc>
        <w:tc>
          <w:tcPr>
            <w:tcW w:w="812" w:type="dxa"/>
            <w:vAlign w:val="center"/>
          </w:tcPr>
          <w:p w14:paraId="0C2FD4B8">
            <w:pPr>
              <w:rPr>
                <w:rFonts w:hint="default" w:ascii="Times New Roman" w:hAnsi="Times New Roman" w:cs="Times New Roman"/>
                <w:kern w:val="0"/>
                <w:szCs w:val="21"/>
              </w:rPr>
            </w:pPr>
          </w:p>
        </w:tc>
        <w:tc>
          <w:tcPr>
            <w:tcW w:w="1630" w:type="dxa"/>
            <w:vAlign w:val="center"/>
          </w:tcPr>
          <w:p w14:paraId="2200424E">
            <w:pPr>
              <w:widowControl/>
              <w:rPr>
                <w:rFonts w:hint="default" w:ascii="Times New Roman" w:hAnsi="Times New Roman" w:cs="Times New Roman"/>
                <w:kern w:val="0"/>
                <w:szCs w:val="21"/>
              </w:rPr>
            </w:pPr>
          </w:p>
        </w:tc>
      </w:tr>
      <w:tr w14:paraId="5E83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865" w:type="dxa"/>
            <w:gridSpan w:val="2"/>
            <w:vAlign w:val="center"/>
          </w:tcPr>
          <w:p w14:paraId="34AD2EF5">
            <w:pPr>
              <w:widowControl/>
              <w:rPr>
                <w:rFonts w:hint="default" w:ascii="Times New Roman" w:hAnsi="Times New Roman" w:cs="Times New Roman"/>
                <w:kern w:val="0"/>
                <w:szCs w:val="21"/>
              </w:rPr>
            </w:pPr>
            <w:r>
              <w:rPr>
                <w:rFonts w:hint="default" w:ascii="Times New Roman" w:hAnsi="Times New Roman" w:cs="Times New Roman"/>
                <w:kern w:val="0"/>
                <w:szCs w:val="21"/>
              </w:rPr>
              <w:t>合计：</w:t>
            </w:r>
          </w:p>
        </w:tc>
        <w:tc>
          <w:tcPr>
            <w:tcW w:w="6781" w:type="dxa"/>
            <w:gridSpan w:val="7"/>
            <w:vAlign w:val="center"/>
          </w:tcPr>
          <w:p w14:paraId="72EF39A7">
            <w:pPr>
              <w:widowControl/>
              <w:ind w:firstLine="1680" w:firstLineChars="800"/>
              <w:rPr>
                <w:rFonts w:hint="default" w:ascii="Times New Roman" w:hAnsi="Times New Roman" w:cs="Times New Roman"/>
                <w:kern w:val="0"/>
                <w:szCs w:val="21"/>
              </w:rPr>
            </w:pPr>
            <w:r>
              <w:rPr>
                <w:rFonts w:hint="default" w:ascii="Times New Roman" w:hAnsi="Times New Roman" w:cs="Times New Roman"/>
                <w:kern w:val="0"/>
                <w:szCs w:val="21"/>
              </w:rPr>
              <w:t>元（小数点保留两位）</w:t>
            </w:r>
          </w:p>
        </w:tc>
      </w:tr>
    </w:tbl>
    <w:p w14:paraId="7DBFD7DB">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说明：</w:t>
      </w:r>
    </w:p>
    <w:p w14:paraId="43C8F9E0">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1、按照第四章采购需求里面的（三）配置要求进行报价，如果行数不够，请自行增加。</w:t>
      </w:r>
    </w:p>
    <w:p w14:paraId="1026D008">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2、未注明小微企业的，不享受价格扣除。</w:t>
      </w:r>
    </w:p>
    <w:p w14:paraId="3C078B96">
      <w:pPr>
        <w:widowControl/>
        <w:shd w:val="clear" w:color="auto" w:fill="FFFFFF"/>
        <w:spacing w:line="360" w:lineRule="auto"/>
        <w:jc w:val="left"/>
        <w:rPr>
          <w:rFonts w:hint="default" w:ascii="Times New Roman" w:hAnsi="Times New Roman" w:cs="Times New Roman"/>
          <w:kern w:val="0"/>
          <w:szCs w:val="21"/>
        </w:rPr>
      </w:pPr>
    </w:p>
    <w:p w14:paraId="0882DAAE">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投标单位（盖章）：</w:t>
      </w:r>
      <w:r>
        <w:rPr>
          <w:rFonts w:hint="default" w:ascii="Times New Roman" w:hAnsi="Times New Roman" w:cs="Times New Roman"/>
          <w:kern w:val="0"/>
          <w:szCs w:val="21"/>
          <w:u w:val="single"/>
        </w:rPr>
        <w:t>                             </w:t>
      </w:r>
    </w:p>
    <w:p w14:paraId="1F0BE8E1">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授权代表（签字）：</w:t>
      </w:r>
      <w:r>
        <w:rPr>
          <w:rFonts w:hint="default" w:ascii="Times New Roman" w:hAnsi="Times New Roman" w:cs="Times New Roman"/>
          <w:kern w:val="0"/>
          <w:szCs w:val="21"/>
          <w:u w:val="single"/>
        </w:rPr>
        <w:t>                              </w:t>
      </w:r>
    </w:p>
    <w:p w14:paraId="26F1C4E6">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br w:type="page"/>
      </w:r>
      <w:r>
        <w:rPr>
          <w:rFonts w:hint="default" w:ascii="Times New Roman" w:hAnsi="Times New Roman" w:cs="Times New Roman"/>
          <w:kern w:val="0"/>
          <w:szCs w:val="21"/>
        </w:rPr>
        <w:t> </w:t>
      </w:r>
      <w:r>
        <w:rPr>
          <w:rFonts w:hint="default" w:ascii="Times New Roman" w:hAnsi="Times New Roman" w:cs="Times New Roman"/>
          <w:b/>
          <w:bCs/>
          <w:kern w:val="0"/>
          <w:szCs w:val="21"/>
        </w:rPr>
        <w:t>附件五、技术规格偏离表格式</w:t>
      </w:r>
    </w:p>
    <w:p w14:paraId="241B7822">
      <w:pPr>
        <w:widowControl/>
        <w:shd w:val="clear" w:color="auto" w:fill="FFFFFF"/>
        <w:spacing w:line="360" w:lineRule="auto"/>
        <w:ind w:left="435"/>
        <w:jc w:val="left"/>
        <w:rPr>
          <w:rFonts w:hint="default" w:ascii="Times New Roman" w:hAnsi="Times New Roman" w:cs="Times New Roman"/>
          <w:kern w:val="0"/>
          <w:szCs w:val="21"/>
        </w:rPr>
      </w:pPr>
      <w:r>
        <w:rPr>
          <w:rFonts w:hint="default" w:ascii="Times New Roman" w:hAnsi="Times New Roman" w:cs="Times New Roman"/>
          <w:kern w:val="0"/>
          <w:sz w:val="24"/>
        </w:rPr>
        <w:t> </w:t>
      </w:r>
    </w:p>
    <w:p w14:paraId="4CDC7C41">
      <w:pPr>
        <w:widowControl/>
        <w:shd w:val="clear" w:color="auto" w:fill="FFFFFF"/>
        <w:spacing w:line="360" w:lineRule="auto"/>
        <w:ind w:left="420"/>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采购需求偏离表</w:t>
      </w:r>
    </w:p>
    <w:p w14:paraId="4197A387">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71694AAE">
      <w:pPr>
        <w:widowControl/>
        <w:tabs>
          <w:tab w:val="left" w:pos="5397"/>
        </w:tabs>
        <w:spacing w:line="360" w:lineRule="auto"/>
        <w:ind w:firstLine="84" w:firstLineChars="40"/>
        <w:jc w:val="left"/>
        <w:rPr>
          <w:rFonts w:hint="default" w:ascii="Times New Roman" w:hAnsi="Times New Roman" w:cs="Times New Roman"/>
          <w:kern w:val="0"/>
          <w:szCs w:val="21"/>
        </w:rPr>
      </w:pPr>
      <w:r>
        <w:rPr>
          <w:rFonts w:hint="default" w:ascii="Times New Roman" w:hAnsi="Times New Roman" w:cs="Times New Roman"/>
          <w:kern w:val="0"/>
          <w:szCs w:val="21"/>
        </w:rPr>
        <w:t>项目名称：</w:t>
      </w:r>
      <w:r>
        <w:rPr>
          <w:rFonts w:hint="default" w:ascii="Times New Roman" w:hAnsi="Times New Roman" w:cs="Times New Roman"/>
          <w:kern w:val="0"/>
          <w:szCs w:val="21"/>
        </w:rPr>
        <w:tab/>
      </w:r>
      <w:r>
        <w:rPr>
          <w:rFonts w:hint="default" w:ascii="Times New Roman" w:hAnsi="Times New Roman" w:cs="Times New Roman"/>
          <w:kern w:val="0"/>
          <w:szCs w:val="21"/>
        </w:rPr>
        <w:t>项目编号：  </w:t>
      </w:r>
    </w:p>
    <w:tbl>
      <w:tblPr>
        <w:tblStyle w:val="46"/>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306F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F62F0D7">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序号</w:t>
            </w:r>
          </w:p>
        </w:tc>
        <w:tc>
          <w:tcPr>
            <w:tcW w:w="1678" w:type="dxa"/>
            <w:tcMar>
              <w:top w:w="0" w:type="dxa"/>
              <w:left w:w="10" w:type="dxa"/>
              <w:bottom w:w="0" w:type="dxa"/>
              <w:right w:w="10" w:type="dxa"/>
            </w:tcMar>
            <w:vAlign w:val="center"/>
          </w:tcPr>
          <w:p w14:paraId="41BE5D38">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招标文件条目号</w:t>
            </w:r>
          </w:p>
        </w:tc>
        <w:tc>
          <w:tcPr>
            <w:tcW w:w="1931" w:type="dxa"/>
            <w:tcMar>
              <w:top w:w="0" w:type="dxa"/>
              <w:left w:w="10" w:type="dxa"/>
              <w:bottom w:w="0" w:type="dxa"/>
              <w:right w:w="10" w:type="dxa"/>
            </w:tcMar>
            <w:vAlign w:val="center"/>
          </w:tcPr>
          <w:p w14:paraId="3F0B0396">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招标要求规格</w:t>
            </w:r>
          </w:p>
        </w:tc>
        <w:tc>
          <w:tcPr>
            <w:tcW w:w="3012" w:type="dxa"/>
            <w:tcMar>
              <w:top w:w="0" w:type="dxa"/>
              <w:left w:w="10" w:type="dxa"/>
              <w:bottom w:w="0" w:type="dxa"/>
              <w:right w:w="10" w:type="dxa"/>
            </w:tcMar>
            <w:vAlign w:val="center"/>
          </w:tcPr>
          <w:p w14:paraId="24956DF5">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投标响应</w:t>
            </w:r>
          </w:p>
        </w:tc>
        <w:tc>
          <w:tcPr>
            <w:tcW w:w="1246" w:type="dxa"/>
            <w:tcMar>
              <w:top w:w="0" w:type="dxa"/>
              <w:left w:w="10" w:type="dxa"/>
              <w:bottom w:w="0" w:type="dxa"/>
              <w:right w:w="10" w:type="dxa"/>
            </w:tcMar>
            <w:vAlign w:val="center"/>
          </w:tcPr>
          <w:p w14:paraId="13A80907">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偏离</w:t>
            </w:r>
          </w:p>
        </w:tc>
      </w:tr>
      <w:tr w14:paraId="72D3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F70B35C">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8" w:type="dxa"/>
            <w:tcMar>
              <w:top w:w="0" w:type="dxa"/>
              <w:left w:w="10" w:type="dxa"/>
              <w:bottom w:w="0" w:type="dxa"/>
              <w:right w:w="10" w:type="dxa"/>
            </w:tcMar>
            <w:vAlign w:val="center"/>
          </w:tcPr>
          <w:p w14:paraId="119D940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931" w:type="dxa"/>
            <w:tcMar>
              <w:top w:w="0" w:type="dxa"/>
              <w:left w:w="10" w:type="dxa"/>
              <w:bottom w:w="0" w:type="dxa"/>
              <w:right w:w="10" w:type="dxa"/>
            </w:tcMar>
            <w:vAlign w:val="center"/>
          </w:tcPr>
          <w:p w14:paraId="6543E46B">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12" w:type="dxa"/>
            <w:tcMar>
              <w:top w:w="0" w:type="dxa"/>
              <w:left w:w="10" w:type="dxa"/>
              <w:bottom w:w="0" w:type="dxa"/>
              <w:right w:w="10" w:type="dxa"/>
            </w:tcMar>
            <w:vAlign w:val="center"/>
          </w:tcPr>
          <w:p w14:paraId="789ED8F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46" w:type="dxa"/>
            <w:tcMar>
              <w:top w:w="0" w:type="dxa"/>
              <w:left w:w="10" w:type="dxa"/>
              <w:bottom w:w="0" w:type="dxa"/>
              <w:right w:w="10" w:type="dxa"/>
            </w:tcMar>
            <w:vAlign w:val="center"/>
          </w:tcPr>
          <w:p w14:paraId="00F5DAB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1584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34509B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8" w:type="dxa"/>
            <w:tcMar>
              <w:top w:w="0" w:type="dxa"/>
              <w:left w:w="10" w:type="dxa"/>
              <w:bottom w:w="0" w:type="dxa"/>
              <w:right w:w="10" w:type="dxa"/>
            </w:tcMar>
            <w:vAlign w:val="center"/>
          </w:tcPr>
          <w:p w14:paraId="7A91A057">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931" w:type="dxa"/>
            <w:tcMar>
              <w:top w:w="0" w:type="dxa"/>
              <w:left w:w="10" w:type="dxa"/>
              <w:bottom w:w="0" w:type="dxa"/>
              <w:right w:w="10" w:type="dxa"/>
            </w:tcMar>
            <w:vAlign w:val="center"/>
          </w:tcPr>
          <w:p w14:paraId="3FC13007">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12" w:type="dxa"/>
            <w:tcMar>
              <w:top w:w="0" w:type="dxa"/>
              <w:left w:w="10" w:type="dxa"/>
              <w:bottom w:w="0" w:type="dxa"/>
              <w:right w:w="10" w:type="dxa"/>
            </w:tcMar>
            <w:vAlign w:val="center"/>
          </w:tcPr>
          <w:p w14:paraId="715C5149">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46" w:type="dxa"/>
            <w:tcMar>
              <w:top w:w="0" w:type="dxa"/>
              <w:left w:w="10" w:type="dxa"/>
              <w:bottom w:w="0" w:type="dxa"/>
              <w:right w:w="10" w:type="dxa"/>
            </w:tcMar>
            <w:vAlign w:val="center"/>
          </w:tcPr>
          <w:p w14:paraId="7DA74810">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4DF4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AFDED8C">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8" w:type="dxa"/>
            <w:tcMar>
              <w:top w:w="0" w:type="dxa"/>
              <w:left w:w="10" w:type="dxa"/>
              <w:bottom w:w="0" w:type="dxa"/>
              <w:right w:w="10" w:type="dxa"/>
            </w:tcMar>
            <w:vAlign w:val="center"/>
          </w:tcPr>
          <w:p w14:paraId="1A8EC14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931" w:type="dxa"/>
            <w:tcMar>
              <w:top w:w="0" w:type="dxa"/>
              <w:left w:w="10" w:type="dxa"/>
              <w:bottom w:w="0" w:type="dxa"/>
              <w:right w:w="10" w:type="dxa"/>
            </w:tcMar>
            <w:vAlign w:val="center"/>
          </w:tcPr>
          <w:p w14:paraId="71992A6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12" w:type="dxa"/>
            <w:tcMar>
              <w:top w:w="0" w:type="dxa"/>
              <w:left w:w="10" w:type="dxa"/>
              <w:bottom w:w="0" w:type="dxa"/>
              <w:right w:w="10" w:type="dxa"/>
            </w:tcMar>
            <w:vAlign w:val="center"/>
          </w:tcPr>
          <w:p w14:paraId="1BFC0C42">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46" w:type="dxa"/>
            <w:tcMar>
              <w:top w:w="0" w:type="dxa"/>
              <w:left w:w="10" w:type="dxa"/>
              <w:bottom w:w="0" w:type="dxa"/>
              <w:right w:w="10" w:type="dxa"/>
            </w:tcMar>
            <w:vAlign w:val="center"/>
          </w:tcPr>
          <w:p w14:paraId="2F6EEFDB">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2480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8067C33">
            <w:pPr>
              <w:widowControl/>
              <w:spacing w:line="360" w:lineRule="auto"/>
              <w:jc w:val="center"/>
              <w:rPr>
                <w:rFonts w:hint="default" w:ascii="Times New Roman" w:hAnsi="Times New Roman" w:cs="Times New Roman"/>
                <w:kern w:val="0"/>
                <w:szCs w:val="21"/>
              </w:rPr>
            </w:pPr>
          </w:p>
        </w:tc>
        <w:tc>
          <w:tcPr>
            <w:tcW w:w="1678" w:type="dxa"/>
            <w:tcMar>
              <w:top w:w="0" w:type="dxa"/>
              <w:left w:w="10" w:type="dxa"/>
              <w:bottom w:w="0" w:type="dxa"/>
              <w:right w:w="10" w:type="dxa"/>
            </w:tcMar>
            <w:vAlign w:val="center"/>
          </w:tcPr>
          <w:p w14:paraId="6BD79321">
            <w:pPr>
              <w:widowControl/>
              <w:spacing w:line="360" w:lineRule="auto"/>
              <w:jc w:val="center"/>
              <w:rPr>
                <w:rFonts w:hint="default" w:ascii="Times New Roman" w:hAnsi="Times New Roman" w:cs="Times New Roman"/>
                <w:kern w:val="0"/>
                <w:szCs w:val="21"/>
              </w:rPr>
            </w:pPr>
          </w:p>
        </w:tc>
        <w:tc>
          <w:tcPr>
            <w:tcW w:w="1931" w:type="dxa"/>
            <w:tcMar>
              <w:top w:w="0" w:type="dxa"/>
              <w:left w:w="10" w:type="dxa"/>
              <w:bottom w:w="0" w:type="dxa"/>
              <w:right w:w="10" w:type="dxa"/>
            </w:tcMar>
            <w:vAlign w:val="center"/>
          </w:tcPr>
          <w:p w14:paraId="48345AB0">
            <w:pPr>
              <w:widowControl/>
              <w:spacing w:line="360" w:lineRule="auto"/>
              <w:jc w:val="center"/>
              <w:rPr>
                <w:rFonts w:hint="default" w:ascii="Times New Roman" w:hAnsi="Times New Roman" w:cs="Times New Roman"/>
                <w:kern w:val="0"/>
                <w:szCs w:val="21"/>
              </w:rPr>
            </w:pPr>
          </w:p>
        </w:tc>
        <w:tc>
          <w:tcPr>
            <w:tcW w:w="3012" w:type="dxa"/>
            <w:tcMar>
              <w:top w:w="0" w:type="dxa"/>
              <w:left w:w="10" w:type="dxa"/>
              <w:bottom w:w="0" w:type="dxa"/>
              <w:right w:w="10" w:type="dxa"/>
            </w:tcMar>
            <w:vAlign w:val="center"/>
          </w:tcPr>
          <w:p w14:paraId="1B87FBF7">
            <w:pPr>
              <w:widowControl/>
              <w:spacing w:line="360" w:lineRule="auto"/>
              <w:jc w:val="center"/>
              <w:rPr>
                <w:rFonts w:hint="default" w:ascii="Times New Roman" w:hAnsi="Times New Roman" w:cs="Times New Roman"/>
                <w:kern w:val="0"/>
                <w:szCs w:val="21"/>
              </w:rPr>
            </w:pPr>
          </w:p>
        </w:tc>
        <w:tc>
          <w:tcPr>
            <w:tcW w:w="1246" w:type="dxa"/>
            <w:tcMar>
              <w:top w:w="0" w:type="dxa"/>
              <w:left w:w="10" w:type="dxa"/>
              <w:bottom w:w="0" w:type="dxa"/>
              <w:right w:w="10" w:type="dxa"/>
            </w:tcMar>
            <w:vAlign w:val="center"/>
          </w:tcPr>
          <w:p w14:paraId="4AD9E708">
            <w:pPr>
              <w:widowControl/>
              <w:spacing w:line="360" w:lineRule="auto"/>
              <w:jc w:val="center"/>
              <w:rPr>
                <w:rFonts w:hint="default" w:ascii="Times New Roman" w:hAnsi="Times New Roman" w:cs="Times New Roman"/>
                <w:kern w:val="0"/>
                <w:szCs w:val="21"/>
              </w:rPr>
            </w:pPr>
          </w:p>
        </w:tc>
      </w:tr>
      <w:tr w14:paraId="751C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170FA4A">
            <w:pPr>
              <w:widowControl/>
              <w:spacing w:line="360" w:lineRule="auto"/>
              <w:jc w:val="center"/>
              <w:rPr>
                <w:rFonts w:hint="default" w:ascii="Times New Roman" w:hAnsi="Times New Roman" w:cs="Times New Roman"/>
                <w:kern w:val="0"/>
                <w:szCs w:val="21"/>
              </w:rPr>
            </w:pPr>
          </w:p>
        </w:tc>
        <w:tc>
          <w:tcPr>
            <w:tcW w:w="1678" w:type="dxa"/>
            <w:tcMar>
              <w:top w:w="0" w:type="dxa"/>
              <w:left w:w="10" w:type="dxa"/>
              <w:bottom w:w="0" w:type="dxa"/>
              <w:right w:w="10" w:type="dxa"/>
            </w:tcMar>
            <w:vAlign w:val="center"/>
          </w:tcPr>
          <w:p w14:paraId="663E94DD">
            <w:pPr>
              <w:widowControl/>
              <w:spacing w:line="360" w:lineRule="auto"/>
              <w:jc w:val="center"/>
              <w:rPr>
                <w:rFonts w:hint="default" w:ascii="Times New Roman" w:hAnsi="Times New Roman" w:cs="Times New Roman"/>
                <w:kern w:val="0"/>
                <w:szCs w:val="21"/>
              </w:rPr>
            </w:pPr>
          </w:p>
        </w:tc>
        <w:tc>
          <w:tcPr>
            <w:tcW w:w="1931" w:type="dxa"/>
            <w:tcMar>
              <w:top w:w="0" w:type="dxa"/>
              <w:left w:w="10" w:type="dxa"/>
              <w:bottom w:w="0" w:type="dxa"/>
              <w:right w:w="10" w:type="dxa"/>
            </w:tcMar>
            <w:vAlign w:val="center"/>
          </w:tcPr>
          <w:p w14:paraId="09E1D408">
            <w:pPr>
              <w:widowControl/>
              <w:spacing w:line="360" w:lineRule="auto"/>
              <w:jc w:val="center"/>
              <w:rPr>
                <w:rFonts w:hint="default" w:ascii="Times New Roman" w:hAnsi="Times New Roman" w:cs="Times New Roman"/>
                <w:kern w:val="0"/>
                <w:szCs w:val="21"/>
              </w:rPr>
            </w:pPr>
          </w:p>
        </w:tc>
        <w:tc>
          <w:tcPr>
            <w:tcW w:w="3012" w:type="dxa"/>
            <w:tcMar>
              <w:top w:w="0" w:type="dxa"/>
              <w:left w:w="10" w:type="dxa"/>
              <w:bottom w:w="0" w:type="dxa"/>
              <w:right w:w="10" w:type="dxa"/>
            </w:tcMar>
            <w:vAlign w:val="center"/>
          </w:tcPr>
          <w:p w14:paraId="378FEB82">
            <w:pPr>
              <w:widowControl/>
              <w:spacing w:line="360" w:lineRule="auto"/>
              <w:jc w:val="center"/>
              <w:rPr>
                <w:rFonts w:hint="default" w:ascii="Times New Roman" w:hAnsi="Times New Roman" w:cs="Times New Roman"/>
                <w:kern w:val="0"/>
                <w:szCs w:val="21"/>
              </w:rPr>
            </w:pPr>
          </w:p>
        </w:tc>
        <w:tc>
          <w:tcPr>
            <w:tcW w:w="1246" w:type="dxa"/>
            <w:tcMar>
              <w:top w:w="0" w:type="dxa"/>
              <w:left w:w="10" w:type="dxa"/>
              <w:bottom w:w="0" w:type="dxa"/>
              <w:right w:w="10" w:type="dxa"/>
            </w:tcMar>
            <w:vAlign w:val="center"/>
          </w:tcPr>
          <w:p w14:paraId="274AA156">
            <w:pPr>
              <w:widowControl/>
              <w:spacing w:line="360" w:lineRule="auto"/>
              <w:jc w:val="center"/>
              <w:rPr>
                <w:rFonts w:hint="default" w:ascii="Times New Roman" w:hAnsi="Times New Roman" w:cs="Times New Roman"/>
                <w:kern w:val="0"/>
                <w:szCs w:val="21"/>
              </w:rPr>
            </w:pPr>
          </w:p>
        </w:tc>
      </w:tr>
      <w:tr w14:paraId="7803D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358128E">
            <w:pPr>
              <w:widowControl/>
              <w:spacing w:line="360" w:lineRule="auto"/>
              <w:jc w:val="center"/>
              <w:rPr>
                <w:rFonts w:hint="default" w:ascii="Times New Roman" w:hAnsi="Times New Roman" w:cs="Times New Roman"/>
                <w:kern w:val="0"/>
                <w:szCs w:val="21"/>
              </w:rPr>
            </w:pPr>
          </w:p>
        </w:tc>
        <w:tc>
          <w:tcPr>
            <w:tcW w:w="1678" w:type="dxa"/>
            <w:tcMar>
              <w:top w:w="0" w:type="dxa"/>
              <w:left w:w="10" w:type="dxa"/>
              <w:bottom w:w="0" w:type="dxa"/>
              <w:right w:w="10" w:type="dxa"/>
            </w:tcMar>
            <w:vAlign w:val="center"/>
          </w:tcPr>
          <w:p w14:paraId="74CCB550">
            <w:pPr>
              <w:widowControl/>
              <w:spacing w:line="360" w:lineRule="auto"/>
              <w:jc w:val="center"/>
              <w:rPr>
                <w:rFonts w:hint="default" w:ascii="Times New Roman" w:hAnsi="Times New Roman" w:cs="Times New Roman"/>
                <w:kern w:val="0"/>
                <w:szCs w:val="21"/>
              </w:rPr>
            </w:pPr>
          </w:p>
        </w:tc>
        <w:tc>
          <w:tcPr>
            <w:tcW w:w="1931" w:type="dxa"/>
            <w:tcMar>
              <w:top w:w="0" w:type="dxa"/>
              <w:left w:w="10" w:type="dxa"/>
              <w:bottom w:w="0" w:type="dxa"/>
              <w:right w:w="10" w:type="dxa"/>
            </w:tcMar>
            <w:vAlign w:val="center"/>
          </w:tcPr>
          <w:p w14:paraId="6C54B532">
            <w:pPr>
              <w:widowControl/>
              <w:spacing w:line="360" w:lineRule="auto"/>
              <w:jc w:val="center"/>
              <w:rPr>
                <w:rFonts w:hint="default" w:ascii="Times New Roman" w:hAnsi="Times New Roman" w:cs="Times New Roman"/>
                <w:kern w:val="0"/>
                <w:szCs w:val="21"/>
              </w:rPr>
            </w:pPr>
          </w:p>
        </w:tc>
        <w:tc>
          <w:tcPr>
            <w:tcW w:w="3012" w:type="dxa"/>
            <w:tcMar>
              <w:top w:w="0" w:type="dxa"/>
              <w:left w:w="10" w:type="dxa"/>
              <w:bottom w:w="0" w:type="dxa"/>
              <w:right w:w="10" w:type="dxa"/>
            </w:tcMar>
            <w:vAlign w:val="center"/>
          </w:tcPr>
          <w:p w14:paraId="08B8382D">
            <w:pPr>
              <w:widowControl/>
              <w:spacing w:line="360" w:lineRule="auto"/>
              <w:jc w:val="center"/>
              <w:rPr>
                <w:rFonts w:hint="default" w:ascii="Times New Roman" w:hAnsi="Times New Roman" w:cs="Times New Roman"/>
                <w:kern w:val="0"/>
                <w:szCs w:val="21"/>
              </w:rPr>
            </w:pPr>
          </w:p>
        </w:tc>
        <w:tc>
          <w:tcPr>
            <w:tcW w:w="1246" w:type="dxa"/>
            <w:tcMar>
              <w:top w:w="0" w:type="dxa"/>
              <w:left w:w="10" w:type="dxa"/>
              <w:bottom w:w="0" w:type="dxa"/>
              <w:right w:w="10" w:type="dxa"/>
            </w:tcMar>
            <w:vAlign w:val="center"/>
          </w:tcPr>
          <w:p w14:paraId="1E4FD750">
            <w:pPr>
              <w:widowControl/>
              <w:spacing w:line="360" w:lineRule="auto"/>
              <w:jc w:val="center"/>
              <w:rPr>
                <w:rFonts w:hint="default" w:ascii="Times New Roman" w:hAnsi="Times New Roman" w:cs="Times New Roman"/>
                <w:kern w:val="0"/>
                <w:szCs w:val="21"/>
              </w:rPr>
            </w:pPr>
          </w:p>
        </w:tc>
      </w:tr>
    </w:tbl>
    <w:p w14:paraId="476A3EDC">
      <w:pPr>
        <w:widowControl/>
        <w:shd w:val="clear" w:color="auto" w:fill="FFFFFF"/>
        <w:spacing w:line="360" w:lineRule="auto"/>
        <w:jc w:val="left"/>
        <w:rPr>
          <w:rFonts w:hint="default" w:ascii="Times New Roman" w:hAnsi="Times New Roman" w:cs="Times New Roman"/>
          <w:b/>
          <w:bCs/>
          <w:kern w:val="0"/>
          <w:szCs w:val="21"/>
        </w:rPr>
      </w:pPr>
      <w:r>
        <w:rPr>
          <w:rFonts w:hint="default" w:ascii="Times New Roman" w:hAnsi="Times New Roman" w:cs="Times New Roman"/>
          <w:kern w:val="0"/>
          <w:szCs w:val="21"/>
        </w:rPr>
        <w:t>说明：</w:t>
      </w:r>
      <w:r>
        <w:rPr>
          <w:rFonts w:hint="default" w:ascii="Times New Roman" w:hAnsi="Times New Roman" w:cs="Times New Roman"/>
          <w:b/>
          <w:bCs/>
          <w:kern w:val="0"/>
          <w:szCs w:val="21"/>
        </w:rPr>
        <w:t>（1）投标人在《采购需求偏离表》中未对招标文件技术参数逐一应答，或篡改招标文件技术参数的，按无效投标处理。</w:t>
      </w:r>
    </w:p>
    <w:p w14:paraId="51FA694B">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（2）如果行数不够，请自行增加。</w:t>
      </w:r>
    </w:p>
    <w:p w14:paraId="0EA64741">
      <w:pPr>
        <w:widowControl/>
        <w:shd w:val="clear" w:color="auto" w:fill="FFFFFF"/>
        <w:spacing w:line="360" w:lineRule="auto"/>
        <w:jc w:val="left"/>
        <w:rPr>
          <w:rFonts w:hint="default" w:ascii="Times New Roman" w:hAnsi="Times New Roman" w:cs="Times New Roman"/>
          <w:kern w:val="0"/>
          <w:szCs w:val="21"/>
        </w:rPr>
      </w:pPr>
    </w:p>
    <w:p w14:paraId="1C083666">
      <w:pPr>
        <w:widowControl/>
        <w:shd w:val="clear" w:color="auto" w:fill="FFFFFF"/>
        <w:spacing w:line="360" w:lineRule="auto"/>
        <w:jc w:val="left"/>
        <w:rPr>
          <w:rFonts w:hint="default" w:ascii="Times New Roman" w:hAnsi="Times New Roman" w:cs="Times New Roman"/>
          <w:kern w:val="0"/>
          <w:szCs w:val="21"/>
        </w:rPr>
      </w:pPr>
    </w:p>
    <w:p w14:paraId="021B99DC">
      <w:pPr>
        <w:widowControl/>
        <w:shd w:val="clear" w:color="auto" w:fill="FFFFFF"/>
        <w:spacing w:line="360" w:lineRule="auto"/>
        <w:jc w:val="left"/>
        <w:rPr>
          <w:rFonts w:hint="default" w:ascii="Times New Roman" w:hAnsi="Times New Roman" w:cs="Times New Roman"/>
          <w:kern w:val="0"/>
          <w:szCs w:val="21"/>
        </w:rPr>
      </w:pPr>
    </w:p>
    <w:p w14:paraId="77EA463D">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投标单位（盖章）：</w:t>
      </w:r>
      <w:r>
        <w:rPr>
          <w:rFonts w:hint="default" w:ascii="Times New Roman" w:hAnsi="Times New Roman" w:cs="Times New Roman"/>
          <w:kern w:val="0"/>
          <w:szCs w:val="21"/>
          <w:u w:val="single"/>
        </w:rPr>
        <w:t>                             </w:t>
      </w:r>
    </w:p>
    <w:p w14:paraId="719590A4">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授权代表（签字）：</w:t>
      </w:r>
      <w:r>
        <w:rPr>
          <w:rFonts w:hint="default" w:ascii="Times New Roman" w:hAnsi="Times New Roman" w:cs="Times New Roman"/>
          <w:kern w:val="0"/>
          <w:szCs w:val="21"/>
          <w:u w:val="single"/>
        </w:rPr>
        <w:t>                              </w:t>
      </w:r>
    </w:p>
    <w:p w14:paraId="11DAC583">
      <w:pPr>
        <w:widowControl/>
        <w:shd w:val="clear" w:color="auto" w:fill="FFFFFF"/>
        <w:spacing w:line="360" w:lineRule="auto"/>
        <w:jc w:val="left"/>
        <w:rPr>
          <w:rFonts w:hint="default" w:ascii="Times New Roman" w:hAnsi="Times New Roman" w:cs="Times New Roman"/>
          <w:kern w:val="0"/>
          <w:szCs w:val="21"/>
        </w:rPr>
      </w:pPr>
    </w:p>
    <w:p w14:paraId="10D7F5A7">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47F7D0F3">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b/>
          <w:bCs/>
          <w:kern w:val="0"/>
          <w:szCs w:val="21"/>
        </w:rPr>
        <w:br w:type="page"/>
      </w:r>
      <w:r>
        <w:rPr>
          <w:rFonts w:hint="default" w:ascii="Times New Roman" w:hAnsi="Times New Roman" w:cs="Times New Roman"/>
          <w:b/>
          <w:bCs/>
          <w:kern w:val="0"/>
          <w:szCs w:val="21"/>
        </w:rPr>
        <w:t>附件六、商务条款偏离表格式</w:t>
      </w:r>
    </w:p>
    <w:p w14:paraId="0917C67C">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70262C1B">
      <w:pPr>
        <w:widowControl/>
        <w:shd w:val="clear" w:color="auto" w:fill="FFFFFF"/>
        <w:spacing w:line="360" w:lineRule="auto"/>
        <w:ind w:left="420"/>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商务条款偏离表</w:t>
      </w:r>
    </w:p>
    <w:p w14:paraId="0376F655">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 w:val="24"/>
        </w:rPr>
        <w:t> </w:t>
      </w:r>
    </w:p>
    <w:p w14:paraId="05D4CB5D">
      <w:pPr>
        <w:widowControl/>
        <w:tabs>
          <w:tab w:val="left" w:pos="5366"/>
        </w:tabs>
        <w:spacing w:line="360" w:lineRule="auto"/>
        <w:ind w:firstLine="96" w:firstLineChars="46"/>
        <w:jc w:val="left"/>
        <w:rPr>
          <w:rFonts w:hint="default" w:ascii="Times New Roman" w:hAnsi="Times New Roman" w:cs="Times New Roman"/>
          <w:kern w:val="0"/>
          <w:szCs w:val="21"/>
        </w:rPr>
      </w:pPr>
      <w:r>
        <w:rPr>
          <w:rFonts w:hint="default" w:ascii="Times New Roman" w:hAnsi="Times New Roman" w:cs="Times New Roman"/>
          <w:kern w:val="0"/>
          <w:szCs w:val="21"/>
        </w:rPr>
        <w:t>项目名称：</w:t>
      </w:r>
      <w:r>
        <w:rPr>
          <w:rFonts w:hint="default" w:ascii="Times New Roman" w:hAnsi="Times New Roman" w:cs="Times New Roman"/>
          <w:kern w:val="0"/>
          <w:szCs w:val="21"/>
        </w:rPr>
        <w:tab/>
      </w:r>
      <w:r>
        <w:rPr>
          <w:rFonts w:hint="default" w:ascii="Times New Roman" w:hAnsi="Times New Roman" w:cs="Times New Roman"/>
          <w:kern w:val="0"/>
          <w:szCs w:val="21"/>
        </w:rPr>
        <w:t>项目编号：         </w:t>
      </w:r>
    </w:p>
    <w:tbl>
      <w:tblPr>
        <w:tblStyle w:val="46"/>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890"/>
        <w:gridCol w:w="3223"/>
        <w:gridCol w:w="1780"/>
        <w:gridCol w:w="1164"/>
      </w:tblGrid>
      <w:tr w14:paraId="234E1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F8A4FE7">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序号</w:t>
            </w:r>
          </w:p>
        </w:tc>
        <w:tc>
          <w:tcPr>
            <w:tcW w:w="1890" w:type="dxa"/>
            <w:tcMar>
              <w:top w:w="0" w:type="dxa"/>
              <w:left w:w="10" w:type="dxa"/>
              <w:bottom w:w="0" w:type="dxa"/>
              <w:right w:w="10" w:type="dxa"/>
            </w:tcMar>
            <w:vAlign w:val="center"/>
          </w:tcPr>
          <w:p w14:paraId="082835B3">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招标文件条目号</w:t>
            </w:r>
          </w:p>
        </w:tc>
        <w:tc>
          <w:tcPr>
            <w:tcW w:w="3223" w:type="dxa"/>
            <w:tcMar>
              <w:top w:w="0" w:type="dxa"/>
              <w:left w:w="10" w:type="dxa"/>
              <w:bottom w:w="0" w:type="dxa"/>
              <w:right w:w="10" w:type="dxa"/>
            </w:tcMar>
            <w:vAlign w:val="center"/>
          </w:tcPr>
          <w:p w14:paraId="09A0D345">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招标文件要求的商务条款</w:t>
            </w:r>
          </w:p>
        </w:tc>
        <w:tc>
          <w:tcPr>
            <w:tcW w:w="1780" w:type="dxa"/>
            <w:tcMar>
              <w:top w:w="0" w:type="dxa"/>
              <w:left w:w="10" w:type="dxa"/>
              <w:bottom w:w="0" w:type="dxa"/>
              <w:right w:w="10" w:type="dxa"/>
            </w:tcMar>
            <w:vAlign w:val="center"/>
          </w:tcPr>
          <w:p w14:paraId="79D5BD3A">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投标响应</w:t>
            </w:r>
          </w:p>
        </w:tc>
        <w:tc>
          <w:tcPr>
            <w:tcW w:w="1164" w:type="dxa"/>
            <w:tcMar>
              <w:top w:w="0" w:type="dxa"/>
              <w:left w:w="10" w:type="dxa"/>
              <w:bottom w:w="0" w:type="dxa"/>
              <w:right w:w="10" w:type="dxa"/>
            </w:tcMar>
            <w:vAlign w:val="center"/>
          </w:tcPr>
          <w:p w14:paraId="17C95EFF">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偏离</w:t>
            </w:r>
          </w:p>
        </w:tc>
      </w:tr>
      <w:tr w14:paraId="38553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25EAB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1</w:t>
            </w:r>
          </w:p>
        </w:tc>
        <w:tc>
          <w:tcPr>
            <w:tcW w:w="1890" w:type="dxa"/>
            <w:tcMar>
              <w:top w:w="0" w:type="dxa"/>
              <w:left w:w="10" w:type="dxa"/>
              <w:bottom w:w="0" w:type="dxa"/>
              <w:right w:w="10" w:type="dxa"/>
            </w:tcMar>
            <w:vAlign w:val="center"/>
          </w:tcPr>
          <w:p w14:paraId="77A93F8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交货期</w:t>
            </w:r>
          </w:p>
        </w:tc>
        <w:tc>
          <w:tcPr>
            <w:tcW w:w="3223" w:type="dxa"/>
            <w:tcMar>
              <w:top w:w="0" w:type="dxa"/>
              <w:left w:w="10" w:type="dxa"/>
              <w:bottom w:w="0" w:type="dxa"/>
              <w:right w:w="10" w:type="dxa"/>
            </w:tcMar>
            <w:vAlign w:val="center"/>
          </w:tcPr>
          <w:p w14:paraId="32F6CC80">
            <w:pPr>
              <w:widowControl/>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80" w:type="dxa"/>
            <w:tcMar>
              <w:top w:w="0" w:type="dxa"/>
              <w:left w:w="10" w:type="dxa"/>
              <w:bottom w:w="0" w:type="dxa"/>
              <w:right w:w="10" w:type="dxa"/>
            </w:tcMar>
            <w:vAlign w:val="center"/>
          </w:tcPr>
          <w:p w14:paraId="411015A7">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64" w:type="dxa"/>
            <w:tcMar>
              <w:top w:w="0" w:type="dxa"/>
              <w:left w:w="10" w:type="dxa"/>
              <w:bottom w:w="0" w:type="dxa"/>
              <w:right w:w="10" w:type="dxa"/>
            </w:tcMar>
            <w:vAlign w:val="center"/>
          </w:tcPr>
          <w:p w14:paraId="211B88A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7BFA1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jc w:val="center"/>
        </w:trPr>
        <w:tc>
          <w:tcPr>
            <w:tcW w:w="560" w:type="dxa"/>
            <w:tcMar>
              <w:top w:w="0" w:type="dxa"/>
              <w:left w:w="10" w:type="dxa"/>
              <w:bottom w:w="0" w:type="dxa"/>
              <w:right w:w="10" w:type="dxa"/>
            </w:tcMar>
            <w:vAlign w:val="center"/>
          </w:tcPr>
          <w:p w14:paraId="3929818F">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2</w:t>
            </w:r>
          </w:p>
        </w:tc>
        <w:tc>
          <w:tcPr>
            <w:tcW w:w="1890" w:type="dxa"/>
            <w:tcMar>
              <w:top w:w="0" w:type="dxa"/>
              <w:left w:w="10" w:type="dxa"/>
              <w:bottom w:w="0" w:type="dxa"/>
              <w:right w:w="10" w:type="dxa"/>
            </w:tcMar>
            <w:vAlign w:val="center"/>
          </w:tcPr>
          <w:p w14:paraId="085C1668">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质保期</w:t>
            </w:r>
          </w:p>
        </w:tc>
        <w:tc>
          <w:tcPr>
            <w:tcW w:w="3223" w:type="dxa"/>
            <w:tcMar>
              <w:top w:w="0" w:type="dxa"/>
              <w:left w:w="10" w:type="dxa"/>
              <w:bottom w:w="0" w:type="dxa"/>
              <w:right w:w="10" w:type="dxa"/>
            </w:tcMar>
            <w:vAlign w:val="center"/>
          </w:tcPr>
          <w:p w14:paraId="4FD443E2">
            <w:pPr>
              <w:spacing w:line="360" w:lineRule="auto"/>
              <w:ind w:left="17" w:leftChars="8" w:firstLine="399" w:firstLineChars="190"/>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80" w:type="dxa"/>
            <w:tcMar>
              <w:top w:w="0" w:type="dxa"/>
              <w:left w:w="10" w:type="dxa"/>
              <w:bottom w:w="0" w:type="dxa"/>
              <w:right w:w="10" w:type="dxa"/>
            </w:tcMar>
            <w:vAlign w:val="center"/>
          </w:tcPr>
          <w:p w14:paraId="1D3D2678">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64" w:type="dxa"/>
            <w:tcMar>
              <w:top w:w="0" w:type="dxa"/>
              <w:left w:w="10" w:type="dxa"/>
              <w:bottom w:w="0" w:type="dxa"/>
              <w:right w:w="10" w:type="dxa"/>
            </w:tcMar>
            <w:vAlign w:val="center"/>
          </w:tcPr>
          <w:p w14:paraId="4DF99C9D">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260B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4482DFA">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3</w:t>
            </w:r>
          </w:p>
        </w:tc>
        <w:tc>
          <w:tcPr>
            <w:tcW w:w="1890" w:type="dxa"/>
            <w:tcMar>
              <w:top w:w="0" w:type="dxa"/>
              <w:left w:w="10" w:type="dxa"/>
              <w:bottom w:w="0" w:type="dxa"/>
              <w:right w:w="10" w:type="dxa"/>
            </w:tcMar>
            <w:vAlign w:val="center"/>
          </w:tcPr>
          <w:p w14:paraId="2018A278">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付款方式</w:t>
            </w:r>
          </w:p>
        </w:tc>
        <w:tc>
          <w:tcPr>
            <w:tcW w:w="3223" w:type="dxa"/>
            <w:tcMar>
              <w:top w:w="0" w:type="dxa"/>
              <w:left w:w="10" w:type="dxa"/>
              <w:bottom w:w="0" w:type="dxa"/>
              <w:right w:w="10" w:type="dxa"/>
            </w:tcMar>
            <w:vAlign w:val="center"/>
          </w:tcPr>
          <w:p w14:paraId="6C1D967B">
            <w:pPr>
              <w:widowControl/>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80" w:type="dxa"/>
            <w:tcMar>
              <w:top w:w="0" w:type="dxa"/>
              <w:left w:w="10" w:type="dxa"/>
              <w:bottom w:w="0" w:type="dxa"/>
              <w:right w:w="10" w:type="dxa"/>
            </w:tcMar>
            <w:vAlign w:val="center"/>
          </w:tcPr>
          <w:p w14:paraId="4622D210">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64" w:type="dxa"/>
            <w:tcMar>
              <w:top w:w="0" w:type="dxa"/>
              <w:left w:w="10" w:type="dxa"/>
              <w:bottom w:w="0" w:type="dxa"/>
              <w:right w:w="10" w:type="dxa"/>
            </w:tcMar>
            <w:vAlign w:val="center"/>
          </w:tcPr>
          <w:p w14:paraId="40E1808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12F2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2947556">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890" w:type="dxa"/>
            <w:tcMar>
              <w:top w:w="0" w:type="dxa"/>
              <w:left w:w="10" w:type="dxa"/>
              <w:bottom w:w="0" w:type="dxa"/>
              <w:right w:w="10" w:type="dxa"/>
            </w:tcMar>
            <w:vAlign w:val="center"/>
          </w:tcPr>
          <w:p w14:paraId="04662B2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223" w:type="dxa"/>
            <w:tcMar>
              <w:top w:w="0" w:type="dxa"/>
              <w:left w:w="10" w:type="dxa"/>
              <w:bottom w:w="0" w:type="dxa"/>
              <w:right w:w="10" w:type="dxa"/>
            </w:tcMar>
            <w:vAlign w:val="center"/>
          </w:tcPr>
          <w:p w14:paraId="5E913E0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80" w:type="dxa"/>
            <w:tcMar>
              <w:top w:w="0" w:type="dxa"/>
              <w:left w:w="10" w:type="dxa"/>
              <w:bottom w:w="0" w:type="dxa"/>
              <w:right w:w="10" w:type="dxa"/>
            </w:tcMar>
            <w:vAlign w:val="center"/>
          </w:tcPr>
          <w:p w14:paraId="05052607">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64" w:type="dxa"/>
            <w:tcMar>
              <w:top w:w="0" w:type="dxa"/>
              <w:left w:w="10" w:type="dxa"/>
              <w:bottom w:w="0" w:type="dxa"/>
              <w:right w:w="10" w:type="dxa"/>
            </w:tcMar>
            <w:vAlign w:val="center"/>
          </w:tcPr>
          <w:p w14:paraId="319096B6">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593F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FD0BB1D">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890" w:type="dxa"/>
            <w:tcMar>
              <w:top w:w="0" w:type="dxa"/>
              <w:left w:w="10" w:type="dxa"/>
              <w:bottom w:w="0" w:type="dxa"/>
              <w:right w:w="10" w:type="dxa"/>
            </w:tcMar>
            <w:vAlign w:val="center"/>
          </w:tcPr>
          <w:p w14:paraId="05A74139">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223" w:type="dxa"/>
            <w:tcMar>
              <w:top w:w="0" w:type="dxa"/>
              <w:left w:w="10" w:type="dxa"/>
              <w:bottom w:w="0" w:type="dxa"/>
              <w:right w:w="10" w:type="dxa"/>
            </w:tcMar>
            <w:vAlign w:val="center"/>
          </w:tcPr>
          <w:p w14:paraId="7C7DDA94">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80" w:type="dxa"/>
            <w:tcMar>
              <w:top w:w="0" w:type="dxa"/>
              <w:left w:w="10" w:type="dxa"/>
              <w:bottom w:w="0" w:type="dxa"/>
              <w:right w:w="10" w:type="dxa"/>
            </w:tcMar>
            <w:vAlign w:val="center"/>
          </w:tcPr>
          <w:p w14:paraId="03376CC9">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64" w:type="dxa"/>
            <w:tcMar>
              <w:top w:w="0" w:type="dxa"/>
              <w:left w:w="10" w:type="dxa"/>
              <w:bottom w:w="0" w:type="dxa"/>
              <w:right w:w="10" w:type="dxa"/>
            </w:tcMar>
            <w:vAlign w:val="center"/>
          </w:tcPr>
          <w:p w14:paraId="005508CE">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6771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32A58E5">
            <w:pPr>
              <w:widowControl/>
              <w:spacing w:line="360" w:lineRule="auto"/>
              <w:jc w:val="center"/>
              <w:rPr>
                <w:rFonts w:hint="default" w:ascii="Times New Roman" w:hAnsi="Times New Roman" w:cs="Times New Roman"/>
                <w:kern w:val="0"/>
                <w:szCs w:val="21"/>
              </w:rPr>
            </w:pPr>
          </w:p>
        </w:tc>
        <w:tc>
          <w:tcPr>
            <w:tcW w:w="1890" w:type="dxa"/>
            <w:tcMar>
              <w:top w:w="0" w:type="dxa"/>
              <w:left w:w="10" w:type="dxa"/>
              <w:bottom w:w="0" w:type="dxa"/>
              <w:right w:w="10" w:type="dxa"/>
            </w:tcMar>
            <w:vAlign w:val="center"/>
          </w:tcPr>
          <w:p w14:paraId="3AA12E58">
            <w:pPr>
              <w:widowControl/>
              <w:spacing w:line="360" w:lineRule="auto"/>
              <w:jc w:val="center"/>
              <w:rPr>
                <w:rFonts w:hint="default" w:ascii="Times New Roman" w:hAnsi="Times New Roman" w:cs="Times New Roman"/>
                <w:kern w:val="0"/>
                <w:szCs w:val="21"/>
              </w:rPr>
            </w:pPr>
          </w:p>
        </w:tc>
        <w:tc>
          <w:tcPr>
            <w:tcW w:w="3223" w:type="dxa"/>
            <w:tcMar>
              <w:top w:w="0" w:type="dxa"/>
              <w:left w:w="10" w:type="dxa"/>
              <w:bottom w:w="0" w:type="dxa"/>
              <w:right w:w="10" w:type="dxa"/>
            </w:tcMar>
            <w:vAlign w:val="center"/>
          </w:tcPr>
          <w:p w14:paraId="547BC833">
            <w:pPr>
              <w:widowControl/>
              <w:spacing w:line="360" w:lineRule="auto"/>
              <w:jc w:val="center"/>
              <w:rPr>
                <w:rFonts w:hint="default" w:ascii="Times New Roman" w:hAnsi="Times New Roman" w:cs="Times New Roman"/>
                <w:kern w:val="0"/>
                <w:szCs w:val="21"/>
              </w:rPr>
            </w:pPr>
          </w:p>
        </w:tc>
        <w:tc>
          <w:tcPr>
            <w:tcW w:w="1780" w:type="dxa"/>
            <w:tcMar>
              <w:top w:w="0" w:type="dxa"/>
              <w:left w:w="10" w:type="dxa"/>
              <w:bottom w:w="0" w:type="dxa"/>
              <w:right w:w="10" w:type="dxa"/>
            </w:tcMar>
            <w:vAlign w:val="center"/>
          </w:tcPr>
          <w:p w14:paraId="2BBC2B63">
            <w:pPr>
              <w:widowControl/>
              <w:spacing w:line="360" w:lineRule="auto"/>
              <w:jc w:val="center"/>
              <w:rPr>
                <w:rFonts w:hint="default" w:ascii="Times New Roman" w:hAnsi="Times New Roman" w:cs="Times New Roman"/>
                <w:kern w:val="0"/>
                <w:szCs w:val="21"/>
              </w:rPr>
            </w:pPr>
          </w:p>
        </w:tc>
        <w:tc>
          <w:tcPr>
            <w:tcW w:w="1164" w:type="dxa"/>
            <w:tcMar>
              <w:top w:w="0" w:type="dxa"/>
              <w:left w:w="10" w:type="dxa"/>
              <w:bottom w:w="0" w:type="dxa"/>
              <w:right w:w="10" w:type="dxa"/>
            </w:tcMar>
            <w:vAlign w:val="center"/>
          </w:tcPr>
          <w:p w14:paraId="6CD94D27">
            <w:pPr>
              <w:widowControl/>
              <w:spacing w:line="360" w:lineRule="auto"/>
              <w:jc w:val="center"/>
              <w:rPr>
                <w:rFonts w:hint="default" w:ascii="Times New Roman" w:hAnsi="Times New Roman" w:cs="Times New Roman"/>
                <w:kern w:val="0"/>
                <w:szCs w:val="21"/>
              </w:rPr>
            </w:pPr>
          </w:p>
        </w:tc>
      </w:tr>
      <w:tr w14:paraId="48BC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3466906">
            <w:pPr>
              <w:widowControl/>
              <w:spacing w:line="360" w:lineRule="auto"/>
              <w:jc w:val="center"/>
              <w:rPr>
                <w:rFonts w:hint="default" w:ascii="Times New Roman" w:hAnsi="Times New Roman" w:cs="Times New Roman"/>
                <w:kern w:val="0"/>
                <w:szCs w:val="21"/>
              </w:rPr>
            </w:pPr>
          </w:p>
        </w:tc>
        <w:tc>
          <w:tcPr>
            <w:tcW w:w="1890" w:type="dxa"/>
            <w:tcMar>
              <w:top w:w="0" w:type="dxa"/>
              <w:left w:w="10" w:type="dxa"/>
              <w:bottom w:w="0" w:type="dxa"/>
              <w:right w:w="10" w:type="dxa"/>
            </w:tcMar>
            <w:vAlign w:val="center"/>
          </w:tcPr>
          <w:p w14:paraId="0F37D12B">
            <w:pPr>
              <w:widowControl/>
              <w:spacing w:line="360" w:lineRule="auto"/>
              <w:jc w:val="center"/>
              <w:rPr>
                <w:rFonts w:hint="default" w:ascii="Times New Roman" w:hAnsi="Times New Roman" w:cs="Times New Roman"/>
                <w:kern w:val="0"/>
                <w:szCs w:val="21"/>
              </w:rPr>
            </w:pPr>
          </w:p>
        </w:tc>
        <w:tc>
          <w:tcPr>
            <w:tcW w:w="3223" w:type="dxa"/>
            <w:tcMar>
              <w:top w:w="0" w:type="dxa"/>
              <w:left w:w="10" w:type="dxa"/>
              <w:bottom w:w="0" w:type="dxa"/>
              <w:right w:w="10" w:type="dxa"/>
            </w:tcMar>
            <w:vAlign w:val="center"/>
          </w:tcPr>
          <w:p w14:paraId="6B6004C2">
            <w:pPr>
              <w:widowControl/>
              <w:spacing w:line="360" w:lineRule="auto"/>
              <w:jc w:val="center"/>
              <w:rPr>
                <w:rFonts w:hint="default" w:ascii="Times New Roman" w:hAnsi="Times New Roman" w:cs="Times New Roman"/>
                <w:kern w:val="0"/>
                <w:szCs w:val="21"/>
              </w:rPr>
            </w:pPr>
          </w:p>
        </w:tc>
        <w:tc>
          <w:tcPr>
            <w:tcW w:w="1780" w:type="dxa"/>
            <w:tcMar>
              <w:top w:w="0" w:type="dxa"/>
              <w:left w:w="10" w:type="dxa"/>
              <w:bottom w:w="0" w:type="dxa"/>
              <w:right w:w="10" w:type="dxa"/>
            </w:tcMar>
            <w:vAlign w:val="center"/>
          </w:tcPr>
          <w:p w14:paraId="5DA371C6">
            <w:pPr>
              <w:widowControl/>
              <w:spacing w:line="360" w:lineRule="auto"/>
              <w:jc w:val="center"/>
              <w:rPr>
                <w:rFonts w:hint="default" w:ascii="Times New Roman" w:hAnsi="Times New Roman" w:cs="Times New Roman"/>
                <w:kern w:val="0"/>
                <w:szCs w:val="21"/>
              </w:rPr>
            </w:pPr>
          </w:p>
        </w:tc>
        <w:tc>
          <w:tcPr>
            <w:tcW w:w="1164" w:type="dxa"/>
            <w:tcMar>
              <w:top w:w="0" w:type="dxa"/>
              <w:left w:w="10" w:type="dxa"/>
              <w:bottom w:w="0" w:type="dxa"/>
              <w:right w:w="10" w:type="dxa"/>
            </w:tcMar>
            <w:vAlign w:val="center"/>
          </w:tcPr>
          <w:p w14:paraId="625096F7">
            <w:pPr>
              <w:widowControl/>
              <w:spacing w:line="360" w:lineRule="auto"/>
              <w:jc w:val="center"/>
              <w:rPr>
                <w:rFonts w:hint="default" w:ascii="Times New Roman" w:hAnsi="Times New Roman" w:cs="Times New Roman"/>
                <w:kern w:val="0"/>
                <w:szCs w:val="21"/>
              </w:rPr>
            </w:pPr>
          </w:p>
        </w:tc>
      </w:tr>
    </w:tbl>
    <w:p w14:paraId="7CD5646C">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说明：</w:t>
      </w:r>
    </w:p>
    <w:p w14:paraId="217A8CCE">
      <w:pPr>
        <w:pStyle w:val="22"/>
        <w:ind w:left="0" w:leftChars="0"/>
        <w:jc w:val="left"/>
        <w:rPr>
          <w:rFonts w:hint="default" w:ascii="Times New Roman" w:hAnsi="Times New Roman" w:cs="Times New Roman"/>
          <w:b/>
          <w:bCs/>
        </w:rPr>
      </w:pPr>
      <w:r>
        <w:rPr>
          <w:rFonts w:hint="default" w:ascii="Times New Roman" w:hAnsi="Times New Roman" w:cs="Times New Roman"/>
          <w:kern w:val="0"/>
          <w:szCs w:val="21"/>
        </w:rPr>
        <w:t>（1）</w:t>
      </w:r>
      <w:r>
        <w:rPr>
          <w:rFonts w:hint="default" w:ascii="Times New Roman" w:hAnsi="Times New Roman" w:cs="Times New Roman"/>
          <w:b/>
          <w:bCs/>
          <w:kern w:val="0"/>
          <w:szCs w:val="21"/>
        </w:rPr>
        <w:t>此表中列出的3条，如有负偏离，视为投标人不响应，作无效投标处理。未列出的，视为响应招标文件要求。</w:t>
      </w:r>
    </w:p>
    <w:p w14:paraId="75788131">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（2）如果行数不够，请自行增加。</w:t>
      </w:r>
    </w:p>
    <w:p w14:paraId="2B012425">
      <w:pPr>
        <w:widowControl/>
        <w:shd w:val="clear" w:color="auto" w:fill="FFFFFF"/>
        <w:spacing w:line="360" w:lineRule="auto"/>
        <w:jc w:val="left"/>
        <w:rPr>
          <w:rFonts w:hint="default" w:ascii="Times New Roman" w:hAnsi="Times New Roman" w:cs="Times New Roman"/>
          <w:kern w:val="0"/>
          <w:szCs w:val="21"/>
        </w:rPr>
      </w:pPr>
    </w:p>
    <w:p w14:paraId="65D47648">
      <w:pPr>
        <w:widowControl/>
        <w:shd w:val="clear" w:color="auto" w:fill="FFFFFF"/>
        <w:spacing w:line="360" w:lineRule="auto"/>
        <w:jc w:val="left"/>
        <w:rPr>
          <w:rFonts w:hint="default" w:ascii="Times New Roman" w:hAnsi="Times New Roman" w:cs="Times New Roman"/>
          <w:kern w:val="0"/>
          <w:szCs w:val="21"/>
        </w:rPr>
      </w:pPr>
    </w:p>
    <w:p w14:paraId="22CA9601">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投标单位（盖章）：</w:t>
      </w:r>
      <w:r>
        <w:rPr>
          <w:rFonts w:hint="default" w:ascii="Times New Roman" w:hAnsi="Times New Roman" w:cs="Times New Roman"/>
          <w:kern w:val="0"/>
          <w:szCs w:val="21"/>
          <w:u w:val="single"/>
        </w:rPr>
        <w:t>                             </w:t>
      </w:r>
    </w:p>
    <w:p w14:paraId="50E962C7">
      <w:pPr>
        <w:widowControl/>
        <w:shd w:val="clear" w:color="auto" w:fill="FFFFFF"/>
        <w:spacing w:line="360" w:lineRule="auto"/>
        <w:jc w:val="left"/>
        <w:rPr>
          <w:rFonts w:hint="default" w:ascii="Times New Roman" w:hAnsi="Times New Roman" w:cs="Times New Roman"/>
          <w:kern w:val="0"/>
          <w:szCs w:val="21"/>
          <w:u w:val="single"/>
        </w:rPr>
      </w:pPr>
      <w:r>
        <w:rPr>
          <w:rFonts w:hint="default" w:ascii="Times New Roman" w:hAnsi="Times New Roman" w:cs="Times New Roman"/>
          <w:kern w:val="0"/>
          <w:szCs w:val="21"/>
        </w:rPr>
        <w:t>授权代表（签字）：</w:t>
      </w:r>
      <w:r>
        <w:rPr>
          <w:rFonts w:hint="default" w:ascii="Times New Roman" w:hAnsi="Times New Roman" w:cs="Times New Roman"/>
          <w:kern w:val="0"/>
          <w:szCs w:val="21"/>
          <w:u w:val="single"/>
        </w:rPr>
        <w:t>                              </w:t>
      </w:r>
    </w:p>
    <w:p w14:paraId="247F51E6">
      <w:pPr>
        <w:widowControl/>
        <w:shd w:val="clear" w:color="auto" w:fill="FFFFFF"/>
        <w:spacing w:line="360" w:lineRule="auto"/>
        <w:jc w:val="left"/>
        <w:rPr>
          <w:rFonts w:hint="default" w:ascii="Times New Roman" w:hAnsi="Times New Roman" w:cs="Times New Roman"/>
          <w:kern w:val="0"/>
          <w:szCs w:val="21"/>
        </w:rPr>
      </w:pPr>
    </w:p>
    <w:p w14:paraId="4375A3B8">
      <w:pPr>
        <w:widowControl/>
        <w:shd w:val="clear" w:color="auto" w:fill="FFFFFF"/>
        <w:spacing w:line="360" w:lineRule="auto"/>
        <w:jc w:val="left"/>
        <w:rPr>
          <w:rFonts w:hint="default" w:ascii="Times New Roman" w:hAnsi="Times New Roman" w:cs="Times New Roman"/>
          <w:b/>
          <w:szCs w:val="21"/>
          <w:lang w:val="zh-CN"/>
        </w:rPr>
      </w:pPr>
      <w:r>
        <w:rPr>
          <w:rFonts w:hint="default" w:ascii="Times New Roman" w:hAnsi="Times New Roman" w:cs="Times New Roman"/>
          <w:b/>
          <w:bCs/>
          <w:kern w:val="0"/>
          <w:szCs w:val="21"/>
        </w:rPr>
        <w:br w:type="page"/>
      </w:r>
      <w:r>
        <w:rPr>
          <w:rFonts w:hint="default" w:ascii="Times New Roman" w:hAnsi="Times New Roman" w:cs="Times New Roman"/>
          <w:b/>
          <w:bCs/>
          <w:kern w:val="0"/>
          <w:szCs w:val="21"/>
        </w:rPr>
        <w:t>附件七、</w:t>
      </w:r>
      <w:r>
        <w:rPr>
          <w:rFonts w:hint="default" w:ascii="Times New Roman" w:hAnsi="Times New Roman" w:cs="Times New Roman"/>
          <w:b/>
          <w:szCs w:val="21"/>
          <w:lang w:val="zh-CN"/>
        </w:rPr>
        <w:t>技术说明与服务方案</w:t>
      </w:r>
    </w:p>
    <w:p w14:paraId="1316A868">
      <w:pPr>
        <w:widowControl/>
        <w:shd w:val="clear" w:color="auto" w:fill="FFFFFF"/>
        <w:spacing w:line="360" w:lineRule="auto"/>
        <w:jc w:val="left"/>
        <w:rPr>
          <w:rFonts w:hint="default" w:ascii="Times New Roman" w:hAnsi="Times New Roman" w:cs="Times New Roman"/>
          <w:b/>
          <w:szCs w:val="21"/>
          <w:lang w:val="zh-CN"/>
        </w:rPr>
      </w:pPr>
    </w:p>
    <w:p w14:paraId="67475A19">
      <w:pPr>
        <w:pStyle w:val="191"/>
        <w:snapToGrid w:val="0"/>
        <w:spacing w:before="0" w:after="0"/>
        <w:ind w:firstLine="420" w:firstLineChars="200"/>
        <w:rPr>
          <w:rFonts w:hint="default" w:ascii="Times New Roman" w:hAnsi="Times New Roman" w:cs="Times New Roman"/>
          <w:kern w:val="2"/>
          <w:sz w:val="21"/>
          <w:szCs w:val="21"/>
        </w:rPr>
      </w:pPr>
      <w:r>
        <w:rPr>
          <w:rFonts w:hint="default" w:ascii="Times New Roman" w:hAnsi="Times New Roman" w:cs="Times New Roman"/>
          <w:kern w:val="2"/>
          <w:sz w:val="21"/>
          <w:szCs w:val="21"/>
        </w:rPr>
        <w:t>技术方案及服务承诺应根据招标人对项目的要求、评标标准的要求及项目本身的特点编写，内容应包括但不限于以下内容：</w:t>
      </w:r>
    </w:p>
    <w:p w14:paraId="37585364">
      <w:pPr>
        <w:pStyle w:val="191"/>
        <w:snapToGrid w:val="0"/>
        <w:spacing w:before="0" w:after="0"/>
        <w:ind w:firstLine="420" w:firstLineChars="200"/>
        <w:rPr>
          <w:rFonts w:hint="default" w:ascii="Times New Roman" w:hAnsi="Times New Roman" w:cs="Times New Roman"/>
          <w:kern w:val="2"/>
          <w:sz w:val="21"/>
          <w:szCs w:val="21"/>
        </w:rPr>
      </w:pPr>
    </w:p>
    <w:p w14:paraId="5283E2CB">
      <w:pPr>
        <w:widowControl/>
        <w:shd w:val="clear" w:color="auto" w:fill="FFFFFF"/>
        <w:spacing w:line="360" w:lineRule="auto"/>
        <w:jc w:val="left"/>
        <w:rPr>
          <w:rFonts w:hint="default" w:ascii="Times New Roman" w:hAnsi="Times New Roman" w:cs="Times New Roman"/>
          <w:kern w:val="0"/>
          <w:szCs w:val="21"/>
        </w:rPr>
      </w:pPr>
    </w:p>
    <w:p w14:paraId="28A059D1">
      <w:pPr>
        <w:widowControl/>
        <w:shd w:val="clear" w:color="auto" w:fill="FFFFFF"/>
        <w:spacing w:line="360" w:lineRule="auto"/>
        <w:jc w:val="left"/>
        <w:rPr>
          <w:rFonts w:hint="default" w:ascii="Times New Roman" w:hAnsi="Times New Roman" w:cs="Times New Roman"/>
          <w:kern w:val="0"/>
          <w:szCs w:val="21"/>
        </w:rPr>
      </w:pPr>
    </w:p>
    <w:p w14:paraId="2AA27920">
      <w:pPr>
        <w:widowControl/>
        <w:shd w:val="clear" w:color="auto" w:fill="FFFFFF"/>
        <w:spacing w:line="360" w:lineRule="auto"/>
        <w:jc w:val="left"/>
        <w:rPr>
          <w:rFonts w:hint="default" w:ascii="Times New Roman" w:hAnsi="Times New Roman" w:cs="Times New Roman"/>
          <w:b/>
          <w:bCs/>
          <w:kern w:val="0"/>
          <w:szCs w:val="21"/>
        </w:rPr>
      </w:pPr>
      <w:r>
        <w:rPr>
          <w:rFonts w:hint="default" w:ascii="Times New Roman" w:hAnsi="Times New Roman" w:cs="Times New Roman"/>
          <w:b/>
          <w:bCs/>
          <w:kern w:val="0"/>
          <w:szCs w:val="21"/>
        </w:rPr>
        <w:t> </w:t>
      </w:r>
    </w:p>
    <w:p w14:paraId="360D7E11">
      <w:pPr>
        <w:widowControl/>
        <w:adjustRightInd w:val="0"/>
        <w:spacing w:line="460" w:lineRule="atLeast"/>
        <w:rPr>
          <w:rFonts w:hint="default" w:ascii="Times New Roman" w:hAnsi="Times New Roman" w:cs="Times New Roman"/>
          <w:b/>
          <w:bCs/>
          <w:kern w:val="0"/>
          <w:sz w:val="24"/>
        </w:rPr>
      </w:pPr>
      <w:r>
        <w:rPr>
          <w:rFonts w:hint="default" w:ascii="Times New Roman" w:hAnsi="Times New Roman" w:cs="Times New Roman"/>
        </w:rPr>
        <w:br w:type="page"/>
      </w:r>
      <w:r>
        <w:rPr>
          <w:rFonts w:hint="default" w:ascii="Times New Roman" w:hAnsi="Times New Roman" w:cs="Times New Roman"/>
          <w:b/>
          <w:bCs/>
          <w:kern w:val="0"/>
          <w:sz w:val="24"/>
        </w:rPr>
        <w:t>附件八、拟参与本项目服务人员一览表</w:t>
      </w:r>
    </w:p>
    <w:p w14:paraId="3EAA29EB">
      <w:pPr>
        <w:widowControl/>
        <w:adjustRightInd w:val="0"/>
        <w:spacing w:line="460" w:lineRule="atLeast"/>
        <w:rPr>
          <w:rFonts w:hint="default" w:ascii="Times New Roman" w:hAnsi="Times New Roman" w:cs="Times New Roman"/>
          <w:b/>
          <w:bCs/>
          <w:kern w:val="0"/>
          <w:sz w:val="24"/>
        </w:rPr>
      </w:pPr>
    </w:p>
    <w:p w14:paraId="2116EAC0">
      <w:pPr>
        <w:widowControl/>
        <w:adjustRightInd w:val="0"/>
        <w:jc w:val="center"/>
        <w:rPr>
          <w:rFonts w:hint="default" w:ascii="Times New Roman" w:hAnsi="Times New Roman" w:cs="Times New Roman"/>
          <w:b/>
          <w:bCs/>
          <w:kern w:val="0"/>
          <w:sz w:val="24"/>
        </w:rPr>
      </w:pPr>
      <w:r>
        <w:rPr>
          <w:rFonts w:hint="default" w:ascii="Times New Roman" w:hAnsi="Times New Roman" w:cs="Times New Roman"/>
          <w:b/>
          <w:bCs/>
          <w:kern w:val="0"/>
          <w:sz w:val="24"/>
        </w:rPr>
        <w:t>拟参与本项目服务人员一览表</w:t>
      </w:r>
    </w:p>
    <w:p w14:paraId="07387B14">
      <w:pPr>
        <w:widowControl/>
        <w:adjustRightInd w:val="0"/>
        <w:jc w:val="center"/>
        <w:rPr>
          <w:rFonts w:hint="default" w:ascii="Times New Roman" w:hAnsi="Times New Roman" w:cs="Times New Roman"/>
          <w:b/>
          <w:bCs/>
          <w:kern w:val="0"/>
          <w:sz w:val="24"/>
        </w:rPr>
      </w:pPr>
    </w:p>
    <w:p w14:paraId="1CD67201">
      <w:pPr>
        <w:widowControl/>
        <w:adjustRightInd w:val="0"/>
        <w:rPr>
          <w:rFonts w:hint="default" w:ascii="Times New Roman" w:hAnsi="Times New Roman" w:cs="Times New Roman"/>
          <w:kern w:val="0"/>
          <w:szCs w:val="21"/>
        </w:rPr>
      </w:pPr>
      <w:r>
        <w:rPr>
          <w:rFonts w:hint="default" w:ascii="Times New Roman" w:hAnsi="Times New Roman" w:cs="Times New Roman"/>
          <w:kern w:val="0"/>
          <w:szCs w:val="21"/>
        </w:rPr>
        <w:t>项目名称：项目编号：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2E04BE8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69E04BA1">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5CC25353">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26039050">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71C41BE2">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0B6EB09B">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3079D565">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4CFC482D">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执业</w:t>
            </w:r>
          </w:p>
          <w:p w14:paraId="0569C0F1">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451B81D1">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4B500578">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57EE9E90">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7845EF92">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备注</w:t>
            </w:r>
          </w:p>
        </w:tc>
      </w:tr>
      <w:tr w14:paraId="63B1585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70D4E7B">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24888294">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24061C98">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1983A8DF">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6AF22895">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670BD775">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4C55A31B">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0C5F2977">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39C667DD">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0B8B5484">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7B360D83">
            <w:pPr>
              <w:widowControl/>
              <w:adjustRightInd w:val="0"/>
              <w:rPr>
                <w:rFonts w:hint="default" w:ascii="Times New Roman" w:hAnsi="Times New Roman" w:cs="Times New Roman"/>
                <w:kern w:val="0"/>
                <w:szCs w:val="21"/>
              </w:rPr>
            </w:pPr>
          </w:p>
        </w:tc>
      </w:tr>
      <w:tr w14:paraId="52746B5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59613D6">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0983CE9D">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209A16A8">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5263F8A8">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604725C3">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248096CA">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74257AE7">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5CE8E09C">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6CFDA1B4">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593158D8">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552A4A62">
            <w:pPr>
              <w:widowControl/>
              <w:adjustRightInd w:val="0"/>
              <w:rPr>
                <w:rFonts w:hint="default" w:ascii="Times New Roman" w:hAnsi="Times New Roman" w:cs="Times New Roman"/>
                <w:kern w:val="0"/>
                <w:szCs w:val="21"/>
              </w:rPr>
            </w:pPr>
          </w:p>
        </w:tc>
      </w:tr>
      <w:tr w14:paraId="202F43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747BFDA">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7697EBB4">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3D3A4C9B">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0099A5A9">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21750596">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21640005">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14618B76">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7D2FDC35">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301FD780">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509B1D7E">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69C75C5D">
            <w:pPr>
              <w:widowControl/>
              <w:adjustRightInd w:val="0"/>
              <w:rPr>
                <w:rFonts w:hint="default" w:ascii="Times New Roman" w:hAnsi="Times New Roman" w:cs="Times New Roman"/>
                <w:kern w:val="0"/>
                <w:szCs w:val="21"/>
              </w:rPr>
            </w:pPr>
          </w:p>
        </w:tc>
      </w:tr>
      <w:tr w14:paraId="17678C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045747C">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13928AF2">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77E92DD8">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47909FB2">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124B3C9E">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6B6141C7">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0D255AF8">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6D1F9051">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6EF0646A">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1749336B">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6E463B8D">
            <w:pPr>
              <w:widowControl/>
              <w:adjustRightInd w:val="0"/>
              <w:rPr>
                <w:rFonts w:hint="default" w:ascii="Times New Roman" w:hAnsi="Times New Roman" w:cs="Times New Roman"/>
                <w:kern w:val="0"/>
                <w:szCs w:val="21"/>
              </w:rPr>
            </w:pPr>
          </w:p>
        </w:tc>
      </w:tr>
      <w:tr w14:paraId="2FCB833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A841E45">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398A3EFE">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079F6EEB">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0A6EDC48">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5A055E64">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1B0310ED">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5FAD0B78">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0C9DDD5A">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1F41889C">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30228404">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372F61E6">
            <w:pPr>
              <w:widowControl/>
              <w:adjustRightInd w:val="0"/>
              <w:rPr>
                <w:rFonts w:hint="default" w:ascii="Times New Roman" w:hAnsi="Times New Roman" w:cs="Times New Roman"/>
                <w:kern w:val="0"/>
                <w:szCs w:val="21"/>
              </w:rPr>
            </w:pPr>
          </w:p>
        </w:tc>
      </w:tr>
      <w:tr w14:paraId="2C56960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D763DA2">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2C274978">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7A3A3D5B">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2750D82D">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63820399">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0DD0E8D7">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228134EF">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51D86A79">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76797FE4">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2E2C4929">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73FF8322">
            <w:pPr>
              <w:widowControl/>
              <w:adjustRightInd w:val="0"/>
              <w:rPr>
                <w:rFonts w:hint="default" w:ascii="Times New Roman" w:hAnsi="Times New Roman" w:cs="Times New Roman"/>
                <w:kern w:val="0"/>
                <w:szCs w:val="21"/>
              </w:rPr>
            </w:pPr>
          </w:p>
        </w:tc>
      </w:tr>
      <w:tr w14:paraId="2D65676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0C57883">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02ACEC65">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3EF59803">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6ED58335">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10176A1D">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6D4E96B3">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7AF84BC2">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227F3FB3">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06BB7100">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5FEABE9A">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4B9EFD3A">
            <w:pPr>
              <w:widowControl/>
              <w:adjustRightInd w:val="0"/>
              <w:rPr>
                <w:rFonts w:hint="default" w:ascii="Times New Roman" w:hAnsi="Times New Roman" w:cs="Times New Roman"/>
                <w:kern w:val="0"/>
                <w:szCs w:val="21"/>
              </w:rPr>
            </w:pPr>
          </w:p>
        </w:tc>
      </w:tr>
      <w:tr w14:paraId="2924F9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63C78EA">
            <w:pPr>
              <w:widowControl/>
              <w:adjustRightInd w:val="0"/>
              <w:rPr>
                <w:rFonts w:hint="default" w:ascii="Times New Roman" w:hAnsi="Times New Roman" w:cs="Times New Roman"/>
                <w:kern w:val="0"/>
                <w:szCs w:val="21"/>
              </w:rPr>
            </w:pPr>
          </w:p>
        </w:tc>
        <w:tc>
          <w:tcPr>
            <w:tcW w:w="896" w:type="dxa"/>
            <w:tcBorders>
              <w:top w:val="single" w:color="000000" w:sz="4" w:space="0"/>
              <w:left w:val="nil"/>
              <w:bottom w:val="single" w:color="000000" w:sz="4" w:space="0"/>
              <w:right w:val="single" w:color="000000" w:sz="4" w:space="0"/>
            </w:tcBorders>
          </w:tcPr>
          <w:p w14:paraId="78F78012">
            <w:pPr>
              <w:widowControl/>
              <w:adjustRightInd w:val="0"/>
              <w:rPr>
                <w:rFonts w:hint="default" w:ascii="Times New Roman" w:hAnsi="Times New Roman" w:cs="Times New Roman"/>
                <w:kern w:val="0"/>
                <w:szCs w:val="21"/>
              </w:rPr>
            </w:pPr>
          </w:p>
        </w:tc>
        <w:tc>
          <w:tcPr>
            <w:tcW w:w="663" w:type="dxa"/>
            <w:tcBorders>
              <w:top w:val="single" w:color="000000" w:sz="4" w:space="0"/>
              <w:left w:val="nil"/>
              <w:bottom w:val="single" w:color="000000" w:sz="4" w:space="0"/>
              <w:right w:val="single" w:color="000000" w:sz="4" w:space="0"/>
            </w:tcBorders>
          </w:tcPr>
          <w:p w14:paraId="49F9354A">
            <w:pPr>
              <w:widowControl/>
              <w:adjustRightInd w:val="0"/>
              <w:rPr>
                <w:rFonts w:hint="default" w:ascii="Times New Roman" w:hAnsi="Times New Roman" w:cs="Times New Roman"/>
                <w:kern w:val="0"/>
                <w:szCs w:val="21"/>
              </w:rPr>
            </w:pPr>
          </w:p>
        </w:tc>
        <w:tc>
          <w:tcPr>
            <w:tcW w:w="709" w:type="dxa"/>
            <w:tcBorders>
              <w:top w:val="single" w:color="000000" w:sz="4" w:space="0"/>
              <w:left w:val="nil"/>
              <w:bottom w:val="single" w:color="000000" w:sz="4" w:space="0"/>
              <w:right w:val="single" w:color="000000" w:sz="4" w:space="0"/>
            </w:tcBorders>
          </w:tcPr>
          <w:p w14:paraId="787E305F">
            <w:pPr>
              <w:widowControl/>
              <w:adjustRightInd w:val="0"/>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1C129A36">
            <w:pPr>
              <w:widowControl/>
              <w:adjustRightInd w:val="0"/>
              <w:rPr>
                <w:rFonts w:hint="default" w:ascii="Times New Roman" w:hAnsi="Times New Roman" w:cs="Times New Roman"/>
                <w:kern w:val="0"/>
                <w:szCs w:val="21"/>
              </w:rPr>
            </w:pPr>
          </w:p>
        </w:tc>
        <w:tc>
          <w:tcPr>
            <w:tcW w:w="931" w:type="dxa"/>
            <w:tcBorders>
              <w:top w:val="single" w:color="000000" w:sz="4" w:space="0"/>
              <w:left w:val="nil"/>
              <w:bottom w:val="single" w:color="000000" w:sz="4" w:space="0"/>
              <w:right w:val="single" w:color="000000" w:sz="4" w:space="0"/>
            </w:tcBorders>
          </w:tcPr>
          <w:p w14:paraId="10B2BA19">
            <w:pPr>
              <w:widowControl/>
              <w:adjustRightInd w:val="0"/>
              <w:rPr>
                <w:rFonts w:hint="default" w:ascii="Times New Roman" w:hAnsi="Times New Roman" w:cs="Times New Roman"/>
                <w:kern w:val="0"/>
                <w:szCs w:val="21"/>
              </w:rPr>
            </w:pPr>
          </w:p>
        </w:tc>
        <w:tc>
          <w:tcPr>
            <w:tcW w:w="1020" w:type="dxa"/>
            <w:tcBorders>
              <w:top w:val="single" w:color="000000" w:sz="4" w:space="0"/>
              <w:left w:val="nil"/>
              <w:bottom w:val="single" w:color="000000" w:sz="4" w:space="0"/>
              <w:right w:val="single" w:color="000000" w:sz="4" w:space="0"/>
            </w:tcBorders>
          </w:tcPr>
          <w:p w14:paraId="339A1891">
            <w:pPr>
              <w:widowControl/>
              <w:adjustRightInd w:val="0"/>
              <w:rPr>
                <w:rFonts w:hint="default" w:ascii="Times New Roman" w:hAnsi="Times New Roman" w:cs="Times New Roman"/>
                <w:kern w:val="0"/>
                <w:szCs w:val="21"/>
              </w:rPr>
            </w:pPr>
          </w:p>
        </w:tc>
        <w:tc>
          <w:tcPr>
            <w:tcW w:w="994" w:type="dxa"/>
            <w:tcBorders>
              <w:top w:val="single" w:color="000000" w:sz="4" w:space="0"/>
              <w:left w:val="nil"/>
              <w:bottom w:val="single" w:color="000000" w:sz="4" w:space="0"/>
              <w:right w:val="single" w:color="000000" w:sz="4" w:space="0"/>
            </w:tcBorders>
          </w:tcPr>
          <w:p w14:paraId="39AD3117">
            <w:pPr>
              <w:widowControl/>
              <w:adjustRightInd w:val="0"/>
              <w:rPr>
                <w:rFonts w:hint="default" w:ascii="Times New Roman" w:hAnsi="Times New Roman" w:cs="Times New Roman"/>
                <w:kern w:val="0"/>
                <w:szCs w:val="21"/>
              </w:rPr>
            </w:pPr>
          </w:p>
        </w:tc>
        <w:tc>
          <w:tcPr>
            <w:tcW w:w="882" w:type="dxa"/>
            <w:tcBorders>
              <w:top w:val="single" w:color="000000" w:sz="4" w:space="0"/>
              <w:left w:val="nil"/>
              <w:bottom w:val="single" w:color="000000" w:sz="4" w:space="0"/>
              <w:right w:val="single" w:color="000000" w:sz="4" w:space="0"/>
            </w:tcBorders>
          </w:tcPr>
          <w:p w14:paraId="444124F5">
            <w:pPr>
              <w:widowControl/>
              <w:adjustRightInd w:val="0"/>
              <w:rPr>
                <w:rFonts w:hint="default" w:ascii="Times New Roman" w:hAnsi="Times New Roman" w:cs="Times New Roman"/>
                <w:kern w:val="0"/>
                <w:szCs w:val="21"/>
              </w:rPr>
            </w:pPr>
          </w:p>
        </w:tc>
        <w:tc>
          <w:tcPr>
            <w:tcW w:w="850" w:type="dxa"/>
            <w:tcBorders>
              <w:top w:val="single" w:color="000000" w:sz="4" w:space="0"/>
              <w:left w:val="nil"/>
              <w:bottom w:val="single" w:color="000000" w:sz="4" w:space="0"/>
              <w:right w:val="single" w:color="000000" w:sz="4" w:space="0"/>
            </w:tcBorders>
          </w:tcPr>
          <w:p w14:paraId="1233B089">
            <w:pPr>
              <w:widowControl/>
              <w:adjustRightInd w:val="0"/>
              <w:rPr>
                <w:rFonts w:hint="default" w:ascii="Times New Roman" w:hAnsi="Times New Roman" w:cs="Times New Roman"/>
                <w:kern w:val="0"/>
                <w:szCs w:val="21"/>
              </w:rPr>
            </w:pPr>
          </w:p>
        </w:tc>
        <w:tc>
          <w:tcPr>
            <w:tcW w:w="851" w:type="dxa"/>
            <w:tcBorders>
              <w:top w:val="single" w:color="000000" w:sz="4" w:space="0"/>
              <w:left w:val="nil"/>
              <w:bottom w:val="single" w:color="000000" w:sz="4" w:space="0"/>
              <w:right w:val="single" w:color="000000" w:sz="4" w:space="0"/>
            </w:tcBorders>
          </w:tcPr>
          <w:p w14:paraId="64082FF7">
            <w:pPr>
              <w:widowControl/>
              <w:adjustRightInd w:val="0"/>
              <w:rPr>
                <w:rFonts w:hint="default" w:ascii="Times New Roman" w:hAnsi="Times New Roman" w:cs="Times New Roman"/>
                <w:kern w:val="0"/>
                <w:szCs w:val="21"/>
              </w:rPr>
            </w:pPr>
          </w:p>
        </w:tc>
      </w:tr>
    </w:tbl>
    <w:p w14:paraId="0A811374">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投标单位（盖章）：</w:t>
      </w:r>
      <w:r>
        <w:rPr>
          <w:rFonts w:hint="default" w:ascii="Times New Roman" w:hAnsi="Times New Roman" w:cs="Times New Roman"/>
          <w:kern w:val="0"/>
          <w:szCs w:val="21"/>
          <w:u w:val="single"/>
        </w:rPr>
        <w:t>                             </w:t>
      </w:r>
    </w:p>
    <w:p w14:paraId="14D4089C">
      <w:pPr>
        <w:widowControl/>
        <w:shd w:val="clear" w:color="auto" w:fill="FFFFFF"/>
        <w:spacing w:line="360" w:lineRule="auto"/>
        <w:jc w:val="left"/>
        <w:rPr>
          <w:rFonts w:hint="default" w:ascii="Times New Roman" w:hAnsi="Times New Roman" w:cs="Times New Roman"/>
          <w:kern w:val="0"/>
          <w:szCs w:val="21"/>
          <w:u w:val="single"/>
        </w:rPr>
      </w:pPr>
      <w:r>
        <w:rPr>
          <w:rFonts w:hint="default" w:ascii="Times New Roman" w:hAnsi="Times New Roman" w:cs="Times New Roman"/>
          <w:kern w:val="0"/>
          <w:szCs w:val="21"/>
        </w:rPr>
        <w:t>授权代表（签字）：</w:t>
      </w:r>
      <w:r>
        <w:rPr>
          <w:rFonts w:hint="default" w:ascii="Times New Roman" w:hAnsi="Times New Roman" w:cs="Times New Roman"/>
          <w:kern w:val="0"/>
          <w:szCs w:val="21"/>
          <w:u w:val="single"/>
        </w:rPr>
        <w:t>                              </w:t>
      </w:r>
    </w:p>
    <w:p w14:paraId="255AF661">
      <w:pPr>
        <w:widowControl/>
        <w:adjustRightInd w:val="0"/>
        <w:rPr>
          <w:rFonts w:hint="default" w:ascii="Times New Roman" w:hAnsi="Times New Roman" w:cs="Times New Roman"/>
          <w:kern w:val="0"/>
          <w:szCs w:val="21"/>
        </w:rPr>
      </w:pPr>
    </w:p>
    <w:p w14:paraId="2DAAB970">
      <w:pPr>
        <w:widowControl/>
        <w:adjustRightInd w:val="0"/>
        <w:rPr>
          <w:rFonts w:hint="default" w:ascii="Times New Roman" w:hAnsi="Times New Roman" w:cs="Times New Roman"/>
          <w:b/>
          <w:bCs/>
          <w:kern w:val="0"/>
          <w:szCs w:val="21"/>
        </w:rPr>
      </w:pPr>
    </w:p>
    <w:p w14:paraId="0998BB22">
      <w:pPr>
        <w:widowControl/>
        <w:adjustRightInd w:val="0"/>
        <w:spacing w:line="360" w:lineRule="auto"/>
        <w:rPr>
          <w:rFonts w:hint="default" w:ascii="Times New Roman" w:hAnsi="Times New Roman" w:cs="Times New Roman"/>
          <w:b/>
          <w:bCs/>
          <w:kern w:val="0"/>
          <w:sz w:val="24"/>
        </w:rPr>
      </w:pPr>
      <w:r>
        <w:rPr>
          <w:rFonts w:hint="default" w:ascii="Times New Roman" w:hAnsi="Times New Roman" w:cs="Times New Roman"/>
          <w:b/>
          <w:bCs/>
          <w:kern w:val="0"/>
          <w:sz w:val="24"/>
        </w:rPr>
        <w:br w:type="page"/>
      </w:r>
      <w:r>
        <w:rPr>
          <w:rFonts w:hint="default" w:ascii="Times New Roman" w:hAnsi="Times New Roman" w:cs="Times New Roman"/>
          <w:b/>
          <w:bCs/>
          <w:kern w:val="0"/>
          <w:sz w:val="24"/>
        </w:rPr>
        <w:t>附件九、投标人类似业绩情况表</w:t>
      </w:r>
    </w:p>
    <w:p w14:paraId="434FB8BB">
      <w:pPr>
        <w:widowControl/>
        <w:adjustRightInd w:val="0"/>
        <w:spacing w:line="360" w:lineRule="auto"/>
        <w:jc w:val="center"/>
        <w:rPr>
          <w:rFonts w:hint="default" w:ascii="Times New Roman" w:hAnsi="Times New Roman" w:cs="Times New Roman"/>
          <w:b/>
          <w:bCs/>
          <w:kern w:val="0"/>
          <w:sz w:val="24"/>
        </w:rPr>
      </w:pPr>
    </w:p>
    <w:p w14:paraId="646EAC4F">
      <w:pPr>
        <w:widowControl/>
        <w:adjustRightInd w:val="0"/>
        <w:spacing w:line="360" w:lineRule="auto"/>
        <w:jc w:val="center"/>
        <w:rPr>
          <w:rFonts w:hint="default" w:ascii="Times New Roman" w:hAnsi="Times New Roman" w:cs="Times New Roman"/>
          <w:b/>
          <w:bCs/>
          <w:kern w:val="0"/>
          <w:sz w:val="24"/>
        </w:rPr>
      </w:pPr>
      <w:r>
        <w:rPr>
          <w:rFonts w:hint="default" w:ascii="Times New Roman" w:hAnsi="Times New Roman" w:cs="Times New Roman"/>
          <w:b/>
          <w:bCs/>
          <w:kern w:val="0"/>
          <w:sz w:val="24"/>
        </w:rPr>
        <w:t>投标人近三年类似业绩情况表</w:t>
      </w:r>
    </w:p>
    <w:tbl>
      <w:tblPr>
        <w:tblStyle w:val="46"/>
        <w:tblW w:w="8843" w:type="dxa"/>
        <w:jc w:val="center"/>
        <w:tblLayout w:type="fixed"/>
        <w:tblCellMar>
          <w:top w:w="0" w:type="dxa"/>
          <w:left w:w="108" w:type="dxa"/>
          <w:bottom w:w="0" w:type="dxa"/>
          <w:right w:w="108" w:type="dxa"/>
        </w:tblCellMar>
      </w:tblPr>
      <w:tblGrid>
        <w:gridCol w:w="732"/>
        <w:gridCol w:w="1308"/>
        <w:gridCol w:w="1418"/>
        <w:gridCol w:w="992"/>
        <w:gridCol w:w="1034"/>
        <w:gridCol w:w="1517"/>
        <w:gridCol w:w="1134"/>
        <w:gridCol w:w="708"/>
      </w:tblGrid>
      <w:tr w14:paraId="2DED7E6D">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04D52C64">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序号</w:t>
            </w:r>
          </w:p>
        </w:tc>
        <w:tc>
          <w:tcPr>
            <w:tcW w:w="1308" w:type="dxa"/>
            <w:tcBorders>
              <w:top w:val="single" w:color="000000" w:sz="4" w:space="0"/>
              <w:left w:val="nil"/>
              <w:bottom w:val="single" w:color="000000" w:sz="4" w:space="0"/>
              <w:right w:val="single" w:color="000000" w:sz="4" w:space="0"/>
            </w:tcBorders>
            <w:vAlign w:val="center"/>
          </w:tcPr>
          <w:p w14:paraId="0114BC11">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137F9372">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204849E5">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项目</w:t>
            </w:r>
          </w:p>
          <w:p w14:paraId="10478E21">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24243F1A">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获奖</w:t>
            </w:r>
          </w:p>
          <w:p w14:paraId="1D957FA2">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情况</w:t>
            </w:r>
          </w:p>
        </w:tc>
        <w:tc>
          <w:tcPr>
            <w:tcW w:w="1517" w:type="dxa"/>
            <w:tcBorders>
              <w:top w:val="single" w:color="000000" w:sz="4" w:space="0"/>
              <w:left w:val="nil"/>
              <w:bottom w:val="single" w:color="000000" w:sz="4" w:space="0"/>
              <w:right w:val="single" w:color="000000" w:sz="4" w:space="0"/>
            </w:tcBorders>
          </w:tcPr>
          <w:p w14:paraId="0B4E2802">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签约及服务</w:t>
            </w:r>
          </w:p>
          <w:p w14:paraId="50618EC2">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时间</w:t>
            </w:r>
          </w:p>
        </w:tc>
        <w:tc>
          <w:tcPr>
            <w:tcW w:w="1134" w:type="dxa"/>
            <w:tcBorders>
              <w:top w:val="single" w:color="000000" w:sz="4" w:space="0"/>
              <w:left w:val="nil"/>
              <w:bottom w:val="single" w:color="000000" w:sz="4" w:space="0"/>
              <w:right w:val="single" w:color="000000" w:sz="4" w:space="0"/>
            </w:tcBorders>
          </w:tcPr>
          <w:p w14:paraId="49AE893F">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联系人及电话</w:t>
            </w:r>
          </w:p>
        </w:tc>
        <w:tc>
          <w:tcPr>
            <w:tcW w:w="708" w:type="dxa"/>
            <w:tcBorders>
              <w:top w:val="single" w:color="000000" w:sz="4" w:space="0"/>
              <w:left w:val="nil"/>
              <w:bottom w:val="single" w:color="000000" w:sz="4" w:space="0"/>
              <w:right w:val="single" w:color="000000" w:sz="4" w:space="0"/>
            </w:tcBorders>
          </w:tcPr>
          <w:p w14:paraId="47D41319">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备注</w:t>
            </w:r>
          </w:p>
        </w:tc>
      </w:tr>
      <w:tr w14:paraId="51740DB0">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0B17D4FF">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2C52F35C">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054ED728">
            <w:pPr>
              <w:widowControl/>
              <w:spacing w:line="400" w:lineRule="atLeast"/>
              <w:ind w:firstLine="120"/>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3CA0DEFE">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0297785D">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07F14335">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4DABFD4E">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5A217AE2">
            <w:pPr>
              <w:widowControl/>
              <w:spacing w:line="400" w:lineRule="atLeast"/>
              <w:jc w:val="center"/>
              <w:rPr>
                <w:rFonts w:hint="default" w:ascii="Times New Roman" w:hAnsi="Times New Roman" w:cs="Times New Roman"/>
                <w:kern w:val="0"/>
                <w:szCs w:val="21"/>
              </w:rPr>
            </w:pPr>
          </w:p>
        </w:tc>
      </w:tr>
      <w:tr w14:paraId="643E6F92">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6C3DEDC1">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1ED6F6A2">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37C05F85">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6A1D53C5">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0223A056">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2BCAA8B5">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18B6FAB4">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3EBC98CB">
            <w:pPr>
              <w:widowControl/>
              <w:spacing w:line="400" w:lineRule="atLeast"/>
              <w:jc w:val="center"/>
              <w:rPr>
                <w:rFonts w:hint="default" w:ascii="Times New Roman" w:hAnsi="Times New Roman" w:cs="Times New Roman"/>
                <w:kern w:val="0"/>
                <w:szCs w:val="21"/>
              </w:rPr>
            </w:pPr>
          </w:p>
        </w:tc>
      </w:tr>
      <w:tr w14:paraId="05965A05">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4A4B2D59">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41178C18">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3F66499D">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5222DE28">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1EB1815F">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1ABCCF03">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585E7417">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3A987391">
            <w:pPr>
              <w:widowControl/>
              <w:spacing w:line="400" w:lineRule="atLeast"/>
              <w:jc w:val="center"/>
              <w:rPr>
                <w:rFonts w:hint="default" w:ascii="Times New Roman" w:hAnsi="Times New Roman" w:cs="Times New Roman"/>
                <w:kern w:val="0"/>
                <w:szCs w:val="21"/>
              </w:rPr>
            </w:pPr>
          </w:p>
        </w:tc>
      </w:tr>
      <w:tr w14:paraId="0923B772">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74082B35">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786E95B3">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4571E133">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3CD92E08">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72C7ADD6">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7164EF23">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4837106B">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037DB8B5">
            <w:pPr>
              <w:widowControl/>
              <w:spacing w:line="400" w:lineRule="atLeast"/>
              <w:jc w:val="center"/>
              <w:rPr>
                <w:rFonts w:hint="default" w:ascii="Times New Roman" w:hAnsi="Times New Roman" w:cs="Times New Roman"/>
                <w:kern w:val="0"/>
                <w:szCs w:val="21"/>
              </w:rPr>
            </w:pPr>
          </w:p>
        </w:tc>
      </w:tr>
      <w:tr w14:paraId="489CD6C6">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3A415307">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771AF960">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60DDBCCD">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35A0F817">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7B5A483E">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51927413">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7A7BD8FC">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7C4044D0">
            <w:pPr>
              <w:widowControl/>
              <w:spacing w:line="400" w:lineRule="atLeast"/>
              <w:jc w:val="center"/>
              <w:rPr>
                <w:rFonts w:hint="default" w:ascii="Times New Roman" w:hAnsi="Times New Roman" w:cs="Times New Roman"/>
                <w:kern w:val="0"/>
                <w:szCs w:val="21"/>
              </w:rPr>
            </w:pPr>
          </w:p>
        </w:tc>
      </w:tr>
      <w:tr w14:paraId="25550421">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43E84378">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40712EC1">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511B8BFC">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28D635A3">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3CD4880E">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407452C2">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4997B5DE">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5C28D3DF">
            <w:pPr>
              <w:widowControl/>
              <w:spacing w:line="400" w:lineRule="atLeast"/>
              <w:jc w:val="center"/>
              <w:rPr>
                <w:rFonts w:hint="default" w:ascii="Times New Roman" w:hAnsi="Times New Roman" w:cs="Times New Roman"/>
                <w:kern w:val="0"/>
                <w:szCs w:val="21"/>
              </w:rPr>
            </w:pPr>
          </w:p>
        </w:tc>
      </w:tr>
      <w:tr w14:paraId="65E2C695">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498C31F7">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2265B19D">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325BA88E">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015E253C">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13C71384">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57446294">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7586B2DF">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4B891B22">
            <w:pPr>
              <w:widowControl/>
              <w:spacing w:line="400" w:lineRule="atLeast"/>
              <w:jc w:val="center"/>
              <w:rPr>
                <w:rFonts w:hint="default" w:ascii="Times New Roman" w:hAnsi="Times New Roman" w:cs="Times New Roman"/>
                <w:kern w:val="0"/>
                <w:szCs w:val="21"/>
              </w:rPr>
            </w:pPr>
          </w:p>
        </w:tc>
      </w:tr>
      <w:tr w14:paraId="47D91B33">
        <w:tblPrEx>
          <w:tblCellMar>
            <w:top w:w="0" w:type="dxa"/>
            <w:left w:w="108" w:type="dxa"/>
            <w:bottom w:w="0" w:type="dxa"/>
            <w:right w:w="108" w:type="dxa"/>
          </w:tblCellMar>
        </w:tblPrEx>
        <w:trPr>
          <w:jc w:val="center"/>
        </w:trPr>
        <w:tc>
          <w:tcPr>
            <w:tcW w:w="732" w:type="dxa"/>
            <w:tcBorders>
              <w:top w:val="single" w:color="000000" w:sz="4" w:space="0"/>
              <w:left w:val="single" w:color="000000" w:sz="4" w:space="0"/>
              <w:bottom w:val="single" w:color="000000" w:sz="4" w:space="0"/>
              <w:right w:val="single" w:color="000000" w:sz="4" w:space="0"/>
            </w:tcBorders>
          </w:tcPr>
          <w:p w14:paraId="47E93D29">
            <w:pPr>
              <w:widowControl/>
              <w:spacing w:line="400" w:lineRule="atLeast"/>
              <w:jc w:val="center"/>
              <w:rPr>
                <w:rFonts w:hint="default" w:ascii="Times New Roman" w:hAnsi="Times New Roman" w:cs="Times New Roman"/>
                <w:kern w:val="0"/>
                <w:szCs w:val="21"/>
              </w:rPr>
            </w:pPr>
          </w:p>
        </w:tc>
        <w:tc>
          <w:tcPr>
            <w:tcW w:w="1308" w:type="dxa"/>
            <w:tcBorders>
              <w:top w:val="single" w:color="000000" w:sz="4" w:space="0"/>
              <w:left w:val="nil"/>
              <w:bottom w:val="single" w:color="000000" w:sz="4" w:space="0"/>
              <w:right w:val="single" w:color="000000" w:sz="4" w:space="0"/>
            </w:tcBorders>
          </w:tcPr>
          <w:p w14:paraId="59DC3179">
            <w:pPr>
              <w:widowControl/>
              <w:spacing w:line="400" w:lineRule="atLeast"/>
              <w:jc w:val="center"/>
              <w:rPr>
                <w:rFonts w:hint="default" w:ascii="Times New Roman" w:hAnsi="Times New Roman" w:cs="Times New Roman"/>
                <w:kern w:val="0"/>
                <w:szCs w:val="21"/>
              </w:rPr>
            </w:pPr>
          </w:p>
        </w:tc>
        <w:tc>
          <w:tcPr>
            <w:tcW w:w="1418" w:type="dxa"/>
            <w:tcBorders>
              <w:top w:val="single" w:color="000000" w:sz="4" w:space="0"/>
              <w:left w:val="nil"/>
              <w:bottom w:val="single" w:color="000000" w:sz="4" w:space="0"/>
              <w:right w:val="single" w:color="000000" w:sz="4" w:space="0"/>
            </w:tcBorders>
          </w:tcPr>
          <w:p w14:paraId="6F62D827">
            <w:pPr>
              <w:widowControl/>
              <w:spacing w:line="400" w:lineRule="atLeast"/>
              <w:jc w:val="center"/>
              <w:rPr>
                <w:rFonts w:hint="default" w:ascii="Times New Roman" w:hAnsi="Times New Roman" w:cs="Times New Roman"/>
                <w:kern w:val="0"/>
                <w:szCs w:val="21"/>
              </w:rPr>
            </w:pPr>
          </w:p>
        </w:tc>
        <w:tc>
          <w:tcPr>
            <w:tcW w:w="992" w:type="dxa"/>
            <w:tcBorders>
              <w:top w:val="single" w:color="000000" w:sz="4" w:space="0"/>
              <w:left w:val="nil"/>
              <w:bottom w:val="single" w:color="000000" w:sz="4" w:space="0"/>
              <w:right w:val="single" w:color="000000" w:sz="4" w:space="0"/>
            </w:tcBorders>
          </w:tcPr>
          <w:p w14:paraId="3E0B5145">
            <w:pPr>
              <w:widowControl/>
              <w:spacing w:line="400" w:lineRule="atLeast"/>
              <w:jc w:val="center"/>
              <w:rPr>
                <w:rFonts w:hint="default" w:ascii="Times New Roman" w:hAnsi="Times New Roman" w:cs="Times New Roman"/>
                <w:kern w:val="0"/>
                <w:szCs w:val="21"/>
              </w:rPr>
            </w:pPr>
          </w:p>
        </w:tc>
        <w:tc>
          <w:tcPr>
            <w:tcW w:w="1034" w:type="dxa"/>
            <w:tcBorders>
              <w:top w:val="single" w:color="000000" w:sz="4" w:space="0"/>
              <w:left w:val="nil"/>
              <w:bottom w:val="single" w:color="000000" w:sz="4" w:space="0"/>
              <w:right w:val="single" w:color="000000" w:sz="4" w:space="0"/>
            </w:tcBorders>
          </w:tcPr>
          <w:p w14:paraId="53399CB5">
            <w:pPr>
              <w:widowControl/>
              <w:spacing w:line="400" w:lineRule="atLeast"/>
              <w:jc w:val="center"/>
              <w:rPr>
                <w:rFonts w:hint="default" w:ascii="Times New Roman" w:hAnsi="Times New Roman" w:cs="Times New Roman"/>
                <w:kern w:val="0"/>
                <w:szCs w:val="21"/>
              </w:rPr>
            </w:pPr>
          </w:p>
        </w:tc>
        <w:tc>
          <w:tcPr>
            <w:tcW w:w="1517" w:type="dxa"/>
            <w:tcBorders>
              <w:top w:val="single" w:color="000000" w:sz="4" w:space="0"/>
              <w:left w:val="nil"/>
              <w:bottom w:val="single" w:color="000000" w:sz="4" w:space="0"/>
              <w:right w:val="single" w:color="000000" w:sz="4" w:space="0"/>
            </w:tcBorders>
          </w:tcPr>
          <w:p w14:paraId="643DA105">
            <w:pPr>
              <w:widowControl/>
              <w:spacing w:line="400" w:lineRule="atLeast"/>
              <w:jc w:val="center"/>
              <w:rPr>
                <w:rFonts w:hint="default" w:ascii="Times New Roman" w:hAnsi="Times New Roman" w:cs="Times New Roman"/>
                <w:kern w:val="0"/>
                <w:szCs w:val="21"/>
              </w:rPr>
            </w:pPr>
          </w:p>
        </w:tc>
        <w:tc>
          <w:tcPr>
            <w:tcW w:w="1134" w:type="dxa"/>
            <w:tcBorders>
              <w:top w:val="single" w:color="000000" w:sz="4" w:space="0"/>
              <w:left w:val="nil"/>
              <w:bottom w:val="single" w:color="000000" w:sz="4" w:space="0"/>
              <w:right w:val="single" w:color="000000" w:sz="4" w:space="0"/>
            </w:tcBorders>
          </w:tcPr>
          <w:p w14:paraId="2B5731C8">
            <w:pPr>
              <w:widowControl/>
              <w:spacing w:line="400" w:lineRule="atLeast"/>
              <w:jc w:val="center"/>
              <w:rPr>
                <w:rFonts w:hint="default" w:ascii="Times New Roman" w:hAnsi="Times New Roman" w:cs="Times New Roman"/>
                <w:kern w:val="0"/>
                <w:szCs w:val="21"/>
              </w:rPr>
            </w:pPr>
          </w:p>
        </w:tc>
        <w:tc>
          <w:tcPr>
            <w:tcW w:w="708" w:type="dxa"/>
            <w:tcBorders>
              <w:top w:val="single" w:color="000000" w:sz="4" w:space="0"/>
              <w:left w:val="nil"/>
              <w:bottom w:val="single" w:color="000000" w:sz="4" w:space="0"/>
              <w:right w:val="single" w:color="000000" w:sz="4" w:space="0"/>
            </w:tcBorders>
          </w:tcPr>
          <w:p w14:paraId="4B1D8DE3">
            <w:pPr>
              <w:widowControl/>
              <w:spacing w:line="400" w:lineRule="atLeast"/>
              <w:jc w:val="center"/>
              <w:rPr>
                <w:rFonts w:hint="default" w:ascii="Times New Roman" w:hAnsi="Times New Roman" w:cs="Times New Roman"/>
                <w:kern w:val="0"/>
                <w:szCs w:val="21"/>
              </w:rPr>
            </w:pPr>
          </w:p>
        </w:tc>
      </w:tr>
    </w:tbl>
    <w:p w14:paraId="6EF55648">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投标单位（盖章）：</w:t>
      </w:r>
      <w:r>
        <w:rPr>
          <w:rFonts w:hint="default" w:ascii="Times New Roman" w:hAnsi="Times New Roman" w:cs="Times New Roman"/>
          <w:kern w:val="0"/>
          <w:szCs w:val="21"/>
          <w:u w:val="single"/>
        </w:rPr>
        <w:t>                             </w:t>
      </w:r>
    </w:p>
    <w:p w14:paraId="54FBF16E">
      <w:pPr>
        <w:widowControl/>
        <w:shd w:val="clear" w:color="auto" w:fill="FFFFFF"/>
        <w:spacing w:line="360" w:lineRule="auto"/>
        <w:jc w:val="left"/>
        <w:rPr>
          <w:rFonts w:hint="default" w:ascii="Times New Roman" w:hAnsi="Times New Roman" w:cs="Times New Roman"/>
          <w:kern w:val="0"/>
          <w:szCs w:val="21"/>
          <w:u w:val="single"/>
        </w:rPr>
      </w:pPr>
      <w:r>
        <w:rPr>
          <w:rFonts w:hint="default" w:ascii="Times New Roman" w:hAnsi="Times New Roman" w:cs="Times New Roman"/>
          <w:kern w:val="0"/>
          <w:szCs w:val="21"/>
        </w:rPr>
        <w:t>授权代表（签字）：</w:t>
      </w:r>
      <w:r>
        <w:rPr>
          <w:rFonts w:hint="default" w:ascii="Times New Roman" w:hAnsi="Times New Roman" w:cs="Times New Roman"/>
          <w:kern w:val="0"/>
          <w:szCs w:val="21"/>
          <w:u w:val="single"/>
        </w:rPr>
        <w:t>                              </w:t>
      </w:r>
    </w:p>
    <w:p w14:paraId="6069EABE">
      <w:pPr>
        <w:widowControl/>
        <w:adjustRightInd w:val="0"/>
        <w:spacing w:line="360" w:lineRule="auto"/>
        <w:rPr>
          <w:rFonts w:hint="default" w:ascii="Times New Roman" w:hAnsi="Times New Roman" w:cs="Times New Roman"/>
          <w:b/>
          <w:bCs/>
          <w:kern w:val="0"/>
          <w:szCs w:val="21"/>
        </w:rPr>
      </w:pPr>
    </w:p>
    <w:p w14:paraId="5A5F566F">
      <w:pPr>
        <w:widowControl/>
        <w:adjustRightInd w:val="0"/>
        <w:spacing w:line="360" w:lineRule="auto"/>
        <w:rPr>
          <w:rFonts w:hint="default" w:ascii="Times New Roman" w:hAnsi="Times New Roman" w:cs="Times New Roman"/>
          <w:b/>
          <w:bCs/>
          <w:kern w:val="0"/>
          <w:szCs w:val="21"/>
        </w:rPr>
      </w:pPr>
    </w:p>
    <w:p w14:paraId="1683D13E">
      <w:pPr>
        <w:spacing w:line="360" w:lineRule="auto"/>
        <w:rPr>
          <w:rFonts w:hint="default" w:ascii="Times New Roman" w:hAnsi="Times New Roman" w:cs="Times New Roman"/>
        </w:rPr>
      </w:pPr>
    </w:p>
    <w:p w14:paraId="59FF0719">
      <w:pPr>
        <w:spacing w:line="360" w:lineRule="auto"/>
        <w:rPr>
          <w:rFonts w:hint="default" w:ascii="Times New Roman" w:hAnsi="Times New Roman" w:cs="Times New Roman"/>
          <w:b/>
          <w:bCs/>
        </w:rPr>
      </w:pPr>
      <w:r>
        <w:rPr>
          <w:rFonts w:hint="default" w:ascii="Times New Roman" w:hAnsi="Times New Roman" w:cs="Times New Roman"/>
          <w:b/>
        </w:rPr>
        <w:br w:type="page"/>
      </w:r>
      <w:r>
        <w:rPr>
          <w:rFonts w:hint="default" w:ascii="Times New Roman" w:hAnsi="Times New Roman" w:cs="Times New Roman"/>
          <w:b/>
        </w:rPr>
        <w:t>附件十</w:t>
      </w:r>
      <w:r>
        <w:rPr>
          <w:rFonts w:hint="default" w:ascii="Times New Roman" w:hAnsi="Times New Roman" w:cs="Times New Roman"/>
          <w:b/>
          <w:bCs/>
        </w:rPr>
        <w:t>：企业声明函格式</w:t>
      </w:r>
    </w:p>
    <w:p w14:paraId="27C0202D">
      <w:pPr>
        <w:widowControl/>
        <w:shd w:val="clear" w:color="auto" w:fill="FFFFFF"/>
        <w:spacing w:before="312" w:beforeLines="100" w:line="360" w:lineRule="auto"/>
        <w:jc w:val="center"/>
        <w:rPr>
          <w:rFonts w:hint="default" w:ascii="Times New Roman" w:hAnsi="Times New Roman" w:cs="Times New Roman"/>
          <w:b/>
          <w:kern w:val="0"/>
          <w:sz w:val="36"/>
          <w:szCs w:val="36"/>
        </w:rPr>
      </w:pPr>
      <w:bookmarkStart w:id="40" w:name="OLE_LINK13"/>
      <w:bookmarkStart w:id="41" w:name="OLE_LINK14"/>
      <w:r>
        <w:rPr>
          <w:rFonts w:hint="default" w:ascii="Times New Roman" w:hAnsi="Times New Roman" w:cs="Times New Roman"/>
          <w:b/>
          <w:kern w:val="0"/>
          <w:sz w:val="36"/>
          <w:szCs w:val="36"/>
        </w:rPr>
        <w:t>中小企业声明函（货物）</w:t>
      </w:r>
    </w:p>
    <w:p w14:paraId="109F2CE0">
      <w:pPr>
        <w:widowControl/>
        <w:spacing w:line="360" w:lineRule="auto"/>
        <w:ind w:firstLine="480" w:firstLineChars="200"/>
        <w:jc w:val="left"/>
        <w:rPr>
          <w:rFonts w:hint="default" w:ascii="Times New Roman" w:hAnsi="Times New Roman" w:eastAsia="仿宋" w:cs="Times New Roman"/>
          <w:sz w:val="24"/>
        </w:rPr>
      </w:pPr>
    </w:p>
    <w:p w14:paraId="45894EA3">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本公司（联合体）郑重声明，根据《政府采购促进中小企业发展管理办法》（财库﹝2020﹞46号）的规定，本公司（联合体）参加</w:t>
      </w:r>
      <w:r>
        <w:rPr>
          <w:rFonts w:hint="default" w:ascii="Times New Roman" w:hAnsi="Times New Roman" w:cs="Times New Roman"/>
          <w:szCs w:val="21"/>
          <w:u w:val="single"/>
        </w:rPr>
        <w:t>（单位名称）</w:t>
      </w:r>
      <w:r>
        <w:rPr>
          <w:rFonts w:hint="default" w:ascii="Times New Roman" w:hAnsi="Times New Roman" w:cs="Times New Roman"/>
          <w:szCs w:val="21"/>
        </w:rPr>
        <w:t>的</w:t>
      </w:r>
      <w:r>
        <w:rPr>
          <w:rFonts w:hint="default" w:ascii="Times New Roman" w:hAnsi="Times New Roman" w:cs="Times New Roman"/>
          <w:szCs w:val="21"/>
          <w:u w:val="single"/>
        </w:rPr>
        <w:t>（项目名称）</w:t>
      </w:r>
      <w:r>
        <w:rPr>
          <w:rFonts w:hint="default" w:ascii="Times New Roman" w:hAnsi="Times New Roman" w:cs="Times New Roman"/>
          <w:szCs w:val="21"/>
        </w:rPr>
        <w:t>采购活动，提供的货物全部由符合政策要求的中小企业制造。相关企业（含联合体中的中小企业、签订分包意向协议的中小企业）的具体情况如下：</w:t>
      </w:r>
    </w:p>
    <w:p w14:paraId="3F9AA512">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1. </w:t>
      </w:r>
      <w:r>
        <w:rPr>
          <w:rFonts w:hint="default" w:ascii="Times New Roman" w:hAnsi="Times New Roman" w:cs="Times New Roman"/>
          <w:szCs w:val="21"/>
          <w:u w:val="single"/>
        </w:rPr>
        <w:t>（标的名称）</w:t>
      </w:r>
      <w:r>
        <w:rPr>
          <w:rFonts w:hint="default" w:ascii="Times New Roman" w:hAnsi="Times New Roman" w:cs="Times New Roman"/>
          <w:szCs w:val="21"/>
        </w:rPr>
        <w:t>，属于</w:t>
      </w:r>
      <w:r>
        <w:rPr>
          <w:rFonts w:hint="default" w:ascii="Times New Roman" w:hAnsi="Times New Roman" w:cs="Times New Roman"/>
          <w:szCs w:val="21"/>
          <w:u w:val="single"/>
        </w:rPr>
        <w:t>（采购文件中明确的所属行业）行业</w:t>
      </w:r>
      <w:r>
        <w:rPr>
          <w:rFonts w:hint="default" w:ascii="Times New Roman" w:hAnsi="Times New Roman" w:cs="Times New Roman"/>
          <w:szCs w:val="21"/>
        </w:rPr>
        <w:t>；制造商为</w:t>
      </w:r>
      <w:r>
        <w:rPr>
          <w:rFonts w:hint="default" w:ascii="Times New Roman" w:hAnsi="Times New Roman" w:cs="Times New Roman"/>
          <w:szCs w:val="21"/>
          <w:u w:val="single"/>
        </w:rPr>
        <w:t>（企业名称）</w:t>
      </w:r>
      <w:r>
        <w:rPr>
          <w:rFonts w:hint="default" w:ascii="Times New Roman" w:hAnsi="Times New Roman" w:cs="Times New Roman"/>
          <w:szCs w:val="21"/>
        </w:rPr>
        <w:t>，从业人员人，营业收入为万元，资产总额为万元</w:t>
      </w:r>
      <w:r>
        <w:rPr>
          <w:rFonts w:hint="default" w:ascii="Times New Roman" w:hAnsi="Times New Roman" w:cs="Times New Roman"/>
          <w:szCs w:val="21"/>
          <w:vertAlign w:val="superscript"/>
        </w:rPr>
        <w:t>1</w:t>
      </w:r>
      <w:r>
        <w:rPr>
          <w:rFonts w:hint="default" w:ascii="Times New Roman" w:hAnsi="Times New Roman" w:cs="Times New Roman"/>
          <w:szCs w:val="21"/>
        </w:rPr>
        <w:t>，属于</w:t>
      </w:r>
      <w:r>
        <w:rPr>
          <w:rFonts w:hint="default" w:ascii="Times New Roman" w:hAnsi="Times New Roman" w:cs="Times New Roman"/>
          <w:szCs w:val="21"/>
          <w:u w:val="single"/>
        </w:rPr>
        <w:t>（中型企业、小型企业、微型企业）</w:t>
      </w:r>
      <w:r>
        <w:rPr>
          <w:rFonts w:hint="default" w:ascii="Times New Roman" w:hAnsi="Times New Roman" w:cs="Times New Roman"/>
          <w:szCs w:val="21"/>
        </w:rPr>
        <w:t>；</w:t>
      </w:r>
    </w:p>
    <w:p w14:paraId="2ABB85EC">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 </w:t>
      </w:r>
      <w:r>
        <w:rPr>
          <w:rFonts w:hint="default" w:ascii="Times New Roman" w:hAnsi="Times New Roman" w:cs="Times New Roman"/>
          <w:szCs w:val="21"/>
          <w:u w:val="single"/>
        </w:rPr>
        <w:t>（标的名称）</w:t>
      </w:r>
      <w:r>
        <w:rPr>
          <w:rFonts w:hint="default" w:ascii="Times New Roman" w:hAnsi="Times New Roman" w:cs="Times New Roman"/>
          <w:szCs w:val="21"/>
        </w:rPr>
        <w:t>，属于</w:t>
      </w:r>
      <w:r>
        <w:rPr>
          <w:rFonts w:hint="default" w:ascii="Times New Roman" w:hAnsi="Times New Roman" w:cs="Times New Roman"/>
          <w:szCs w:val="21"/>
          <w:u w:val="single"/>
        </w:rPr>
        <w:t>（采购文件中明确的所属行业）行业</w:t>
      </w:r>
      <w:r>
        <w:rPr>
          <w:rFonts w:hint="default" w:ascii="Times New Roman" w:hAnsi="Times New Roman" w:cs="Times New Roman"/>
          <w:szCs w:val="21"/>
        </w:rPr>
        <w:t>；制造商为</w:t>
      </w:r>
      <w:r>
        <w:rPr>
          <w:rFonts w:hint="default" w:ascii="Times New Roman" w:hAnsi="Times New Roman" w:cs="Times New Roman"/>
          <w:szCs w:val="21"/>
          <w:u w:val="single"/>
        </w:rPr>
        <w:t>（企业名称）</w:t>
      </w:r>
      <w:r>
        <w:rPr>
          <w:rFonts w:hint="default" w:ascii="Times New Roman" w:hAnsi="Times New Roman" w:cs="Times New Roman"/>
          <w:szCs w:val="21"/>
        </w:rPr>
        <w:t>，从业人员人，营业收入为万元，资产总额为万元，属于</w:t>
      </w:r>
      <w:r>
        <w:rPr>
          <w:rFonts w:hint="default" w:ascii="Times New Roman" w:hAnsi="Times New Roman" w:cs="Times New Roman"/>
          <w:szCs w:val="21"/>
          <w:u w:val="single"/>
        </w:rPr>
        <w:t>（中型企业、小型企业、微型企业）</w:t>
      </w:r>
      <w:r>
        <w:rPr>
          <w:rFonts w:hint="default" w:ascii="Times New Roman" w:hAnsi="Times New Roman" w:cs="Times New Roman"/>
          <w:szCs w:val="21"/>
        </w:rPr>
        <w:t>；</w:t>
      </w:r>
    </w:p>
    <w:p w14:paraId="770D752A">
      <w:pPr>
        <w:spacing w:line="360" w:lineRule="auto"/>
        <w:jc w:val="left"/>
        <w:rPr>
          <w:rFonts w:hint="default" w:ascii="Times New Roman" w:hAnsi="Times New Roman" w:cs="Times New Roman"/>
          <w:szCs w:val="21"/>
        </w:rPr>
      </w:pPr>
      <w:r>
        <w:rPr>
          <w:rFonts w:hint="default" w:ascii="Times New Roman" w:hAnsi="Times New Roman" w:cs="Times New Roman"/>
          <w:szCs w:val="21"/>
        </w:rPr>
        <w:t>……</w:t>
      </w:r>
    </w:p>
    <w:p w14:paraId="5A54C291">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以上企业，不属于大企业的分支机构，不存在控股股东为大企业的情形，也不存在与大企业的负责人为同一人的情形。</w:t>
      </w:r>
    </w:p>
    <w:p w14:paraId="00B92DB0">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本企业对上述声明内容的真实性负责。如有虚假，将依法承担相应责任。</w:t>
      </w:r>
    </w:p>
    <w:p w14:paraId="5B1A79D3">
      <w:pPr>
        <w:spacing w:line="360" w:lineRule="auto"/>
        <w:jc w:val="left"/>
        <w:rPr>
          <w:rFonts w:hint="default" w:ascii="Times New Roman" w:hAnsi="Times New Roman" w:cs="Times New Roman"/>
          <w:szCs w:val="21"/>
        </w:rPr>
      </w:pPr>
    </w:p>
    <w:p w14:paraId="21C07909">
      <w:pPr>
        <w:wordWrap w:val="0"/>
        <w:spacing w:line="360" w:lineRule="auto"/>
        <w:jc w:val="right"/>
        <w:rPr>
          <w:rFonts w:hint="default" w:ascii="Times New Roman" w:hAnsi="Times New Roman" w:cs="Times New Roman"/>
          <w:szCs w:val="21"/>
        </w:rPr>
      </w:pPr>
      <w:r>
        <w:rPr>
          <w:rFonts w:hint="default" w:ascii="Times New Roman" w:hAnsi="Times New Roman" w:cs="Times New Roman"/>
          <w:szCs w:val="21"/>
        </w:rPr>
        <w:t>企业名称（盖章）：</w:t>
      </w:r>
    </w:p>
    <w:p w14:paraId="6FF003FE">
      <w:pPr>
        <w:wordWrap w:val="0"/>
        <w:spacing w:line="360" w:lineRule="auto"/>
        <w:jc w:val="right"/>
        <w:rPr>
          <w:rFonts w:hint="default" w:ascii="Times New Roman" w:hAnsi="Times New Roman" w:eastAsia="仿宋" w:cs="Times New Roman"/>
          <w:sz w:val="24"/>
        </w:rPr>
      </w:pPr>
      <w:r>
        <w:rPr>
          <w:rFonts w:hint="default" w:ascii="Times New Roman" w:hAnsi="Times New Roman" w:cs="Times New Roman"/>
          <w:szCs w:val="21"/>
        </w:rPr>
        <w:t>日期：</w:t>
      </w:r>
    </w:p>
    <w:p w14:paraId="65D60A2D">
      <w:pPr>
        <w:spacing w:line="360" w:lineRule="auto"/>
        <w:jc w:val="left"/>
        <w:rPr>
          <w:rFonts w:hint="default" w:ascii="Times New Roman" w:hAnsi="Times New Roman" w:eastAsia="仿宋" w:cs="Times New Roman"/>
          <w:sz w:val="24"/>
        </w:rPr>
      </w:pPr>
    </w:p>
    <w:p w14:paraId="5F51578F">
      <w:pPr>
        <w:spacing w:line="360" w:lineRule="auto"/>
        <w:jc w:val="left"/>
        <w:rPr>
          <w:rFonts w:hint="default" w:ascii="Times New Roman" w:hAnsi="Times New Roman" w:eastAsia="仿宋" w:cs="Times New Roman"/>
          <w:sz w:val="24"/>
        </w:rPr>
      </w:pPr>
    </w:p>
    <w:p w14:paraId="4E98E26A">
      <w:pPr>
        <w:spacing w:line="360" w:lineRule="auto"/>
        <w:jc w:val="left"/>
        <w:rPr>
          <w:rFonts w:hint="default" w:ascii="Times New Roman" w:hAnsi="Times New Roman" w:eastAsia="仿宋" w:cs="Times New Roman"/>
          <w:sz w:val="24"/>
        </w:rPr>
      </w:pPr>
    </w:p>
    <w:p w14:paraId="5A32D1B3">
      <w:pPr>
        <w:rPr>
          <w:rFonts w:hint="default" w:ascii="Times New Roman" w:hAnsi="Times New Roman" w:cs="Times New Roman"/>
          <w:sz w:val="18"/>
        </w:rPr>
      </w:pPr>
      <w:r>
        <w:rPr>
          <w:rFonts w:hint="default" w:ascii="Times New Roman" w:hAnsi="Times New Roman" w:eastAsia="TimesNewRomanPSMT" w:cs="Times New Roman"/>
          <w:sz w:val="12"/>
        </w:rPr>
        <w:t>1</w:t>
      </w:r>
      <w:r>
        <w:rPr>
          <w:rFonts w:hint="default" w:ascii="Times New Roman" w:hAnsi="Times New Roman" w:cs="Times New Roman"/>
          <w:sz w:val="18"/>
        </w:rPr>
        <w:t>从业人员、营业收入、资产总额填报上一年度数据，无上一年度数据的新成立企业可不填报。</w:t>
      </w:r>
    </w:p>
    <w:p w14:paraId="6AA3AE05">
      <w:pPr>
        <w:rPr>
          <w:rFonts w:hint="default" w:ascii="Times New Roman" w:hAnsi="Times New Roman" w:cs="Times New Roman"/>
          <w:sz w:val="18"/>
        </w:rPr>
      </w:pPr>
      <w:r>
        <w:rPr>
          <w:rFonts w:hint="default" w:ascii="Times New Roman" w:hAnsi="Times New Roman" w:cs="Times New Roman"/>
          <w:sz w:val="18"/>
        </w:rPr>
        <w:br w:type="page"/>
      </w:r>
    </w:p>
    <w:p w14:paraId="2457E889">
      <w:pPr>
        <w:widowControl/>
        <w:shd w:val="clear" w:color="auto" w:fill="FFFFFF"/>
        <w:spacing w:before="312" w:beforeLines="100"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中小企业声明函（工程、服务）</w:t>
      </w:r>
    </w:p>
    <w:p w14:paraId="5B8086C4">
      <w:pPr>
        <w:widowControl/>
        <w:spacing w:line="360" w:lineRule="auto"/>
        <w:ind w:firstLine="480" w:firstLineChars="200"/>
        <w:jc w:val="left"/>
        <w:rPr>
          <w:rFonts w:hint="default" w:ascii="Times New Roman" w:hAnsi="Times New Roman" w:eastAsia="仿宋" w:cs="Times New Roman"/>
          <w:sz w:val="24"/>
        </w:rPr>
      </w:pPr>
    </w:p>
    <w:p w14:paraId="6CBEF37A">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本公司（联合体）郑重声明，根据《政府采购促进中小企业发展管理办法》（财库﹝2020﹞46 号）的规定，本公司（联合体）参加</w:t>
      </w:r>
      <w:r>
        <w:rPr>
          <w:rFonts w:hint="default" w:ascii="Times New Roman" w:hAnsi="Times New Roman" w:cs="Times New Roman"/>
          <w:szCs w:val="21"/>
          <w:u w:val="single"/>
        </w:rPr>
        <w:t>（单位名称）</w:t>
      </w:r>
      <w:r>
        <w:rPr>
          <w:rFonts w:hint="default" w:ascii="Times New Roman" w:hAnsi="Times New Roman" w:cs="Times New Roman"/>
          <w:szCs w:val="21"/>
        </w:rPr>
        <w:t>的</w:t>
      </w:r>
      <w:r>
        <w:rPr>
          <w:rFonts w:hint="default" w:ascii="Times New Roman" w:hAnsi="Times New Roman" w:cs="Times New Roman"/>
          <w:szCs w:val="21"/>
          <w:u w:val="single"/>
        </w:rPr>
        <w:t>（项目名称）</w:t>
      </w:r>
      <w:r>
        <w:rPr>
          <w:rFonts w:hint="default" w:ascii="Times New Roman" w:hAnsi="Times New Roman" w:cs="Times New Roman"/>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48F8D32">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1. </w:t>
      </w:r>
      <w:r>
        <w:rPr>
          <w:rFonts w:hint="default" w:ascii="Times New Roman" w:hAnsi="Times New Roman" w:cs="Times New Roman"/>
          <w:szCs w:val="21"/>
          <w:u w:val="single"/>
        </w:rPr>
        <w:t>（标的名称）</w:t>
      </w:r>
      <w:r>
        <w:rPr>
          <w:rFonts w:hint="default" w:ascii="Times New Roman" w:hAnsi="Times New Roman" w:cs="Times New Roman"/>
          <w:szCs w:val="21"/>
        </w:rPr>
        <w:t>，属于</w:t>
      </w:r>
      <w:r>
        <w:rPr>
          <w:rFonts w:hint="default" w:ascii="Times New Roman" w:hAnsi="Times New Roman" w:cs="Times New Roman"/>
          <w:szCs w:val="21"/>
          <w:u w:val="single"/>
        </w:rPr>
        <w:t>（采购文件中明确的所属行业）</w:t>
      </w:r>
      <w:r>
        <w:rPr>
          <w:rFonts w:hint="default" w:ascii="Times New Roman" w:hAnsi="Times New Roman" w:cs="Times New Roman"/>
          <w:szCs w:val="21"/>
        </w:rPr>
        <w:t>；承建（承接）企业为</w:t>
      </w:r>
      <w:r>
        <w:rPr>
          <w:rFonts w:hint="default" w:ascii="Times New Roman" w:hAnsi="Times New Roman" w:cs="Times New Roman"/>
          <w:szCs w:val="21"/>
          <w:u w:val="single"/>
        </w:rPr>
        <w:t>（企业名称）</w:t>
      </w:r>
      <w:r>
        <w:rPr>
          <w:rFonts w:hint="default" w:ascii="Times New Roman" w:hAnsi="Times New Roman" w:cs="Times New Roman"/>
          <w:szCs w:val="21"/>
        </w:rPr>
        <w:t>，从业人员人，营业收入为万元，资产总额为万元</w:t>
      </w:r>
      <w:r>
        <w:rPr>
          <w:rFonts w:hint="default" w:ascii="Times New Roman" w:hAnsi="Times New Roman" w:cs="Times New Roman"/>
          <w:szCs w:val="21"/>
          <w:vertAlign w:val="superscript"/>
        </w:rPr>
        <w:t>1</w:t>
      </w:r>
      <w:r>
        <w:rPr>
          <w:rFonts w:hint="default" w:ascii="Times New Roman" w:hAnsi="Times New Roman" w:cs="Times New Roman"/>
          <w:szCs w:val="21"/>
        </w:rPr>
        <w:t>，属于</w:t>
      </w:r>
      <w:r>
        <w:rPr>
          <w:rFonts w:hint="default" w:ascii="Times New Roman" w:hAnsi="Times New Roman" w:cs="Times New Roman"/>
          <w:szCs w:val="21"/>
          <w:u w:val="single"/>
        </w:rPr>
        <w:t>（中型企业、小型企业、微型企业）</w:t>
      </w:r>
      <w:r>
        <w:rPr>
          <w:rFonts w:hint="default" w:ascii="Times New Roman" w:hAnsi="Times New Roman" w:cs="Times New Roman"/>
          <w:szCs w:val="21"/>
        </w:rPr>
        <w:t>；</w:t>
      </w:r>
    </w:p>
    <w:p w14:paraId="4228BD5C">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 </w:t>
      </w:r>
      <w:r>
        <w:rPr>
          <w:rFonts w:hint="default" w:ascii="Times New Roman" w:hAnsi="Times New Roman" w:cs="Times New Roman"/>
          <w:szCs w:val="21"/>
          <w:u w:val="single"/>
        </w:rPr>
        <w:t>（标的名称）</w:t>
      </w:r>
      <w:r>
        <w:rPr>
          <w:rFonts w:hint="default" w:ascii="Times New Roman" w:hAnsi="Times New Roman" w:cs="Times New Roman"/>
          <w:szCs w:val="21"/>
        </w:rPr>
        <w:t>，属于</w:t>
      </w:r>
      <w:r>
        <w:rPr>
          <w:rFonts w:hint="default" w:ascii="Times New Roman" w:hAnsi="Times New Roman" w:cs="Times New Roman"/>
          <w:szCs w:val="21"/>
          <w:u w:val="single"/>
        </w:rPr>
        <w:t>（采购文件中明确的所属行业）</w:t>
      </w:r>
      <w:r>
        <w:rPr>
          <w:rFonts w:hint="default" w:ascii="Times New Roman" w:hAnsi="Times New Roman" w:cs="Times New Roman"/>
          <w:szCs w:val="21"/>
        </w:rPr>
        <w:t>；承建（承接）企业为</w:t>
      </w:r>
      <w:r>
        <w:rPr>
          <w:rFonts w:hint="default" w:ascii="Times New Roman" w:hAnsi="Times New Roman" w:cs="Times New Roman"/>
          <w:szCs w:val="21"/>
          <w:u w:val="single"/>
        </w:rPr>
        <w:t>（企业名称）</w:t>
      </w:r>
      <w:r>
        <w:rPr>
          <w:rFonts w:hint="default" w:ascii="Times New Roman" w:hAnsi="Times New Roman" w:cs="Times New Roman"/>
          <w:szCs w:val="21"/>
        </w:rPr>
        <w:t>，从业人员人，营业收入为万元，资产总额为万元，属于</w:t>
      </w:r>
      <w:r>
        <w:rPr>
          <w:rFonts w:hint="default" w:ascii="Times New Roman" w:hAnsi="Times New Roman" w:cs="Times New Roman"/>
          <w:szCs w:val="21"/>
          <w:u w:val="single"/>
        </w:rPr>
        <w:t>（中型企业、小型企业、微型企业）</w:t>
      </w:r>
      <w:r>
        <w:rPr>
          <w:rFonts w:hint="default" w:ascii="Times New Roman" w:hAnsi="Times New Roman" w:cs="Times New Roman"/>
          <w:szCs w:val="21"/>
        </w:rPr>
        <w:t>；</w:t>
      </w:r>
    </w:p>
    <w:p w14:paraId="2FF5588D">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w:t>
      </w:r>
    </w:p>
    <w:p w14:paraId="7252E2CD">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以上企业，不属于大企业的分支机构，不存在控股股东为大企业的情形，也不存在与大企业的负责人为同一人的情形。</w:t>
      </w:r>
    </w:p>
    <w:p w14:paraId="70D3BA8C">
      <w:pPr>
        <w:widowControl/>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本企业对上述声明内容的真实性负责。如有虚假，将依法承担相应责任。</w:t>
      </w:r>
    </w:p>
    <w:p w14:paraId="05A8723E">
      <w:pPr>
        <w:widowControl/>
        <w:spacing w:line="360" w:lineRule="auto"/>
        <w:ind w:firstLine="420" w:firstLineChars="200"/>
        <w:jc w:val="left"/>
        <w:rPr>
          <w:rFonts w:hint="default" w:ascii="Times New Roman" w:hAnsi="Times New Roman" w:cs="Times New Roman"/>
          <w:szCs w:val="21"/>
        </w:rPr>
      </w:pPr>
    </w:p>
    <w:p w14:paraId="2A335EDC">
      <w:pPr>
        <w:widowControl/>
        <w:wordWrap w:val="0"/>
        <w:spacing w:line="360" w:lineRule="auto"/>
        <w:ind w:firstLine="420" w:firstLineChars="200"/>
        <w:jc w:val="right"/>
        <w:rPr>
          <w:rFonts w:hint="default" w:ascii="Times New Roman" w:hAnsi="Times New Roman" w:cs="Times New Roman"/>
          <w:szCs w:val="21"/>
        </w:rPr>
      </w:pPr>
      <w:r>
        <w:rPr>
          <w:rFonts w:hint="default" w:ascii="Times New Roman" w:hAnsi="Times New Roman" w:cs="Times New Roman"/>
          <w:szCs w:val="21"/>
        </w:rPr>
        <w:t>企业名称（盖章）：</w:t>
      </w:r>
    </w:p>
    <w:p w14:paraId="0FCAE974">
      <w:pPr>
        <w:widowControl/>
        <w:wordWrap w:val="0"/>
        <w:spacing w:line="360" w:lineRule="auto"/>
        <w:ind w:firstLine="420" w:firstLineChars="200"/>
        <w:jc w:val="right"/>
        <w:rPr>
          <w:rFonts w:hint="default" w:ascii="Times New Roman" w:hAnsi="Times New Roman" w:eastAsia="仿宋" w:cs="Times New Roman"/>
          <w:sz w:val="24"/>
        </w:rPr>
      </w:pPr>
      <w:r>
        <w:rPr>
          <w:rFonts w:hint="default" w:ascii="Times New Roman" w:hAnsi="Times New Roman" w:cs="Times New Roman"/>
          <w:szCs w:val="21"/>
        </w:rPr>
        <w:t>日期：</w:t>
      </w:r>
    </w:p>
    <w:p w14:paraId="766ABE36">
      <w:pPr>
        <w:rPr>
          <w:rFonts w:hint="default" w:ascii="Times New Roman" w:hAnsi="Times New Roman" w:eastAsia="TimesNewRomanPSMT" w:cs="Times New Roman"/>
          <w:sz w:val="12"/>
        </w:rPr>
      </w:pPr>
    </w:p>
    <w:p w14:paraId="78100ADC">
      <w:pPr>
        <w:rPr>
          <w:rFonts w:hint="default" w:ascii="Times New Roman" w:hAnsi="Times New Roman" w:eastAsia="TimesNewRomanPSMT" w:cs="Times New Roman"/>
          <w:sz w:val="12"/>
        </w:rPr>
      </w:pPr>
    </w:p>
    <w:p w14:paraId="1A7D93D5">
      <w:pPr>
        <w:rPr>
          <w:rFonts w:hint="default" w:ascii="Times New Roman" w:hAnsi="Times New Roman" w:eastAsia="TimesNewRomanPSMT" w:cs="Times New Roman"/>
          <w:sz w:val="12"/>
        </w:rPr>
      </w:pPr>
    </w:p>
    <w:p w14:paraId="5E9D1A3C">
      <w:pPr>
        <w:rPr>
          <w:rFonts w:hint="default" w:ascii="Times New Roman" w:hAnsi="Times New Roman" w:eastAsia="TimesNewRomanPSMT" w:cs="Times New Roman"/>
          <w:sz w:val="12"/>
        </w:rPr>
      </w:pPr>
    </w:p>
    <w:p w14:paraId="4C04510E">
      <w:pPr>
        <w:pStyle w:val="221"/>
        <w:ind w:firstLine="120"/>
        <w:rPr>
          <w:rFonts w:hint="default" w:ascii="Times New Roman" w:hAnsi="Times New Roman" w:eastAsia="TimesNewRomanPSMT" w:cs="Times New Roman"/>
          <w:sz w:val="12"/>
        </w:rPr>
      </w:pPr>
    </w:p>
    <w:p w14:paraId="5CA65715">
      <w:pPr>
        <w:rPr>
          <w:rFonts w:hint="default" w:ascii="Times New Roman" w:hAnsi="Times New Roman" w:cs="Times New Roman"/>
        </w:rPr>
      </w:pPr>
    </w:p>
    <w:p w14:paraId="7467A807">
      <w:pPr>
        <w:rPr>
          <w:rFonts w:hint="default" w:ascii="Times New Roman" w:hAnsi="Times New Roman" w:eastAsia="TimesNewRomanPSMT" w:cs="Times New Roman"/>
          <w:sz w:val="12"/>
        </w:rPr>
      </w:pPr>
    </w:p>
    <w:p w14:paraId="47A607DC">
      <w:pPr>
        <w:rPr>
          <w:rFonts w:hint="default" w:ascii="Times New Roman" w:hAnsi="Times New Roman" w:eastAsia="TimesNewRomanPSMT" w:cs="Times New Roman"/>
          <w:sz w:val="12"/>
        </w:rPr>
      </w:pPr>
    </w:p>
    <w:p w14:paraId="47884B61">
      <w:pPr>
        <w:rPr>
          <w:rFonts w:hint="default" w:ascii="Times New Roman" w:hAnsi="Times New Roman" w:eastAsia="TimesNewRomanPSMT" w:cs="Times New Roman"/>
          <w:sz w:val="12"/>
        </w:rPr>
      </w:pPr>
    </w:p>
    <w:p w14:paraId="52C09484">
      <w:pPr>
        <w:rPr>
          <w:rFonts w:hint="default" w:ascii="Times New Roman" w:hAnsi="Times New Roman" w:cs="Times New Roman"/>
          <w:sz w:val="18"/>
        </w:rPr>
      </w:pPr>
      <w:r>
        <w:rPr>
          <w:rFonts w:hint="default" w:ascii="Times New Roman" w:hAnsi="Times New Roman" w:eastAsia="TimesNewRomanPSMT" w:cs="Times New Roman"/>
          <w:sz w:val="12"/>
        </w:rPr>
        <w:t xml:space="preserve">1 </w:t>
      </w:r>
      <w:r>
        <w:rPr>
          <w:rFonts w:hint="default" w:ascii="Times New Roman" w:hAnsi="Times New Roman" w:cs="Times New Roman"/>
          <w:sz w:val="18"/>
        </w:rPr>
        <w:t>从业人员、营业收入、资产总额填报上一年度数据，无上一年度数据的新成立企业可不填报。</w:t>
      </w:r>
    </w:p>
    <w:p w14:paraId="410E6259">
      <w:pPr>
        <w:rPr>
          <w:rFonts w:hint="default" w:ascii="Times New Roman" w:hAnsi="Times New Roman" w:cs="Times New Roman"/>
          <w:b/>
          <w:bCs/>
          <w:sz w:val="28"/>
        </w:rPr>
      </w:pPr>
    </w:p>
    <w:p w14:paraId="5FDFB45E">
      <w:pPr>
        <w:pStyle w:val="22"/>
        <w:ind w:left="1260"/>
        <w:rPr>
          <w:rFonts w:hint="default" w:ascii="Times New Roman" w:hAnsi="Times New Roman" w:cs="Times New Roman"/>
          <w:b/>
          <w:bCs/>
          <w:sz w:val="28"/>
        </w:rPr>
      </w:pPr>
    </w:p>
    <w:p w14:paraId="2417514B">
      <w:pPr>
        <w:rPr>
          <w:rFonts w:hint="default" w:ascii="Times New Roman" w:hAnsi="Times New Roman" w:cs="Times New Roman"/>
          <w:b/>
          <w:bCs/>
          <w:sz w:val="28"/>
        </w:rPr>
      </w:pPr>
    </w:p>
    <w:p w14:paraId="2D96673D">
      <w:pPr>
        <w:pStyle w:val="22"/>
        <w:ind w:left="1260"/>
        <w:rPr>
          <w:rFonts w:hint="default" w:ascii="Times New Roman" w:hAnsi="Times New Roman" w:cs="Times New Roman"/>
        </w:rPr>
      </w:pPr>
    </w:p>
    <w:p w14:paraId="7E036373">
      <w:pPr>
        <w:spacing w:line="360" w:lineRule="auto"/>
        <w:jc w:val="center"/>
        <w:rPr>
          <w:rFonts w:hint="default" w:ascii="Times New Roman" w:hAnsi="Times New Roman" w:cs="Times New Roman"/>
          <w:b/>
          <w:bCs/>
          <w:sz w:val="28"/>
        </w:rPr>
      </w:pPr>
    </w:p>
    <w:p w14:paraId="630B403D">
      <w:pPr>
        <w:spacing w:line="360" w:lineRule="auto"/>
        <w:jc w:val="center"/>
        <w:rPr>
          <w:rFonts w:hint="default" w:ascii="Times New Roman" w:hAnsi="Times New Roman" w:cs="Times New Roman"/>
          <w:b/>
          <w:bCs/>
          <w:sz w:val="28"/>
        </w:rPr>
      </w:pPr>
      <w:r>
        <w:rPr>
          <w:rFonts w:hint="default" w:ascii="Times New Roman" w:hAnsi="Times New Roman" w:cs="Times New Roman"/>
          <w:b/>
          <w:bCs/>
          <w:sz w:val="28"/>
        </w:rPr>
        <w:t>残疾人福利性单位声明函</w:t>
      </w:r>
    </w:p>
    <w:bookmarkEnd w:id="40"/>
    <w:bookmarkEnd w:id="41"/>
    <w:p w14:paraId="41AC61F7">
      <w:pPr>
        <w:widowControl/>
        <w:spacing w:line="440" w:lineRule="exact"/>
        <w:ind w:firstLine="420" w:firstLineChars="2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D371999">
      <w:pPr>
        <w:widowControl/>
        <w:spacing w:line="440" w:lineRule="exact"/>
        <w:ind w:firstLine="420" w:firstLineChars="2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本单位对上述声明的真实性负责。如有虚假，将依法承担相应责任。</w:t>
      </w:r>
    </w:p>
    <w:p w14:paraId="15DDC665">
      <w:pPr>
        <w:widowControl/>
        <w:spacing w:line="440" w:lineRule="exact"/>
        <w:ind w:firstLine="5040" w:firstLineChars="24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单位名称（盖章）：</w:t>
      </w:r>
    </w:p>
    <w:p w14:paraId="7810D2ED">
      <w:pPr>
        <w:widowControl/>
        <w:spacing w:line="440" w:lineRule="exact"/>
        <w:ind w:firstLine="5040" w:firstLineChars="24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日期：</w:t>
      </w:r>
    </w:p>
    <w:p w14:paraId="3878BDD1">
      <w:pPr>
        <w:spacing w:line="360" w:lineRule="auto"/>
        <w:rPr>
          <w:rFonts w:hint="default" w:ascii="Times New Roman" w:hAnsi="Times New Roman" w:cs="Times New Roman"/>
          <w:b/>
          <w:bCs/>
        </w:rPr>
      </w:pPr>
    </w:p>
    <w:p w14:paraId="0B16CE2D">
      <w:pPr>
        <w:spacing w:line="360" w:lineRule="auto"/>
        <w:rPr>
          <w:rFonts w:hint="default" w:ascii="Times New Roman" w:hAnsi="Times New Roman" w:cs="Times New Roman"/>
          <w:b/>
          <w:bCs/>
        </w:rPr>
      </w:pPr>
    </w:p>
    <w:p w14:paraId="04F04042">
      <w:pPr>
        <w:spacing w:line="360" w:lineRule="auto"/>
        <w:rPr>
          <w:rFonts w:hint="default" w:ascii="Times New Roman" w:hAnsi="Times New Roman" w:cs="Times New Roman"/>
          <w:b/>
          <w:bCs/>
        </w:rPr>
      </w:pPr>
    </w:p>
    <w:p w14:paraId="0FDDE864">
      <w:pPr>
        <w:pStyle w:val="22"/>
        <w:ind w:left="1260"/>
        <w:rPr>
          <w:rFonts w:hint="default" w:ascii="Times New Roman" w:hAnsi="Times New Roman" w:cs="Times New Roman"/>
          <w:b/>
          <w:bCs/>
        </w:rPr>
      </w:pPr>
    </w:p>
    <w:p w14:paraId="4F28F196">
      <w:pPr>
        <w:rPr>
          <w:rFonts w:hint="default" w:ascii="Times New Roman" w:hAnsi="Times New Roman" w:cs="Times New Roman"/>
        </w:rPr>
      </w:pPr>
    </w:p>
    <w:p w14:paraId="70C8D63D">
      <w:pPr>
        <w:pStyle w:val="22"/>
        <w:ind w:left="1260"/>
        <w:rPr>
          <w:rFonts w:hint="default" w:ascii="Times New Roman" w:hAnsi="Times New Roman" w:cs="Times New Roman"/>
          <w:b/>
          <w:bCs/>
        </w:rPr>
      </w:pPr>
    </w:p>
    <w:p w14:paraId="63CFDEB0">
      <w:pPr>
        <w:rPr>
          <w:rFonts w:hint="default" w:ascii="Times New Roman" w:hAnsi="Times New Roman" w:cs="Times New Roman"/>
          <w:b/>
          <w:bCs/>
        </w:rPr>
      </w:pPr>
    </w:p>
    <w:p w14:paraId="389F01F2">
      <w:pPr>
        <w:pStyle w:val="22"/>
        <w:ind w:left="1260"/>
        <w:rPr>
          <w:rFonts w:hint="default" w:ascii="Times New Roman" w:hAnsi="Times New Roman" w:cs="Times New Roman"/>
          <w:b/>
          <w:bCs/>
        </w:rPr>
      </w:pPr>
    </w:p>
    <w:p w14:paraId="471A6BFE">
      <w:pPr>
        <w:rPr>
          <w:rFonts w:hint="default" w:ascii="Times New Roman" w:hAnsi="Times New Roman" w:cs="Times New Roman"/>
          <w:b/>
          <w:bCs/>
        </w:rPr>
      </w:pPr>
    </w:p>
    <w:p w14:paraId="5BADC943">
      <w:pPr>
        <w:pStyle w:val="22"/>
        <w:ind w:left="1260"/>
        <w:rPr>
          <w:rFonts w:hint="default" w:ascii="Times New Roman" w:hAnsi="Times New Roman" w:cs="Times New Roman"/>
        </w:rPr>
      </w:pPr>
    </w:p>
    <w:p w14:paraId="350EEEF3">
      <w:pPr>
        <w:spacing w:line="360" w:lineRule="auto"/>
        <w:jc w:val="center"/>
        <w:rPr>
          <w:rFonts w:hint="default" w:ascii="Times New Roman" w:hAnsi="Times New Roman" w:cs="Times New Roman"/>
          <w:b/>
          <w:bCs/>
          <w:sz w:val="28"/>
        </w:rPr>
      </w:pPr>
      <w:r>
        <w:rPr>
          <w:rFonts w:hint="default" w:ascii="Times New Roman" w:hAnsi="Times New Roman" w:cs="Times New Roman"/>
          <w:b/>
          <w:bCs/>
          <w:sz w:val="28"/>
        </w:rPr>
        <w:t>属于监狱企业的证明文件</w:t>
      </w:r>
    </w:p>
    <w:p w14:paraId="18F1B16D">
      <w:pPr>
        <w:spacing w:line="360" w:lineRule="auto"/>
        <w:rPr>
          <w:rFonts w:hint="default" w:ascii="Times New Roman" w:hAnsi="Times New Roman" w:cs="Times New Roman"/>
        </w:rPr>
      </w:pPr>
      <w:r>
        <w:rPr>
          <w:rFonts w:hint="default" w:ascii="Times New Roman" w:hAnsi="Times New Roman" w:cs="Times New Roman"/>
        </w:rPr>
        <w:t>（提供由省级以上监狱管理局、戒毒管理局（含新疆生产建设兵团）出具的属于监狱企业的证明文件）</w:t>
      </w:r>
    </w:p>
    <w:p w14:paraId="0B307193">
      <w:pPr>
        <w:spacing w:line="360" w:lineRule="auto"/>
        <w:rPr>
          <w:rFonts w:hint="default" w:ascii="Times New Roman" w:hAnsi="Times New Roman" w:cs="Times New Roman"/>
          <w:b/>
          <w:bCs/>
        </w:rPr>
      </w:pPr>
    </w:p>
    <w:p w14:paraId="5C81D91C">
      <w:pPr>
        <w:rPr>
          <w:rFonts w:hint="default" w:ascii="Times New Roman" w:hAnsi="Times New Roman" w:cs="Times New Roman"/>
          <w:b/>
          <w:bCs/>
        </w:rPr>
      </w:pPr>
    </w:p>
    <w:p w14:paraId="7C72F6A9">
      <w:pPr>
        <w:pStyle w:val="22"/>
        <w:ind w:left="1260"/>
        <w:rPr>
          <w:rFonts w:hint="default" w:ascii="Times New Roman" w:hAnsi="Times New Roman" w:cs="Times New Roman"/>
          <w:b/>
          <w:bCs/>
        </w:rPr>
      </w:pPr>
    </w:p>
    <w:p w14:paraId="616DBC63">
      <w:pPr>
        <w:spacing w:line="360" w:lineRule="auto"/>
        <w:rPr>
          <w:rFonts w:hint="default" w:ascii="Times New Roman" w:hAnsi="Times New Roman" w:cs="Times New Roman"/>
          <w:b/>
          <w:bCs/>
          <w:sz w:val="28"/>
        </w:rPr>
      </w:pPr>
    </w:p>
    <w:p w14:paraId="49E0F9B5">
      <w:pPr>
        <w:spacing w:line="360" w:lineRule="auto"/>
        <w:jc w:val="center"/>
        <w:rPr>
          <w:rFonts w:hint="default" w:ascii="Times New Roman" w:hAnsi="Times New Roman" w:cs="Times New Roman"/>
          <w:b/>
          <w:bCs/>
        </w:rPr>
      </w:pPr>
      <w:r>
        <w:rPr>
          <w:rFonts w:hint="default" w:ascii="Times New Roman" w:hAnsi="Times New Roman" w:cs="Times New Roman"/>
          <w:b/>
          <w:bCs/>
          <w:sz w:val="28"/>
        </w:rPr>
        <w:t>节能产品认证证书</w:t>
      </w:r>
    </w:p>
    <w:p w14:paraId="56D86321">
      <w:pPr>
        <w:spacing w:line="360" w:lineRule="auto"/>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465FC2AD">
      <w:pPr>
        <w:spacing w:line="360" w:lineRule="auto"/>
        <w:rPr>
          <w:rFonts w:hint="default" w:ascii="Times New Roman" w:hAnsi="Times New Roman" w:cs="Times New Roman"/>
          <w:b/>
          <w:bCs/>
        </w:rPr>
      </w:pPr>
    </w:p>
    <w:p w14:paraId="62BC50F2">
      <w:pPr>
        <w:pStyle w:val="18"/>
        <w:jc w:val="both"/>
        <w:rPr>
          <w:rFonts w:hint="default" w:ascii="Times New Roman" w:hAnsi="Times New Roman" w:cs="Times New Roman"/>
        </w:rPr>
      </w:pPr>
    </w:p>
    <w:p w14:paraId="6D7A358B">
      <w:pPr>
        <w:spacing w:line="360" w:lineRule="auto"/>
        <w:rPr>
          <w:rFonts w:hint="default" w:ascii="Times New Roman" w:hAnsi="Times New Roman" w:cs="Times New Roman"/>
          <w:b/>
          <w:bCs/>
        </w:rPr>
      </w:pPr>
    </w:p>
    <w:p w14:paraId="04650957">
      <w:pPr>
        <w:spacing w:line="360" w:lineRule="auto"/>
        <w:jc w:val="center"/>
        <w:rPr>
          <w:rFonts w:hint="default" w:ascii="Times New Roman" w:hAnsi="Times New Roman" w:cs="Times New Roman"/>
          <w:b/>
          <w:bCs/>
        </w:rPr>
      </w:pPr>
      <w:r>
        <w:rPr>
          <w:rFonts w:hint="default" w:ascii="Times New Roman" w:hAnsi="Times New Roman" w:cs="Times New Roman"/>
          <w:b/>
          <w:bCs/>
          <w:sz w:val="28"/>
        </w:rPr>
        <w:t>环境标志产品认证证书</w:t>
      </w:r>
    </w:p>
    <w:p w14:paraId="3323FB30">
      <w:pPr>
        <w:spacing w:line="360" w:lineRule="auto"/>
        <w:rPr>
          <w:rFonts w:hint="default" w:ascii="Times New Roman" w:hAnsi="Times New Roman" w:cs="Times New Roman"/>
        </w:rPr>
      </w:pPr>
      <w:r>
        <w:rPr>
          <w:rFonts w:hint="default" w:ascii="Times New Roman" w:hAnsi="Times New Roman" w:cs="Times New Roman"/>
          <w:bCs/>
        </w:rPr>
        <w:t>（提供国家确定的认证机构出具的、处于有效期之内的产品认证证书）</w:t>
      </w:r>
    </w:p>
    <w:p w14:paraId="06683D34">
      <w:pPr>
        <w:spacing w:line="360" w:lineRule="auto"/>
        <w:rPr>
          <w:rFonts w:hint="default" w:ascii="Times New Roman" w:hAnsi="Times New Roman" w:cs="Times New Roman"/>
          <w:b/>
          <w:bCs/>
        </w:rPr>
      </w:pPr>
    </w:p>
    <w:p w14:paraId="6800A26B">
      <w:pPr>
        <w:spacing w:line="360" w:lineRule="auto"/>
        <w:rPr>
          <w:rFonts w:hint="default" w:ascii="Times New Roman" w:hAnsi="Times New Roman" w:cs="Times New Roman"/>
          <w:b/>
          <w:bCs/>
        </w:rPr>
      </w:pPr>
    </w:p>
    <w:p w14:paraId="7B63DB5A">
      <w:pPr>
        <w:spacing w:line="360" w:lineRule="auto"/>
        <w:rPr>
          <w:rFonts w:hint="default" w:ascii="Times New Roman" w:hAnsi="Times New Roman" w:cs="Times New Roman"/>
          <w:b/>
          <w:bCs/>
        </w:rPr>
      </w:pPr>
    </w:p>
    <w:p w14:paraId="40E30EE5">
      <w:pPr>
        <w:spacing w:line="360" w:lineRule="auto"/>
        <w:rPr>
          <w:rFonts w:hint="default" w:ascii="Times New Roman" w:hAnsi="Times New Roman" w:cs="Times New Roman"/>
          <w:b/>
          <w:bCs/>
        </w:rPr>
      </w:pPr>
    </w:p>
    <w:p w14:paraId="61BF4320">
      <w:pPr>
        <w:pStyle w:val="18"/>
        <w:rPr>
          <w:rFonts w:hint="default" w:ascii="Times New Roman" w:hAnsi="Times New Roman" w:cs="Times New Roman"/>
        </w:rPr>
      </w:pPr>
    </w:p>
    <w:p w14:paraId="017F1DF6">
      <w:pPr>
        <w:spacing w:line="360" w:lineRule="auto"/>
        <w:rPr>
          <w:rFonts w:hint="default" w:ascii="Times New Roman" w:hAnsi="Times New Roman" w:cs="Times New Roman"/>
          <w:b/>
          <w:bCs/>
        </w:rPr>
      </w:pPr>
    </w:p>
    <w:p w14:paraId="04AD1919">
      <w:pPr>
        <w:spacing w:line="360" w:lineRule="auto"/>
        <w:jc w:val="center"/>
        <w:rPr>
          <w:rFonts w:hint="default" w:ascii="Times New Roman" w:hAnsi="Times New Roman" w:cs="Times New Roman"/>
          <w:b/>
          <w:bCs/>
          <w:sz w:val="28"/>
        </w:rPr>
      </w:pPr>
      <w:r>
        <w:rPr>
          <w:rFonts w:hint="default" w:ascii="Times New Roman" w:hAnsi="Times New Roman" w:cs="Times New Roman"/>
          <w:b/>
          <w:bCs/>
          <w:sz w:val="28"/>
        </w:rPr>
        <w:t>进口产品转让技术、消化吸收再创新方案</w:t>
      </w:r>
    </w:p>
    <w:p w14:paraId="7FA8866E">
      <w:pPr>
        <w:spacing w:line="360" w:lineRule="auto"/>
        <w:ind w:firstLine="2100" w:firstLineChars="1000"/>
        <w:rPr>
          <w:rFonts w:hint="default" w:ascii="Times New Roman" w:hAnsi="Times New Roman" w:cs="Times New Roman"/>
          <w:bCs/>
        </w:rPr>
      </w:pPr>
      <w:r>
        <w:rPr>
          <w:rFonts w:hint="default" w:ascii="Times New Roman" w:hAnsi="Times New Roman" w:cs="Times New Roman"/>
          <w:bCs/>
        </w:rPr>
        <w:t>（对于允许进口产品参加的项目）</w:t>
      </w:r>
    </w:p>
    <w:p w14:paraId="7F3A380E">
      <w:pPr>
        <w:spacing w:line="360" w:lineRule="auto"/>
        <w:rPr>
          <w:rFonts w:hint="default" w:ascii="Times New Roman" w:hAnsi="Times New Roman" w:cs="Times New Roman"/>
          <w:b/>
          <w:bCs/>
        </w:rPr>
      </w:pPr>
    </w:p>
    <w:p w14:paraId="7785690B">
      <w:pPr>
        <w:autoSpaceDE w:val="0"/>
        <w:autoSpaceDN w:val="0"/>
        <w:adjustRightInd w:val="0"/>
        <w:spacing w:line="360" w:lineRule="auto"/>
        <w:rPr>
          <w:rFonts w:hint="default" w:ascii="Times New Roman" w:hAnsi="Times New Roman" w:cs="Times New Roman"/>
          <w:b/>
        </w:rPr>
      </w:pPr>
      <w:r>
        <w:rPr>
          <w:rFonts w:hint="default" w:ascii="Times New Roman" w:hAnsi="Times New Roman" w:cs="Times New Roman"/>
          <w:b/>
          <w:szCs w:val="21"/>
          <w:lang w:val="zh-CN"/>
        </w:rPr>
        <w:br w:type="page"/>
      </w:r>
      <w:r>
        <w:rPr>
          <w:rFonts w:hint="default" w:ascii="Times New Roman" w:hAnsi="Times New Roman" w:cs="Times New Roman"/>
          <w:b/>
        </w:rPr>
        <w:t>附件十一、无重大违法记录声明格式</w:t>
      </w:r>
    </w:p>
    <w:p w14:paraId="541BC3DB">
      <w:pPr>
        <w:spacing w:line="240" w:lineRule="atLeast"/>
        <w:jc w:val="center"/>
        <w:rPr>
          <w:rFonts w:hint="default" w:ascii="Times New Roman" w:hAnsi="Times New Roman" w:eastAsia="黑体" w:cs="Times New Roman"/>
          <w:sz w:val="28"/>
          <w:szCs w:val="36"/>
        </w:rPr>
      </w:pPr>
    </w:p>
    <w:p w14:paraId="483581F3">
      <w:pPr>
        <w:spacing w:line="240" w:lineRule="atLeast"/>
        <w:jc w:val="center"/>
        <w:rPr>
          <w:rFonts w:hint="default" w:ascii="Times New Roman" w:hAnsi="Times New Roman" w:eastAsia="黑体" w:cs="Times New Roman"/>
          <w:sz w:val="28"/>
          <w:szCs w:val="36"/>
        </w:rPr>
      </w:pPr>
      <w:r>
        <w:rPr>
          <w:rFonts w:hint="default" w:ascii="Times New Roman" w:hAnsi="Times New Roman" w:eastAsia="黑体" w:cs="Times New Roman"/>
          <w:sz w:val="28"/>
          <w:szCs w:val="36"/>
        </w:rPr>
        <w:t>无重大违法记录声明</w:t>
      </w:r>
    </w:p>
    <w:p w14:paraId="47C71581">
      <w:pPr>
        <w:spacing w:line="360" w:lineRule="auto"/>
        <w:rPr>
          <w:rFonts w:hint="default" w:ascii="Times New Roman" w:hAnsi="Times New Roman" w:eastAsia="黑体" w:cs="Times New Roman"/>
          <w:szCs w:val="21"/>
        </w:rPr>
      </w:pPr>
    </w:p>
    <w:p w14:paraId="3B90C19E">
      <w:pPr>
        <w:spacing w:line="360" w:lineRule="auto"/>
        <w:rPr>
          <w:rFonts w:hint="default" w:ascii="Times New Roman" w:hAnsi="Times New Roman" w:cs="Times New Roman"/>
          <w:szCs w:val="21"/>
        </w:rPr>
      </w:pPr>
      <w:r>
        <w:rPr>
          <w:rFonts w:hint="default" w:ascii="Times New Roman" w:hAnsi="Times New Roman" w:cs="Times New Roman"/>
          <w:szCs w:val="21"/>
        </w:rPr>
        <w:t>江苏省设备成套股份有限公司：</w:t>
      </w:r>
    </w:p>
    <w:p w14:paraId="3B609660">
      <w:pPr>
        <w:spacing w:line="360" w:lineRule="auto"/>
        <w:rPr>
          <w:rFonts w:hint="default" w:ascii="Times New Roman" w:hAnsi="Times New Roman" w:cs="Times New Roman"/>
        </w:rPr>
      </w:pPr>
    </w:p>
    <w:p w14:paraId="0375C1C3">
      <w:pPr>
        <w:spacing w:line="360" w:lineRule="auto"/>
        <w:ind w:firstLine="420" w:firstLineChars="200"/>
        <w:rPr>
          <w:rFonts w:hint="default" w:ascii="Times New Roman" w:hAnsi="Times New Roman" w:cs="Times New Roman"/>
        </w:rPr>
      </w:pPr>
      <w:r>
        <w:rPr>
          <w:rFonts w:hint="default" w:ascii="Times New Roman" w:hAnsi="Times New Roman" w:cs="Times New Roman"/>
        </w:rPr>
        <w:t>我单位（供应商名称）郑重声明：</w:t>
      </w:r>
    </w:p>
    <w:p w14:paraId="579703FF">
      <w:pPr>
        <w:spacing w:line="360" w:lineRule="auto"/>
        <w:ind w:firstLine="420" w:firstLineChars="200"/>
        <w:rPr>
          <w:rFonts w:hint="default" w:ascii="Times New Roman" w:hAnsi="Times New Roman" w:cs="Times New Roman"/>
        </w:rPr>
      </w:pPr>
      <w:r>
        <w:rPr>
          <w:rFonts w:hint="default" w:ascii="Times New Roman" w:hAnsi="Times New Roman" w:cs="Times New Roman"/>
        </w:rPr>
        <w:t>参加政府采购活动前3年内在经营活动中</w:t>
      </w:r>
      <w:r>
        <w:rPr>
          <w:rFonts w:hint="default" w:ascii="Times New Roman" w:hAnsi="Times New Roman" w:cs="Times New Roman"/>
          <w:b/>
          <w:bCs/>
          <w:i/>
          <w:iCs/>
        </w:rPr>
        <w:t>（在下划线上如实填写：</w:t>
      </w:r>
      <w:r>
        <w:rPr>
          <w:rFonts w:hint="default" w:ascii="Times New Roman" w:hAnsi="Times New Roman" w:cs="Times New Roman"/>
          <w:b/>
          <w:bCs/>
          <w:i/>
          <w:iCs/>
          <w:u w:val="single"/>
        </w:rPr>
        <w:t>有或没有</w:t>
      </w:r>
      <w:r>
        <w:rPr>
          <w:rFonts w:hint="default" w:ascii="Times New Roman" w:hAnsi="Times New Roman" w:cs="Times New Roman"/>
          <w:b/>
          <w:bCs/>
          <w:i/>
          <w:iCs/>
        </w:rPr>
        <w:t>）</w:t>
      </w:r>
      <w:r>
        <w:rPr>
          <w:rFonts w:hint="default" w:ascii="Times New Roman" w:hAnsi="Times New Roman" w:cs="Times New Roman"/>
        </w:rPr>
        <w:t>重大违法记录。</w:t>
      </w:r>
    </w:p>
    <w:p w14:paraId="57812347">
      <w:pPr>
        <w:spacing w:line="360" w:lineRule="auto"/>
        <w:ind w:firstLine="315" w:firstLineChars="150"/>
        <w:rPr>
          <w:rFonts w:hint="default" w:ascii="Times New Roman" w:hAnsi="Times New Roman" w:cs="Times New Roman"/>
        </w:rPr>
      </w:pPr>
      <w:r>
        <w:rPr>
          <w:rFonts w:hint="default"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10334C3D">
      <w:pPr>
        <w:spacing w:line="360" w:lineRule="auto"/>
        <w:rPr>
          <w:rFonts w:hint="default" w:ascii="Times New Roman" w:hAnsi="Times New Roman" w:cs="Times New Roman"/>
        </w:rPr>
      </w:pPr>
    </w:p>
    <w:p w14:paraId="1B0073CA">
      <w:pPr>
        <w:spacing w:line="360" w:lineRule="auto"/>
        <w:rPr>
          <w:rFonts w:hint="default" w:ascii="Times New Roman" w:hAnsi="Times New Roman" w:cs="Times New Roman"/>
        </w:rPr>
      </w:pPr>
    </w:p>
    <w:p w14:paraId="7B66C5A0">
      <w:pPr>
        <w:spacing w:line="360" w:lineRule="auto"/>
        <w:ind w:firstLine="5103" w:firstLineChars="2430"/>
        <w:rPr>
          <w:rFonts w:hint="default" w:ascii="Times New Roman" w:hAnsi="Times New Roman" w:cs="Times New Roman"/>
        </w:rPr>
      </w:pPr>
      <w:r>
        <w:rPr>
          <w:rFonts w:hint="default" w:ascii="Times New Roman" w:hAnsi="Times New Roman" w:cs="Times New Roman"/>
        </w:rPr>
        <w:t>声明人：（公章）</w:t>
      </w:r>
    </w:p>
    <w:p w14:paraId="30B882A3">
      <w:pPr>
        <w:autoSpaceDE w:val="0"/>
        <w:autoSpaceDN w:val="0"/>
        <w:adjustRightInd w:val="0"/>
        <w:spacing w:line="360" w:lineRule="auto"/>
        <w:ind w:firstLine="5040" w:firstLineChars="2400"/>
        <w:rPr>
          <w:rFonts w:hint="default" w:ascii="Times New Roman" w:hAnsi="Times New Roman" w:cs="Times New Roman"/>
          <w:szCs w:val="21"/>
          <w:lang w:val="zh-CN"/>
        </w:rPr>
      </w:pPr>
      <w:r>
        <w:rPr>
          <w:rFonts w:hint="default" w:ascii="Times New Roman" w:hAnsi="Times New Roman" w:cs="Times New Roman"/>
          <w:szCs w:val="21"/>
          <w:lang w:val="zh-CN"/>
        </w:rPr>
        <w:t>日期：年月</w:t>
      </w:r>
    </w:p>
    <w:p w14:paraId="31787644">
      <w:pPr>
        <w:autoSpaceDE w:val="0"/>
        <w:autoSpaceDN w:val="0"/>
        <w:adjustRightInd w:val="0"/>
        <w:spacing w:line="360" w:lineRule="auto"/>
        <w:ind w:firstLine="5040" w:firstLineChars="2400"/>
        <w:rPr>
          <w:rFonts w:hint="default" w:ascii="Times New Roman" w:hAnsi="Times New Roman" w:cs="Times New Roman"/>
          <w:szCs w:val="21"/>
          <w:lang w:val="zh-CN"/>
        </w:rPr>
      </w:pPr>
    </w:p>
    <w:p w14:paraId="755DDA61">
      <w:pPr>
        <w:autoSpaceDE w:val="0"/>
        <w:autoSpaceDN w:val="0"/>
        <w:adjustRightInd w:val="0"/>
        <w:spacing w:line="360" w:lineRule="auto"/>
        <w:ind w:firstLine="5040" w:firstLineChars="2400"/>
        <w:rPr>
          <w:rFonts w:hint="default" w:ascii="Times New Roman" w:hAnsi="Times New Roman" w:cs="Times New Roman"/>
          <w:szCs w:val="21"/>
          <w:lang w:val="zh-CN"/>
        </w:rPr>
      </w:pPr>
    </w:p>
    <w:p w14:paraId="2C8FA69D">
      <w:pPr>
        <w:autoSpaceDE w:val="0"/>
        <w:autoSpaceDN w:val="0"/>
        <w:adjustRightInd w:val="0"/>
        <w:spacing w:line="360" w:lineRule="auto"/>
        <w:rPr>
          <w:rFonts w:hint="default" w:ascii="Times New Roman" w:hAnsi="Times New Roman" w:cs="Times New Roman"/>
          <w:szCs w:val="21"/>
          <w:lang w:val="zh-CN"/>
        </w:rPr>
      </w:pPr>
    </w:p>
    <w:p w14:paraId="1DF793C1">
      <w:pPr>
        <w:autoSpaceDE w:val="0"/>
        <w:autoSpaceDN w:val="0"/>
        <w:adjustRightInd w:val="0"/>
        <w:spacing w:line="360" w:lineRule="auto"/>
        <w:rPr>
          <w:rFonts w:hint="default" w:ascii="Times New Roman" w:hAnsi="Times New Roman" w:cs="Times New Roman"/>
          <w:szCs w:val="21"/>
          <w:lang w:val="zh-CN"/>
        </w:rPr>
      </w:pPr>
    </w:p>
    <w:p w14:paraId="3DEC07DD">
      <w:pPr>
        <w:rPr>
          <w:rFonts w:hint="default" w:ascii="Times New Roman" w:hAnsi="Times New Roman" w:cs="Times New Roman"/>
          <w:b/>
        </w:rPr>
      </w:pPr>
      <w:r>
        <w:rPr>
          <w:rFonts w:hint="default" w:ascii="Times New Roman" w:hAnsi="Times New Roman" w:cs="Times New Roman"/>
          <w:b/>
        </w:rPr>
        <w:br w:type="page"/>
      </w:r>
    </w:p>
    <w:p w14:paraId="22F67E55">
      <w:pPr>
        <w:autoSpaceDE w:val="0"/>
        <w:autoSpaceDN w:val="0"/>
        <w:adjustRightInd w:val="0"/>
        <w:spacing w:line="360" w:lineRule="auto"/>
        <w:rPr>
          <w:rFonts w:hint="default" w:ascii="Times New Roman" w:hAnsi="Times New Roman" w:cs="Times New Roman"/>
          <w:b/>
        </w:rPr>
      </w:pPr>
    </w:p>
    <w:p w14:paraId="65593C92">
      <w:pPr>
        <w:autoSpaceDE w:val="0"/>
        <w:autoSpaceDN w:val="0"/>
        <w:adjustRightInd w:val="0"/>
        <w:spacing w:line="360" w:lineRule="auto"/>
        <w:rPr>
          <w:rFonts w:hint="default" w:ascii="Times New Roman" w:hAnsi="Times New Roman" w:cs="Times New Roman"/>
          <w:b/>
        </w:rPr>
      </w:pPr>
    </w:p>
    <w:p w14:paraId="2B75A7FF">
      <w:pPr>
        <w:autoSpaceDE w:val="0"/>
        <w:autoSpaceDN w:val="0"/>
        <w:adjustRightInd w:val="0"/>
        <w:spacing w:line="360" w:lineRule="auto"/>
        <w:rPr>
          <w:rFonts w:hint="default" w:ascii="Times New Roman" w:hAnsi="Times New Roman" w:cs="Times New Roman"/>
          <w:b/>
        </w:rPr>
      </w:pPr>
      <w:r>
        <w:rPr>
          <w:rFonts w:hint="default" w:ascii="Times New Roman" w:hAnsi="Times New Roman" w:cs="Times New Roman"/>
          <w:b/>
        </w:rPr>
        <w:t>附件十二、资格资信证明文件</w:t>
      </w:r>
    </w:p>
    <w:p w14:paraId="5BBABE3F">
      <w:pPr>
        <w:autoSpaceDE w:val="0"/>
        <w:autoSpaceDN w:val="0"/>
        <w:adjustRightInd w:val="0"/>
        <w:spacing w:line="360" w:lineRule="auto"/>
        <w:rPr>
          <w:rFonts w:hint="default" w:ascii="Times New Roman" w:hAnsi="Times New Roman" w:cs="Times New Roman"/>
          <w:b/>
        </w:rPr>
      </w:pPr>
    </w:p>
    <w:p w14:paraId="26216436">
      <w:pPr>
        <w:autoSpaceDE w:val="0"/>
        <w:autoSpaceDN w:val="0"/>
        <w:adjustRightInd w:val="0"/>
        <w:spacing w:line="360" w:lineRule="auto"/>
        <w:rPr>
          <w:rFonts w:hint="default" w:ascii="Times New Roman" w:hAnsi="Times New Roman" w:cs="Times New Roman"/>
          <w:b/>
        </w:rPr>
      </w:pPr>
    </w:p>
    <w:p w14:paraId="6A0E1F9D">
      <w:pPr>
        <w:autoSpaceDE w:val="0"/>
        <w:autoSpaceDN w:val="0"/>
        <w:adjustRightInd w:val="0"/>
        <w:spacing w:line="360" w:lineRule="auto"/>
        <w:rPr>
          <w:rFonts w:hint="default" w:ascii="Times New Roman" w:hAnsi="Times New Roman" w:cs="Times New Roman"/>
          <w:b/>
        </w:rPr>
      </w:pPr>
    </w:p>
    <w:p w14:paraId="3ADFCC7C">
      <w:pPr>
        <w:autoSpaceDE w:val="0"/>
        <w:autoSpaceDN w:val="0"/>
        <w:adjustRightInd w:val="0"/>
        <w:spacing w:line="360" w:lineRule="auto"/>
        <w:rPr>
          <w:rFonts w:hint="default" w:ascii="Times New Roman" w:hAnsi="Times New Roman" w:cs="Times New Roman"/>
          <w:b/>
        </w:rPr>
      </w:pPr>
    </w:p>
    <w:p w14:paraId="36B493F4">
      <w:pPr>
        <w:autoSpaceDE w:val="0"/>
        <w:autoSpaceDN w:val="0"/>
        <w:adjustRightInd w:val="0"/>
        <w:spacing w:line="360" w:lineRule="auto"/>
        <w:rPr>
          <w:rFonts w:hint="default" w:ascii="Times New Roman" w:hAnsi="Times New Roman" w:cs="Times New Roman"/>
          <w:b/>
        </w:rPr>
      </w:pPr>
      <w:r>
        <w:rPr>
          <w:rFonts w:hint="default" w:ascii="Times New Roman" w:hAnsi="Times New Roman" w:cs="Times New Roman"/>
          <w:b/>
        </w:rPr>
        <w:t>附件十三、联合体协议及联合体授权委托书（如允许联合体）</w:t>
      </w:r>
      <w:bookmarkEnd w:id="37"/>
    </w:p>
    <w:p w14:paraId="489CC87D">
      <w:pPr>
        <w:rPr>
          <w:rFonts w:hint="default" w:ascii="Times New Roman" w:hAnsi="Times New Roman" w:cs="Times New Roman"/>
        </w:rPr>
      </w:pPr>
    </w:p>
    <w:sectPr>
      <w:pgSz w:w="11906" w:h="16838"/>
      <w:pgMar w:top="1440" w:right="1797" w:bottom="1440" w:left="1399" w:header="851" w:footer="992" w:gutter="0"/>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等线"/>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gilent TT Cond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
    <w:altName w:val="Times New Roman"/>
    <w:panose1 w:val="02020603050405020304"/>
    <w:charset w:val="00"/>
    <w:family w:val="roman"/>
    <w:pitch w:val="default"/>
    <w:sig w:usb0="00000000" w:usb1="00000000"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TimesNewRomanPSMT">
    <w:altName w:val="等线"/>
    <w:panose1 w:val="00000000000000000000"/>
    <w:charset w:val="86"/>
    <w:family w:val="auto"/>
    <w:pitch w:val="default"/>
    <w:sig w:usb0="00000000" w:usb1="00000000" w:usb2="00000010" w:usb3="00000000" w:csb0="00040000" w:csb1="00000000"/>
  </w:font>
  <w:font w:name="Garamond">
    <w:panose1 w:val="02020404030301010803"/>
    <w:charset w:val="00"/>
    <w:family w:val="roman"/>
    <w:pitch w:val="default"/>
    <w:sig w:usb0="00000287" w:usb1="00000000" w:usb2="00000000" w:usb3="00000000" w:csb0="0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F8EC0">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1D9FF">
    <w:pPr>
      <w:pStyle w:val="3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10D591">
                          <w:pPr>
                            <w:pStyle w:val="3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C10D591">
                    <w:pPr>
                      <w:pStyle w:val="3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49175">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B32443">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5B32443">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rPr>
        <w:rFonts w:cs="Times New Roman"/>
      </w:rPr>
    </w:lvl>
    <w:lvl w:ilvl="1" w:tentative="0">
      <w:start w:val="1"/>
      <w:numFmt w:val="none"/>
      <w:pStyle w:val="3"/>
      <w:suff w:val="nothing"/>
      <w:lvlText w:val=""/>
      <w:lvlJc w:val="left"/>
      <w:rPr>
        <w:rFonts w:cs="Times New Roman"/>
      </w:rPr>
    </w:lvl>
    <w:lvl w:ilvl="2" w:tentative="0">
      <w:start w:val="1"/>
      <w:numFmt w:val="none"/>
      <w:pStyle w:val="4"/>
      <w:suff w:val="nothing"/>
      <w:lvlText w:val=""/>
      <w:lvlJc w:val="left"/>
      <w:rPr>
        <w:rFonts w:cs="Times New Roman"/>
      </w:rPr>
    </w:lvl>
    <w:lvl w:ilvl="3" w:tentative="0">
      <w:start w:val="1"/>
      <w:numFmt w:val="none"/>
      <w:pStyle w:val="5"/>
      <w:suff w:val="nothing"/>
      <w:lvlText w:val=""/>
      <w:lvlJc w:val="left"/>
      <w:rPr>
        <w:rFonts w:cs="Times New Roman"/>
      </w:rPr>
    </w:lvl>
    <w:lvl w:ilvl="4" w:tentative="0">
      <w:start w:val="1"/>
      <w:numFmt w:val="none"/>
      <w:pStyle w:val="6"/>
      <w:suff w:val="nothing"/>
      <w:lvlText w:val=""/>
      <w:lvlJc w:val="left"/>
      <w:rPr>
        <w:rFonts w:cs="Times New Roman"/>
      </w:rPr>
    </w:lvl>
    <w:lvl w:ilvl="5" w:tentative="0">
      <w:start w:val="1"/>
      <w:numFmt w:val="none"/>
      <w:pStyle w:val="7"/>
      <w:suff w:val="nothing"/>
      <w:lvlText w:val=""/>
      <w:lvlJc w:val="left"/>
      <w:rPr>
        <w:rFonts w:cs="Times New Roman"/>
      </w:rPr>
    </w:lvl>
    <w:lvl w:ilvl="6" w:tentative="0">
      <w:start w:val="1"/>
      <w:numFmt w:val="none"/>
      <w:pStyle w:val="8"/>
      <w:suff w:val="nothing"/>
      <w:lvlText w:val=""/>
      <w:lvlJc w:val="left"/>
      <w:rPr>
        <w:rFonts w:cs="Times New Roman"/>
      </w:rPr>
    </w:lvl>
    <w:lvl w:ilvl="7" w:tentative="0">
      <w:start w:val="1"/>
      <w:numFmt w:val="none"/>
      <w:pStyle w:val="9"/>
      <w:suff w:val="nothing"/>
      <w:lvlText w:val=""/>
      <w:lvlJc w:val="left"/>
      <w:rPr>
        <w:rFonts w:cs="Times New Roman"/>
      </w:rPr>
    </w:lvl>
    <w:lvl w:ilvl="8" w:tentative="0">
      <w:start w:val="1"/>
      <w:numFmt w:val="none"/>
      <w:pStyle w:val="10"/>
      <w:suff w:val="nothing"/>
      <w:lvlText w:val=""/>
      <w:lvlJc w:val="left"/>
      <w:rPr>
        <w:rFonts w:cs="Times New Roman"/>
      </w:rPr>
    </w:lvl>
  </w:abstractNum>
  <w:abstractNum w:abstractNumId="1">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cs="Times New Roman"/>
        <w:b/>
        <w:i w:val="0"/>
      </w:rPr>
    </w:lvl>
    <w:lvl w:ilvl="1" w:tentative="0">
      <w:start w:val="1"/>
      <w:numFmt w:val="decimal"/>
      <w:pStyle w:val="174"/>
      <w:isLgl/>
      <w:lvlText w:val="%1.%2"/>
      <w:lvlJc w:val="left"/>
      <w:pPr>
        <w:ind w:left="425" w:hanging="425"/>
      </w:pPr>
      <w:rPr>
        <w:rFonts w:hint="eastAsia" w:ascii="Arial Unicode MS" w:hAnsi="Arial Unicode MS" w:eastAsia="微软雅黑" w:cs="Times New Roman"/>
        <w:b/>
        <w:i w:val="0"/>
      </w:rPr>
    </w:lvl>
    <w:lvl w:ilvl="2" w:tentative="0">
      <w:start w:val="1"/>
      <w:numFmt w:val="decimal"/>
      <w:pStyle w:val="188"/>
      <w:isLgl/>
      <w:lvlText w:val="%1.%2.%3"/>
      <w:lvlJc w:val="left"/>
      <w:pPr>
        <w:ind w:left="425" w:hanging="425"/>
      </w:pPr>
      <w:rPr>
        <w:rFonts w:hint="eastAsia" w:ascii="Arial Unicode MS" w:hAnsi="Arial Unicode MS" w:eastAsia="微软雅黑" w:cs="Times New Roman"/>
        <w:b/>
        <w:i w:val="0"/>
      </w:rPr>
    </w:lvl>
    <w:lvl w:ilvl="3" w:tentative="0">
      <w:start w:val="1"/>
      <w:numFmt w:val="decimal"/>
      <w:isLgl/>
      <w:lvlText w:val="%1.%2.%3.%4"/>
      <w:lvlJc w:val="left"/>
      <w:pPr>
        <w:ind w:left="425" w:hanging="425"/>
      </w:pPr>
      <w:rPr>
        <w:rFonts w:hint="eastAsia" w:ascii="Arial Unicode MS" w:hAnsi="Arial Unicode MS" w:eastAsia="微软雅黑" w:cs="Times New Roman"/>
        <w:b/>
        <w:i w:val="0"/>
      </w:rPr>
    </w:lvl>
    <w:lvl w:ilvl="4" w:tentative="0">
      <w:start w:val="1"/>
      <w:numFmt w:val="decimal"/>
      <w:isLgl/>
      <w:lvlText w:val="%1.%2.%3.%4.%5"/>
      <w:lvlJc w:val="left"/>
      <w:pPr>
        <w:ind w:left="425" w:hanging="425"/>
      </w:pPr>
      <w:rPr>
        <w:rFonts w:hint="eastAsia" w:ascii="Arial Unicode MS" w:hAnsi="Arial Unicode MS" w:eastAsia="微软雅黑" w:cs="Times New Roman"/>
        <w:b/>
        <w:i w:val="0"/>
      </w:rPr>
    </w:lvl>
    <w:lvl w:ilvl="5" w:tentative="0">
      <w:start w:val="1"/>
      <w:numFmt w:val="none"/>
      <w:lvlText w:val="%1.%2.%3.%4.%5.%6"/>
      <w:lvlJc w:val="left"/>
      <w:pPr>
        <w:ind w:left="425" w:hanging="425"/>
      </w:pPr>
      <w:rPr>
        <w:rFonts w:hint="eastAsia" w:cs="Times New Roman"/>
      </w:rPr>
    </w:lvl>
    <w:lvl w:ilvl="6" w:tentative="0">
      <w:start w:val="1"/>
      <w:numFmt w:val="decimal"/>
      <w:lvlText w:val="%1.%2.%3.%4.%5.%6.%7"/>
      <w:lvlJc w:val="left"/>
      <w:pPr>
        <w:ind w:left="425" w:hanging="425"/>
      </w:pPr>
      <w:rPr>
        <w:rFonts w:hint="eastAsia" w:cs="Times New Roman"/>
      </w:rPr>
    </w:lvl>
    <w:lvl w:ilvl="7" w:tentative="0">
      <w:start w:val="1"/>
      <w:numFmt w:val="decimal"/>
      <w:lvlText w:val="%1.%2.%3.%4.%5.%6.%7.%8"/>
      <w:lvlJc w:val="left"/>
      <w:pPr>
        <w:ind w:left="425" w:hanging="425"/>
      </w:pPr>
      <w:rPr>
        <w:rFonts w:hint="eastAsia" w:cs="Times New Roman"/>
      </w:rPr>
    </w:lvl>
    <w:lvl w:ilvl="8" w:tentative="0">
      <w:start w:val="1"/>
      <w:numFmt w:val="decimal"/>
      <w:lvlText w:val="%1.%2.%3.%4.%5.%6.%7.%8.%9"/>
      <w:lvlJc w:val="left"/>
      <w:pPr>
        <w:ind w:left="425" w:hanging="425"/>
      </w:pPr>
      <w:rPr>
        <w:rFonts w:hint="eastAsia" w:cs="Times New Roman"/>
      </w:rPr>
    </w:lvl>
  </w:abstractNum>
  <w:abstractNum w:abstractNumId="2">
    <w:nsid w:val="16954B7A"/>
    <w:multiLevelType w:val="singleLevel"/>
    <w:tmpl w:val="16954B7A"/>
    <w:lvl w:ilvl="0" w:tentative="0">
      <w:start w:val="29"/>
      <w:numFmt w:val="decimal"/>
      <w:suff w:val="nothing"/>
      <w:lvlText w:val="%1、"/>
      <w:lvlJc w:val="left"/>
    </w:lvl>
  </w:abstractNum>
  <w:abstractNum w:abstractNumId="3">
    <w:nsid w:val="376F4EEB"/>
    <w:multiLevelType w:val="multilevel"/>
    <w:tmpl w:val="376F4EEB"/>
    <w:lvl w:ilvl="0" w:tentative="0">
      <w:start w:val="3"/>
      <w:numFmt w:val="decimal"/>
      <w:lvlText w:val="%1"/>
      <w:lvlJc w:val="left"/>
      <w:pPr>
        <w:ind w:left="360" w:hanging="360"/>
      </w:pPr>
      <w:rPr>
        <w:rFonts w:hint="default" w:cs="Times New Roman"/>
      </w:rPr>
    </w:lvl>
    <w:lvl w:ilvl="1" w:tentative="0">
      <w:start w:val="1"/>
      <w:numFmt w:val="decimal"/>
      <w:lvlText w:val="%1.%2"/>
      <w:lvlJc w:val="left"/>
      <w:pPr>
        <w:ind w:left="644" w:hanging="360"/>
      </w:pPr>
      <w:rPr>
        <w:rFonts w:hint="default" w:ascii="Times New Roman" w:hAnsi="Times New Roman" w:cs="Times New Roman"/>
        <w:b w:val="0"/>
      </w:rPr>
    </w:lvl>
    <w:lvl w:ilvl="2" w:tentative="0">
      <w:start w:val="1"/>
      <w:numFmt w:val="decimal"/>
      <w:pStyle w:val="208"/>
      <w:lvlText w:val="%1.%2.%3"/>
      <w:lvlJc w:val="left"/>
      <w:pPr>
        <w:ind w:left="720" w:hanging="720"/>
      </w:pPr>
      <w:rPr>
        <w:rFonts w:hint="default" w:cs="Times New Roman"/>
        <w:b w:val="0"/>
      </w:rPr>
    </w:lvl>
    <w:lvl w:ilvl="3" w:tentative="0">
      <w:start w:val="1"/>
      <w:numFmt w:val="decimal"/>
      <w:lvlText w:val="%1.%2.%3.%4"/>
      <w:lvlJc w:val="left"/>
      <w:pPr>
        <w:ind w:left="720" w:hanging="720"/>
      </w:pPr>
      <w:rPr>
        <w:rFonts w:hint="default" w:cs="Times New Roman"/>
      </w:rPr>
    </w:lvl>
    <w:lvl w:ilvl="4" w:tentative="0">
      <w:start w:val="1"/>
      <w:numFmt w:val="decimal"/>
      <w:lvlText w:val="%1.%2.%3.%4.%5"/>
      <w:lvlJc w:val="left"/>
      <w:pPr>
        <w:ind w:left="1080" w:hanging="1080"/>
      </w:pPr>
      <w:rPr>
        <w:rFonts w:hint="default" w:cs="Times New Roman"/>
      </w:rPr>
    </w:lvl>
    <w:lvl w:ilvl="5" w:tentative="0">
      <w:start w:val="1"/>
      <w:numFmt w:val="decimal"/>
      <w:lvlText w:val="%1.%2.%3.%4.%5.%6"/>
      <w:lvlJc w:val="left"/>
      <w:pPr>
        <w:ind w:left="1080" w:hanging="1080"/>
      </w:pPr>
      <w:rPr>
        <w:rFonts w:hint="default" w:cs="Times New Roman"/>
      </w:rPr>
    </w:lvl>
    <w:lvl w:ilvl="6" w:tentative="0">
      <w:start w:val="1"/>
      <w:numFmt w:val="decimal"/>
      <w:lvlText w:val="%1.%2.%3.%4.%5.%6.%7"/>
      <w:lvlJc w:val="left"/>
      <w:pPr>
        <w:ind w:left="1080" w:hanging="1080"/>
      </w:pPr>
      <w:rPr>
        <w:rFonts w:hint="default" w:cs="Times New Roman"/>
      </w:rPr>
    </w:lvl>
    <w:lvl w:ilvl="7" w:tentative="0">
      <w:start w:val="1"/>
      <w:numFmt w:val="decimal"/>
      <w:lvlText w:val="%1.%2.%3.%4.%5.%6.%7.%8"/>
      <w:lvlJc w:val="left"/>
      <w:pPr>
        <w:ind w:left="1440" w:hanging="1440"/>
      </w:pPr>
      <w:rPr>
        <w:rFonts w:hint="default" w:cs="Times New Roman"/>
      </w:rPr>
    </w:lvl>
    <w:lvl w:ilvl="8" w:tentative="0">
      <w:start w:val="1"/>
      <w:numFmt w:val="decimal"/>
      <w:lvlText w:val="%1.%2.%3.%4.%5.%6.%7.%8.%9"/>
      <w:lvlJc w:val="left"/>
      <w:pPr>
        <w:ind w:left="1440" w:hanging="1440"/>
      </w:pPr>
      <w:rPr>
        <w:rFonts w:hint="default" w:cs="Times New Roman"/>
      </w:rPr>
    </w:lvl>
  </w:abstractNum>
  <w:abstractNum w:abstractNumId="4">
    <w:nsid w:val="5915610C"/>
    <w:multiLevelType w:val="singleLevel"/>
    <w:tmpl w:val="5915610C"/>
    <w:lvl w:ilvl="0" w:tentative="0">
      <w:start w:val="1"/>
      <w:numFmt w:val="decimal"/>
      <w:suff w:val="nothing"/>
      <w:lvlText w:val="%1、"/>
      <w:lvlJc w:val="left"/>
      <w:rPr>
        <w:rFonts w:cs="Times New Roman"/>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jNGU3MGZkYzkwYWQ4OTA4MDg1ODE5ZWI2MWY1ODcifQ=="/>
  </w:docVars>
  <w:rsids>
    <w:rsidRoot w:val="00172A27"/>
    <w:rsid w:val="000033BC"/>
    <w:rsid w:val="00003E09"/>
    <w:rsid w:val="00004ADD"/>
    <w:rsid w:val="00007EA9"/>
    <w:rsid w:val="00011FE6"/>
    <w:rsid w:val="00013EE1"/>
    <w:rsid w:val="00016168"/>
    <w:rsid w:val="000207B3"/>
    <w:rsid w:val="00020F19"/>
    <w:rsid w:val="00022258"/>
    <w:rsid w:val="000240F2"/>
    <w:rsid w:val="00026D12"/>
    <w:rsid w:val="00026DA0"/>
    <w:rsid w:val="000270AB"/>
    <w:rsid w:val="0002762C"/>
    <w:rsid w:val="0003094E"/>
    <w:rsid w:val="00031EC9"/>
    <w:rsid w:val="00032552"/>
    <w:rsid w:val="00032B4A"/>
    <w:rsid w:val="00032EB2"/>
    <w:rsid w:val="00033F13"/>
    <w:rsid w:val="00035A5A"/>
    <w:rsid w:val="00037558"/>
    <w:rsid w:val="0004062C"/>
    <w:rsid w:val="000409E2"/>
    <w:rsid w:val="000427E1"/>
    <w:rsid w:val="00042948"/>
    <w:rsid w:val="00043A61"/>
    <w:rsid w:val="00044757"/>
    <w:rsid w:val="00044FB9"/>
    <w:rsid w:val="000458DD"/>
    <w:rsid w:val="000473B7"/>
    <w:rsid w:val="00047F5E"/>
    <w:rsid w:val="00051ABD"/>
    <w:rsid w:val="00051BCC"/>
    <w:rsid w:val="00051EB2"/>
    <w:rsid w:val="000527C8"/>
    <w:rsid w:val="00052CB6"/>
    <w:rsid w:val="00054F7D"/>
    <w:rsid w:val="00056E6B"/>
    <w:rsid w:val="00062472"/>
    <w:rsid w:val="00063287"/>
    <w:rsid w:val="000640E2"/>
    <w:rsid w:val="0006476D"/>
    <w:rsid w:val="00064BCC"/>
    <w:rsid w:val="00067D84"/>
    <w:rsid w:val="00081250"/>
    <w:rsid w:val="000851FF"/>
    <w:rsid w:val="0008631F"/>
    <w:rsid w:val="00096269"/>
    <w:rsid w:val="000963C4"/>
    <w:rsid w:val="00096BB7"/>
    <w:rsid w:val="00097207"/>
    <w:rsid w:val="00097293"/>
    <w:rsid w:val="000978F6"/>
    <w:rsid w:val="00097C5F"/>
    <w:rsid w:val="000A45A0"/>
    <w:rsid w:val="000A573E"/>
    <w:rsid w:val="000A7DA8"/>
    <w:rsid w:val="000B086C"/>
    <w:rsid w:val="000B21A6"/>
    <w:rsid w:val="000B24EA"/>
    <w:rsid w:val="000B4AC4"/>
    <w:rsid w:val="000C3C47"/>
    <w:rsid w:val="000C64C7"/>
    <w:rsid w:val="000C654F"/>
    <w:rsid w:val="000D18A2"/>
    <w:rsid w:val="000D223C"/>
    <w:rsid w:val="000D4CDD"/>
    <w:rsid w:val="000E0528"/>
    <w:rsid w:val="000E5792"/>
    <w:rsid w:val="000E595A"/>
    <w:rsid w:val="000E70D0"/>
    <w:rsid w:val="000E7AEC"/>
    <w:rsid w:val="000F60E4"/>
    <w:rsid w:val="000F64B8"/>
    <w:rsid w:val="00100C2D"/>
    <w:rsid w:val="00102973"/>
    <w:rsid w:val="00106DF5"/>
    <w:rsid w:val="00107AD2"/>
    <w:rsid w:val="00112ED1"/>
    <w:rsid w:val="001152DD"/>
    <w:rsid w:val="00115C20"/>
    <w:rsid w:val="0011699D"/>
    <w:rsid w:val="00116AB7"/>
    <w:rsid w:val="00121249"/>
    <w:rsid w:val="00123A13"/>
    <w:rsid w:val="00124DDA"/>
    <w:rsid w:val="00126450"/>
    <w:rsid w:val="0013061E"/>
    <w:rsid w:val="00130C01"/>
    <w:rsid w:val="00131343"/>
    <w:rsid w:val="001315EC"/>
    <w:rsid w:val="00132750"/>
    <w:rsid w:val="00132D0F"/>
    <w:rsid w:val="00133C84"/>
    <w:rsid w:val="0013431C"/>
    <w:rsid w:val="0014045A"/>
    <w:rsid w:val="0014108C"/>
    <w:rsid w:val="00142258"/>
    <w:rsid w:val="00145CD4"/>
    <w:rsid w:val="00153691"/>
    <w:rsid w:val="00156B27"/>
    <w:rsid w:val="00156C22"/>
    <w:rsid w:val="001620DA"/>
    <w:rsid w:val="00163D70"/>
    <w:rsid w:val="00165899"/>
    <w:rsid w:val="0016612E"/>
    <w:rsid w:val="001709AF"/>
    <w:rsid w:val="00172A27"/>
    <w:rsid w:val="00172BB0"/>
    <w:rsid w:val="00176ACB"/>
    <w:rsid w:val="00177F71"/>
    <w:rsid w:val="00180512"/>
    <w:rsid w:val="00184409"/>
    <w:rsid w:val="0018639C"/>
    <w:rsid w:val="001866A1"/>
    <w:rsid w:val="00190367"/>
    <w:rsid w:val="00190B4C"/>
    <w:rsid w:val="00193455"/>
    <w:rsid w:val="00193C5E"/>
    <w:rsid w:val="00193F79"/>
    <w:rsid w:val="00196019"/>
    <w:rsid w:val="00197E0F"/>
    <w:rsid w:val="001A38B9"/>
    <w:rsid w:val="001A7DAF"/>
    <w:rsid w:val="001B0329"/>
    <w:rsid w:val="001B1222"/>
    <w:rsid w:val="001B1C9E"/>
    <w:rsid w:val="001B2A79"/>
    <w:rsid w:val="001B4A81"/>
    <w:rsid w:val="001B77CB"/>
    <w:rsid w:val="001C158D"/>
    <w:rsid w:val="001C226C"/>
    <w:rsid w:val="001C24E6"/>
    <w:rsid w:val="001C29EE"/>
    <w:rsid w:val="001C3313"/>
    <w:rsid w:val="001C34CC"/>
    <w:rsid w:val="001C6D1C"/>
    <w:rsid w:val="001D3678"/>
    <w:rsid w:val="001D4C43"/>
    <w:rsid w:val="001D56B2"/>
    <w:rsid w:val="001D5739"/>
    <w:rsid w:val="001D7E46"/>
    <w:rsid w:val="001E297A"/>
    <w:rsid w:val="001E4541"/>
    <w:rsid w:val="001E566C"/>
    <w:rsid w:val="001E6506"/>
    <w:rsid w:val="001F0DBB"/>
    <w:rsid w:val="001F2EB7"/>
    <w:rsid w:val="001F3EF6"/>
    <w:rsid w:val="001F7312"/>
    <w:rsid w:val="002003B8"/>
    <w:rsid w:val="00201B6B"/>
    <w:rsid w:val="00201CD1"/>
    <w:rsid w:val="00201D97"/>
    <w:rsid w:val="00202386"/>
    <w:rsid w:val="002035A8"/>
    <w:rsid w:val="00205C67"/>
    <w:rsid w:val="00206E55"/>
    <w:rsid w:val="00207739"/>
    <w:rsid w:val="002079EB"/>
    <w:rsid w:val="00210C2B"/>
    <w:rsid w:val="00213F8B"/>
    <w:rsid w:val="00215B16"/>
    <w:rsid w:val="0021753F"/>
    <w:rsid w:val="002179DE"/>
    <w:rsid w:val="00220C20"/>
    <w:rsid w:val="002215ED"/>
    <w:rsid w:val="00226A2F"/>
    <w:rsid w:val="002317A5"/>
    <w:rsid w:val="00235A36"/>
    <w:rsid w:val="002368B0"/>
    <w:rsid w:val="0023761F"/>
    <w:rsid w:val="00240520"/>
    <w:rsid w:val="00241C7D"/>
    <w:rsid w:val="0024601C"/>
    <w:rsid w:val="00250EDD"/>
    <w:rsid w:val="00253197"/>
    <w:rsid w:val="0025355F"/>
    <w:rsid w:val="002570EE"/>
    <w:rsid w:val="002604F0"/>
    <w:rsid w:val="002609AB"/>
    <w:rsid w:val="00263349"/>
    <w:rsid w:val="00263DB2"/>
    <w:rsid w:val="002708AF"/>
    <w:rsid w:val="002740C3"/>
    <w:rsid w:val="0027735C"/>
    <w:rsid w:val="0027753E"/>
    <w:rsid w:val="002810AC"/>
    <w:rsid w:val="002812CC"/>
    <w:rsid w:val="0028181A"/>
    <w:rsid w:val="00281D0C"/>
    <w:rsid w:val="002867C5"/>
    <w:rsid w:val="002905DB"/>
    <w:rsid w:val="00293EC3"/>
    <w:rsid w:val="00294CB6"/>
    <w:rsid w:val="00295A7F"/>
    <w:rsid w:val="002A3AF4"/>
    <w:rsid w:val="002A74F1"/>
    <w:rsid w:val="002A7B32"/>
    <w:rsid w:val="002B7B7D"/>
    <w:rsid w:val="002C084A"/>
    <w:rsid w:val="002C4A64"/>
    <w:rsid w:val="002C6711"/>
    <w:rsid w:val="002D2894"/>
    <w:rsid w:val="002D696C"/>
    <w:rsid w:val="002D7BA2"/>
    <w:rsid w:val="002E009D"/>
    <w:rsid w:val="002E0562"/>
    <w:rsid w:val="002E0FD5"/>
    <w:rsid w:val="002E35B5"/>
    <w:rsid w:val="002E3BC8"/>
    <w:rsid w:val="002E585D"/>
    <w:rsid w:val="002E5CD7"/>
    <w:rsid w:val="002E67FB"/>
    <w:rsid w:val="002E6D7C"/>
    <w:rsid w:val="002F4462"/>
    <w:rsid w:val="002F5066"/>
    <w:rsid w:val="002F5938"/>
    <w:rsid w:val="002F5D82"/>
    <w:rsid w:val="002F6084"/>
    <w:rsid w:val="002F757E"/>
    <w:rsid w:val="0030167A"/>
    <w:rsid w:val="00304E56"/>
    <w:rsid w:val="003120B1"/>
    <w:rsid w:val="003129FD"/>
    <w:rsid w:val="00312B26"/>
    <w:rsid w:val="00313484"/>
    <w:rsid w:val="00313AEF"/>
    <w:rsid w:val="00313BF3"/>
    <w:rsid w:val="003141CA"/>
    <w:rsid w:val="003154A3"/>
    <w:rsid w:val="003203E5"/>
    <w:rsid w:val="0032182B"/>
    <w:rsid w:val="003244B6"/>
    <w:rsid w:val="003246D4"/>
    <w:rsid w:val="003264B4"/>
    <w:rsid w:val="00326C8C"/>
    <w:rsid w:val="00327533"/>
    <w:rsid w:val="003309C5"/>
    <w:rsid w:val="003335D3"/>
    <w:rsid w:val="00334124"/>
    <w:rsid w:val="003378B3"/>
    <w:rsid w:val="00340850"/>
    <w:rsid w:val="0034418A"/>
    <w:rsid w:val="00345DB5"/>
    <w:rsid w:val="00346E30"/>
    <w:rsid w:val="0034735E"/>
    <w:rsid w:val="00351AFA"/>
    <w:rsid w:val="003527FB"/>
    <w:rsid w:val="00352E13"/>
    <w:rsid w:val="003550AC"/>
    <w:rsid w:val="003551FB"/>
    <w:rsid w:val="00357CF7"/>
    <w:rsid w:val="003600F4"/>
    <w:rsid w:val="00362996"/>
    <w:rsid w:val="003651BD"/>
    <w:rsid w:val="00366A9D"/>
    <w:rsid w:val="00367044"/>
    <w:rsid w:val="00367B81"/>
    <w:rsid w:val="00372366"/>
    <w:rsid w:val="00372484"/>
    <w:rsid w:val="00372537"/>
    <w:rsid w:val="00374628"/>
    <w:rsid w:val="003767C0"/>
    <w:rsid w:val="00381242"/>
    <w:rsid w:val="00383F1A"/>
    <w:rsid w:val="0038766E"/>
    <w:rsid w:val="00393EC0"/>
    <w:rsid w:val="003969C7"/>
    <w:rsid w:val="003A12C6"/>
    <w:rsid w:val="003A1936"/>
    <w:rsid w:val="003A1F3C"/>
    <w:rsid w:val="003A2501"/>
    <w:rsid w:val="003A3B33"/>
    <w:rsid w:val="003A3E1F"/>
    <w:rsid w:val="003A565F"/>
    <w:rsid w:val="003B1470"/>
    <w:rsid w:val="003B2DE9"/>
    <w:rsid w:val="003B57AF"/>
    <w:rsid w:val="003B5E57"/>
    <w:rsid w:val="003B6BFB"/>
    <w:rsid w:val="003B6DB0"/>
    <w:rsid w:val="003C5685"/>
    <w:rsid w:val="003C5B1B"/>
    <w:rsid w:val="003D11A8"/>
    <w:rsid w:val="003D26D6"/>
    <w:rsid w:val="003E1379"/>
    <w:rsid w:val="003E582E"/>
    <w:rsid w:val="003F22CE"/>
    <w:rsid w:val="003F2F8E"/>
    <w:rsid w:val="003F2FB9"/>
    <w:rsid w:val="003F374E"/>
    <w:rsid w:val="003F49F0"/>
    <w:rsid w:val="00400EF4"/>
    <w:rsid w:val="00401780"/>
    <w:rsid w:val="00402E59"/>
    <w:rsid w:val="00403E2E"/>
    <w:rsid w:val="0040420E"/>
    <w:rsid w:val="004112F7"/>
    <w:rsid w:val="004119C7"/>
    <w:rsid w:val="00413B7E"/>
    <w:rsid w:val="00413DA2"/>
    <w:rsid w:val="004157AF"/>
    <w:rsid w:val="00420A4C"/>
    <w:rsid w:val="00432932"/>
    <w:rsid w:val="00434F67"/>
    <w:rsid w:val="00435AEC"/>
    <w:rsid w:val="004361EB"/>
    <w:rsid w:val="00440CD0"/>
    <w:rsid w:val="0044143E"/>
    <w:rsid w:val="0044226E"/>
    <w:rsid w:val="00442AA1"/>
    <w:rsid w:val="00443704"/>
    <w:rsid w:val="00444DCC"/>
    <w:rsid w:val="004506CC"/>
    <w:rsid w:val="00450965"/>
    <w:rsid w:val="0045331E"/>
    <w:rsid w:val="0045464A"/>
    <w:rsid w:val="0045557D"/>
    <w:rsid w:val="00455F44"/>
    <w:rsid w:val="00460F6C"/>
    <w:rsid w:val="0046330A"/>
    <w:rsid w:val="00463ACA"/>
    <w:rsid w:val="00463CB4"/>
    <w:rsid w:val="004642FE"/>
    <w:rsid w:val="00470C69"/>
    <w:rsid w:val="004726C8"/>
    <w:rsid w:val="00475EF3"/>
    <w:rsid w:val="00476ECA"/>
    <w:rsid w:val="0047772E"/>
    <w:rsid w:val="00477B1A"/>
    <w:rsid w:val="00483480"/>
    <w:rsid w:val="00484798"/>
    <w:rsid w:val="004860C3"/>
    <w:rsid w:val="00492FA1"/>
    <w:rsid w:val="00496E47"/>
    <w:rsid w:val="00497549"/>
    <w:rsid w:val="004A24F0"/>
    <w:rsid w:val="004A5E41"/>
    <w:rsid w:val="004B00E8"/>
    <w:rsid w:val="004B046F"/>
    <w:rsid w:val="004B12E5"/>
    <w:rsid w:val="004C15B8"/>
    <w:rsid w:val="004C1F95"/>
    <w:rsid w:val="004C4B52"/>
    <w:rsid w:val="004C5EAB"/>
    <w:rsid w:val="004C6150"/>
    <w:rsid w:val="004C6952"/>
    <w:rsid w:val="004C6A6C"/>
    <w:rsid w:val="004C6F0B"/>
    <w:rsid w:val="004C6F22"/>
    <w:rsid w:val="004C7623"/>
    <w:rsid w:val="004D07DF"/>
    <w:rsid w:val="004D5935"/>
    <w:rsid w:val="004D611F"/>
    <w:rsid w:val="004D6AA6"/>
    <w:rsid w:val="004D7D51"/>
    <w:rsid w:val="004E3167"/>
    <w:rsid w:val="004E3F50"/>
    <w:rsid w:val="004E58AB"/>
    <w:rsid w:val="004E6188"/>
    <w:rsid w:val="004F0BBC"/>
    <w:rsid w:val="004F7FAE"/>
    <w:rsid w:val="00501DC6"/>
    <w:rsid w:val="00502239"/>
    <w:rsid w:val="00502CFD"/>
    <w:rsid w:val="00502FF2"/>
    <w:rsid w:val="00505ED7"/>
    <w:rsid w:val="00507FE8"/>
    <w:rsid w:val="00512D9D"/>
    <w:rsid w:val="00517586"/>
    <w:rsid w:val="0052251E"/>
    <w:rsid w:val="00523E0D"/>
    <w:rsid w:val="00526D8F"/>
    <w:rsid w:val="005278AA"/>
    <w:rsid w:val="0053471D"/>
    <w:rsid w:val="005358FA"/>
    <w:rsid w:val="00535C12"/>
    <w:rsid w:val="005417BD"/>
    <w:rsid w:val="00542510"/>
    <w:rsid w:val="00542B69"/>
    <w:rsid w:val="005430D6"/>
    <w:rsid w:val="0054652E"/>
    <w:rsid w:val="0054703C"/>
    <w:rsid w:val="00550D42"/>
    <w:rsid w:val="00550DC4"/>
    <w:rsid w:val="005514AF"/>
    <w:rsid w:val="00551B4A"/>
    <w:rsid w:val="00552394"/>
    <w:rsid w:val="005525C3"/>
    <w:rsid w:val="00552860"/>
    <w:rsid w:val="00554AFE"/>
    <w:rsid w:val="00557436"/>
    <w:rsid w:val="00561644"/>
    <w:rsid w:val="005627DD"/>
    <w:rsid w:val="00567F95"/>
    <w:rsid w:val="00570314"/>
    <w:rsid w:val="00572476"/>
    <w:rsid w:val="00573C88"/>
    <w:rsid w:val="005760CF"/>
    <w:rsid w:val="005770BB"/>
    <w:rsid w:val="00580AB2"/>
    <w:rsid w:val="00582092"/>
    <w:rsid w:val="00585A68"/>
    <w:rsid w:val="005868C9"/>
    <w:rsid w:val="00586A03"/>
    <w:rsid w:val="00586B6F"/>
    <w:rsid w:val="005877F6"/>
    <w:rsid w:val="005910C5"/>
    <w:rsid w:val="00592F71"/>
    <w:rsid w:val="00592FF1"/>
    <w:rsid w:val="005A41D0"/>
    <w:rsid w:val="005A495B"/>
    <w:rsid w:val="005A56EA"/>
    <w:rsid w:val="005B26BC"/>
    <w:rsid w:val="005B33E6"/>
    <w:rsid w:val="005B3851"/>
    <w:rsid w:val="005B479D"/>
    <w:rsid w:val="005B5504"/>
    <w:rsid w:val="005B7896"/>
    <w:rsid w:val="005C0FD4"/>
    <w:rsid w:val="005C1E7A"/>
    <w:rsid w:val="005C1FBE"/>
    <w:rsid w:val="005C31E6"/>
    <w:rsid w:val="005C3479"/>
    <w:rsid w:val="005C4816"/>
    <w:rsid w:val="005C5E8D"/>
    <w:rsid w:val="005D00AF"/>
    <w:rsid w:val="005D3365"/>
    <w:rsid w:val="005D3E66"/>
    <w:rsid w:val="005D5118"/>
    <w:rsid w:val="005E0A69"/>
    <w:rsid w:val="005E5029"/>
    <w:rsid w:val="005E6299"/>
    <w:rsid w:val="005F35E4"/>
    <w:rsid w:val="005F46BB"/>
    <w:rsid w:val="005F5E49"/>
    <w:rsid w:val="00600CEF"/>
    <w:rsid w:val="00601094"/>
    <w:rsid w:val="00601B4B"/>
    <w:rsid w:val="00603813"/>
    <w:rsid w:val="00606EDF"/>
    <w:rsid w:val="006114D4"/>
    <w:rsid w:val="006128AC"/>
    <w:rsid w:val="0061542D"/>
    <w:rsid w:val="006205F8"/>
    <w:rsid w:val="00620715"/>
    <w:rsid w:val="00622E3E"/>
    <w:rsid w:val="00624187"/>
    <w:rsid w:val="00624F67"/>
    <w:rsid w:val="006252AF"/>
    <w:rsid w:val="006276E6"/>
    <w:rsid w:val="006304CC"/>
    <w:rsid w:val="00631DEC"/>
    <w:rsid w:val="0063400A"/>
    <w:rsid w:val="00634CC2"/>
    <w:rsid w:val="00635435"/>
    <w:rsid w:val="00636109"/>
    <w:rsid w:val="006362A1"/>
    <w:rsid w:val="006376E4"/>
    <w:rsid w:val="00637F2B"/>
    <w:rsid w:val="00646FBB"/>
    <w:rsid w:val="006476CE"/>
    <w:rsid w:val="006503D3"/>
    <w:rsid w:val="00654CF6"/>
    <w:rsid w:val="00656945"/>
    <w:rsid w:val="00661BA3"/>
    <w:rsid w:val="0066223F"/>
    <w:rsid w:val="00663C55"/>
    <w:rsid w:val="00666049"/>
    <w:rsid w:val="0067483E"/>
    <w:rsid w:val="0067674F"/>
    <w:rsid w:val="00676AA0"/>
    <w:rsid w:val="00676B2B"/>
    <w:rsid w:val="00681700"/>
    <w:rsid w:val="00685A82"/>
    <w:rsid w:val="006935CB"/>
    <w:rsid w:val="006944CC"/>
    <w:rsid w:val="0069514B"/>
    <w:rsid w:val="00697D38"/>
    <w:rsid w:val="006A0450"/>
    <w:rsid w:val="006A1796"/>
    <w:rsid w:val="006A2FA2"/>
    <w:rsid w:val="006A3D14"/>
    <w:rsid w:val="006A5B86"/>
    <w:rsid w:val="006A68E0"/>
    <w:rsid w:val="006A76FC"/>
    <w:rsid w:val="006B10BA"/>
    <w:rsid w:val="006B141A"/>
    <w:rsid w:val="006B21F9"/>
    <w:rsid w:val="006B690E"/>
    <w:rsid w:val="006B70FF"/>
    <w:rsid w:val="006B7138"/>
    <w:rsid w:val="006B7FF7"/>
    <w:rsid w:val="006C01BE"/>
    <w:rsid w:val="006C1600"/>
    <w:rsid w:val="006C2BA6"/>
    <w:rsid w:val="006C485C"/>
    <w:rsid w:val="006C7087"/>
    <w:rsid w:val="006D0719"/>
    <w:rsid w:val="006D1409"/>
    <w:rsid w:val="006D3A26"/>
    <w:rsid w:val="006D3D8B"/>
    <w:rsid w:val="006D5D3B"/>
    <w:rsid w:val="006D7374"/>
    <w:rsid w:val="006D7F13"/>
    <w:rsid w:val="006E1B8C"/>
    <w:rsid w:val="006E4E6C"/>
    <w:rsid w:val="006E66D6"/>
    <w:rsid w:val="006E7D40"/>
    <w:rsid w:val="006F0FCE"/>
    <w:rsid w:val="006F31BB"/>
    <w:rsid w:val="006F36D3"/>
    <w:rsid w:val="006F5D0D"/>
    <w:rsid w:val="006F6030"/>
    <w:rsid w:val="006F62A0"/>
    <w:rsid w:val="006F75D1"/>
    <w:rsid w:val="006F7B4F"/>
    <w:rsid w:val="00703446"/>
    <w:rsid w:val="00704373"/>
    <w:rsid w:val="007045EC"/>
    <w:rsid w:val="007118A7"/>
    <w:rsid w:val="00711B4E"/>
    <w:rsid w:val="0071236C"/>
    <w:rsid w:val="007139E4"/>
    <w:rsid w:val="007177BB"/>
    <w:rsid w:val="00720E8A"/>
    <w:rsid w:val="007213DC"/>
    <w:rsid w:val="007214BC"/>
    <w:rsid w:val="0072184F"/>
    <w:rsid w:val="007221B0"/>
    <w:rsid w:val="00722574"/>
    <w:rsid w:val="00727891"/>
    <w:rsid w:val="00730646"/>
    <w:rsid w:val="0073090C"/>
    <w:rsid w:val="0073200D"/>
    <w:rsid w:val="007324E2"/>
    <w:rsid w:val="00732750"/>
    <w:rsid w:val="007341A1"/>
    <w:rsid w:val="007364B5"/>
    <w:rsid w:val="00740981"/>
    <w:rsid w:val="007422E5"/>
    <w:rsid w:val="00742ACC"/>
    <w:rsid w:val="007454B2"/>
    <w:rsid w:val="007458B4"/>
    <w:rsid w:val="00746717"/>
    <w:rsid w:val="007467DE"/>
    <w:rsid w:val="007503CF"/>
    <w:rsid w:val="00753361"/>
    <w:rsid w:val="007571EB"/>
    <w:rsid w:val="007639EB"/>
    <w:rsid w:val="00764437"/>
    <w:rsid w:val="00764D39"/>
    <w:rsid w:val="00770121"/>
    <w:rsid w:val="00772B9E"/>
    <w:rsid w:val="00773D1C"/>
    <w:rsid w:val="00774A96"/>
    <w:rsid w:val="007750D8"/>
    <w:rsid w:val="007752BE"/>
    <w:rsid w:val="00775C02"/>
    <w:rsid w:val="007763D4"/>
    <w:rsid w:val="00781498"/>
    <w:rsid w:val="00784A5B"/>
    <w:rsid w:val="007903B1"/>
    <w:rsid w:val="00793211"/>
    <w:rsid w:val="007934D6"/>
    <w:rsid w:val="0079589E"/>
    <w:rsid w:val="00795DE4"/>
    <w:rsid w:val="007A0BFF"/>
    <w:rsid w:val="007A5697"/>
    <w:rsid w:val="007A6D30"/>
    <w:rsid w:val="007A7822"/>
    <w:rsid w:val="007B00C4"/>
    <w:rsid w:val="007B0587"/>
    <w:rsid w:val="007B2825"/>
    <w:rsid w:val="007B4128"/>
    <w:rsid w:val="007B4D43"/>
    <w:rsid w:val="007B4D6A"/>
    <w:rsid w:val="007B6685"/>
    <w:rsid w:val="007C0C37"/>
    <w:rsid w:val="007C1804"/>
    <w:rsid w:val="007C3478"/>
    <w:rsid w:val="007C47BD"/>
    <w:rsid w:val="007C526F"/>
    <w:rsid w:val="007C701D"/>
    <w:rsid w:val="007D23BF"/>
    <w:rsid w:val="007D4BAD"/>
    <w:rsid w:val="007D60DB"/>
    <w:rsid w:val="007D615F"/>
    <w:rsid w:val="007E05FE"/>
    <w:rsid w:val="007E0C57"/>
    <w:rsid w:val="007E5512"/>
    <w:rsid w:val="007E78FF"/>
    <w:rsid w:val="007F0C09"/>
    <w:rsid w:val="007F403B"/>
    <w:rsid w:val="00800176"/>
    <w:rsid w:val="00801882"/>
    <w:rsid w:val="00802408"/>
    <w:rsid w:val="00803CEB"/>
    <w:rsid w:val="0080635F"/>
    <w:rsid w:val="0080639F"/>
    <w:rsid w:val="008100C8"/>
    <w:rsid w:val="0081315A"/>
    <w:rsid w:val="00813ACF"/>
    <w:rsid w:val="008158BF"/>
    <w:rsid w:val="00825412"/>
    <w:rsid w:val="00825B11"/>
    <w:rsid w:val="0082761A"/>
    <w:rsid w:val="00827CE0"/>
    <w:rsid w:val="00830124"/>
    <w:rsid w:val="00831A1E"/>
    <w:rsid w:val="00832600"/>
    <w:rsid w:val="0083386A"/>
    <w:rsid w:val="00833C7A"/>
    <w:rsid w:val="00835672"/>
    <w:rsid w:val="00836244"/>
    <w:rsid w:val="008367BE"/>
    <w:rsid w:val="0084216B"/>
    <w:rsid w:val="0084342C"/>
    <w:rsid w:val="00845109"/>
    <w:rsid w:val="00846BF7"/>
    <w:rsid w:val="00846FB4"/>
    <w:rsid w:val="00847FD5"/>
    <w:rsid w:val="00853855"/>
    <w:rsid w:val="00855570"/>
    <w:rsid w:val="00861FDD"/>
    <w:rsid w:val="0086227A"/>
    <w:rsid w:val="00866E9A"/>
    <w:rsid w:val="0086783C"/>
    <w:rsid w:val="00870D02"/>
    <w:rsid w:val="00870D28"/>
    <w:rsid w:val="00872E0F"/>
    <w:rsid w:val="00880F39"/>
    <w:rsid w:val="00881BD6"/>
    <w:rsid w:val="0088278F"/>
    <w:rsid w:val="00882AB7"/>
    <w:rsid w:val="008856D1"/>
    <w:rsid w:val="0088575E"/>
    <w:rsid w:val="00885CAF"/>
    <w:rsid w:val="00892ACF"/>
    <w:rsid w:val="0089353F"/>
    <w:rsid w:val="00896EAB"/>
    <w:rsid w:val="008A3C15"/>
    <w:rsid w:val="008B0795"/>
    <w:rsid w:val="008B0C0F"/>
    <w:rsid w:val="008B30E9"/>
    <w:rsid w:val="008B558C"/>
    <w:rsid w:val="008B6C7E"/>
    <w:rsid w:val="008B74AE"/>
    <w:rsid w:val="008B7A42"/>
    <w:rsid w:val="008C113C"/>
    <w:rsid w:val="008C1984"/>
    <w:rsid w:val="008C30C4"/>
    <w:rsid w:val="008C3BF5"/>
    <w:rsid w:val="008C502A"/>
    <w:rsid w:val="008D0BF3"/>
    <w:rsid w:val="008D2503"/>
    <w:rsid w:val="008D556A"/>
    <w:rsid w:val="008E05D2"/>
    <w:rsid w:val="008E1FDB"/>
    <w:rsid w:val="008E28E1"/>
    <w:rsid w:val="008E411E"/>
    <w:rsid w:val="008E4653"/>
    <w:rsid w:val="008E4E4E"/>
    <w:rsid w:val="008E6170"/>
    <w:rsid w:val="008E6E3F"/>
    <w:rsid w:val="008E7A24"/>
    <w:rsid w:val="008F1566"/>
    <w:rsid w:val="008F1C48"/>
    <w:rsid w:val="008F5395"/>
    <w:rsid w:val="008F5667"/>
    <w:rsid w:val="008F57E9"/>
    <w:rsid w:val="008F67CB"/>
    <w:rsid w:val="009003BF"/>
    <w:rsid w:val="00905E27"/>
    <w:rsid w:val="009108B8"/>
    <w:rsid w:val="00910B75"/>
    <w:rsid w:val="00910F76"/>
    <w:rsid w:val="00914D45"/>
    <w:rsid w:val="00914F45"/>
    <w:rsid w:val="00915A2F"/>
    <w:rsid w:val="00917E2A"/>
    <w:rsid w:val="00923223"/>
    <w:rsid w:val="009238FC"/>
    <w:rsid w:val="00927BA0"/>
    <w:rsid w:val="00927E3C"/>
    <w:rsid w:val="009300DD"/>
    <w:rsid w:val="00930CF2"/>
    <w:rsid w:val="00930FF5"/>
    <w:rsid w:val="00935B11"/>
    <w:rsid w:val="009361D3"/>
    <w:rsid w:val="00936F46"/>
    <w:rsid w:val="0094375E"/>
    <w:rsid w:val="00944757"/>
    <w:rsid w:val="00944D2F"/>
    <w:rsid w:val="00953CE9"/>
    <w:rsid w:val="00954C60"/>
    <w:rsid w:val="00955A1E"/>
    <w:rsid w:val="00960ACF"/>
    <w:rsid w:val="00961017"/>
    <w:rsid w:val="00961335"/>
    <w:rsid w:val="009627DA"/>
    <w:rsid w:val="00964046"/>
    <w:rsid w:val="00964EE9"/>
    <w:rsid w:val="00974E06"/>
    <w:rsid w:val="00976721"/>
    <w:rsid w:val="00985AC0"/>
    <w:rsid w:val="009867A9"/>
    <w:rsid w:val="00987D75"/>
    <w:rsid w:val="009914FD"/>
    <w:rsid w:val="00991DED"/>
    <w:rsid w:val="00992892"/>
    <w:rsid w:val="00992A4B"/>
    <w:rsid w:val="009A209A"/>
    <w:rsid w:val="009A592D"/>
    <w:rsid w:val="009B4BC4"/>
    <w:rsid w:val="009B59B2"/>
    <w:rsid w:val="009B6F6E"/>
    <w:rsid w:val="009C052A"/>
    <w:rsid w:val="009C0A1B"/>
    <w:rsid w:val="009C2E52"/>
    <w:rsid w:val="009C5742"/>
    <w:rsid w:val="009C634D"/>
    <w:rsid w:val="009C7C61"/>
    <w:rsid w:val="009D080B"/>
    <w:rsid w:val="009D09B2"/>
    <w:rsid w:val="009D1894"/>
    <w:rsid w:val="009D7A62"/>
    <w:rsid w:val="009D7E3A"/>
    <w:rsid w:val="009E433A"/>
    <w:rsid w:val="009E55B2"/>
    <w:rsid w:val="009E5EE5"/>
    <w:rsid w:val="009F005A"/>
    <w:rsid w:val="009F060E"/>
    <w:rsid w:val="009F62C3"/>
    <w:rsid w:val="009F6EA8"/>
    <w:rsid w:val="00A000C0"/>
    <w:rsid w:val="00A009E1"/>
    <w:rsid w:val="00A04CAD"/>
    <w:rsid w:val="00A05EBA"/>
    <w:rsid w:val="00A06538"/>
    <w:rsid w:val="00A15221"/>
    <w:rsid w:val="00A174BA"/>
    <w:rsid w:val="00A17910"/>
    <w:rsid w:val="00A17E00"/>
    <w:rsid w:val="00A21FEB"/>
    <w:rsid w:val="00A23025"/>
    <w:rsid w:val="00A23187"/>
    <w:rsid w:val="00A23AA3"/>
    <w:rsid w:val="00A23B5F"/>
    <w:rsid w:val="00A24B9B"/>
    <w:rsid w:val="00A30324"/>
    <w:rsid w:val="00A339B4"/>
    <w:rsid w:val="00A33A06"/>
    <w:rsid w:val="00A3443B"/>
    <w:rsid w:val="00A358EB"/>
    <w:rsid w:val="00A3720D"/>
    <w:rsid w:val="00A37343"/>
    <w:rsid w:val="00A41268"/>
    <w:rsid w:val="00A4388C"/>
    <w:rsid w:val="00A448BE"/>
    <w:rsid w:val="00A4567F"/>
    <w:rsid w:val="00A45F50"/>
    <w:rsid w:val="00A46714"/>
    <w:rsid w:val="00A53958"/>
    <w:rsid w:val="00A54843"/>
    <w:rsid w:val="00A5593E"/>
    <w:rsid w:val="00A64CCC"/>
    <w:rsid w:val="00A70562"/>
    <w:rsid w:val="00A722F2"/>
    <w:rsid w:val="00A76434"/>
    <w:rsid w:val="00A76463"/>
    <w:rsid w:val="00A823F4"/>
    <w:rsid w:val="00A82A2D"/>
    <w:rsid w:val="00A91460"/>
    <w:rsid w:val="00A939FC"/>
    <w:rsid w:val="00A93EF3"/>
    <w:rsid w:val="00A949DE"/>
    <w:rsid w:val="00AA0DFF"/>
    <w:rsid w:val="00AA0EE4"/>
    <w:rsid w:val="00AA48DB"/>
    <w:rsid w:val="00AA5E2C"/>
    <w:rsid w:val="00AA6D6C"/>
    <w:rsid w:val="00AA7036"/>
    <w:rsid w:val="00AA76E0"/>
    <w:rsid w:val="00AB12E5"/>
    <w:rsid w:val="00AB2A68"/>
    <w:rsid w:val="00AB3611"/>
    <w:rsid w:val="00AB3DED"/>
    <w:rsid w:val="00AB4B93"/>
    <w:rsid w:val="00AB7BC7"/>
    <w:rsid w:val="00AC0555"/>
    <w:rsid w:val="00AC3CE1"/>
    <w:rsid w:val="00AD5D52"/>
    <w:rsid w:val="00AD6419"/>
    <w:rsid w:val="00AD664C"/>
    <w:rsid w:val="00AE0E2A"/>
    <w:rsid w:val="00AE1C40"/>
    <w:rsid w:val="00AE1CD1"/>
    <w:rsid w:val="00AE1CDC"/>
    <w:rsid w:val="00AE1E2E"/>
    <w:rsid w:val="00AE322E"/>
    <w:rsid w:val="00AE5F3A"/>
    <w:rsid w:val="00AF18E3"/>
    <w:rsid w:val="00AF4078"/>
    <w:rsid w:val="00AF4596"/>
    <w:rsid w:val="00AF62B4"/>
    <w:rsid w:val="00B0146E"/>
    <w:rsid w:val="00B0516F"/>
    <w:rsid w:val="00B0648B"/>
    <w:rsid w:val="00B0788D"/>
    <w:rsid w:val="00B104AD"/>
    <w:rsid w:val="00B128F3"/>
    <w:rsid w:val="00B12E42"/>
    <w:rsid w:val="00B174A4"/>
    <w:rsid w:val="00B208FC"/>
    <w:rsid w:val="00B21CD1"/>
    <w:rsid w:val="00B3135E"/>
    <w:rsid w:val="00B35BA3"/>
    <w:rsid w:val="00B40276"/>
    <w:rsid w:val="00B40CB7"/>
    <w:rsid w:val="00B41B5C"/>
    <w:rsid w:val="00B41E08"/>
    <w:rsid w:val="00B4362D"/>
    <w:rsid w:val="00B43F73"/>
    <w:rsid w:val="00B4495F"/>
    <w:rsid w:val="00B45AEE"/>
    <w:rsid w:val="00B52ABC"/>
    <w:rsid w:val="00B52BCB"/>
    <w:rsid w:val="00B54081"/>
    <w:rsid w:val="00B54684"/>
    <w:rsid w:val="00B56BE3"/>
    <w:rsid w:val="00B607D5"/>
    <w:rsid w:val="00B60C6E"/>
    <w:rsid w:val="00B62C19"/>
    <w:rsid w:val="00B63843"/>
    <w:rsid w:val="00B6458E"/>
    <w:rsid w:val="00B646E8"/>
    <w:rsid w:val="00B64F28"/>
    <w:rsid w:val="00B65CF4"/>
    <w:rsid w:val="00B6667A"/>
    <w:rsid w:val="00B70650"/>
    <w:rsid w:val="00B70D16"/>
    <w:rsid w:val="00B73B6F"/>
    <w:rsid w:val="00B74BB5"/>
    <w:rsid w:val="00B76889"/>
    <w:rsid w:val="00B8136D"/>
    <w:rsid w:val="00B83525"/>
    <w:rsid w:val="00B83DFC"/>
    <w:rsid w:val="00B847F1"/>
    <w:rsid w:val="00B852CF"/>
    <w:rsid w:val="00B86BF1"/>
    <w:rsid w:val="00B908D5"/>
    <w:rsid w:val="00B9168D"/>
    <w:rsid w:val="00B92224"/>
    <w:rsid w:val="00B96B13"/>
    <w:rsid w:val="00B97028"/>
    <w:rsid w:val="00BA0EA1"/>
    <w:rsid w:val="00BA3585"/>
    <w:rsid w:val="00BA3BA2"/>
    <w:rsid w:val="00BA44FA"/>
    <w:rsid w:val="00BA5931"/>
    <w:rsid w:val="00BA608C"/>
    <w:rsid w:val="00BA643D"/>
    <w:rsid w:val="00BA7197"/>
    <w:rsid w:val="00BA77B1"/>
    <w:rsid w:val="00BB5965"/>
    <w:rsid w:val="00BB6E73"/>
    <w:rsid w:val="00BB7B55"/>
    <w:rsid w:val="00BC3DB8"/>
    <w:rsid w:val="00BC4002"/>
    <w:rsid w:val="00BC4039"/>
    <w:rsid w:val="00BC4788"/>
    <w:rsid w:val="00BD1BFA"/>
    <w:rsid w:val="00BD239B"/>
    <w:rsid w:val="00BD2CBA"/>
    <w:rsid w:val="00BD424B"/>
    <w:rsid w:val="00BD4CD7"/>
    <w:rsid w:val="00BD50A2"/>
    <w:rsid w:val="00BD75C8"/>
    <w:rsid w:val="00BD7A67"/>
    <w:rsid w:val="00BE3415"/>
    <w:rsid w:val="00BE4736"/>
    <w:rsid w:val="00BE47A9"/>
    <w:rsid w:val="00BE53D6"/>
    <w:rsid w:val="00BE73AA"/>
    <w:rsid w:val="00BF2DEB"/>
    <w:rsid w:val="00BF3BDE"/>
    <w:rsid w:val="00BF53AE"/>
    <w:rsid w:val="00BF58A6"/>
    <w:rsid w:val="00BF5DB9"/>
    <w:rsid w:val="00BF647E"/>
    <w:rsid w:val="00C0020E"/>
    <w:rsid w:val="00C00D89"/>
    <w:rsid w:val="00C04C39"/>
    <w:rsid w:val="00C060AE"/>
    <w:rsid w:val="00C063BE"/>
    <w:rsid w:val="00C07CE5"/>
    <w:rsid w:val="00C17EE9"/>
    <w:rsid w:val="00C20199"/>
    <w:rsid w:val="00C20251"/>
    <w:rsid w:val="00C21E31"/>
    <w:rsid w:val="00C236C5"/>
    <w:rsid w:val="00C23813"/>
    <w:rsid w:val="00C348DE"/>
    <w:rsid w:val="00C34E2D"/>
    <w:rsid w:val="00C368A2"/>
    <w:rsid w:val="00C407D2"/>
    <w:rsid w:val="00C42190"/>
    <w:rsid w:val="00C42480"/>
    <w:rsid w:val="00C44F54"/>
    <w:rsid w:val="00C45F02"/>
    <w:rsid w:val="00C50E6F"/>
    <w:rsid w:val="00C5138C"/>
    <w:rsid w:val="00C51FE2"/>
    <w:rsid w:val="00C52F0D"/>
    <w:rsid w:val="00C536D8"/>
    <w:rsid w:val="00C55E63"/>
    <w:rsid w:val="00C55F5D"/>
    <w:rsid w:val="00C60C03"/>
    <w:rsid w:val="00C61906"/>
    <w:rsid w:val="00C6577B"/>
    <w:rsid w:val="00C65A0F"/>
    <w:rsid w:val="00C66416"/>
    <w:rsid w:val="00C6720B"/>
    <w:rsid w:val="00C72249"/>
    <w:rsid w:val="00C74F5D"/>
    <w:rsid w:val="00C777EC"/>
    <w:rsid w:val="00C7784E"/>
    <w:rsid w:val="00C80836"/>
    <w:rsid w:val="00C854A3"/>
    <w:rsid w:val="00C85FB7"/>
    <w:rsid w:val="00C86EF1"/>
    <w:rsid w:val="00C87051"/>
    <w:rsid w:val="00C94C59"/>
    <w:rsid w:val="00CA138A"/>
    <w:rsid w:val="00CA2B62"/>
    <w:rsid w:val="00CA3030"/>
    <w:rsid w:val="00CA3CD3"/>
    <w:rsid w:val="00CA5876"/>
    <w:rsid w:val="00CB0495"/>
    <w:rsid w:val="00CB0CCF"/>
    <w:rsid w:val="00CB3E3D"/>
    <w:rsid w:val="00CC3FAB"/>
    <w:rsid w:val="00CC4761"/>
    <w:rsid w:val="00CC4D44"/>
    <w:rsid w:val="00CC5F62"/>
    <w:rsid w:val="00CC604D"/>
    <w:rsid w:val="00CD1572"/>
    <w:rsid w:val="00CD15B3"/>
    <w:rsid w:val="00CD220B"/>
    <w:rsid w:val="00CD345C"/>
    <w:rsid w:val="00CD434B"/>
    <w:rsid w:val="00CD76FF"/>
    <w:rsid w:val="00CE03A7"/>
    <w:rsid w:val="00CE2128"/>
    <w:rsid w:val="00CE2551"/>
    <w:rsid w:val="00CE35AA"/>
    <w:rsid w:val="00CE64EF"/>
    <w:rsid w:val="00CF05FA"/>
    <w:rsid w:val="00CF07A6"/>
    <w:rsid w:val="00CF0FFE"/>
    <w:rsid w:val="00CF33C7"/>
    <w:rsid w:val="00CF49F0"/>
    <w:rsid w:val="00CF52B0"/>
    <w:rsid w:val="00CF551B"/>
    <w:rsid w:val="00CF586B"/>
    <w:rsid w:val="00CF7CF7"/>
    <w:rsid w:val="00D01073"/>
    <w:rsid w:val="00D03886"/>
    <w:rsid w:val="00D03F7E"/>
    <w:rsid w:val="00D04600"/>
    <w:rsid w:val="00D050DF"/>
    <w:rsid w:val="00D1163E"/>
    <w:rsid w:val="00D122E4"/>
    <w:rsid w:val="00D13DFA"/>
    <w:rsid w:val="00D15918"/>
    <w:rsid w:val="00D23B2E"/>
    <w:rsid w:val="00D27127"/>
    <w:rsid w:val="00D34579"/>
    <w:rsid w:val="00D351D3"/>
    <w:rsid w:val="00D36778"/>
    <w:rsid w:val="00D4423F"/>
    <w:rsid w:val="00D44CDA"/>
    <w:rsid w:val="00D4737E"/>
    <w:rsid w:val="00D47A8B"/>
    <w:rsid w:val="00D5050A"/>
    <w:rsid w:val="00D515FA"/>
    <w:rsid w:val="00D53374"/>
    <w:rsid w:val="00D613DA"/>
    <w:rsid w:val="00D65CE2"/>
    <w:rsid w:val="00D674CF"/>
    <w:rsid w:val="00D67AB8"/>
    <w:rsid w:val="00D72480"/>
    <w:rsid w:val="00D7295D"/>
    <w:rsid w:val="00D76010"/>
    <w:rsid w:val="00D80DD9"/>
    <w:rsid w:val="00D90426"/>
    <w:rsid w:val="00D922E2"/>
    <w:rsid w:val="00D9515B"/>
    <w:rsid w:val="00D95BAC"/>
    <w:rsid w:val="00DA326C"/>
    <w:rsid w:val="00DA79FF"/>
    <w:rsid w:val="00DB02DB"/>
    <w:rsid w:val="00DB1E2B"/>
    <w:rsid w:val="00DB2E4F"/>
    <w:rsid w:val="00DB7B71"/>
    <w:rsid w:val="00DC360B"/>
    <w:rsid w:val="00DC426A"/>
    <w:rsid w:val="00DD3430"/>
    <w:rsid w:val="00DD4DEB"/>
    <w:rsid w:val="00DD5BAF"/>
    <w:rsid w:val="00DD5D0F"/>
    <w:rsid w:val="00DD7056"/>
    <w:rsid w:val="00DD763F"/>
    <w:rsid w:val="00DD7900"/>
    <w:rsid w:val="00DE1CA0"/>
    <w:rsid w:val="00DE7E64"/>
    <w:rsid w:val="00DF05DB"/>
    <w:rsid w:val="00E00F42"/>
    <w:rsid w:val="00E014A6"/>
    <w:rsid w:val="00E0267D"/>
    <w:rsid w:val="00E02CEA"/>
    <w:rsid w:val="00E0387F"/>
    <w:rsid w:val="00E04D4B"/>
    <w:rsid w:val="00E070B5"/>
    <w:rsid w:val="00E12A33"/>
    <w:rsid w:val="00E13411"/>
    <w:rsid w:val="00E1366E"/>
    <w:rsid w:val="00E17DAE"/>
    <w:rsid w:val="00E24A56"/>
    <w:rsid w:val="00E2501E"/>
    <w:rsid w:val="00E26533"/>
    <w:rsid w:val="00E26BAB"/>
    <w:rsid w:val="00E303F7"/>
    <w:rsid w:val="00E30714"/>
    <w:rsid w:val="00E32B6F"/>
    <w:rsid w:val="00E334F0"/>
    <w:rsid w:val="00E3416C"/>
    <w:rsid w:val="00E41763"/>
    <w:rsid w:val="00E426B0"/>
    <w:rsid w:val="00E503A3"/>
    <w:rsid w:val="00E53B1C"/>
    <w:rsid w:val="00E5487D"/>
    <w:rsid w:val="00E56503"/>
    <w:rsid w:val="00E607E2"/>
    <w:rsid w:val="00E61798"/>
    <w:rsid w:val="00E658BE"/>
    <w:rsid w:val="00E7122E"/>
    <w:rsid w:val="00E71259"/>
    <w:rsid w:val="00E734E8"/>
    <w:rsid w:val="00E806FC"/>
    <w:rsid w:val="00E85579"/>
    <w:rsid w:val="00E871F1"/>
    <w:rsid w:val="00E876F5"/>
    <w:rsid w:val="00E9123D"/>
    <w:rsid w:val="00E968CF"/>
    <w:rsid w:val="00EA152B"/>
    <w:rsid w:val="00EA3DFF"/>
    <w:rsid w:val="00EA3E78"/>
    <w:rsid w:val="00EB226C"/>
    <w:rsid w:val="00EB4048"/>
    <w:rsid w:val="00EB5814"/>
    <w:rsid w:val="00EB6B3F"/>
    <w:rsid w:val="00EB77BA"/>
    <w:rsid w:val="00EB7F9C"/>
    <w:rsid w:val="00EC0994"/>
    <w:rsid w:val="00EC6044"/>
    <w:rsid w:val="00EC6982"/>
    <w:rsid w:val="00ED00A4"/>
    <w:rsid w:val="00ED016E"/>
    <w:rsid w:val="00ED113C"/>
    <w:rsid w:val="00ED2A85"/>
    <w:rsid w:val="00ED6B10"/>
    <w:rsid w:val="00EE0056"/>
    <w:rsid w:val="00EE2414"/>
    <w:rsid w:val="00EE59C9"/>
    <w:rsid w:val="00EE608B"/>
    <w:rsid w:val="00EF14E9"/>
    <w:rsid w:val="00EF36D3"/>
    <w:rsid w:val="00EF4558"/>
    <w:rsid w:val="00EF45C0"/>
    <w:rsid w:val="00EF52AB"/>
    <w:rsid w:val="00EF579D"/>
    <w:rsid w:val="00EF62EF"/>
    <w:rsid w:val="00F00286"/>
    <w:rsid w:val="00F02C09"/>
    <w:rsid w:val="00F060AA"/>
    <w:rsid w:val="00F06237"/>
    <w:rsid w:val="00F06B84"/>
    <w:rsid w:val="00F10C97"/>
    <w:rsid w:val="00F12552"/>
    <w:rsid w:val="00F127D1"/>
    <w:rsid w:val="00F1297D"/>
    <w:rsid w:val="00F135DB"/>
    <w:rsid w:val="00F137C2"/>
    <w:rsid w:val="00F144BB"/>
    <w:rsid w:val="00F15B03"/>
    <w:rsid w:val="00F163AE"/>
    <w:rsid w:val="00F16C2D"/>
    <w:rsid w:val="00F20F9C"/>
    <w:rsid w:val="00F23899"/>
    <w:rsid w:val="00F23C2B"/>
    <w:rsid w:val="00F300F7"/>
    <w:rsid w:val="00F305F9"/>
    <w:rsid w:val="00F3169A"/>
    <w:rsid w:val="00F31E88"/>
    <w:rsid w:val="00F40680"/>
    <w:rsid w:val="00F40ADF"/>
    <w:rsid w:val="00F4340B"/>
    <w:rsid w:val="00F44E1D"/>
    <w:rsid w:val="00F45A1A"/>
    <w:rsid w:val="00F50BA2"/>
    <w:rsid w:val="00F51943"/>
    <w:rsid w:val="00F52175"/>
    <w:rsid w:val="00F52A69"/>
    <w:rsid w:val="00F57407"/>
    <w:rsid w:val="00F60E76"/>
    <w:rsid w:val="00F65F4A"/>
    <w:rsid w:val="00F66F8E"/>
    <w:rsid w:val="00F72186"/>
    <w:rsid w:val="00F73A04"/>
    <w:rsid w:val="00F757A6"/>
    <w:rsid w:val="00F80927"/>
    <w:rsid w:val="00F83B0F"/>
    <w:rsid w:val="00F84879"/>
    <w:rsid w:val="00F85AA4"/>
    <w:rsid w:val="00F85B02"/>
    <w:rsid w:val="00F8613C"/>
    <w:rsid w:val="00F87CB4"/>
    <w:rsid w:val="00F90B71"/>
    <w:rsid w:val="00F925CB"/>
    <w:rsid w:val="00F92FA8"/>
    <w:rsid w:val="00F93486"/>
    <w:rsid w:val="00F93B98"/>
    <w:rsid w:val="00F94557"/>
    <w:rsid w:val="00FA088D"/>
    <w:rsid w:val="00FA13CB"/>
    <w:rsid w:val="00FA180A"/>
    <w:rsid w:val="00FA6257"/>
    <w:rsid w:val="00FA62AE"/>
    <w:rsid w:val="00FA63F1"/>
    <w:rsid w:val="00FA65FB"/>
    <w:rsid w:val="00FB1C45"/>
    <w:rsid w:val="00FB1D95"/>
    <w:rsid w:val="00FB2707"/>
    <w:rsid w:val="00FB2D2D"/>
    <w:rsid w:val="00FB433B"/>
    <w:rsid w:val="00FC0121"/>
    <w:rsid w:val="00FC1F29"/>
    <w:rsid w:val="00FC2118"/>
    <w:rsid w:val="00FC36B9"/>
    <w:rsid w:val="00FC4D67"/>
    <w:rsid w:val="00FC4F35"/>
    <w:rsid w:val="00FD3041"/>
    <w:rsid w:val="00FD36E4"/>
    <w:rsid w:val="00FD6875"/>
    <w:rsid w:val="00FE04CE"/>
    <w:rsid w:val="00FE152C"/>
    <w:rsid w:val="00FE2D29"/>
    <w:rsid w:val="00FE3CC9"/>
    <w:rsid w:val="00FE42F7"/>
    <w:rsid w:val="00FE675C"/>
    <w:rsid w:val="00FE7201"/>
    <w:rsid w:val="00FF04AB"/>
    <w:rsid w:val="00FF0D30"/>
    <w:rsid w:val="00FF0DB2"/>
    <w:rsid w:val="00FF223D"/>
    <w:rsid w:val="00FF2F69"/>
    <w:rsid w:val="00FF5837"/>
    <w:rsid w:val="00FF617C"/>
    <w:rsid w:val="0100390C"/>
    <w:rsid w:val="010569BB"/>
    <w:rsid w:val="010B1289"/>
    <w:rsid w:val="010F2F7A"/>
    <w:rsid w:val="01106FF0"/>
    <w:rsid w:val="01154DEE"/>
    <w:rsid w:val="011A0272"/>
    <w:rsid w:val="011A5FA8"/>
    <w:rsid w:val="01214A1E"/>
    <w:rsid w:val="01222BA0"/>
    <w:rsid w:val="01290964"/>
    <w:rsid w:val="013A5BFF"/>
    <w:rsid w:val="013B6238"/>
    <w:rsid w:val="01460908"/>
    <w:rsid w:val="01475B9A"/>
    <w:rsid w:val="014F1B49"/>
    <w:rsid w:val="014F6641"/>
    <w:rsid w:val="0153738A"/>
    <w:rsid w:val="01547337"/>
    <w:rsid w:val="015D4E6C"/>
    <w:rsid w:val="0161201C"/>
    <w:rsid w:val="016212AE"/>
    <w:rsid w:val="01674AD8"/>
    <w:rsid w:val="017011C7"/>
    <w:rsid w:val="017633C0"/>
    <w:rsid w:val="017B15F7"/>
    <w:rsid w:val="017E2222"/>
    <w:rsid w:val="01871FA4"/>
    <w:rsid w:val="0187551B"/>
    <w:rsid w:val="01943E67"/>
    <w:rsid w:val="019B2A51"/>
    <w:rsid w:val="01A544B3"/>
    <w:rsid w:val="01AD00CE"/>
    <w:rsid w:val="01B009F7"/>
    <w:rsid w:val="01BA51E5"/>
    <w:rsid w:val="01BB069A"/>
    <w:rsid w:val="01CA2F93"/>
    <w:rsid w:val="01CF4CC7"/>
    <w:rsid w:val="01DB03EE"/>
    <w:rsid w:val="01DB3D14"/>
    <w:rsid w:val="01DC05E0"/>
    <w:rsid w:val="01DF60FE"/>
    <w:rsid w:val="01E76EE1"/>
    <w:rsid w:val="01EE6DBE"/>
    <w:rsid w:val="01FD163A"/>
    <w:rsid w:val="01FD1DF7"/>
    <w:rsid w:val="02014CD1"/>
    <w:rsid w:val="02026422"/>
    <w:rsid w:val="02061E7D"/>
    <w:rsid w:val="02085727"/>
    <w:rsid w:val="020E7F3F"/>
    <w:rsid w:val="021A17A2"/>
    <w:rsid w:val="021A6004"/>
    <w:rsid w:val="021F5B20"/>
    <w:rsid w:val="022A7D02"/>
    <w:rsid w:val="022D432F"/>
    <w:rsid w:val="022E08B9"/>
    <w:rsid w:val="023A07E4"/>
    <w:rsid w:val="023E1F92"/>
    <w:rsid w:val="02430BE1"/>
    <w:rsid w:val="02454261"/>
    <w:rsid w:val="024F1787"/>
    <w:rsid w:val="02515F91"/>
    <w:rsid w:val="02537A18"/>
    <w:rsid w:val="025A0ED5"/>
    <w:rsid w:val="025D291A"/>
    <w:rsid w:val="02684255"/>
    <w:rsid w:val="026E74D2"/>
    <w:rsid w:val="027202B1"/>
    <w:rsid w:val="02721F48"/>
    <w:rsid w:val="02774CB5"/>
    <w:rsid w:val="027E6317"/>
    <w:rsid w:val="02805163"/>
    <w:rsid w:val="02815E8D"/>
    <w:rsid w:val="02910D03"/>
    <w:rsid w:val="029340C5"/>
    <w:rsid w:val="02A63CBD"/>
    <w:rsid w:val="02A755B0"/>
    <w:rsid w:val="02B35D77"/>
    <w:rsid w:val="02B43B31"/>
    <w:rsid w:val="02B66382"/>
    <w:rsid w:val="02C24393"/>
    <w:rsid w:val="02C7088B"/>
    <w:rsid w:val="02C93AD6"/>
    <w:rsid w:val="02CA1872"/>
    <w:rsid w:val="02DA69BB"/>
    <w:rsid w:val="02E41BF4"/>
    <w:rsid w:val="02EC3A6E"/>
    <w:rsid w:val="02ED0456"/>
    <w:rsid w:val="02F07CB0"/>
    <w:rsid w:val="02F254D6"/>
    <w:rsid w:val="02F54AE2"/>
    <w:rsid w:val="02FF266A"/>
    <w:rsid w:val="03007FE3"/>
    <w:rsid w:val="0302076C"/>
    <w:rsid w:val="030A7D12"/>
    <w:rsid w:val="030D75EF"/>
    <w:rsid w:val="031168BC"/>
    <w:rsid w:val="03194F32"/>
    <w:rsid w:val="032C00F9"/>
    <w:rsid w:val="0331102A"/>
    <w:rsid w:val="033D164E"/>
    <w:rsid w:val="03426C59"/>
    <w:rsid w:val="03433AF1"/>
    <w:rsid w:val="03501AE4"/>
    <w:rsid w:val="03510203"/>
    <w:rsid w:val="03633067"/>
    <w:rsid w:val="036F4167"/>
    <w:rsid w:val="036F7B60"/>
    <w:rsid w:val="03716722"/>
    <w:rsid w:val="037433E3"/>
    <w:rsid w:val="037C5645"/>
    <w:rsid w:val="03822EAA"/>
    <w:rsid w:val="03850AB6"/>
    <w:rsid w:val="038A7E17"/>
    <w:rsid w:val="039258F7"/>
    <w:rsid w:val="039B3EC6"/>
    <w:rsid w:val="039B623A"/>
    <w:rsid w:val="03A66177"/>
    <w:rsid w:val="03A83F99"/>
    <w:rsid w:val="03AE1813"/>
    <w:rsid w:val="03AF7F2F"/>
    <w:rsid w:val="03B44AA5"/>
    <w:rsid w:val="03BB5E45"/>
    <w:rsid w:val="03BD41D5"/>
    <w:rsid w:val="03BD6535"/>
    <w:rsid w:val="03BE4341"/>
    <w:rsid w:val="03C16C13"/>
    <w:rsid w:val="03C31524"/>
    <w:rsid w:val="03C57D1B"/>
    <w:rsid w:val="03CC2B9E"/>
    <w:rsid w:val="03D06E83"/>
    <w:rsid w:val="03D522EE"/>
    <w:rsid w:val="03DB0596"/>
    <w:rsid w:val="03DF12E7"/>
    <w:rsid w:val="03E36806"/>
    <w:rsid w:val="040020A7"/>
    <w:rsid w:val="04065024"/>
    <w:rsid w:val="042E276A"/>
    <w:rsid w:val="0437250D"/>
    <w:rsid w:val="044168D8"/>
    <w:rsid w:val="04440E6B"/>
    <w:rsid w:val="044637AE"/>
    <w:rsid w:val="04473247"/>
    <w:rsid w:val="044A2FB2"/>
    <w:rsid w:val="044D2B93"/>
    <w:rsid w:val="045B3BBD"/>
    <w:rsid w:val="046403A4"/>
    <w:rsid w:val="04682B9E"/>
    <w:rsid w:val="046D014F"/>
    <w:rsid w:val="047D14E3"/>
    <w:rsid w:val="0480404E"/>
    <w:rsid w:val="04833676"/>
    <w:rsid w:val="048653CC"/>
    <w:rsid w:val="048751D1"/>
    <w:rsid w:val="04894D1F"/>
    <w:rsid w:val="048B3FAF"/>
    <w:rsid w:val="04930DBB"/>
    <w:rsid w:val="049A1A5C"/>
    <w:rsid w:val="04A2371F"/>
    <w:rsid w:val="04A53BA4"/>
    <w:rsid w:val="04A77A31"/>
    <w:rsid w:val="04AA1834"/>
    <w:rsid w:val="04AA3778"/>
    <w:rsid w:val="04AE7790"/>
    <w:rsid w:val="04C128BE"/>
    <w:rsid w:val="04C3096F"/>
    <w:rsid w:val="04C40660"/>
    <w:rsid w:val="04CF4F88"/>
    <w:rsid w:val="04D17C83"/>
    <w:rsid w:val="04D526BC"/>
    <w:rsid w:val="04E374DE"/>
    <w:rsid w:val="04E776F4"/>
    <w:rsid w:val="04E84848"/>
    <w:rsid w:val="04E90BDC"/>
    <w:rsid w:val="04EF0B91"/>
    <w:rsid w:val="04F1786C"/>
    <w:rsid w:val="04F576CC"/>
    <w:rsid w:val="04F629EE"/>
    <w:rsid w:val="04F74D61"/>
    <w:rsid w:val="04F84D38"/>
    <w:rsid w:val="04FB2FB9"/>
    <w:rsid w:val="04FD5A88"/>
    <w:rsid w:val="04FF00EB"/>
    <w:rsid w:val="0501459E"/>
    <w:rsid w:val="050B6FCA"/>
    <w:rsid w:val="05115026"/>
    <w:rsid w:val="05175FCF"/>
    <w:rsid w:val="05224B4E"/>
    <w:rsid w:val="052263A0"/>
    <w:rsid w:val="05272903"/>
    <w:rsid w:val="052D1224"/>
    <w:rsid w:val="052D5C9D"/>
    <w:rsid w:val="05311199"/>
    <w:rsid w:val="05371780"/>
    <w:rsid w:val="05373674"/>
    <w:rsid w:val="054E23E8"/>
    <w:rsid w:val="05526700"/>
    <w:rsid w:val="05586075"/>
    <w:rsid w:val="05867792"/>
    <w:rsid w:val="05883D28"/>
    <w:rsid w:val="058E5789"/>
    <w:rsid w:val="058F6A22"/>
    <w:rsid w:val="059C5E7A"/>
    <w:rsid w:val="059F3F35"/>
    <w:rsid w:val="05A36679"/>
    <w:rsid w:val="05AB2DB2"/>
    <w:rsid w:val="05BA62B0"/>
    <w:rsid w:val="05BD44B9"/>
    <w:rsid w:val="05C127AF"/>
    <w:rsid w:val="05C342DE"/>
    <w:rsid w:val="05C9039C"/>
    <w:rsid w:val="05D56659"/>
    <w:rsid w:val="05D84EE5"/>
    <w:rsid w:val="05DD024D"/>
    <w:rsid w:val="05E5527E"/>
    <w:rsid w:val="05EA5C62"/>
    <w:rsid w:val="05EB76F4"/>
    <w:rsid w:val="05EC4B85"/>
    <w:rsid w:val="05F50556"/>
    <w:rsid w:val="05F56B6A"/>
    <w:rsid w:val="05F7106C"/>
    <w:rsid w:val="05F82E3F"/>
    <w:rsid w:val="05F839F7"/>
    <w:rsid w:val="06016C1B"/>
    <w:rsid w:val="06027766"/>
    <w:rsid w:val="060875D1"/>
    <w:rsid w:val="060F1EEA"/>
    <w:rsid w:val="06104C39"/>
    <w:rsid w:val="06147FF8"/>
    <w:rsid w:val="061668F1"/>
    <w:rsid w:val="062B6FCF"/>
    <w:rsid w:val="06305727"/>
    <w:rsid w:val="06322461"/>
    <w:rsid w:val="0632515F"/>
    <w:rsid w:val="064334BB"/>
    <w:rsid w:val="06436396"/>
    <w:rsid w:val="064878E5"/>
    <w:rsid w:val="06520796"/>
    <w:rsid w:val="065B4F75"/>
    <w:rsid w:val="06600F3B"/>
    <w:rsid w:val="066222A7"/>
    <w:rsid w:val="06635AF2"/>
    <w:rsid w:val="06647C6C"/>
    <w:rsid w:val="06665E33"/>
    <w:rsid w:val="066A353D"/>
    <w:rsid w:val="0686620E"/>
    <w:rsid w:val="068F6058"/>
    <w:rsid w:val="06936D88"/>
    <w:rsid w:val="069D148B"/>
    <w:rsid w:val="069F41F5"/>
    <w:rsid w:val="06A31CA0"/>
    <w:rsid w:val="06A82BE0"/>
    <w:rsid w:val="06A9027F"/>
    <w:rsid w:val="06AF67C1"/>
    <w:rsid w:val="06B81C1D"/>
    <w:rsid w:val="06BA1E14"/>
    <w:rsid w:val="06C224F9"/>
    <w:rsid w:val="06D31947"/>
    <w:rsid w:val="06D365D8"/>
    <w:rsid w:val="06D86DE8"/>
    <w:rsid w:val="06D92562"/>
    <w:rsid w:val="06E268C7"/>
    <w:rsid w:val="06E760D7"/>
    <w:rsid w:val="06EA54F3"/>
    <w:rsid w:val="06EB5AE7"/>
    <w:rsid w:val="06EC053E"/>
    <w:rsid w:val="06F07B7F"/>
    <w:rsid w:val="06F240AD"/>
    <w:rsid w:val="06F650AE"/>
    <w:rsid w:val="07010618"/>
    <w:rsid w:val="07056611"/>
    <w:rsid w:val="07075B45"/>
    <w:rsid w:val="07085D66"/>
    <w:rsid w:val="070A346F"/>
    <w:rsid w:val="070A76BD"/>
    <w:rsid w:val="07155011"/>
    <w:rsid w:val="071C3D6A"/>
    <w:rsid w:val="071D32A6"/>
    <w:rsid w:val="0721073C"/>
    <w:rsid w:val="072E5643"/>
    <w:rsid w:val="073A7826"/>
    <w:rsid w:val="073D7196"/>
    <w:rsid w:val="073E60E8"/>
    <w:rsid w:val="07410F84"/>
    <w:rsid w:val="074E38E9"/>
    <w:rsid w:val="074F000C"/>
    <w:rsid w:val="07504429"/>
    <w:rsid w:val="075922FB"/>
    <w:rsid w:val="07610503"/>
    <w:rsid w:val="07612720"/>
    <w:rsid w:val="0763222E"/>
    <w:rsid w:val="0765562B"/>
    <w:rsid w:val="076B33D1"/>
    <w:rsid w:val="07711E81"/>
    <w:rsid w:val="07735FAF"/>
    <w:rsid w:val="07792B42"/>
    <w:rsid w:val="077E3D0B"/>
    <w:rsid w:val="077F14C2"/>
    <w:rsid w:val="078712EB"/>
    <w:rsid w:val="078C511B"/>
    <w:rsid w:val="078D2D8A"/>
    <w:rsid w:val="07902C41"/>
    <w:rsid w:val="0798782E"/>
    <w:rsid w:val="07990BE3"/>
    <w:rsid w:val="079C2887"/>
    <w:rsid w:val="07B40FAC"/>
    <w:rsid w:val="07B85EA9"/>
    <w:rsid w:val="07BE2A34"/>
    <w:rsid w:val="07C55A57"/>
    <w:rsid w:val="07CF6386"/>
    <w:rsid w:val="07CF6393"/>
    <w:rsid w:val="07D43E3E"/>
    <w:rsid w:val="07D54CF5"/>
    <w:rsid w:val="07DB7E7D"/>
    <w:rsid w:val="07DF1893"/>
    <w:rsid w:val="07E53F70"/>
    <w:rsid w:val="07F03CBF"/>
    <w:rsid w:val="07F42B67"/>
    <w:rsid w:val="07F52743"/>
    <w:rsid w:val="07F610FC"/>
    <w:rsid w:val="07F92D74"/>
    <w:rsid w:val="07FD524A"/>
    <w:rsid w:val="08027F46"/>
    <w:rsid w:val="08071A24"/>
    <w:rsid w:val="080774BA"/>
    <w:rsid w:val="080D0CE3"/>
    <w:rsid w:val="080F43D1"/>
    <w:rsid w:val="08224BEC"/>
    <w:rsid w:val="082A2DB6"/>
    <w:rsid w:val="082D6364"/>
    <w:rsid w:val="08386A1A"/>
    <w:rsid w:val="083B248A"/>
    <w:rsid w:val="083C284F"/>
    <w:rsid w:val="08426FB4"/>
    <w:rsid w:val="084865C5"/>
    <w:rsid w:val="085043C8"/>
    <w:rsid w:val="08550A89"/>
    <w:rsid w:val="085A3DA3"/>
    <w:rsid w:val="0866238A"/>
    <w:rsid w:val="086626CB"/>
    <w:rsid w:val="08773D4B"/>
    <w:rsid w:val="08780C8A"/>
    <w:rsid w:val="08790814"/>
    <w:rsid w:val="087E1A1D"/>
    <w:rsid w:val="08817F9A"/>
    <w:rsid w:val="08877F99"/>
    <w:rsid w:val="089118CD"/>
    <w:rsid w:val="08933F38"/>
    <w:rsid w:val="08964E1A"/>
    <w:rsid w:val="089A5FDD"/>
    <w:rsid w:val="089E56D2"/>
    <w:rsid w:val="08AF3F9A"/>
    <w:rsid w:val="08B1071B"/>
    <w:rsid w:val="08B11B50"/>
    <w:rsid w:val="08B472FE"/>
    <w:rsid w:val="08B614BD"/>
    <w:rsid w:val="08B816AF"/>
    <w:rsid w:val="08B937A7"/>
    <w:rsid w:val="08CD671D"/>
    <w:rsid w:val="08D7039F"/>
    <w:rsid w:val="08D83875"/>
    <w:rsid w:val="08F56067"/>
    <w:rsid w:val="08F56798"/>
    <w:rsid w:val="08F87036"/>
    <w:rsid w:val="08F97D45"/>
    <w:rsid w:val="08FB12F5"/>
    <w:rsid w:val="08FE6B63"/>
    <w:rsid w:val="09027618"/>
    <w:rsid w:val="090629EB"/>
    <w:rsid w:val="09072AF5"/>
    <w:rsid w:val="090D78C9"/>
    <w:rsid w:val="09101FB3"/>
    <w:rsid w:val="09104347"/>
    <w:rsid w:val="09113C7A"/>
    <w:rsid w:val="09117E33"/>
    <w:rsid w:val="0916757E"/>
    <w:rsid w:val="091C3710"/>
    <w:rsid w:val="091F18E6"/>
    <w:rsid w:val="0921130F"/>
    <w:rsid w:val="09296C06"/>
    <w:rsid w:val="092A1AFB"/>
    <w:rsid w:val="092A7F6F"/>
    <w:rsid w:val="092E4D8E"/>
    <w:rsid w:val="092F757D"/>
    <w:rsid w:val="09304689"/>
    <w:rsid w:val="09311BB7"/>
    <w:rsid w:val="093132D3"/>
    <w:rsid w:val="09322AD0"/>
    <w:rsid w:val="093D4A5C"/>
    <w:rsid w:val="093E4482"/>
    <w:rsid w:val="09565C86"/>
    <w:rsid w:val="095C45D5"/>
    <w:rsid w:val="09644B53"/>
    <w:rsid w:val="096D486E"/>
    <w:rsid w:val="09700C8E"/>
    <w:rsid w:val="097542FF"/>
    <w:rsid w:val="09813961"/>
    <w:rsid w:val="098835FD"/>
    <w:rsid w:val="09891A9D"/>
    <w:rsid w:val="098976B2"/>
    <w:rsid w:val="098B2B38"/>
    <w:rsid w:val="099D1162"/>
    <w:rsid w:val="099E61AD"/>
    <w:rsid w:val="09A10C73"/>
    <w:rsid w:val="09A46011"/>
    <w:rsid w:val="09AC1123"/>
    <w:rsid w:val="09B36DBB"/>
    <w:rsid w:val="09B85861"/>
    <w:rsid w:val="09BF5D99"/>
    <w:rsid w:val="09C16F6D"/>
    <w:rsid w:val="09C237D3"/>
    <w:rsid w:val="09C4312D"/>
    <w:rsid w:val="09C633FC"/>
    <w:rsid w:val="09CB3921"/>
    <w:rsid w:val="09D61E24"/>
    <w:rsid w:val="09F8752F"/>
    <w:rsid w:val="09FA4C34"/>
    <w:rsid w:val="09FD53C9"/>
    <w:rsid w:val="0A051E1B"/>
    <w:rsid w:val="0A0D439F"/>
    <w:rsid w:val="0A0F0D09"/>
    <w:rsid w:val="0A11112F"/>
    <w:rsid w:val="0A1341F3"/>
    <w:rsid w:val="0A186445"/>
    <w:rsid w:val="0A1A36A7"/>
    <w:rsid w:val="0A1D4600"/>
    <w:rsid w:val="0A1F68B2"/>
    <w:rsid w:val="0A2107B7"/>
    <w:rsid w:val="0A210F95"/>
    <w:rsid w:val="0A242066"/>
    <w:rsid w:val="0A274919"/>
    <w:rsid w:val="0A282CF6"/>
    <w:rsid w:val="0A2836E0"/>
    <w:rsid w:val="0A29194C"/>
    <w:rsid w:val="0A2D5ECD"/>
    <w:rsid w:val="0A2E0844"/>
    <w:rsid w:val="0A3155F6"/>
    <w:rsid w:val="0A3477F4"/>
    <w:rsid w:val="0A4166F6"/>
    <w:rsid w:val="0A456EC9"/>
    <w:rsid w:val="0A4842B8"/>
    <w:rsid w:val="0A48545D"/>
    <w:rsid w:val="0A4915CF"/>
    <w:rsid w:val="0A531F92"/>
    <w:rsid w:val="0A556F89"/>
    <w:rsid w:val="0A564334"/>
    <w:rsid w:val="0A593073"/>
    <w:rsid w:val="0A674A62"/>
    <w:rsid w:val="0A6F2898"/>
    <w:rsid w:val="0A7750F6"/>
    <w:rsid w:val="0A7943A3"/>
    <w:rsid w:val="0A7D3AB5"/>
    <w:rsid w:val="0A8E5529"/>
    <w:rsid w:val="0A9008D8"/>
    <w:rsid w:val="0A9234A7"/>
    <w:rsid w:val="0A967924"/>
    <w:rsid w:val="0A9877F2"/>
    <w:rsid w:val="0A9B5AA4"/>
    <w:rsid w:val="0A9C1582"/>
    <w:rsid w:val="0AA2661D"/>
    <w:rsid w:val="0AA76787"/>
    <w:rsid w:val="0AAA41B4"/>
    <w:rsid w:val="0AB44EF5"/>
    <w:rsid w:val="0AC14DAE"/>
    <w:rsid w:val="0AC159A6"/>
    <w:rsid w:val="0AD40C7C"/>
    <w:rsid w:val="0AD6756A"/>
    <w:rsid w:val="0ADA61A8"/>
    <w:rsid w:val="0ADB217C"/>
    <w:rsid w:val="0ADE3F1A"/>
    <w:rsid w:val="0AE17254"/>
    <w:rsid w:val="0AE34BB1"/>
    <w:rsid w:val="0AE62F0C"/>
    <w:rsid w:val="0AE6798A"/>
    <w:rsid w:val="0AED0B6E"/>
    <w:rsid w:val="0AED599D"/>
    <w:rsid w:val="0AF75032"/>
    <w:rsid w:val="0AFA5E12"/>
    <w:rsid w:val="0B063DC2"/>
    <w:rsid w:val="0B1436CA"/>
    <w:rsid w:val="0B1821DA"/>
    <w:rsid w:val="0B2618E5"/>
    <w:rsid w:val="0B2E6702"/>
    <w:rsid w:val="0B3472F9"/>
    <w:rsid w:val="0B351F67"/>
    <w:rsid w:val="0B41067C"/>
    <w:rsid w:val="0B4B7099"/>
    <w:rsid w:val="0B5324A7"/>
    <w:rsid w:val="0B5B45F1"/>
    <w:rsid w:val="0B5E5C7D"/>
    <w:rsid w:val="0B711686"/>
    <w:rsid w:val="0B747542"/>
    <w:rsid w:val="0B7A5FFB"/>
    <w:rsid w:val="0B875FC9"/>
    <w:rsid w:val="0B900475"/>
    <w:rsid w:val="0B9E1A60"/>
    <w:rsid w:val="0BA11D81"/>
    <w:rsid w:val="0BAD289B"/>
    <w:rsid w:val="0BAD70EA"/>
    <w:rsid w:val="0BAF42D5"/>
    <w:rsid w:val="0BBB664F"/>
    <w:rsid w:val="0BCC51B0"/>
    <w:rsid w:val="0BD7328A"/>
    <w:rsid w:val="0BD73C97"/>
    <w:rsid w:val="0BD86E4A"/>
    <w:rsid w:val="0BDC5A4B"/>
    <w:rsid w:val="0BE60C5C"/>
    <w:rsid w:val="0BE76500"/>
    <w:rsid w:val="0BE856FE"/>
    <w:rsid w:val="0BF95E49"/>
    <w:rsid w:val="0BFB7E53"/>
    <w:rsid w:val="0C026775"/>
    <w:rsid w:val="0C0328E5"/>
    <w:rsid w:val="0C0417F0"/>
    <w:rsid w:val="0C1A25DA"/>
    <w:rsid w:val="0C1B1B33"/>
    <w:rsid w:val="0C296CAE"/>
    <w:rsid w:val="0C2A23DC"/>
    <w:rsid w:val="0C30080D"/>
    <w:rsid w:val="0C365370"/>
    <w:rsid w:val="0C442C80"/>
    <w:rsid w:val="0C4B30F1"/>
    <w:rsid w:val="0C517ABC"/>
    <w:rsid w:val="0C584FAD"/>
    <w:rsid w:val="0C5B34FC"/>
    <w:rsid w:val="0C5B4B6D"/>
    <w:rsid w:val="0C6318B1"/>
    <w:rsid w:val="0C666D2D"/>
    <w:rsid w:val="0C6A2EAF"/>
    <w:rsid w:val="0C6D3BEB"/>
    <w:rsid w:val="0C7236FC"/>
    <w:rsid w:val="0C7376A8"/>
    <w:rsid w:val="0C7437E7"/>
    <w:rsid w:val="0C747B90"/>
    <w:rsid w:val="0C801F53"/>
    <w:rsid w:val="0C8076E1"/>
    <w:rsid w:val="0C8137BD"/>
    <w:rsid w:val="0C824D94"/>
    <w:rsid w:val="0C8C3142"/>
    <w:rsid w:val="0C8D40F8"/>
    <w:rsid w:val="0C9420F8"/>
    <w:rsid w:val="0CA7449B"/>
    <w:rsid w:val="0CA97841"/>
    <w:rsid w:val="0CAF51BE"/>
    <w:rsid w:val="0CB15FA3"/>
    <w:rsid w:val="0CB30219"/>
    <w:rsid w:val="0CB974E7"/>
    <w:rsid w:val="0CC1446F"/>
    <w:rsid w:val="0CC202F7"/>
    <w:rsid w:val="0CC94F2F"/>
    <w:rsid w:val="0CCF786A"/>
    <w:rsid w:val="0CD01660"/>
    <w:rsid w:val="0CD12C79"/>
    <w:rsid w:val="0CD26BC9"/>
    <w:rsid w:val="0CE82475"/>
    <w:rsid w:val="0CE914D4"/>
    <w:rsid w:val="0CF22F65"/>
    <w:rsid w:val="0CF92D65"/>
    <w:rsid w:val="0CFB46B0"/>
    <w:rsid w:val="0CFD3771"/>
    <w:rsid w:val="0D001BEA"/>
    <w:rsid w:val="0D0A7F77"/>
    <w:rsid w:val="0D107EF5"/>
    <w:rsid w:val="0D112928"/>
    <w:rsid w:val="0D1A5B82"/>
    <w:rsid w:val="0D203768"/>
    <w:rsid w:val="0D244F6A"/>
    <w:rsid w:val="0D256D23"/>
    <w:rsid w:val="0D261F47"/>
    <w:rsid w:val="0D2C0DBE"/>
    <w:rsid w:val="0D3A3ECB"/>
    <w:rsid w:val="0D3C17E5"/>
    <w:rsid w:val="0D407517"/>
    <w:rsid w:val="0D4173EC"/>
    <w:rsid w:val="0D4474E2"/>
    <w:rsid w:val="0D454470"/>
    <w:rsid w:val="0D492D61"/>
    <w:rsid w:val="0D4D0748"/>
    <w:rsid w:val="0D4D2903"/>
    <w:rsid w:val="0D5707CF"/>
    <w:rsid w:val="0D5C7114"/>
    <w:rsid w:val="0D5D64AA"/>
    <w:rsid w:val="0D5F5515"/>
    <w:rsid w:val="0D63396E"/>
    <w:rsid w:val="0D692968"/>
    <w:rsid w:val="0D78359A"/>
    <w:rsid w:val="0D877215"/>
    <w:rsid w:val="0D8943DC"/>
    <w:rsid w:val="0D8A04E4"/>
    <w:rsid w:val="0D8F0E26"/>
    <w:rsid w:val="0D932BB8"/>
    <w:rsid w:val="0D98461B"/>
    <w:rsid w:val="0D9A4855"/>
    <w:rsid w:val="0DA750C9"/>
    <w:rsid w:val="0DB904D9"/>
    <w:rsid w:val="0DB9719B"/>
    <w:rsid w:val="0DBB0918"/>
    <w:rsid w:val="0DC13111"/>
    <w:rsid w:val="0DC44BE9"/>
    <w:rsid w:val="0DD939A6"/>
    <w:rsid w:val="0DDB043C"/>
    <w:rsid w:val="0DE25782"/>
    <w:rsid w:val="0DEE1446"/>
    <w:rsid w:val="0DEE271A"/>
    <w:rsid w:val="0DEE58B9"/>
    <w:rsid w:val="0DF148E8"/>
    <w:rsid w:val="0DFE4B83"/>
    <w:rsid w:val="0E0363AF"/>
    <w:rsid w:val="0E07389E"/>
    <w:rsid w:val="0E0C30A9"/>
    <w:rsid w:val="0E115CF1"/>
    <w:rsid w:val="0E210D90"/>
    <w:rsid w:val="0E2126D9"/>
    <w:rsid w:val="0E215A1B"/>
    <w:rsid w:val="0E241270"/>
    <w:rsid w:val="0E280BF1"/>
    <w:rsid w:val="0E2A2732"/>
    <w:rsid w:val="0E2C5817"/>
    <w:rsid w:val="0E2F7B01"/>
    <w:rsid w:val="0E394312"/>
    <w:rsid w:val="0E441F98"/>
    <w:rsid w:val="0E442F12"/>
    <w:rsid w:val="0E4B5699"/>
    <w:rsid w:val="0E512E80"/>
    <w:rsid w:val="0E6E1A32"/>
    <w:rsid w:val="0E8B29D3"/>
    <w:rsid w:val="0E8F44D7"/>
    <w:rsid w:val="0E915BD0"/>
    <w:rsid w:val="0E98447E"/>
    <w:rsid w:val="0E9B0C86"/>
    <w:rsid w:val="0E9C3577"/>
    <w:rsid w:val="0EA54706"/>
    <w:rsid w:val="0EAF0C7D"/>
    <w:rsid w:val="0EB0324C"/>
    <w:rsid w:val="0EB53520"/>
    <w:rsid w:val="0EB87524"/>
    <w:rsid w:val="0EB94A35"/>
    <w:rsid w:val="0EB961D8"/>
    <w:rsid w:val="0EBC5069"/>
    <w:rsid w:val="0EBD2A73"/>
    <w:rsid w:val="0ECB59C1"/>
    <w:rsid w:val="0ECD4128"/>
    <w:rsid w:val="0ED3399E"/>
    <w:rsid w:val="0ED8497A"/>
    <w:rsid w:val="0EDA7089"/>
    <w:rsid w:val="0EE9268C"/>
    <w:rsid w:val="0EEA45B8"/>
    <w:rsid w:val="0EEE740C"/>
    <w:rsid w:val="0EF05635"/>
    <w:rsid w:val="0EF20E22"/>
    <w:rsid w:val="0EFA4453"/>
    <w:rsid w:val="0EFB267E"/>
    <w:rsid w:val="0EFD3B8B"/>
    <w:rsid w:val="0F033B2E"/>
    <w:rsid w:val="0F0913A4"/>
    <w:rsid w:val="0F206049"/>
    <w:rsid w:val="0F2707E5"/>
    <w:rsid w:val="0F360DD3"/>
    <w:rsid w:val="0F3858A8"/>
    <w:rsid w:val="0F3A2542"/>
    <w:rsid w:val="0F48325A"/>
    <w:rsid w:val="0F4A52C7"/>
    <w:rsid w:val="0F4C411D"/>
    <w:rsid w:val="0F4E3FAD"/>
    <w:rsid w:val="0F4F3662"/>
    <w:rsid w:val="0F502DED"/>
    <w:rsid w:val="0F69487A"/>
    <w:rsid w:val="0F697140"/>
    <w:rsid w:val="0F6B1793"/>
    <w:rsid w:val="0F7B28F8"/>
    <w:rsid w:val="0F7B5DFB"/>
    <w:rsid w:val="0F880C2E"/>
    <w:rsid w:val="0F8A32E3"/>
    <w:rsid w:val="0F8F474A"/>
    <w:rsid w:val="0F920AB7"/>
    <w:rsid w:val="0F9C47A5"/>
    <w:rsid w:val="0FA47984"/>
    <w:rsid w:val="0FAC6AD3"/>
    <w:rsid w:val="0FB26B21"/>
    <w:rsid w:val="0FB62735"/>
    <w:rsid w:val="0FB77229"/>
    <w:rsid w:val="0FC50497"/>
    <w:rsid w:val="0FCC0AFE"/>
    <w:rsid w:val="0FCD16C8"/>
    <w:rsid w:val="0FCD1DF2"/>
    <w:rsid w:val="0FCE65AB"/>
    <w:rsid w:val="0FD20A70"/>
    <w:rsid w:val="0FE60E3D"/>
    <w:rsid w:val="0FED199A"/>
    <w:rsid w:val="0FED34CB"/>
    <w:rsid w:val="0FF27FFA"/>
    <w:rsid w:val="0FF37EF3"/>
    <w:rsid w:val="0FFE4C46"/>
    <w:rsid w:val="100423EC"/>
    <w:rsid w:val="10064480"/>
    <w:rsid w:val="100930B7"/>
    <w:rsid w:val="100A6010"/>
    <w:rsid w:val="101472DB"/>
    <w:rsid w:val="10156FD1"/>
    <w:rsid w:val="101E2637"/>
    <w:rsid w:val="10201510"/>
    <w:rsid w:val="102173FB"/>
    <w:rsid w:val="102261CE"/>
    <w:rsid w:val="102D152B"/>
    <w:rsid w:val="10311215"/>
    <w:rsid w:val="10371F2F"/>
    <w:rsid w:val="1039086F"/>
    <w:rsid w:val="103A188E"/>
    <w:rsid w:val="105A6D80"/>
    <w:rsid w:val="105C61C8"/>
    <w:rsid w:val="105E4344"/>
    <w:rsid w:val="106D0D9B"/>
    <w:rsid w:val="107B23CF"/>
    <w:rsid w:val="107D49D3"/>
    <w:rsid w:val="107E1871"/>
    <w:rsid w:val="10824E25"/>
    <w:rsid w:val="108341D3"/>
    <w:rsid w:val="108C34E2"/>
    <w:rsid w:val="10916249"/>
    <w:rsid w:val="109C0139"/>
    <w:rsid w:val="10A86610"/>
    <w:rsid w:val="10B244D0"/>
    <w:rsid w:val="10BB4343"/>
    <w:rsid w:val="10BC0900"/>
    <w:rsid w:val="10BC230F"/>
    <w:rsid w:val="10BD5626"/>
    <w:rsid w:val="10C85301"/>
    <w:rsid w:val="10D208A6"/>
    <w:rsid w:val="10D86850"/>
    <w:rsid w:val="10DA552D"/>
    <w:rsid w:val="10DC2D71"/>
    <w:rsid w:val="10DD548F"/>
    <w:rsid w:val="10E1029C"/>
    <w:rsid w:val="10ED617A"/>
    <w:rsid w:val="10EF4FDA"/>
    <w:rsid w:val="10EF582F"/>
    <w:rsid w:val="10F5099F"/>
    <w:rsid w:val="11034AA4"/>
    <w:rsid w:val="11040A12"/>
    <w:rsid w:val="11046680"/>
    <w:rsid w:val="110752BC"/>
    <w:rsid w:val="11085615"/>
    <w:rsid w:val="11127FEA"/>
    <w:rsid w:val="11133BF4"/>
    <w:rsid w:val="111B4E94"/>
    <w:rsid w:val="111B755E"/>
    <w:rsid w:val="111C6328"/>
    <w:rsid w:val="11240829"/>
    <w:rsid w:val="11297183"/>
    <w:rsid w:val="112B39C3"/>
    <w:rsid w:val="112B4DAA"/>
    <w:rsid w:val="112D0459"/>
    <w:rsid w:val="113332B0"/>
    <w:rsid w:val="11341F63"/>
    <w:rsid w:val="11343C56"/>
    <w:rsid w:val="113563C9"/>
    <w:rsid w:val="113C30B6"/>
    <w:rsid w:val="11423CF0"/>
    <w:rsid w:val="1159255C"/>
    <w:rsid w:val="115D038D"/>
    <w:rsid w:val="1165692F"/>
    <w:rsid w:val="116741A8"/>
    <w:rsid w:val="116C1C89"/>
    <w:rsid w:val="116F7F4A"/>
    <w:rsid w:val="117818CC"/>
    <w:rsid w:val="11793C15"/>
    <w:rsid w:val="118558E9"/>
    <w:rsid w:val="11887A9E"/>
    <w:rsid w:val="11912FBD"/>
    <w:rsid w:val="119E030F"/>
    <w:rsid w:val="11A701C6"/>
    <w:rsid w:val="11AC3296"/>
    <w:rsid w:val="11AD233E"/>
    <w:rsid w:val="11B84736"/>
    <w:rsid w:val="11BC60D5"/>
    <w:rsid w:val="11BD4A5A"/>
    <w:rsid w:val="11BF3764"/>
    <w:rsid w:val="11BF5D6D"/>
    <w:rsid w:val="11C101AE"/>
    <w:rsid w:val="11C5423F"/>
    <w:rsid w:val="11C655A7"/>
    <w:rsid w:val="11C854F3"/>
    <w:rsid w:val="11CB37A9"/>
    <w:rsid w:val="11CF751E"/>
    <w:rsid w:val="11E50ECA"/>
    <w:rsid w:val="11E7281E"/>
    <w:rsid w:val="11EE155E"/>
    <w:rsid w:val="11EF6486"/>
    <w:rsid w:val="11F17EDC"/>
    <w:rsid w:val="11F75962"/>
    <w:rsid w:val="11FA3744"/>
    <w:rsid w:val="11FC0451"/>
    <w:rsid w:val="1202318E"/>
    <w:rsid w:val="120C4EB8"/>
    <w:rsid w:val="121723BA"/>
    <w:rsid w:val="122C3F21"/>
    <w:rsid w:val="122D760A"/>
    <w:rsid w:val="12311F5A"/>
    <w:rsid w:val="123747B8"/>
    <w:rsid w:val="123A7322"/>
    <w:rsid w:val="12427601"/>
    <w:rsid w:val="12463559"/>
    <w:rsid w:val="12490ECE"/>
    <w:rsid w:val="124B76D7"/>
    <w:rsid w:val="124E4222"/>
    <w:rsid w:val="12525F2C"/>
    <w:rsid w:val="12543A61"/>
    <w:rsid w:val="125944FB"/>
    <w:rsid w:val="12624EB7"/>
    <w:rsid w:val="12652750"/>
    <w:rsid w:val="12685AE2"/>
    <w:rsid w:val="126D317B"/>
    <w:rsid w:val="1274480A"/>
    <w:rsid w:val="1278358A"/>
    <w:rsid w:val="127B2484"/>
    <w:rsid w:val="127D6363"/>
    <w:rsid w:val="1282388F"/>
    <w:rsid w:val="128572E6"/>
    <w:rsid w:val="128A0F8B"/>
    <w:rsid w:val="128C0E22"/>
    <w:rsid w:val="129139EE"/>
    <w:rsid w:val="12926799"/>
    <w:rsid w:val="129460F1"/>
    <w:rsid w:val="12A61726"/>
    <w:rsid w:val="12B26461"/>
    <w:rsid w:val="12C530EE"/>
    <w:rsid w:val="12C62ACC"/>
    <w:rsid w:val="12CD286B"/>
    <w:rsid w:val="12D228CA"/>
    <w:rsid w:val="12D81FCB"/>
    <w:rsid w:val="12DB3019"/>
    <w:rsid w:val="12DC40B2"/>
    <w:rsid w:val="12E63847"/>
    <w:rsid w:val="12EB0F1F"/>
    <w:rsid w:val="12F36759"/>
    <w:rsid w:val="12F56975"/>
    <w:rsid w:val="12F933FE"/>
    <w:rsid w:val="12FC33D1"/>
    <w:rsid w:val="1300045E"/>
    <w:rsid w:val="130229E7"/>
    <w:rsid w:val="130679BF"/>
    <w:rsid w:val="130A6921"/>
    <w:rsid w:val="131645CE"/>
    <w:rsid w:val="13182EA4"/>
    <w:rsid w:val="1318587B"/>
    <w:rsid w:val="13186BC2"/>
    <w:rsid w:val="13250ED8"/>
    <w:rsid w:val="132809FA"/>
    <w:rsid w:val="132B10BA"/>
    <w:rsid w:val="13390569"/>
    <w:rsid w:val="133D024F"/>
    <w:rsid w:val="133D6D87"/>
    <w:rsid w:val="13426589"/>
    <w:rsid w:val="13536BD9"/>
    <w:rsid w:val="13587D1E"/>
    <w:rsid w:val="135C4FE5"/>
    <w:rsid w:val="135F29D3"/>
    <w:rsid w:val="13617C5A"/>
    <w:rsid w:val="13623770"/>
    <w:rsid w:val="136E5F1E"/>
    <w:rsid w:val="13716BB4"/>
    <w:rsid w:val="137B6D22"/>
    <w:rsid w:val="13821EE1"/>
    <w:rsid w:val="138463D2"/>
    <w:rsid w:val="13890B9C"/>
    <w:rsid w:val="138A0BA2"/>
    <w:rsid w:val="13987F6E"/>
    <w:rsid w:val="13A368A9"/>
    <w:rsid w:val="13A724FB"/>
    <w:rsid w:val="13B54D04"/>
    <w:rsid w:val="13B67847"/>
    <w:rsid w:val="13C35E5D"/>
    <w:rsid w:val="13CB4137"/>
    <w:rsid w:val="13CD3C9E"/>
    <w:rsid w:val="13CE5AC6"/>
    <w:rsid w:val="13D11618"/>
    <w:rsid w:val="13D11AEC"/>
    <w:rsid w:val="13D134EA"/>
    <w:rsid w:val="13D409A5"/>
    <w:rsid w:val="13DE1441"/>
    <w:rsid w:val="13E43713"/>
    <w:rsid w:val="13E72821"/>
    <w:rsid w:val="13EA662C"/>
    <w:rsid w:val="13F27FD8"/>
    <w:rsid w:val="13F5029B"/>
    <w:rsid w:val="13FA3C10"/>
    <w:rsid w:val="14077F9C"/>
    <w:rsid w:val="140D4E0F"/>
    <w:rsid w:val="140E714E"/>
    <w:rsid w:val="140F3195"/>
    <w:rsid w:val="14197590"/>
    <w:rsid w:val="141C5F49"/>
    <w:rsid w:val="141C7AF8"/>
    <w:rsid w:val="14205702"/>
    <w:rsid w:val="1422229F"/>
    <w:rsid w:val="142C6405"/>
    <w:rsid w:val="142D5867"/>
    <w:rsid w:val="14311C3C"/>
    <w:rsid w:val="143A60C0"/>
    <w:rsid w:val="14521DA1"/>
    <w:rsid w:val="146C66EC"/>
    <w:rsid w:val="146C7FC3"/>
    <w:rsid w:val="1470142A"/>
    <w:rsid w:val="14780572"/>
    <w:rsid w:val="147C0F64"/>
    <w:rsid w:val="147E63E7"/>
    <w:rsid w:val="147F2EA9"/>
    <w:rsid w:val="14853112"/>
    <w:rsid w:val="148C1119"/>
    <w:rsid w:val="14932BCB"/>
    <w:rsid w:val="14933602"/>
    <w:rsid w:val="14A05CEA"/>
    <w:rsid w:val="14A65675"/>
    <w:rsid w:val="14B80E9A"/>
    <w:rsid w:val="14BA7BD0"/>
    <w:rsid w:val="14BE0DA8"/>
    <w:rsid w:val="14BF1D95"/>
    <w:rsid w:val="14C02B3E"/>
    <w:rsid w:val="14C92D23"/>
    <w:rsid w:val="14CC3796"/>
    <w:rsid w:val="14D010DE"/>
    <w:rsid w:val="14D052DF"/>
    <w:rsid w:val="14D24F3E"/>
    <w:rsid w:val="14D812E8"/>
    <w:rsid w:val="14DE26EB"/>
    <w:rsid w:val="14DF1B1D"/>
    <w:rsid w:val="14DF2DE8"/>
    <w:rsid w:val="14E066E6"/>
    <w:rsid w:val="14E20E88"/>
    <w:rsid w:val="14E71B9C"/>
    <w:rsid w:val="14ED24C4"/>
    <w:rsid w:val="14ED609D"/>
    <w:rsid w:val="14F26B5B"/>
    <w:rsid w:val="14FB2347"/>
    <w:rsid w:val="14FD603D"/>
    <w:rsid w:val="14FE6E45"/>
    <w:rsid w:val="14FF52AA"/>
    <w:rsid w:val="15030DD2"/>
    <w:rsid w:val="150535BD"/>
    <w:rsid w:val="150D441B"/>
    <w:rsid w:val="150F67A1"/>
    <w:rsid w:val="151246C1"/>
    <w:rsid w:val="15125CB0"/>
    <w:rsid w:val="1514297D"/>
    <w:rsid w:val="151C68ED"/>
    <w:rsid w:val="151D5577"/>
    <w:rsid w:val="151E1DC8"/>
    <w:rsid w:val="15221B28"/>
    <w:rsid w:val="1523698E"/>
    <w:rsid w:val="15241245"/>
    <w:rsid w:val="152C1C76"/>
    <w:rsid w:val="152E07D2"/>
    <w:rsid w:val="152E25DF"/>
    <w:rsid w:val="152F4733"/>
    <w:rsid w:val="15300534"/>
    <w:rsid w:val="153652EF"/>
    <w:rsid w:val="153D0D03"/>
    <w:rsid w:val="15430081"/>
    <w:rsid w:val="1549179A"/>
    <w:rsid w:val="154E4B9F"/>
    <w:rsid w:val="154F408F"/>
    <w:rsid w:val="155109F5"/>
    <w:rsid w:val="15571EB8"/>
    <w:rsid w:val="1558411E"/>
    <w:rsid w:val="155855A0"/>
    <w:rsid w:val="15634F14"/>
    <w:rsid w:val="15652D73"/>
    <w:rsid w:val="156557DA"/>
    <w:rsid w:val="156D72CE"/>
    <w:rsid w:val="15760A82"/>
    <w:rsid w:val="1577583B"/>
    <w:rsid w:val="15885993"/>
    <w:rsid w:val="15943580"/>
    <w:rsid w:val="159F71E4"/>
    <w:rsid w:val="15A10BF1"/>
    <w:rsid w:val="15A31DAC"/>
    <w:rsid w:val="15AE07A8"/>
    <w:rsid w:val="15B40C88"/>
    <w:rsid w:val="15B8435D"/>
    <w:rsid w:val="15BF486C"/>
    <w:rsid w:val="15C100BB"/>
    <w:rsid w:val="15C2680A"/>
    <w:rsid w:val="15C81B25"/>
    <w:rsid w:val="15DA54BE"/>
    <w:rsid w:val="15DB35FC"/>
    <w:rsid w:val="15DE1A29"/>
    <w:rsid w:val="15ED6DE4"/>
    <w:rsid w:val="16057297"/>
    <w:rsid w:val="16096040"/>
    <w:rsid w:val="160A36D5"/>
    <w:rsid w:val="160A7AB3"/>
    <w:rsid w:val="160B0931"/>
    <w:rsid w:val="160C1727"/>
    <w:rsid w:val="161831FC"/>
    <w:rsid w:val="163B0214"/>
    <w:rsid w:val="164519B3"/>
    <w:rsid w:val="164D4890"/>
    <w:rsid w:val="165965F7"/>
    <w:rsid w:val="165C26CE"/>
    <w:rsid w:val="165D4D7F"/>
    <w:rsid w:val="16627D18"/>
    <w:rsid w:val="166D0539"/>
    <w:rsid w:val="166D1177"/>
    <w:rsid w:val="167C4565"/>
    <w:rsid w:val="16804A9A"/>
    <w:rsid w:val="16804FC9"/>
    <w:rsid w:val="16815763"/>
    <w:rsid w:val="16883ABF"/>
    <w:rsid w:val="169E6AF6"/>
    <w:rsid w:val="169F4317"/>
    <w:rsid w:val="16A11A43"/>
    <w:rsid w:val="16A557E4"/>
    <w:rsid w:val="16AA3EEF"/>
    <w:rsid w:val="16AA601D"/>
    <w:rsid w:val="16AD009D"/>
    <w:rsid w:val="16BB65F1"/>
    <w:rsid w:val="16C30E50"/>
    <w:rsid w:val="16C97F8E"/>
    <w:rsid w:val="16CD077E"/>
    <w:rsid w:val="16D1382B"/>
    <w:rsid w:val="16D757B8"/>
    <w:rsid w:val="16DD68D0"/>
    <w:rsid w:val="16DE0878"/>
    <w:rsid w:val="16DE5281"/>
    <w:rsid w:val="16DF70C3"/>
    <w:rsid w:val="16E36A8E"/>
    <w:rsid w:val="16E55F06"/>
    <w:rsid w:val="16EF65AE"/>
    <w:rsid w:val="16F83FD6"/>
    <w:rsid w:val="17006E4C"/>
    <w:rsid w:val="170378AE"/>
    <w:rsid w:val="17067605"/>
    <w:rsid w:val="17075BB9"/>
    <w:rsid w:val="170A5AC3"/>
    <w:rsid w:val="170A6E48"/>
    <w:rsid w:val="170C0F51"/>
    <w:rsid w:val="17162356"/>
    <w:rsid w:val="17174321"/>
    <w:rsid w:val="17382C6C"/>
    <w:rsid w:val="17393E91"/>
    <w:rsid w:val="17401F23"/>
    <w:rsid w:val="17425252"/>
    <w:rsid w:val="1744799B"/>
    <w:rsid w:val="174B5F21"/>
    <w:rsid w:val="17587F55"/>
    <w:rsid w:val="17657D2D"/>
    <w:rsid w:val="176719ED"/>
    <w:rsid w:val="177363DC"/>
    <w:rsid w:val="17824EE2"/>
    <w:rsid w:val="178F3168"/>
    <w:rsid w:val="179102E4"/>
    <w:rsid w:val="179C6E4A"/>
    <w:rsid w:val="17A21423"/>
    <w:rsid w:val="17AB5902"/>
    <w:rsid w:val="17B2733D"/>
    <w:rsid w:val="17B27780"/>
    <w:rsid w:val="17B5616F"/>
    <w:rsid w:val="17BA4762"/>
    <w:rsid w:val="17C31CDA"/>
    <w:rsid w:val="17D32110"/>
    <w:rsid w:val="17D814C9"/>
    <w:rsid w:val="17DA65B6"/>
    <w:rsid w:val="17E23913"/>
    <w:rsid w:val="17EA0F8F"/>
    <w:rsid w:val="17EB0435"/>
    <w:rsid w:val="17EF333D"/>
    <w:rsid w:val="17F736BA"/>
    <w:rsid w:val="17F90C5D"/>
    <w:rsid w:val="18075D7E"/>
    <w:rsid w:val="180B1C8C"/>
    <w:rsid w:val="18125702"/>
    <w:rsid w:val="181305E0"/>
    <w:rsid w:val="18134954"/>
    <w:rsid w:val="1814581F"/>
    <w:rsid w:val="184D3ABE"/>
    <w:rsid w:val="18516F61"/>
    <w:rsid w:val="1856228A"/>
    <w:rsid w:val="18563DA4"/>
    <w:rsid w:val="185E5E8A"/>
    <w:rsid w:val="186069EB"/>
    <w:rsid w:val="18655549"/>
    <w:rsid w:val="1871391B"/>
    <w:rsid w:val="18720AF5"/>
    <w:rsid w:val="187B03FB"/>
    <w:rsid w:val="18816044"/>
    <w:rsid w:val="1884369B"/>
    <w:rsid w:val="18896FBF"/>
    <w:rsid w:val="189D5730"/>
    <w:rsid w:val="18A03AE2"/>
    <w:rsid w:val="18A23786"/>
    <w:rsid w:val="18A34BEA"/>
    <w:rsid w:val="18A922AD"/>
    <w:rsid w:val="18AC6A6B"/>
    <w:rsid w:val="18AE6BDF"/>
    <w:rsid w:val="18BC41FE"/>
    <w:rsid w:val="18BE7BED"/>
    <w:rsid w:val="18BF76D6"/>
    <w:rsid w:val="18C24B82"/>
    <w:rsid w:val="18C2592B"/>
    <w:rsid w:val="18CA502C"/>
    <w:rsid w:val="18CB0717"/>
    <w:rsid w:val="18CF426B"/>
    <w:rsid w:val="18D255E8"/>
    <w:rsid w:val="18D40B56"/>
    <w:rsid w:val="18DE592F"/>
    <w:rsid w:val="18E73115"/>
    <w:rsid w:val="18EB1854"/>
    <w:rsid w:val="18EB7C71"/>
    <w:rsid w:val="18EE593A"/>
    <w:rsid w:val="18FC1B23"/>
    <w:rsid w:val="18FD7958"/>
    <w:rsid w:val="18FF429A"/>
    <w:rsid w:val="1907038A"/>
    <w:rsid w:val="1909377D"/>
    <w:rsid w:val="190A6030"/>
    <w:rsid w:val="190A6759"/>
    <w:rsid w:val="190E05AF"/>
    <w:rsid w:val="190E299E"/>
    <w:rsid w:val="19113EFD"/>
    <w:rsid w:val="191206D3"/>
    <w:rsid w:val="191F68BC"/>
    <w:rsid w:val="19222D86"/>
    <w:rsid w:val="19227EE0"/>
    <w:rsid w:val="192446AE"/>
    <w:rsid w:val="19261B7A"/>
    <w:rsid w:val="192B2FFE"/>
    <w:rsid w:val="192E2BD3"/>
    <w:rsid w:val="19362545"/>
    <w:rsid w:val="193B7353"/>
    <w:rsid w:val="194656AB"/>
    <w:rsid w:val="194D2D01"/>
    <w:rsid w:val="19503EAC"/>
    <w:rsid w:val="195A5462"/>
    <w:rsid w:val="19600067"/>
    <w:rsid w:val="19610B0F"/>
    <w:rsid w:val="1966601D"/>
    <w:rsid w:val="19673161"/>
    <w:rsid w:val="19695C63"/>
    <w:rsid w:val="197B5636"/>
    <w:rsid w:val="197C77A7"/>
    <w:rsid w:val="1980544B"/>
    <w:rsid w:val="198D30EC"/>
    <w:rsid w:val="19931173"/>
    <w:rsid w:val="199A7BC0"/>
    <w:rsid w:val="199C0329"/>
    <w:rsid w:val="199C4008"/>
    <w:rsid w:val="19A0343D"/>
    <w:rsid w:val="19A30748"/>
    <w:rsid w:val="19AC7CFB"/>
    <w:rsid w:val="19B219B3"/>
    <w:rsid w:val="19B250D3"/>
    <w:rsid w:val="19B71B5A"/>
    <w:rsid w:val="19CB1603"/>
    <w:rsid w:val="19CF0C9A"/>
    <w:rsid w:val="19D058BC"/>
    <w:rsid w:val="19D200D1"/>
    <w:rsid w:val="19D74C08"/>
    <w:rsid w:val="19D815FD"/>
    <w:rsid w:val="19DA1AE1"/>
    <w:rsid w:val="19DA490E"/>
    <w:rsid w:val="19DB487E"/>
    <w:rsid w:val="19E10C31"/>
    <w:rsid w:val="19EB248D"/>
    <w:rsid w:val="19EB41EC"/>
    <w:rsid w:val="19EC7F0F"/>
    <w:rsid w:val="19FD6E52"/>
    <w:rsid w:val="19FD74E7"/>
    <w:rsid w:val="1A09761F"/>
    <w:rsid w:val="1A0F66A9"/>
    <w:rsid w:val="1A104F21"/>
    <w:rsid w:val="1A11128E"/>
    <w:rsid w:val="1A1E02E3"/>
    <w:rsid w:val="1A200C49"/>
    <w:rsid w:val="1A250F24"/>
    <w:rsid w:val="1A2C7C12"/>
    <w:rsid w:val="1A3438F5"/>
    <w:rsid w:val="1A382E26"/>
    <w:rsid w:val="1A4E0F03"/>
    <w:rsid w:val="1A506B1B"/>
    <w:rsid w:val="1A5952F1"/>
    <w:rsid w:val="1A5C16D9"/>
    <w:rsid w:val="1A5C6D63"/>
    <w:rsid w:val="1A6468F3"/>
    <w:rsid w:val="1A6A1D9B"/>
    <w:rsid w:val="1A6F1293"/>
    <w:rsid w:val="1A717904"/>
    <w:rsid w:val="1A7636B6"/>
    <w:rsid w:val="1A7B17BE"/>
    <w:rsid w:val="1A842359"/>
    <w:rsid w:val="1A8E701D"/>
    <w:rsid w:val="1A9C1E3E"/>
    <w:rsid w:val="1AAD2B4D"/>
    <w:rsid w:val="1AAE77C0"/>
    <w:rsid w:val="1AB64BD1"/>
    <w:rsid w:val="1AB80CEA"/>
    <w:rsid w:val="1ABB066A"/>
    <w:rsid w:val="1AC114ED"/>
    <w:rsid w:val="1AD34414"/>
    <w:rsid w:val="1AD64FA5"/>
    <w:rsid w:val="1ADC32F7"/>
    <w:rsid w:val="1AE133EF"/>
    <w:rsid w:val="1AEA01A5"/>
    <w:rsid w:val="1AEF4DAE"/>
    <w:rsid w:val="1AF77FAB"/>
    <w:rsid w:val="1AFB020E"/>
    <w:rsid w:val="1AFE7719"/>
    <w:rsid w:val="1B0E39A6"/>
    <w:rsid w:val="1B1908F1"/>
    <w:rsid w:val="1B2A1713"/>
    <w:rsid w:val="1B2A1C26"/>
    <w:rsid w:val="1B3255E1"/>
    <w:rsid w:val="1B3478D1"/>
    <w:rsid w:val="1B387C07"/>
    <w:rsid w:val="1B3C0A4E"/>
    <w:rsid w:val="1B3D4168"/>
    <w:rsid w:val="1B3E09A7"/>
    <w:rsid w:val="1B3E3011"/>
    <w:rsid w:val="1B44094A"/>
    <w:rsid w:val="1B4651A7"/>
    <w:rsid w:val="1B467F9D"/>
    <w:rsid w:val="1B492FF3"/>
    <w:rsid w:val="1B4950A4"/>
    <w:rsid w:val="1B4B119E"/>
    <w:rsid w:val="1B4F7512"/>
    <w:rsid w:val="1B5330DC"/>
    <w:rsid w:val="1B556620"/>
    <w:rsid w:val="1B636A3F"/>
    <w:rsid w:val="1B637BC6"/>
    <w:rsid w:val="1B6B1E38"/>
    <w:rsid w:val="1B6D30D4"/>
    <w:rsid w:val="1B7316B9"/>
    <w:rsid w:val="1B7939A0"/>
    <w:rsid w:val="1B7B7D2F"/>
    <w:rsid w:val="1B831647"/>
    <w:rsid w:val="1B8A131E"/>
    <w:rsid w:val="1B8C4B34"/>
    <w:rsid w:val="1B8F13C7"/>
    <w:rsid w:val="1B965D95"/>
    <w:rsid w:val="1B9973A9"/>
    <w:rsid w:val="1B9B5DE1"/>
    <w:rsid w:val="1BA1068B"/>
    <w:rsid w:val="1BA324C2"/>
    <w:rsid w:val="1BA61267"/>
    <w:rsid w:val="1BAE0C28"/>
    <w:rsid w:val="1BAF2B44"/>
    <w:rsid w:val="1BB75806"/>
    <w:rsid w:val="1BD35136"/>
    <w:rsid w:val="1BEE7934"/>
    <w:rsid w:val="1BF973A5"/>
    <w:rsid w:val="1BFB3D88"/>
    <w:rsid w:val="1BFC0071"/>
    <w:rsid w:val="1C086283"/>
    <w:rsid w:val="1C0D79C9"/>
    <w:rsid w:val="1C0F7089"/>
    <w:rsid w:val="1C113595"/>
    <w:rsid w:val="1C175CCC"/>
    <w:rsid w:val="1C1C10AA"/>
    <w:rsid w:val="1C1C14F6"/>
    <w:rsid w:val="1C2663BF"/>
    <w:rsid w:val="1C337AB6"/>
    <w:rsid w:val="1C36433C"/>
    <w:rsid w:val="1C376E21"/>
    <w:rsid w:val="1C3B3E39"/>
    <w:rsid w:val="1C42676A"/>
    <w:rsid w:val="1C460B1A"/>
    <w:rsid w:val="1C4A047F"/>
    <w:rsid w:val="1C530F07"/>
    <w:rsid w:val="1C55440A"/>
    <w:rsid w:val="1C5B62BC"/>
    <w:rsid w:val="1C607E4F"/>
    <w:rsid w:val="1C616EC7"/>
    <w:rsid w:val="1C721035"/>
    <w:rsid w:val="1C7270C8"/>
    <w:rsid w:val="1C744959"/>
    <w:rsid w:val="1C7B792B"/>
    <w:rsid w:val="1C7D0D33"/>
    <w:rsid w:val="1C853A62"/>
    <w:rsid w:val="1C8858E8"/>
    <w:rsid w:val="1C887DF5"/>
    <w:rsid w:val="1C89288A"/>
    <w:rsid w:val="1C8A5D8B"/>
    <w:rsid w:val="1C8F4188"/>
    <w:rsid w:val="1C93654A"/>
    <w:rsid w:val="1C9847FF"/>
    <w:rsid w:val="1CA1425C"/>
    <w:rsid w:val="1CA47846"/>
    <w:rsid w:val="1CAB5593"/>
    <w:rsid w:val="1CAB7C26"/>
    <w:rsid w:val="1CBE55B6"/>
    <w:rsid w:val="1CBF3A47"/>
    <w:rsid w:val="1CC33B29"/>
    <w:rsid w:val="1CCA11D6"/>
    <w:rsid w:val="1CCB04FA"/>
    <w:rsid w:val="1CD565D5"/>
    <w:rsid w:val="1CDC7C8C"/>
    <w:rsid w:val="1CDF6675"/>
    <w:rsid w:val="1CEB5C68"/>
    <w:rsid w:val="1CED0FCC"/>
    <w:rsid w:val="1CEF14EF"/>
    <w:rsid w:val="1CF43006"/>
    <w:rsid w:val="1CF43525"/>
    <w:rsid w:val="1D077570"/>
    <w:rsid w:val="1D0D6645"/>
    <w:rsid w:val="1D156EF5"/>
    <w:rsid w:val="1D167FF2"/>
    <w:rsid w:val="1D202F6D"/>
    <w:rsid w:val="1D2262AC"/>
    <w:rsid w:val="1D255139"/>
    <w:rsid w:val="1D325942"/>
    <w:rsid w:val="1D3713AE"/>
    <w:rsid w:val="1D3B1036"/>
    <w:rsid w:val="1D437923"/>
    <w:rsid w:val="1D4A0B13"/>
    <w:rsid w:val="1D4C4776"/>
    <w:rsid w:val="1D4E10F5"/>
    <w:rsid w:val="1D571D80"/>
    <w:rsid w:val="1D5C47BA"/>
    <w:rsid w:val="1D611D9C"/>
    <w:rsid w:val="1D617406"/>
    <w:rsid w:val="1D672B1F"/>
    <w:rsid w:val="1D73187B"/>
    <w:rsid w:val="1D7B4144"/>
    <w:rsid w:val="1D7B5036"/>
    <w:rsid w:val="1D7D419F"/>
    <w:rsid w:val="1D8B3670"/>
    <w:rsid w:val="1D9268CA"/>
    <w:rsid w:val="1D9A2743"/>
    <w:rsid w:val="1DA73124"/>
    <w:rsid w:val="1DAC5AB6"/>
    <w:rsid w:val="1DAD7307"/>
    <w:rsid w:val="1DAE0556"/>
    <w:rsid w:val="1DAE442A"/>
    <w:rsid w:val="1DB1270C"/>
    <w:rsid w:val="1DB67C12"/>
    <w:rsid w:val="1DCA52A7"/>
    <w:rsid w:val="1DD020A5"/>
    <w:rsid w:val="1DD0492A"/>
    <w:rsid w:val="1DD50B1E"/>
    <w:rsid w:val="1DED5403"/>
    <w:rsid w:val="1DF90A37"/>
    <w:rsid w:val="1E020418"/>
    <w:rsid w:val="1E024899"/>
    <w:rsid w:val="1E060554"/>
    <w:rsid w:val="1E0F6E32"/>
    <w:rsid w:val="1E214205"/>
    <w:rsid w:val="1E237B0D"/>
    <w:rsid w:val="1E243BFF"/>
    <w:rsid w:val="1E274E49"/>
    <w:rsid w:val="1E2E62F7"/>
    <w:rsid w:val="1E2F4BA0"/>
    <w:rsid w:val="1E3B5775"/>
    <w:rsid w:val="1E415560"/>
    <w:rsid w:val="1E5D18EA"/>
    <w:rsid w:val="1E604A81"/>
    <w:rsid w:val="1E6B1725"/>
    <w:rsid w:val="1E706AC5"/>
    <w:rsid w:val="1E706D9C"/>
    <w:rsid w:val="1E782E0B"/>
    <w:rsid w:val="1E841A5F"/>
    <w:rsid w:val="1E9149CF"/>
    <w:rsid w:val="1E947A6A"/>
    <w:rsid w:val="1E950428"/>
    <w:rsid w:val="1E966608"/>
    <w:rsid w:val="1E981D29"/>
    <w:rsid w:val="1E9970DD"/>
    <w:rsid w:val="1E9D432C"/>
    <w:rsid w:val="1EA33881"/>
    <w:rsid w:val="1EA35E24"/>
    <w:rsid w:val="1EA40105"/>
    <w:rsid w:val="1EA972F9"/>
    <w:rsid w:val="1EAB48DF"/>
    <w:rsid w:val="1EAC3AAE"/>
    <w:rsid w:val="1EBC7CC4"/>
    <w:rsid w:val="1EC665E8"/>
    <w:rsid w:val="1ECB1EA1"/>
    <w:rsid w:val="1ECB6D3B"/>
    <w:rsid w:val="1ED32449"/>
    <w:rsid w:val="1EDC6093"/>
    <w:rsid w:val="1EE0505A"/>
    <w:rsid w:val="1EE71C00"/>
    <w:rsid w:val="1EF67208"/>
    <w:rsid w:val="1EFB1F42"/>
    <w:rsid w:val="1F0676AF"/>
    <w:rsid w:val="1F0F0D80"/>
    <w:rsid w:val="1F101E07"/>
    <w:rsid w:val="1F183B94"/>
    <w:rsid w:val="1F190AA2"/>
    <w:rsid w:val="1F1D2DC1"/>
    <w:rsid w:val="1F2A1504"/>
    <w:rsid w:val="1F2D5032"/>
    <w:rsid w:val="1F4639E2"/>
    <w:rsid w:val="1F523D3D"/>
    <w:rsid w:val="1F524DE1"/>
    <w:rsid w:val="1F5619BC"/>
    <w:rsid w:val="1F563260"/>
    <w:rsid w:val="1F583977"/>
    <w:rsid w:val="1F5970B2"/>
    <w:rsid w:val="1F6747C1"/>
    <w:rsid w:val="1F683F76"/>
    <w:rsid w:val="1F69585D"/>
    <w:rsid w:val="1F6A65DD"/>
    <w:rsid w:val="1F6B38B0"/>
    <w:rsid w:val="1F7D20DA"/>
    <w:rsid w:val="1F85520E"/>
    <w:rsid w:val="1F876FED"/>
    <w:rsid w:val="1F8B5C79"/>
    <w:rsid w:val="1F8E01C5"/>
    <w:rsid w:val="1F9D3BF6"/>
    <w:rsid w:val="1FAD1674"/>
    <w:rsid w:val="1FB231E3"/>
    <w:rsid w:val="1FBB21B9"/>
    <w:rsid w:val="1FC24BCF"/>
    <w:rsid w:val="1FCC1445"/>
    <w:rsid w:val="1FD0749B"/>
    <w:rsid w:val="1FDE0270"/>
    <w:rsid w:val="1FE31131"/>
    <w:rsid w:val="1FE35ADC"/>
    <w:rsid w:val="1FE73BA1"/>
    <w:rsid w:val="1FE914A7"/>
    <w:rsid w:val="1FFC796B"/>
    <w:rsid w:val="200D0654"/>
    <w:rsid w:val="20191267"/>
    <w:rsid w:val="201F0EE9"/>
    <w:rsid w:val="20215C0D"/>
    <w:rsid w:val="20343F6A"/>
    <w:rsid w:val="203A5CDB"/>
    <w:rsid w:val="203B1CF6"/>
    <w:rsid w:val="203D61CD"/>
    <w:rsid w:val="204014B5"/>
    <w:rsid w:val="20457048"/>
    <w:rsid w:val="20526D34"/>
    <w:rsid w:val="20680F81"/>
    <w:rsid w:val="206823A1"/>
    <w:rsid w:val="20710D24"/>
    <w:rsid w:val="207824CA"/>
    <w:rsid w:val="207A43DF"/>
    <w:rsid w:val="207D23BB"/>
    <w:rsid w:val="207F6629"/>
    <w:rsid w:val="20864A73"/>
    <w:rsid w:val="20883C9D"/>
    <w:rsid w:val="208F6927"/>
    <w:rsid w:val="20903808"/>
    <w:rsid w:val="2098350C"/>
    <w:rsid w:val="20995F64"/>
    <w:rsid w:val="209D675C"/>
    <w:rsid w:val="20A872E3"/>
    <w:rsid w:val="20AC46DE"/>
    <w:rsid w:val="20B24112"/>
    <w:rsid w:val="20B34CB4"/>
    <w:rsid w:val="20B36062"/>
    <w:rsid w:val="20BA2D40"/>
    <w:rsid w:val="20BD3FB9"/>
    <w:rsid w:val="20C11213"/>
    <w:rsid w:val="20CB4F5C"/>
    <w:rsid w:val="20D500FF"/>
    <w:rsid w:val="20D90F32"/>
    <w:rsid w:val="20D91DD8"/>
    <w:rsid w:val="20DD5762"/>
    <w:rsid w:val="20E1376C"/>
    <w:rsid w:val="20E22AD6"/>
    <w:rsid w:val="20EB0BE2"/>
    <w:rsid w:val="20EE43F2"/>
    <w:rsid w:val="20F301B2"/>
    <w:rsid w:val="20F30849"/>
    <w:rsid w:val="20F433BE"/>
    <w:rsid w:val="20F716A2"/>
    <w:rsid w:val="20F903BB"/>
    <w:rsid w:val="20F930AD"/>
    <w:rsid w:val="21011A51"/>
    <w:rsid w:val="21040FF4"/>
    <w:rsid w:val="21044D36"/>
    <w:rsid w:val="210775FC"/>
    <w:rsid w:val="210945CB"/>
    <w:rsid w:val="21096B24"/>
    <w:rsid w:val="210B25F8"/>
    <w:rsid w:val="21196311"/>
    <w:rsid w:val="211E2099"/>
    <w:rsid w:val="2123675E"/>
    <w:rsid w:val="212E626B"/>
    <w:rsid w:val="21370FDD"/>
    <w:rsid w:val="21404A4B"/>
    <w:rsid w:val="21413E90"/>
    <w:rsid w:val="21415278"/>
    <w:rsid w:val="21476E05"/>
    <w:rsid w:val="215621E0"/>
    <w:rsid w:val="215B1E6F"/>
    <w:rsid w:val="21637A27"/>
    <w:rsid w:val="2167711B"/>
    <w:rsid w:val="216A1E0D"/>
    <w:rsid w:val="216C08BA"/>
    <w:rsid w:val="216F6340"/>
    <w:rsid w:val="217324CB"/>
    <w:rsid w:val="217407FD"/>
    <w:rsid w:val="217C227F"/>
    <w:rsid w:val="217E26E5"/>
    <w:rsid w:val="217F030E"/>
    <w:rsid w:val="217F4C62"/>
    <w:rsid w:val="2185279A"/>
    <w:rsid w:val="2185561F"/>
    <w:rsid w:val="218A30BE"/>
    <w:rsid w:val="21900F40"/>
    <w:rsid w:val="21927672"/>
    <w:rsid w:val="219524A1"/>
    <w:rsid w:val="219678BA"/>
    <w:rsid w:val="219A3A21"/>
    <w:rsid w:val="21A46592"/>
    <w:rsid w:val="21A665AD"/>
    <w:rsid w:val="21AD6534"/>
    <w:rsid w:val="21AD7B99"/>
    <w:rsid w:val="21B25CC2"/>
    <w:rsid w:val="21B33C19"/>
    <w:rsid w:val="21B528AB"/>
    <w:rsid w:val="21BB34D8"/>
    <w:rsid w:val="21CC4B69"/>
    <w:rsid w:val="21D722C1"/>
    <w:rsid w:val="21DA4716"/>
    <w:rsid w:val="21DA6E4A"/>
    <w:rsid w:val="21DF24FF"/>
    <w:rsid w:val="21EC0040"/>
    <w:rsid w:val="21F36136"/>
    <w:rsid w:val="21FF0DB6"/>
    <w:rsid w:val="22015D64"/>
    <w:rsid w:val="220375A9"/>
    <w:rsid w:val="22071817"/>
    <w:rsid w:val="22071D69"/>
    <w:rsid w:val="2208177B"/>
    <w:rsid w:val="22136A87"/>
    <w:rsid w:val="22185314"/>
    <w:rsid w:val="221B299B"/>
    <w:rsid w:val="221F655A"/>
    <w:rsid w:val="2223534E"/>
    <w:rsid w:val="22257114"/>
    <w:rsid w:val="222C0C93"/>
    <w:rsid w:val="222C3DFD"/>
    <w:rsid w:val="222C7188"/>
    <w:rsid w:val="22353EC9"/>
    <w:rsid w:val="22405969"/>
    <w:rsid w:val="224232CF"/>
    <w:rsid w:val="22464555"/>
    <w:rsid w:val="22496F0C"/>
    <w:rsid w:val="224B3D5F"/>
    <w:rsid w:val="225005E4"/>
    <w:rsid w:val="2258252F"/>
    <w:rsid w:val="225A6013"/>
    <w:rsid w:val="225E4F1E"/>
    <w:rsid w:val="22633CDD"/>
    <w:rsid w:val="22677C8E"/>
    <w:rsid w:val="226A6235"/>
    <w:rsid w:val="226C1AAB"/>
    <w:rsid w:val="226D0D5C"/>
    <w:rsid w:val="226D5D3B"/>
    <w:rsid w:val="226E74A9"/>
    <w:rsid w:val="227072FA"/>
    <w:rsid w:val="22861C8D"/>
    <w:rsid w:val="228F5C77"/>
    <w:rsid w:val="228F63A9"/>
    <w:rsid w:val="22924032"/>
    <w:rsid w:val="22927E67"/>
    <w:rsid w:val="229D6E4F"/>
    <w:rsid w:val="22A177E6"/>
    <w:rsid w:val="22A4166F"/>
    <w:rsid w:val="22A47643"/>
    <w:rsid w:val="22AD5B05"/>
    <w:rsid w:val="22AE6A6B"/>
    <w:rsid w:val="22B54DA7"/>
    <w:rsid w:val="22BA1BD4"/>
    <w:rsid w:val="22BD4DB4"/>
    <w:rsid w:val="22BF646D"/>
    <w:rsid w:val="22C65B76"/>
    <w:rsid w:val="22CB64C9"/>
    <w:rsid w:val="22CC40D2"/>
    <w:rsid w:val="22D26114"/>
    <w:rsid w:val="22D8129F"/>
    <w:rsid w:val="22DC7882"/>
    <w:rsid w:val="22E16697"/>
    <w:rsid w:val="22E16C37"/>
    <w:rsid w:val="22E506EB"/>
    <w:rsid w:val="22E6677E"/>
    <w:rsid w:val="22E74ED0"/>
    <w:rsid w:val="22E81A7F"/>
    <w:rsid w:val="22F02409"/>
    <w:rsid w:val="22F57357"/>
    <w:rsid w:val="22F62BA4"/>
    <w:rsid w:val="22F74DB1"/>
    <w:rsid w:val="23027378"/>
    <w:rsid w:val="23073575"/>
    <w:rsid w:val="23100401"/>
    <w:rsid w:val="231307B0"/>
    <w:rsid w:val="231702BE"/>
    <w:rsid w:val="231D3794"/>
    <w:rsid w:val="23243750"/>
    <w:rsid w:val="23313034"/>
    <w:rsid w:val="233236E3"/>
    <w:rsid w:val="23344A99"/>
    <w:rsid w:val="23366D55"/>
    <w:rsid w:val="233B2DDD"/>
    <w:rsid w:val="233B768D"/>
    <w:rsid w:val="2346752C"/>
    <w:rsid w:val="234824CB"/>
    <w:rsid w:val="23494034"/>
    <w:rsid w:val="23505295"/>
    <w:rsid w:val="23585DD8"/>
    <w:rsid w:val="235B4AD3"/>
    <w:rsid w:val="236122F2"/>
    <w:rsid w:val="23673BBD"/>
    <w:rsid w:val="236D7573"/>
    <w:rsid w:val="237D05D8"/>
    <w:rsid w:val="237F02F2"/>
    <w:rsid w:val="23847216"/>
    <w:rsid w:val="23931B7A"/>
    <w:rsid w:val="239518A0"/>
    <w:rsid w:val="23971E13"/>
    <w:rsid w:val="23982B38"/>
    <w:rsid w:val="239B1AB3"/>
    <w:rsid w:val="239B1C02"/>
    <w:rsid w:val="23A7180F"/>
    <w:rsid w:val="23AB3963"/>
    <w:rsid w:val="23BA793E"/>
    <w:rsid w:val="23BB6475"/>
    <w:rsid w:val="23C734B9"/>
    <w:rsid w:val="23D17044"/>
    <w:rsid w:val="23D172B3"/>
    <w:rsid w:val="23DA1973"/>
    <w:rsid w:val="23DC7E67"/>
    <w:rsid w:val="23E26A49"/>
    <w:rsid w:val="23E40684"/>
    <w:rsid w:val="23F072D9"/>
    <w:rsid w:val="23F23381"/>
    <w:rsid w:val="23FD7D23"/>
    <w:rsid w:val="24017E96"/>
    <w:rsid w:val="240248FD"/>
    <w:rsid w:val="240E1351"/>
    <w:rsid w:val="2411563C"/>
    <w:rsid w:val="24146A6A"/>
    <w:rsid w:val="242023D2"/>
    <w:rsid w:val="242447AF"/>
    <w:rsid w:val="242576DC"/>
    <w:rsid w:val="242642DB"/>
    <w:rsid w:val="24277690"/>
    <w:rsid w:val="242A7DCA"/>
    <w:rsid w:val="242C5467"/>
    <w:rsid w:val="24334C53"/>
    <w:rsid w:val="244321E7"/>
    <w:rsid w:val="244C2829"/>
    <w:rsid w:val="244F13B6"/>
    <w:rsid w:val="245D2C81"/>
    <w:rsid w:val="246B71F2"/>
    <w:rsid w:val="246C428F"/>
    <w:rsid w:val="247658D0"/>
    <w:rsid w:val="24771FAD"/>
    <w:rsid w:val="247C792F"/>
    <w:rsid w:val="247E159A"/>
    <w:rsid w:val="248E16B6"/>
    <w:rsid w:val="24936871"/>
    <w:rsid w:val="249530DD"/>
    <w:rsid w:val="249B54DA"/>
    <w:rsid w:val="24A3557B"/>
    <w:rsid w:val="24AD17A6"/>
    <w:rsid w:val="24BA776D"/>
    <w:rsid w:val="24C96A19"/>
    <w:rsid w:val="24CD15F1"/>
    <w:rsid w:val="24D66103"/>
    <w:rsid w:val="24D72BAC"/>
    <w:rsid w:val="24D75451"/>
    <w:rsid w:val="24D81A35"/>
    <w:rsid w:val="24DA41F2"/>
    <w:rsid w:val="24DC47FF"/>
    <w:rsid w:val="24DD6F21"/>
    <w:rsid w:val="24DE5462"/>
    <w:rsid w:val="24DF4095"/>
    <w:rsid w:val="24F006BE"/>
    <w:rsid w:val="24F030D7"/>
    <w:rsid w:val="25005256"/>
    <w:rsid w:val="250439EF"/>
    <w:rsid w:val="25092942"/>
    <w:rsid w:val="250E59EE"/>
    <w:rsid w:val="25122497"/>
    <w:rsid w:val="25207BA5"/>
    <w:rsid w:val="252E26A6"/>
    <w:rsid w:val="25394C26"/>
    <w:rsid w:val="25456A33"/>
    <w:rsid w:val="2547125A"/>
    <w:rsid w:val="25512D8B"/>
    <w:rsid w:val="25523A9A"/>
    <w:rsid w:val="255366F2"/>
    <w:rsid w:val="2557729C"/>
    <w:rsid w:val="255A6A4F"/>
    <w:rsid w:val="255E785B"/>
    <w:rsid w:val="255F6BFC"/>
    <w:rsid w:val="257107DD"/>
    <w:rsid w:val="257239B5"/>
    <w:rsid w:val="257A3E03"/>
    <w:rsid w:val="258077B0"/>
    <w:rsid w:val="258C3DF5"/>
    <w:rsid w:val="258E1145"/>
    <w:rsid w:val="2597590F"/>
    <w:rsid w:val="259B5548"/>
    <w:rsid w:val="259E48AF"/>
    <w:rsid w:val="259E67EA"/>
    <w:rsid w:val="25A021A4"/>
    <w:rsid w:val="25AC1705"/>
    <w:rsid w:val="25B57387"/>
    <w:rsid w:val="25CF2204"/>
    <w:rsid w:val="25D96033"/>
    <w:rsid w:val="25E05341"/>
    <w:rsid w:val="25E1786F"/>
    <w:rsid w:val="25E21FF3"/>
    <w:rsid w:val="25E5405E"/>
    <w:rsid w:val="25E557AF"/>
    <w:rsid w:val="25E64D8D"/>
    <w:rsid w:val="25E772F3"/>
    <w:rsid w:val="25EB11E1"/>
    <w:rsid w:val="25F252DE"/>
    <w:rsid w:val="25F453F1"/>
    <w:rsid w:val="25F574EA"/>
    <w:rsid w:val="25F77124"/>
    <w:rsid w:val="25FD4B80"/>
    <w:rsid w:val="26013462"/>
    <w:rsid w:val="260B280F"/>
    <w:rsid w:val="2610443B"/>
    <w:rsid w:val="261605DC"/>
    <w:rsid w:val="26176C09"/>
    <w:rsid w:val="261B62FB"/>
    <w:rsid w:val="261E3B1E"/>
    <w:rsid w:val="2620126A"/>
    <w:rsid w:val="26204356"/>
    <w:rsid w:val="262210A6"/>
    <w:rsid w:val="2628152E"/>
    <w:rsid w:val="262C616D"/>
    <w:rsid w:val="262F6270"/>
    <w:rsid w:val="26357304"/>
    <w:rsid w:val="26394E1C"/>
    <w:rsid w:val="263F3EBB"/>
    <w:rsid w:val="264B4053"/>
    <w:rsid w:val="2654466A"/>
    <w:rsid w:val="265E7D88"/>
    <w:rsid w:val="266614B5"/>
    <w:rsid w:val="266B7D98"/>
    <w:rsid w:val="266E1364"/>
    <w:rsid w:val="26747E8D"/>
    <w:rsid w:val="267C1113"/>
    <w:rsid w:val="2680601B"/>
    <w:rsid w:val="268E2249"/>
    <w:rsid w:val="2698599D"/>
    <w:rsid w:val="26A15ED5"/>
    <w:rsid w:val="26A67D94"/>
    <w:rsid w:val="26B34B7E"/>
    <w:rsid w:val="26BA7673"/>
    <w:rsid w:val="26C30DB4"/>
    <w:rsid w:val="26C45AEB"/>
    <w:rsid w:val="26C52C94"/>
    <w:rsid w:val="26CD6C8D"/>
    <w:rsid w:val="26D759FD"/>
    <w:rsid w:val="26D97C6C"/>
    <w:rsid w:val="26DB6B4C"/>
    <w:rsid w:val="26DC1384"/>
    <w:rsid w:val="26E22E4A"/>
    <w:rsid w:val="26E51871"/>
    <w:rsid w:val="26E51B81"/>
    <w:rsid w:val="26E771A8"/>
    <w:rsid w:val="26E971AE"/>
    <w:rsid w:val="26EC52C4"/>
    <w:rsid w:val="26FB0103"/>
    <w:rsid w:val="26FD1062"/>
    <w:rsid w:val="27015D0E"/>
    <w:rsid w:val="27040A66"/>
    <w:rsid w:val="27071A20"/>
    <w:rsid w:val="270E26A9"/>
    <w:rsid w:val="2713730F"/>
    <w:rsid w:val="27224B0F"/>
    <w:rsid w:val="27283B9D"/>
    <w:rsid w:val="272F1E9F"/>
    <w:rsid w:val="273140DF"/>
    <w:rsid w:val="27336B80"/>
    <w:rsid w:val="27336D4C"/>
    <w:rsid w:val="274E1A68"/>
    <w:rsid w:val="27502A30"/>
    <w:rsid w:val="27520427"/>
    <w:rsid w:val="27527B59"/>
    <w:rsid w:val="275B5C83"/>
    <w:rsid w:val="275C4020"/>
    <w:rsid w:val="275C664A"/>
    <w:rsid w:val="275D6EC0"/>
    <w:rsid w:val="276130AD"/>
    <w:rsid w:val="2764417B"/>
    <w:rsid w:val="2765185E"/>
    <w:rsid w:val="27660598"/>
    <w:rsid w:val="27690601"/>
    <w:rsid w:val="27690DAC"/>
    <w:rsid w:val="27697AEE"/>
    <w:rsid w:val="27721A4B"/>
    <w:rsid w:val="27726236"/>
    <w:rsid w:val="27771D52"/>
    <w:rsid w:val="2779301D"/>
    <w:rsid w:val="27795A37"/>
    <w:rsid w:val="277D6F7F"/>
    <w:rsid w:val="2782024D"/>
    <w:rsid w:val="278476CC"/>
    <w:rsid w:val="2788398E"/>
    <w:rsid w:val="27991434"/>
    <w:rsid w:val="279D61F2"/>
    <w:rsid w:val="279F596D"/>
    <w:rsid w:val="27A73255"/>
    <w:rsid w:val="27AF591C"/>
    <w:rsid w:val="27B33B07"/>
    <w:rsid w:val="27B84FB6"/>
    <w:rsid w:val="27C71B80"/>
    <w:rsid w:val="27D20366"/>
    <w:rsid w:val="27DA660B"/>
    <w:rsid w:val="27E40F6E"/>
    <w:rsid w:val="27ED45B7"/>
    <w:rsid w:val="27EF411D"/>
    <w:rsid w:val="27F12463"/>
    <w:rsid w:val="27F430C1"/>
    <w:rsid w:val="27F710A0"/>
    <w:rsid w:val="27FF0C61"/>
    <w:rsid w:val="280C134D"/>
    <w:rsid w:val="280C25D0"/>
    <w:rsid w:val="2814564E"/>
    <w:rsid w:val="281C4722"/>
    <w:rsid w:val="281C7157"/>
    <w:rsid w:val="28212DEA"/>
    <w:rsid w:val="282140AB"/>
    <w:rsid w:val="28217E26"/>
    <w:rsid w:val="2822776C"/>
    <w:rsid w:val="28237C89"/>
    <w:rsid w:val="282633A8"/>
    <w:rsid w:val="282E0D0A"/>
    <w:rsid w:val="28346611"/>
    <w:rsid w:val="283659E1"/>
    <w:rsid w:val="284702ED"/>
    <w:rsid w:val="284A562B"/>
    <w:rsid w:val="284F7247"/>
    <w:rsid w:val="28510763"/>
    <w:rsid w:val="2854115A"/>
    <w:rsid w:val="28583E0E"/>
    <w:rsid w:val="285C0FD3"/>
    <w:rsid w:val="2860656D"/>
    <w:rsid w:val="286744CD"/>
    <w:rsid w:val="287B2854"/>
    <w:rsid w:val="287E26E7"/>
    <w:rsid w:val="28832986"/>
    <w:rsid w:val="28837F6F"/>
    <w:rsid w:val="2887096F"/>
    <w:rsid w:val="28891A68"/>
    <w:rsid w:val="288A3F13"/>
    <w:rsid w:val="288D476F"/>
    <w:rsid w:val="288D64B0"/>
    <w:rsid w:val="28921166"/>
    <w:rsid w:val="28962217"/>
    <w:rsid w:val="289D0D13"/>
    <w:rsid w:val="289E5007"/>
    <w:rsid w:val="289F053A"/>
    <w:rsid w:val="28AA308C"/>
    <w:rsid w:val="28AD1B28"/>
    <w:rsid w:val="28AF34B5"/>
    <w:rsid w:val="28AF45BB"/>
    <w:rsid w:val="28B0142C"/>
    <w:rsid w:val="28B031C4"/>
    <w:rsid w:val="28B2304B"/>
    <w:rsid w:val="28B55B64"/>
    <w:rsid w:val="28B813D8"/>
    <w:rsid w:val="28C05393"/>
    <w:rsid w:val="28C100C4"/>
    <w:rsid w:val="28C15F16"/>
    <w:rsid w:val="28C423DB"/>
    <w:rsid w:val="28C55815"/>
    <w:rsid w:val="28C8217E"/>
    <w:rsid w:val="28CB069E"/>
    <w:rsid w:val="28D13A25"/>
    <w:rsid w:val="28D63458"/>
    <w:rsid w:val="28DC5CB5"/>
    <w:rsid w:val="28E23AA6"/>
    <w:rsid w:val="28E40CEA"/>
    <w:rsid w:val="28ED3F0C"/>
    <w:rsid w:val="28EF553B"/>
    <w:rsid w:val="28F819E1"/>
    <w:rsid w:val="28FA3C70"/>
    <w:rsid w:val="28FF2D6E"/>
    <w:rsid w:val="2900183E"/>
    <w:rsid w:val="290050D1"/>
    <w:rsid w:val="290455E1"/>
    <w:rsid w:val="29062EFC"/>
    <w:rsid w:val="29063F65"/>
    <w:rsid w:val="29113E34"/>
    <w:rsid w:val="291433AE"/>
    <w:rsid w:val="2919320F"/>
    <w:rsid w:val="291B3DFF"/>
    <w:rsid w:val="291D4D90"/>
    <w:rsid w:val="292274D8"/>
    <w:rsid w:val="292B41D5"/>
    <w:rsid w:val="292B6009"/>
    <w:rsid w:val="292D0F8C"/>
    <w:rsid w:val="2931590C"/>
    <w:rsid w:val="29417338"/>
    <w:rsid w:val="29432A42"/>
    <w:rsid w:val="294F62D4"/>
    <w:rsid w:val="295C266A"/>
    <w:rsid w:val="295C441D"/>
    <w:rsid w:val="29635F88"/>
    <w:rsid w:val="297337D9"/>
    <w:rsid w:val="2976043F"/>
    <w:rsid w:val="29834CA6"/>
    <w:rsid w:val="29835E90"/>
    <w:rsid w:val="298F7C73"/>
    <w:rsid w:val="29AA7F26"/>
    <w:rsid w:val="29B1434E"/>
    <w:rsid w:val="29B41293"/>
    <w:rsid w:val="29B62BAC"/>
    <w:rsid w:val="29C2684A"/>
    <w:rsid w:val="29C43F05"/>
    <w:rsid w:val="29D250A3"/>
    <w:rsid w:val="29D92140"/>
    <w:rsid w:val="29D97152"/>
    <w:rsid w:val="29DD3B5C"/>
    <w:rsid w:val="29DD49B6"/>
    <w:rsid w:val="29E25DC6"/>
    <w:rsid w:val="29E818D3"/>
    <w:rsid w:val="29EA6773"/>
    <w:rsid w:val="29F254A5"/>
    <w:rsid w:val="2A02444F"/>
    <w:rsid w:val="2A0E1DCA"/>
    <w:rsid w:val="2A180BCC"/>
    <w:rsid w:val="2A230DAE"/>
    <w:rsid w:val="2A2622F9"/>
    <w:rsid w:val="2A2E7A7E"/>
    <w:rsid w:val="2A3545CD"/>
    <w:rsid w:val="2A461701"/>
    <w:rsid w:val="2A4735A8"/>
    <w:rsid w:val="2A521087"/>
    <w:rsid w:val="2A576AD4"/>
    <w:rsid w:val="2A5C781C"/>
    <w:rsid w:val="2A5F04ED"/>
    <w:rsid w:val="2A5F40B6"/>
    <w:rsid w:val="2A5F5ABB"/>
    <w:rsid w:val="2A6C197A"/>
    <w:rsid w:val="2A6F37A5"/>
    <w:rsid w:val="2A715107"/>
    <w:rsid w:val="2A733BBE"/>
    <w:rsid w:val="2A7A26AC"/>
    <w:rsid w:val="2A7E5E71"/>
    <w:rsid w:val="2A7F0AEA"/>
    <w:rsid w:val="2A87730A"/>
    <w:rsid w:val="2A90366F"/>
    <w:rsid w:val="2AA52E7B"/>
    <w:rsid w:val="2AB17D73"/>
    <w:rsid w:val="2AB43CEA"/>
    <w:rsid w:val="2AB63921"/>
    <w:rsid w:val="2ABA0B2F"/>
    <w:rsid w:val="2ACD1E13"/>
    <w:rsid w:val="2AD416E6"/>
    <w:rsid w:val="2AF00502"/>
    <w:rsid w:val="2AF608C6"/>
    <w:rsid w:val="2AFE5173"/>
    <w:rsid w:val="2B0F601F"/>
    <w:rsid w:val="2B121A16"/>
    <w:rsid w:val="2B122805"/>
    <w:rsid w:val="2B1455D3"/>
    <w:rsid w:val="2B1A174A"/>
    <w:rsid w:val="2B1D604D"/>
    <w:rsid w:val="2B1E6168"/>
    <w:rsid w:val="2B20723F"/>
    <w:rsid w:val="2B260570"/>
    <w:rsid w:val="2B2D1515"/>
    <w:rsid w:val="2B332625"/>
    <w:rsid w:val="2B38180A"/>
    <w:rsid w:val="2B445063"/>
    <w:rsid w:val="2B5450E4"/>
    <w:rsid w:val="2B550D96"/>
    <w:rsid w:val="2B565E56"/>
    <w:rsid w:val="2B5B671E"/>
    <w:rsid w:val="2B640AEF"/>
    <w:rsid w:val="2B765937"/>
    <w:rsid w:val="2B7865F9"/>
    <w:rsid w:val="2B8A0D64"/>
    <w:rsid w:val="2B8C374E"/>
    <w:rsid w:val="2B8F46B6"/>
    <w:rsid w:val="2B991DFF"/>
    <w:rsid w:val="2BA336CA"/>
    <w:rsid w:val="2BA43D3B"/>
    <w:rsid w:val="2BA85C5E"/>
    <w:rsid w:val="2BAA7CFE"/>
    <w:rsid w:val="2BB44916"/>
    <w:rsid w:val="2BBC3B15"/>
    <w:rsid w:val="2BBF5665"/>
    <w:rsid w:val="2BC11421"/>
    <w:rsid w:val="2BCC35E7"/>
    <w:rsid w:val="2BD16993"/>
    <w:rsid w:val="2BD32CF3"/>
    <w:rsid w:val="2BD63DA9"/>
    <w:rsid w:val="2BD677DF"/>
    <w:rsid w:val="2BE127F5"/>
    <w:rsid w:val="2BE44465"/>
    <w:rsid w:val="2BF23271"/>
    <w:rsid w:val="2BF24C23"/>
    <w:rsid w:val="2BFC6B25"/>
    <w:rsid w:val="2BFD5D01"/>
    <w:rsid w:val="2BFE19DE"/>
    <w:rsid w:val="2C0028BD"/>
    <w:rsid w:val="2C095BE8"/>
    <w:rsid w:val="2C097269"/>
    <w:rsid w:val="2C1106A6"/>
    <w:rsid w:val="2C1B1B96"/>
    <w:rsid w:val="2C1B4408"/>
    <w:rsid w:val="2C1D25F5"/>
    <w:rsid w:val="2C214162"/>
    <w:rsid w:val="2C2E598B"/>
    <w:rsid w:val="2C3072F8"/>
    <w:rsid w:val="2C314E05"/>
    <w:rsid w:val="2C355861"/>
    <w:rsid w:val="2C3E0B9C"/>
    <w:rsid w:val="2C421FD2"/>
    <w:rsid w:val="2C426F81"/>
    <w:rsid w:val="2C4536FA"/>
    <w:rsid w:val="2C482C08"/>
    <w:rsid w:val="2C522225"/>
    <w:rsid w:val="2C5345E0"/>
    <w:rsid w:val="2C5C71FD"/>
    <w:rsid w:val="2C6B4093"/>
    <w:rsid w:val="2C7B0423"/>
    <w:rsid w:val="2C87738D"/>
    <w:rsid w:val="2C93475A"/>
    <w:rsid w:val="2C997AF3"/>
    <w:rsid w:val="2C997CDE"/>
    <w:rsid w:val="2C9B63CF"/>
    <w:rsid w:val="2C9E14E5"/>
    <w:rsid w:val="2C9E5096"/>
    <w:rsid w:val="2CA452E6"/>
    <w:rsid w:val="2CAD38D0"/>
    <w:rsid w:val="2CAD64FA"/>
    <w:rsid w:val="2CBC07DC"/>
    <w:rsid w:val="2CD25FF8"/>
    <w:rsid w:val="2CDD6726"/>
    <w:rsid w:val="2CDE355C"/>
    <w:rsid w:val="2CE0651A"/>
    <w:rsid w:val="2CE2469B"/>
    <w:rsid w:val="2CF3392B"/>
    <w:rsid w:val="2CF9144E"/>
    <w:rsid w:val="2D070FD3"/>
    <w:rsid w:val="2D0A08E9"/>
    <w:rsid w:val="2D1207BC"/>
    <w:rsid w:val="2D126148"/>
    <w:rsid w:val="2D1F01AF"/>
    <w:rsid w:val="2D265BF9"/>
    <w:rsid w:val="2D2C081C"/>
    <w:rsid w:val="2D2F0F51"/>
    <w:rsid w:val="2D377655"/>
    <w:rsid w:val="2D3E7FE1"/>
    <w:rsid w:val="2D403484"/>
    <w:rsid w:val="2D4319BB"/>
    <w:rsid w:val="2D4D68C3"/>
    <w:rsid w:val="2D512FDB"/>
    <w:rsid w:val="2D52525F"/>
    <w:rsid w:val="2D561FC5"/>
    <w:rsid w:val="2D5631B5"/>
    <w:rsid w:val="2D626ABF"/>
    <w:rsid w:val="2D651E34"/>
    <w:rsid w:val="2D6529CF"/>
    <w:rsid w:val="2D6C660A"/>
    <w:rsid w:val="2D6E2E79"/>
    <w:rsid w:val="2D6F467F"/>
    <w:rsid w:val="2D7804DF"/>
    <w:rsid w:val="2D7D424D"/>
    <w:rsid w:val="2D804B32"/>
    <w:rsid w:val="2D8501ED"/>
    <w:rsid w:val="2D936D69"/>
    <w:rsid w:val="2DA35AB7"/>
    <w:rsid w:val="2DA91CB6"/>
    <w:rsid w:val="2DAB5DC1"/>
    <w:rsid w:val="2DAC786A"/>
    <w:rsid w:val="2DBA1671"/>
    <w:rsid w:val="2DDA51E8"/>
    <w:rsid w:val="2DDA5368"/>
    <w:rsid w:val="2DDA68D0"/>
    <w:rsid w:val="2DF14475"/>
    <w:rsid w:val="2DF55B5E"/>
    <w:rsid w:val="2DF83CAE"/>
    <w:rsid w:val="2E0A5E2B"/>
    <w:rsid w:val="2E1036F7"/>
    <w:rsid w:val="2E147A1F"/>
    <w:rsid w:val="2E2F76FC"/>
    <w:rsid w:val="2E344345"/>
    <w:rsid w:val="2E3820FB"/>
    <w:rsid w:val="2E3B3187"/>
    <w:rsid w:val="2E422DCC"/>
    <w:rsid w:val="2E4814FD"/>
    <w:rsid w:val="2E4A1321"/>
    <w:rsid w:val="2E4A1710"/>
    <w:rsid w:val="2E5C388C"/>
    <w:rsid w:val="2E65271D"/>
    <w:rsid w:val="2E6E672E"/>
    <w:rsid w:val="2E754540"/>
    <w:rsid w:val="2E794B11"/>
    <w:rsid w:val="2E7B103D"/>
    <w:rsid w:val="2E85738D"/>
    <w:rsid w:val="2E863B52"/>
    <w:rsid w:val="2E8764B3"/>
    <w:rsid w:val="2E905186"/>
    <w:rsid w:val="2E9069E0"/>
    <w:rsid w:val="2E995B13"/>
    <w:rsid w:val="2EA120A8"/>
    <w:rsid w:val="2EA61BBB"/>
    <w:rsid w:val="2EAC5771"/>
    <w:rsid w:val="2EB150A2"/>
    <w:rsid w:val="2EB2755E"/>
    <w:rsid w:val="2EB43242"/>
    <w:rsid w:val="2EB47324"/>
    <w:rsid w:val="2EB64CBD"/>
    <w:rsid w:val="2EBD5A44"/>
    <w:rsid w:val="2EBF2BC0"/>
    <w:rsid w:val="2EC766A9"/>
    <w:rsid w:val="2ED2330B"/>
    <w:rsid w:val="2EDC447A"/>
    <w:rsid w:val="2EE0535B"/>
    <w:rsid w:val="2EE35BD0"/>
    <w:rsid w:val="2EE5733A"/>
    <w:rsid w:val="2EEE11AC"/>
    <w:rsid w:val="2EFE35E8"/>
    <w:rsid w:val="2EFE5D0B"/>
    <w:rsid w:val="2F053A23"/>
    <w:rsid w:val="2F140F58"/>
    <w:rsid w:val="2F200CB7"/>
    <w:rsid w:val="2F2F1AAC"/>
    <w:rsid w:val="2F3135CA"/>
    <w:rsid w:val="2F315682"/>
    <w:rsid w:val="2F32352B"/>
    <w:rsid w:val="2F3621B9"/>
    <w:rsid w:val="2F44181A"/>
    <w:rsid w:val="2F4802D9"/>
    <w:rsid w:val="2F4E6128"/>
    <w:rsid w:val="2F516A85"/>
    <w:rsid w:val="2F520A85"/>
    <w:rsid w:val="2F52364C"/>
    <w:rsid w:val="2F5338AA"/>
    <w:rsid w:val="2F546CE3"/>
    <w:rsid w:val="2F593497"/>
    <w:rsid w:val="2F5C186A"/>
    <w:rsid w:val="2F5C60E4"/>
    <w:rsid w:val="2F664394"/>
    <w:rsid w:val="2F6A3BAE"/>
    <w:rsid w:val="2F724E1D"/>
    <w:rsid w:val="2F782B8C"/>
    <w:rsid w:val="2F80221D"/>
    <w:rsid w:val="2F810979"/>
    <w:rsid w:val="2F873B01"/>
    <w:rsid w:val="2F8D7A3F"/>
    <w:rsid w:val="2F8F57B8"/>
    <w:rsid w:val="2F932B78"/>
    <w:rsid w:val="2F945671"/>
    <w:rsid w:val="2F9C61E0"/>
    <w:rsid w:val="2FA6202F"/>
    <w:rsid w:val="2FA64CBD"/>
    <w:rsid w:val="2FAE1566"/>
    <w:rsid w:val="2FBA024C"/>
    <w:rsid w:val="2FC14580"/>
    <w:rsid w:val="2FC62660"/>
    <w:rsid w:val="2FD14B9D"/>
    <w:rsid w:val="2FD17384"/>
    <w:rsid w:val="2FDA3862"/>
    <w:rsid w:val="2FDB47FA"/>
    <w:rsid w:val="2FE43788"/>
    <w:rsid w:val="2FE52448"/>
    <w:rsid w:val="2FEA241A"/>
    <w:rsid w:val="2FEC6326"/>
    <w:rsid w:val="2FF16F53"/>
    <w:rsid w:val="30013DF7"/>
    <w:rsid w:val="30026C1A"/>
    <w:rsid w:val="300375D5"/>
    <w:rsid w:val="30062225"/>
    <w:rsid w:val="30073BBA"/>
    <w:rsid w:val="301A71FA"/>
    <w:rsid w:val="301D0623"/>
    <w:rsid w:val="30236343"/>
    <w:rsid w:val="302B58D1"/>
    <w:rsid w:val="302E6BC8"/>
    <w:rsid w:val="30331ABE"/>
    <w:rsid w:val="303F08C7"/>
    <w:rsid w:val="303F5542"/>
    <w:rsid w:val="30412492"/>
    <w:rsid w:val="304704C5"/>
    <w:rsid w:val="304C2C4E"/>
    <w:rsid w:val="304D13E0"/>
    <w:rsid w:val="30562ECE"/>
    <w:rsid w:val="30615FED"/>
    <w:rsid w:val="306E18CD"/>
    <w:rsid w:val="307325FA"/>
    <w:rsid w:val="30807A6C"/>
    <w:rsid w:val="30821950"/>
    <w:rsid w:val="30867754"/>
    <w:rsid w:val="309713C6"/>
    <w:rsid w:val="309D0B4D"/>
    <w:rsid w:val="30A232E4"/>
    <w:rsid w:val="30A478A7"/>
    <w:rsid w:val="30AA6646"/>
    <w:rsid w:val="30AC421B"/>
    <w:rsid w:val="30AF0732"/>
    <w:rsid w:val="30B03394"/>
    <w:rsid w:val="30B30014"/>
    <w:rsid w:val="30B42959"/>
    <w:rsid w:val="30BA3C6E"/>
    <w:rsid w:val="30BD52E8"/>
    <w:rsid w:val="30C0213E"/>
    <w:rsid w:val="30C36F47"/>
    <w:rsid w:val="30C50C66"/>
    <w:rsid w:val="30CE0B6A"/>
    <w:rsid w:val="30CE1458"/>
    <w:rsid w:val="30D209D9"/>
    <w:rsid w:val="30D23518"/>
    <w:rsid w:val="30D64F40"/>
    <w:rsid w:val="30D724F1"/>
    <w:rsid w:val="30E1644B"/>
    <w:rsid w:val="30E26C43"/>
    <w:rsid w:val="30E3478A"/>
    <w:rsid w:val="30ED1711"/>
    <w:rsid w:val="310A63B5"/>
    <w:rsid w:val="311137EE"/>
    <w:rsid w:val="31142A44"/>
    <w:rsid w:val="31167200"/>
    <w:rsid w:val="311D51B4"/>
    <w:rsid w:val="312C69BA"/>
    <w:rsid w:val="3136377A"/>
    <w:rsid w:val="31393DCB"/>
    <w:rsid w:val="314135DA"/>
    <w:rsid w:val="3155137F"/>
    <w:rsid w:val="31636DC3"/>
    <w:rsid w:val="31642694"/>
    <w:rsid w:val="316A224B"/>
    <w:rsid w:val="316D2854"/>
    <w:rsid w:val="316E6827"/>
    <w:rsid w:val="31712EBC"/>
    <w:rsid w:val="31722B7A"/>
    <w:rsid w:val="317D19D2"/>
    <w:rsid w:val="317D5FB6"/>
    <w:rsid w:val="317E757C"/>
    <w:rsid w:val="3182596A"/>
    <w:rsid w:val="318C7F04"/>
    <w:rsid w:val="31901251"/>
    <w:rsid w:val="31993CF8"/>
    <w:rsid w:val="319B28C3"/>
    <w:rsid w:val="319C5AA7"/>
    <w:rsid w:val="319E4936"/>
    <w:rsid w:val="319F465C"/>
    <w:rsid w:val="31A1108D"/>
    <w:rsid w:val="31A2152E"/>
    <w:rsid w:val="31AB23DA"/>
    <w:rsid w:val="31B6579E"/>
    <w:rsid w:val="31C32FA3"/>
    <w:rsid w:val="31C72739"/>
    <w:rsid w:val="31CD468B"/>
    <w:rsid w:val="31D91BE1"/>
    <w:rsid w:val="31DA5C0E"/>
    <w:rsid w:val="31DB59F8"/>
    <w:rsid w:val="31E60856"/>
    <w:rsid w:val="31EA35E8"/>
    <w:rsid w:val="31F24272"/>
    <w:rsid w:val="31F61B12"/>
    <w:rsid w:val="31F806D8"/>
    <w:rsid w:val="31F85E0C"/>
    <w:rsid w:val="31FC7431"/>
    <w:rsid w:val="31FF0E7F"/>
    <w:rsid w:val="320C49C5"/>
    <w:rsid w:val="320D694D"/>
    <w:rsid w:val="320F5184"/>
    <w:rsid w:val="321D78F5"/>
    <w:rsid w:val="32221CF6"/>
    <w:rsid w:val="32232ABF"/>
    <w:rsid w:val="322A25FE"/>
    <w:rsid w:val="322C0610"/>
    <w:rsid w:val="322D4168"/>
    <w:rsid w:val="322E1BFD"/>
    <w:rsid w:val="32354110"/>
    <w:rsid w:val="323A3E96"/>
    <w:rsid w:val="323E22F7"/>
    <w:rsid w:val="32435F4B"/>
    <w:rsid w:val="32437B04"/>
    <w:rsid w:val="32496595"/>
    <w:rsid w:val="324F05F8"/>
    <w:rsid w:val="32532652"/>
    <w:rsid w:val="325A010A"/>
    <w:rsid w:val="325A69B5"/>
    <w:rsid w:val="325F5ADF"/>
    <w:rsid w:val="32636241"/>
    <w:rsid w:val="32716004"/>
    <w:rsid w:val="32764370"/>
    <w:rsid w:val="32795B85"/>
    <w:rsid w:val="327E322A"/>
    <w:rsid w:val="32822A77"/>
    <w:rsid w:val="328A434B"/>
    <w:rsid w:val="328C1D6D"/>
    <w:rsid w:val="32A5173A"/>
    <w:rsid w:val="32A61EDE"/>
    <w:rsid w:val="32A84428"/>
    <w:rsid w:val="32AD6A9A"/>
    <w:rsid w:val="32AE3C48"/>
    <w:rsid w:val="32AF4B0C"/>
    <w:rsid w:val="32B34D43"/>
    <w:rsid w:val="32B43A1B"/>
    <w:rsid w:val="32BB148C"/>
    <w:rsid w:val="32BB6217"/>
    <w:rsid w:val="32BF7D65"/>
    <w:rsid w:val="32CB3535"/>
    <w:rsid w:val="32D14A3F"/>
    <w:rsid w:val="32D72576"/>
    <w:rsid w:val="32E755A4"/>
    <w:rsid w:val="32EB01F1"/>
    <w:rsid w:val="32F217A8"/>
    <w:rsid w:val="32F77A31"/>
    <w:rsid w:val="32FA0EBC"/>
    <w:rsid w:val="32FA57A5"/>
    <w:rsid w:val="32FB77F8"/>
    <w:rsid w:val="32FC41AF"/>
    <w:rsid w:val="32FE185E"/>
    <w:rsid w:val="32FF783E"/>
    <w:rsid w:val="330A4618"/>
    <w:rsid w:val="330C4763"/>
    <w:rsid w:val="33160894"/>
    <w:rsid w:val="33190667"/>
    <w:rsid w:val="331B580A"/>
    <w:rsid w:val="33291ACF"/>
    <w:rsid w:val="332F520E"/>
    <w:rsid w:val="33313417"/>
    <w:rsid w:val="333D7CDA"/>
    <w:rsid w:val="333E1218"/>
    <w:rsid w:val="334038CA"/>
    <w:rsid w:val="334A3CB2"/>
    <w:rsid w:val="334F3CBF"/>
    <w:rsid w:val="336A4318"/>
    <w:rsid w:val="336B2F2C"/>
    <w:rsid w:val="336C20F6"/>
    <w:rsid w:val="33734B2F"/>
    <w:rsid w:val="33743D47"/>
    <w:rsid w:val="337D6DD6"/>
    <w:rsid w:val="33833EAB"/>
    <w:rsid w:val="33840D3D"/>
    <w:rsid w:val="33863895"/>
    <w:rsid w:val="339670C9"/>
    <w:rsid w:val="339B1966"/>
    <w:rsid w:val="339B5B37"/>
    <w:rsid w:val="33A12FA7"/>
    <w:rsid w:val="33A23507"/>
    <w:rsid w:val="33B04983"/>
    <w:rsid w:val="33B16109"/>
    <w:rsid w:val="33B41B29"/>
    <w:rsid w:val="33BC1FC5"/>
    <w:rsid w:val="33BC76F8"/>
    <w:rsid w:val="33BD29C9"/>
    <w:rsid w:val="33C1178D"/>
    <w:rsid w:val="33C45A7F"/>
    <w:rsid w:val="33C76DE2"/>
    <w:rsid w:val="33CD5CBF"/>
    <w:rsid w:val="33CF6A93"/>
    <w:rsid w:val="33D52CF0"/>
    <w:rsid w:val="33E0325A"/>
    <w:rsid w:val="33E3198C"/>
    <w:rsid w:val="33EC2AD0"/>
    <w:rsid w:val="33EF0797"/>
    <w:rsid w:val="33F0574C"/>
    <w:rsid w:val="33F22022"/>
    <w:rsid w:val="33F352AE"/>
    <w:rsid w:val="33FB0BDE"/>
    <w:rsid w:val="33FD10EA"/>
    <w:rsid w:val="34023B12"/>
    <w:rsid w:val="340638BA"/>
    <w:rsid w:val="340C3C39"/>
    <w:rsid w:val="341663D8"/>
    <w:rsid w:val="34266E93"/>
    <w:rsid w:val="342F1AF6"/>
    <w:rsid w:val="343F116A"/>
    <w:rsid w:val="34401455"/>
    <w:rsid w:val="34402844"/>
    <w:rsid w:val="34414F43"/>
    <w:rsid w:val="34491953"/>
    <w:rsid w:val="34491D2D"/>
    <w:rsid w:val="344F1FA8"/>
    <w:rsid w:val="345721E6"/>
    <w:rsid w:val="345856AF"/>
    <w:rsid w:val="345906EF"/>
    <w:rsid w:val="345E0B01"/>
    <w:rsid w:val="34693E1D"/>
    <w:rsid w:val="346D5018"/>
    <w:rsid w:val="34747DA9"/>
    <w:rsid w:val="34747F6C"/>
    <w:rsid w:val="34751483"/>
    <w:rsid w:val="347730A5"/>
    <w:rsid w:val="34812438"/>
    <w:rsid w:val="348312FF"/>
    <w:rsid w:val="34880281"/>
    <w:rsid w:val="349B6748"/>
    <w:rsid w:val="349D1541"/>
    <w:rsid w:val="34AD311A"/>
    <w:rsid w:val="34AE4714"/>
    <w:rsid w:val="34AE71D1"/>
    <w:rsid w:val="34B44B7E"/>
    <w:rsid w:val="34C0170C"/>
    <w:rsid w:val="34C801E0"/>
    <w:rsid w:val="34CE37A6"/>
    <w:rsid w:val="34D252CF"/>
    <w:rsid w:val="34DA7354"/>
    <w:rsid w:val="34DE3314"/>
    <w:rsid w:val="34E00743"/>
    <w:rsid w:val="34E067A4"/>
    <w:rsid w:val="34E37C63"/>
    <w:rsid w:val="34F829AE"/>
    <w:rsid w:val="34FC0311"/>
    <w:rsid w:val="34FF2522"/>
    <w:rsid w:val="35056F41"/>
    <w:rsid w:val="350651B8"/>
    <w:rsid w:val="350918B5"/>
    <w:rsid w:val="350A4AD0"/>
    <w:rsid w:val="350B04E5"/>
    <w:rsid w:val="350F0702"/>
    <w:rsid w:val="351119F3"/>
    <w:rsid w:val="35124CBD"/>
    <w:rsid w:val="351754F9"/>
    <w:rsid w:val="352D1EF0"/>
    <w:rsid w:val="353820E0"/>
    <w:rsid w:val="353B314B"/>
    <w:rsid w:val="35447662"/>
    <w:rsid w:val="35497107"/>
    <w:rsid w:val="355025D3"/>
    <w:rsid w:val="35537C83"/>
    <w:rsid w:val="355935AD"/>
    <w:rsid w:val="35617FB7"/>
    <w:rsid w:val="356309A6"/>
    <w:rsid w:val="356A54B7"/>
    <w:rsid w:val="356C3141"/>
    <w:rsid w:val="356D12B5"/>
    <w:rsid w:val="356F0E77"/>
    <w:rsid w:val="35823A34"/>
    <w:rsid w:val="358C033D"/>
    <w:rsid w:val="359169E2"/>
    <w:rsid w:val="35A873D1"/>
    <w:rsid w:val="35B37AA2"/>
    <w:rsid w:val="35B84C5B"/>
    <w:rsid w:val="35B9119E"/>
    <w:rsid w:val="35C46ACA"/>
    <w:rsid w:val="35C76FEA"/>
    <w:rsid w:val="35CC2553"/>
    <w:rsid w:val="35D30C57"/>
    <w:rsid w:val="35D46BBB"/>
    <w:rsid w:val="35D77829"/>
    <w:rsid w:val="35D80AF6"/>
    <w:rsid w:val="35E43019"/>
    <w:rsid w:val="35E46387"/>
    <w:rsid w:val="35E54234"/>
    <w:rsid w:val="35E66641"/>
    <w:rsid w:val="35F36F90"/>
    <w:rsid w:val="35F40D8F"/>
    <w:rsid w:val="360457A2"/>
    <w:rsid w:val="360805D4"/>
    <w:rsid w:val="36104D3F"/>
    <w:rsid w:val="3621707D"/>
    <w:rsid w:val="362E7D60"/>
    <w:rsid w:val="36312097"/>
    <w:rsid w:val="36327DE1"/>
    <w:rsid w:val="363A4151"/>
    <w:rsid w:val="363C4ECF"/>
    <w:rsid w:val="363D0C91"/>
    <w:rsid w:val="364144FA"/>
    <w:rsid w:val="364166D1"/>
    <w:rsid w:val="36460B81"/>
    <w:rsid w:val="36467C0B"/>
    <w:rsid w:val="3647551C"/>
    <w:rsid w:val="36495886"/>
    <w:rsid w:val="365723A7"/>
    <w:rsid w:val="36574BA2"/>
    <w:rsid w:val="36604C20"/>
    <w:rsid w:val="36637A63"/>
    <w:rsid w:val="366F4984"/>
    <w:rsid w:val="3670373E"/>
    <w:rsid w:val="367D4C20"/>
    <w:rsid w:val="367F4F73"/>
    <w:rsid w:val="368320C5"/>
    <w:rsid w:val="368D6BE4"/>
    <w:rsid w:val="369102B9"/>
    <w:rsid w:val="369A37A4"/>
    <w:rsid w:val="369F7645"/>
    <w:rsid w:val="36A04D94"/>
    <w:rsid w:val="36A119D2"/>
    <w:rsid w:val="36A26409"/>
    <w:rsid w:val="36AB5654"/>
    <w:rsid w:val="36AD11C4"/>
    <w:rsid w:val="36B05A87"/>
    <w:rsid w:val="36C3382A"/>
    <w:rsid w:val="36C35C4C"/>
    <w:rsid w:val="36CB769A"/>
    <w:rsid w:val="36D27963"/>
    <w:rsid w:val="36D83D8B"/>
    <w:rsid w:val="36DB64D2"/>
    <w:rsid w:val="36DF1B09"/>
    <w:rsid w:val="36E2396B"/>
    <w:rsid w:val="36E6645C"/>
    <w:rsid w:val="36E70B47"/>
    <w:rsid w:val="36F05BAE"/>
    <w:rsid w:val="36F5558D"/>
    <w:rsid w:val="36FA75CB"/>
    <w:rsid w:val="36FE69CC"/>
    <w:rsid w:val="37077031"/>
    <w:rsid w:val="370A446C"/>
    <w:rsid w:val="37186290"/>
    <w:rsid w:val="37195737"/>
    <w:rsid w:val="371F5514"/>
    <w:rsid w:val="37236D14"/>
    <w:rsid w:val="37254284"/>
    <w:rsid w:val="372629CD"/>
    <w:rsid w:val="37270253"/>
    <w:rsid w:val="372D63F2"/>
    <w:rsid w:val="37351B4F"/>
    <w:rsid w:val="373D19D1"/>
    <w:rsid w:val="37411102"/>
    <w:rsid w:val="37437E2E"/>
    <w:rsid w:val="37460BB7"/>
    <w:rsid w:val="374A1271"/>
    <w:rsid w:val="37571152"/>
    <w:rsid w:val="375F5971"/>
    <w:rsid w:val="3760024D"/>
    <w:rsid w:val="376364FB"/>
    <w:rsid w:val="37656FCE"/>
    <w:rsid w:val="376806DB"/>
    <w:rsid w:val="376B4707"/>
    <w:rsid w:val="37744B89"/>
    <w:rsid w:val="377B7312"/>
    <w:rsid w:val="37846EE5"/>
    <w:rsid w:val="378D12C1"/>
    <w:rsid w:val="379461DF"/>
    <w:rsid w:val="379560E7"/>
    <w:rsid w:val="379C5527"/>
    <w:rsid w:val="379E3610"/>
    <w:rsid w:val="379F25AA"/>
    <w:rsid w:val="37A17C64"/>
    <w:rsid w:val="37AB4D82"/>
    <w:rsid w:val="37AB691F"/>
    <w:rsid w:val="37AE04C5"/>
    <w:rsid w:val="37B07C2B"/>
    <w:rsid w:val="37B26425"/>
    <w:rsid w:val="37B275F7"/>
    <w:rsid w:val="37B7331B"/>
    <w:rsid w:val="37BA5405"/>
    <w:rsid w:val="37BE432D"/>
    <w:rsid w:val="37C003EF"/>
    <w:rsid w:val="37C0269B"/>
    <w:rsid w:val="37C20289"/>
    <w:rsid w:val="37CC113C"/>
    <w:rsid w:val="37D6370D"/>
    <w:rsid w:val="37D74AF8"/>
    <w:rsid w:val="37D95A24"/>
    <w:rsid w:val="37DD3769"/>
    <w:rsid w:val="37E33001"/>
    <w:rsid w:val="37F30DCD"/>
    <w:rsid w:val="37F55F52"/>
    <w:rsid w:val="37F90BE8"/>
    <w:rsid w:val="37FE4685"/>
    <w:rsid w:val="3803231B"/>
    <w:rsid w:val="380835B6"/>
    <w:rsid w:val="381760EF"/>
    <w:rsid w:val="38194DCB"/>
    <w:rsid w:val="381E514C"/>
    <w:rsid w:val="38254031"/>
    <w:rsid w:val="3828423F"/>
    <w:rsid w:val="38297577"/>
    <w:rsid w:val="38316343"/>
    <w:rsid w:val="38325F8D"/>
    <w:rsid w:val="383B5027"/>
    <w:rsid w:val="384433C2"/>
    <w:rsid w:val="384653A1"/>
    <w:rsid w:val="38540962"/>
    <w:rsid w:val="38545EB7"/>
    <w:rsid w:val="38592F82"/>
    <w:rsid w:val="385A1787"/>
    <w:rsid w:val="385C541C"/>
    <w:rsid w:val="385D1CBC"/>
    <w:rsid w:val="385D1E18"/>
    <w:rsid w:val="38697A0B"/>
    <w:rsid w:val="386A407B"/>
    <w:rsid w:val="38727B02"/>
    <w:rsid w:val="38767244"/>
    <w:rsid w:val="387A17A3"/>
    <w:rsid w:val="387C4B0E"/>
    <w:rsid w:val="3880516C"/>
    <w:rsid w:val="38812AD7"/>
    <w:rsid w:val="38837C38"/>
    <w:rsid w:val="388A1837"/>
    <w:rsid w:val="388A5764"/>
    <w:rsid w:val="388C63C2"/>
    <w:rsid w:val="38990061"/>
    <w:rsid w:val="38993AB1"/>
    <w:rsid w:val="389F5CD8"/>
    <w:rsid w:val="38AA6BDA"/>
    <w:rsid w:val="38AC6D0D"/>
    <w:rsid w:val="38B279EB"/>
    <w:rsid w:val="38B52B7A"/>
    <w:rsid w:val="38B82AF5"/>
    <w:rsid w:val="38BC48B7"/>
    <w:rsid w:val="38C36FAE"/>
    <w:rsid w:val="38C7204D"/>
    <w:rsid w:val="38C81D92"/>
    <w:rsid w:val="38CE27B6"/>
    <w:rsid w:val="38CF29F7"/>
    <w:rsid w:val="38D153D8"/>
    <w:rsid w:val="38DE73F2"/>
    <w:rsid w:val="38E03E3C"/>
    <w:rsid w:val="38E23864"/>
    <w:rsid w:val="38EA6C83"/>
    <w:rsid w:val="38F03C8A"/>
    <w:rsid w:val="38F14036"/>
    <w:rsid w:val="38F2233F"/>
    <w:rsid w:val="38F66581"/>
    <w:rsid w:val="38F77562"/>
    <w:rsid w:val="390E14CB"/>
    <w:rsid w:val="391639F7"/>
    <w:rsid w:val="391654F8"/>
    <w:rsid w:val="392110D3"/>
    <w:rsid w:val="392B1828"/>
    <w:rsid w:val="392C284D"/>
    <w:rsid w:val="393136DE"/>
    <w:rsid w:val="39392B0D"/>
    <w:rsid w:val="39411263"/>
    <w:rsid w:val="39447D2B"/>
    <w:rsid w:val="394C4BC3"/>
    <w:rsid w:val="394D58E5"/>
    <w:rsid w:val="39552C86"/>
    <w:rsid w:val="39592B25"/>
    <w:rsid w:val="395B29B1"/>
    <w:rsid w:val="39603DD7"/>
    <w:rsid w:val="396641A5"/>
    <w:rsid w:val="3971613E"/>
    <w:rsid w:val="397238F0"/>
    <w:rsid w:val="39763099"/>
    <w:rsid w:val="397E5DA6"/>
    <w:rsid w:val="39821ED9"/>
    <w:rsid w:val="398D450B"/>
    <w:rsid w:val="39933B19"/>
    <w:rsid w:val="399619CA"/>
    <w:rsid w:val="39990DFD"/>
    <w:rsid w:val="39A25466"/>
    <w:rsid w:val="39A33CED"/>
    <w:rsid w:val="39B5458C"/>
    <w:rsid w:val="39B63F14"/>
    <w:rsid w:val="39BB11C0"/>
    <w:rsid w:val="39BE292C"/>
    <w:rsid w:val="39D021C7"/>
    <w:rsid w:val="39D04C8B"/>
    <w:rsid w:val="39D42B74"/>
    <w:rsid w:val="39E82E4A"/>
    <w:rsid w:val="39ED5AEC"/>
    <w:rsid w:val="39EF4429"/>
    <w:rsid w:val="39F25C1A"/>
    <w:rsid w:val="39F374A0"/>
    <w:rsid w:val="39FA16E8"/>
    <w:rsid w:val="39FF281A"/>
    <w:rsid w:val="3A055D5C"/>
    <w:rsid w:val="3A0C40C2"/>
    <w:rsid w:val="3A0D399B"/>
    <w:rsid w:val="3A0F653E"/>
    <w:rsid w:val="3A1B4DD7"/>
    <w:rsid w:val="3A2B463D"/>
    <w:rsid w:val="3A2E2E69"/>
    <w:rsid w:val="3A380B3C"/>
    <w:rsid w:val="3A386A14"/>
    <w:rsid w:val="3A3C0A2C"/>
    <w:rsid w:val="3A453174"/>
    <w:rsid w:val="3A4B20AE"/>
    <w:rsid w:val="3A5133D0"/>
    <w:rsid w:val="3A52381C"/>
    <w:rsid w:val="3A533E3C"/>
    <w:rsid w:val="3A554CFC"/>
    <w:rsid w:val="3A58654F"/>
    <w:rsid w:val="3A5E59AC"/>
    <w:rsid w:val="3A687E26"/>
    <w:rsid w:val="3A7F692E"/>
    <w:rsid w:val="3A8322BE"/>
    <w:rsid w:val="3A83617D"/>
    <w:rsid w:val="3A8A3559"/>
    <w:rsid w:val="3A9022BA"/>
    <w:rsid w:val="3A932C98"/>
    <w:rsid w:val="3A933792"/>
    <w:rsid w:val="3A9A377D"/>
    <w:rsid w:val="3A9C0087"/>
    <w:rsid w:val="3AA4769F"/>
    <w:rsid w:val="3AB567BD"/>
    <w:rsid w:val="3AC42375"/>
    <w:rsid w:val="3AC7728A"/>
    <w:rsid w:val="3ACB380C"/>
    <w:rsid w:val="3AD46A21"/>
    <w:rsid w:val="3AD81812"/>
    <w:rsid w:val="3AD91C1C"/>
    <w:rsid w:val="3ADA2120"/>
    <w:rsid w:val="3ADC6D9C"/>
    <w:rsid w:val="3ADE4EDA"/>
    <w:rsid w:val="3AF350BC"/>
    <w:rsid w:val="3AF6205F"/>
    <w:rsid w:val="3AF6531D"/>
    <w:rsid w:val="3AFE7F11"/>
    <w:rsid w:val="3AFF66D9"/>
    <w:rsid w:val="3B050D2B"/>
    <w:rsid w:val="3B052F4C"/>
    <w:rsid w:val="3B152BFF"/>
    <w:rsid w:val="3B1C600B"/>
    <w:rsid w:val="3B1D2FE9"/>
    <w:rsid w:val="3B1D46B8"/>
    <w:rsid w:val="3B1D59A4"/>
    <w:rsid w:val="3B1F566C"/>
    <w:rsid w:val="3B265D2B"/>
    <w:rsid w:val="3B460289"/>
    <w:rsid w:val="3B47010F"/>
    <w:rsid w:val="3B4875A0"/>
    <w:rsid w:val="3B497D60"/>
    <w:rsid w:val="3B4A0052"/>
    <w:rsid w:val="3B4A2436"/>
    <w:rsid w:val="3B4D0406"/>
    <w:rsid w:val="3B4F3729"/>
    <w:rsid w:val="3B4F47BB"/>
    <w:rsid w:val="3B540EAD"/>
    <w:rsid w:val="3B554CEC"/>
    <w:rsid w:val="3B5C1C29"/>
    <w:rsid w:val="3B61752F"/>
    <w:rsid w:val="3B622DA4"/>
    <w:rsid w:val="3B643A92"/>
    <w:rsid w:val="3B6672F0"/>
    <w:rsid w:val="3B6C1890"/>
    <w:rsid w:val="3B6D1472"/>
    <w:rsid w:val="3B6E1A39"/>
    <w:rsid w:val="3B716F78"/>
    <w:rsid w:val="3B7C18E2"/>
    <w:rsid w:val="3B8725C8"/>
    <w:rsid w:val="3B882DB9"/>
    <w:rsid w:val="3B997E69"/>
    <w:rsid w:val="3BAA782C"/>
    <w:rsid w:val="3BB54638"/>
    <w:rsid w:val="3BB65143"/>
    <w:rsid w:val="3BBE2817"/>
    <w:rsid w:val="3BC17D79"/>
    <w:rsid w:val="3BC3735A"/>
    <w:rsid w:val="3BC43F37"/>
    <w:rsid w:val="3BD2134A"/>
    <w:rsid w:val="3BD62991"/>
    <w:rsid w:val="3BD95935"/>
    <w:rsid w:val="3BF34A5A"/>
    <w:rsid w:val="3BF41C23"/>
    <w:rsid w:val="3BF6264D"/>
    <w:rsid w:val="3BF71832"/>
    <w:rsid w:val="3BFA211E"/>
    <w:rsid w:val="3BFF2A11"/>
    <w:rsid w:val="3C0A0EA7"/>
    <w:rsid w:val="3C0D7BFB"/>
    <w:rsid w:val="3C0F1D99"/>
    <w:rsid w:val="3C106B74"/>
    <w:rsid w:val="3C1F5CD9"/>
    <w:rsid w:val="3C2A50F0"/>
    <w:rsid w:val="3C2B11E4"/>
    <w:rsid w:val="3C2D472C"/>
    <w:rsid w:val="3C336638"/>
    <w:rsid w:val="3C40286C"/>
    <w:rsid w:val="3C4118FE"/>
    <w:rsid w:val="3C4373C4"/>
    <w:rsid w:val="3C4B4DF6"/>
    <w:rsid w:val="3C4B7F33"/>
    <w:rsid w:val="3C4D33B3"/>
    <w:rsid w:val="3C51520F"/>
    <w:rsid w:val="3C531D8B"/>
    <w:rsid w:val="3C5C390C"/>
    <w:rsid w:val="3C61415B"/>
    <w:rsid w:val="3C6502B5"/>
    <w:rsid w:val="3C6F1F56"/>
    <w:rsid w:val="3C744080"/>
    <w:rsid w:val="3C76755C"/>
    <w:rsid w:val="3C7F0AE2"/>
    <w:rsid w:val="3C815550"/>
    <w:rsid w:val="3C8C4771"/>
    <w:rsid w:val="3C8F38E6"/>
    <w:rsid w:val="3C9508B9"/>
    <w:rsid w:val="3C9705D7"/>
    <w:rsid w:val="3CA611BE"/>
    <w:rsid w:val="3CA84D22"/>
    <w:rsid w:val="3CB116F7"/>
    <w:rsid w:val="3CBC2C2E"/>
    <w:rsid w:val="3CBE1861"/>
    <w:rsid w:val="3CBF08EA"/>
    <w:rsid w:val="3CC74B47"/>
    <w:rsid w:val="3CC91B81"/>
    <w:rsid w:val="3CCB2896"/>
    <w:rsid w:val="3CD06F1D"/>
    <w:rsid w:val="3CD839E0"/>
    <w:rsid w:val="3CD9405C"/>
    <w:rsid w:val="3CDB019A"/>
    <w:rsid w:val="3CDD7E68"/>
    <w:rsid w:val="3CDE210B"/>
    <w:rsid w:val="3CDF4D31"/>
    <w:rsid w:val="3CE11D78"/>
    <w:rsid w:val="3CE76F0B"/>
    <w:rsid w:val="3CE83CA8"/>
    <w:rsid w:val="3CF57549"/>
    <w:rsid w:val="3CF672F5"/>
    <w:rsid w:val="3D03099B"/>
    <w:rsid w:val="3D0930DD"/>
    <w:rsid w:val="3D0B5EC6"/>
    <w:rsid w:val="3D11065F"/>
    <w:rsid w:val="3D12544E"/>
    <w:rsid w:val="3D2511C3"/>
    <w:rsid w:val="3D2D3D9A"/>
    <w:rsid w:val="3D2D4A54"/>
    <w:rsid w:val="3D32517E"/>
    <w:rsid w:val="3D363AC1"/>
    <w:rsid w:val="3D384707"/>
    <w:rsid w:val="3D3D7F63"/>
    <w:rsid w:val="3D403FA3"/>
    <w:rsid w:val="3D4C6315"/>
    <w:rsid w:val="3D5B4B1B"/>
    <w:rsid w:val="3D5E1F20"/>
    <w:rsid w:val="3D620AB9"/>
    <w:rsid w:val="3D6B59E6"/>
    <w:rsid w:val="3D6D5C41"/>
    <w:rsid w:val="3D7529B0"/>
    <w:rsid w:val="3D7778E1"/>
    <w:rsid w:val="3D7D049C"/>
    <w:rsid w:val="3D803C15"/>
    <w:rsid w:val="3D886310"/>
    <w:rsid w:val="3D9666E1"/>
    <w:rsid w:val="3D9F1BA8"/>
    <w:rsid w:val="3DA7224E"/>
    <w:rsid w:val="3DAE59DB"/>
    <w:rsid w:val="3DC839EA"/>
    <w:rsid w:val="3DD30101"/>
    <w:rsid w:val="3DD64A42"/>
    <w:rsid w:val="3DDB2309"/>
    <w:rsid w:val="3DDD755D"/>
    <w:rsid w:val="3DE73037"/>
    <w:rsid w:val="3DE838B4"/>
    <w:rsid w:val="3DE95A99"/>
    <w:rsid w:val="3DF763B6"/>
    <w:rsid w:val="3DF95E43"/>
    <w:rsid w:val="3DFF7691"/>
    <w:rsid w:val="3E047C10"/>
    <w:rsid w:val="3E0A5038"/>
    <w:rsid w:val="3E21293C"/>
    <w:rsid w:val="3E233101"/>
    <w:rsid w:val="3E2820B7"/>
    <w:rsid w:val="3E330A42"/>
    <w:rsid w:val="3E3B05BD"/>
    <w:rsid w:val="3E3C7A07"/>
    <w:rsid w:val="3E42660A"/>
    <w:rsid w:val="3E4C3145"/>
    <w:rsid w:val="3E602CDB"/>
    <w:rsid w:val="3E692DFD"/>
    <w:rsid w:val="3E6A644A"/>
    <w:rsid w:val="3E6C48C2"/>
    <w:rsid w:val="3E6E7E75"/>
    <w:rsid w:val="3E711D4C"/>
    <w:rsid w:val="3E77440F"/>
    <w:rsid w:val="3E817D98"/>
    <w:rsid w:val="3E85092A"/>
    <w:rsid w:val="3E861F2A"/>
    <w:rsid w:val="3E865C72"/>
    <w:rsid w:val="3E8B5D3A"/>
    <w:rsid w:val="3E8F714C"/>
    <w:rsid w:val="3E920965"/>
    <w:rsid w:val="3E92378D"/>
    <w:rsid w:val="3E966326"/>
    <w:rsid w:val="3E9E7C87"/>
    <w:rsid w:val="3EAF4188"/>
    <w:rsid w:val="3EB12A69"/>
    <w:rsid w:val="3EC142F7"/>
    <w:rsid w:val="3EC57D85"/>
    <w:rsid w:val="3ED81093"/>
    <w:rsid w:val="3EDE2DF7"/>
    <w:rsid w:val="3EE0748F"/>
    <w:rsid w:val="3EEE26BE"/>
    <w:rsid w:val="3EF76DEB"/>
    <w:rsid w:val="3F0241D1"/>
    <w:rsid w:val="3F035E51"/>
    <w:rsid w:val="3F103535"/>
    <w:rsid w:val="3F113399"/>
    <w:rsid w:val="3F146BB4"/>
    <w:rsid w:val="3F147322"/>
    <w:rsid w:val="3F1B7BDA"/>
    <w:rsid w:val="3F243E98"/>
    <w:rsid w:val="3F2A6B0F"/>
    <w:rsid w:val="3F416677"/>
    <w:rsid w:val="3F42383F"/>
    <w:rsid w:val="3F453E03"/>
    <w:rsid w:val="3F4B1834"/>
    <w:rsid w:val="3F4E6813"/>
    <w:rsid w:val="3F4F53D8"/>
    <w:rsid w:val="3F582DBA"/>
    <w:rsid w:val="3F623B33"/>
    <w:rsid w:val="3F6323F3"/>
    <w:rsid w:val="3F6C31F9"/>
    <w:rsid w:val="3F7561FB"/>
    <w:rsid w:val="3F7D74B7"/>
    <w:rsid w:val="3F8175A9"/>
    <w:rsid w:val="3F8F7620"/>
    <w:rsid w:val="3F9110FB"/>
    <w:rsid w:val="3F970AC9"/>
    <w:rsid w:val="3F983970"/>
    <w:rsid w:val="3F9D02EE"/>
    <w:rsid w:val="3FA04C1F"/>
    <w:rsid w:val="3FAB3EF2"/>
    <w:rsid w:val="3FB74B79"/>
    <w:rsid w:val="3FB85AC4"/>
    <w:rsid w:val="3FB9074D"/>
    <w:rsid w:val="3FB97FE1"/>
    <w:rsid w:val="3FBA21C3"/>
    <w:rsid w:val="3FC34DC2"/>
    <w:rsid w:val="3FC62C11"/>
    <w:rsid w:val="3FC7226A"/>
    <w:rsid w:val="3FCD6E78"/>
    <w:rsid w:val="3FCE08B5"/>
    <w:rsid w:val="3FE10133"/>
    <w:rsid w:val="3FE91BA5"/>
    <w:rsid w:val="3FEC20FC"/>
    <w:rsid w:val="3FED131F"/>
    <w:rsid w:val="3FF03FC2"/>
    <w:rsid w:val="3FF268B8"/>
    <w:rsid w:val="4002582D"/>
    <w:rsid w:val="40031F52"/>
    <w:rsid w:val="40066C29"/>
    <w:rsid w:val="40095014"/>
    <w:rsid w:val="400C0D10"/>
    <w:rsid w:val="400F586A"/>
    <w:rsid w:val="40172999"/>
    <w:rsid w:val="40225FCC"/>
    <w:rsid w:val="402A1875"/>
    <w:rsid w:val="402A494D"/>
    <w:rsid w:val="402C43AB"/>
    <w:rsid w:val="402C70DE"/>
    <w:rsid w:val="402D0F85"/>
    <w:rsid w:val="402F516D"/>
    <w:rsid w:val="4031573F"/>
    <w:rsid w:val="40324413"/>
    <w:rsid w:val="4033102A"/>
    <w:rsid w:val="403645F3"/>
    <w:rsid w:val="403E35C9"/>
    <w:rsid w:val="403E3F23"/>
    <w:rsid w:val="40483AE0"/>
    <w:rsid w:val="40491F46"/>
    <w:rsid w:val="404F780F"/>
    <w:rsid w:val="405E0A51"/>
    <w:rsid w:val="406211F6"/>
    <w:rsid w:val="40674EB6"/>
    <w:rsid w:val="40695E5D"/>
    <w:rsid w:val="406D6DBF"/>
    <w:rsid w:val="40710AD7"/>
    <w:rsid w:val="40793ED7"/>
    <w:rsid w:val="407B6614"/>
    <w:rsid w:val="408D05E7"/>
    <w:rsid w:val="40946614"/>
    <w:rsid w:val="40957988"/>
    <w:rsid w:val="409C2221"/>
    <w:rsid w:val="40A356E5"/>
    <w:rsid w:val="40A4164A"/>
    <w:rsid w:val="40A86353"/>
    <w:rsid w:val="40B9169D"/>
    <w:rsid w:val="40B9747A"/>
    <w:rsid w:val="40BB3A02"/>
    <w:rsid w:val="40BB3D19"/>
    <w:rsid w:val="40BC75BE"/>
    <w:rsid w:val="40BD2B5B"/>
    <w:rsid w:val="40CC47B9"/>
    <w:rsid w:val="40D94F2D"/>
    <w:rsid w:val="40E1296F"/>
    <w:rsid w:val="40E3405A"/>
    <w:rsid w:val="40E40185"/>
    <w:rsid w:val="40E41DEF"/>
    <w:rsid w:val="40E66C31"/>
    <w:rsid w:val="40EF5C90"/>
    <w:rsid w:val="40F01979"/>
    <w:rsid w:val="40F17FA1"/>
    <w:rsid w:val="40F2485A"/>
    <w:rsid w:val="40F3074F"/>
    <w:rsid w:val="40F83465"/>
    <w:rsid w:val="40FC47E1"/>
    <w:rsid w:val="41015EF7"/>
    <w:rsid w:val="411277BF"/>
    <w:rsid w:val="411D1A42"/>
    <w:rsid w:val="411D2D8D"/>
    <w:rsid w:val="41232FB4"/>
    <w:rsid w:val="4124721B"/>
    <w:rsid w:val="41287C55"/>
    <w:rsid w:val="41293EF6"/>
    <w:rsid w:val="41345493"/>
    <w:rsid w:val="413538FB"/>
    <w:rsid w:val="4136693F"/>
    <w:rsid w:val="4138297C"/>
    <w:rsid w:val="413A09F6"/>
    <w:rsid w:val="415669AF"/>
    <w:rsid w:val="415914B9"/>
    <w:rsid w:val="415A3828"/>
    <w:rsid w:val="41771907"/>
    <w:rsid w:val="41867EF6"/>
    <w:rsid w:val="4188317F"/>
    <w:rsid w:val="418A71F3"/>
    <w:rsid w:val="41924FB9"/>
    <w:rsid w:val="41A74E38"/>
    <w:rsid w:val="41B03F53"/>
    <w:rsid w:val="41B14A47"/>
    <w:rsid w:val="41B34DF1"/>
    <w:rsid w:val="41B80D49"/>
    <w:rsid w:val="41BA2D35"/>
    <w:rsid w:val="41BB0480"/>
    <w:rsid w:val="41BD7291"/>
    <w:rsid w:val="41BE0CEB"/>
    <w:rsid w:val="41BF708C"/>
    <w:rsid w:val="41C11571"/>
    <w:rsid w:val="41C21BAE"/>
    <w:rsid w:val="41CD1DBA"/>
    <w:rsid w:val="41CD698E"/>
    <w:rsid w:val="41CD75DB"/>
    <w:rsid w:val="41D15F47"/>
    <w:rsid w:val="41D171C2"/>
    <w:rsid w:val="41DC160B"/>
    <w:rsid w:val="41DC438D"/>
    <w:rsid w:val="41F60E45"/>
    <w:rsid w:val="42041BE8"/>
    <w:rsid w:val="42094F89"/>
    <w:rsid w:val="420971FF"/>
    <w:rsid w:val="42097713"/>
    <w:rsid w:val="420D42E6"/>
    <w:rsid w:val="42115EAC"/>
    <w:rsid w:val="42186FAF"/>
    <w:rsid w:val="42197327"/>
    <w:rsid w:val="42273260"/>
    <w:rsid w:val="42303B7A"/>
    <w:rsid w:val="42346549"/>
    <w:rsid w:val="423E07E4"/>
    <w:rsid w:val="423E437F"/>
    <w:rsid w:val="42406362"/>
    <w:rsid w:val="42436B6D"/>
    <w:rsid w:val="424A3B91"/>
    <w:rsid w:val="424C7E19"/>
    <w:rsid w:val="42501835"/>
    <w:rsid w:val="42514E66"/>
    <w:rsid w:val="425B2B77"/>
    <w:rsid w:val="42624A4A"/>
    <w:rsid w:val="42635B8E"/>
    <w:rsid w:val="42642883"/>
    <w:rsid w:val="4276316B"/>
    <w:rsid w:val="427A6255"/>
    <w:rsid w:val="42833893"/>
    <w:rsid w:val="42854232"/>
    <w:rsid w:val="42883C37"/>
    <w:rsid w:val="428D483B"/>
    <w:rsid w:val="428F526A"/>
    <w:rsid w:val="429A1BBC"/>
    <w:rsid w:val="429C0129"/>
    <w:rsid w:val="42A32C89"/>
    <w:rsid w:val="42A95FDD"/>
    <w:rsid w:val="42B12858"/>
    <w:rsid w:val="42B91E43"/>
    <w:rsid w:val="42BB2A5D"/>
    <w:rsid w:val="42C52C70"/>
    <w:rsid w:val="42CB6444"/>
    <w:rsid w:val="42CE67EC"/>
    <w:rsid w:val="42D86F19"/>
    <w:rsid w:val="42DA254B"/>
    <w:rsid w:val="42DD7BD3"/>
    <w:rsid w:val="42DE193F"/>
    <w:rsid w:val="42EC6433"/>
    <w:rsid w:val="42ED445C"/>
    <w:rsid w:val="42F56CE0"/>
    <w:rsid w:val="42FB6AC9"/>
    <w:rsid w:val="430A6E5A"/>
    <w:rsid w:val="43144FA9"/>
    <w:rsid w:val="431A1904"/>
    <w:rsid w:val="43214572"/>
    <w:rsid w:val="432531E3"/>
    <w:rsid w:val="4330416F"/>
    <w:rsid w:val="43312FD7"/>
    <w:rsid w:val="43370F57"/>
    <w:rsid w:val="433873F1"/>
    <w:rsid w:val="433D4ED3"/>
    <w:rsid w:val="433E2AAC"/>
    <w:rsid w:val="434F7A62"/>
    <w:rsid w:val="435318BE"/>
    <w:rsid w:val="435412BA"/>
    <w:rsid w:val="435D7353"/>
    <w:rsid w:val="43626F98"/>
    <w:rsid w:val="436453AC"/>
    <w:rsid w:val="436752A6"/>
    <w:rsid w:val="43682668"/>
    <w:rsid w:val="43704364"/>
    <w:rsid w:val="43731405"/>
    <w:rsid w:val="43804E58"/>
    <w:rsid w:val="43843FDD"/>
    <w:rsid w:val="438463B4"/>
    <w:rsid w:val="43921DCC"/>
    <w:rsid w:val="439D4668"/>
    <w:rsid w:val="439E2535"/>
    <w:rsid w:val="439F0E69"/>
    <w:rsid w:val="439F228B"/>
    <w:rsid w:val="43CF7C58"/>
    <w:rsid w:val="43D7406A"/>
    <w:rsid w:val="43DC5799"/>
    <w:rsid w:val="43E05893"/>
    <w:rsid w:val="43F42B17"/>
    <w:rsid w:val="43F65512"/>
    <w:rsid w:val="440D32B2"/>
    <w:rsid w:val="441A3D23"/>
    <w:rsid w:val="441C4C47"/>
    <w:rsid w:val="441E1F6C"/>
    <w:rsid w:val="441F26D8"/>
    <w:rsid w:val="44223897"/>
    <w:rsid w:val="442411D1"/>
    <w:rsid w:val="4428417D"/>
    <w:rsid w:val="44284DFE"/>
    <w:rsid w:val="443B29FC"/>
    <w:rsid w:val="443B4DCB"/>
    <w:rsid w:val="443D4033"/>
    <w:rsid w:val="443D5D23"/>
    <w:rsid w:val="4444620D"/>
    <w:rsid w:val="444511FB"/>
    <w:rsid w:val="444679DF"/>
    <w:rsid w:val="44473C40"/>
    <w:rsid w:val="44484B33"/>
    <w:rsid w:val="445554AC"/>
    <w:rsid w:val="445C698F"/>
    <w:rsid w:val="4464327A"/>
    <w:rsid w:val="446A3FBF"/>
    <w:rsid w:val="44720945"/>
    <w:rsid w:val="44793232"/>
    <w:rsid w:val="447E5365"/>
    <w:rsid w:val="44855D08"/>
    <w:rsid w:val="44880BC5"/>
    <w:rsid w:val="44907A4F"/>
    <w:rsid w:val="44971B9E"/>
    <w:rsid w:val="44AF202E"/>
    <w:rsid w:val="44B02520"/>
    <w:rsid w:val="44B35B33"/>
    <w:rsid w:val="44BC2390"/>
    <w:rsid w:val="44C622D3"/>
    <w:rsid w:val="44C67610"/>
    <w:rsid w:val="44CD6E5F"/>
    <w:rsid w:val="44D21B59"/>
    <w:rsid w:val="44D23AE5"/>
    <w:rsid w:val="44D8473A"/>
    <w:rsid w:val="44D90EBD"/>
    <w:rsid w:val="44E37827"/>
    <w:rsid w:val="44E701A5"/>
    <w:rsid w:val="44EB2943"/>
    <w:rsid w:val="44F26950"/>
    <w:rsid w:val="44F74469"/>
    <w:rsid w:val="44F92736"/>
    <w:rsid w:val="450469C3"/>
    <w:rsid w:val="45075FD3"/>
    <w:rsid w:val="45080D22"/>
    <w:rsid w:val="450E74EC"/>
    <w:rsid w:val="4518563A"/>
    <w:rsid w:val="45222826"/>
    <w:rsid w:val="45265484"/>
    <w:rsid w:val="452D74E0"/>
    <w:rsid w:val="45327B1D"/>
    <w:rsid w:val="453953CC"/>
    <w:rsid w:val="45396AC7"/>
    <w:rsid w:val="453F0997"/>
    <w:rsid w:val="45417A2C"/>
    <w:rsid w:val="45434C6B"/>
    <w:rsid w:val="45445FE9"/>
    <w:rsid w:val="454D2E38"/>
    <w:rsid w:val="455741B3"/>
    <w:rsid w:val="456D0AC3"/>
    <w:rsid w:val="45760B36"/>
    <w:rsid w:val="457C4123"/>
    <w:rsid w:val="457F5B49"/>
    <w:rsid w:val="45855844"/>
    <w:rsid w:val="458600D9"/>
    <w:rsid w:val="45893495"/>
    <w:rsid w:val="45893777"/>
    <w:rsid w:val="458B69F6"/>
    <w:rsid w:val="45925B7E"/>
    <w:rsid w:val="45943CCA"/>
    <w:rsid w:val="45955415"/>
    <w:rsid w:val="459926F3"/>
    <w:rsid w:val="45A647C9"/>
    <w:rsid w:val="45B07B47"/>
    <w:rsid w:val="45B3507E"/>
    <w:rsid w:val="45C424F3"/>
    <w:rsid w:val="45C7612D"/>
    <w:rsid w:val="45C943D0"/>
    <w:rsid w:val="45CD0DBB"/>
    <w:rsid w:val="45DA6D30"/>
    <w:rsid w:val="45DE14B8"/>
    <w:rsid w:val="45F74814"/>
    <w:rsid w:val="45FC241C"/>
    <w:rsid w:val="4601306E"/>
    <w:rsid w:val="460644C1"/>
    <w:rsid w:val="461226A2"/>
    <w:rsid w:val="46131B67"/>
    <w:rsid w:val="46231B07"/>
    <w:rsid w:val="46330907"/>
    <w:rsid w:val="463842DE"/>
    <w:rsid w:val="46386E53"/>
    <w:rsid w:val="4639036D"/>
    <w:rsid w:val="463A05A5"/>
    <w:rsid w:val="463A5557"/>
    <w:rsid w:val="463B4047"/>
    <w:rsid w:val="463F348F"/>
    <w:rsid w:val="46460291"/>
    <w:rsid w:val="464A0A81"/>
    <w:rsid w:val="464D4768"/>
    <w:rsid w:val="464F0AEA"/>
    <w:rsid w:val="465526B6"/>
    <w:rsid w:val="465D7969"/>
    <w:rsid w:val="46625A9D"/>
    <w:rsid w:val="46633D64"/>
    <w:rsid w:val="4664374D"/>
    <w:rsid w:val="46652A90"/>
    <w:rsid w:val="4666004F"/>
    <w:rsid w:val="466F0916"/>
    <w:rsid w:val="46830311"/>
    <w:rsid w:val="46854453"/>
    <w:rsid w:val="468D6376"/>
    <w:rsid w:val="469506DA"/>
    <w:rsid w:val="46981DC0"/>
    <w:rsid w:val="469B1818"/>
    <w:rsid w:val="46A1479C"/>
    <w:rsid w:val="46A9385A"/>
    <w:rsid w:val="46B1778C"/>
    <w:rsid w:val="46B572E0"/>
    <w:rsid w:val="46BB117D"/>
    <w:rsid w:val="46CA4E0D"/>
    <w:rsid w:val="46CC00B3"/>
    <w:rsid w:val="46D63D94"/>
    <w:rsid w:val="46DE2275"/>
    <w:rsid w:val="46E179FA"/>
    <w:rsid w:val="46E92636"/>
    <w:rsid w:val="46EA2774"/>
    <w:rsid w:val="46EA50E5"/>
    <w:rsid w:val="46EE6490"/>
    <w:rsid w:val="46EF1F97"/>
    <w:rsid w:val="46F50717"/>
    <w:rsid w:val="46F721FC"/>
    <w:rsid w:val="46F80507"/>
    <w:rsid w:val="46F87160"/>
    <w:rsid w:val="46FE67DD"/>
    <w:rsid w:val="470575F7"/>
    <w:rsid w:val="470B23CA"/>
    <w:rsid w:val="471367FE"/>
    <w:rsid w:val="472762D3"/>
    <w:rsid w:val="472D4C38"/>
    <w:rsid w:val="473456A6"/>
    <w:rsid w:val="473B25FE"/>
    <w:rsid w:val="473B4F60"/>
    <w:rsid w:val="47454177"/>
    <w:rsid w:val="474F15D8"/>
    <w:rsid w:val="4754049B"/>
    <w:rsid w:val="475E7C0D"/>
    <w:rsid w:val="476415D8"/>
    <w:rsid w:val="47642879"/>
    <w:rsid w:val="4769275B"/>
    <w:rsid w:val="47701558"/>
    <w:rsid w:val="477426A5"/>
    <w:rsid w:val="47761568"/>
    <w:rsid w:val="47781001"/>
    <w:rsid w:val="477E7E48"/>
    <w:rsid w:val="47861575"/>
    <w:rsid w:val="47873BD6"/>
    <w:rsid w:val="4797014C"/>
    <w:rsid w:val="479D569E"/>
    <w:rsid w:val="47A0202A"/>
    <w:rsid w:val="47A07192"/>
    <w:rsid w:val="47AC54E0"/>
    <w:rsid w:val="47B1522D"/>
    <w:rsid w:val="47B2336A"/>
    <w:rsid w:val="47BA4F6E"/>
    <w:rsid w:val="47D50762"/>
    <w:rsid w:val="47D7366E"/>
    <w:rsid w:val="47D73958"/>
    <w:rsid w:val="47E12DA0"/>
    <w:rsid w:val="47E55E8D"/>
    <w:rsid w:val="47EB53B4"/>
    <w:rsid w:val="47EB7C9A"/>
    <w:rsid w:val="47F1724F"/>
    <w:rsid w:val="47F4649A"/>
    <w:rsid w:val="47F723EB"/>
    <w:rsid w:val="47F85C9C"/>
    <w:rsid w:val="47F87CAF"/>
    <w:rsid w:val="47FC1649"/>
    <w:rsid w:val="48102525"/>
    <w:rsid w:val="4813333D"/>
    <w:rsid w:val="482A0828"/>
    <w:rsid w:val="483A0881"/>
    <w:rsid w:val="483E0EF7"/>
    <w:rsid w:val="484A0E9C"/>
    <w:rsid w:val="484A254A"/>
    <w:rsid w:val="485E1743"/>
    <w:rsid w:val="486107F6"/>
    <w:rsid w:val="486140A1"/>
    <w:rsid w:val="48653453"/>
    <w:rsid w:val="48680278"/>
    <w:rsid w:val="486C3D94"/>
    <w:rsid w:val="486E336B"/>
    <w:rsid w:val="48711A69"/>
    <w:rsid w:val="487316B6"/>
    <w:rsid w:val="48760C64"/>
    <w:rsid w:val="488D01CD"/>
    <w:rsid w:val="48997071"/>
    <w:rsid w:val="48A005A7"/>
    <w:rsid w:val="48A226AD"/>
    <w:rsid w:val="48A71254"/>
    <w:rsid w:val="48AD3E32"/>
    <w:rsid w:val="48B2699F"/>
    <w:rsid w:val="48B6475B"/>
    <w:rsid w:val="48B67D8D"/>
    <w:rsid w:val="48BF2533"/>
    <w:rsid w:val="48BF32EC"/>
    <w:rsid w:val="48C1240E"/>
    <w:rsid w:val="48C260C0"/>
    <w:rsid w:val="48CE33A2"/>
    <w:rsid w:val="48CE3945"/>
    <w:rsid w:val="48D54978"/>
    <w:rsid w:val="48D94F98"/>
    <w:rsid w:val="48DA33F0"/>
    <w:rsid w:val="48DA37C2"/>
    <w:rsid w:val="48DC3996"/>
    <w:rsid w:val="48E1442D"/>
    <w:rsid w:val="48ED2C6D"/>
    <w:rsid w:val="48F62442"/>
    <w:rsid w:val="48FB175B"/>
    <w:rsid w:val="4902628A"/>
    <w:rsid w:val="49090157"/>
    <w:rsid w:val="490B2882"/>
    <w:rsid w:val="49144909"/>
    <w:rsid w:val="49146ECA"/>
    <w:rsid w:val="491525E4"/>
    <w:rsid w:val="4917211F"/>
    <w:rsid w:val="49176197"/>
    <w:rsid w:val="491D2C71"/>
    <w:rsid w:val="492412C0"/>
    <w:rsid w:val="49416C27"/>
    <w:rsid w:val="4947084D"/>
    <w:rsid w:val="494A5FD3"/>
    <w:rsid w:val="494E7D53"/>
    <w:rsid w:val="49534346"/>
    <w:rsid w:val="497510C1"/>
    <w:rsid w:val="497634A0"/>
    <w:rsid w:val="497E2BEC"/>
    <w:rsid w:val="4983062C"/>
    <w:rsid w:val="4988006D"/>
    <w:rsid w:val="499646A6"/>
    <w:rsid w:val="499774D2"/>
    <w:rsid w:val="499F4D25"/>
    <w:rsid w:val="49A235D1"/>
    <w:rsid w:val="49A27210"/>
    <w:rsid w:val="49A31BA4"/>
    <w:rsid w:val="49A40C1F"/>
    <w:rsid w:val="49A72748"/>
    <w:rsid w:val="49A859FF"/>
    <w:rsid w:val="49AE264A"/>
    <w:rsid w:val="49B26E0D"/>
    <w:rsid w:val="49B764FC"/>
    <w:rsid w:val="49BB06FB"/>
    <w:rsid w:val="49BC2A68"/>
    <w:rsid w:val="49BD2570"/>
    <w:rsid w:val="49CA5C18"/>
    <w:rsid w:val="49D31D08"/>
    <w:rsid w:val="49D60D73"/>
    <w:rsid w:val="49DD6ED1"/>
    <w:rsid w:val="49E0446F"/>
    <w:rsid w:val="49E06874"/>
    <w:rsid w:val="49E21068"/>
    <w:rsid w:val="49EA30A2"/>
    <w:rsid w:val="49F04BCB"/>
    <w:rsid w:val="49F927F5"/>
    <w:rsid w:val="49FC2D18"/>
    <w:rsid w:val="49FD451C"/>
    <w:rsid w:val="4A0C328F"/>
    <w:rsid w:val="4A152F65"/>
    <w:rsid w:val="4A1A636C"/>
    <w:rsid w:val="4A1B4023"/>
    <w:rsid w:val="4A2A2502"/>
    <w:rsid w:val="4A2B0B88"/>
    <w:rsid w:val="4A3976D8"/>
    <w:rsid w:val="4A3E05CE"/>
    <w:rsid w:val="4A3E0914"/>
    <w:rsid w:val="4A3F1207"/>
    <w:rsid w:val="4A467F85"/>
    <w:rsid w:val="4A47557B"/>
    <w:rsid w:val="4A535A6E"/>
    <w:rsid w:val="4A551BBD"/>
    <w:rsid w:val="4A57472F"/>
    <w:rsid w:val="4A715E3D"/>
    <w:rsid w:val="4A722A30"/>
    <w:rsid w:val="4A7242FC"/>
    <w:rsid w:val="4A790C86"/>
    <w:rsid w:val="4A811FC9"/>
    <w:rsid w:val="4A8339BA"/>
    <w:rsid w:val="4A8B22C6"/>
    <w:rsid w:val="4A91560F"/>
    <w:rsid w:val="4AA62C72"/>
    <w:rsid w:val="4AAA18E8"/>
    <w:rsid w:val="4AB72982"/>
    <w:rsid w:val="4ABF01A8"/>
    <w:rsid w:val="4AC00B5B"/>
    <w:rsid w:val="4AC50DD1"/>
    <w:rsid w:val="4AC51437"/>
    <w:rsid w:val="4AC83334"/>
    <w:rsid w:val="4AD3111A"/>
    <w:rsid w:val="4ADA5F27"/>
    <w:rsid w:val="4AE42665"/>
    <w:rsid w:val="4AE83AAA"/>
    <w:rsid w:val="4AEC10DA"/>
    <w:rsid w:val="4AF02D82"/>
    <w:rsid w:val="4AF22915"/>
    <w:rsid w:val="4AF93E7B"/>
    <w:rsid w:val="4B071470"/>
    <w:rsid w:val="4B0B41DA"/>
    <w:rsid w:val="4B0C75B8"/>
    <w:rsid w:val="4B124D34"/>
    <w:rsid w:val="4B1B2082"/>
    <w:rsid w:val="4B1C688E"/>
    <w:rsid w:val="4B206894"/>
    <w:rsid w:val="4B2158B7"/>
    <w:rsid w:val="4B2D683B"/>
    <w:rsid w:val="4B2F1C1E"/>
    <w:rsid w:val="4B404065"/>
    <w:rsid w:val="4B4D640E"/>
    <w:rsid w:val="4B514E65"/>
    <w:rsid w:val="4B541732"/>
    <w:rsid w:val="4B634941"/>
    <w:rsid w:val="4B635F8B"/>
    <w:rsid w:val="4B65032C"/>
    <w:rsid w:val="4B651DF3"/>
    <w:rsid w:val="4B681927"/>
    <w:rsid w:val="4B685744"/>
    <w:rsid w:val="4B6F528A"/>
    <w:rsid w:val="4B7030EB"/>
    <w:rsid w:val="4B7110E3"/>
    <w:rsid w:val="4B712A43"/>
    <w:rsid w:val="4B77046D"/>
    <w:rsid w:val="4B82202B"/>
    <w:rsid w:val="4B8810EB"/>
    <w:rsid w:val="4B905327"/>
    <w:rsid w:val="4B947A76"/>
    <w:rsid w:val="4BA370DB"/>
    <w:rsid w:val="4BA47BAE"/>
    <w:rsid w:val="4BBC4061"/>
    <w:rsid w:val="4BBC5143"/>
    <w:rsid w:val="4BBE1692"/>
    <w:rsid w:val="4BC5493B"/>
    <w:rsid w:val="4BC93EF6"/>
    <w:rsid w:val="4BCA0C2B"/>
    <w:rsid w:val="4BD10A7E"/>
    <w:rsid w:val="4BD50E97"/>
    <w:rsid w:val="4BD65A7B"/>
    <w:rsid w:val="4BE021A4"/>
    <w:rsid w:val="4BEA5CD7"/>
    <w:rsid w:val="4BEF7DD1"/>
    <w:rsid w:val="4BF50097"/>
    <w:rsid w:val="4BFD5D3C"/>
    <w:rsid w:val="4C07153E"/>
    <w:rsid w:val="4C0966B1"/>
    <w:rsid w:val="4C0B49E3"/>
    <w:rsid w:val="4C1546D2"/>
    <w:rsid w:val="4C180EC0"/>
    <w:rsid w:val="4C1F6331"/>
    <w:rsid w:val="4C2571E2"/>
    <w:rsid w:val="4C2951B7"/>
    <w:rsid w:val="4C3111D6"/>
    <w:rsid w:val="4C326398"/>
    <w:rsid w:val="4C3351B7"/>
    <w:rsid w:val="4C343A87"/>
    <w:rsid w:val="4C3C28E5"/>
    <w:rsid w:val="4C3D55C9"/>
    <w:rsid w:val="4C4618AE"/>
    <w:rsid w:val="4C475049"/>
    <w:rsid w:val="4C51283A"/>
    <w:rsid w:val="4C595B67"/>
    <w:rsid w:val="4C5C4482"/>
    <w:rsid w:val="4C5D3369"/>
    <w:rsid w:val="4C664DA2"/>
    <w:rsid w:val="4C670139"/>
    <w:rsid w:val="4C6816B2"/>
    <w:rsid w:val="4C696745"/>
    <w:rsid w:val="4C6E2197"/>
    <w:rsid w:val="4C70443F"/>
    <w:rsid w:val="4C7140D9"/>
    <w:rsid w:val="4C735094"/>
    <w:rsid w:val="4C737423"/>
    <w:rsid w:val="4C8B73E2"/>
    <w:rsid w:val="4C952DB3"/>
    <w:rsid w:val="4C987A51"/>
    <w:rsid w:val="4C993ABE"/>
    <w:rsid w:val="4CAA2DCE"/>
    <w:rsid w:val="4CB074DF"/>
    <w:rsid w:val="4CB62248"/>
    <w:rsid w:val="4CB96EE9"/>
    <w:rsid w:val="4CBA3A7D"/>
    <w:rsid w:val="4CBB10F3"/>
    <w:rsid w:val="4CC07877"/>
    <w:rsid w:val="4CC3788A"/>
    <w:rsid w:val="4CCF375F"/>
    <w:rsid w:val="4CD66C96"/>
    <w:rsid w:val="4CDB3BF7"/>
    <w:rsid w:val="4CDC5A3B"/>
    <w:rsid w:val="4CDF0E5D"/>
    <w:rsid w:val="4CDF1AAF"/>
    <w:rsid w:val="4CE021AC"/>
    <w:rsid w:val="4CE2732A"/>
    <w:rsid w:val="4CE376D5"/>
    <w:rsid w:val="4CE47D78"/>
    <w:rsid w:val="4CE63235"/>
    <w:rsid w:val="4CED3AC0"/>
    <w:rsid w:val="4CEE63A6"/>
    <w:rsid w:val="4CF42DC9"/>
    <w:rsid w:val="4CF47020"/>
    <w:rsid w:val="4D0C148A"/>
    <w:rsid w:val="4D0D3FCB"/>
    <w:rsid w:val="4D1279B1"/>
    <w:rsid w:val="4D141070"/>
    <w:rsid w:val="4D167302"/>
    <w:rsid w:val="4D1C7887"/>
    <w:rsid w:val="4D1D2D12"/>
    <w:rsid w:val="4D283EF2"/>
    <w:rsid w:val="4D2F5435"/>
    <w:rsid w:val="4D325957"/>
    <w:rsid w:val="4D372D7A"/>
    <w:rsid w:val="4D3771D3"/>
    <w:rsid w:val="4D3C4647"/>
    <w:rsid w:val="4D3D21DF"/>
    <w:rsid w:val="4D547564"/>
    <w:rsid w:val="4D580AE2"/>
    <w:rsid w:val="4D5957B7"/>
    <w:rsid w:val="4D6C65CD"/>
    <w:rsid w:val="4D7F653C"/>
    <w:rsid w:val="4D8217BA"/>
    <w:rsid w:val="4D8C3FC6"/>
    <w:rsid w:val="4D9570E7"/>
    <w:rsid w:val="4D9C1BB4"/>
    <w:rsid w:val="4DA22FD0"/>
    <w:rsid w:val="4DAA096A"/>
    <w:rsid w:val="4DB9495D"/>
    <w:rsid w:val="4DC06A15"/>
    <w:rsid w:val="4DC25B63"/>
    <w:rsid w:val="4DC65A69"/>
    <w:rsid w:val="4DC83E55"/>
    <w:rsid w:val="4DD00558"/>
    <w:rsid w:val="4DD3633D"/>
    <w:rsid w:val="4DD415A3"/>
    <w:rsid w:val="4DD516D7"/>
    <w:rsid w:val="4DD777F2"/>
    <w:rsid w:val="4DD91E0D"/>
    <w:rsid w:val="4DDD623A"/>
    <w:rsid w:val="4DE04FC5"/>
    <w:rsid w:val="4DE61C6B"/>
    <w:rsid w:val="4DE92876"/>
    <w:rsid w:val="4DEB59C8"/>
    <w:rsid w:val="4DF305ED"/>
    <w:rsid w:val="4DF4626D"/>
    <w:rsid w:val="4DF55150"/>
    <w:rsid w:val="4DFC20A2"/>
    <w:rsid w:val="4DFC3CF7"/>
    <w:rsid w:val="4DFF1B97"/>
    <w:rsid w:val="4E0052BB"/>
    <w:rsid w:val="4E020B1B"/>
    <w:rsid w:val="4E043535"/>
    <w:rsid w:val="4E074821"/>
    <w:rsid w:val="4E0E2482"/>
    <w:rsid w:val="4E0F7525"/>
    <w:rsid w:val="4E1362FB"/>
    <w:rsid w:val="4E25360E"/>
    <w:rsid w:val="4E263DF4"/>
    <w:rsid w:val="4E2719FC"/>
    <w:rsid w:val="4E3F1D27"/>
    <w:rsid w:val="4E481742"/>
    <w:rsid w:val="4E5560D6"/>
    <w:rsid w:val="4E5E12F1"/>
    <w:rsid w:val="4E62045F"/>
    <w:rsid w:val="4E6737CA"/>
    <w:rsid w:val="4E690678"/>
    <w:rsid w:val="4E702348"/>
    <w:rsid w:val="4E711AA1"/>
    <w:rsid w:val="4E75441B"/>
    <w:rsid w:val="4E7653D5"/>
    <w:rsid w:val="4E783F31"/>
    <w:rsid w:val="4E854B17"/>
    <w:rsid w:val="4E926EF3"/>
    <w:rsid w:val="4E99774F"/>
    <w:rsid w:val="4E9B7BA4"/>
    <w:rsid w:val="4EAC689C"/>
    <w:rsid w:val="4EB25AA5"/>
    <w:rsid w:val="4EB27BE5"/>
    <w:rsid w:val="4EBD2628"/>
    <w:rsid w:val="4EC36CD9"/>
    <w:rsid w:val="4ECD6871"/>
    <w:rsid w:val="4ED70169"/>
    <w:rsid w:val="4ED80081"/>
    <w:rsid w:val="4EDA4115"/>
    <w:rsid w:val="4EDD2691"/>
    <w:rsid w:val="4EE12B7D"/>
    <w:rsid w:val="4EE568E6"/>
    <w:rsid w:val="4EE93B0A"/>
    <w:rsid w:val="4EEC399D"/>
    <w:rsid w:val="4EF911E3"/>
    <w:rsid w:val="4EF92EC6"/>
    <w:rsid w:val="4EF94046"/>
    <w:rsid w:val="4F0048E8"/>
    <w:rsid w:val="4F0C760F"/>
    <w:rsid w:val="4F0D0CBC"/>
    <w:rsid w:val="4F15188C"/>
    <w:rsid w:val="4F2272E3"/>
    <w:rsid w:val="4F255836"/>
    <w:rsid w:val="4F27590A"/>
    <w:rsid w:val="4F29165C"/>
    <w:rsid w:val="4F295F02"/>
    <w:rsid w:val="4F2F0208"/>
    <w:rsid w:val="4F325C31"/>
    <w:rsid w:val="4F3F24FD"/>
    <w:rsid w:val="4F4237A7"/>
    <w:rsid w:val="4F4C6272"/>
    <w:rsid w:val="4F4F67C3"/>
    <w:rsid w:val="4F552FB6"/>
    <w:rsid w:val="4F580453"/>
    <w:rsid w:val="4F587385"/>
    <w:rsid w:val="4F647CAE"/>
    <w:rsid w:val="4F7A004F"/>
    <w:rsid w:val="4F7D382F"/>
    <w:rsid w:val="4F7F4759"/>
    <w:rsid w:val="4F882FE4"/>
    <w:rsid w:val="4F8A3560"/>
    <w:rsid w:val="4F8A6E9D"/>
    <w:rsid w:val="4F953643"/>
    <w:rsid w:val="4FA0089F"/>
    <w:rsid w:val="4FA00EA1"/>
    <w:rsid w:val="4FA33B6F"/>
    <w:rsid w:val="4FA7410F"/>
    <w:rsid w:val="4FA75BF9"/>
    <w:rsid w:val="4FAB2569"/>
    <w:rsid w:val="4FAC480A"/>
    <w:rsid w:val="4FAE7CAD"/>
    <w:rsid w:val="4FB10DBD"/>
    <w:rsid w:val="4FC75F04"/>
    <w:rsid w:val="4FC835D8"/>
    <w:rsid w:val="4FD02150"/>
    <w:rsid w:val="4FD03E77"/>
    <w:rsid w:val="4FD31E7C"/>
    <w:rsid w:val="4FD47514"/>
    <w:rsid w:val="4FDC31A9"/>
    <w:rsid w:val="4FE15CB0"/>
    <w:rsid w:val="4FE977B9"/>
    <w:rsid w:val="4FEC0662"/>
    <w:rsid w:val="4FEC16F1"/>
    <w:rsid w:val="4FEE01EA"/>
    <w:rsid w:val="4FF525AA"/>
    <w:rsid w:val="4FF63DCE"/>
    <w:rsid w:val="4FF9036A"/>
    <w:rsid w:val="50032F29"/>
    <w:rsid w:val="50054940"/>
    <w:rsid w:val="500A5543"/>
    <w:rsid w:val="501A35B3"/>
    <w:rsid w:val="501A452C"/>
    <w:rsid w:val="501D01A2"/>
    <w:rsid w:val="501D19C7"/>
    <w:rsid w:val="502078F2"/>
    <w:rsid w:val="50287B63"/>
    <w:rsid w:val="502915B6"/>
    <w:rsid w:val="5030382E"/>
    <w:rsid w:val="50372FFC"/>
    <w:rsid w:val="50380796"/>
    <w:rsid w:val="50381A05"/>
    <w:rsid w:val="503C15BE"/>
    <w:rsid w:val="5041653C"/>
    <w:rsid w:val="504305E6"/>
    <w:rsid w:val="50487387"/>
    <w:rsid w:val="504C6018"/>
    <w:rsid w:val="504D6F8B"/>
    <w:rsid w:val="50500C93"/>
    <w:rsid w:val="505170BD"/>
    <w:rsid w:val="5057511D"/>
    <w:rsid w:val="506779AF"/>
    <w:rsid w:val="506E1264"/>
    <w:rsid w:val="5081048B"/>
    <w:rsid w:val="508305EE"/>
    <w:rsid w:val="508B7406"/>
    <w:rsid w:val="50912E6C"/>
    <w:rsid w:val="509F73B0"/>
    <w:rsid w:val="50A41BA6"/>
    <w:rsid w:val="50A6158C"/>
    <w:rsid w:val="50B26A6B"/>
    <w:rsid w:val="50B65EBD"/>
    <w:rsid w:val="50BB16BD"/>
    <w:rsid w:val="50BC7085"/>
    <w:rsid w:val="50C20F4E"/>
    <w:rsid w:val="50C32207"/>
    <w:rsid w:val="50CD729A"/>
    <w:rsid w:val="50D30F2B"/>
    <w:rsid w:val="50D40C4B"/>
    <w:rsid w:val="50D41208"/>
    <w:rsid w:val="50D429E7"/>
    <w:rsid w:val="50D60CDE"/>
    <w:rsid w:val="50D926A1"/>
    <w:rsid w:val="50E15FBF"/>
    <w:rsid w:val="50E46F54"/>
    <w:rsid w:val="50E733AD"/>
    <w:rsid w:val="50E805C1"/>
    <w:rsid w:val="50EA0F34"/>
    <w:rsid w:val="50ED1471"/>
    <w:rsid w:val="50F1152A"/>
    <w:rsid w:val="50F4267B"/>
    <w:rsid w:val="50F46EDD"/>
    <w:rsid w:val="50F57AE4"/>
    <w:rsid w:val="50FC07DE"/>
    <w:rsid w:val="51150617"/>
    <w:rsid w:val="5118076A"/>
    <w:rsid w:val="51221178"/>
    <w:rsid w:val="512730AA"/>
    <w:rsid w:val="512B3FAB"/>
    <w:rsid w:val="512F3B20"/>
    <w:rsid w:val="51332D39"/>
    <w:rsid w:val="51405FD9"/>
    <w:rsid w:val="5144267E"/>
    <w:rsid w:val="514D07CA"/>
    <w:rsid w:val="514E2919"/>
    <w:rsid w:val="515F138F"/>
    <w:rsid w:val="51604849"/>
    <w:rsid w:val="5166262A"/>
    <w:rsid w:val="516636CF"/>
    <w:rsid w:val="51692B08"/>
    <w:rsid w:val="51705199"/>
    <w:rsid w:val="51747844"/>
    <w:rsid w:val="5176701F"/>
    <w:rsid w:val="51777F08"/>
    <w:rsid w:val="517C35E3"/>
    <w:rsid w:val="51852CD5"/>
    <w:rsid w:val="51892367"/>
    <w:rsid w:val="51912DDA"/>
    <w:rsid w:val="519C73FC"/>
    <w:rsid w:val="51A14D79"/>
    <w:rsid w:val="51A511AD"/>
    <w:rsid w:val="51AB47E1"/>
    <w:rsid w:val="51AD6B0D"/>
    <w:rsid w:val="51B047FE"/>
    <w:rsid w:val="51B204B9"/>
    <w:rsid w:val="51B56296"/>
    <w:rsid w:val="51BC4682"/>
    <w:rsid w:val="51C72834"/>
    <w:rsid w:val="51D27DDD"/>
    <w:rsid w:val="51D7469D"/>
    <w:rsid w:val="51DD4D4C"/>
    <w:rsid w:val="51E74EF3"/>
    <w:rsid w:val="51F20B44"/>
    <w:rsid w:val="51FC3BB2"/>
    <w:rsid w:val="51FF2424"/>
    <w:rsid w:val="52005DF5"/>
    <w:rsid w:val="52040159"/>
    <w:rsid w:val="52053146"/>
    <w:rsid w:val="520C2961"/>
    <w:rsid w:val="520D7EB6"/>
    <w:rsid w:val="52172D72"/>
    <w:rsid w:val="521A06F8"/>
    <w:rsid w:val="52281700"/>
    <w:rsid w:val="522C5F8A"/>
    <w:rsid w:val="522C725F"/>
    <w:rsid w:val="522D2695"/>
    <w:rsid w:val="522F500B"/>
    <w:rsid w:val="523278BE"/>
    <w:rsid w:val="523852D6"/>
    <w:rsid w:val="523C195E"/>
    <w:rsid w:val="523C3F8A"/>
    <w:rsid w:val="523E768F"/>
    <w:rsid w:val="5242577E"/>
    <w:rsid w:val="524C702E"/>
    <w:rsid w:val="52501699"/>
    <w:rsid w:val="52502C77"/>
    <w:rsid w:val="52623F69"/>
    <w:rsid w:val="527076ED"/>
    <w:rsid w:val="52783884"/>
    <w:rsid w:val="527E153E"/>
    <w:rsid w:val="527E30DF"/>
    <w:rsid w:val="52832FEF"/>
    <w:rsid w:val="528C0086"/>
    <w:rsid w:val="528D30FF"/>
    <w:rsid w:val="52913B75"/>
    <w:rsid w:val="52933D6B"/>
    <w:rsid w:val="529C086F"/>
    <w:rsid w:val="52AA11D3"/>
    <w:rsid w:val="52AC28BC"/>
    <w:rsid w:val="52AF7ED8"/>
    <w:rsid w:val="52B05067"/>
    <w:rsid w:val="52BF6470"/>
    <w:rsid w:val="52C16AF1"/>
    <w:rsid w:val="52C55EEF"/>
    <w:rsid w:val="52CC23E6"/>
    <w:rsid w:val="52CF5A89"/>
    <w:rsid w:val="52D066B7"/>
    <w:rsid w:val="52D12AFD"/>
    <w:rsid w:val="52D7787C"/>
    <w:rsid w:val="52DE2860"/>
    <w:rsid w:val="52E02164"/>
    <w:rsid w:val="52E07238"/>
    <w:rsid w:val="52EA11D5"/>
    <w:rsid w:val="52EB50CD"/>
    <w:rsid w:val="52ED3BA2"/>
    <w:rsid w:val="5307042F"/>
    <w:rsid w:val="530C3017"/>
    <w:rsid w:val="530C75A8"/>
    <w:rsid w:val="531310CA"/>
    <w:rsid w:val="53145648"/>
    <w:rsid w:val="53161D67"/>
    <w:rsid w:val="53195AFE"/>
    <w:rsid w:val="53275863"/>
    <w:rsid w:val="5329120F"/>
    <w:rsid w:val="5329229B"/>
    <w:rsid w:val="532C7AE5"/>
    <w:rsid w:val="532D1714"/>
    <w:rsid w:val="533339B3"/>
    <w:rsid w:val="5339775A"/>
    <w:rsid w:val="533B7F79"/>
    <w:rsid w:val="53475AEE"/>
    <w:rsid w:val="534E4EBB"/>
    <w:rsid w:val="5352049F"/>
    <w:rsid w:val="53522FF8"/>
    <w:rsid w:val="5356335C"/>
    <w:rsid w:val="535861FC"/>
    <w:rsid w:val="536C43D5"/>
    <w:rsid w:val="536E55F1"/>
    <w:rsid w:val="5371698A"/>
    <w:rsid w:val="5372171B"/>
    <w:rsid w:val="53766E77"/>
    <w:rsid w:val="537960DC"/>
    <w:rsid w:val="5382736B"/>
    <w:rsid w:val="538C1B15"/>
    <w:rsid w:val="539352A0"/>
    <w:rsid w:val="539537E6"/>
    <w:rsid w:val="539E484E"/>
    <w:rsid w:val="539E491F"/>
    <w:rsid w:val="53A033D5"/>
    <w:rsid w:val="53AE7BB5"/>
    <w:rsid w:val="53B24EEA"/>
    <w:rsid w:val="53B4403F"/>
    <w:rsid w:val="53B64B92"/>
    <w:rsid w:val="53B743AB"/>
    <w:rsid w:val="53B97E84"/>
    <w:rsid w:val="53BF4F14"/>
    <w:rsid w:val="53C72845"/>
    <w:rsid w:val="53C91BFB"/>
    <w:rsid w:val="53CA6414"/>
    <w:rsid w:val="53CC0BFF"/>
    <w:rsid w:val="53D00E36"/>
    <w:rsid w:val="53D15730"/>
    <w:rsid w:val="53D31D47"/>
    <w:rsid w:val="53DD499C"/>
    <w:rsid w:val="53DF59C3"/>
    <w:rsid w:val="53E020C8"/>
    <w:rsid w:val="53E278E9"/>
    <w:rsid w:val="53E87740"/>
    <w:rsid w:val="53EA12A3"/>
    <w:rsid w:val="53EF09CA"/>
    <w:rsid w:val="53F014B1"/>
    <w:rsid w:val="53F11286"/>
    <w:rsid w:val="53F85B0C"/>
    <w:rsid w:val="53FC7409"/>
    <w:rsid w:val="53FF0C18"/>
    <w:rsid w:val="540748AA"/>
    <w:rsid w:val="5408182A"/>
    <w:rsid w:val="541121E8"/>
    <w:rsid w:val="54125F57"/>
    <w:rsid w:val="54140F2A"/>
    <w:rsid w:val="54187343"/>
    <w:rsid w:val="541C31AF"/>
    <w:rsid w:val="541E34F2"/>
    <w:rsid w:val="541E46E3"/>
    <w:rsid w:val="541F6E02"/>
    <w:rsid w:val="54200E2F"/>
    <w:rsid w:val="5420466B"/>
    <w:rsid w:val="5433414C"/>
    <w:rsid w:val="54376FA1"/>
    <w:rsid w:val="543B0FF6"/>
    <w:rsid w:val="544335EC"/>
    <w:rsid w:val="54465F20"/>
    <w:rsid w:val="54482EDD"/>
    <w:rsid w:val="544A74E7"/>
    <w:rsid w:val="54527A2C"/>
    <w:rsid w:val="545A46E4"/>
    <w:rsid w:val="545D4199"/>
    <w:rsid w:val="546C3753"/>
    <w:rsid w:val="546F676B"/>
    <w:rsid w:val="547122DC"/>
    <w:rsid w:val="547276E2"/>
    <w:rsid w:val="54750D4B"/>
    <w:rsid w:val="547625E2"/>
    <w:rsid w:val="547C1CFF"/>
    <w:rsid w:val="54831B18"/>
    <w:rsid w:val="54874D00"/>
    <w:rsid w:val="54896C46"/>
    <w:rsid w:val="549502FD"/>
    <w:rsid w:val="54A16F31"/>
    <w:rsid w:val="54A44916"/>
    <w:rsid w:val="54A61FFA"/>
    <w:rsid w:val="54AA74CD"/>
    <w:rsid w:val="54AB09A6"/>
    <w:rsid w:val="54AD13F4"/>
    <w:rsid w:val="54AD4EBC"/>
    <w:rsid w:val="54AF20D4"/>
    <w:rsid w:val="54B020C8"/>
    <w:rsid w:val="54B0571F"/>
    <w:rsid w:val="54B72A99"/>
    <w:rsid w:val="54B7725C"/>
    <w:rsid w:val="54BC49A0"/>
    <w:rsid w:val="54BF7C02"/>
    <w:rsid w:val="54F71236"/>
    <w:rsid w:val="54F9160E"/>
    <w:rsid w:val="55022976"/>
    <w:rsid w:val="55031F07"/>
    <w:rsid w:val="55066A89"/>
    <w:rsid w:val="550A4DBA"/>
    <w:rsid w:val="550E5E49"/>
    <w:rsid w:val="551301DD"/>
    <w:rsid w:val="55180A67"/>
    <w:rsid w:val="551A12AD"/>
    <w:rsid w:val="551C096F"/>
    <w:rsid w:val="551E6FD8"/>
    <w:rsid w:val="55222B2A"/>
    <w:rsid w:val="55240097"/>
    <w:rsid w:val="552A736F"/>
    <w:rsid w:val="552C3D46"/>
    <w:rsid w:val="553B50A2"/>
    <w:rsid w:val="553E33BB"/>
    <w:rsid w:val="554D13EE"/>
    <w:rsid w:val="554D3665"/>
    <w:rsid w:val="55557EC2"/>
    <w:rsid w:val="55592F68"/>
    <w:rsid w:val="555D7D10"/>
    <w:rsid w:val="555F105E"/>
    <w:rsid w:val="55654C74"/>
    <w:rsid w:val="55681051"/>
    <w:rsid w:val="5568394E"/>
    <w:rsid w:val="55686FD6"/>
    <w:rsid w:val="556B5A95"/>
    <w:rsid w:val="55757400"/>
    <w:rsid w:val="557D3A7E"/>
    <w:rsid w:val="558648CA"/>
    <w:rsid w:val="559341A6"/>
    <w:rsid w:val="55971AA2"/>
    <w:rsid w:val="559D1A46"/>
    <w:rsid w:val="55AA6B17"/>
    <w:rsid w:val="55AC5C03"/>
    <w:rsid w:val="55C57ADE"/>
    <w:rsid w:val="55CB5066"/>
    <w:rsid w:val="55CE22F2"/>
    <w:rsid w:val="55CE5575"/>
    <w:rsid w:val="55CF2DB9"/>
    <w:rsid w:val="55CF40C3"/>
    <w:rsid w:val="55CF7575"/>
    <w:rsid w:val="55D11047"/>
    <w:rsid w:val="55D34327"/>
    <w:rsid w:val="55D517A4"/>
    <w:rsid w:val="55DD2475"/>
    <w:rsid w:val="55DF23E7"/>
    <w:rsid w:val="55EF7346"/>
    <w:rsid w:val="56024162"/>
    <w:rsid w:val="560C0B9B"/>
    <w:rsid w:val="560C16C8"/>
    <w:rsid w:val="560C3C2F"/>
    <w:rsid w:val="560E72EE"/>
    <w:rsid w:val="56160365"/>
    <w:rsid w:val="56160ACB"/>
    <w:rsid w:val="561717F3"/>
    <w:rsid w:val="561D405B"/>
    <w:rsid w:val="561F78FE"/>
    <w:rsid w:val="56241489"/>
    <w:rsid w:val="562639E3"/>
    <w:rsid w:val="562A44E8"/>
    <w:rsid w:val="562D2012"/>
    <w:rsid w:val="56301F28"/>
    <w:rsid w:val="56346486"/>
    <w:rsid w:val="56376B9A"/>
    <w:rsid w:val="563B3CBC"/>
    <w:rsid w:val="56420E66"/>
    <w:rsid w:val="56486D1B"/>
    <w:rsid w:val="56556A20"/>
    <w:rsid w:val="5665117E"/>
    <w:rsid w:val="566955A8"/>
    <w:rsid w:val="566E2B11"/>
    <w:rsid w:val="566E6821"/>
    <w:rsid w:val="566F15C6"/>
    <w:rsid w:val="56723C19"/>
    <w:rsid w:val="5677576C"/>
    <w:rsid w:val="567F13C4"/>
    <w:rsid w:val="5683383E"/>
    <w:rsid w:val="56950613"/>
    <w:rsid w:val="56980C56"/>
    <w:rsid w:val="569821FA"/>
    <w:rsid w:val="56AF61FF"/>
    <w:rsid w:val="56CC792F"/>
    <w:rsid w:val="56D2120A"/>
    <w:rsid w:val="56D36336"/>
    <w:rsid w:val="56D71EFE"/>
    <w:rsid w:val="56DD5C04"/>
    <w:rsid w:val="56DD747D"/>
    <w:rsid w:val="56E44058"/>
    <w:rsid w:val="56E64C1D"/>
    <w:rsid w:val="56EA5868"/>
    <w:rsid w:val="56EE039D"/>
    <w:rsid w:val="56F06193"/>
    <w:rsid w:val="56F214E3"/>
    <w:rsid w:val="56F56C37"/>
    <w:rsid w:val="56F815F4"/>
    <w:rsid w:val="56F96728"/>
    <w:rsid w:val="56FD2040"/>
    <w:rsid w:val="57033A2C"/>
    <w:rsid w:val="5704088B"/>
    <w:rsid w:val="57062AAA"/>
    <w:rsid w:val="57063ADD"/>
    <w:rsid w:val="57086C41"/>
    <w:rsid w:val="570C2C35"/>
    <w:rsid w:val="571F273F"/>
    <w:rsid w:val="571F5E51"/>
    <w:rsid w:val="572827CF"/>
    <w:rsid w:val="572F7A73"/>
    <w:rsid w:val="57333210"/>
    <w:rsid w:val="5735746A"/>
    <w:rsid w:val="573A6BBD"/>
    <w:rsid w:val="574265A4"/>
    <w:rsid w:val="57521515"/>
    <w:rsid w:val="57560460"/>
    <w:rsid w:val="575628DB"/>
    <w:rsid w:val="575A15F8"/>
    <w:rsid w:val="575B5634"/>
    <w:rsid w:val="575D5122"/>
    <w:rsid w:val="575D7EC0"/>
    <w:rsid w:val="576138FC"/>
    <w:rsid w:val="5763092B"/>
    <w:rsid w:val="57661795"/>
    <w:rsid w:val="576D55EB"/>
    <w:rsid w:val="576F626A"/>
    <w:rsid w:val="577B58A3"/>
    <w:rsid w:val="577E4A81"/>
    <w:rsid w:val="57807A8E"/>
    <w:rsid w:val="578515EA"/>
    <w:rsid w:val="578736CD"/>
    <w:rsid w:val="578739BB"/>
    <w:rsid w:val="578820DD"/>
    <w:rsid w:val="57893C0F"/>
    <w:rsid w:val="578D5D4B"/>
    <w:rsid w:val="579535FD"/>
    <w:rsid w:val="5798256F"/>
    <w:rsid w:val="579840C7"/>
    <w:rsid w:val="57995CDA"/>
    <w:rsid w:val="57AE1B0B"/>
    <w:rsid w:val="57AE4D21"/>
    <w:rsid w:val="57B11412"/>
    <w:rsid w:val="57B61F5F"/>
    <w:rsid w:val="57B87C02"/>
    <w:rsid w:val="57BC67EF"/>
    <w:rsid w:val="57BE1CE0"/>
    <w:rsid w:val="57C07E92"/>
    <w:rsid w:val="57C2221D"/>
    <w:rsid w:val="57CA75A2"/>
    <w:rsid w:val="57D12D5A"/>
    <w:rsid w:val="57E1536E"/>
    <w:rsid w:val="57E927CC"/>
    <w:rsid w:val="57F10167"/>
    <w:rsid w:val="57F72193"/>
    <w:rsid w:val="57FD673B"/>
    <w:rsid w:val="580E5489"/>
    <w:rsid w:val="580E7A1E"/>
    <w:rsid w:val="58135709"/>
    <w:rsid w:val="58136BF6"/>
    <w:rsid w:val="581A1440"/>
    <w:rsid w:val="581F59FB"/>
    <w:rsid w:val="58210691"/>
    <w:rsid w:val="58214948"/>
    <w:rsid w:val="58292FDE"/>
    <w:rsid w:val="582D5372"/>
    <w:rsid w:val="582F718D"/>
    <w:rsid w:val="5832261B"/>
    <w:rsid w:val="58331BBB"/>
    <w:rsid w:val="58341D72"/>
    <w:rsid w:val="583A7FA8"/>
    <w:rsid w:val="58427318"/>
    <w:rsid w:val="58471FF4"/>
    <w:rsid w:val="58523734"/>
    <w:rsid w:val="58544955"/>
    <w:rsid w:val="58566AE7"/>
    <w:rsid w:val="585962B5"/>
    <w:rsid w:val="585C1B7E"/>
    <w:rsid w:val="585E752F"/>
    <w:rsid w:val="585F5B75"/>
    <w:rsid w:val="586C7F09"/>
    <w:rsid w:val="587A22F4"/>
    <w:rsid w:val="587A4269"/>
    <w:rsid w:val="58832B08"/>
    <w:rsid w:val="58873D3C"/>
    <w:rsid w:val="58877943"/>
    <w:rsid w:val="58891197"/>
    <w:rsid w:val="58907EDA"/>
    <w:rsid w:val="5892252F"/>
    <w:rsid w:val="58997676"/>
    <w:rsid w:val="589A5A5F"/>
    <w:rsid w:val="589D71F0"/>
    <w:rsid w:val="58A232AD"/>
    <w:rsid w:val="58A80744"/>
    <w:rsid w:val="58B069C7"/>
    <w:rsid w:val="58B479D3"/>
    <w:rsid w:val="58B909BD"/>
    <w:rsid w:val="58B94375"/>
    <w:rsid w:val="58BA4A70"/>
    <w:rsid w:val="58BD058D"/>
    <w:rsid w:val="58BF20C4"/>
    <w:rsid w:val="58C107F6"/>
    <w:rsid w:val="58C16E67"/>
    <w:rsid w:val="58C26F14"/>
    <w:rsid w:val="58C343A7"/>
    <w:rsid w:val="58C7280C"/>
    <w:rsid w:val="58C93778"/>
    <w:rsid w:val="58CC4862"/>
    <w:rsid w:val="58CD30D0"/>
    <w:rsid w:val="58CF41E4"/>
    <w:rsid w:val="58D40A61"/>
    <w:rsid w:val="58DB1938"/>
    <w:rsid w:val="58F374B6"/>
    <w:rsid w:val="5902444F"/>
    <w:rsid w:val="590332D1"/>
    <w:rsid w:val="590637FC"/>
    <w:rsid w:val="590F2F5D"/>
    <w:rsid w:val="59111214"/>
    <w:rsid w:val="591572FC"/>
    <w:rsid w:val="59175165"/>
    <w:rsid w:val="591B5CBF"/>
    <w:rsid w:val="591E3CEA"/>
    <w:rsid w:val="5927514C"/>
    <w:rsid w:val="593C6C39"/>
    <w:rsid w:val="594A1E39"/>
    <w:rsid w:val="594B280B"/>
    <w:rsid w:val="594F610B"/>
    <w:rsid w:val="59521C5A"/>
    <w:rsid w:val="59527C2C"/>
    <w:rsid w:val="595C2F25"/>
    <w:rsid w:val="595E7A22"/>
    <w:rsid w:val="59600EE5"/>
    <w:rsid w:val="59634BDC"/>
    <w:rsid w:val="59667E48"/>
    <w:rsid w:val="597C71AC"/>
    <w:rsid w:val="5991277E"/>
    <w:rsid w:val="59921E92"/>
    <w:rsid w:val="599238B0"/>
    <w:rsid w:val="59941B20"/>
    <w:rsid w:val="599A4004"/>
    <w:rsid w:val="599B086D"/>
    <w:rsid w:val="599B3A41"/>
    <w:rsid w:val="599D7515"/>
    <w:rsid w:val="59A655A4"/>
    <w:rsid w:val="59AD2213"/>
    <w:rsid w:val="59B75EE4"/>
    <w:rsid w:val="59B927ED"/>
    <w:rsid w:val="59BC5F27"/>
    <w:rsid w:val="59BF5C8E"/>
    <w:rsid w:val="59CA05CC"/>
    <w:rsid w:val="59CF192E"/>
    <w:rsid w:val="59D97EC2"/>
    <w:rsid w:val="59DB7BE7"/>
    <w:rsid w:val="59DC3A05"/>
    <w:rsid w:val="59DE1020"/>
    <w:rsid w:val="59E27409"/>
    <w:rsid w:val="59E34772"/>
    <w:rsid w:val="59E36D18"/>
    <w:rsid w:val="59E52BA1"/>
    <w:rsid w:val="59E67727"/>
    <w:rsid w:val="59E73D0F"/>
    <w:rsid w:val="59E84ABC"/>
    <w:rsid w:val="59ED36DC"/>
    <w:rsid w:val="59FC781F"/>
    <w:rsid w:val="5A0D02E3"/>
    <w:rsid w:val="5A0F50E0"/>
    <w:rsid w:val="5A111838"/>
    <w:rsid w:val="5A19739E"/>
    <w:rsid w:val="5A276D3B"/>
    <w:rsid w:val="5A2C76A9"/>
    <w:rsid w:val="5A3416FC"/>
    <w:rsid w:val="5A3526A3"/>
    <w:rsid w:val="5A355136"/>
    <w:rsid w:val="5A395452"/>
    <w:rsid w:val="5A3D399A"/>
    <w:rsid w:val="5A3F14C9"/>
    <w:rsid w:val="5A415153"/>
    <w:rsid w:val="5A427FE3"/>
    <w:rsid w:val="5A444D3C"/>
    <w:rsid w:val="5A456885"/>
    <w:rsid w:val="5A493285"/>
    <w:rsid w:val="5A4E41C1"/>
    <w:rsid w:val="5A5B3DD3"/>
    <w:rsid w:val="5A6210CC"/>
    <w:rsid w:val="5A632EC9"/>
    <w:rsid w:val="5A6912E3"/>
    <w:rsid w:val="5A71557F"/>
    <w:rsid w:val="5A7348C9"/>
    <w:rsid w:val="5A7521D8"/>
    <w:rsid w:val="5A7E7218"/>
    <w:rsid w:val="5A801CEE"/>
    <w:rsid w:val="5A854817"/>
    <w:rsid w:val="5A886006"/>
    <w:rsid w:val="5A8A5226"/>
    <w:rsid w:val="5A9725BE"/>
    <w:rsid w:val="5A9F11A6"/>
    <w:rsid w:val="5AAA5581"/>
    <w:rsid w:val="5AAA77BC"/>
    <w:rsid w:val="5AAB5E49"/>
    <w:rsid w:val="5AB368DA"/>
    <w:rsid w:val="5AC2449B"/>
    <w:rsid w:val="5AC47E7A"/>
    <w:rsid w:val="5AC70DA4"/>
    <w:rsid w:val="5AC76508"/>
    <w:rsid w:val="5AC92510"/>
    <w:rsid w:val="5AC9571A"/>
    <w:rsid w:val="5AD05E8B"/>
    <w:rsid w:val="5AD103B5"/>
    <w:rsid w:val="5AD45AFB"/>
    <w:rsid w:val="5AD71CCC"/>
    <w:rsid w:val="5AD77F2F"/>
    <w:rsid w:val="5AEC65C5"/>
    <w:rsid w:val="5AF17BD8"/>
    <w:rsid w:val="5AF5623A"/>
    <w:rsid w:val="5AFC1624"/>
    <w:rsid w:val="5B0221E8"/>
    <w:rsid w:val="5B095493"/>
    <w:rsid w:val="5B0C0F80"/>
    <w:rsid w:val="5B0D66FB"/>
    <w:rsid w:val="5B0E3BED"/>
    <w:rsid w:val="5B115BA8"/>
    <w:rsid w:val="5B1A3FDF"/>
    <w:rsid w:val="5B235AE9"/>
    <w:rsid w:val="5B246A53"/>
    <w:rsid w:val="5B2668DF"/>
    <w:rsid w:val="5B2B4BCE"/>
    <w:rsid w:val="5B34196A"/>
    <w:rsid w:val="5B416E74"/>
    <w:rsid w:val="5B437EA2"/>
    <w:rsid w:val="5B4E782E"/>
    <w:rsid w:val="5B534ED1"/>
    <w:rsid w:val="5B542E51"/>
    <w:rsid w:val="5B584F25"/>
    <w:rsid w:val="5B595267"/>
    <w:rsid w:val="5B5A7333"/>
    <w:rsid w:val="5B5A7981"/>
    <w:rsid w:val="5B667EC5"/>
    <w:rsid w:val="5B7E2951"/>
    <w:rsid w:val="5B8560CE"/>
    <w:rsid w:val="5B8859A0"/>
    <w:rsid w:val="5B8F12D0"/>
    <w:rsid w:val="5B906269"/>
    <w:rsid w:val="5B9A2CA2"/>
    <w:rsid w:val="5B9C3210"/>
    <w:rsid w:val="5B9F7743"/>
    <w:rsid w:val="5BA0638D"/>
    <w:rsid w:val="5BA45CA3"/>
    <w:rsid w:val="5BAB11CE"/>
    <w:rsid w:val="5BB522B5"/>
    <w:rsid w:val="5BB67DB2"/>
    <w:rsid w:val="5BBA4618"/>
    <w:rsid w:val="5BBB5EF2"/>
    <w:rsid w:val="5BC7618B"/>
    <w:rsid w:val="5BD82630"/>
    <w:rsid w:val="5BDC08A6"/>
    <w:rsid w:val="5BE56EE5"/>
    <w:rsid w:val="5BE92071"/>
    <w:rsid w:val="5BEB29D9"/>
    <w:rsid w:val="5BEE1937"/>
    <w:rsid w:val="5BF10F14"/>
    <w:rsid w:val="5BF84DDB"/>
    <w:rsid w:val="5BFA36B4"/>
    <w:rsid w:val="5BFE799C"/>
    <w:rsid w:val="5BFF4BB9"/>
    <w:rsid w:val="5C030DED"/>
    <w:rsid w:val="5C056798"/>
    <w:rsid w:val="5C091DD7"/>
    <w:rsid w:val="5C0933F0"/>
    <w:rsid w:val="5C0A4060"/>
    <w:rsid w:val="5C111338"/>
    <w:rsid w:val="5C192677"/>
    <w:rsid w:val="5C1B74D1"/>
    <w:rsid w:val="5C1E1BE0"/>
    <w:rsid w:val="5C205DDD"/>
    <w:rsid w:val="5C292EC5"/>
    <w:rsid w:val="5C2C1ABC"/>
    <w:rsid w:val="5C35640B"/>
    <w:rsid w:val="5C4509C1"/>
    <w:rsid w:val="5C673812"/>
    <w:rsid w:val="5C691941"/>
    <w:rsid w:val="5C7919DF"/>
    <w:rsid w:val="5C82436B"/>
    <w:rsid w:val="5C830F1E"/>
    <w:rsid w:val="5C8A101A"/>
    <w:rsid w:val="5C8D7B89"/>
    <w:rsid w:val="5C92203F"/>
    <w:rsid w:val="5C936264"/>
    <w:rsid w:val="5C990B68"/>
    <w:rsid w:val="5CA359F5"/>
    <w:rsid w:val="5CAA7F30"/>
    <w:rsid w:val="5CB02AA4"/>
    <w:rsid w:val="5CB35D47"/>
    <w:rsid w:val="5CC047FA"/>
    <w:rsid w:val="5CC178DE"/>
    <w:rsid w:val="5CC62AC2"/>
    <w:rsid w:val="5CC85C68"/>
    <w:rsid w:val="5CCA6F13"/>
    <w:rsid w:val="5CCB21A0"/>
    <w:rsid w:val="5CD12BE9"/>
    <w:rsid w:val="5CD13077"/>
    <w:rsid w:val="5CD526F6"/>
    <w:rsid w:val="5CD84686"/>
    <w:rsid w:val="5CDB7895"/>
    <w:rsid w:val="5CE531E4"/>
    <w:rsid w:val="5CE87D9A"/>
    <w:rsid w:val="5CEC3A93"/>
    <w:rsid w:val="5CEF405D"/>
    <w:rsid w:val="5CFD4C0C"/>
    <w:rsid w:val="5CFE5040"/>
    <w:rsid w:val="5D007BEB"/>
    <w:rsid w:val="5D0B7771"/>
    <w:rsid w:val="5D0E175A"/>
    <w:rsid w:val="5D1341B2"/>
    <w:rsid w:val="5D1B3761"/>
    <w:rsid w:val="5D251093"/>
    <w:rsid w:val="5D287B54"/>
    <w:rsid w:val="5D2D6D40"/>
    <w:rsid w:val="5D3047D1"/>
    <w:rsid w:val="5D3C4DF3"/>
    <w:rsid w:val="5D3E4DF8"/>
    <w:rsid w:val="5D416F19"/>
    <w:rsid w:val="5D494018"/>
    <w:rsid w:val="5D5B03AC"/>
    <w:rsid w:val="5D6B14A2"/>
    <w:rsid w:val="5D6B5C82"/>
    <w:rsid w:val="5D6D4E55"/>
    <w:rsid w:val="5D795ECA"/>
    <w:rsid w:val="5D7C4290"/>
    <w:rsid w:val="5D802158"/>
    <w:rsid w:val="5D861CD7"/>
    <w:rsid w:val="5D8C550B"/>
    <w:rsid w:val="5D9741D3"/>
    <w:rsid w:val="5D9B0E6A"/>
    <w:rsid w:val="5D9E1AED"/>
    <w:rsid w:val="5D9E4E16"/>
    <w:rsid w:val="5DA21454"/>
    <w:rsid w:val="5DA43A02"/>
    <w:rsid w:val="5DB202D7"/>
    <w:rsid w:val="5DBA0135"/>
    <w:rsid w:val="5DBA5A25"/>
    <w:rsid w:val="5DC942D0"/>
    <w:rsid w:val="5DCD5DE5"/>
    <w:rsid w:val="5DCF11D8"/>
    <w:rsid w:val="5DD30548"/>
    <w:rsid w:val="5DD437EF"/>
    <w:rsid w:val="5DD76894"/>
    <w:rsid w:val="5DDB652B"/>
    <w:rsid w:val="5DE92517"/>
    <w:rsid w:val="5DF16302"/>
    <w:rsid w:val="5DF61CEB"/>
    <w:rsid w:val="5DFF4B46"/>
    <w:rsid w:val="5E01090F"/>
    <w:rsid w:val="5E0215CF"/>
    <w:rsid w:val="5E0C3F2D"/>
    <w:rsid w:val="5E0E1E48"/>
    <w:rsid w:val="5E141110"/>
    <w:rsid w:val="5E2D7FF6"/>
    <w:rsid w:val="5E363B33"/>
    <w:rsid w:val="5E3A0A7C"/>
    <w:rsid w:val="5E3B0A10"/>
    <w:rsid w:val="5E3C22FD"/>
    <w:rsid w:val="5E3F37ED"/>
    <w:rsid w:val="5E424B71"/>
    <w:rsid w:val="5E454877"/>
    <w:rsid w:val="5E490DD4"/>
    <w:rsid w:val="5E4A75D3"/>
    <w:rsid w:val="5E556C97"/>
    <w:rsid w:val="5E5F6B09"/>
    <w:rsid w:val="5E612863"/>
    <w:rsid w:val="5E6A78FD"/>
    <w:rsid w:val="5E6D7984"/>
    <w:rsid w:val="5E6F3723"/>
    <w:rsid w:val="5E711A96"/>
    <w:rsid w:val="5E8154EC"/>
    <w:rsid w:val="5E867220"/>
    <w:rsid w:val="5E871B8C"/>
    <w:rsid w:val="5E874572"/>
    <w:rsid w:val="5E881A80"/>
    <w:rsid w:val="5E8A4D0E"/>
    <w:rsid w:val="5E8C7811"/>
    <w:rsid w:val="5EA23F13"/>
    <w:rsid w:val="5EA55C5E"/>
    <w:rsid w:val="5EAE224E"/>
    <w:rsid w:val="5EB06DCB"/>
    <w:rsid w:val="5EB51AB3"/>
    <w:rsid w:val="5EB96AD2"/>
    <w:rsid w:val="5EC33621"/>
    <w:rsid w:val="5EC45DB3"/>
    <w:rsid w:val="5ED51D81"/>
    <w:rsid w:val="5EDD754A"/>
    <w:rsid w:val="5EE74B33"/>
    <w:rsid w:val="5EF046D1"/>
    <w:rsid w:val="5EF1183C"/>
    <w:rsid w:val="5EF31C67"/>
    <w:rsid w:val="5EF4004E"/>
    <w:rsid w:val="5EF45743"/>
    <w:rsid w:val="5EF82761"/>
    <w:rsid w:val="5EFA106E"/>
    <w:rsid w:val="5EFC0CED"/>
    <w:rsid w:val="5EFD3385"/>
    <w:rsid w:val="5EFF06CD"/>
    <w:rsid w:val="5F0023FF"/>
    <w:rsid w:val="5F010576"/>
    <w:rsid w:val="5F0251FA"/>
    <w:rsid w:val="5F034473"/>
    <w:rsid w:val="5F0F7444"/>
    <w:rsid w:val="5F22576E"/>
    <w:rsid w:val="5F2D3477"/>
    <w:rsid w:val="5F2E50D9"/>
    <w:rsid w:val="5F2F7B67"/>
    <w:rsid w:val="5F3865DC"/>
    <w:rsid w:val="5F3E14ED"/>
    <w:rsid w:val="5F4475AE"/>
    <w:rsid w:val="5F4A6799"/>
    <w:rsid w:val="5F57637B"/>
    <w:rsid w:val="5F615C89"/>
    <w:rsid w:val="5F667A34"/>
    <w:rsid w:val="5F6A757B"/>
    <w:rsid w:val="5F6C2424"/>
    <w:rsid w:val="5F6E0650"/>
    <w:rsid w:val="5F7304A0"/>
    <w:rsid w:val="5F894590"/>
    <w:rsid w:val="5F895019"/>
    <w:rsid w:val="5F946A7C"/>
    <w:rsid w:val="5F9622CB"/>
    <w:rsid w:val="5F96793D"/>
    <w:rsid w:val="5FA87EE1"/>
    <w:rsid w:val="5FB51C84"/>
    <w:rsid w:val="5FB91345"/>
    <w:rsid w:val="5FBA79B0"/>
    <w:rsid w:val="5FC23B82"/>
    <w:rsid w:val="5FC61813"/>
    <w:rsid w:val="5FCB38C9"/>
    <w:rsid w:val="5FCE6225"/>
    <w:rsid w:val="5FCE72DF"/>
    <w:rsid w:val="5FD44230"/>
    <w:rsid w:val="5FD57CF6"/>
    <w:rsid w:val="5FDB26AE"/>
    <w:rsid w:val="5FE6103C"/>
    <w:rsid w:val="5FF02D32"/>
    <w:rsid w:val="5FF258A1"/>
    <w:rsid w:val="5FF50EAD"/>
    <w:rsid w:val="5FF61A3F"/>
    <w:rsid w:val="5FF75411"/>
    <w:rsid w:val="5FFF5637"/>
    <w:rsid w:val="60011F05"/>
    <w:rsid w:val="600676E3"/>
    <w:rsid w:val="60097D8E"/>
    <w:rsid w:val="600A5A8C"/>
    <w:rsid w:val="600C4DD3"/>
    <w:rsid w:val="60101B9B"/>
    <w:rsid w:val="6013638A"/>
    <w:rsid w:val="601943AB"/>
    <w:rsid w:val="601C5687"/>
    <w:rsid w:val="602207E5"/>
    <w:rsid w:val="60235D47"/>
    <w:rsid w:val="60250164"/>
    <w:rsid w:val="60264BAC"/>
    <w:rsid w:val="60267443"/>
    <w:rsid w:val="602B7B91"/>
    <w:rsid w:val="602D281F"/>
    <w:rsid w:val="60340881"/>
    <w:rsid w:val="60391C4C"/>
    <w:rsid w:val="603B021E"/>
    <w:rsid w:val="60440ED0"/>
    <w:rsid w:val="604B042F"/>
    <w:rsid w:val="604B6CE6"/>
    <w:rsid w:val="604F2596"/>
    <w:rsid w:val="60584683"/>
    <w:rsid w:val="605B76F8"/>
    <w:rsid w:val="606E1E7E"/>
    <w:rsid w:val="606F768E"/>
    <w:rsid w:val="606F76E6"/>
    <w:rsid w:val="607208E6"/>
    <w:rsid w:val="607546EA"/>
    <w:rsid w:val="60783F57"/>
    <w:rsid w:val="607A7189"/>
    <w:rsid w:val="60820744"/>
    <w:rsid w:val="60865714"/>
    <w:rsid w:val="60891096"/>
    <w:rsid w:val="608D00E3"/>
    <w:rsid w:val="608D2981"/>
    <w:rsid w:val="608F419D"/>
    <w:rsid w:val="60940C3A"/>
    <w:rsid w:val="60992490"/>
    <w:rsid w:val="60A1419A"/>
    <w:rsid w:val="60A43A47"/>
    <w:rsid w:val="60A54A10"/>
    <w:rsid w:val="60AB4DA1"/>
    <w:rsid w:val="60B15585"/>
    <w:rsid w:val="60B15832"/>
    <w:rsid w:val="60BD3345"/>
    <w:rsid w:val="60C33C2B"/>
    <w:rsid w:val="60C877F5"/>
    <w:rsid w:val="60CD1D2F"/>
    <w:rsid w:val="60D550BD"/>
    <w:rsid w:val="60D670FD"/>
    <w:rsid w:val="60D67843"/>
    <w:rsid w:val="60DE5589"/>
    <w:rsid w:val="60E34A5F"/>
    <w:rsid w:val="60E65DFB"/>
    <w:rsid w:val="60E819E6"/>
    <w:rsid w:val="60E97ACC"/>
    <w:rsid w:val="60EA32F2"/>
    <w:rsid w:val="60EC5DAA"/>
    <w:rsid w:val="60F00149"/>
    <w:rsid w:val="60F00799"/>
    <w:rsid w:val="60F04442"/>
    <w:rsid w:val="60F70D96"/>
    <w:rsid w:val="60FD0D1F"/>
    <w:rsid w:val="61042FF8"/>
    <w:rsid w:val="61074D0C"/>
    <w:rsid w:val="610D7C68"/>
    <w:rsid w:val="61146955"/>
    <w:rsid w:val="61160E7E"/>
    <w:rsid w:val="611B0B06"/>
    <w:rsid w:val="611E71A2"/>
    <w:rsid w:val="61231E4B"/>
    <w:rsid w:val="612431D5"/>
    <w:rsid w:val="61311E12"/>
    <w:rsid w:val="61314420"/>
    <w:rsid w:val="61372C88"/>
    <w:rsid w:val="6138479A"/>
    <w:rsid w:val="613E1952"/>
    <w:rsid w:val="61433B4A"/>
    <w:rsid w:val="614D4838"/>
    <w:rsid w:val="615002F3"/>
    <w:rsid w:val="61535F92"/>
    <w:rsid w:val="61584F53"/>
    <w:rsid w:val="61637659"/>
    <w:rsid w:val="617C570B"/>
    <w:rsid w:val="61853804"/>
    <w:rsid w:val="6188683E"/>
    <w:rsid w:val="618E5113"/>
    <w:rsid w:val="61913E0F"/>
    <w:rsid w:val="61941CC0"/>
    <w:rsid w:val="6198112C"/>
    <w:rsid w:val="619B14C6"/>
    <w:rsid w:val="619B32BD"/>
    <w:rsid w:val="619B53CA"/>
    <w:rsid w:val="619F14FA"/>
    <w:rsid w:val="61A24411"/>
    <w:rsid w:val="61A56DFA"/>
    <w:rsid w:val="61A91916"/>
    <w:rsid w:val="61AE38C6"/>
    <w:rsid w:val="61AE6E87"/>
    <w:rsid w:val="61B57EFA"/>
    <w:rsid w:val="61BE6F06"/>
    <w:rsid w:val="61CF29F9"/>
    <w:rsid w:val="61D73202"/>
    <w:rsid w:val="61D8123E"/>
    <w:rsid w:val="61E276F3"/>
    <w:rsid w:val="61EB5F1D"/>
    <w:rsid w:val="61F61733"/>
    <w:rsid w:val="61FA3FF3"/>
    <w:rsid w:val="61FA446A"/>
    <w:rsid w:val="6200525F"/>
    <w:rsid w:val="62054970"/>
    <w:rsid w:val="62062F5E"/>
    <w:rsid w:val="62084F34"/>
    <w:rsid w:val="620F2874"/>
    <w:rsid w:val="6210426E"/>
    <w:rsid w:val="62186DB7"/>
    <w:rsid w:val="62194B7D"/>
    <w:rsid w:val="621B5631"/>
    <w:rsid w:val="621F7A0E"/>
    <w:rsid w:val="6236438A"/>
    <w:rsid w:val="62460530"/>
    <w:rsid w:val="624657E3"/>
    <w:rsid w:val="6248516E"/>
    <w:rsid w:val="624A16F5"/>
    <w:rsid w:val="62515B70"/>
    <w:rsid w:val="62523B51"/>
    <w:rsid w:val="6255671C"/>
    <w:rsid w:val="62567375"/>
    <w:rsid w:val="625B6C48"/>
    <w:rsid w:val="625E6F2E"/>
    <w:rsid w:val="626D5F91"/>
    <w:rsid w:val="626E3EF3"/>
    <w:rsid w:val="627571AC"/>
    <w:rsid w:val="62787C85"/>
    <w:rsid w:val="627E7D9D"/>
    <w:rsid w:val="62811875"/>
    <w:rsid w:val="62832F56"/>
    <w:rsid w:val="628407FE"/>
    <w:rsid w:val="6287492E"/>
    <w:rsid w:val="62880405"/>
    <w:rsid w:val="628F6720"/>
    <w:rsid w:val="6290148E"/>
    <w:rsid w:val="629073C4"/>
    <w:rsid w:val="62996318"/>
    <w:rsid w:val="629E68A9"/>
    <w:rsid w:val="62AA6D2C"/>
    <w:rsid w:val="62AD53F1"/>
    <w:rsid w:val="62AF5B23"/>
    <w:rsid w:val="62B0179B"/>
    <w:rsid w:val="62B139F8"/>
    <w:rsid w:val="62BE5AF8"/>
    <w:rsid w:val="62C03044"/>
    <w:rsid w:val="62CB775B"/>
    <w:rsid w:val="62CC094F"/>
    <w:rsid w:val="62DA2A3D"/>
    <w:rsid w:val="62DA3EDA"/>
    <w:rsid w:val="62DD77A2"/>
    <w:rsid w:val="62E04946"/>
    <w:rsid w:val="62ED6545"/>
    <w:rsid w:val="62EF1A40"/>
    <w:rsid w:val="62FF14C2"/>
    <w:rsid w:val="630334E9"/>
    <w:rsid w:val="630521CF"/>
    <w:rsid w:val="630C6C37"/>
    <w:rsid w:val="630D5BA1"/>
    <w:rsid w:val="631656C5"/>
    <w:rsid w:val="63242B23"/>
    <w:rsid w:val="633443D1"/>
    <w:rsid w:val="6339362A"/>
    <w:rsid w:val="63483D6A"/>
    <w:rsid w:val="63583CA3"/>
    <w:rsid w:val="635C73A1"/>
    <w:rsid w:val="63743838"/>
    <w:rsid w:val="637455EF"/>
    <w:rsid w:val="637509AF"/>
    <w:rsid w:val="638C482E"/>
    <w:rsid w:val="639A7B5B"/>
    <w:rsid w:val="63A23228"/>
    <w:rsid w:val="63A664EC"/>
    <w:rsid w:val="63AB5D44"/>
    <w:rsid w:val="63B04CF8"/>
    <w:rsid w:val="63B823F6"/>
    <w:rsid w:val="63BA7188"/>
    <w:rsid w:val="63BF5C6F"/>
    <w:rsid w:val="63CC32EE"/>
    <w:rsid w:val="63CD41A6"/>
    <w:rsid w:val="63DD0D4C"/>
    <w:rsid w:val="63DF59C2"/>
    <w:rsid w:val="63E11C9B"/>
    <w:rsid w:val="63E36993"/>
    <w:rsid w:val="63E6136F"/>
    <w:rsid w:val="63EA625B"/>
    <w:rsid w:val="63F463AB"/>
    <w:rsid w:val="63F74002"/>
    <w:rsid w:val="63F833DE"/>
    <w:rsid w:val="63FC6F31"/>
    <w:rsid w:val="63FC742A"/>
    <w:rsid w:val="64041D52"/>
    <w:rsid w:val="6405653C"/>
    <w:rsid w:val="64057D86"/>
    <w:rsid w:val="6408156E"/>
    <w:rsid w:val="640B5E38"/>
    <w:rsid w:val="64167A56"/>
    <w:rsid w:val="641C6E32"/>
    <w:rsid w:val="641E750E"/>
    <w:rsid w:val="64224670"/>
    <w:rsid w:val="64227168"/>
    <w:rsid w:val="642C5E97"/>
    <w:rsid w:val="642E4F72"/>
    <w:rsid w:val="64311464"/>
    <w:rsid w:val="64316853"/>
    <w:rsid w:val="6433755C"/>
    <w:rsid w:val="643B3B88"/>
    <w:rsid w:val="643C2055"/>
    <w:rsid w:val="643E6B8A"/>
    <w:rsid w:val="64451311"/>
    <w:rsid w:val="644C32E8"/>
    <w:rsid w:val="645A165A"/>
    <w:rsid w:val="646139CD"/>
    <w:rsid w:val="646469D4"/>
    <w:rsid w:val="64653298"/>
    <w:rsid w:val="64680F0F"/>
    <w:rsid w:val="64716939"/>
    <w:rsid w:val="64737576"/>
    <w:rsid w:val="647478DA"/>
    <w:rsid w:val="647A419D"/>
    <w:rsid w:val="647C105A"/>
    <w:rsid w:val="647C664B"/>
    <w:rsid w:val="64821D0E"/>
    <w:rsid w:val="64846083"/>
    <w:rsid w:val="64851089"/>
    <w:rsid w:val="64875295"/>
    <w:rsid w:val="648B7D57"/>
    <w:rsid w:val="64983CC9"/>
    <w:rsid w:val="649B2943"/>
    <w:rsid w:val="649D0E83"/>
    <w:rsid w:val="64A0030F"/>
    <w:rsid w:val="64B056F0"/>
    <w:rsid w:val="64B109D5"/>
    <w:rsid w:val="64B13A1E"/>
    <w:rsid w:val="64C23839"/>
    <w:rsid w:val="64CA2839"/>
    <w:rsid w:val="64CA77F9"/>
    <w:rsid w:val="64CC7EFD"/>
    <w:rsid w:val="64CE6F86"/>
    <w:rsid w:val="64D45760"/>
    <w:rsid w:val="64D55615"/>
    <w:rsid w:val="64DC546E"/>
    <w:rsid w:val="64DE0A7D"/>
    <w:rsid w:val="64E43E7F"/>
    <w:rsid w:val="64EC6005"/>
    <w:rsid w:val="64FE5C71"/>
    <w:rsid w:val="65000F2B"/>
    <w:rsid w:val="650870B8"/>
    <w:rsid w:val="65107E36"/>
    <w:rsid w:val="651431FB"/>
    <w:rsid w:val="651B0AC0"/>
    <w:rsid w:val="65231358"/>
    <w:rsid w:val="652D1FE9"/>
    <w:rsid w:val="652D6DC8"/>
    <w:rsid w:val="652E5DE9"/>
    <w:rsid w:val="652E78A8"/>
    <w:rsid w:val="653707F7"/>
    <w:rsid w:val="65400A81"/>
    <w:rsid w:val="654146F5"/>
    <w:rsid w:val="654745E3"/>
    <w:rsid w:val="654C11BD"/>
    <w:rsid w:val="654E476E"/>
    <w:rsid w:val="655C386A"/>
    <w:rsid w:val="655D7A14"/>
    <w:rsid w:val="6565366F"/>
    <w:rsid w:val="6565669F"/>
    <w:rsid w:val="6570411A"/>
    <w:rsid w:val="6576166C"/>
    <w:rsid w:val="6577086A"/>
    <w:rsid w:val="657B11CD"/>
    <w:rsid w:val="658A5149"/>
    <w:rsid w:val="658A6BCD"/>
    <w:rsid w:val="658B3183"/>
    <w:rsid w:val="6592297C"/>
    <w:rsid w:val="65961A67"/>
    <w:rsid w:val="659A403E"/>
    <w:rsid w:val="659B24B1"/>
    <w:rsid w:val="659D0782"/>
    <w:rsid w:val="659D7C90"/>
    <w:rsid w:val="65A10E07"/>
    <w:rsid w:val="65A30759"/>
    <w:rsid w:val="65A830AA"/>
    <w:rsid w:val="65A920D6"/>
    <w:rsid w:val="65C60218"/>
    <w:rsid w:val="65CD37F7"/>
    <w:rsid w:val="65CD4F3C"/>
    <w:rsid w:val="65CE6F7A"/>
    <w:rsid w:val="65D04EEB"/>
    <w:rsid w:val="65D424B9"/>
    <w:rsid w:val="65DD285B"/>
    <w:rsid w:val="65E829DE"/>
    <w:rsid w:val="65EF1438"/>
    <w:rsid w:val="65F16BC7"/>
    <w:rsid w:val="65F22B6A"/>
    <w:rsid w:val="65F74589"/>
    <w:rsid w:val="65FC0CF5"/>
    <w:rsid w:val="65FD6001"/>
    <w:rsid w:val="66001BA4"/>
    <w:rsid w:val="66022598"/>
    <w:rsid w:val="66025947"/>
    <w:rsid w:val="660A7EA9"/>
    <w:rsid w:val="66134370"/>
    <w:rsid w:val="66211007"/>
    <w:rsid w:val="662E6431"/>
    <w:rsid w:val="66303D75"/>
    <w:rsid w:val="66346583"/>
    <w:rsid w:val="66367A67"/>
    <w:rsid w:val="663C7469"/>
    <w:rsid w:val="663D0404"/>
    <w:rsid w:val="66407946"/>
    <w:rsid w:val="66454992"/>
    <w:rsid w:val="664B692C"/>
    <w:rsid w:val="664F1744"/>
    <w:rsid w:val="664F5794"/>
    <w:rsid w:val="66612CC3"/>
    <w:rsid w:val="666231CA"/>
    <w:rsid w:val="666871ED"/>
    <w:rsid w:val="66763917"/>
    <w:rsid w:val="66A74117"/>
    <w:rsid w:val="66B8269C"/>
    <w:rsid w:val="66B912B0"/>
    <w:rsid w:val="66B964A3"/>
    <w:rsid w:val="66C24BC4"/>
    <w:rsid w:val="66C339AB"/>
    <w:rsid w:val="66CB22E7"/>
    <w:rsid w:val="66D40FCC"/>
    <w:rsid w:val="66DA6749"/>
    <w:rsid w:val="66E63F4F"/>
    <w:rsid w:val="66E8753D"/>
    <w:rsid w:val="66F6230D"/>
    <w:rsid w:val="66F824FD"/>
    <w:rsid w:val="67030DD4"/>
    <w:rsid w:val="670671D0"/>
    <w:rsid w:val="67101DEA"/>
    <w:rsid w:val="671038BD"/>
    <w:rsid w:val="67160607"/>
    <w:rsid w:val="671D46C8"/>
    <w:rsid w:val="671F22A3"/>
    <w:rsid w:val="67244E0B"/>
    <w:rsid w:val="67261205"/>
    <w:rsid w:val="67291A35"/>
    <w:rsid w:val="672B09A7"/>
    <w:rsid w:val="672D6B41"/>
    <w:rsid w:val="67350289"/>
    <w:rsid w:val="673669FF"/>
    <w:rsid w:val="67393CB7"/>
    <w:rsid w:val="673C6439"/>
    <w:rsid w:val="6747208F"/>
    <w:rsid w:val="67570F21"/>
    <w:rsid w:val="675879B9"/>
    <w:rsid w:val="675F6B58"/>
    <w:rsid w:val="6763260A"/>
    <w:rsid w:val="67662B31"/>
    <w:rsid w:val="676A0B2B"/>
    <w:rsid w:val="676A5132"/>
    <w:rsid w:val="676C3006"/>
    <w:rsid w:val="676E24BF"/>
    <w:rsid w:val="67827A7F"/>
    <w:rsid w:val="67880BE9"/>
    <w:rsid w:val="67896135"/>
    <w:rsid w:val="67920B6F"/>
    <w:rsid w:val="67A21F57"/>
    <w:rsid w:val="67A2226A"/>
    <w:rsid w:val="67A424DC"/>
    <w:rsid w:val="67A667D3"/>
    <w:rsid w:val="67A74C82"/>
    <w:rsid w:val="67A930D3"/>
    <w:rsid w:val="67A95111"/>
    <w:rsid w:val="67B1717C"/>
    <w:rsid w:val="67B64871"/>
    <w:rsid w:val="67B96BAF"/>
    <w:rsid w:val="67C0357D"/>
    <w:rsid w:val="67C365BF"/>
    <w:rsid w:val="67C5387C"/>
    <w:rsid w:val="67C637B2"/>
    <w:rsid w:val="67CE57C5"/>
    <w:rsid w:val="67D66219"/>
    <w:rsid w:val="67D76A48"/>
    <w:rsid w:val="67D8341E"/>
    <w:rsid w:val="67E46FF5"/>
    <w:rsid w:val="67E919B4"/>
    <w:rsid w:val="67E93072"/>
    <w:rsid w:val="67ED6C16"/>
    <w:rsid w:val="680A6C82"/>
    <w:rsid w:val="68112FCA"/>
    <w:rsid w:val="68135950"/>
    <w:rsid w:val="68145CDF"/>
    <w:rsid w:val="68174409"/>
    <w:rsid w:val="681D2F5B"/>
    <w:rsid w:val="6824034C"/>
    <w:rsid w:val="68312AC8"/>
    <w:rsid w:val="68347A8D"/>
    <w:rsid w:val="683B51C8"/>
    <w:rsid w:val="683E3347"/>
    <w:rsid w:val="68420309"/>
    <w:rsid w:val="684951E8"/>
    <w:rsid w:val="685712B7"/>
    <w:rsid w:val="685734FF"/>
    <w:rsid w:val="685D6AE8"/>
    <w:rsid w:val="685E57CE"/>
    <w:rsid w:val="685E7F36"/>
    <w:rsid w:val="685F4AA0"/>
    <w:rsid w:val="68610803"/>
    <w:rsid w:val="68623D3F"/>
    <w:rsid w:val="68647CC6"/>
    <w:rsid w:val="686B765C"/>
    <w:rsid w:val="686C7E0A"/>
    <w:rsid w:val="687057BB"/>
    <w:rsid w:val="687201F2"/>
    <w:rsid w:val="68757042"/>
    <w:rsid w:val="68783746"/>
    <w:rsid w:val="687D6111"/>
    <w:rsid w:val="687F7B2D"/>
    <w:rsid w:val="6886166B"/>
    <w:rsid w:val="6886329B"/>
    <w:rsid w:val="688712D2"/>
    <w:rsid w:val="68911C61"/>
    <w:rsid w:val="68925160"/>
    <w:rsid w:val="68954A3C"/>
    <w:rsid w:val="689B0DF8"/>
    <w:rsid w:val="689F5B01"/>
    <w:rsid w:val="68A60F36"/>
    <w:rsid w:val="68B10672"/>
    <w:rsid w:val="68B25907"/>
    <w:rsid w:val="68B5096E"/>
    <w:rsid w:val="68BC11A2"/>
    <w:rsid w:val="68BD393F"/>
    <w:rsid w:val="68C1269E"/>
    <w:rsid w:val="68CC10BC"/>
    <w:rsid w:val="68CF4A1E"/>
    <w:rsid w:val="68CF770C"/>
    <w:rsid w:val="68DD702B"/>
    <w:rsid w:val="68E1003C"/>
    <w:rsid w:val="68E91BA8"/>
    <w:rsid w:val="68F22305"/>
    <w:rsid w:val="68F44B09"/>
    <w:rsid w:val="68F73145"/>
    <w:rsid w:val="68F7497E"/>
    <w:rsid w:val="68F90543"/>
    <w:rsid w:val="68FA1B9A"/>
    <w:rsid w:val="69014913"/>
    <w:rsid w:val="69023E6F"/>
    <w:rsid w:val="690730EB"/>
    <w:rsid w:val="691135BA"/>
    <w:rsid w:val="691518D4"/>
    <w:rsid w:val="69154DF9"/>
    <w:rsid w:val="694E046E"/>
    <w:rsid w:val="694E47B8"/>
    <w:rsid w:val="695037B0"/>
    <w:rsid w:val="695B6B71"/>
    <w:rsid w:val="69652D27"/>
    <w:rsid w:val="69682F96"/>
    <w:rsid w:val="696D5D4C"/>
    <w:rsid w:val="69745343"/>
    <w:rsid w:val="698217FC"/>
    <w:rsid w:val="69892295"/>
    <w:rsid w:val="69952A0C"/>
    <w:rsid w:val="69960789"/>
    <w:rsid w:val="699A1218"/>
    <w:rsid w:val="699A764D"/>
    <w:rsid w:val="699B4BDB"/>
    <w:rsid w:val="699E646F"/>
    <w:rsid w:val="69A509E1"/>
    <w:rsid w:val="69A50E62"/>
    <w:rsid w:val="69A51678"/>
    <w:rsid w:val="69B5106A"/>
    <w:rsid w:val="69B643E4"/>
    <w:rsid w:val="69BB329B"/>
    <w:rsid w:val="69BB4E7A"/>
    <w:rsid w:val="69BC4442"/>
    <w:rsid w:val="69BD4C61"/>
    <w:rsid w:val="69CC6B23"/>
    <w:rsid w:val="69D269A5"/>
    <w:rsid w:val="69DF55E4"/>
    <w:rsid w:val="69E01AA7"/>
    <w:rsid w:val="69E0232C"/>
    <w:rsid w:val="69EF1A81"/>
    <w:rsid w:val="69F65A8C"/>
    <w:rsid w:val="69F90D93"/>
    <w:rsid w:val="69FC56C6"/>
    <w:rsid w:val="69FD306A"/>
    <w:rsid w:val="69FD3B6F"/>
    <w:rsid w:val="69FE3D44"/>
    <w:rsid w:val="6A0065EF"/>
    <w:rsid w:val="6A022422"/>
    <w:rsid w:val="6A095E8D"/>
    <w:rsid w:val="6A0A3059"/>
    <w:rsid w:val="6A0E2433"/>
    <w:rsid w:val="6A1351E0"/>
    <w:rsid w:val="6A175960"/>
    <w:rsid w:val="6A1B3A35"/>
    <w:rsid w:val="6A1C05D3"/>
    <w:rsid w:val="6A1D00B4"/>
    <w:rsid w:val="6A1F1C32"/>
    <w:rsid w:val="6A21372E"/>
    <w:rsid w:val="6A220A0D"/>
    <w:rsid w:val="6A2464F3"/>
    <w:rsid w:val="6A25521D"/>
    <w:rsid w:val="6A261AA2"/>
    <w:rsid w:val="6A284FEA"/>
    <w:rsid w:val="6A285046"/>
    <w:rsid w:val="6A2A12D6"/>
    <w:rsid w:val="6A3262E2"/>
    <w:rsid w:val="6A3C268E"/>
    <w:rsid w:val="6A4135B3"/>
    <w:rsid w:val="6A440FCB"/>
    <w:rsid w:val="6A4422DF"/>
    <w:rsid w:val="6A5008B1"/>
    <w:rsid w:val="6A5576FC"/>
    <w:rsid w:val="6A58713A"/>
    <w:rsid w:val="6A616283"/>
    <w:rsid w:val="6A620BFF"/>
    <w:rsid w:val="6A641407"/>
    <w:rsid w:val="6A656882"/>
    <w:rsid w:val="6A6F0540"/>
    <w:rsid w:val="6A717A97"/>
    <w:rsid w:val="6A7516F7"/>
    <w:rsid w:val="6A7613C9"/>
    <w:rsid w:val="6A8416F2"/>
    <w:rsid w:val="6A8B60FB"/>
    <w:rsid w:val="6A9674BF"/>
    <w:rsid w:val="6A9A37E0"/>
    <w:rsid w:val="6A9B6B88"/>
    <w:rsid w:val="6A9F1937"/>
    <w:rsid w:val="6AA10FB0"/>
    <w:rsid w:val="6AA604CA"/>
    <w:rsid w:val="6AAF5CE8"/>
    <w:rsid w:val="6AB36A56"/>
    <w:rsid w:val="6AB45FAF"/>
    <w:rsid w:val="6AB67B97"/>
    <w:rsid w:val="6AC56E74"/>
    <w:rsid w:val="6ACE1D89"/>
    <w:rsid w:val="6ACE6346"/>
    <w:rsid w:val="6ADB41F3"/>
    <w:rsid w:val="6AE13792"/>
    <w:rsid w:val="6AE471E3"/>
    <w:rsid w:val="6AE82FF6"/>
    <w:rsid w:val="6AF67395"/>
    <w:rsid w:val="6AFB4F4A"/>
    <w:rsid w:val="6AFC68E3"/>
    <w:rsid w:val="6B0922B9"/>
    <w:rsid w:val="6B12444F"/>
    <w:rsid w:val="6B2A12A7"/>
    <w:rsid w:val="6B314E29"/>
    <w:rsid w:val="6B325135"/>
    <w:rsid w:val="6B355116"/>
    <w:rsid w:val="6B375948"/>
    <w:rsid w:val="6B385CB9"/>
    <w:rsid w:val="6B3A4B52"/>
    <w:rsid w:val="6B4533C9"/>
    <w:rsid w:val="6B4F3AA9"/>
    <w:rsid w:val="6B5C39DF"/>
    <w:rsid w:val="6B5E11EE"/>
    <w:rsid w:val="6B611EB1"/>
    <w:rsid w:val="6B624B6D"/>
    <w:rsid w:val="6B671292"/>
    <w:rsid w:val="6B674944"/>
    <w:rsid w:val="6B752B81"/>
    <w:rsid w:val="6B791E6C"/>
    <w:rsid w:val="6B7B4BCF"/>
    <w:rsid w:val="6B7C78C8"/>
    <w:rsid w:val="6B7E2D15"/>
    <w:rsid w:val="6B8743C1"/>
    <w:rsid w:val="6B8A7730"/>
    <w:rsid w:val="6B8E585C"/>
    <w:rsid w:val="6B8F69CA"/>
    <w:rsid w:val="6B961766"/>
    <w:rsid w:val="6B9E690D"/>
    <w:rsid w:val="6BA1531C"/>
    <w:rsid w:val="6BA22F92"/>
    <w:rsid w:val="6BAA39BC"/>
    <w:rsid w:val="6BB419DD"/>
    <w:rsid w:val="6BB94A9A"/>
    <w:rsid w:val="6BBE3FE4"/>
    <w:rsid w:val="6BBF2D4D"/>
    <w:rsid w:val="6BC214BE"/>
    <w:rsid w:val="6BC8334A"/>
    <w:rsid w:val="6BCA26D7"/>
    <w:rsid w:val="6BCA3CFB"/>
    <w:rsid w:val="6BCD2823"/>
    <w:rsid w:val="6BD13BAF"/>
    <w:rsid w:val="6BD61A98"/>
    <w:rsid w:val="6BD95C1D"/>
    <w:rsid w:val="6BDD054F"/>
    <w:rsid w:val="6BE63395"/>
    <w:rsid w:val="6BEB1C09"/>
    <w:rsid w:val="6BED65CB"/>
    <w:rsid w:val="6BF77F96"/>
    <w:rsid w:val="6BFA2E75"/>
    <w:rsid w:val="6BFC1C9E"/>
    <w:rsid w:val="6BFE19E1"/>
    <w:rsid w:val="6C001300"/>
    <w:rsid w:val="6C050A47"/>
    <w:rsid w:val="6C0670FA"/>
    <w:rsid w:val="6C092F83"/>
    <w:rsid w:val="6C0B1A74"/>
    <w:rsid w:val="6C0C2283"/>
    <w:rsid w:val="6C1059E9"/>
    <w:rsid w:val="6C110B9F"/>
    <w:rsid w:val="6C160D33"/>
    <w:rsid w:val="6C16659B"/>
    <w:rsid w:val="6C1D01A6"/>
    <w:rsid w:val="6C21008E"/>
    <w:rsid w:val="6C26012C"/>
    <w:rsid w:val="6C27235B"/>
    <w:rsid w:val="6C2B1406"/>
    <w:rsid w:val="6C2F7901"/>
    <w:rsid w:val="6C3342D8"/>
    <w:rsid w:val="6C394A8B"/>
    <w:rsid w:val="6C420156"/>
    <w:rsid w:val="6C491A00"/>
    <w:rsid w:val="6C4D0552"/>
    <w:rsid w:val="6C4D3C07"/>
    <w:rsid w:val="6C5142B7"/>
    <w:rsid w:val="6C5F0204"/>
    <w:rsid w:val="6C5F17A4"/>
    <w:rsid w:val="6C655007"/>
    <w:rsid w:val="6C6737BB"/>
    <w:rsid w:val="6C71471B"/>
    <w:rsid w:val="6C7271F4"/>
    <w:rsid w:val="6C7457E7"/>
    <w:rsid w:val="6C7D6E82"/>
    <w:rsid w:val="6C7F02CD"/>
    <w:rsid w:val="6C8311C3"/>
    <w:rsid w:val="6C8842E3"/>
    <w:rsid w:val="6C8C73CC"/>
    <w:rsid w:val="6C97521D"/>
    <w:rsid w:val="6C982676"/>
    <w:rsid w:val="6CA517CF"/>
    <w:rsid w:val="6CA5691E"/>
    <w:rsid w:val="6CAE54C7"/>
    <w:rsid w:val="6CB9111E"/>
    <w:rsid w:val="6CB94BEC"/>
    <w:rsid w:val="6CC14A3E"/>
    <w:rsid w:val="6CC32E4F"/>
    <w:rsid w:val="6CC55D35"/>
    <w:rsid w:val="6CC969C2"/>
    <w:rsid w:val="6CCC246C"/>
    <w:rsid w:val="6CCE130E"/>
    <w:rsid w:val="6CD15A03"/>
    <w:rsid w:val="6CD23F1C"/>
    <w:rsid w:val="6CD37E9A"/>
    <w:rsid w:val="6CD56368"/>
    <w:rsid w:val="6CE07633"/>
    <w:rsid w:val="6CE210B4"/>
    <w:rsid w:val="6CE56D35"/>
    <w:rsid w:val="6CEA5751"/>
    <w:rsid w:val="6CEF5EBE"/>
    <w:rsid w:val="6CF3045C"/>
    <w:rsid w:val="6CF55137"/>
    <w:rsid w:val="6CF6114C"/>
    <w:rsid w:val="6CFC0F66"/>
    <w:rsid w:val="6CFC1EEB"/>
    <w:rsid w:val="6CFD2D93"/>
    <w:rsid w:val="6D025CAA"/>
    <w:rsid w:val="6D042579"/>
    <w:rsid w:val="6D052C7C"/>
    <w:rsid w:val="6D081D1C"/>
    <w:rsid w:val="6D101031"/>
    <w:rsid w:val="6D115234"/>
    <w:rsid w:val="6D1757C5"/>
    <w:rsid w:val="6D190E6D"/>
    <w:rsid w:val="6D1B3C07"/>
    <w:rsid w:val="6D1D7397"/>
    <w:rsid w:val="6D22677F"/>
    <w:rsid w:val="6D242C75"/>
    <w:rsid w:val="6D267887"/>
    <w:rsid w:val="6D290842"/>
    <w:rsid w:val="6D2D2AA5"/>
    <w:rsid w:val="6D3D75D8"/>
    <w:rsid w:val="6D413B15"/>
    <w:rsid w:val="6D47697B"/>
    <w:rsid w:val="6D5049EA"/>
    <w:rsid w:val="6D5C13E5"/>
    <w:rsid w:val="6D680792"/>
    <w:rsid w:val="6D6951E8"/>
    <w:rsid w:val="6D6B47BA"/>
    <w:rsid w:val="6D7160DB"/>
    <w:rsid w:val="6D7F6062"/>
    <w:rsid w:val="6D8E4873"/>
    <w:rsid w:val="6D9B099A"/>
    <w:rsid w:val="6DA16707"/>
    <w:rsid w:val="6DA16F3A"/>
    <w:rsid w:val="6DA61371"/>
    <w:rsid w:val="6DA71ABC"/>
    <w:rsid w:val="6DA938EC"/>
    <w:rsid w:val="6DAA2D9F"/>
    <w:rsid w:val="6DAA57FA"/>
    <w:rsid w:val="6DAB0FE0"/>
    <w:rsid w:val="6DAB20E4"/>
    <w:rsid w:val="6DAF3883"/>
    <w:rsid w:val="6DC12E0A"/>
    <w:rsid w:val="6DC63634"/>
    <w:rsid w:val="6DCB2986"/>
    <w:rsid w:val="6DCF13B9"/>
    <w:rsid w:val="6DCF5A87"/>
    <w:rsid w:val="6DD36D10"/>
    <w:rsid w:val="6DDC5A6C"/>
    <w:rsid w:val="6DE24D50"/>
    <w:rsid w:val="6DEE7FF8"/>
    <w:rsid w:val="6DF4652B"/>
    <w:rsid w:val="6DFA7DCD"/>
    <w:rsid w:val="6DFF7790"/>
    <w:rsid w:val="6E04098E"/>
    <w:rsid w:val="6E0B2E0C"/>
    <w:rsid w:val="6E0B6604"/>
    <w:rsid w:val="6E15127B"/>
    <w:rsid w:val="6E16292A"/>
    <w:rsid w:val="6E1E5CB1"/>
    <w:rsid w:val="6E263281"/>
    <w:rsid w:val="6E3D360D"/>
    <w:rsid w:val="6E3E4773"/>
    <w:rsid w:val="6E3F3AEF"/>
    <w:rsid w:val="6E4B2AE3"/>
    <w:rsid w:val="6E4C0363"/>
    <w:rsid w:val="6E51496A"/>
    <w:rsid w:val="6E534278"/>
    <w:rsid w:val="6E5B5536"/>
    <w:rsid w:val="6E5C71F9"/>
    <w:rsid w:val="6E70079A"/>
    <w:rsid w:val="6E7D230E"/>
    <w:rsid w:val="6E827ABD"/>
    <w:rsid w:val="6E8555D0"/>
    <w:rsid w:val="6E871A4E"/>
    <w:rsid w:val="6E876629"/>
    <w:rsid w:val="6E893B3A"/>
    <w:rsid w:val="6E8B6F38"/>
    <w:rsid w:val="6E8E2FE1"/>
    <w:rsid w:val="6E9230A5"/>
    <w:rsid w:val="6E973051"/>
    <w:rsid w:val="6EA219A7"/>
    <w:rsid w:val="6EB93969"/>
    <w:rsid w:val="6EBC1AC8"/>
    <w:rsid w:val="6EBC47E6"/>
    <w:rsid w:val="6EC74458"/>
    <w:rsid w:val="6EC81399"/>
    <w:rsid w:val="6ECF76F3"/>
    <w:rsid w:val="6ED0785A"/>
    <w:rsid w:val="6ED27307"/>
    <w:rsid w:val="6ED51A64"/>
    <w:rsid w:val="6ED702D5"/>
    <w:rsid w:val="6EDA5421"/>
    <w:rsid w:val="6EDA7020"/>
    <w:rsid w:val="6EDF1C43"/>
    <w:rsid w:val="6EE5514E"/>
    <w:rsid w:val="6EE82858"/>
    <w:rsid w:val="6EEA395D"/>
    <w:rsid w:val="6EFB703B"/>
    <w:rsid w:val="6F08338C"/>
    <w:rsid w:val="6F19395F"/>
    <w:rsid w:val="6F263693"/>
    <w:rsid w:val="6F2C2B2A"/>
    <w:rsid w:val="6F4124D7"/>
    <w:rsid w:val="6F451E08"/>
    <w:rsid w:val="6F464F10"/>
    <w:rsid w:val="6F492FDA"/>
    <w:rsid w:val="6F505F11"/>
    <w:rsid w:val="6F5469B1"/>
    <w:rsid w:val="6F561A7D"/>
    <w:rsid w:val="6F565EC8"/>
    <w:rsid w:val="6F6005AE"/>
    <w:rsid w:val="6F6327F7"/>
    <w:rsid w:val="6F876007"/>
    <w:rsid w:val="6F8A4783"/>
    <w:rsid w:val="6F9840CE"/>
    <w:rsid w:val="6F9D0812"/>
    <w:rsid w:val="6F9F53BC"/>
    <w:rsid w:val="6FA60E01"/>
    <w:rsid w:val="6FA629B9"/>
    <w:rsid w:val="6FAD2057"/>
    <w:rsid w:val="6FAF6E80"/>
    <w:rsid w:val="6FB41CDF"/>
    <w:rsid w:val="6FBB341A"/>
    <w:rsid w:val="6FC2439A"/>
    <w:rsid w:val="6FCF3CB6"/>
    <w:rsid w:val="6FE52B7F"/>
    <w:rsid w:val="6FE67D3E"/>
    <w:rsid w:val="6FEB4B40"/>
    <w:rsid w:val="6FFC1FF7"/>
    <w:rsid w:val="70026113"/>
    <w:rsid w:val="700266F5"/>
    <w:rsid w:val="70046A80"/>
    <w:rsid w:val="70047746"/>
    <w:rsid w:val="700C06A3"/>
    <w:rsid w:val="70163245"/>
    <w:rsid w:val="701B22C2"/>
    <w:rsid w:val="701B4458"/>
    <w:rsid w:val="70206203"/>
    <w:rsid w:val="70212E7C"/>
    <w:rsid w:val="703E7E70"/>
    <w:rsid w:val="70455963"/>
    <w:rsid w:val="70497BD6"/>
    <w:rsid w:val="70497D3B"/>
    <w:rsid w:val="704A18A5"/>
    <w:rsid w:val="704D7FCB"/>
    <w:rsid w:val="7050331A"/>
    <w:rsid w:val="70520C04"/>
    <w:rsid w:val="70535193"/>
    <w:rsid w:val="705353D7"/>
    <w:rsid w:val="705819F0"/>
    <w:rsid w:val="70595CFD"/>
    <w:rsid w:val="70660475"/>
    <w:rsid w:val="70697283"/>
    <w:rsid w:val="706F5F94"/>
    <w:rsid w:val="70731CBA"/>
    <w:rsid w:val="707C6286"/>
    <w:rsid w:val="7080664B"/>
    <w:rsid w:val="70813399"/>
    <w:rsid w:val="70890C4E"/>
    <w:rsid w:val="708F2127"/>
    <w:rsid w:val="70917875"/>
    <w:rsid w:val="70993E2D"/>
    <w:rsid w:val="70AB0FF9"/>
    <w:rsid w:val="70AB2A5F"/>
    <w:rsid w:val="70AC574D"/>
    <w:rsid w:val="70B040A4"/>
    <w:rsid w:val="70B32DF5"/>
    <w:rsid w:val="70B53F76"/>
    <w:rsid w:val="70C40F6B"/>
    <w:rsid w:val="70C657F4"/>
    <w:rsid w:val="70C97CC5"/>
    <w:rsid w:val="70F127C1"/>
    <w:rsid w:val="70FF2B52"/>
    <w:rsid w:val="71053071"/>
    <w:rsid w:val="710556CC"/>
    <w:rsid w:val="710C4547"/>
    <w:rsid w:val="71146B3B"/>
    <w:rsid w:val="711660E2"/>
    <w:rsid w:val="711C55A9"/>
    <w:rsid w:val="711E1A75"/>
    <w:rsid w:val="71317B30"/>
    <w:rsid w:val="713759CB"/>
    <w:rsid w:val="71377715"/>
    <w:rsid w:val="713C5FF6"/>
    <w:rsid w:val="713D758B"/>
    <w:rsid w:val="715E5257"/>
    <w:rsid w:val="71600DC4"/>
    <w:rsid w:val="71606448"/>
    <w:rsid w:val="7161273F"/>
    <w:rsid w:val="716435E3"/>
    <w:rsid w:val="716A119A"/>
    <w:rsid w:val="716C3791"/>
    <w:rsid w:val="717D2EB0"/>
    <w:rsid w:val="718176C8"/>
    <w:rsid w:val="718B7416"/>
    <w:rsid w:val="71AD7BFD"/>
    <w:rsid w:val="71B559FD"/>
    <w:rsid w:val="71BB1264"/>
    <w:rsid w:val="71C11D55"/>
    <w:rsid w:val="71C14470"/>
    <w:rsid w:val="71C849CD"/>
    <w:rsid w:val="71CA5BBE"/>
    <w:rsid w:val="71CC5BC5"/>
    <w:rsid w:val="71D448EC"/>
    <w:rsid w:val="71DA2219"/>
    <w:rsid w:val="71DD01AD"/>
    <w:rsid w:val="71DD311A"/>
    <w:rsid w:val="71DF3C17"/>
    <w:rsid w:val="71E01DDD"/>
    <w:rsid w:val="71E32D33"/>
    <w:rsid w:val="71E6764D"/>
    <w:rsid w:val="71F52313"/>
    <w:rsid w:val="71F73ADA"/>
    <w:rsid w:val="71FA3730"/>
    <w:rsid w:val="71FB2615"/>
    <w:rsid w:val="71FE46F9"/>
    <w:rsid w:val="720F639A"/>
    <w:rsid w:val="72175603"/>
    <w:rsid w:val="721819A0"/>
    <w:rsid w:val="722059B4"/>
    <w:rsid w:val="72234575"/>
    <w:rsid w:val="723A4F26"/>
    <w:rsid w:val="723D68AF"/>
    <w:rsid w:val="72462210"/>
    <w:rsid w:val="724721AC"/>
    <w:rsid w:val="724953F2"/>
    <w:rsid w:val="724E1AFF"/>
    <w:rsid w:val="72616CCA"/>
    <w:rsid w:val="72642DF4"/>
    <w:rsid w:val="72652E1E"/>
    <w:rsid w:val="72655A41"/>
    <w:rsid w:val="726764E2"/>
    <w:rsid w:val="72683468"/>
    <w:rsid w:val="726F50EA"/>
    <w:rsid w:val="72705108"/>
    <w:rsid w:val="72763118"/>
    <w:rsid w:val="727B1785"/>
    <w:rsid w:val="727F0CD8"/>
    <w:rsid w:val="72857BEF"/>
    <w:rsid w:val="728E2FA4"/>
    <w:rsid w:val="729452D5"/>
    <w:rsid w:val="729D1B19"/>
    <w:rsid w:val="729E1290"/>
    <w:rsid w:val="72A2431C"/>
    <w:rsid w:val="72A447E6"/>
    <w:rsid w:val="72B2711A"/>
    <w:rsid w:val="72B50CE7"/>
    <w:rsid w:val="72B75DA2"/>
    <w:rsid w:val="72BB6D2D"/>
    <w:rsid w:val="72BE0D6A"/>
    <w:rsid w:val="72BE1638"/>
    <w:rsid w:val="72BF61C9"/>
    <w:rsid w:val="72C604B0"/>
    <w:rsid w:val="72CC1632"/>
    <w:rsid w:val="72D71D1C"/>
    <w:rsid w:val="72DA1329"/>
    <w:rsid w:val="72DB1E0C"/>
    <w:rsid w:val="72E01286"/>
    <w:rsid w:val="72E03783"/>
    <w:rsid w:val="72E706A6"/>
    <w:rsid w:val="72F35D48"/>
    <w:rsid w:val="72F657B0"/>
    <w:rsid w:val="72FC409A"/>
    <w:rsid w:val="72FD3668"/>
    <w:rsid w:val="72FF5ACE"/>
    <w:rsid w:val="73032FC0"/>
    <w:rsid w:val="7304219D"/>
    <w:rsid w:val="7305578D"/>
    <w:rsid w:val="730604FF"/>
    <w:rsid w:val="730F48D7"/>
    <w:rsid w:val="731C5EC4"/>
    <w:rsid w:val="73253B84"/>
    <w:rsid w:val="73272B56"/>
    <w:rsid w:val="732C23CC"/>
    <w:rsid w:val="732C3FAD"/>
    <w:rsid w:val="733B0E4F"/>
    <w:rsid w:val="733D0BED"/>
    <w:rsid w:val="733F06B1"/>
    <w:rsid w:val="73405681"/>
    <w:rsid w:val="73445B1D"/>
    <w:rsid w:val="73455801"/>
    <w:rsid w:val="73473750"/>
    <w:rsid w:val="734A782F"/>
    <w:rsid w:val="735C1828"/>
    <w:rsid w:val="73674243"/>
    <w:rsid w:val="736762FC"/>
    <w:rsid w:val="737321D4"/>
    <w:rsid w:val="738707F8"/>
    <w:rsid w:val="738754CA"/>
    <w:rsid w:val="738B6F89"/>
    <w:rsid w:val="7393509D"/>
    <w:rsid w:val="73A31A7F"/>
    <w:rsid w:val="73A744CA"/>
    <w:rsid w:val="73AE76D8"/>
    <w:rsid w:val="73B33439"/>
    <w:rsid w:val="73BC7D19"/>
    <w:rsid w:val="73C056D8"/>
    <w:rsid w:val="73C355F9"/>
    <w:rsid w:val="73C64D7F"/>
    <w:rsid w:val="73CB224B"/>
    <w:rsid w:val="73CB6AC4"/>
    <w:rsid w:val="73CD470A"/>
    <w:rsid w:val="73D41C8D"/>
    <w:rsid w:val="73D4501F"/>
    <w:rsid w:val="73D70303"/>
    <w:rsid w:val="73DA3B6A"/>
    <w:rsid w:val="73DD5195"/>
    <w:rsid w:val="73ED1A3A"/>
    <w:rsid w:val="73F05696"/>
    <w:rsid w:val="73F50B6F"/>
    <w:rsid w:val="73F732C8"/>
    <w:rsid w:val="74087BC7"/>
    <w:rsid w:val="741018FB"/>
    <w:rsid w:val="74113D12"/>
    <w:rsid w:val="74130F73"/>
    <w:rsid w:val="74146799"/>
    <w:rsid w:val="7416389E"/>
    <w:rsid w:val="741656C4"/>
    <w:rsid w:val="7416692B"/>
    <w:rsid w:val="74197EAB"/>
    <w:rsid w:val="741A1B16"/>
    <w:rsid w:val="741E67C6"/>
    <w:rsid w:val="741F1EB6"/>
    <w:rsid w:val="742C5E27"/>
    <w:rsid w:val="74340558"/>
    <w:rsid w:val="74396510"/>
    <w:rsid w:val="74433DA7"/>
    <w:rsid w:val="74551D23"/>
    <w:rsid w:val="7458686C"/>
    <w:rsid w:val="745D7B18"/>
    <w:rsid w:val="745E3F1C"/>
    <w:rsid w:val="745F299C"/>
    <w:rsid w:val="74612581"/>
    <w:rsid w:val="746158BA"/>
    <w:rsid w:val="746E78CB"/>
    <w:rsid w:val="746F1484"/>
    <w:rsid w:val="747444EB"/>
    <w:rsid w:val="7475295A"/>
    <w:rsid w:val="74800CE1"/>
    <w:rsid w:val="748254B4"/>
    <w:rsid w:val="74911176"/>
    <w:rsid w:val="74984DF1"/>
    <w:rsid w:val="74A869B6"/>
    <w:rsid w:val="74AB5DE3"/>
    <w:rsid w:val="74AE4132"/>
    <w:rsid w:val="74B34748"/>
    <w:rsid w:val="74B56CF2"/>
    <w:rsid w:val="74B800CA"/>
    <w:rsid w:val="74BB3D6E"/>
    <w:rsid w:val="74BC20ED"/>
    <w:rsid w:val="74CD6E28"/>
    <w:rsid w:val="74D33EBF"/>
    <w:rsid w:val="74D83F47"/>
    <w:rsid w:val="74DC79E0"/>
    <w:rsid w:val="74DF4F96"/>
    <w:rsid w:val="74E07A35"/>
    <w:rsid w:val="74E6280A"/>
    <w:rsid w:val="74E80E81"/>
    <w:rsid w:val="74E8236D"/>
    <w:rsid w:val="74F42B60"/>
    <w:rsid w:val="74F4662B"/>
    <w:rsid w:val="74F55B27"/>
    <w:rsid w:val="74F86A16"/>
    <w:rsid w:val="74F95D51"/>
    <w:rsid w:val="74FA5C5B"/>
    <w:rsid w:val="74FD5E04"/>
    <w:rsid w:val="74FE45B0"/>
    <w:rsid w:val="75023277"/>
    <w:rsid w:val="752836E2"/>
    <w:rsid w:val="75284847"/>
    <w:rsid w:val="752A152E"/>
    <w:rsid w:val="753072EB"/>
    <w:rsid w:val="75327C47"/>
    <w:rsid w:val="753D165B"/>
    <w:rsid w:val="75412E70"/>
    <w:rsid w:val="754936FD"/>
    <w:rsid w:val="755062E2"/>
    <w:rsid w:val="75511543"/>
    <w:rsid w:val="755B3546"/>
    <w:rsid w:val="75657D8D"/>
    <w:rsid w:val="756B2471"/>
    <w:rsid w:val="756F3385"/>
    <w:rsid w:val="75726F76"/>
    <w:rsid w:val="75736E46"/>
    <w:rsid w:val="757405A4"/>
    <w:rsid w:val="757952B3"/>
    <w:rsid w:val="757A09C2"/>
    <w:rsid w:val="75850191"/>
    <w:rsid w:val="758D6086"/>
    <w:rsid w:val="758F1A33"/>
    <w:rsid w:val="75975E55"/>
    <w:rsid w:val="75981728"/>
    <w:rsid w:val="75A6148D"/>
    <w:rsid w:val="75A94918"/>
    <w:rsid w:val="75B56FB6"/>
    <w:rsid w:val="75B81EEB"/>
    <w:rsid w:val="75BE3E7B"/>
    <w:rsid w:val="75C03F83"/>
    <w:rsid w:val="75C23B58"/>
    <w:rsid w:val="75D4733D"/>
    <w:rsid w:val="75DA48CD"/>
    <w:rsid w:val="75E81C92"/>
    <w:rsid w:val="75EC1454"/>
    <w:rsid w:val="75F2403D"/>
    <w:rsid w:val="75F8009A"/>
    <w:rsid w:val="76042ADE"/>
    <w:rsid w:val="761064E8"/>
    <w:rsid w:val="7610723E"/>
    <w:rsid w:val="761D5F26"/>
    <w:rsid w:val="761E62C7"/>
    <w:rsid w:val="761F0E51"/>
    <w:rsid w:val="76306E1E"/>
    <w:rsid w:val="76376354"/>
    <w:rsid w:val="763A3819"/>
    <w:rsid w:val="76471DE8"/>
    <w:rsid w:val="764A0D04"/>
    <w:rsid w:val="764C1D57"/>
    <w:rsid w:val="764F52B8"/>
    <w:rsid w:val="765135D8"/>
    <w:rsid w:val="76670B9E"/>
    <w:rsid w:val="766B0999"/>
    <w:rsid w:val="76701D3D"/>
    <w:rsid w:val="76782D05"/>
    <w:rsid w:val="767D37C4"/>
    <w:rsid w:val="768674D6"/>
    <w:rsid w:val="76867F04"/>
    <w:rsid w:val="76897004"/>
    <w:rsid w:val="768A4AD0"/>
    <w:rsid w:val="768D7E3A"/>
    <w:rsid w:val="76951140"/>
    <w:rsid w:val="7695634E"/>
    <w:rsid w:val="76974BD9"/>
    <w:rsid w:val="76977026"/>
    <w:rsid w:val="769D541E"/>
    <w:rsid w:val="769E1180"/>
    <w:rsid w:val="769E78E3"/>
    <w:rsid w:val="76A70C95"/>
    <w:rsid w:val="76AD2346"/>
    <w:rsid w:val="76AF787D"/>
    <w:rsid w:val="76B15B00"/>
    <w:rsid w:val="76B25DC8"/>
    <w:rsid w:val="76B323F5"/>
    <w:rsid w:val="76BA161C"/>
    <w:rsid w:val="76BB5BC5"/>
    <w:rsid w:val="76BE5699"/>
    <w:rsid w:val="76C01383"/>
    <w:rsid w:val="76C04F20"/>
    <w:rsid w:val="76C0773F"/>
    <w:rsid w:val="76C07FD4"/>
    <w:rsid w:val="76C44BA9"/>
    <w:rsid w:val="76C459F8"/>
    <w:rsid w:val="76C620D1"/>
    <w:rsid w:val="76D15D09"/>
    <w:rsid w:val="76D62F29"/>
    <w:rsid w:val="76D8318B"/>
    <w:rsid w:val="76E44C25"/>
    <w:rsid w:val="76EB626F"/>
    <w:rsid w:val="76ED64B7"/>
    <w:rsid w:val="76F57B1F"/>
    <w:rsid w:val="76FF416C"/>
    <w:rsid w:val="77083A71"/>
    <w:rsid w:val="770976EA"/>
    <w:rsid w:val="77130C8D"/>
    <w:rsid w:val="771349E5"/>
    <w:rsid w:val="7714635C"/>
    <w:rsid w:val="77190720"/>
    <w:rsid w:val="771C30FA"/>
    <w:rsid w:val="77206134"/>
    <w:rsid w:val="772245D4"/>
    <w:rsid w:val="77234AA4"/>
    <w:rsid w:val="772A6384"/>
    <w:rsid w:val="772F3A61"/>
    <w:rsid w:val="7734249D"/>
    <w:rsid w:val="773553A7"/>
    <w:rsid w:val="77356FCD"/>
    <w:rsid w:val="77400B02"/>
    <w:rsid w:val="77521BA6"/>
    <w:rsid w:val="77580A66"/>
    <w:rsid w:val="775871DA"/>
    <w:rsid w:val="77667D7F"/>
    <w:rsid w:val="77744C47"/>
    <w:rsid w:val="777B1B32"/>
    <w:rsid w:val="777C5C6E"/>
    <w:rsid w:val="77875C2F"/>
    <w:rsid w:val="778D01FE"/>
    <w:rsid w:val="77981754"/>
    <w:rsid w:val="77985E53"/>
    <w:rsid w:val="779A10D5"/>
    <w:rsid w:val="779F0015"/>
    <w:rsid w:val="77A3436B"/>
    <w:rsid w:val="77A437EA"/>
    <w:rsid w:val="77A6362A"/>
    <w:rsid w:val="77A94046"/>
    <w:rsid w:val="77AB3563"/>
    <w:rsid w:val="77B058D8"/>
    <w:rsid w:val="77B86288"/>
    <w:rsid w:val="77BB24FD"/>
    <w:rsid w:val="77C31680"/>
    <w:rsid w:val="77C33966"/>
    <w:rsid w:val="77C96515"/>
    <w:rsid w:val="77CA2FCD"/>
    <w:rsid w:val="77D558AA"/>
    <w:rsid w:val="77D7283A"/>
    <w:rsid w:val="77D85AAF"/>
    <w:rsid w:val="77E06CA1"/>
    <w:rsid w:val="77E23C8D"/>
    <w:rsid w:val="77E2779A"/>
    <w:rsid w:val="77E467E8"/>
    <w:rsid w:val="77E65E29"/>
    <w:rsid w:val="77F437B1"/>
    <w:rsid w:val="77FC06B5"/>
    <w:rsid w:val="77FE1F10"/>
    <w:rsid w:val="77FE53E9"/>
    <w:rsid w:val="7801078C"/>
    <w:rsid w:val="780471A3"/>
    <w:rsid w:val="78047D30"/>
    <w:rsid w:val="780738D1"/>
    <w:rsid w:val="781E3840"/>
    <w:rsid w:val="781F7C81"/>
    <w:rsid w:val="78206DEC"/>
    <w:rsid w:val="782226C6"/>
    <w:rsid w:val="78373DE9"/>
    <w:rsid w:val="783B48B3"/>
    <w:rsid w:val="783D4AFF"/>
    <w:rsid w:val="7842230C"/>
    <w:rsid w:val="78472C9F"/>
    <w:rsid w:val="784D30F3"/>
    <w:rsid w:val="785670DD"/>
    <w:rsid w:val="785C0315"/>
    <w:rsid w:val="785E7DAF"/>
    <w:rsid w:val="785F54F8"/>
    <w:rsid w:val="78623099"/>
    <w:rsid w:val="78693C27"/>
    <w:rsid w:val="78712E80"/>
    <w:rsid w:val="78777ED8"/>
    <w:rsid w:val="78785AEF"/>
    <w:rsid w:val="787D4729"/>
    <w:rsid w:val="787D6600"/>
    <w:rsid w:val="787E159E"/>
    <w:rsid w:val="788A2C6A"/>
    <w:rsid w:val="788E3A09"/>
    <w:rsid w:val="78923CB1"/>
    <w:rsid w:val="789C169D"/>
    <w:rsid w:val="789D504E"/>
    <w:rsid w:val="78A40FFD"/>
    <w:rsid w:val="78A9607C"/>
    <w:rsid w:val="78A966FF"/>
    <w:rsid w:val="78AD0D21"/>
    <w:rsid w:val="78AF7665"/>
    <w:rsid w:val="78B73B4F"/>
    <w:rsid w:val="78B934ED"/>
    <w:rsid w:val="78BE588C"/>
    <w:rsid w:val="78C37C8A"/>
    <w:rsid w:val="78C45037"/>
    <w:rsid w:val="78CB0662"/>
    <w:rsid w:val="78CC7613"/>
    <w:rsid w:val="78CD4FAA"/>
    <w:rsid w:val="78D57965"/>
    <w:rsid w:val="78D959C3"/>
    <w:rsid w:val="78DE2D7C"/>
    <w:rsid w:val="78E853DF"/>
    <w:rsid w:val="78FB3E20"/>
    <w:rsid w:val="78FB568C"/>
    <w:rsid w:val="790447DB"/>
    <w:rsid w:val="79056563"/>
    <w:rsid w:val="7906148D"/>
    <w:rsid w:val="7907042B"/>
    <w:rsid w:val="790D569B"/>
    <w:rsid w:val="791B125C"/>
    <w:rsid w:val="791E4C0B"/>
    <w:rsid w:val="79200A08"/>
    <w:rsid w:val="792067C5"/>
    <w:rsid w:val="7922596C"/>
    <w:rsid w:val="792D6B99"/>
    <w:rsid w:val="792F01A6"/>
    <w:rsid w:val="792F2D4F"/>
    <w:rsid w:val="7935778F"/>
    <w:rsid w:val="79382965"/>
    <w:rsid w:val="793A3C6F"/>
    <w:rsid w:val="794035BA"/>
    <w:rsid w:val="79477646"/>
    <w:rsid w:val="794A3DC2"/>
    <w:rsid w:val="794B3FEA"/>
    <w:rsid w:val="794C1894"/>
    <w:rsid w:val="795161CA"/>
    <w:rsid w:val="79562D6C"/>
    <w:rsid w:val="7962457C"/>
    <w:rsid w:val="79627D30"/>
    <w:rsid w:val="7978110A"/>
    <w:rsid w:val="797846B3"/>
    <w:rsid w:val="797C404E"/>
    <w:rsid w:val="79820F11"/>
    <w:rsid w:val="79822BE2"/>
    <w:rsid w:val="798A5332"/>
    <w:rsid w:val="799368D4"/>
    <w:rsid w:val="799816C5"/>
    <w:rsid w:val="799B32E2"/>
    <w:rsid w:val="79A81252"/>
    <w:rsid w:val="79AC037E"/>
    <w:rsid w:val="79AE57BC"/>
    <w:rsid w:val="79B24646"/>
    <w:rsid w:val="79B4594A"/>
    <w:rsid w:val="79B95C9D"/>
    <w:rsid w:val="79B978EA"/>
    <w:rsid w:val="79BC708D"/>
    <w:rsid w:val="79CC78E5"/>
    <w:rsid w:val="79E00138"/>
    <w:rsid w:val="79E753A1"/>
    <w:rsid w:val="79E93DDF"/>
    <w:rsid w:val="79EB1C7D"/>
    <w:rsid w:val="79EF0AFA"/>
    <w:rsid w:val="79FD3E41"/>
    <w:rsid w:val="79FD77B7"/>
    <w:rsid w:val="7A09087E"/>
    <w:rsid w:val="7A0A1BA3"/>
    <w:rsid w:val="7A0A3C79"/>
    <w:rsid w:val="7A0C397C"/>
    <w:rsid w:val="7A0C5610"/>
    <w:rsid w:val="7A1B476E"/>
    <w:rsid w:val="7A230AC3"/>
    <w:rsid w:val="7A2979E5"/>
    <w:rsid w:val="7A357DD7"/>
    <w:rsid w:val="7A3D7488"/>
    <w:rsid w:val="7A502C25"/>
    <w:rsid w:val="7A50702E"/>
    <w:rsid w:val="7A566842"/>
    <w:rsid w:val="7A635363"/>
    <w:rsid w:val="7A756056"/>
    <w:rsid w:val="7A8272F1"/>
    <w:rsid w:val="7A8B76E6"/>
    <w:rsid w:val="7A951B38"/>
    <w:rsid w:val="7A9722EA"/>
    <w:rsid w:val="7AA274F5"/>
    <w:rsid w:val="7AAE2FA2"/>
    <w:rsid w:val="7AB24F8E"/>
    <w:rsid w:val="7AB44A43"/>
    <w:rsid w:val="7AB94B47"/>
    <w:rsid w:val="7AC44377"/>
    <w:rsid w:val="7AC9668B"/>
    <w:rsid w:val="7AD07718"/>
    <w:rsid w:val="7AD57BBA"/>
    <w:rsid w:val="7AE24C19"/>
    <w:rsid w:val="7AE900AB"/>
    <w:rsid w:val="7AEE2A20"/>
    <w:rsid w:val="7AF27BF0"/>
    <w:rsid w:val="7AF366E7"/>
    <w:rsid w:val="7AF62636"/>
    <w:rsid w:val="7B022CB0"/>
    <w:rsid w:val="7B037DED"/>
    <w:rsid w:val="7B0D18CC"/>
    <w:rsid w:val="7B13755F"/>
    <w:rsid w:val="7B1720D2"/>
    <w:rsid w:val="7B1A6AB5"/>
    <w:rsid w:val="7B327BB5"/>
    <w:rsid w:val="7B331183"/>
    <w:rsid w:val="7B33563C"/>
    <w:rsid w:val="7B3C2B20"/>
    <w:rsid w:val="7B3E6B40"/>
    <w:rsid w:val="7B431157"/>
    <w:rsid w:val="7B4934A6"/>
    <w:rsid w:val="7B4C0E94"/>
    <w:rsid w:val="7B54330D"/>
    <w:rsid w:val="7B5737ED"/>
    <w:rsid w:val="7B594633"/>
    <w:rsid w:val="7B5C2547"/>
    <w:rsid w:val="7B62104B"/>
    <w:rsid w:val="7B62286F"/>
    <w:rsid w:val="7B6544BA"/>
    <w:rsid w:val="7B751B35"/>
    <w:rsid w:val="7B763FD0"/>
    <w:rsid w:val="7B791363"/>
    <w:rsid w:val="7B7E7C78"/>
    <w:rsid w:val="7B805111"/>
    <w:rsid w:val="7B8D6D12"/>
    <w:rsid w:val="7B9147B3"/>
    <w:rsid w:val="7B963A18"/>
    <w:rsid w:val="7B9710F9"/>
    <w:rsid w:val="7B9931DF"/>
    <w:rsid w:val="7B9E41CA"/>
    <w:rsid w:val="7BAC1017"/>
    <w:rsid w:val="7BAD6D4A"/>
    <w:rsid w:val="7BBD58F4"/>
    <w:rsid w:val="7BC02EFC"/>
    <w:rsid w:val="7BC05532"/>
    <w:rsid w:val="7BC5015F"/>
    <w:rsid w:val="7BCD2B2D"/>
    <w:rsid w:val="7BD35F4C"/>
    <w:rsid w:val="7BD9105B"/>
    <w:rsid w:val="7BDB40C8"/>
    <w:rsid w:val="7BE11DDF"/>
    <w:rsid w:val="7BEA6135"/>
    <w:rsid w:val="7BF47940"/>
    <w:rsid w:val="7BFA2B32"/>
    <w:rsid w:val="7BFC639E"/>
    <w:rsid w:val="7C04343B"/>
    <w:rsid w:val="7C066B8C"/>
    <w:rsid w:val="7C0C43E5"/>
    <w:rsid w:val="7C1060A4"/>
    <w:rsid w:val="7C150911"/>
    <w:rsid w:val="7C1E3689"/>
    <w:rsid w:val="7C1F5CBE"/>
    <w:rsid w:val="7C202E4D"/>
    <w:rsid w:val="7C212B16"/>
    <w:rsid w:val="7C2963B0"/>
    <w:rsid w:val="7C2C3872"/>
    <w:rsid w:val="7C344D27"/>
    <w:rsid w:val="7C4462C0"/>
    <w:rsid w:val="7C463576"/>
    <w:rsid w:val="7C470588"/>
    <w:rsid w:val="7C4B2384"/>
    <w:rsid w:val="7C523189"/>
    <w:rsid w:val="7C6034EF"/>
    <w:rsid w:val="7C620730"/>
    <w:rsid w:val="7C682C2F"/>
    <w:rsid w:val="7C717571"/>
    <w:rsid w:val="7C7A543F"/>
    <w:rsid w:val="7C7D5A3A"/>
    <w:rsid w:val="7C82754C"/>
    <w:rsid w:val="7C831C9D"/>
    <w:rsid w:val="7C843FD9"/>
    <w:rsid w:val="7C8801D2"/>
    <w:rsid w:val="7C8F3841"/>
    <w:rsid w:val="7C927737"/>
    <w:rsid w:val="7C9B3023"/>
    <w:rsid w:val="7CA64E0D"/>
    <w:rsid w:val="7CAF0887"/>
    <w:rsid w:val="7CB97256"/>
    <w:rsid w:val="7CBA6004"/>
    <w:rsid w:val="7CCC504D"/>
    <w:rsid w:val="7CD12029"/>
    <w:rsid w:val="7CD31359"/>
    <w:rsid w:val="7CD84AEE"/>
    <w:rsid w:val="7CE055BA"/>
    <w:rsid w:val="7CE2688F"/>
    <w:rsid w:val="7CFC1051"/>
    <w:rsid w:val="7CFD2CEC"/>
    <w:rsid w:val="7CFE5817"/>
    <w:rsid w:val="7D042D91"/>
    <w:rsid w:val="7D0D5B1F"/>
    <w:rsid w:val="7D15058B"/>
    <w:rsid w:val="7D157DA1"/>
    <w:rsid w:val="7D16500F"/>
    <w:rsid w:val="7D1A4685"/>
    <w:rsid w:val="7D1E37D2"/>
    <w:rsid w:val="7D2061D9"/>
    <w:rsid w:val="7D213138"/>
    <w:rsid w:val="7D2521B2"/>
    <w:rsid w:val="7D2747FE"/>
    <w:rsid w:val="7D2F7EC6"/>
    <w:rsid w:val="7D317598"/>
    <w:rsid w:val="7D3230DC"/>
    <w:rsid w:val="7D375FE2"/>
    <w:rsid w:val="7D393228"/>
    <w:rsid w:val="7D402750"/>
    <w:rsid w:val="7D40579C"/>
    <w:rsid w:val="7D4C622B"/>
    <w:rsid w:val="7D4D08D5"/>
    <w:rsid w:val="7D551F58"/>
    <w:rsid w:val="7D557D14"/>
    <w:rsid w:val="7D5A5BB5"/>
    <w:rsid w:val="7D5E13C5"/>
    <w:rsid w:val="7D5E2B0A"/>
    <w:rsid w:val="7D632E33"/>
    <w:rsid w:val="7D682908"/>
    <w:rsid w:val="7D691D88"/>
    <w:rsid w:val="7D6A282B"/>
    <w:rsid w:val="7D6E307A"/>
    <w:rsid w:val="7D7616A8"/>
    <w:rsid w:val="7D7C1781"/>
    <w:rsid w:val="7D7D11E2"/>
    <w:rsid w:val="7D7E2120"/>
    <w:rsid w:val="7D831EAF"/>
    <w:rsid w:val="7D851B05"/>
    <w:rsid w:val="7D8641B8"/>
    <w:rsid w:val="7D8833CB"/>
    <w:rsid w:val="7D887125"/>
    <w:rsid w:val="7D976BF7"/>
    <w:rsid w:val="7D9770AC"/>
    <w:rsid w:val="7D9A3B93"/>
    <w:rsid w:val="7D9A72EE"/>
    <w:rsid w:val="7DA71168"/>
    <w:rsid w:val="7DA94614"/>
    <w:rsid w:val="7DAB36F7"/>
    <w:rsid w:val="7DBD6AB4"/>
    <w:rsid w:val="7DBE6AB7"/>
    <w:rsid w:val="7DBF2AA4"/>
    <w:rsid w:val="7DBF7139"/>
    <w:rsid w:val="7DC37279"/>
    <w:rsid w:val="7DC62380"/>
    <w:rsid w:val="7DC62CE6"/>
    <w:rsid w:val="7DCA3214"/>
    <w:rsid w:val="7DD15F74"/>
    <w:rsid w:val="7DD906B4"/>
    <w:rsid w:val="7DDD0FDE"/>
    <w:rsid w:val="7DF04831"/>
    <w:rsid w:val="7DF22A1C"/>
    <w:rsid w:val="7E055492"/>
    <w:rsid w:val="7E075650"/>
    <w:rsid w:val="7E0D11F8"/>
    <w:rsid w:val="7E0E1134"/>
    <w:rsid w:val="7E0E3A65"/>
    <w:rsid w:val="7E0F4444"/>
    <w:rsid w:val="7E160B8F"/>
    <w:rsid w:val="7E1D4D5A"/>
    <w:rsid w:val="7E2704AA"/>
    <w:rsid w:val="7E273D07"/>
    <w:rsid w:val="7E282CD5"/>
    <w:rsid w:val="7E295B19"/>
    <w:rsid w:val="7E3672A9"/>
    <w:rsid w:val="7E3A6334"/>
    <w:rsid w:val="7E446BCA"/>
    <w:rsid w:val="7E4618EE"/>
    <w:rsid w:val="7E463793"/>
    <w:rsid w:val="7E477DBC"/>
    <w:rsid w:val="7E49452F"/>
    <w:rsid w:val="7E560E49"/>
    <w:rsid w:val="7E565BF5"/>
    <w:rsid w:val="7E577B57"/>
    <w:rsid w:val="7E670D26"/>
    <w:rsid w:val="7E673D96"/>
    <w:rsid w:val="7E6B6593"/>
    <w:rsid w:val="7E76642D"/>
    <w:rsid w:val="7E7A400D"/>
    <w:rsid w:val="7E7A5DBC"/>
    <w:rsid w:val="7E803837"/>
    <w:rsid w:val="7E873820"/>
    <w:rsid w:val="7E8C3F75"/>
    <w:rsid w:val="7E96332F"/>
    <w:rsid w:val="7E9832EF"/>
    <w:rsid w:val="7EA80241"/>
    <w:rsid w:val="7EAB6E1B"/>
    <w:rsid w:val="7EB7577F"/>
    <w:rsid w:val="7EBF1876"/>
    <w:rsid w:val="7EC16B06"/>
    <w:rsid w:val="7EC702E7"/>
    <w:rsid w:val="7ECB6E04"/>
    <w:rsid w:val="7ECD4882"/>
    <w:rsid w:val="7ECF0759"/>
    <w:rsid w:val="7ED76DD4"/>
    <w:rsid w:val="7EDC5DE6"/>
    <w:rsid w:val="7EE354CD"/>
    <w:rsid w:val="7EE434C4"/>
    <w:rsid w:val="7EE47FE9"/>
    <w:rsid w:val="7EE553E7"/>
    <w:rsid w:val="7EEA51E4"/>
    <w:rsid w:val="7EED5DF1"/>
    <w:rsid w:val="7EF04F7D"/>
    <w:rsid w:val="7EF06AE8"/>
    <w:rsid w:val="7EFA697C"/>
    <w:rsid w:val="7F012174"/>
    <w:rsid w:val="7F0538D5"/>
    <w:rsid w:val="7F06366D"/>
    <w:rsid w:val="7F111AEA"/>
    <w:rsid w:val="7F123F22"/>
    <w:rsid w:val="7F124678"/>
    <w:rsid w:val="7F13011A"/>
    <w:rsid w:val="7F2E120A"/>
    <w:rsid w:val="7F2F5AC8"/>
    <w:rsid w:val="7F3D4603"/>
    <w:rsid w:val="7F471C83"/>
    <w:rsid w:val="7F477DB0"/>
    <w:rsid w:val="7F496A51"/>
    <w:rsid w:val="7F4E7DB7"/>
    <w:rsid w:val="7F54271B"/>
    <w:rsid w:val="7F5456A0"/>
    <w:rsid w:val="7F5C0130"/>
    <w:rsid w:val="7F5D010B"/>
    <w:rsid w:val="7F65750E"/>
    <w:rsid w:val="7F6806FA"/>
    <w:rsid w:val="7F6B747D"/>
    <w:rsid w:val="7F750699"/>
    <w:rsid w:val="7F755CBF"/>
    <w:rsid w:val="7F771CA5"/>
    <w:rsid w:val="7F78760A"/>
    <w:rsid w:val="7F79289E"/>
    <w:rsid w:val="7F834CDB"/>
    <w:rsid w:val="7F87386D"/>
    <w:rsid w:val="7F8F1F7C"/>
    <w:rsid w:val="7F9246BC"/>
    <w:rsid w:val="7FA204D2"/>
    <w:rsid w:val="7FA8445B"/>
    <w:rsid w:val="7FB11811"/>
    <w:rsid w:val="7FB82847"/>
    <w:rsid w:val="7FB91660"/>
    <w:rsid w:val="7FBB0A7F"/>
    <w:rsid w:val="7FBE6892"/>
    <w:rsid w:val="7FC86A84"/>
    <w:rsid w:val="7FCA114D"/>
    <w:rsid w:val="7FD338C7"/>
    <w:rsid w:val="7FD422E4"/>
    <w:rsid w:val="7FD66AB9"/>
    <w:rsid w:val="7FD73D40"/>
    <w:rsid w:val="7FD747B2"/>
    <w:rsid w:val="7FED62DE"/>
    <w:rsid w:val="7FF366D6"/>
    <w:rsid w:val="7FF36922"/>
    <w:rsid w:val="7FF6478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name="Body Text First Indent" w:locked="1"/>
    <w:lsdException w:qFormat="1" w:uiPriority="99"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
    <w:qFormat/>
    <w:uiPriority w:val="99"/>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3"/>
    <w:qFormat/>
    <w:uiPriority w:val="99"/>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88"/>
    <w:qFormat/>
    <w:uiPriority w:val="9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5"/>
    <w:qFormat/>
    <w:uiPriority w:val="9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6"/>
    <w:qFormat/>
    <w:uiPriority w:val="9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7"/>
    <w:qFormat/>
    <w:uiPriority w:val="99"/>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68"/>
    <w:qFormat/>
    <w:uiPriority w:val="99"/>
    <w:pPr>
      <w:keepNext/>
      <w:keepLines/>
      <w:numPr>
        <w:ilvl w:val="6"/>
        <w:numId w:val="1"/>
      </w:numPr>
      <w:spacing w:before="240" w:after="64" w:line="320" w:lineRule="auto"/>
      <w:outlineLvl w:val="6"/>
    </w:pPr>
    <w:rPr>
      <w:b/>
      <w:bCs/>
      <w:sz w:val="24"/>
    </w:rPr>
  </w:style>
  <w:style w:type="paragraph" w:styleId="9">
    <w:name w:val="heading 8"/>
    <w:basedOn w:val="1"/>
    <w:next w:val="1"/>
    <w:link w:val="69"/>
    <w:qFormat/>
    <w:uiPriority w:val="9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0"/>
    <w:qFormat/>
    <w:uiPriority w:val="99"/>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spacing w:before="100" w:beforeAutospacing="1" w:after="100" w:afterAutospacing="1"/>
      <w:ind w:left="1260" w:hanging="420"/>
    </w:pPr>
    <w:rPr>
      <w:szCs w:val="21"/>
    </w:rPr>
  </w:style>
  <w:style w:type="paragraph" w:styleId="12">
    <w:name w:val="toc 7"/>
    <w:basedOn w:val="1"/>
    <w:next w:val="1"/>
    <w:qFormat/>
    <w:uiPriority w:val="99"/>
    <w:pPr>
      <w:ind w:left="2520" w:leftChars="1200"/>
    </w:pPr>
    <w:rPr>
      <w:rFonts w:ascii="Calibri" w:hAnsi="Calibri"/>
      <w:szCs w:val="22"/>
    </w:rPr>
  </w:style>
  <w:style w:type="paragraph" w:styleId="13">
    <w:name w:val="Normal Indent"/>
    <w:basedOn w:val="1"/>
    <w:qFormat/>
    <w:uiPriority w:val="99"/>
    <w:pPr>
      <w:ind w:firstLine="420"/>
    </w:pPr>
    <w:rPr>
      <w:b/>
      <w:sz w:val="24"/>
      <w:szCs w:val="20"/>
    </w:rPr>
  </w:style>
  <w:style w:type="paragraph" w:styleId="14">
    <w:name w:val="caption"/>
    <w:basedOn w:val="1"/>
    <w:next w:val="1"/>
    <w:qFormat/>
    <w:uiPriority w:val="99"/>
    <w:rPr>
      <w:rFonts w:ascii="Cambria" w:hAnsi="Cambria" w:eastAsia="黑体"/>
      <w:sz w:val="20"/>
      <w:szCs w:val="22"/>
    </w:rPr>
  </w:style>
  <w:style w:type="paragraph" w:styleId="15">
    <w:name w:val="Document Map"/>
    <w:basedOn w:val="1"/>
    <w:link w:val="71"/>
    <w:qFormat/>
    <w:uiPriority w:val="99"/>
    <w:rPr>
      <w:rFonts w:ascii="宋体"/>
      <w:sz w:val="18"/>
      <w:szCs w:val="18"/>
    </w:rPr>
  </w:style>
  <w:style w:type="paragraph" w:styleId="16">
    <w:name w:val="annotation text"/>
    <w:basedOn w:val="1"/>
    <w:link w:val="72"/>
    <w:qFormat/>
    <w:uiPriority w:val="99"/>
    <w:pPr>
      <w:jc w:val="left"/>
    </w:pPr>
  </w:style>
  <w:style w:type="paragraph" w:styleId="17">
    <w:name w:val="Body Text 3"/>
    <w:basedOn w:val="1"/>
    <w:link w:val="73"/>
    <w:qFormat/>
    <w:uiPriority w:val="99"/>
    <w:rPr>
      <w:rFonts w:ascii="宋体"/>
      <w:sz w:val="24"/>
      <w:szCs w:val="20"/>
    </w:rPr>
  </w:style>
  <w:style w:type="paragraph" w:styleId="18">
    <w:name w:val="Body Text"/>
    <w:basedOn w:val="1"/>
    <w:next w:val="1"/>
    <w:link w:val="74"/>
    <w:qFormat/>
    <w:uiPriority w:val="99"/>
    <w:pPr>
      <w:jc w:val="center"/>
    </w:pPr>
    <w:rPr>
      <w:rFonts w:eastAsia="幼圆"/>
      <w:b/>
      <w:bCs/>
      <w:sz w:val="44"/>
    </w:rPr>
  </w:style>
  <w:style w:type="paragraph" w:styleId="19">
    <w:name w:val="Body Text Indent"/>
    <w:basedOn w:val="1"/>
    <w:next w:val="20"/>
    <w:link w:val="75"/>
    <w:qFormat/>
    <w:uiPriority w:val="99"/>
    <w:pPr>
      <w:spacing w:after="120"/>
      <w:ind w:left="420" w:leftChars="200"/>
    </w:pPr>
  </w:style>
  <w:style w:type="paragraph" w:styleId="20">
    <w:name w:val="envelope return"/>
    <w:basedOn w:val="1"/>
    <w:qFormat/>
    <w:locked/>
    <w:uiPriority w:val="0"/>
    <w:rPr>
      <w:rFonts w:ascii="Arial" w:hAnsi="Arial"/>
    </w:rPr>
  </w:style>
  <w:style w:type="paragraph" w:styleId="21">
    <w:name w:val="Block Text"/>
    <w:basedOn w:val="1"/>
    <w:next w:val="1"/>
    <w:unhideWhenUsed/>
    <w:qFormat/>
    <w:locked/>
    <w:uiPriority w:val="99"/>
    <w:pPr>
      <w:spacing w:after="120"/>
      <w:ind w:left="1440" w:leftChars="700" w:right="1440" w:rightChars="700"/>
    </w:pPr>
  </w:style>
  <w:style w:type="paragraph" w:styleId="22">
    <w:name w:val="index 4"/>
    <w:basedOn w:val="1"/>
    <w:next w:val="1"/>
    <w:qFormat/>
    <w:uiPriority w:val="99"/>
    <w:pPr>
      <w:ind w:left="600" w:leftChars="600"/>
    </w:pPr>
    <w:rPr>
      <w:rFonts w:ascii="Calibri"/>
    </w:rPr>
  </w:style>
  <w:style w:type="paragraph" w:styleId="23">
    <w:name w:val="toc 5"/>
    <w:basedOn w:val="1"/>
    <w:next w:val="1"/>
    <w:qFormat/>
    <w:uiPriority w:val="99"/>
    <w:pPr>
      <w:ind w:left="1680" w:leftChars="800"/>
    </w:pPr>
    <w:rPr>
      <w:rFonts w:ascii="Calibri" w:hAnsi="Calibri"/>
      <w:szCs w:val="22"/>
    </w:rPr>
  </w:style>
  <w:style w:type="paragraph" w:styleId="24">
    <w:name w:val="toc 3"/>
    <w:basedOn w:val="1"/>
    <w:next w:val="1"/>
    <w:qFormat/>
    <w:uiPriority w:val="99"/>
    <w:pPr>
      <w:ind w:left="840" w:leftChars="400"/>
    </w:pPr>
    <w:rPr>
      <w:rFonts w:ascii="Calibri" w:hAnsi="Calibri"/>
      <w:szCs w:val="22"/>
    </w:rPr>
  </w:style>
  <w:style w:type="paragraph" w:styleId="25">
    <w:name w:val="Plain Text"/>
    <w:basedOn w:val="1"/>
    <w:link w:val="76"/>
    <w:qFormat/>
    <w:uiPriority w:val="99"/>
    <w:rPr>
      <w:rFonts w:ascii="Ari"/>
      <w:kern w:val="0"/>
      <w:sz w:val="20"/>
      <w:szCs w:val="20"/>
    </w:rPr>
  </w:style>
  <w:style w:type="paragraph" w:styleId="26">
    <w:name w:val="toc 8"/>
    <w:basedOn w:val="1"/>
    <w:next w:val="1"/>
    <w:qFormat/>
    <w:uiPriority w:val="99"/>
    <w:pPr>
      <w:ind w:left="2940" w:leftChars="1400"/>
    </w:pPr>
    <w:rPr>
      <w:rFonts w:ascii="Calibri" w:hAnsi="Calibri"/>
      <w:szCs w:val="22"/>
    </w:rPr>
  </w:style>
  <w:style w:type="paragraph" w:styleId="27">
    <w:name w:val="Date"/>
    <w:basedOn w:val="1"/>
    <w:next w:val="1"/>
    <w:link w:val="77"/>
    <w:qFormat/>
    <w:uiPriority w:val="99"/>
  </w:style>
  <w:style w:type="paragraph" w:styleId="28">
    <w:name w:val="Body Text Indent 2"/>
    <w:basedOn w:val="1"/>
    <w:link w:val="78"/>
    <w:qFormat/>
    <w:uiPriority w:val="99"/>
    <w:pPr>
      <w:spacing w:line="420" w:lineRule="exact"/>
      <w:ind w:firstLine="525"/>
    </w:pPr>
    <w:rPr>
      <w:rFonts w:ascii="宋体"/>
      <w:kern w:val="0"/>
      <w:sz w:val="20"/>
      <w:szCs w:val="20"/>
    </w:rPr>
  </w:style>
  <w:style w:type="paragraph" w:styleId="29">
    <w:name w:val="Balloon Text"/>
    <w:basedOn w:val="1"/>
    <w:link w:val="79"/>
    <w:qFormat/>
    <w:uiPriority w:val="99"/>
    <w:rPr>
      <w:sz w:val="18"/>
      <w:szCs w:val="18"/>
    </w:rPr>
  </w:style>
  <w:style w:type="paragraph" w:styleId="30">
    <w:name w:val="footer"/>
    <w:basedOn w:val="1"/>
    <w:link w:val="80"/>
    <w:qFormat/>
    <w:uiPriority w:val="99"/>
    <w:pPr>
      <w:tabs>
        <w:tab w:val="center" w:pos="4153"/>
        <w:tab w:val="right" w:pos="8306"/>
      </w:tabs>
      <w:snapToGrid w:val="0"/>
      <w:jc w:val="left"/>
    </w:pPr>
    <w:rPr>
      <w:sz w:val="18"/>
      <w:szCs w:val="18"/>
    </w:rPr>
  </w:style>
  <w:style w:type="paragraph" w:styleId="31">
    <w:name w:val="header"/>
    <w:basedOn w:val="1"/>
    <w:link w:val="81"/>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99"/>
  </w:style>
  <w:style w:type="paragraph" w:styleId="33">
    <w:name w:val="toc 4"/>
    <w:basedOn w:val="1"/>
    <w:next w:val="1"/>
    <w:qFormat/>
    <w:uiPriority w:val="99"/>
    <w:pPr>
      <w:ind w:left="1260" w:leftChars="600"/>
    </w:pPr>
    <w:rPr>
      <w:rFonts w:ascii="Calibri" w:hAnsi="Calibri"/>
      <w:szCs w:val="22"/>
    </w:rPr>
  </w:style>
  <w:style w:type="paragraph" w:styleId="34">
    <w:name w:val="Subtitle"/>
    <w:basedOn w:val="1"/>
    <w:next w:val="1"/>
    <w:link w:val="82"/>
    <w:qFormat/>
    <w:uiPriority w:val="99"/>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99"/>
    <w:pPr>
      <w:ind w:left="2100" w:leftChars="1000"/>
    </w:pPr>
    <w:rPr>
      <w:rFonts w:ascii="Calibri" w:hAnsi="Calibri"/>
      <w:szCs w:val="22"/>
    </w:rPr>
  </w:style>
  <w:style w:type="paragraph" w:styleId="36">
    <w:name w:val="Body Text Indent 3"/>
    <w:basedOn w:val="1"/>
    <w:link w:val="83"/>
    <w:qFormat/>
    <w:uiPriority w:val="99"/>
    <w:pPr>
      <w:spacing w:after="120"/>
      <w:ind w:left="420" w:leftChars="200"/>
    </w:pPr>
    <w:rPr>
      <w:sz w:val="16"/>
      <w:szCs w:val="20"/>
    </w:rPr>
  </w:style>
  <w:style w:type="paragraph" w:styleId="37">
    <w:name w:val="toc 2"/>
    <w:basedOn w:val="1"/>
    <w:next w:val="1"/>
    <w:qFormat/>
    <w:uiPriority w:val="99"/>
    <w:pPr>
      <w:ind w:left="420" w:leftChars="200"/>
    </w:pPr>
    <w:rPr>
      <w:rFonts w:ascii="Calibri" w:hAnsi="Calibri"/>
      <w:szCs w:val="22"/>
    </w:rPr>
  </w:style>
  <w:style w:type="paragraph" w:styleId="38">
    <w:name w:val="toc 9"/>
    <w:basedOn w:val="1"/>
    <w:next w:val="1"/>
    <w:qFormat/>
    <w:uiPriority w:val="99"/>
    <w:pPr>
      <w:ind w:left="3360" w:leftChars="1600"/>
    </w:pPr>
    <w:rPr>
      <w:rFonts w:ascii="Calibri" w:hAnsi="Calibri"/>
      <w:szCs w:val="22"/>
    </w:rPr>
  </w:style>
  <w:style w:type="paragraph" w:styleId="39">
    <w:name w:val="HTML Preformatted"/>
    <w:basedOn w:val="1"/>
    <w:link w:val="8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99"/>
    <w:pPr>
      <w:spacing w:line="220" w:lineRule="exact"/>
      <w:jc w:val="center"/>
    </w:pPr>
    <w:rPr>
      <w:rFonts w:ascii="仿宋_GB2312" w:hAnsi="Calibri" w:eastAsia="仿宋_GB2312"/>
      <w:szCs w:val="22"/>
    </w:rPr>
  </w:style>
  <w:style w:type="paragraph" w:styleId="42">
    <w:name w:val="Title"/>
    <w:basedOn w:val="1"/>
    <w:next w:val="1"/>
    <w:link w:val="85"/>
    <w:qFormat/>
    <w:uiPriority w:val="99"/>
    <w:pPr>
      <w:adjustRightInd w:val="0"/>
      <w:spacing w:before="240" w:after="60" w:line="420" w:lineRule="atLeast"/>
      <w:jc w:val="center"/>
      <w:textAlignment w:val="baseline"/>
      <w:outlineLvl w:val="0"/>
    </w:pPr>
    <w:rPr>
      <w:rFonts w:ascii="Arial" w:hAnsi="Arial"/>
      <w:b/>
      <w:kern w:val="0"/>
      <w:sz w:val="32"/>
      <w:szCs w:val="20"/>
    </w:rPr>
  </w:style>
  <w:style w:type="paragraph" w:styleId="43">
    <w:name w:val="annotation subject"/>
    <w:basedOn w:val="16"/>
    <w:next w:val="16"/>
    <w:link w:val="86"/>
    <w:qFormat/>
    <w:uiPriority w:val="99"/>
    <w:rPr>
      <w:b/>
      <w:bCs/>
    </w:rPr>
  </w:style>
  <w:style w:type="paragraph" w:styleId="44">
    <w:name w:val="Body Text First Indent"/>
    <w:basedOn w:val="18"/>
    <w:link w:val="87"/>
    <w:semiHidden/>
    <w:qFormat/>
    <w:locked/>
    <w:uiPriority w:val="99"/>
    <w:pPr>
      <w:ind w:firstLine="420" w:firstLineChars="100"/>
    </w:pPr>
  </w:style>
  <w:style w:type="paragraph" w:styleId="45">
    <w:name w:val="Body Text First Indent 2"/>
    <w:basedOn w:val="19"/>
    <w:semiHidden/>
    <w:unhideWhenUsed/>
    <w:qFormat/>
    <w:locked/>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99"/>
    <w:rPr>
      <w:rFonts w:cs="Times New Roman"/>
      <w:b/>
    </w:rPr>
  </w:style>
  <w:style w:type="character" w:styleId="50">
    <w:name w:val="page number"/>
    <w:basedOn w:val="48"/>
    <w:qFormat/>
    <w:uiPriority w:val="99"/>
    <w:rPr>
      <w:rFonts w:eastAsia="宋体" w:cs="Times New Roman"/>
      <w:b/>
      <w:spacing w:val="0"/>
      <w:kern w:val="2"/>
      <w:sz w:val="24"/>
      <w:vertAlign w:val="baseline"/>
      <w:lang w:val="en-US" w:eastAsia="zh-CN"/>
    </w:rPr>
  </w:style>
  <w:style w:type="character" w:styleId="51">
    <w:name w:val="FollowedHyperlink"/>
    <w:basedOn w:val="48"/>
    <w:qFormat/>
    <w:uiPriority w:val="99"/>
    <w:rPr>
      <w:rFonts w:cs="Times New Roman"/>
      <w:color w:val="800080"/>
      <w:u w:val="single"/>
    </w:rPr>
  </w:style>
  <w:style w:type="character" w:styleId="52">
    <w:name w:val="Emphasis"/>
    <w:basedOn w:val="48"/>
    <w:qFormat/>
    <w:uiPriority w:val="99"/>
    <w:rPr>
      <w:rFonts w:cs="Times New Roman"/>
      <w:color w:val="CC0000"/>
    </w:rPr>
  </w:style>
  <w:style w:type="character" w:styleId="53">
    <w:name w:val="Hyperlink"/>
    <w:basedOn w:val="48"/>
    <w:qFormat/>
    <w:uiPriority w:val="99"/>
    <w:rPr>
      <w:rFonts w:cs="Times New Roman"/>
      <w:color w:val="0000FF"/>
      <w:u w:val="single"/>
    </w:rPr>
  </w:style>
  <w:style w:type="character" w:styleId="54">
    <w:name w:val="annotation reference"/>
    <w:basedOn w:val="48"/>
    <w:qFormat/>
    <w:uiPriority w:val="99"/>
    <w:rPr>
      <w:rFonts w:cs="Times New Roman"/>
      <w:sz w:val="21"/>
    </w:rPr>
  </w:style>
  <w:style w:type="character" w:styleId="55">
    <w:name w:val="HTML Cite"/>
    <w:basedOn w:val="48"/>
    <w:qFormat/>
    <w:uiPriority w:val="99"/>
    <w:rPr>
      <w:rFonts w:cs="Times New Roman"/>
      <w:color w:val="008000"/>
    </w:rPr>
  </w:style>
  <w:style w:type="paragraph" w:customStyle="1" w:styleId="56">
    <w:name w:val="首行缩进"/>
    <w:basedOn w:val="1"/>
    <w:qFormat/>
    <w:uiPriority w:val="99"/>
    <w:pPr>
      <w:spacing w:line="360" w:lineRule="auto"/>
      <w:ind w:firstLine="480" w:firstLineChars="200"/>
      <w:jc w:val="left"/>
    </w:pPr>
    <w:rPr>
      <w:rFonts w:ascii="宋体" w:hAnsi="宋体"/>
      <w:sz w:val="24"/>
    </w:rPr>
  </w:style>
  <w:style w:type="paragraph" w:styleId="57">
    <w:name w:val="List Paragraph"/>
    <w:basedOn w:val="1"/>
    <w:qFormat/>
    <w:uiPriority w:val="99"/>
    <w:pPr>
      <w:ind w:firstLine="420" w:firstLineChars="200"/>
    </w:pPr>
  </w:style>
  <w:style w:type="paragraph" w:customStyle="1" w:styleId="58">
    <w:name w:val="列表段落1"/>
    <w:basedOn w:val="1"/>
    <w:qFormat/>
    <w:uiPriority w:val="99"/>
    <w:pPr>
      <w:ind w:firstLine="420" w:firstLineChars="200"/>
    </w:pPr>
    <w:rPr>
      <w:szCs w:val="20"/>
    </w:rPr>
  </w:style>
  <w:style w:type="paragraph" w:customStyle="1" w:styleId="59">
    <w:name w:val="[Normal]"/>
    <w:qFormat/>
    <w:uiPriority w:val="99"/>
    <w:pPr>
      <w:spacing w:after="160" w:line="278" w:lineRule="auto"/>
    </w:pPr>
    <w:rPr>
      <w:rFonts w:ascii="方正仿宋简体" w:hAnsi="方正仿宋简体" w:eastAsia="方正仿宋简体" w:cs="Courier New"/>
      <w:sz w:val="24"/>
      <w:szCs w:val="22"/>
      <w:lang w:val="zh-CN" w:eastAsia="zh-CN" w:bidi="ar-SA"/>
    </w:rPr>
  </w:style>
  <w:style w:type="paragraph" w:customStyle="1" w:styleId="60">
    <w:name w:val="_Style 2"/>
    <w:basedOn w:val="1"/>
    <w:qFormat/>
    <w:uiPriority w:val="99"/>
    <w:pPr>
      <w:ind w:firstLine="420" w:firstLineChars="200"/>
    </w:pPr>
    <w:rPr>
      <w:rFonts w:ascii="Calibri" w:hAnsi="Calibri"/>
      <w:szCs w:val="22"/>
    </w:rPr>
  </w:style>
  <w:style w:type="paragraph" w:customStyle="1" w:styleId="61">
    <w:name w:val="Default"/>
    <w:qFormat/>
    <w:uiPriority w:val="99"/>
    <w:pPr>
      <w:widowControl w:val="0"/>
      <w:autoSpaceDE w:val="0"/>
      <w:autoSpaceDN w:val="0"/>
      <w:adjustRightInd w:val="0"/>
      <w:spacing w:after="160" w:line="278" w:lineRule="auto"/>
    </w:pPr>
    <w:rPr>
      <w:rFonts w:ascii="宋体" w:hAnsi="Times New Roman" w:eastAsia="宋体" w:cs="宋体"/>
      <w:color w:val="000000"/>
      <w:sz w:val="24"/>
      <w:szCs w:val="24"/>
      <w:lang w:val="en-US" w:eastAsia="zh-CN" w:bidi="ar-SA"/>
    </w:rPr>
  </w:style>
  <w:style w:type="character" w:customStyle="1" w:styleId="62">
    <w:name w:val="标题 1 字符"/>
    <w:basedOn w:val="48"/>
    <w:link w:val="2"/>
    <w:qFormat/>
    <w:locked/>
    <w:uiPriority w:val="99"/>
    <w:rPr>
      <w:rFonts w:ascii="Times New Roman" w:hAnsi="Times New Roman" w:eastAsia="宋体" w:cs="Times New Roman"/>
      <w:b/>
      <w:kern w:val="44"/>
      <w:sz w:val="44"/>
    </w:rPr>
  </w:style>
  <w:style w:type="character" w:customStyle="1" w:styleId="63">
    <w:name w:val="标题 2 字符"/>
    <w:basedOn w:val="48"/>
    <w:link w:val="3"/>
    <w:qFormat/>
    <w:locked/>
    <w:uiPriority w:val="99"/>
    <w:rPr>
      <w:rFonts w:ascii="Cambria" w:hAnsi="Cambria" w:cs="Times New Roman"/>
      <w:b/>
      <w:kern w:val="2"/>
      <w:sz w:val="32"/>
    </w:rPr>
  </w:style>
  <w:style w:type="character" w:customStyle="1" w:styleId="64">
    <w:name w:val="Heading 3 Char"/>
    <w:basedOn w:val="48"/>
    <w:qFormat/>
    <w:locked/>
    <w:uiPriority w:val="99"/>
    <w:rPr>
      <w:rFonts w:ascii="Times New Roman" w:hAnsi="Times New Roman" w:eastAsia="宋体" w:cs="Times New Roman"/>
      <w:b/>
      <w:bCs/>
      <w:sz w:val="24"/>
      <w:szCs w:val="24"/>
    </w:rPr>
  </w:style>
  <w:style w:type="character" w:customStyle="1" w:styleId="65">
    <w:name w:val="标题 4 字符"/>
    <w:basedOn w:val="48"/>
    <w:link w:val="5"/>
    <w:qFormat/>
    <w:locked/>
    <w:uiPriority w:val="99"/>
    <w:rPr>
      <w:rFonts w:ascii="Cambria" w:hAnsi="Cambria" w:eastAsia="宋体" w:cs="Times New Roman"/>
      <w:b/>
      <w:kern w:val="2"/>
      <w:sz w:val="28"/>
    </w:rPr>
  </w:style>
  <w:style w:type="character" w:customStyle="1" w:styleId="66">
    <w:name w:val="标题 5 字符"/>
    <w:basedOn w:val="48"/>
    <w:link w:val="6"/>
    <w:qFormat/>
    <w:locked/>
    <w:uiPriority w:val="99"/>
    <w:rPr>
      <w:rFonts w:cs="Times New Roman"/>
      <w:b/>
      <w:kern w:val="2"/>
      <w:sz w:val="28"/>
    </w:rPr>
  </w:style>
  <w:style w:type="character" w:customStyle="1" w:styleId="67">
    <w:name w:val="标题 6 字符"/>
    <w:basedOn w:val="48"/>
    <w:link w:val="7"/>
    <w:qFormat/>
    <w:locked/>
    <w:uiPriority w:val="99"/>
    <w:rPr>
      <w:rFonts w:ascii="Cambria" w:hAnsi="Cambria" w:eastAsia="宋体" w:cs="Times New Roman"/>
      <w:b/>
      <w:kern w:val="2"/>
      <w:sz w:val="24"/>
    </w:rPr>
  </w:style>
  <w:style w:type="character" w:customStyle="1" w:styleId="68">
    <w:name w:val="标题 7 字符"/>
    <w:basedOn w:val="48"/>
    <w:link w:val="8"/>
    <w:qFormat/>
    <w:locked/>
    <w:uiPriority w:val="99"/>
    <w:rPr>
      <w:rFonts w:cs="Times New Roman"/>
      <w:b/>
      <w:kern w:val="2"/>
      <w:sz w:val="24"/>
    </w:rPr>
  </w:style>
  <w:style w:type="character" w:customStyle="1" w:styleId="69">
    <w:name w:val="标题 8 字符"/>
    <w:basedOn w:val="48"/>
    <w:link w:val="9"/>
    <w:qFormat/>
    <w:locked/>
    <w:uiPriority w:val="99"/>
    <w:rPr>
      <w:rFonts w:ascii="Cambria" w:hAnsi="Cambria" w:eastAsia="宋体" w:cs="Times New Roman"/>
      <w:kern w:val="2"/>
      <w:sz w:val="24"/>
    </w:rPr>
  </w:style>
  <w:style w:type="character" w:customStyle="1" w:styleId="70">
    <w:name w:val="标题 9 字符"/>
    <w:basedOn w:val="48"/>
    <w:link w:val="10"/>
    <w:qFormat/>
    <w:locked/>
    <w:uiPriority w:val="99"/>
    <w:rPr>
      <w:rFonts w:ascii="Cambria" w:hAnsi="Cambria" w:eastAsia="宋体" w:cs="Times New Roman"/>
      <w:kern w:val="2"/>
      <w:sz w:val="21"/>
    </w:rPr>
  </w:style>
  <w:style w:type="character" w:customStyle="1" w:styleId="71">
    <w:name w:val="文档结构图 字符"/>
    <w:basedOn w:val="48"/>
    <w:link w:val="15"/>
    <w:qFormat/>
    <w:locked/>
    <w:uiPriority w:val="99"/>
    <w:rPr>
      <w:rFonts w:ascii="宋体" w:cs="Times New Roman"/>
      <w:kern w:val="2"/>
      <w:sz w:val="18"/>
    </w:rPr>
  </w:style>
  <w:style w:type="character" w:customStyle="1" w:styleId="72">
    <w:name w:val="批注文字 字符"/>
    <w:basedOn w:val="48"/>
    <w:link w:val="16"/>
    <w:qFormat/>
    <w:locked/>
    <w:uiPriority w:val="99"/>
    <w:rPr>
      <w:rFonts w:cs="Times New Roman"/>
      <w:kern w:val="2"/>
      <w:sz w:val="24"/>
    </w:rPr>
  </w:style>
  <w:style w:type="character" w:customStyle="1" w:styleId="73">
    <w:name w:val="正文文本 3 字符"/>
    <w:basedOn w:val="48"/>
    <w:link w:val="17"/>
    <w:qFormat/>
    <w:locked/>
    <w:uiPriority w:val="99"/>
    <w:rPr>
      <w:rFonts w:ascii="宋体" w:cs="Times New Roman"/>
      <w:kern w:val="2"/>
      <w:sz w:val="24"/>
    </w:rPr>
  </w:style>
  <w:style w:type="character" w:customStyle="1" w:styleId="74">
    <w:name w:val="正文文本 字符"/>
    <w:basedOn w:val="48"/>
    <w:link w:val="18"/>
    <w:qFormat/>
    <w:locked/>
    <w:uiPriority w:val="99"/>
    <w:rPr>
      <w:rFonts w:eastAsia="幼圆" w:cs="Times New Roman"/>
      <w:b/>
      <w:kern w:val="2"/>
      <w:sz w:val="24"/>
    </w:rPr>
  </w:style>
  <w:style w:type="character" w:customStyle="1" w:styleId="75">
    <w:name w:val="正文文本缩进 字符"/>
    <w:basedOn w:val="48"/>
    <w:link w:val="19"/>
    <w:qFormat/>
    <w:locked/>
    <w:uiPriority w:val="99"/>
    <w:rPr>
      <w:rFonts w:cs="Times New Roman"/>
      <w:kern w:val="2"/>
      <w:sz w:val="24"/>
    </w:rPr>
  </w:style>
  <w:style w:type="character" w:customStyle="1" w:styleId="76">
    <w:name w:val="纯文本 字符1"/>
    <w:basedOn w:val="48"/>
    <w:link w:val="25"/>
    <w:qFormat/>
    <w:locked/>
    <w:uiPriority w:val="99"/>
    <w:rPr>
      <w:rFonts w:ascii="Ari" w:cs="Times New Roman"/>
      <w:lang w:val="en-US" w:eastAsia="zh-CN"/>
    </w:rPr>
  </w:style>
  <w:style w:type="character" w:customStyle="1" w:styleId="77">
    <w:name w:val="日期 字符"/>
    <w:basedOn w:val="48"/>
    <w:link w:val="27"/>
    <w:qFormat/>
    <w:locked/>
    <w:uiPriority w:val="99"/>
    <w:rPr>
      <w:rFonts w:cs="Times New Roman"/>
      <w:kern w:val="2"/>
      <w:sz w:val="24"/>
    </w:rPr>
  </w:style>
  <w:style w:type="character" w:customStyle="1" w:styleId="78">
    <w:name w:val="正文文本缩进 2 字符"/>
    <w:basedOn w:val="48"/>
    <w:link w:val="28"/>
    <w:qFormat/>
    <w:locked/>
    <w:uiPriority w:val="99"/>
    <w:rPr>
      <w:rFonts w:ascii="宋体" w:cs="Times New Roman"/>
    </w:rPr>
  </w:style>
  <w:style w:type="character" w:customStyle="1" w:styleId="79">
    <w:name w:val="批注框文本 字符"/>
    <w:basedOn w:val="48"/>
    <w:link w:val="29"/>
    <w:qFormat/>
    <w:locked/>
    <w:uiPriority w:val="99"/>
    <w:rPr>
      <w:rFonts w:cs="Times New Roman"/>
      <w:kern w:val="2"/>
      <w:sz w:val="18"/>
    </w:rPr>
  </w:style>
  <w:style w:type="character" w:customStyle="1" w:styleId="80">
    <w:name w:val="页脚 字符"/>
    <w:basedOn w:val="48"/>
    <w:link w:val="30"/>
    <w:qFormat/>
    <w:locked/>
    <w:uiPriority w:val="99"/>
    <w:rPr>
      <w:rFonts w:cs="Times New Roman"/>
      <w:kern w:val="2"/>
      <w:sz w:val="18"/>
    </w:rPr>
  </w:style>
  <w:style w:type="character" w:customStyle="1" w:styleId="81">
    <w:name w:val="页眉 字符"/>
    <w:basedOn w:val="48"/>
    <w:link w:val="31"/>
    <w:qFormat/>
    <w:locked/>
    <w:uiPriority w:val="99"/>
    <w:rPr>
      <w:rFonts w:cs="Times New Roman"/>
      <w:kern w:val="2"/>
      <w:sz w:val="18"/>
    </w:rPr>
  </w:style>
  <w:style w:type="character" w:customStyle="1" w:styleId="82">
    <w:name w:val="副标题 字符"/>
    <w:basedOn w:val="48"/>
    <w:link w:val="34"/>
    <w:qFormat/>
    <w:locked/>
    <w:uiPriority w:val="99"/>
    <w:rPr>
      <w:rFonts w:ascii="Cambria" w:hAnsi="Cambria" w:cs="Times New Roman"/>
      <w:b/>
      <w:kern w:val="28"/>
      <w:sz w:val="32"/>
    </w:rPr>
  </w:style>
  <w:style w:type="character" w:customStyle="1" w:styleId="83">
    <w:name w:val="正文文本缩进 3 字符"/>
    <w:basedOn w:val="48"/>
    <w:link w:val="36"/>
    <w:qFormat/>
    <w:locked/>
    <w:uiPriority w:val="99"/>
    <w:rPr>
      <w:rFonts w:cs="Times New Roman"/>
      <w:kern w:val="2"/>
      <w:sz w:val="16"/>
    </w:rPr>
  </w:style>
  <w:style w:type="character" w:customStyle="1" w:styleId="84">
    <w:name w:val="HTML 预设格式 字符"/>
    <w:basedOn w:val="48"/>
    <w:link w:val="39"/>
    <w:semiHidden/>
    <w:qFormat/>
    <w:locked/>
    <w:uiPriority w:val="99"/>
    <w:rPr>
      <w:rFonts w:ascii="Courier New" w:hAnsi="Courier New" w:cs="Courier New"/>
      <w:sz w:val="20"/>
      <w:szCs w:val="20"/>
    </w:rPr>
  </w:style>
  <w:style w:type="character" w:customStyle="1" w:styleId="85">
    <w:name w:val="标题 字符"/>
    <w:basedOn w:val="48"/>
    <w:link w:val="42"/>
    <w:qFormat/>
    <w:locked/>
    <w:uiPriority w:val="99"/>
    <w:rPr>
      <w:rFonts w:ascii="Arial" w:hAnsi="Arial" w:cs="Times New Roman"/>
      <w:b/>
      <w:sz w:val="32"/>
    </w:rPr>
  </w:style>
  <w:style w:type="character" w:customStyle="1" w:styleId="86">
    <w:name w:val="批注主题 字符"/>
    <w:basedOn w:val="72"/>
    <w:link w:val="43"/>
    <w:qFormat/>
    <w:locked/>
    <w:uiPriority w:val="99"/>
    <w:rPr>
      <w:rFonts w:cs="Times New Roman"/>
      <w:b/>
      <w:kern w:val="2"/>
      <w:sz w:val="24"/>
    </w:rPr>
  </w:style>
  <w:style w:type="character" w:customStyle="1" w:styleId="87">
    <w:name w:val="正文文本首行缩进 字符"/>
    <w:basedOn w:val="74"/>
    <w:link w:val="44"/>
    <w:semiHidden/>
    <w:qFormat/>
    <w:locked/>
    <w:uiPriority w:val="99"/>
    <w:rPr>
      <w:rFonts w:eastAsia="幼圆" w:cs="Times New Roman"/>
      <w:kern w:val="2"/>
      <w:sz w:val="24"/>
      <w:szCs w:val="24"/>
    </w:rPr>
  </w:style>
  <w:style w:type="character" w:customStyle="1" w:styleId="88">
    <w:name w:val="标题 3 字符"/>
    <w:basedOn w:val="48"/>
    <w:link w:val="4"/>
    <w:qFormat/>
    <w:locked/>
    <w:uiPriority w:val="99"/>
    <w:rPr>
      <w:rFonts w:cs="Times New Roman"/>
      <w:b/>
      <w:kern w:val="2"/>
      <w:sz w:val="32"/>
    </w:rPr>
  </w:style>
  <w:style w:type="character" w:customStyle="1" w:styleId="89">
    <w:name w:val="明显强调1"/>
    <w:qFormat/>
    <w:uiPriority w:val="99"/>
    <w:rPr>
      <w:b/>
      <w:i/>
      <w:color w:val="4F81BD"/>
    </w:rPr>
  </w:style>
  <w:style w:type="character" w:customStyle="1" w:styleId="90">
    <w:name w:val="批注文字 Char2"/>
    <w:qFormat/>
    <w:uiPriority w:val="99"/>
    <w:rPr>
      <w:kern w:val="2"/>
      <w:sz w:val="21"/>
    </w:rPr>
  </w:style>
  <w:style w:type="character" w:customStyle="1" w:styleId="91">
    <w:name w:val="标题 3 Char_0"/>
    <w:link w:val="92"/>
    <w:qFormat/>
    <w:locked/>
    <w:uiPriority w:val="99"/>
    <w:rPr>
      <w:b/>
      <w:sz w:val="32"/>
    </w:rPr>
  </w:style>
  <w:style w:type="paragraph" w:customStyle="1" w:styleId="92">
    <w:name w:val="标题 3_0"/>
    <w:basedOn w:val="93"/>
    <w:next w:val="93"/>
    <w:link w:val="91"/>
    <w:qFormat/>
    <w:uiPriority w:val="99"/>
    <w:pPr>
      <w:keepNext/>
      <w:keepLines/>
      <w:spacing w:before="260" w:after="260" w:line="416" w:lineRule="auto"/>
      <w:outlineLvl w:val="2"/>
    </w:pPr>
    <w:rPr>
      <w:rFonts w:ascii="Calibri" w:hAnsi="Calibri" w:eastAsia="微软雅黑"/>
      <w:b/>
      <w:sz w:val="32"/>
      <w:szCs w:val="20"/>
    </w:rPr>
  </w:style>
  <w:style w:type="paragraph" w:customStyle="1" w:styleId="93">
    <w:name w:val="正文_0"/>
    <w:qFormat/>
    <w:uiPriority w:val="99"/>
    <w:pPr>
      <w:widowControl w:val="0"/>
      <w:spacing w:after="160" w:line="278" w:lineRule="auto"/>
      <w:jc w:val="both"/>
    </w:pPr>
    <w:rPr>
      <w:rFonts w:ascii="Times New Roman" w:hAnsi="Times New Roman" w:eastAsia="宋体" w:cs="Times New Roman"/>
      <w:szCs w:val="24"/>
      <w:lang w:val="en-US" w:eastAsia="zh-CN" w:bidi="ar-SA"/>
    </w:rPr>
  </w:style>
  <w:style w:type="character" w:customStyle="1" w:styleId="94">
    <w:name w:val="正文文本 Char2"/>
    <w:semiHidden/>
    <w:qFormat/>
    <w:uiPriority w:val="99"/>
    <w:rPr>
      <w:rFonts w:ascii="Calibri" w:hAnsi="Calibri" w:eastAsia="宋体"/>
    </w:rPr>
  </w:style>
  <w:style w:type="character" w:customStyle="1" w:styleId="95">
    <w:name w:val="页脚 Char1"/>
    <w:semiHidden/>
    <w:qFormat/>
    <w:uiPriority w:val="99"/>
    <w:rPr>
      <w:rFonts w:ascii="Calibri" w:hAnsi="Calibri" w:eastAsia="宋体"/>
      <w:sz w:val="18"/>
    </w:rPr>
  </w:style>
  <w:style w:type="character" w:customStyle="1" w:styleId="96">
    <w:name w:val="明显引用 Char2"/>
    <w:qFormat/>
    <w:uiPriority w:val="99"/>
    <w:rPr>
      <w:b/>
      <w:i/>
      <w:color w:val="4F81BD"/>
      <w:kern w:val="2"/>
      <w:sz w:val="24"/>
    </w:rPr>
  </w:style>
  <w:style w:type="character" w:customStyle="1" w:styleId="97">
    <w:name w:val="引用 Char"/>
    <w:link w:val="98"/>
    <w:qFormat/>
    <w:locked/>
    <w:uiPriority w:val="99"/>
    <w:rPr>
      <w:i/>
      <w:color w:val="000000"/>
    </w:rPr>
  </w:style>
  <w:style w:type="paragraph" w:customStyle="1" w:styleId="98">
    <w:name w:val="引用1"/>
    <w:basedOn w:val="1"/>
    <w:next w:val="1"/>
    <w:link w:val="97"/>
    <w:qFormat/>
    <w:uiPriority w:val="99"/>
    <w:rPr>
      <w:rFonts w:ascii="Calibri" w:hAnsi="Calibri" w:eastAsia="微软雅黑"/>
      <w:i/>
      <w:color w:val="000000"/>
      <w:kern w:val="0"/>
      <w:sz w:val="20"/>
      <w:szCs w:val="20"/>
    </w:rPr>
  </w:style>
  <w:style w:type="character" w:customStyle="1" w:styleId="99">
    <w:name w:val="标题 1 Char_0"/>
    <w:link w:val="100"/>
    <w:qFormat/>
    <w:locked/>
    <w:uiPriority w:val="99"/>
    <w:rPr>
      <w:b/>
      <w:kern w:val="44"/>
      <w:sz w:val="44"/>
    </w:rPr>
  </w:style>
  <w:style w:type="paragraph" w:customStyle="1" w:styleId="100">
    <w:name w:val="标题 1_0"/>
    <w:basedOn w:val="93"/>
    <w:next w:val="93"/>
    <w:link w:val="99"/>
    <w:qFormat/>
    <w:uiPriority w:val="99"/>
    <w:pPr>
      <w:keepNext/>
      <w:keepLines/>
      <w:spacing w:before="340" w:after="330" w:line="578" w:lineRule="auto"/>
      <w:outlineLvl w:val="0"/>
    </w:pPr>
    <w:rPr>
      <w:rFonts w:ascii="Calibri" w:hAnsi="Calibri" w:eastAsia="微软雅黑"/>
      <w:b/>
      <w:kern w:val="44"/>
      <w:sz w:val="44"/>
      <w:szCs w:val="20"/>
    </w:rPr>
  </w:style>
  <w:style w:type="character" w:customStyle="1" w:styleId="101">
    <w:name w:val="正文文本缩进 3 Char1"/>
    <w:semiHidden/>
    <w:qFormat/>
    <w:uiPriority w:val="99"/>
    <w:rPr>
      <w:kern w:val="2"/>
      <w:sz w:val="16"/>
    </w:rPr>
  </w:style>
  <w:style w:type="character" w:customStyle="1" w:styleId="102">
    <w:name w:val="引用 Char1"/>
    <w:qFormat/>
    <w:uiPriority w:val="99"/>
    <w:rPr>
      <w:i/>
      <w:color w:val="000000"/>
      <w:kern w:val="2"/>
      <w:sz w:val="21"/>
    </w:rPr>
  </w:style>
  <w:style w:type="character" w:customStyle="1" w:styleId="103">
    <w:name w:val="font161"/>
    <w:qFormat/>
    <w:uiPriority w:val="99"/>
    <w:rPr>
      <w:b/>
      <w:sz w:val="32"/>
    </w:rPr>
  </w:style>
  <w:style w:type="character" w:customStyle="1" w:styleId="104">
    <w:name w:val="标题 4 Char_0"/>
    <w:link w:val="105"/>
    <w:qFormat/>
    <w:locked/>
    <w:uiPriority w:val="99"/>
    <w:rPr>
      <w:rFonts w:ascii="Arial" w:hAnsi="Arial" w:eastAsia="黑体"/>
      <w:b/>
      <w:sz w:val="28"/>
    </w:rPr>
  </w:style>
  <w:style w:type="paragraph" w:customStyle="1" w:styleId="105">
    <w:name w:val="标题 4_0"/>
    <w:basedOn w:val="93"/>
    <w:next w:val="93"/>
    <w:link w:val="104"/>
    <w:qFormat/>
    <w:uiPriority w:val="99"/>
    <w:pPr>
      <w:keepNext/>
      <w:keepLines/>
      <w:spacing w:before="280" w:after="290" w:line="376" w:lineRule="auto"/>
      <w:outlineLvl w:val="3"/>
    </w:pPr>
    <w:rPr>
      <w:rFonts w:ascii="Arial" w:hAnsi="Arial" w:eastAsia="黑体"/>
      <w:b/>
      <w:sz w:val="28"/>
      <w:szCs w:val="20"/>
    </w:rPr>
  </w:style>
  <w:style w:type="character" w:customStyle="1" w:styleId="106">
    <w:name w:val="引用 Char2"/>
    <w:qFormat/>
    <w:uiPriority w:val="99"/>
    <w:rPr>
      <w:i/>
      <w:color w:val="000000"/>
      <w:kern w:val="2"/>
      <w:sz w:val="24"/>
    </w:rPr>
  </w:style>
  <w:style w:type="character" w:customStyle="1" w:styleId="107">
    <w:name w:val="rvts11"/>
    <w:qFormat/>
    <w:uiPriority w:val="99"/>
    <w:rPr>
      <w:rFonts w:ascii="KNLe" w:hAnsi="KNLe"/>
      <w:sz w:val="24"/>
      <w:u w:val="single"/>
    </w:rPr>
  </w:style>
  <w:style w:type="character" w:customStyle="1" w:styleId="108">
    <w:name w:val="标题5 Char Char"/>
    <w:link w:val="109"/>
    <w:qFormat/>
    <w:locked/>
    <w:uiPriority w:val="99"/>
    <w:rPr>
      <w:rFonts w:ascii="Arial" w:hAnsi="Arial"/>
      <w:b/>
      <w:sz w:val="32"/>
    </w:rPr>
  </w:style>
  <w:style w:type="paragraph" w:customStyle="1" w:styleId="109">
    <w:name w:val="标题5"/>
    <w:basedOn w:val="4"/>
    <w:link w:val="108"/>
    <w:qFormat/>
    <w:uiPriority w:val="99"/>
    <w:pPr>
      <w:numPr>
        <w:ilvl w:val="0"/>
        <w:numId w:val="0"/>
      </w:numPr>
      <w:spacing w:line="413" w:lineRule="auto"/>
    </w:pPr>
    <w:rPr>
      <w:rFonts w:ascii="Arial" w:hAnsi="Arial" w:eastAsia="微软雅黑"/>
      <w:bCs w:val="0"/>
      <w:kern w:val="0"/>
      <w:szCs w:val="20"/>
    </w:rPr>
  </w:style>
  <w:style w:type="character" w:customStyle="1" w:styleId="110">
    <w:name w:val="副标题 Char2"/>
    <w:qFormat/>
    <w:uiPriority w:val="99"/>
    <w:rPr>
      <w:rFonts w:ascii="Cambria" w:hAnsi="Cambria"/>
      <w:b/>
      <w:kern w:val="28"/>
      <w:sz w:val="32"/>
    </w:rPr>
  </w:style>
  <w:style w:type="character" w:customStyle="1" w:styleId="111">
    <w:name w:val="批注主题 Char1"/>
    <w:qFormat/>
    <w:uiPriority w:val="99"/>
    <w:rPr>
      <w:b/>
      <w:kern w:val="2"/>
      <w:sz w:val="22"/>
    </w:rPr>
  </w:style>
  <w:style w:type="character" w:customStyle="1" w:styleId="112">
    <w:name w:val="font31"/>
    <w:qFormat/>
    <w:uiPriority w:val="99"/>
    <w:rPr>
      <w:rFonts w:ascii="宋体" w:hAnsi="宋体" w:eastAsia="宋体"/>
      <w:color w:val="000000"/>
      <w:sz w:val="20"/>
      <w:u w:val="none"/>
    </w:rPr>
  </w:style>
  <w:style w:type="character" w:customStyle="1" w:styleId="113">
    <w:name w:val="明显引用 Char"/>
    <w:link w:val="114"/>
    <w:qFormat/>
    <w:locked/>
    <w:uiPriority w:val="99"/>
    <w:rPr>
      <w:b/>
      <w:i/>
      <w:color w:val="4F81BD"/>
    </w:rPr>
  </w:style>
  <w:style w:type="paragraph" w:customStyle="1" w:styleId="114">
    <w:name w:val="明显引用1"/>
    <w:basedOn w:val="1"/>
    <w:next w:val="1"/>
    <w:link w:val="113"/>
    <w:qFormat/>
    <w:uiPriority w:val="99"/>
    <w:pPr>
      <w:pBdr>
        <w:bottom w:val="single" w:color="4F81BD" w:sz="4" w:space="4"/>
      </w:pBdr>
      <w:spacing w:before="200" w:after="280"/>
      <w:ind w:left="936" w:right="936"/>
    </w:pPr>
    <w:rPr>
      <w:rFonts w:ascii="Calibri" w:hAnsi="Calibri" w:eastAsia="微软雅黑"/>
      <w:b/>
      <w:i/>
      <w:color w:val="4F81BD"/>
      <w:kern w:val="0"/>
      <w:sz w:val="20"/>
      <w:szCs w:val="20"/>
    </w:rPr>
  </w:style>
  <w:style w:type="character" w:customStyle="1" w:styleId="115">
    <w:name w:val="日期 Char1"/>
    <w:qFormat/>
    <w:uiPriority w:val="99"/>
    <w:rPr>
      <w:rFonts w:ascii="Calibri" w:hAnsi="Calibri" w:eastAsia="宋体"/>
    </w:rPr>
  </w:style>
  <w:style w:type="character" w:customStyle="1" w:styleId="116">
    <w:name w:val="批注框文本 Char1"/>
    <w:qFormat/>
    <w:uiPriority w:val="99"/>
    <w:rPr>
      <w:kern w:val="2"/>
      <w:sz w:val="18"/>
    </w:rPr>
  </w:style>
  <w:style w:type="character" w:customStyle="1" w:styleId="117">
    <w:name w:val="标题 Char1"/>
    <w:qFormat/>
    <w:uiPriority w:val="99"/>
    <w:rPr>
      <w:rFonts w:ascii="Cambria" w:hAnsi="Cambria" w:eastAsia="宋体"/>
      <w:b/>
      <w:sz w:val="32"/>
    </w:rPr>
  </w:style>
  <w:style w:type="character" w:customStyle="1" w:styleId="118">
    <w:name w:val="不明显参考1"/>
    <w:qFormat/>
    <w:uiPriority w:val="99"/>
    <w:rPr>
      <w:smallCaps/>
      <w:color w:val="C0504D"/>
      <w:u w:val="single"/>
    </w:rPr>
  </w:style>
  <w:style w:type="character" w:customStyle="1" w:styleId="119">
    <w:name w:val="批注文字 Char1"/>
    <w:qFormat/>
    <w:uiPriority w:val="99"/>
    <w:rPr>
      <w:rFonts w:ascii="Calibri" w:hAnsi="Calibri" w:eastAsia="宋体"/>
    </w:rPr>
  </w:style>
  <w:style w:type="character" w:customStyle="1" w:styleId="120">
    <w:name w:val="标题 Char2"/>
    <w:qFormat/>
    <w:uiPriority w:val="99"/>
    <w:rPr>
      <w:rFonts w:ascii="Cambria" w:hAnsi="Cambria"/>
      <w:b/>
      <w:kern w:val="2"/>
      <w:sz w:val="32"/>
    </w:rPr>
  </w:style>
  <w:style w:type="character" w:customStyle="1" w:styleId="121">
    <w:name w:val="正文文本 3 Char1"/>
    <w:semiHidden/>
    <w:qFormat/>
    <w:uiPriority w:val="99"/>
    <w:rPr>
      <w:kern w:val="2"/>
      <w:sz w:val="16"/>
    </w:rPr>
  </w:style>
  <w:style w:type="character" w:customStyle="1" w:styleId="122">
    <w:name w:val="批注主题 Char2"/>
    <w:qFormat/>
    <w:uiPriority w:val="99"/>
    <w:rPr>
      <w:b/>
      <w:kern w:val="2"/>
      <w:sz w:val="21"/>
    </w:rPr>
  </w:style>
  <w:style w:type="character" w:customStyle="1" w:styleId="123">
    <w:name w:val="正文文本 Char_0"/>
    <w:link w:val="124"/>
    <w:qFormat/>
    <w:locked/>
    <w:uiPriority w:val="99"/>
    <w:rPr>
      <w:sz w:val="24"/>
    </w:rPr>
  </w:style>
  <w:style w:type="paragraph" w:customStyle="1" w:styleId="124">
    <w:name w:val="正文文本_0"/>
    <w:basedOn w:val="93"/>
    <w:link w:val="123"/>
    <w:qFormat/>
    <w:uiPriority w:val="99"/>
    <w:pPr>
      <w:spacing w:after="120"/>
    </w:pPr>
    <w:rPr>
      <w:rFonts w:ascii="Calibri" w:hAnsi="Calibri" w:eastAsia="微软雅黑"/>
      <w:sz w:val="24"/>
      <w:szCs w:val="20"/>
    </w:rPr>
  </w:style>
  <w:style w:type="character" w:customStyle="1" w:styleId="125">
    <w:name w:val="bookmark"/>
    <w:basedOn w:val="48"/>
    <w:qFormat/>
    <w:uiPriority w:val="99"/>
    <w:rPr>
      <w:rFonts w:cs="Times New Roman"/>
    </w:rPr>
  </w:style>
  <w:style w:type="character" w:customStyle="1" w:styleId="126">
    <w:name w:val="标题 5 Char_0"/>
    <w:link w:val="127"/>
    <w:qFormat/>
    <w:locked/>
    <w:uiPriority w:val="99"/>
    <w:rPr>
      <w:rFonts w:ascii="Calibri" w:hAnsi="Calibri"/>
      <w:b/>
      <w:sz w:val="28"/>
    </w:rPr>
  </w:style>
  <w:style w:type="paragraph" w:customStyle="1" w:styleId="127">
    <w:name w:val="标题 5_0"/>
    <w:basedOn w:val="93"/>
    <w:next w:val="93"/>
    <w:link w:val="126"/>
    <w:qFormat/>
    <w:uiPriority w:val="99"/>
    <w:pPr>
      <w:keepNext/>
      <w:keepLines/>
      <w:spacing w:before="280" w:after="290" w:line="372" w:lineRule="auto"/>
      <w:outlineLvl w:val="4"/>
    </w:pPr>
    <w:rPr>
      <w:rFonts w:ascii="Calibri" w:hAnsi="Calibri" w:eastAsia="微软雅黑"/>
      <w:b/>
      <w:sz w:val="28"/>
      <w:szCs w:val="20"/>
    </w:rPr>
  </w:style>
  <w:style w:type="character" w:customStyle="1" w:styleId="128">
    <w:name w:val="font11"/>
    <w:qFormat/>
    <w:uiPriority w:val="99"/>
    <w:rPr>
      <w:rFonts w:ascii="宋体" w:hAnsi="宋体" w:eastAsia="宋体"/>
      <w:color w:val="000000"/>
      <w:sz w:val="20"/>
      <w:u w:val="none"/>
    </w:rPr>
  </w:style>
  <w:style w:type="character" w:customStyle="1" w:styleId="129">
    <w:name w:val="明显参考1"/>
    <w:qFormat/>
    <w:uiPriority w:val="99"/>
    <w:rPr>
      <w:b/>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sz w:val="18"/>
    </w:rPr>
  </w:style>
  <w:style w:type="character" w:customStyle="1" w:styleId="132">
    <w:name w:val="textcontents"/>
    <w:qFormat/>
    <w:uiPriority w:val="99"/>
  </w:style>
  <w:style w:type="character" w:customStyle="1" w:styleId="133">
    <w:name w:val="标题 1 Char"/>
    <w:qFormat/>
    <w:uiPriority w:val="99"/>
    <w:rPr>
      <w:b/>
      <w:kern w:val="44"/>
      <w:sz w:val="44"/>
    </w:rPr>
  </w:style>
  <w:style w:type="character" w:customStyle="1" w:styleId="134">
    <w:name w:val="副标题 Char1"/>
    <w:qFormat/>
    <w:uiPriority w:val="99"/>
    <w:rPr>
      <w:rFonts w:ascii="Cambria" w:hAnsi="Cambria"/>
      <w:b/>
      <w:kern w:val="28"/>
      <w:sz w:val="32"/>
    </w:rPr>
  </w:style>
  <w:style w:type="character" w:customStyle="1" w:styleId="135">
    <w:name w:val="书籍标题1"/>
    <w:qFormat/>
    <w:uiPriority w:val="99"/>
    <w:rPr>
      <w:b/>
      <w:smallCaps/>
      <w:spacing w:val="5"/>
    </w:rPr>
  </w:style>
  <w:style w:type="character" w:customStyle="1" w:styleId="136">
    <w:name w:val="标题4 Char Char"/>
    <w:link w:val="137"/>
    <w:qFormat/>
    <w:locked/>
    <w:uiPriority w:val="99"/>
    <w:rPr>
      <w:rFonts w:ascii="Arial" w:hAnsi="Arial"/>
      <w:b/>
      <w:sz w:val="32"/>
    </w:rPr>
  </w:style>
  <w:style w:type="paragraph" w:customStyle="1" w:styleId="137">
    <w:name w:val="标题4"/>
    <w:basedOn w:val="3"/>
    <w:next w:val="22"/>
    <w:link w:val="136"/>
    <w:qFormat/>
    <w:uiPriority w:val="99"/>
    <w:pPr>
      <w:numPr>
        <w:ilvl w:val="0"/>
        <w:numId w:val="0"/>
      </w:numPr>
      <w:spacing w:line="413" w:lineRule="auto"/>
    </w:pPr>
    <w:rPr>
      <w:rFonts w:ascii="Arial" w:hAnsi="Arial" w:eastAsia="微软雅黑"/>
      <w:bCs w:val="0"/>
      <w:kern w:val="0"/>
      <w:szCs w:val="20"/>
    </w:rPr>
  </w:style>
  <w:style w:type="character" w:customStyle="1" w:styleId="138">
    <w:name w:val="正文文本 Char1"/>
    <w:qFormat/>
    <w:uiPriority w:val="99"/>
    <w:rPr>
      <w:rFonts w:ascii="Calibri" w:hAnsi="Calibri" w:eastAsia="宋体"/>
    </w:rPr>
  </w:style>
  <w:style w:type="character" w:customStyle="1" w:styleId="139">
    <w:name w:val="明显引用 Char1"/>
    <w:qFormat/>
    <w:uiPriority w:val="99"/>
    <w:rPr>
      <w:b/>
      <w:i/>
      <w:color w:val="4F81BD"/>
      <w:kern w:val="2"/>
      <w:sz w:val="21"/>
    </w:rPr>
  </w:style>
  <w:style w:type="character" w:customStyle="1" w:styleId="140">
    <w:name w:val="页眉 Char1"/>
    <w:semiHidden/>
    <w:qFormat/>
    <w:uiPriority w:val="99"/>
    <w:rPr>
      <w:rFonts w:ascii="Calibri" w:hAnsi="Calibri" w:eastAsia="宋体"/>
      <w:sz w:val="18"/>
    </w:rPr>
  </w:style>
  <w:style w:type="character" w:customStyle="1" w:styleId="141">
    <w:name w:val="不明显强调1"/>
    <w:qFormat/>
    <w:uiPriority w:val="99"/>
    <w:rPr>
      <w:i/>
      <w:color w:val="808080"/>
    </w:rPr>
  </w:style>
  <w:style w:type="character" w:customStyle="1" w:styleId="142">
    <w:name w:val="font21"/>
    <w:qFormat/>
    <w:uiPriority w:val="99"/>
    <w:rPr>
      <w:rFonts w:ascii="宋体" w:hAnsi="宋体" w:eastAsia="宋体"/>
      <w:color w:val="000000"/>
      <w:sz w:val="20"/>
      <w:u w:val="none"/>
    </w:rPr>
  </w:style>
  <w:style w:type="character" w:customStyle="1" w:styleId="143">
    <w:name w:val="文档结构图 Char1"/>
    <w:qFormat/>
    <w:uiPriority w:val="99"/>
    <w:rPr>
      <w:rFonts w:ascii="宋体" w:hAnsi="Calibri" w:eastAsia="宋体"/>
      <w:sz w:val="18"/>
    </w:rPr>
  </w:style>
  <w:style w:type="character" w:customStyle="1" w:styleId="144">
    <w:name w:val="标题 2 Char_0"/>
    <w:link w:val="145"/>
    <w:qFormat/>
    <w:locked/>
    <w:uiPriority w:val="99"/>
    <w:rPr>
      <w:rFonts w:ascii="Cambria" w:hAnsi="Cambria"/>
      <w:b/>
      <w:sz w:val="32"/>
    </w:rPr>
  </w:style>
  <w:style w:type="paragraph" w:customStyle="1" w:styleId="145">
    <w:name w:val="标题 2_0"/>
    <w:basedOn w:val="93"/>
    <w:next w:val="93"/>
    <w:link w:val="144"/>
    <w:qFormat/>
    <w:uiPriority w:val="99"/>
    <w:pPr>
      <w:keepNext/>
      <w:keepLines/>
      <w:spacing w:before="260" w:after="260" w:line="416" w:lineRule="auto"/>
      <w:outlineLvl w:val="1"/>
    </w:pPr>
    <w:rPr>
      <w:rFonts w:ascii="Cambria" w:hAnsi="Cambria" w:eastAsia="微软雅黑"/>
      <w:b/>
      <w:sz w:val="32"/>
      <w:szCs w:val="20"/>
    </w:rPr>
  </w:style>
  <w:style w:type="character" w:customStyle="1" w:styleId="146">
    <w:name w:val="日期 Char2"/>
    <w:semiHidden/>
    <w:qFormat/>
    <w:uiPriority w:val="99"/>
    <w:rPr>
      <w:rFonts w:ascii="Calibri" w:hAnsi="Calibri" w:eastAsia="宋体"/>
    </w:rPr>
  </w:style>
  <w:style w:type="character" w:customStyle="1" w:styleId="147">
    <w:name w:val="批注框文本 Char2"/>
    <w:semiHidden/>
    <w:qFormat/>
    <w:uiPriority w:val="99"/>
    <w:rPr>
      <w:rFonts w:ascii="Calibri" w:hAnsi="Calibri" w:eastAsia="宋体"/>
      <w:sz w:val="18"/>
    </w:rPr>
  </w:style>
  <w:style w:type="character" w:customStyle="1" w:styleId="148">
    <w:name w:val="列出段落 Char"/>
    <w:link w:val="149"/>
    <w:qFormat/>
    <w:locked/>
    <w:uiPriority w:val="99"/>
    <w:rPr>
      <w:kern w:val="2"/>
      <w:sz w:val="24"/>
    </w:rPr>
  </w:style>
  <w:style w:type="paragraph" w:customStyle="1" w:styleId="149">
    <w:name w:val="List Paragraph1"/>
    <w:basedOn w:val="1"/>
    <w:link w:val="148"/>
    <w:qFormat/>
    <w:uiPriority w:val="99"/>
    <w:pPr>
      <w:ind w:firstLine="420" w:firstLineChars="200"/>
    </w:pPr>
    <w:rPr>
      <w:rFonts w:ascii="Calibri" w:hAnsi="Calibri" w:eastAsia="微软雅黑"/>
      <w:sz w:val="24"/>
      <w:szCs w:val="20"/>
    </w:rPr>
  </w:style>
  <w:style w:type="paragraph" w:customStyle="1" w:styleId="150">
    <w:name w:val="样式 标题 3 + (中文) 黑体 小四 非加粗 段前: 7.8 磅 段后: 0 磅 行距: 固定值 20 磅"/>
    <w:basedOn w:val="4"/>
    <w:next w:val="1"/>
    <w:qFormat/>
    <w:uiPriority w:val="99"/>
    <w:pPr>
      <w:spacing w:before="0" w:after="0" w:line="400" w:lineRule="exact"/>
    </w:pPr>
    <w:rPr>
      <w:rFonts w:eastAsia="黑体" w:cs="宋体"/>
      <w:b w:val="0"/>
      <w:bCs w:val="0"/>
      <w:sz w:val="24"/>
      <w:szCs w:val="20"/>
    </w:rPr>
  </w:style>
  <w:style w:type="paragraph" w:customStyle="1" w:styleId="151">
    <w:name w:val="_Style 34"/>
    <w:next w:val="1"/>
    <w:qFormat/>
    <w:uiPriority w:val="99"/>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152">
    <w:name w:val="正文_3"/>
    <w:qFormat/>
    <w:uiPriority w:val="99"/>
    <w:pPr>
      <w:widowControl w:val="0"/>
      <w:spacing w:after="160" w:line="278" w:lineRule="auto"/>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99"/>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99"/>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2"/>
    <w:qFormat/>
    <w:uiPriority w:val="99"/>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99"/>
    <w:pPr>
      <w:spacing w:line="420" w:lineRule="exact"/>
      <w:ind w:left="600" w:hanging="600" w:hangingChars="250"/>
    </w:pPr>
    <w:rPr>
      <w:rFonts w:ascii="宋体" w:hAnsi="宋体"/>
      <w:color w:val="000000"/>
      <w:sz w:val="24"/>
      <w:szCs w:val="20"/>
    </w:rPr>
  </w:style>
  <w:style w:type="paragraph" w:customStyle="1" w:styleId="157">
    <w:name w:val="正文1"/>
    <w:qFormat/>
    <w:uiPriority w:val="99"/>
    <w:pPr>
      <w:widowControl w:val="0"/>
      <w:spacing w:after="160" w:line="278" w:lineRule="auto"/>
      <w:jc w:val="both"/>
    </w:pPr>
    <w:rPr>
      <w:rFonts w:ascii="Calibri" w:hAnsi="Calibri" w:eastAsia="宋体" w:cs="Times New Roman"/>
      <w:lang w:val="en-US" w:eastAsia="zh-CN" w:bidi="ar-SA"/>
    </w:rPr>
  </w:style>
  <w:style w:type="paragraph" w:customStyle="1" w:styleId="158">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99"/>
    <w:pPr>
      <w:spacing w:beforeLines="40" w:afterLines="40" w:line="360" w:lineRule="auto"/>
      <w:ind w:firstLine="200" w:firstLineChars="200"/>
    </w:pPr>
    <w:rPr>
      <w:kern w:val="0"/>
      <w:sz w:val="24"/>
    </w:rPr>
  </w:style>
  <w:style w:type="paragraph" w:customStyle="1" w:styleId="160">
    <w:name w:val="正文_0_0_0"/>
    <w:qFormat/>
    <w:uiPriority w:val="99"/>
    <w:pPr>
      <w:widowControl w:val="0"/>
      <w:spacing w:after="160" w:line="278" w:lineRule="auto"/>
      <w:jc w:val="both"/>
    </w:pPr>
    <w:rPr>
      <w:rFonts w:ascii="Times New Roman" w:hAnsi="Times New Roman" w:eastAsia="宋体" w:cs="Times New Roman"/>
      <w:lang w:val="en-US" w:eastAsia="zh-CN" w:bidi="ar-SA"/>
    </w:rPr>
  </w:style>
  <w:style w:type="paragraph" w:customStyle="1" w:styleId="161">
    <w:name w:val="目录 5_0"/>
    <w:basedOn w:val="93"/>
    <w:next w:val="93"/>
    <w:qFormat/>
    <w:uiPriority w:val="99"/>
    <w:pPr>
      <w:ind w:left="1680" w:leftChars="800"/>
    </w:pPr>
    <w:rPr>
      <w:rFonts w:ascii="Calibri" w:hAnsi="Calibri"/>
    </w:rPr>
  </w:style>
  <w:style w:type="paragraph" w:customStyle="1" w:styleId="162">
    <w:name w:val="修订1"/>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99"/>
    <w:pPr>
      <w:keepNext/>
      <w:keepLines/>
      <w:spacing w:before="340" w:after="330" w:line="576" w:lineRule="auto"/>
      <w:outlineLvl w:val="0"/>
    </w:pPr>
    <w:rPr>
      <w:rFonts w:ascii="Times New Roman" w:hAnsi="Times New Roman"/>
      <w:b/>
      <w:kern w:val="44"/>
      <w:sz w:val="44"/>
      <w:lang w:val="zh-CN"/>
    </w:rPr>
  </w:style>
  <w:style w:type="paragraph" w:customStyle="1" w:styleId="164">
    <w:name w:val="正文 + 行距: 固定值 20 磅"/>
    <w:basedOn w:val="1"/>
    <w:qFormat/>
    <w:uiPriority w:val="99"/>
    <w:pPr>
      <w:spacing w:line="400" w:lineRule="exact"/>
      <w:ind w:firstLine="716" w:firstLineChars="341"/>
    </w:pPr>
    <w:rPr>
      <w:rFonts w:ascii="Calibri" w:hAnsi="Calibri"/>
      <w:szCs w:val="22"/>
    </w:rPr>
  </w:style>
  <w:style w:type="paragraph" w:customStyle="1" w:styleId="165">
    <w:name w:val="TOC 标题1"/>
    <w:basedOn w:val="2"/>
    <w:next w:val="1"/>
    <w:qFormat/>
    <w:uiPriority w:val="99"/>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96"/>
    <w:qFormat/>
    <w:uiPriority w:val="99"/>
    <w:pPr>
      <w:adjustRightInd w:val="0"/>
      <w:spacing w:line="420" w:lineRule="atLeast"/>
      <w:jc w:val="left"/>
      <w:textAlignment w:val="baseline"/>
    </w:pPr>
    <w:rPr>
      <w:rFonts w:ascii="Calibri" w:hAnsi="Calibri"/>
      <w:kern w:val="0"/>
      <w:sz w:val="22"/>
      <w:szCs w:val="20"/>
    </w:rPr>
  </w:style>
  <w:style w:type="paragraph" w:customStyle="1" w:styleId="167">
    <w:name w:val="flNote"/>
    <w:basedOn w:val="1"/>
    <w:qFormat/>
    <w:uiPriority w:val="99"/>
    <w:pPr>
      <w:adjustRightInd w:val="0"/>
      <w:spacing w:before="32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99"/>
    <w:pPr>
      <w:jc w:val="center"/>
      <w:textAlignment w:val="center"/>
    </w:pPr>
    <w:rPr>
      <w:rFonts w:ascii="华文细黑" w:hAnsi="华文细黑"/>
      <w:kern w:val="0"/>
      <w:szCs w:val="22"/>
    </w:rPr>
  </w:style>
  <w:style w:type="paragraph" w:customStyle="1" w:styleId="170">
    <w:name w:val="Char"/>
    <w:basedOn w:val="1"/>
    <w:qFormat/>
    <w:uiPriority w:val="99"/>
    <w:pPr>
      <w:widowControl/>
      <w:spacing w:line="240" w:lineRule="exact"/>
      <w:jc w:val="left"/>
    </w:pPr>
    <w:rPr>
      <w:rFonts w:ascii="Verdana" w:hAnsi="Verdana"/>
      <w:kern w:val="0"/>
      <w:sz w:val="20"/>
      <w:szCs w:val="20"/>
      <w:lang w:eastAsia="en-US"/>
    </w:rPr>
  </w:style>
  <w:style w:type="paragraph" w:customStyle="1" w:styleId="171">
    <w:name w:val="列出段落2"/>
    <w:basedOn w:val="1"/>
    <w:qFormat/>
    <w:uiPriority w:val="99"/>
    <w:pPr>
      <w:ind w:firstLine="420" w:firstLineChars="200"/>
    </w:pPr>
  </w:style>
  <w:style w:type="paragraph" w:customStyle="1" w:styleId="172">
    <w:name w:val="6'"/>
    <w:basedOn w:val="1"/>
    <w:qFormat/>
    <w:uiPriority w:val="99"/>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3">
    <w:name w:val="Char Char Char Char Char Char Char"/>
    <w:basedOn w:val="1"/>
    <w:qFormat/>
    <w:uiPriority w:val="99"/>
    <w:pPr>
      <w:adjustRightInd w:val="0"/>
      <w:spacing w:line="360" w:lineRule="auto"/>
    </w:pPr>
    <w:rPr>
      <w:kern w:val="0"/>
      <w:sz w:val="24"/>
      <w:szCs w:val="20"/>
    </w:rPr>
  </w:style>
  <w:style w:type="paragraph" w:customStyle="1" w:styleId="174">
    <w:name w:val="2方案格式2"/>
    <w:basedOn w:val="155"/>
    <w:qFormat/>
    <w:uiPriority w:val="99"/>
    <w:pPr>
      <w:numPr>
        <w:ilvl w:val="1"/>
      </w:numPr>
      <w:spacing w:before="50" w:after="50" w:line="240" w:lineRule="auto"/>
      <w:outlineLvl w:val="1"/>
    </w:pPr>
    <w:rPr>
      <w:sz w:val="44"/>
    </w:rPr>
  </w:style>
  <w:style w:type="paragraph" w:customStyle="1" w:styleId="175">
    <w:name w:val="无间隔1"/>
    <w:qFormat/>
    <w:uiPriority w:val="99"/>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176">
    <w:name w:val="文档正文"/>
    <w:basedOn w:val="1"/>
    <w:qFormat/>
    <w:uiPriority w:val="99"/>
    <w:pPr>
      <w:adjustRightInd w:val="0"/>
      <w:spacing w:line="480" w:lineRule="atLeast"/>
      <w:ind w:firstLine="567"/>
      <w:textAlignment w:val="baseline"/>
    </w:pPr>
    <w:rPr>
      <w:rFonts w:ascii="Ari" w:eastAsia="Times New Roman"/>
      <w:kern w:val="0"/>
      <w:sz w:val="28"/>
      <w:szCs w:val="20"/>
    </w:rPr>
  </w:style>
  <w:style w:type="paragraph" w:customStyle="1" w:styleId="177">
    <w:name w:val="t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178">
    <w:name w:val="目录 4_0"/>
    <w:basedOn w:val="93"/>
    <w:next w:val="93"/>
    <w:qFormat/>
    <w:uiPriority w:val="99"/>
    <w:pPr>
      <w:ind w:left="1260" w:leftChars="600"/>
    </w:pPr>
    <w:rPr>
      <w:rFonts w:ascii="Calibri" w:hAnsi="Calibri"/>
    </w:rPr>
  </w:style>
  <w:style w:type="paragraph" w:customStyle="1" w:styleId="179">
    <w:name w:val="目录 3_0"/>
    <w:basedOn w:val="93"/>
    <w:next w:val="93"/>
    <w:qFormat/>
    <w:uiPriority w:val="99"/>
    <w:pPr>
      <w:ind w:left="840" w:leftChars="400"/>
    </w:pPr>
    <w:rPr>
      <w:rFonts w:ascii="Calibri" w:hAnsi="Calibri"/>
    </w:rPr>
  </w:style>
  <w:style w:type="paragraph" w:customStyle="1" w:styleId="180">
    <w:name w:val="样式 标题 1 + 黑体 三号 非加粗 居中 段前: 6 磅 段后: 6 磅 行距: 固定值 20 磅"/>
    <w:basedOn w:val="2"/>
    <w:qFormat/>
    <w:uiPriority w:val="99"/>
    <w:pPr>
      <w:numPr>
        <w:numId w:val="0"/>
      </w:numPr>
      <w:spacing w:before="120" w:after="120" w:line="400" w:lineRule="exact"/>
    </w:pPr>
    <w:rPr>
      <w:rFonts w:ascii="黑体" w:hAnsi="黑体" w:eastAsia="黑体"/>
      <w:b w:val="0"/>
      <w:bCs w:val="0"/>
      <w:szCs w:val="20"/>
    </w:rPr>
  </w:style>
  <w:style w:type="paragraph" w:customStyle="1" w:styleId="181">
    <w:name w:val="1"/>
    <w:basedOn w:val="1"/>
    <w:next w:val="1"/>
    <w:qFormat/>
    <w:uiPriority w:val="99"/>
    <w:rPr>
      <w:rFonts w:ascii="Calibri" w:hAnsi="Calibri"/>
      <w:szCs w:val="22"/>
    </w:rPr>
  </w:style>
  <w:style w:type="paragraph" w:customStyle="1" w:styleId="182">
    <w:name w:val="Blockquote_0"/>
    <w:basedOn w:val="93"/>
    <w:qFormat/>
    <w:uiPriority w:val="99"/>
    <w:pPr>
      <w:autoSpaceDE w:val="0"/>
      <w:autoSpaceDN w:val="0"/>
      <w:adjustRightInd w:val="0"/>
      <w:spacing w:before="100" w:after="100"/>
      <w:ind w:left="360" w:right="360"/>
      <w:jc w:val="left"/>
    </w:pPr>
    <w:rPr>
      <w:rFonts w:ascii="Calibri" w:hAnsi="Calibri"/>
      <w:sz w:val="24"/>
      <w:szCs w:val="20"/>
    </w:rPr>
  </w:style>
  <w:style w:type="paragraph" w:customStyle="1" w:styleId="183">
    <w:name w:val="列出段落11"/>
    <w:basedOn w:val="1"/>
    <w:qFormat/>
    <w:uiPriority w:val="99"/>
    <w:pPr>
      <w:widowControl/>
      <w:ind w:left="720"/>
      <w:contextualSpacing/>
      <w:jc w:val="left"/>
    </w:pPr>
    <w:rPr>
      <w:rFonts w:ascii="Arial" w:hAnsi="Arial" w:eastAsia="黑体"/>
      <w:kern w:val="0"/>
      <w:sz w:val="24"/>
      <w:lang w:eastAsia="en-US"/>
    </w:rPr>
  </w:style>
  <w:style w:type="paragraph" w:customStyle="1" w:styleId="184">
    <w:name w:val="样式 标题 2 + Times New Roman 四号 非加粗 段前: 5 磅 段后: 0 磅 行距: 固定值 20..._0"/>
    <w:basedOn w:val="1"/>
    <w:qFormat/>
    <w:uiPriority w:val="99"/>
    <w:pPr>
      <w:keepNext/>
      <w:keepLines/>
      <w:spacing w:before="100" w:line="360" w:lineRule="auto"/>
      <w:outlineLvl w:val="1"/>
    </w:pPr>
    <w:rPr>
      <w:rFonts w:cs="宋体"/>
      <w:kern w:val="0"/>
      <w:sz w:val="28"/>
      <w:szCs w:val="20"/>
    </w:rPr>
  </w:style>
  <w:style w:type="paragraph" w:customStyle="1" w:styleId="185">
    <w:name w:val="op_mapdots_left"/>
    <w:basedOn w:val="1"/>
    <w:qFormat/>
    <w:uiPriority w:val="99"/>
    <w:pPr>
      <w:widowControl/>
      <w:spacing w:before="100" w:beforeAutospacing="1" w:after="100" w:afterAutospacing="1"/>
      <w:jc w:val="left"/>
    </w:pPr>
    <w:rPr>
      <w:rFonts w:ascii="宋体" w:hAnsi="宋体" w:cs="宋体"/>
      <w:kern w:val="0"/>
      <w:sz w:val="24"/>
    </w:rPr>
  </w:style>
  <w:style w:type="paragraph" w:customStyle="1" w:styleId="186">
    <w:name w:val="p0"/>
    <w:basedOn w:val="1"/>
    <w:qFormat/>
    <w:uiPriority w:val="99"/>
    <w:pPr>
      <w:widowControl/>
    </w:pPr>
    <w:rPr>
      <w:b/>
      <w:bCs/>
      <w:kern w:val="0"/>
      <w:sz w:val="24"/>
    </w:rPr>
  </w:style>
  <w:style w:type="paragraph" w:customStyle="1" w:styleId="187">
    <w:name w:val="Blockquote"/>
    <w:basedOn w:val="1"/>
    <w:qFormat/>
    <w:uiPriority w:val="99"/>
    <w:pPr>
      <w:autoSpaceDE w:val="0"/>
      <w:autoSpaceDN w:val="0"/>
      <w:adjustRightInd w:val="0"/>
      <w:spacing w:before="100" w:after="100"/>
      <w:ind w:left="360" w:right="360"/>
      <w:jc w:val="left"/>
    </w:pPr>
    <w:rPr>
      <w:rFonts w:ascii="Calibri" w:hAnsi="Calibri"/>
      <w:kern w:val="0"/>
      <w:sz w:val="24"/>
      <w:szCs w:val="22"/>
    </w:rPr>
  </w:style>
  <w:style w:type="paragraph" w:customStyle="1" w:styleId="188">
    <w:name w:val="3方案格式3"/>
    <w:basedOn w:val="174"/>
    <w:qFormat/>
    <w:uiPriority w:val="99"/>
    <w:pPr>
      <w:numPr>
        <w:ilvl w:val="2"/>
      </w:numPr>
      <w:outlineLvl w:val="2"/>
    </w:pPr>
    <w:rPr>
      <w:sz w:val="32"/>
    </w:rPr>
  </w:style>
  <w:style w:type="paragraph" w:customStyle="1" w:styleId="189">
    <w:name w:val="样式 标题 2 + Times New Roman 四号 非加粗 段前: 5 磅 段后: 0 磅 行距: 固定值 20..."/>
    <w:basedOn w:val="3"/>
    <w:qFormat/>
    <w:uiPriority w:val="99"/>
    <w:pPr>
      <w:numPr>
        <w:ilvl w:val="0"/>
        <w:numId w:val="0"/>
      </w:numPr>
      <w:spacing w:before="100" w:after="0" w:line="400" w:lineRule="exact"/>
    </w:pPr>
    <w:rPr>
      <w:rFonts w:ascii="Times New Roman" w:hAnsi="Times New Roman" w:eastAsia="黑体"/>
      <w:b w:val="0"/>
      <w:bCs w:val="0"/>
      <w:sz w:val="28"/>
      <w:szCs w:val="20"/>
    </w:rPr>
  </w:style>
  <w:style w:type="paragraph" w:customStyle="1" w:styleId="190">
    <w:name w:val="标题2"/>
    <w:basedOn w:val="3"/>
    <w:next w:val="18"/>
    <w:qFormat/>
    <w:uiPriority w:val="99"/>
    <w:pPr>
      <w:spacing w:before="156" w:after="156" w:line="360" w:lineRule="auto"/>
    </w:pPr>
    <w:rPr>
      <w:bCs w:val="0"/>
      <w:sz w:val="24"/>
    </w:rPr>
  </w:style>
  <w:style w:type="paragraph" w:customStyle="1" w:styleId="191">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paragraph" w:customStyle="1" w:styleId="192">
    <w:name w:val="正文11"/>
    <w:qFormat/>
    <w:uiPriority w:val="99"/>
    <w:pPr>
      <w:spacing w:after="160" w:line="278" w:lineRule="auto"/>
    </w:pPr>
    <w:rPr>
      <w:rFonts w:ascii="Calibri" w:hAnsi="Calibri" w:eastAsia="宋体" w:cs="Calibri"/>
      <w:sz w:val="24"/>
      <w:szCs w:val="24"/>
      <w:lang w:val="en-US" w:eastAsia="zh-CN" w:bidi="ar-SA"/>
    </w:rPr>
  </w:style>
  <w:style w:type="paragraph" w:customStyle="1" w:styleId="193">
    <w:name w:val="正文2"/>
    <w:qFormat/>
    <w:uiPriority w:val="99"/>
    <w:pPr>
      <w:spacing w:after="160" w:line="278" w:lineRule="auto"/>
    </w:pPr>
    <w:rPr>
      <w:rFonts w:ascii="Times New Roman" w:hAnsi="Times New Roman" w:eastAsia="微软雅黑" w:cs="Times New Roman"/>
      <w:sz w:val="24"/>
      <w:szCs w:val="24"/>
      <w:lang w:val="en-US" w:eastAsia="zh-CN" w:bidi="ar-SA"/>
    </w:rPr>
  </w:style>
  <w:style w:type="paragraph" w:customStyle="1" w:styleId="194">
    <w:name w:val="列出段落3"/>
    <w:basedOn w:val="1"/>
    <w:qFormat/>
    <w:uiPriority w:val="99"/>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5">
    <w:name w:val="纯文本2"/>
    <w:basedOn w:val="1"/>
    <w:qFormat/>
    <w:uiPriority w:val="99"/>
    <w:pPr>
      <w:jc w:val="left"/>
    </w:pPr>
    <w:rPr>
      <w:rFonts w:ascii="宋体" w:hAnsi="宋体" w:cs="Courier New"/>
      <w:kern w:val="1"/>
      <w:sz w:val="24"/>
      <w:szCs w:val="20"/>
      <w:lang w:bidi="hi-IN"/>
    </w:rPr>
  </w:style>
  <w:style w:type="character" w:customStyle="1" w:styleId="196">
    <w:name w:val="表格文字 字符"/>
    <w:link w:val="166"/>
    <w:qFormat/>
    <w:locked/>
    <w:uiPriority w:val="99"/>
    <w:rPr>
      <w:rFonts w:ascii="Calibri" w:hAnsi="Calibri" w:eastAsia="宋体"/>
      <w:sz w:val="22"/>
    </w:rPr>
  </w:style>
  <w:style w:type="paragraph" w:customStyle="1" w:styleId="197">
    <w:name w:val="trs_editor"/>
    <w:basedOn w:val="1"/>
    <w:qFormat/>
    <w:uiPriority w:val="99"/>
    <w:pPr>
      <w:widowControl/>
      <w:spacing w:before="100" w:beforeAutospacing="1" w:after="100" w:afterAutospacing="1"/>
      <w:jc w:val="left"/>
    </w:pPr>
    <w:rPr>
      <w:rFonts w:ascii="宋体" w:hAnsi="宋体" w:cs="宋体"/>
      <w:kern w:val="0"/>
      <w:sz w:val="24"/>
    </w:rPr>
  </w:style>
  <w:style w:type="character" w:customStyle="1" w:styleId="198">
    <w:name w:val="sub_title1"/>
    <w:basedOn w:val="48"/>
    <w:qFormat/>
    <w:uiPriority w:val="99"/>
    <w:rPr>
      <w:rFonts w:cs="Times New Roman"/>
    </w:rPr>
  </w:style>
  <w:style w:type="paragraph" w:customStyle="1" w:styleId="199">
    <w:name w:val="Agilent Doc Title"/>
    <w:next w:val="1"/>
    <w:qFormat/>
    <w:uiPriority w:val="99"/>
    <w:pPr>
      <w:spacing w:after="210" w:line="400" w:lineRule="exact"/>
      <w:jc w:val="center"/>
    </w:pPr>
    <w:rPr>
      <w:rFonts w:ascii="Agilent TT CondLight" w:hAnsi="Agilent TT CondLight" w:eastAsia="宋体" w:cs="Times New Roman"/>
      <w:sz w:val="36"/>
      <w:lang w:val="en-US" w:eastAsia="en-US" w:bidi="ar-SA"/>
    </w:rPr>
  </w:style>
  <w:style w:type="character" w:customStyle="1" w:styleId="200">
    <w:name w:val="s3"/>
    <w:basedOn w:val="48"/>
    <w:qFormat/>
    <w:uiPriority w:val="99"/>
    <w:rPr>
      <w:rFonts w:ascii="Times" w:hAnsi="Times" w:cs="Times"/>
      <w:sz w:val="24"/>
      <w:szCs w:val="24"/>
    </w:rPr>
  </w:style>
  <w:style w:type="character" w:customStyle="1" w:styleId="201">
    <w:name w:val="apple-converted-space"/>
    <w:qFormat/>
    <w:uiPriority w:val="99"/>
  </w:style>
  <w:style w:type="paragraph" w:customStyle="1" w:styleId="202">
    <w:name w:val="table_1stline"/>
    <w:basedOn w:val="1"/>
    <w:qFormat/>
    <w:uiPriority w:val="99"/>
    <w:pPr>
      <w:spacing w:before="120"/>
    </w:pPr>
    <w:rPr>
      <w:rFonts w:eastAsia="MS Mincho"/>
      <w:bCs/>
      <w:lang w:val="de-DE" w:eastAsia="de-DE"/>
    </w:rPr>
  </w:style>
  <w:style w:type="character" w:customStyle="1" w:styleId="203">
    <w:name w:val="纯文本 字符"/>
    <w:qFormat/>
    <w:uiPriority w:val="99"/>
    <w:rPr>
      <w:rFonts w:ascii="宋体" w:hAnsi="Courier New"/>
      <w:sz w:val="21"/>
    </w:rPr>
  </w:style>
  <w:style w:type="character" w:customStyle="1" w:styleId="204">
    <w:name w:val="apple-style-span"/>
    <w:basedOn w:val="48"/>
    <w:qFormat/>
    <w:uiPriority w:val="99"/>
    <w:rPr>
      <w:rFonts w:cs="Times New Roman"/>
    </w:rPr>
  </w:style>
  <w:style w:type="paragraph" w:customStyle="1" w:styleId="205">
    <w:name w:val="列出段落4"/>
    <w:basedOn w:val="1"/>
    <w:qFormat/>
    <w:uiPriority w:val="99"/>
    <w:pPr>
      <w:ind w:firstLine="420" w:firstLineChars="200"/>
    </w:pPr>
    <w:rPr>
      <w:rFonts w:ascii="Calibri" w:hAnsi="Calibri"/>
      <w:szCs w:val="22"/>
    </w:rPr>
  </w:style>
  <w:style w:type="paragraph" w:customStyle="1" w:styleId="206">
    <w:name w:val="table_lines"/>
    <w:basedOn w:val="1"/>
    <w:qFormat/>
    <w:uiPriority w:val="99"/>
    <w:pPr>
      <w:widowControl/>
      <w:jc w:val="left"/>
    </w:pPr>
    <w:rPr>
      <w:rFonts w:eastAsia="MS Mincho"/>
      <w:kern w:val="0"/>
      <w:sz w:val="20"/>
      <w:szCs w:val="20"/>
      <w:lang w:val="de-DE" w:eastAsia="de-DE"/>
    </w:rPr>
  </w:style>
  <w:style w:type="character" w:customStyle="1" w:styleId="207">
    <w:name w:val="fontstyle11"/>
    <w:qFormat/>
    <w:uiPriority w:val="99"/>
    <w:rPr>
      <w:rFonts w:ascii="TimesNewRomanPSMT" w:hAnsi="TimesNewRomanPSMT" w:eastAsia="TimesNewRomanPSMT"/>
      <w:color w:val="000000"/>
      <w:sz w:val="22"/>
    </w:rPr>
  </w:style>
  <w:style w:type="paragraph" w:customStyle="1" w:styleId="208">
    <w:name w:val="head 1.1.1"/>
    <w:basedOn w:val="57"/>
    <w:link w:val="225"/>
    <w:qFormat/>
    <w:uiPriority w:val="99"/>
    <w:pPr>
      <w:numPr>
        <w:ilvl w:val="2"/>
        <w:numId w:val="3"/>
      </w:numPr>
      <w:ind w:firstLine="0" w:firstLineChars="0"/>
    </w:pPr>
    <w:rPr>
      <w:bCs/>
    </w:rPr>
  </w:style>
  <w:style w:type="paragraph" w:customStyle="1" w:styleId="209">
    <w:name w:val="列出段落5"/>
    <w:basedOn w:val="1"/>
    <w:qFormat/>
    <w:uiPriority w:val="99"/>
    <w:pPr>
      <w:widowControl/>
      <w:ind w:firstLine="420" w:firstLineChars="200"/>
      <w:jc w:val="left"/>
    </w:pPr>
    <w:rPr>
      <w:rFonts w:ascii="Garamond" w:hAnsi="Garamond"/>
      <w:kern w:val="0"/>
      <w:szCs w:val="20"/>
      <w:lang w:bidi="he-IL"/>
    </w:rPr>
  </w:style>
  <w:style w:type="character" w:customStyle="1" w:styleId="210">
    <w:name w:val="正文文本 + Arial Unicode MS"/>
    <w:qFormat/>
    <w:uiPriority w:val="99"/>
    <w:rPr>
      <w:rFonts w:ascii="Arial Unicode MS" w:hAnsi="Arial Unicode MS"/>
      <w:color w:val="000000"/>
      <w:spacing w:val="0"/>
      <w:w w:val="100"/>
      <w:position w:val="0"/>
      <w:sz w:val="22"/>
      <w:shd w:val="clear" w:color="auto" w:fill="FFFFFF"/>
      <w:lang w:val="en-US"/>
    </w:rPr>
  </w:style>
  <w:style w:type="paragraph" w:customStyle="1" w:styleId="211">
    <w:name w:val="正文 A"/>
    <w:qFormat/>
    <w:uiPriority w:val="99"/>
    <w:pPr>
      <w:widowControl w:val="0"/>
      <w:spacing w:after="160" w:line="278" w:lineRule="auto"/>
      <w:jc w:val="both"/>
    </w:pPr>
    <w:rPr>
      <w:rFonts w:ascii="Arial Unicode MS" w:hAnsi="Arial Unicode MS" w:eastAsia="宋体" w:cs="Arial Unicode MS"/>
      <w:color w:val="000000"/>
      <w:kern w:val="2"/>
      <w:sz w:val="21"/>
      <w:szCs w:val="21"/>
      <w:u w:color="000000"/>
      <w:lang w:val="en-US" w:eastAsia="zh-CN" w:bidi="ar-SA"/>
    </w:rPr>
  </w:style>
  <w:style w:type="paragraph" w:customStyle="1" w:styleId="212">
    <w:name w:val="yiv1658056056msonormal"/>
    <w:basedOn w:val="1"/>
    <w:qFormat/>
    <w:uiPriority w:val="99"/>
    <w:pPr>
      <w:widowControl/>
      <w:spacing w:before="100" w:beforeAutospacing="1" w:after="100" w:afterAutospacing="1"/>
      <w:jc w:val="left"/>
    </w:pPr>
    <w:rPr>
      <w:rFonts w:ascii="宋体" w:hAnsi="宋体" w:cs="宋体"/>
      <w:kern w:val="0"/>
      <w:sz w:val="24"/>
    </w:rPr>
  </w:style>
  <w:style w:type="character" w:customStyle="1" w:styleId="213">
    <w:name w:val="fontstyle01"/>
    <w:qFormat/>
    <w:uiPriority w:val="99"/>
    <w:rPr>
      <w:rFonts w:ascii="华文细黑" w:hAnsi="华文细黑" w:eastAsia="华文细黑"/>
      <w:color w:val="000000"/>
      <w:sz w:val="22"/>
    </w:rPr>
  </w:style>
  <w:style w:type="paragraph" w:customStyle="1" w:styleId="214">
    <w:name w:val="正文-标准"/>
    <w:basedOn w:val="1"/>
    <w:qFormat/>
    <w:uiPriority w:val="99"/>
    <w:pPr>
      <w:spacing w:line="312" w:lineRule="auto"/>
      <w:ind w:firstLine="420" w:firstLineChars="200"/>
    </w:pPr>
    <w:rPr>
      <w:rFonts w:cs="宋体"/>
    </w:rPr>
  </w:style>
  <w:style w:type="paragraph" w:customStyle="1" w:styleId="215">
    <w:name w:val="Table Paragraph"/>
    <w:basedOn w:val="1"/>
    <w:qFormat/>
    <w:uiPriority w:val="99"/>
    <w:pPr>
      <w:autoSpaceDE w:val="0"/>
      <w:autoSpaceDN w:val="0"/>
      <w:spacing w:line="288" w:lineRule="auto"/>
      <w:jc w:val="left"/>
    </w:pPr>
    <w:rPr>
      <w:rFonts w:ascii="宋体" w:hAnsi="宋体" w:cs="宋体"/>
      <w:kern w:val="0"/>
      <w:sz w:val="24"/>
      <w:lang w:val="zh-CN"/>
    </w:rPr>
  </w:style>
  <w:style w:type="character" w:customStyle="1" w:styleId="216">
    <w:name w:val="font01"/>
    <w:qFormat/>
    <w:uiPriority w:val="99"/>
    <w:rPr>
      <w:rFonts w:ascii="宋体" w:hAnsi="宋体" w:eastAsia="宋体"/>
      <w:color w:val="000000"/>
      <w:sz w:val="22"/>
      <w:u w:val="none"/>
    </w:rPr>
  </w:style>
  <w:style w:type="paragraph" w:customStyle="1" w:styleId="217">
    <w:name w:val="正文缩进2字"/>
    <w:basedOn w:val="44"/>
    <w:qFormat/>
    <w:uiPriority w:val="99"/>
    <w:pPr>
      <w:adjustRightInd w:val="0"/>
      <w:snapToGrid w:val="0"/>
      <w:spacing w:line="300" w:lineRule="auto"/>
      <w:ind w:firstLine="200" w:firstLineChars="200"/>
    </w:pPr>
    <w:rPr>
      <w:sz w:val="24"/>
    </w:rPr>
  </w:style>
  <w:style w:type="paragraph" w:customStyle="1" w:styleId="218">
    <w:name w:val="样式 样式 标准-标题4 + 首行缩进:  1 字符 + 首行缩进:  1 字符1"/>
    <w:basedOn w:val="1"/>
    <w:qFormat/>
    <w:uiPriority w:val="99"/>
    <w:pPr>
      <w:spacing w:line="312" w:lineRule="auto"/>
      <w:ind w:firstLine="210" w:firstLineChars="100"/>
      <w:outlineLvl w:val="3"/>
    </w:pPr>
    <w:rPr>
      <w:b/>
    </w:rPr>
  </w:style>
  <w:style w:type="paragraph" w:customStyle="1" w:styleId="219">
    <w:name w:val="样式 样式 标题 3 + 首行缩进:  1 字符 + 首行缩进:  1 字符"/>
    <w:basedOn w:val="1"/>
    <w:qFormat/>
    <w:uiPriority w:val="99"/>
    <w:pPr>
      <w:keepNext/>
      <w:keepLines/>
      <w:spacing w:before="60" w:after="60" w:line="415" w:lineRule="auto"/>
      <w:ind w:firstLine="210" w:firstLineChars="100"/>
      <w:outlineLvl w:val="2"/>
    </w:pPr>
    <w:rPr>
      <w:rFonts w:cs="宋体"/>
      <w:b/>
    </w:rPr>
  </w:style>
  <w:style w:type="character" w:customStyle="1" w:styleId="220">
    <w:name w:val="active13"/>
    <w:basedOn w:val="48"/>
    <w:qFormat/>
    <w:uiPriority w:val="0"/>
    <w:rPr>
      <w:color w:val="FFFFFF"/>
      <w:bdr w:val="single" w:color="0F5BB9" w:sz="4" w:space="0"/>
      <w:shd w:val="clear" w:color="auto" w:fill="0F5BB9"/>
    </w:rPr>
  </w:style>
  <w:style w:type="paragraph" w:customStyle="1" w:styleId="221">
    <w:name w:val="BodyText1I"/>
    <w:basedOn w:val="222"/>
    <w:next w:val="1"/>
    <w:qFormat/>
    <w:uiPriority w:val="0"/>
    <w:pPr>
      <w:spacing w:after="120"/>
      <w:ind w:firstLine="420" w:firstLineChars="100"/>
    </w:pPr>
    <w:rPr>
      <w:sz w:val="24"/>
    </w:rPr>
  </w:style>
  <w:style w:type="paragraph" w:customStyle="1" w:styleId="222">
    <w:name w:val="BodyText"/>
    <w:basedOn w:val="1"/>
    <w:qFormat/>
    <w:uiPriority w:val="0"/>
    <w:rPr>
      <w:sz w:val="32"/>
    </w:rPr>
  </w:style>
  <w:style w:type="paragraph" w:styleId="223">
    <w:name w:val="No Spacing"/>
    <w:basedOn w:val="1"/>
    <w:qFormat/>
    <w:uiPriority w:val="1"/>
    <w:pPr>
      <w:widowControl/>
      <w:jc w:val="left"/>
    </w:pPr>
    <w:rPr>
      <w:rFonts w:asciiTheme="minorHAnsi" w:hAnsiTheme="minorHAnsi" w:eastAsiaTheme="minorEastAsia" w:cstheme="minorBidi"/>
      <w:kern w:val="0"/>
      <w:sz w:val="20"/>
    </w:rPr>
  </w:style>
  <w:style w:type="paragraph" w:customStyle="1" w:styleId="224">
    <w:name w:val="标题3"/>
    <w:basedOn w:val="1"/>
    <w:next w:val="1"/>
    <w:qFormat/>
    <w:uiPriority w:val="0"/>
    <w:pPr>
      <w:keepNext/>
      <w:keepLines/>
      <w:spacing w:before="280" w:after="240"/>
      <w:outlineLvl w:val="2"/>
    </w:pPr>
    <w:rPr>
      <w:sz w:val="24"/>
    </w:rPr>
  </w:style>
  <w:style w:type="character" w:customStyle="1" w:styleId="225">
    <w:name w:val="head 1.1.1 Char"/>
    <w:basedOn w:val="48"/>
    <w:link w:val="208"/>
    <w:qFormat/>
    <w:uiPriority w:val="0"/>
    <w:rPr>
      <w:bCs/>
    </w:rPr>
  </w:style>
  <w:style w:type="paragraph" w:customStyle="1" w:styleId="226">
    <w:name w:val="彩色列表 - 强调文字颜色 11"/>
    <w:basedOn w:val="1"/>
    <w:qFormat/>
    <w:uiPriority w:val="34"/>
    <w:pPr>
      <w:ind w:firstLine="420" w:firstLineChars="200"/>
    </w:pPr>
  </w:style>
  <w:style w:type="paragraph" w:customStyle="1" w:styleId="22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2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BA3332-490F-4F61-B7E9-6ADEF13BEA69}">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49</Pages>
  <Words>21478</Words>
  <Characters>22694</Characters>
  <Lines>186</Lines>
  <Paragraphs>52</Paragraphs>
  <TotalTime>25</TotalTime>
  <ScaleCrop>false</ScaleCrop>
  <LinksUpToDate>false</LinksUpToDate>
  <CharactersWithSpaces>23951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2025-07-30T08:50:00Z</dcterms:created>
  <dc:creator>Lenovo User</dc:creator>
  <cp:lastModifiedBy>destiny</cp:lastModifiedBy>
  <cp:lastPrinted>2023-06-26T02:22:00Z</cp:lastPrinted>
  <dcterms:modified xsi:type="dcterms:W3CDTF">2025-09-30T02:10:47Z</dcterms:modified>
  <dc:title>公开招标文件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90C1B6FA13194DF6925A43FCE0F5CD7F_13</vt:lpwstr>
  </property>
  <property fmtid="{D5CDD505-2E9C-101B-9397-08002B2CF9AE}" pid="4" name="KSOTemplateDocerSaveRecord">
    <vt:lpwstr>eyJoZGlkIjoiMjNhNzg0NTdhOTlkNWJjZDM1Yzc2MTljNTJiYjFjZjkiLCJ1c2VySWQiOiI5ODgxMjc4NzkifQ==</vt:lpwstr>
  </property>
</Properties>
</file>