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9B649">
      <w:pPr>
        <w:spacing w:line="240" w:lineRule="auto"/>
        <w:ind w:firstLine="0"/>
        <w:jc w:val="center"/>
        <w:rPr>
          <w:rFonts w:hint="eastAsia" w:ascii="黑体" w:hAnsi="华文中宋" w:eastAsia="黑体"/>
          <w:spacing w:val="20"/>
          <w:sz w:val="72"/>
          <w:szCs w:val="72"/>
        </w:rPr>
      </w:pPr>
    </w:p>
    <w:p w14:paraId="5A176E7E">
      <w:pPr>
        <w:spacing w:line="240" w:lineRule="auto"/>
        <w:ind w:firstLine="0"/>
        <w:jc w:val="center"/>
        <w:rPr>
          <w:rFonts w:hint="eastAsia" w:ascii="黑体" w:hAnsi="华文中宋" w:eastAsia="黑体"/>
          <w:spacing w:val="20"/>
          <w:sz w:val="72"/>
          <w:szCs w:val="72"/>
        </w:rPr>
      </w:pPr>
      <w:r>
        <w:rPr>
          <w:rFonts w:hint="eastAsia" w:ascii="黑体" w:hAnsi="华文中宋" w:eastAsia="黑体"/>
          <w:spacing w:val="20"/>
          <w:sz w:val="72"/>
          <w:szCs w:val="72"/>
        </w:rPr>
        <w:t>无 锡 市 政 府 采 购</w:t>
      </w:r>
    </w:p>
    <w:p w14:paraId="5062867A">
      <w:pPr>
        <w:spacing w:line="240" w:lineRule="auto"/>
        <w:ind w:firstLine="0"/>
        <w:rPr>
          <w:rFonts w:hint="eastAsia" w:ascii="华文中宋" w:hAnsi="华文中宋" w:eastAsia="华文中宋"/>
          <w:sz w:val="30"/>
        </w:rPr>
      </w:pPr>
    </w:p>
    <w:p w14:paraId="14AEDA68">
      <w:pPr>
        <w:spacing w:line="240" w:lineRule="auto"/>
        <w:ind w:firstLine="0"/>
        <w:jc w:val="center"/>
        <w:rPr>
          <w:rFonts w:hint="eastAsia" w:ascii="黑体" w:hAnsi="华文中宋" w:eastAsia="黑体"/>
          <w:spacing w:val="20"/>
          <w:sz w:val="52"/>
          <w:szCs w:val="52"/>
        </w:rPr>
      </w:pPr>
      <w:r>
        <w:rPr>
          <w:rFonts w:hint="eastAsia" w:ascii="黑体" w:hAnsi="华文中宋" w:eastAsia="黑体"/>
          <w:spacing w:val="20"/>
          <w:sz w:val="52"/>
          <w:szCs w:val="52"/>
        </w:rPr>
        <w:t>公   开</w:t>
      </w:r>
    </w:p>
    <w:p w14:paraId="6BB96393">
      <w:pPr>
        <w:spacing w:line="240" w:lineRule="auto"/>
        <w:ind w:firstLine="0"/>
        <w:jc w:val="center"/>
        <w:rPr>
          <w:rFonts w:hint="eastAsia" w:ascii="黑体" w:hAnsi="华文中宋" w:eastAsia="黑体"/>
          <w:spacing w:val="20"/>
          <w:sz w:val="52"/>
          <w:szCs w:val="52"/>
        </w:rPr>
      </w:pPr>
    </w:p>
    <w:p w14:paraId="1FCED9C8">
      <w:pPr>
        <w:spacing w:line="240" w:lineRule="auto"/>
        <w:ind w:firstLine="0"/>
        <w:jc w:val="center"/>
        <w:rPr>
          <w:rFonts w:hint="eastAsia" w:ascii="黑体" w:hAnsi="华文中宋" w:eastAsia="黑体"/>
          <w:spacing w:val="20"/>
          <w:sz w:val="52"/>
          <w:szCs w:val="52"/>
        </w:rPr>
      </w:pPr>
      <w:r>
        <w:rPr>
          <w:rFonts w:hint="eastAsia" w:ascii="黑体" w:hAnsi="华文中宋" w:eastAsia="黑体"/>
          <w:spacing w:val="20"/>
          <w:sz w:val="52"/>
          <w:szCs w:val="52"/>
        </w:rPr>
        <mc:AlternateContent>
          <mc:Choice Requires="wps">
            <w:drawing>
              <wp:anchor distT="0" distB="0" distL="114300" distR="114300" simplePos="0" relativeHeight="25166438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1" o:spid="_x0000_s1026" o:spt="20" style="position:absolute;left:0pt;margin-left:-9pt;margin-top:15.55pt;height:0pt;width:0.05pt;z-index:25166438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7mO3u9wEAAPADAAAOAAAAZHJzL2Uyb0RvYy54bWytU0uO&#10;EzEQ3SNxB8t70knQRNBKZxYThg2fkYADVGx32pJ/cjnp5BJcAIkdrFiy5zYzHIOyO4nms8mCXljl&#10;ctWreq+r5pc7a9hWRdTeNXwyGnOmnPBSu3XDv3y+fvGKM0zgJBjvVMP3Cvnl4vmzeR9qNfWdN1JF&#10;RiAO6z40vEsp1FWFolMWcOSDcvTY+mgh0TWuKxmhJ3Rrqul4PKt6H2WIXihE8i6HR35AjOcA+rbV&#10;Qi292Fjl0oAalYFElLDTAfmidNu2SqSPbYsqMdNwYprKSUXIXuWzWsyhXkcInRaHFuCcFh5xsqAd&#10;FT1BLSEB20T9BMpqET36No2Et9VApChCLCbjR9p86iCowoWkxnASHf8frPiwvYlMy4bPOHNg6Yff&#10;fft9+/XH3z/f6bz79ZNNskh9wJpir9xNPNwwUOKqf+8l5cAm+cJ/10abdSBmbFdk3p9kVrvEBDln&#10;Ly84E0d/BfUxKURMb5W3LBsNN9pl9lDD9h0mKkuhx5DsNo71DX99Mc1wQKPY0giQaQPRQbcuueiN&#10;ltfamJyBcb26MpFtIY9D+TI5wn0QlossAbshrjwNg9IpkG+cZGkfiLSj/eC5BaskZ0bROmWLAKFO&#10;oM05kVTauJygyrAeeGa1s76D7isv90X2KvtpEErHh6HNk3b/Tvb9RV38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SaT3XAAAACQEAAA8AAAAAAAAAAQAgAAAAIgAAAGRycy9kb3ducmV2LnhtbFBL&#10;AQIUABQAAAAIAIdO4kD7mO3u9wEAAPADAAAOAAAAAAAAAAEAIAAAACYBAABkcnMvZTJvRG9jLnht&#10;bFBLBQYAAAAABgAGAFkBAACPBQAAAAA=&#10;">
                <v:fill on="f" focussize="0,0"/>
                <v:stroke color="#000000" joinstyle="round"/>
                <v:imagedata o:title=""/>
                <o:lock v:ext="edit" aspectratio="f"/>
              </v:line>
            </w:pict>
          </mc:Fallback>
        </mc:AlternateContent>
      </w:r>
      <w:r>
        <w:rPr>
          <w:rFonts w:hint="eastAsia" w:ascii="黑体" w:hAnsi="华文中宋" w:eastAsia="黑体"/>
          <w:spacing w:val="20"/>
          <w:sz w:val="52"/>
          <w:szCs w:val="52"/>
        </w:rPr>
        <w:t>招  标  文  件</w:t>
      </w:r>
    </w:p>
    <w:p w14:paraId="77F9F197">
      <w:pPr>
        <w:spacing w:line="240" w:lineRule="auto"/>
        <w:ind w:firstLine="0"/>
        <w:rPr>
          <w:rFonts w:hint="eastAsia" w:ascii="华文中宋" w:hAnsi="华文中宋" w:eastAsia="华文中宋"/>
          <w:sz w:val="30"/>
        </w:rPr>
      </w:pPr>
    </w:p>
    <w:p w14:paraId="33987756">
      <w:pPr>
        <w:ind w:firstLine="0"/>
        <w:jc w:val="center"/>
        <w:rPr>
          <w:rFonts w:hint="eastAsia"/>
          <w:b/>
          <w:sz w:val="30"/>
        </w:rPr>
      </w:pPr>
      <w:r>
        <w:rPr>
          <w:rFonts w:hint="eastAsia"/>
          <w:b/>
          <w:sz w:val="30"/>
        </w:rPr>
        <w:t>（全流程电子化）</w:t>
      </w:r>
    </w:p>
    <w:p w14:paraId="5F2048A4">
      <w:pPr>
        <w:spacing w:line="480" w:lineRule="auto"/>
        <w:ind w:firstLine="1575"/>
        <w:rPr>
          <w:rFonts w:hint="eastAsia" w:ascii="黑体" w:hAnsi="华文中宋" w:eastAsia="黑体"/>
          <w:sz w:val="30"/>
          <w:szCs w:val="30"/>
        </w:rPr>
      </w:pPr>
    </w:p>
    <w:p w14:paraId="4D1A729F">
      <w:pPr>
        <w:spacing w:line="480" w:lineRule="auto"/>
        <w:ind w:firstLine="900"/>
        <w:rPr>
          <w:rFonts w:hint="eastAsia" w:ascii="黑体" w:hAnsi="华文中宋" w:eastAsia="黑体"/>
          <w:sz w:val="30"/>
          <w:szCs w:val="30"/>
        </w:rPr>
      </w:pPr>
    </w:p>
    <w:p w14:paraId="7F07C5BD">
      <w:pPr>
        <w:spacing w:line="480" w:lineRule="auto"/>
        <w:ind w:firstLine="0"/>
        <w:rPr>
          <w:rFonts w:hint="eastAsia" w:ascii="黑体" w:hAnsi="华文中宋" w:eastAsia="黑体"/>
          <w:sz w:val="30"/>
          <w:szCs w:val="30"/>
        </w:rPr>
      </w:pPr>
    </w:p>
    <w:p w14:paraId="52982FE1">
      <w:pPr>
        <w:spacing w:line="480" w:lineRule="auto"/>
        <w:ind w:firstLine="0"/>
        <w:rPr>
          <w:rFonts w:hint="eastAsia" w:ascii="黑体" w:hAnsi="华文中宋" w:eastAsia="黑体"/>
          <w:sz w:val="30"/>
          <w:szCs w:val="30"/>
        </w:rPr>
      </w:pPr>
      <w:r>
        <w:rPr>
          <w:rFonts w:hint="eastAsia" w:ascii="黑体" w:hAnsi="华文中宋" w:eastAsia="黑体"/>
          <w:sz w:val="30"/>
          <w:szCs w:val="30"/>
        </w:rPr>
        <w:t>采购项目编号：JSZC-320292-WXZB-G2025-0003</w:t>
      </w:r>
    </w:p>
    <w:p w14:paraId="70032D61">
      <w:pPr>
        <w:spacing w:line="480" w:lineRule="auto"/>
        <w:ind w:left="2141" w:hanging="2100"/>
        <w:rPr>
          <w:rFonts w:hint="eastAsia" w:ascii="黑体" w:hAnsi="华文中宋" w:eastAsia="黑体"/>
          <w:sz w:val="30"/>
          <w:szCs w:val="30"/>
        </w:rPr>
      </w:pPr>
      <w:r>
        <w:rPr>
          <w:rFonts w:hint="eastAsia" w:ascii="黑体" w:hAnsi="华文中宋" w:eastAsia="黑体"/>
          <w:sz w:val="30"/>
          <w:szCs w:val="30"/>
        </w:rPr>
        <w:t>采购项目名称：2025 年无锡经济开发区华庄街道社区卫生中心餐饮服务项目</w:t>
      </w:r>
    </w:p>
    <w:p w14:paraId="6CA7D7FB">
      <w:pPr>
        <w:spacing w:line="480" w:lineRule="auto"/>
        <w:ind w:firstLine="0"/>
        <w:rPr>
          <w:rFonts w:hint="eastAsia" w:ascii="黑体" w:hAnsi="华文中宋" w:eastAsia="黑体"/>
          <w:sz w:val="30"/>
          <w:szCs w:val="30"/>
        </w:rPr>
      </w:pPr>
      <w:r>
        <w:rPr>
          <w:rFonts w:hint="eastAsia" w:ascii="黑体" w:hAnsi="华文中宋" w:eastAsia="黑体"/>
          <w:sz w:val="30"/>
          <w:szCs w:val="30"/>
        </w:rPr>
        <w:t>采   购   人：无锡经济开发区华庄街道社区卫生服务中心</w:t>
      </w:r>
    </w:p>
    <w:p w14:paraId="4F8A199F">
      <w:pPr>
        <w:spacing w:line="480" w:lineRule="auto"/>
        <w:ind w:firstLine="0"/>
        <w:rPr>
          <w:rFonts w:hint="eastAsia" w:ascii="华文中宋" w:hAnsi="华文中宋" w:eastAsia="黑体"/>
          <w:sz w:val="32"/>
        </w:rPr>
      </w:pPr>
      <w:r>
        <w:rPr>
          <w:rFonts w:hint="eastAsia" w:ascii="黑体" w:hAnsi="华文中宋" w:eastAsia="黑体"/>
          <w:sz w:val="30"/>
          <w:szCs w:val="30"/>
        </w:rPr>
        <w:t>采购代理机构：无锡众邦技术咨询有限公司</w:t>
      </w:r>
    </w:p>
    <w:p w14:paraId="14C41C0A">
      <w:pPr>
        <w:spacing w:line="240" w:lineRule="auto"/>
        <w:ind w:firstLine="0"/>
        <w:jc w:val="center"/>
        <w:rPr>
          <w:rFonts w:hint="eastAsia" w:ascii="华文中宋" w:hAnsi="华文中宋" w:eastAsia="华文中宋"/>
          <w:sz w:val="30"/>
        </w:rPr>
      </w:pPr>
      <w:r>
        <w:rPr>
          <w:rFonts w:hint="eastAsia" w:ascii="黑体" w:hAnsi="华文中宋" w:eastAsia="黑体"/>
          <w:sz w:val="44"/>
          <w:szCs w:val="44"/>
        </w:rPr>
        <w:t>2025年2月</w:t>
      </w:r>
    </w:p>
    <w:p w14:paraId="2DCFCFC6">
      <w:pPr>
        <w:spacing w:line="240" w:lineRule="auto"/>
        <w:ind w:firstLine="0"/>
        <w:jc w:val="center"/>
        <w:rPr>
          <w:rFonts w:hint="eastAsia" w:ascii="华文中宋" w:hAnsi="华文中宋" w:eastAsia="华文中宋"/>
          <w:sz w:val="3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linePitch="360" w:charSpace="0"/>
        </w:sectPr>
      </w:pPr>
    </w:p>
    <w:p w14:paraId="0F60924A">
      <w:pPr>
        <w:spacing w:line="240" w:lineRule="auto"/>
        <w:ind w:firstLine="0"/>
        <w:jc w:val="center"/>
        <w:rPr>
          <w:rFonts w:ascii="Times New Roman" w:hAnsi="Times New Roman"/>
          <w:sz w:val="36"/>
          <w:szCs w:val="36"/>
        </w:rPr>
      </w:pPr>
      <w:r>
        <w:rPr>
          <w:rFonts w:hint="eastAsia" w:ascii="Times New Roman" w:hAnsi="Times New Roman"/>
          <w:sz w:val="36"/>
          <w:szCs w:val="36"/>
        </w:rPr>
        <w:t>目录</w:t>
      </w:r>
    </w:p>
    <w:p w14:paraId="783A77D8">
      <w:pPr>
        <w:rPr>
          <w:rFonts w:hint="eastAsia"/>
        </w:rPr>
      </w:pPr>
    </w:p>
    <w:p w14:paraId="691D5C06">
      <w:pPr>
        <w:pStyle w:val="30"/>
        <w:tabs>
          <w:tab w:val="right" w:leader="dot" w:pos="8306"/>
        </w:tabs>
        <w:spacing w:line="720" w:lineRule="auto"/>
        <w:ind w:firstLine="0"/>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TOC \o "1-1" \h \u </w:instrText>
      </w:r>
      <w:r>
        <w:rPr>
          <w:rFonts w:hint="eastAsia" w:ascii="宋体" w:hAnsi="宋体"/>
          <w:sz w:val="30"/>
          <w:szCs w:val="30"/>
        </w:rPr>
        <w:fldChar w:fldCharType="separate"/>
      </w:r>
      <w:r>
        <w:fldChar w:fldCharType="begin"/>
      </w:r>
      <w:r>
        <w:instrText xml:space="preserve"> HYPERLINK \l "_Toc5186" </w:instrText>
      </w:r>
      <w:r>
        <w:fldChar w:fldCharType="separate"/>
      </w:r>
      <w:r>
        <w:rPr>
          <w:rFonts w:hint="eastAsia" w:ascii="宋体" w:hAnsi="宋体"/>
          <w:sz w:val="30"/>
          <w:szCs w:val="30"/>
        </w:rPr>
        <w:t>一、投标邀请</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_Toc5186 \h </w:instrText>
      </w:r>
      <w:r>
        <w:rPr>
          <w:rFonts w:hint="eastAsia" w:ascii="宋体" w:hAnsi="宋体"/>
          <w:sz w:val="30"/>
          <w:szCs w:val="30"/>
        </w:rPr>
        <w:fldChar w:fldCharType="separate"/>
      </w:r>
      <w:r>
        <w:rPr>
          <w:rFonts w:hint="eastAsia" w:ascii="宋体" w:hAnsi="宋体"/>
          <w:sz w:val="30"/>
          <w:szCs w:val="30"/>
        </w:rPr>
        <w:t>3</w:t>
      </w:r>
      <w:r>
        <w:rPr>
          <w:rFonts w:hint="eastAsia" w:ascii="宋体" w:hAnsi="宋体"/>
          <w:sz w:val="30"/>
          <w:szCs w:val="30"/>
        </w:rPr>
        <w:fldChar w:fldCharType="end"/>
      </w:r>
      <w:r>
        <w:rPr>
          <w:rFonts w:hint="eastAsia" w:ascii="宋体" w:hAnsi="宋体"/>
          <w:sz w:val="30"/>
          <w:szCs w:val="30"/>
        </w:rPr>
        <w:fldChar w:fldCharType="end"/>
      </w:r>
    </w:p>
    <w:p w14:paraId="050D8D9F">
      <w:pPr>
        <w:pStyle w:val="30"/>
        <w:tabs>
          <w:tab w:val="right" w:leader="dot" w:pos="8306"/>
        </w:tabs>
        <w:spacing w:line="720" w:lineRule="auto"/>
        <w:ind w:firstLine="0"/>
        <w:rPr>
          <w:rFonts w:hint="eastAsia" w:ascii="宋体" w:hAnsi="宋体"/>
          <w:sz w:val="30"/>
          <w:szCs w:val="30"/>
        </w:rPr>
      </w:pPr>
      <w:r>
        <w:fldChar w:fldCharType="begin"/>
      </w:r>
      <w:r>
        <w:instrText xml:space="preserve"> HYPERLINK \l "_Toc17477" </w:instrText>
      </w:r>
      <w:r>
        <w:fldChar w:fldCharType="separate"/>
      </w:r>
      <w:r>
        <w:rPr>
          <w:rFonts w:hint="eastAsia" w:ascii="宋体" w:hAnsi="宋体"/>
          <w:sz w:val="30"/>
          <w:szCs w:val="30"/>
        </w:rPr>
        <w:t>二、供应商须知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_Toc17477 \h </w:instrText>
      </w:r>
      <w:r>
        <w:rPr>
          <w:rFonts w:hint="eastAsia" w:ascii="宋体" w:hAnsi="宋体"/>
          <w:sz w:val="30"/>
          <w:szCs w:val="30"/>
        </w:rPr>
        <w:fldChar w:fldCharType="separate"/>
      </w:r>
      <w:r>
        <w:rPr>
          <w:rFonts w:hint="eastAsia" w:ascii="宋体" w:hAnsi="宋体"/>
          <w:sz w:val="30"/>
          <w:szCs w:val="30"/>
        </w:rPr>
        <w:t>6</w:t>
      </w:r>
      <w:r>
        <w:rPr>
          <w:rFonts w:hint="eastAsia" w:ascii="宋体" w:hAnsi="宋体"/>
          <w:sz w:val="30"/>
          <w:szCs w:val="30"/>
        </w:rPr>
        <w:fldChar w:fldCharType="end"/>
      </w:r>
      <w:r>
        <w:rPr>
          <w:rFonts w:hint="eastAsia" w:ascii="宋体" w:hAnsi="宋体"/>
          <w:sz w:val="30"/>
          <w:szCs w:val="30"/>
        </w:rPr>
        <w:fldChar w:fldCharType="end"/>
      </w:r>
    </w:p>
    <w:p w14:paraId="52213F7F">
      <w:pPr>
        <w:pStyle w:val="30"/>
        <w:tabs>
          <w:tab w:val="right" w:leader="dot" w:pos="8306"/>
        </w:tabs>
        <w:spacing w:line="720" w:lineRule="auto"/>
        <w:ind w:firstLine="0"/>
        <w:rPr>
          <w:rFonts w:hint="eastAsia" w:ascii="宋体" w:hAnsi="宋体"/>
          <w:sz w:val="30"/>
          <w:szCs w:val="30"/>
        </w:rPr>
      </w:pPr>
      <w:r>
        <w:fldChar w:fldCharType="begin"/>
      </w:r>
      <w:r>
        <w:instrText xml:space="preserve"> HYPERLINK \l "_Toc2342" </w:instrText>
      </w:r>
      <w:r>
        <w:fldChar w:fldCharType="separate"/>
      </w:r>
      <w:r>
        <w:rPr>
          <w:rFonts w:hint="eastAsia" w:ascii="宋体" w:hAnsi="宋体"/>
          <w:sz w:val="30"/>
          <w:szCs w:val="30"/>
        </w:rPr>
        <w:t>三、项目技术要求和有关说明</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_Toc2342 \h </w:instrText>
      </w:r>
      <w:r>
        <w:rPr>
          <w:rFonts w:hint="eastAsia" w:ascii="宋体" w:hAnsi="宋体"/>
          <w:sz w:val="30"/>
          <w:szCs w:val="30"/>
        </w:rPr>
        <w:fldChar w:fldCharType="separate"/>
      </w:r>
      <w:r>
        <w:rPr>
          <w:rFonts w:hint="eastAsia" w:ascii="宋体" w:hAnsi="宋体"/>
          <w:sz w:val="30"/>
          <w:szCs w:val="30"/>
        </w:rPr>
        <w:t>25</w:t>
      </w:r>
      <w:r>
        <w:rPr>
          <w:rFonts w:hint="eastAsia" w:ascii="宋体" w:hAnsi="宋体"/>
          <w:sz w:val="30"/>
          <w:szCs w:val="30"/>
        </w:rPr>
        <w:fldChar w:fldCharType="end"/>
      </w:r>
      <w:r>
        <w:rPr>
          <w:rFonts w:hint="eastAsia" w:ascii="宋体" w:hAnsi="宋体"/>
          <w:sz w:val="30"/>
          <w:szCs w:val="30"/>
        </w:rPr>
        <w:fldChar w:fldCharType="end"/>
      </w:r>
    </w:p>
    <w:p w14:paraId="37137E99">
      <w:pPr>
        <w:pStyle w:val="30"/>
        <w:tabs>
          <w:tab w:val="right" w:leader="dot" w:pos="8306"/>
        </w:tabs>
        <w:spacing w:line="720" w:lineRule="auto"/>
        <w:ind w:firstLine="0"/>
        <w:rPr>
          <w:rFonts w:hint="eastAsia" w:ascii="宋体" w:hAnsi="宋体"/>
          <w:sz w:val="30"/>
          <w:szCs w:val="30"/>
        </w:rPr>
      </w:pPr>
      <w:r>
        <w:fldChar w:fldCharType="begin"/>
      </w:r>
      <w:r>
        <w:instrText xml:space="preserve"> HYPERLINK \l "_Toc32187" </w:instrText>
      </w:r>
      <w:r>
        <w:fldChar w:fldCharType="separate"/>
      </w:r>
      <w:r>
        <w:rPr>
          <w:rFonts w:hint="eastAsia" w:ascii="宋体" w:hAnsi="宋体"/>
          <w:sz w:val="30"/>
          <w:szCs w:val="30"/>
        </w:rPr>
        <w:t>四、合同文本（格式）</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_Toc32187 \h </w:instrText>
      </w:r>
      <w:r>
        <w:rPr>
          <w:rFonts w:hint="eastAsia" w:ascii="宋体" w:hAnsi="宋体"/>
          <w:sz w:val="30"/>
          <w:szCs w:val="30"/>
        </w:rPr>
        <w:fldChar w:fldCharType="separate"/>
      </w:r>
      <w:r>
        <w:rPr>
          <w:rFonts w:hint="eastAsia" w:ascii="宋体" w:hAnsi="宋体"/>
          <w:sz w:val="30"/>
          <w:szCs w:val="30"/>
        </w:rPr>
        <w:t>36</w:t>
      </w:r>
      <w:r>
        <w:rPr>
          <w:rFonts w:hint="eastAsia" w:ascii="宋体" w:hAnsi="宋体"/>
          <w:sz w:val="30"/>
          <w:szCs w:val="30"/>
        </w:rPr>
        <w:fldChar w:fldCharType="end"/>
      </w:r>
      <w:r>
        <w:rPr>
          <w:rFonts w:hint="eastAsia" w:ascii="宋体" w:hAnsi="宋体"/>
          <w:sz w:val="30"/>
          <w:szCs w:val="30"/>
        </w:rPr>
        <w:fldChar w:fldCharType="end"/>
      </w:r>
    </w:p>
    <w:p w14:paraId="75CE7E65">
      <w:pPr>
        <w:pStyle w:val="30"/>
        <w:tabs>
          <w:tab w:val="right" w:leader="dot" w:pos="8306"/>
        </w:tabs>
        <w:spacing w:line="720" w:lineRule="auto"/>
        <w:ind w:firstLine="0"/>
        <w:rPr>
          <w:rFonts w:hint="eastAsia" w:ascii="宋体" w:hAnsi="宋体"/>
          <w:sz w:val="30"/>
          <w:szCs w:val="30"/>
        </w:rPr>
      </w:pPr>
      <w:r>
        <w:fldChar w:fldCharType="begin"/>
      </w:r>
      <w:r>
        <w:instrText xml:space="preserve"> HYPERLINK \l "_Toc20608" </w:instrText>
      </w:r>
      <w:r>
        <w:fldChar w:fldCharType="separate"/>
      </w:r>
      <w:r>
        <w:rPr>
          <w:rFonts w:hint="eastAsia" w:ascii="宋体" w:hAnsi="宋体"/>
          <w:sz w:val="30"/>
          <w:szCs w:val="30"/>
        </w:rPr>
        <w:t>五、附件（投标文件格式）</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_Toc20608 \h </w:instrText>
      </w:r>
      <w:r>
        <w:rPr>
          <w:rFonts w:hint="eastAsia" w:ascii="宋体" w:hAnsi="宋体"/>
          <w:sz w:val="30"/>
          <w:szCs w:val="30"/>
        </w:rPr>
        <w:fldChar w:fldCharType="separate"/>
      </w:r>
      <w:r>
        <w:rPr>
          <w:rFonts w:hint="eastAsia" w:ascii="宋体" w:hAnsi="宋体"/>
          <w:sz w:val="30"/>
          <w:szCs w:val="30"/>
        </w:rPr>
        <w:t>40</w:t>
      </w:r>
      <w:r>
        <w:rPr>
          <w:rFonts w:hint="eastAsia" w:ascii="宋体" w:hAnsi="宋体"/>
          <w:sz w:val="30"/>
          <w:szCs w:val="30"/>
        </w:rPr>
        <w:fldChar w:fldCharType="end"/>
      </w:r>
      <w:r>
        <w:rPr>
          <w:rFonts w:hint="eastAsia" w:ascii="宋体" w:hAnsi="宋体"/>
          <w:sz w:val="30"/>
          <w:szCs w:val="30"/>
        </w:rPr>
        <w:fldChar w:fldCharType="end"/>
      </w:r>
    </w:p>
    <w:p w14:paraId="58BD4E3D">
      <w:pPr>
        <w:rPr>
          <w:rFonts w:ascii="Times New Roman" w:hAnsi="Times New Roman"/>
          <w:sz w:val="21"/>
        </w:rPr>
      </w:pPr>
      <w:r>
        <w:rPr>
          <w:rFonts w:hint="eastAsia"/>
          <w:sz w:val="30"/>
          <w:szCs w:val="30"/>
        </w:rPr>
        <w:fldChar w:fldCharType="end"/>
      </w:r>
    </w:p>
    <w:p w14:paraId="159F2275">
      <w:pPr>
        <w:rPr>
          <w:rFonts w:hint="eastAsia"/>
        </w:rPr>
      </w:pPr>
      <w:bookmarkStart w:id="0" w:name="_Toc5186"/>
      <w:r>
        <w:rPr>
          <w:rFonts w:hint="eastAsia"/>
        </w:rPr>
        <w:br w:type="page" w:clear="all"/>
      </w:r>
    </w:p>
    <w:p w14:paraId="4760B25C">
      <w:pPr>
        <w:rPr>
          <w:rFonts w:hint="eastAsia"/>
        </w:rPr>
      </w:pPr>
    </w:p>
    <w:p w14:paraId="3D292EE1">
      <w:pPr>
        <w:ind w:firstLine="0"/>
        <w:jc w:val="center"/>
        <w:outlineLvl w:val="0"/>
        <w:rPr>
          <w:rFonts w:hint="eastAsia"/>
          <w:b/>
          <w:bCs w:val="0"/>
          <w:sz w:val="30"/>
          <w:szCs w:val="30"/>
        </w:rPr>
      </w:pPr>
      <w:r>
        <w:rPr>
          <w:rFonts w:hint="eastAsia"/>
          <w:b/>
          <w:bCs w:val="0"/>
          <w:sz w:val="30"/>
          <w:szCs w:val="30"/>
        </w:rPr>
        <w:t>一、投标邀请</w:t>
      </w:r>
      <w:bookmarkEnd w:id="0"/>
    </w:p>
    <w:p w14:paraId="7E2E1356">
      <w:pPr>
        <w:shd w:val="clear" w:color="FFFFFF" w:fill="auto"/>
        <w:ind w:firstLine="482"/>
        <w:rPr>
          <w:rFonts w:hint="eastAsia"/>
          <w:b/>
          <w:bCs w:val="0"/>
          <w:shd w:val="clear" w:color="auto" w:fill="FFFFFF"/>
        </w:rPr>
      </w:pPr>
      <w:r>
        <w:rPr>
          <w:rFonts w:hint="eastAsia"/>
          <w:b/>
          <w:bCs w:val="0"/>
          <w:shd w:val="clear" w:color="auto" w:fill="FFFFFF"/>
        </w:rPr>
        <w:t>一、项目基本情况</w:t>
      </w:r>
    </w:p>
    <w:p w14:paraId="463981E8">
      <w:pPr>
        <w:shd w:val="clear" w:color="FFFFFF" w:fill="auto"/>
        <w:ind w:left="1922" w:hanging="1440"/>
        <w:rPr>
          <w:rFonts w:hint="eastAsia"/>
          <w:shd w:val="clear" w:color="auto" w:fill="FFFFFF"/>
        </w:rPr>
      </w:pPr>
      <w:r>
        <w:rPr>
          <w:rFonts w:hint="eastAsia"/>
          <w:shd w:val="clear" w:color="auto" w:fill="FFFFFF"/>
        </w:rPr>
        <w:t>1.项目名称：2025 年无锡经济开发区华庄街道社区卫生中心餐饮服务项目</w:t>
      </w:r>
    </w:p>
    <w:p w14:paraId="631DC7E4">
      <w:pPr>
        <w:shd w:val="clear" w:color="FFFFFF" w:fill="auto"/>
        <w:ind w:left="1922" w:hanging="1440"/>
        <w:rPr>
          <w:rFonts w:hint="eastAsia"/>
          <w:shd w:val="clear" w:color="auto" w:fill="FFFFFF"/>
        </w:rPr>
      </w:pPr>
      <w:r>
        <w:rPr>
          <w:rFonts w:hint="eastAsia"/>
          <w:shd w:val="clear" w:color="auto" w:fill="FFFFFF"/>
        </w:rPr>
        <w:t>2.项目编号：JSZC-320292-WXZB-G2025-0003</w:t>
      </w:r>
    </w:p>
    <w:p w14:paraId="664271EC">
      <w:pPr>
        <w:shd w:val="clear" w:color="FFFFFF" w:fill="auto"/>
        <w:ind w:left="1922" w:hanging="1440"/>
        <w:rPr>
          <w:rFonts w:hint="eastAsia"/>
          <w:shd w:val="clear" w:color="auto" w:fill="FFFFFF"/>
        </w:rPr>
      </w:pPr>
      <w:r>
        <w:rPr>
          <w:rFonts w:hint="eastAsia"/>
          <w:shd w:val="clear" w:color="auto" w:fill="FFFFFF"/>
        </w:rPr>
        <w:t>3.采购内容：无锡经济开发区华庄街道社区卫生服务中心食堂劳务外包服务采购。</w:t>
      </w:r>
    </w:p>
    <w:p w14:paraId="52AE6736">
      <w:pPr>
        <w:rPr>
          <w:rFonts w:hint="eastAsia"/>
          <w:b/>
        </w:rPr>
      </w:pPr>
      <w:bookmarkStart w:id="1" w:name="_Toc525750893"/>
      <w:bookmarkStart w:id="2" w:name="_Toc525807953"/>
      <w:r>
        <w:rPr>
          <w:rFonts w:hint="eastAsia"/>
        </w:rPr>
        <w:t>4.预算金额：97万元。</w:t>
      </w:r>
    </w:p>
    <w:p w14:paraId="3726B685">
      <w:pPr>
        <w:rPr>
          <w:rFonts w:hint="eastAsia"/>
        </w:rPr>
      </w:pPr>
      <w:r>
        <w:rPr>
          <w:rFonts w:hint="eastAsia"/>
        </w:rPr>
        <w:t>5.最高限价（如有）：97万元</w:t>
      </w:r>
      <w:r>
        <w:rPr>
          <w:rFonts w:hint="eastAsia"/>
          <w:color w:val="000000" w:themeColor="text1"/>
          <w14:textFill>
            <w14:solidFill>
              <w14:schemeClr w14:val="tx1"/>
            </w14:solidFill>
          </w14:textFill>
        </w:rPr>
        <w:t>，最高限价单价：午餐：20元，晚餐：20元。投标报价不得超过最高限价，否则作无效投标文件处理。</w:t>
      </w:r>
    </w:p>
    <w:p w14:paraId="50200E57">
      <w:pPr>
        <w:rPr>
          <w:rFonts w:hint="eastAsia"/>
          <w:b/>
        </w:rPr>
      </w:pPr>
      <w:r>
        <w:rPr>
          <w:rFonts w:hint="eastAsia"/>
        </w:rPr>
        <w:t>6.质量标准：</w:t>
      </w:r>
      <w:r>
        <w:rPr>
          <w:rFonts w:hint="eastAsia"/>
          <w:lang w:val="zh-CN"/>
        </w:rPr>
        <w:t>符合国家规定，满足采购人要求</w:t>
      </w:r>
      <w:r>
        <w:rPr>
          <w:rFonts w:hint="eastAsia"/>
        </w:rPr>
        <w:t>。</w:t>
      </w:r>
    </w:p>
    <w:p w14:paraId="7B6A2619">
      <w:pPr>
        <w:rPr>
          <w:rFonts w:hint="eastAsia"/>
          <w:b/>
        </w:rPr>
      </w:pPr>
      <w:r>
        <w:rPr>
          <w:rFonts w:hint="eastAsia"/>
        </w:rPr>
        <w:t>7.服务期：一年（具体起始日期以采购人通知为准），若服务未达到采购人要求的，采购人有权单方解除合同。</w:t>
      </w:r>
    </w:p>
    <w:p w14:paraId="32FC0D81">
      <w:pPr>
        <w:rPr>
          <w:rFonts w:hint="eastAsia"/>
          <w:b/>
        </w:rPr>
      </w:pPr>
      <w:r>
        <w:rPr>
          <w:rFonts w:hint="eastAsia"/>
        </w:rPr>
        <w:t>8.本项目是否专门面向中小企业：是。</w:t>
      </w:r>
    </w:p>
    <w:p w14:paraId="02CD7300">
      <w:pPr>
        <w:rPr>
          <w:rFonts w:hint="eastAsia"/>
          <w:b/>
        </w:rPr>
      </w:pPr>
      <w:r>
        <w:rPr>
          <w:rFonts w:hint="eastAsia"/>
        </w:rPr>
        <w:t>9.本项目标的所属行业：餐饮业。</w:t>
      </w:r>
    </w:p>
    <w:p w14:paraId="061620BF">
      <w:pPr>
        <w:rPr>
          <w:rFonts w:hint="eastAsia"/>
          <w:b/>
        </w:rPr>
      </w:pPr>
      <w:r>
        <w:rPr>
          <w:rFonts w:hint="eastAsia"/>
        </w:rPr>
        <w:t>10.本次采购分1个标段，拟选1名中标供应商。</w:t>
      </w:r>
    </w:p>
    <w:p w14:paraId="409F9849">
      <w:pPr>
        <w:rPr>
          <w:rFonts w:hint="eastAsia"/>
          <w:b/>
        </w:rPr>
      </w:pPr>
      <w:r>
        <w:rPr>
          <w:rFonts w:hint="eastAsia"/>
        </w:rPr>
        <w:t>11.本项目不接受联合体。</w:t>
      </w:r>
    </w:p>
    <w:p w14:paraId="30DCEA1B">
      <w:pPr>
        <w:ind w:firstLine="420"/>
        <w:rPr>
          <w:rFonts w:hint="eastAsia" w:cs="Times New Roman"/>
          <w:b/>
          <w:bCs w:val="0"/>
        </w:rPr>
      </w:pPr>
      <w:r>
        <w:rPr>
          <w:rFonts w:hint="eastAsia" w:cs="Times New Roman"/>
          <w:b/>
          <w:bCs w:val="0"/>
        </w:rPr>
        <w:t>二、投标供应商资格要求：</w:t>
      </w:r>
    </w:p>
    <w:p w14:paraId="612C6BB7">
      <w:pPr>
        <w:rPr>
          <w:rFonts w:hint="eastAsia"/>
          <w:b/>
        </w:rPr>
      </w:pPr>
      <w:r>
        <w:rPr>
          <w:rFonts w:hint="eastAsia"/>
        </w:rPr>
        <w:t>（一）符合《中华人民共和国政府采购法》第二十二条规定：</w:t>
      </w:r>
    </w:p>
    <w:p w14:paraId="2AF9F8C7">
      <w:pPr>
        <w:rPr>
          <w:rFonts w:hint="eastAsia"/>
          <w:b/>
        </w:rPr>
      </w:pPr>
      <w:r>
        <w:rPr>
          <w:rFonts w:hint="eastAsia"/>
        </w:rPr>
        <w:t>1.关于资格的声明函；</w:t>
      </w:r>
    </w:p>
    <w:p w14:paraId="763A8098">
      <w:pPr>
        <w:rPr>
          <w:rFonts w:hint="eastAsia"/>
          <w:b/>
        </w:rPr>
      </w:pPr>
      <w:r>
        <w:rPr>
          <w:rFonts w:hint="eastAsia"/>
        </w:rPr>
        <w:t>2.</w:t>
      </w:r>
      <w:r>
        <w:rPr>
          <w:rFonts w:hint="eastAsia"/>
          <w:lang w:val="zh-CN"/>
        </w:rPr>
        <w:t>具备有效的营业执照（三证合一）或相关部门的登记证明文件</w:t>
      </w:r>
      <w:r>
        <w:rPr>
          <w:rFonts w:hint="eastAsia"/>
        </w:rPr>
        <w:t>；</w:t>
      </w:r>
    </w:p>
    <w:p w14:paraId="07B2679F">
      <w:pPr>
        <w:rPr>
          <w:rFonts w:hint="eastAsia"/>
          <w:b/>
        </w:rPr>
      </w:pPr>
      <w:r>
        <w:rPr>
          <w:rFonts w:hint="eastAsia"/>
        </w:rPr>
        <w:t>3.投标供应商法定代表人授权委托书（法定代表人亲自参与投标的除外）；</w:t>
      </w:r>
    </w:p>
    <w:p w14:paraId="3411CDBE">
      <w:pPr>
        <w:rPr>
          <w:rFonts w:hint="eastAsia"/>
          <w:b/>
        </w:rPr>
      </w:pPr>
      <w:r>
        <w:rPr>
          <w:rFonts w:hint="eastAsia"/>
        </w:rPr>
        <w:t>4.投标供应商法定代表人身份证及法定代表人授权代表身份证；</w:t>
      </w:r>
    </w:p>
    <w:p w14:paraId="1ED7431F">
      <w:pPr>
        <w:rPr>
          <w:rFonts w:hint="eastAsia"/>
        </w:rPr>
      </w:pPr>
      <w:r>
        <w:rPr>
          <w:rFonts w:hint="eastAsia"/>
        </w:rPr>
        <w:t>5.投标供应商近一年中任意一个月份（不含投标当月）的财务状况报告（资产负债表和利润表）或由会计师事务所出具的近两年中任意一个年度的审计报告和所附已审财务报告；</w:t>
      </w:r>
    </w:p>
    <w:p w14:paraId="2001EF2C">
      <w:pPr>
        <w:rPr>
          <w:rFonts w:hint="eastAsia"/>
          <w:b/>
        </w:rPr>
      </w:pPr>
      <w:r>
        <w:rPr>
          <w:rFonts w:hint="eastAsia"/>
        </w:rPr>
        <w:t>6.投标供应商近一年中任意一个月份（不含投标当月）的依法缴纳税收的相关材料（提供相关主管部门证明或银行代扣证明）；</w:t>
      </w:r>
    </w:p>
    <w:p w14:paraId="212B9830">
      <w:pPr>
        <w:rPr>
          <w:rFonts w:hint="eastAsia"/>
        </w:rPr>
      </w:pPr>
      <w:r>
        <w:rPr>
          <w:rFonts w:hint="eastAsia"/>
        </w:rPr>
        <w:t>7.投标供应商近一年中任意一个月份（不含投标当月）的依法缴纳社会保障资金的相关材料（提供相关主管部门证明或银行代扣证明）；</w:t>
      </w:r>
    </w:p>
    <w:p w14:paraId="0C5201E4">
      <w:pPr>
        <w:rPr>
          <w:rFonts w:hint="eastAsia"/>
          <w:b/>
        </w:rPr>
      </w:pPr>
      <w:r>
        <w:rPr>
          <w:rFonts w:hint="eastAsia"/>
        </w:rPr>
        <w:t>8.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p>
    <w:p w14:paraId="45FA455D">
      <w:pPr>
        <w:rPr>
          <w:rFonts w:hint="eastAsia"/>
          <w:b/>
        </w:rPr>
      </w:pPr>
      <w:r>
        <w:rPr>
          <w:rFonts w:hint="eastAsia"/>
        </w:rPr>
        <w:t>（二）落实政府采购政策需满足的资格要求：投标供应商应为中型企业/小型企业/微型企业/监狱企业/残疾人福利企业。</w:t>
      </w:r>
    </w:p>
    <w:p w14:paraId="33B88667">
      <w:pPr>
        <w:rPr>
          <w:rFonts w:hint="eastAsia"/>
          <w:b/>
        </w:rPr>
      </w:pPr>
      <w:r>
        <w:rPr>
          <w:rFonts w:hint="eastAsia"/>
        </w:rPr>
        <w:t>（三）本项目的特定资格要求：投标供应商具备有效期内的餐饮服务许可证或者食品经营许可证。</w:t>
      </w:r>
    </w:p>
    <w:p w14:paraId="4FA6DD8B">
      <w:pPr>
        <w:ind w:firstLine="482"/>
        <w:rPr>
          <w:rFonts w:hint="eastAsia" w:cs="Times New Roman"/>
          <w:b/>
          <w:bCs w:val="0"/>
        </w:rPr>
      </w:pPr>
      <w:r>
        <w:rPr>
          <w:rFonts w:hint="eastAsia" w:cs="Times New Roman"/>
          <w:b/>
          <w:bCs w:val="0"/>
        </w:rPr>
        <w:t>三、获取招标文件</w:t>
      </w:r>
    </w:p>
    <w:p w14:paraId="1C58E943">
      <w:pPr>
        <w:rPr>
          <w:rFonts w:hint="eastAsia"/>
          <w:b/>
        </w:rPr>
      </w:pPr>
      <w:r>
        <w:rPr>
          <w:rFonts w:hint="eastAsia"/>
        </w:rPr>
        <w:t>1.招标文件获取时间：自招标文件公告发布之日起5个工作日。</w:t>
      </w:r>
    </w:p>
    <w:p w14:paraId="1888E424">
      <w:pPr>
        <w:rPr>
          <w:rFonts w:hint="eastAsia"/>
          <w:b/>
        </w:rPr>
      </w:pPr>
      <w:r>
        <w:rPr>
          <w:rFonts w:hint="eastAsia"/>
        </w:rPr>
        <w:t>2.招标文件获取地点：江苏省政府采购（苏采云）平台（网址：http://jszfcg.jscz.gov.cn/jszc/login）。</w:t>
      </w:r>
    </w:p>
    <w:p w14:paraId="6111FF84">
      <w:pPr>
        <w:rPr>
          <w:rFonts w:hint="eastAsia"/>
          <w:b/>
        </w:rPr>
      </w:pPr>
      <w:r>
        <w:rPr>
          <w:rFonts w:hint="eastAsia"/>
        </w:rPr>
        <w:t>3.招标文件售价：0.00元/份。</w:t>
      </w:r>
    </w:p>
    <w:p w14:paraId="3B7E9716">
      <w:pPr>
        <w:rPr>
          <w:rFonts w:hint="eastAsia"/>
          <w:b/>
        </w:rPr>
      </w:pPr>
      <w:r>
        <w:rPr>
          <w:rFonts w:hint="eastAsia"/>
        </w:rPr>
        <w:t>4.招标文件获取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211213DD">
      <w:pPr>
        <w:ind w:firstLine="482"/>
        <w:rPr>
          <w:rFonts w:hint="eastAsia" w:cs="Times New Roman"/>
          <w:b/>
          <w:bCs w:val="0"/>
        </w:rPr>
      </w:pPr>
      <w:r>
        <w:rPr>
          <w:rFonts w:hint="eastAsia" w:cs="Times New Roman"/>
          <w:b/>
          <w:bCs w:val="0"/>
        </w:rPr>
        <w:t>四、递交投标文件截止时间、开标时间和地点</w:t>
      </w:r>
    </w:p>
    <w:p w14:paraId="292CB960">
      <w:pPr>
        <w:rPr>
          <w:rFonts w:hint="eastAsia"/>
          <w:b/>
        </w:rPr>
      </w:pPr>
      <w:r>
        <w:rPr>
          <w:rFonts w:hint="eastAsia"/>
        </w:rPr>
        <w:t>1.开标时间：2025年 03 月 14日13:30，</w:t>
      </w:r>
      <w:r>
        <w:rPr>
          <w:b/>
        </w:rPr>
        <w:t>解密时限</w:t>
      </w:r>
      <w:r>
        <w:rPr>
          <w:rFonts w:hint="eastAsia"/>
          <w:b/>
        </w:rPr>
        <w:t>：开启解密后3</w:t>
      </w:r>
      <w:r>
        <w:rPr>
          <w:b/>
        </w:rPr>
        <w:t>0分钟</w:t>
      </w:r>
      <w:r>
        <w:rPr>
          <w:rFonts w:hint="eastAsia"/>
          <w:b/>
        </w:rPr>
        <w:t>。</w:t>
      </w:r>
    </w:p>
    <w:p w14:paraId="04236CCC">
      <w:pPr>
        <w:rPr>
          <w:rFonts w:hint="eastAsia"/>
          <w:b/>
        </w:rPr>
      </w:pPr>
      <w:r>
        <w:rPr>
          <w:rFonts w:hint="eastAsia"/>
        </w:rPr>
        <w:t>2.开标地点：</w:t>
      </w:r>
      <w:r>
        <w:t>“江苏省政府采购（苏采云）平台”</w:t>
      </w:r>
      <w:r>
        <w:rPr>
          <w:rFonts w:hint="eastAsia"/>
        </w:rPr>
        <w:t>网上开标大厅。</w:t>
      </w:r>
    </w:p>
    <w:bookmarkEnd w:id="1"/>
    <w:bookmarkEnd w:id="2"/>
    <w:p w14:paraId="15568D13">
      <w:pPr>
        <w:widowControl/>
        <w:spacing w:line="240" w:lineRule="auto"/>
        <w:ind w:firstLine="0"/>
        <w:rPr>
          <w:rFonts w:hint="eastAsia" w:cs="Times New Roman"/>
          <w:b/>
          <w:bCs w:val="0"/>
        </w:rPr>
      </w:pPr>
      <w:bookmarkStart w:id="3" w:name="_Toc17477"/>
      <w:r>
        <w:rPr>
          <w:rFonts w:hint="eastAsia" w:cs="Times New Roman"/>
          <w:b/>
          <w:bCs w:val="0"/>
        </w:rPr>
        <w:br w:type="page"/>
      </w:r>
    </w:p>
    <w:p w14:paraId="1CB9FFBD">
      <w:pPr>
        <w:spacing w:line="240" w:lineRule="auto"/>
        <w:ind w:firstLine="0"/>
        <w:jc w:val="center"/>
        <w:outlineLvl w:val="0"/>
        <w:rPr>
          <w:rFonts w:hint="eastAsia"/>
          <w:b/>
          <w:sz w:val="30"/>
          <w:szCs w:val="30"/>
        </w:rPr>
      </w:pPr>
      <w:r>
        <w:rPr>
          <w:rFonts w:hint="eastAsia"/>
          <w:b/>
          <w:sz w:val="30"/>
          <w:szCs w:val="30"/>
        </w:rPr>
        <w:t>二、供应商须知</w:t>
      </w:r>
      <w:bookmarkEnd w:id="3"/>
    </w:p>
    <w:p w14:paraId="09365E84">
      <w:pPr>
        <w:spacing w:line="240" w:lineRule="auto"/>
        <w:ind w:firstLine="0"/>
        <w:jc w:val="center"/>
        <w:rPr>
          <w:rFonts w:hint="eastAsia"/>
          <w:b/>
        </w:rPr>
      </w:pPr>
      <w:r>
        <w:rPr>
          <w:rFonts w:hint="eastAsia"/>
          <w:b/>
        </w:rPr>
        <w:t>（一）供应商须知前附表</w:t>
      </w:r>
    </w:p>
    <w:tbl>
      <w:tblPr>
        <w:tblStyle w:val="43"/>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030"/>
      </w:tblGrid>
      <w:tr w14:paraId="7A8B7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tcPr>
          <w:p w14:paraId="565B9640">
            <w:pPr>
              <w:ind w:firstLine="0"/>
              <w:jc w:val="center"/>
              <w:rPr>
                <w:rFonts w:hint="eastAsia"/>
                <w:b/>
              </w:rPr>
            </w:pPr>
            <w:r>
              <w:rPr>
                <w:rFonts w:hint="eastAsia"/>
              </w:rPr>
              <w:t>序号</w:t>
            </w:r>
          </w:p>
        </w:tc>
        <w:tc>
          <w:tcPr>
            <w:tcW w:w="9030" w:type="dxa"/>
            <w:noWrap/>
          </w:tcPr>
          <w:p w14:paraId="7281BE52">
            <w:pPr>
              <w:ind w:firstLine="0"/>
              <w:jc w:val="center"/>
              <w:rPr>
                <w:rFonts w:hint="eastAsia"/>
                <w:b/>
              </w:rPr>
            </w:pPr>
            <w:r>
              <w:rPr>
                <w:rFonts w:hint="eastAsia"/>
              </w:rPr>
              <w:t>内    容</w:t>
            </w:r>
          </w:p>
        </w:tc>
      </w:tr>
      <w:tr w14:paraId="2781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noWrap/>
            <w:vAlign w:val="center"/>
          </w:tcPr>
          <w:p w14:paraId="45F35E3F">
            <w:pPr>
              <w:ind w:firstLine="0"/>
              <w:jc w:val="center"/>
              <w:rPr>
                <w:rFonts w:hint="eastAsia"/>
              </w:rPr>
            </w:pPr>
            <w:r>
              <w:rPr>
                <w:rFonts w:hint="eastAsia"/>
              </w:rPr>
              <w:t>1</w:t>
            </w:r>
          </w:p>
        </w:tc>
        <w:tc>
          <w:tcPr>
            <w:tcW w:w="9030" w:type="dxa"/>
            <w:noWrap/>
          </w:tcPr>
          <w:p w14:paraId="7EA5981E">
            <w:pPr>
              <w:ind w:firstLine="0"/>
              <w:rPr>
                <w:rFonts w:hint="eastAsia"/>
                <w:b/>
              </w:rPr>
            </w:pPr>
            <w:r>
              <w:rPr>
                <w:rFonts w:hint="eastAsia"/>
              </w:rPr>
              <w:t>采购项目名称：</w:t>
            </w:r>
            <w:r>
              <w:rPr>
                <w:rFonts w:hint="eastAsia"/>
                <w:shd w:val="clear" w:color="auto" w:fill="FFFFFF"/>
              </w:rPr>
              <w:t>2025 年无锡经济开发区华庄街道社区卫生中心餐饮服务项目</w:t>
            </w:r>
          </w:p>
          <w:p w14:paraId="53981169">
            <w:pPr>
              <w:ind w:firstLine="0"/>
              <w:rPr>
                <w:rFonts w:hint="eastAsia"/>
                <w:b/>
              </w:rPr>
            </w:pPr>
            <w:r>
              <w:rPr>
                <w:rFonts w:hint="eastAsia"/>
              </w:rPr>
              <w:t>采购项目编号：JSZC-320292-WXZB-G2025-0003</w:t>
            </w:r>
          </w:p>
          <w:p w14:paraId="14D92C50">
            <w:pPr>
              <w:ind w:firstLine="0"/>
              <w:rPr>
                <w:rFonts w:hint="eastAsia"/>
                <w:b/>
              </w:rPr>
            </w:pPr>
            <w:r>
              <w:rPr>
                <w:rFonts w:hint="eastAsia"/>
              </w:rPr>
              <w:t>采   购   人：</w:t>
            </w:r>
            <w:r>
              <w:rPr>
                <w:rFonts w:hint="eastAsia"/>
                <w:shd w:val="clear" w:color="auto" w:fill="FFFFFF"/>
              </w:rPr>
              <w:t>无锡经济开发区华庄街道社区卫生服务中心</w:t>
            </w:r>
          </w:p>
          <w:p w14:paraId="7EC5A92E">
            <w:pPr>
              <w:ind w:firstLine="0"/>
              <w:rPr>
                <w:rFonts w:hint="eastAsia"/>
                <w:b/>
              </w:rPr>
            </w:pPr>
            <w:r>
              <w:rPr>
                <w:rFonts w:hint="eastAsia"/>
              </w:rPr>
              <w:t>采  购 方 式：公开招标</w:t>
            </w:r>
          </w:p>
        </w:tc>
      </w:tr>
      <w:tr w14:paraId="259B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noWrap/>
            <w:vAlign w:val="center"/>
          </w:tcPr>
          <w:p w14:paraId="753E7AD0">
            <w:pPr>
              <w:ind w:firstLine="0"/>
              <w:jc w:val="center"/>
              <w:rPr>
                <w:rFonts w:hint="eastAsia"/>
              </w:rPr>
            </w:pPr>
            <w:r>
              <w:rPr>
                <w:rFonts w:hint="eastAsia"/>
              </w:rPr>
              <w:t>2</w:t>
            </w:r>
          </w:p>
        </w:tc>
        <w:tc>
          <w:tcPr>
            <w:tcW w:w="9030" w:type="dxa"/>
            <w:noWrap/>
          </w:tcPr>
          <w:p w14:paraId="231FEEAE">
            <w:pPr>
              <w:ind w:firstLine="0"/>
              <w:rPr>
                <w:rFonts w:hint="eastAsia"/>
                <w:b/>
              </w:rPr>
            </w:pPr>
            <w:r>
              <w:rPr>
                <w:rFonts w:hint="eastAsia"/>
              </w:rPr>
              <w:t>采购代理机构：无锡众邦技术咨询有限公司</w:t>
            </w:r>
          </w:p>
          <w:p w14:paraId="49D7A6EC">
            <w:pPr>
              <w:ind w:firstLine="0"/>
              <w:rPr>
                <w:rFonts w:hint="eastAsia"/>
                <w:b/>
              </w:rPr>
            </w:pPr>
            <w:r>
              <w:rPr>
                <w:rFonts w:hint="eastAsia"/>
              </w:rPr>
              <w:t>地        址：无锡市滨湖区隐秀路866号蠡园开发区A3三楼</w:t>
            </w:r>
          </w:p>
        </w:tc>
      </w:tr>
      <w:tr w14:paraId="574C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ign w:val="center"/>
          </w:tcPr>
          <w:p w14:paraId="7ACC399C">
            <w:pPr>
              <w:ind w:firstLine="0"/>
              <w:jc w:val="center"/>
              <w:rPr>
                <w:rFonts w:hint="eastAsia"/>
              </w:rPr>
            </w:pPr>
            <w:r>
              <w:rPr>
                <w:rFonts w:hint="eastAsia"/>
              </w:rPr>
              <w:t>3</w:t>
            </w:r>
          </w:p>
        </w:tc>
        <w:tc>
          <w:tcPr>
            <w:tcW w:w="9030" w:type="dxa"/>
            <w:noWrap/>
          </w:tcPr>
          <w:p w14:paraId="18EB462E">
            <w:pPr>
              <w:ind w:firstLine="0"/>
              <w:rPr>
                <w:rFonts w:hint="eastAsia"/>
                <w:b/>
              </w:rPr>
            </w:pPr>
            <w:r>
              <w:rPr>
                <w:rFonts w:hint="eastAsia"/>
              </w:rPr>
              <w:t>采购项目简要说明：</w:t>
            </w:r>
          </w:p>
          <w:p w14:paraId="5FDD96D4">
            <w:pPr>
              <w:ind w:firstLine="0"/>
              <w:rPr>
                <w:rFonts w:hint="eastAsia"/>
                <w:b/>
              </w:rPr>
            </w:pPr>
            <w:r>
              <w:rPr>
                <w:rFonts w:hint="eastAsia"/>
              </w:rPr>
              <w:t>1、采购内容：</w:t>
            </w:r>
            <w:r>
              <w:rPr>
                <w:rFonts w:hint="eastAsia"/>
                <w:shd w:val="clear" w:color="auto" w:fill="FFFFFF"/>
              </w:rPr>
              <w:t>无锡经济开发区华庄街道社区卫生服务中心食堂劳务外包服务采购</w:t>
            </w:r>
            <w:r>
              <w:rPr>
                <w:rFonts w:hint="eastAsia"/>
              </w:rPr>
              <w:t>。</w:t>
            </w:r>
          </w:p>
          <w:p w14:paraId="0C911B20">
            <w:pPr>
              <w:ind w:firstLine="0"/>
              <w:rPr>
                <w:rFonts w:hint="eastAsia"/>
                <w:b/>
              </w:rPr>
            </w:pPr>
            <w:r>
              <w:rPr>
                <w:rFonts w:hint="eastAsia"/>
              </w:rPr>
              <w:t>2、服 务 期：一年（具体起始日期以采购人通知为准），若服务未达到采购人要求的，采购人有权单方解除合同。</w:t>
            </w:r>
          </w:p>
          <w:p w14:paraId="1AC5944A">
            <w:pPr>
              <w:ind w:firstLine="0"/>
              <w:rPr>
                <w:rFonts w:hint="eastAsia"/>
                <w:b/>
              </w:rPr>
            </w:pPr>
            <w:r>
              <w:rPr>
                <w:rFonts w:hint="eastAsia"/>
              </w:rPr>
              <w:t>3、质量标准：</w:t>
            </w:r>
            <w:r>
              <w:rPr>
                <w:rFonts w:hint="eastAsia"/>
                <w:lang w:val="zh-CN"/>
              </w:rPr>
              <w:t>符合国家规定，满足采购人要求。</w:t>
            </w:r>
          </w:p>
          <w:p w14:paraId="2B838CA4">
            <w:pPr>
              <w:ind w:firstLine="0"/>
              <w:rPr>
                <w:rFonts w:hint="eastAsia"/>
                <w:b/>
              </w:rPr>
            </w:pPr>
            <w:r>
              <w:rPr>
                <w:rFonts w:hint="eastAsia"/>
              </w:rPr>
              <w:t>4、预算金额：97万元。</w:t>
            </w:r>
          </w:p>
          <w:p w14:paraId="49C0ED6C">
            <w:pPr>
              <w:ind w:firstLine="0"/>
              <w:rPr>
                <w:rFonts w:hint="eastAsia"/>
              </w:rPr>
            </w:pPr>
            <w:r>
              <w:rPr>
                <w:rFonts w:hint="eastAsia"/>
              </w:rPr>
              <w:t>5、最高限价（如有）：</w:t>
            </w:r>
            <w:r>
              <w:rPr>
                <w:rFonts w:hint="eastAsia"/>
                <w:color w:val="000000" w:themeColor="text1"/>
                <w14:textFill>
                  <w14:solidFill>
                    <w14:schemeClr w14:val="tx1"/>
                  </w14:solidFill>
                </w14:textFill>
              </w:rPr>
              <w:t>97万元，最高限价单价：午餐：20元，晚餐：20元。投标报价不得超过最高限价，否则作无效投标文件处理。</w:t>
            </w:r>
          </w:p>
          <w:p w14:paraId="2AE4C4E1">
            <w:pPr>
              <w:ind w:firstLine="0"/>
              <w:rPr>
                <w:rFonts w:hint="eastAsia"/>
                <w:b/>
              </w:rPr>
            </w:pPr>
            <w:r>
              <w:rPr>
                <w:rFonts w:hint="eastAsia"/>
              </w:rPr>
              <w:t>6、本次采购分1个标段，拟选1名中标供应商。</w:t>
            </w:r>
          </w:p>
          <w:p w14:paraId="0A0CE20D">
            <w:pPr>
              <w:ind w:firstLine="0"/>
              <w:rPr>
                <w:rFonts w:hint="eastAsia"/>
                <w:b/>
              </w:rPr>
            </w:pPr>
            <w:r>
              <w:rPr>
                <w:rFonts w:hint="eastAsia"/>
              </w:rPr>
              <w:t>7、本项目是否专门面向中小企业：是。</w:t>
            </w:r>
          </w:p>
          <w:p w14:paraId="01B1C17A">
            <w:pPr>
              <w:ind w:firstLine="0"/>
              <w:rPr>
                <w:rFonts w:hint="eastAsia"/>
                <w:b/>
              </w:rPr>
            </w:pPr>
            <w:r>
              <w:rPr>
                <w:rFonts w:hint="eastAsia"/>
              </w:rPr>
              <w:t>8、本项目标的所属行业：餐饮业。</w:t>
            </w:r>
          </w:p>
          <w:p w14:paraId="3F0AF3FA">
            <w:pPr>
              <w:ind w:firstLine="0"/>
              <w:rPr>
                <w:rFonts w:hint="eastAsia"/>
                <w:b/>
              </w:rPr>
            </w:pPr>
            <w:r>
              <w:rPr>
                <w:rFonts w:hint="eastAsia"/>
              </w:rPr>
              <w:t>9、本项目不接受联合体。</w:t>
            </w:r>
          </w:p>
        </w:tc>
      </w:tr>
      <w:tr w14:paraId="6687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5" w:type="dxa"/>
            <w:noWrap/>
            <w:vAlign w:val="center"/>
          </w:tcPr>
          <w:p w14:paraId="76B1F1C2">
            <w:pPr>
              <w:ind w:firstLine="0"/>
              <w:jc w:val="center"/>
              <w:rPr>
                <w:rFonts w:hint="eastAsia"/>
              </w:rPr>
            </w:pPr>
            <w:r>
              <w:rPr>
                <w:rFonts w:hint="eastAsia"/>
              </w:rPr>
              <w:t>4</w:t>
            </w:r>
          </w:p>
        </w:tc>
        <w:tc>
          <w:tcPr>
            <w:tcW w:w="9030" w:type="dxa"/>
            <w:noWrap/>
          </w:tcPr>
          <w:p w14:paraId="514DD1BB">
            <w:pPr>
              <w:ind w:firstLine="0"/>
              <w:rPr>
                <w:rFonts w:hint="eastAsia"/>
                <w:b/>
              </w:rPr>
            </w:pPr>
            <w:r>
              <w:rPr>
                <w:rFonts w:hint="eastAsia"/>
              </w:rPr>
              <w:t>投标供应商资格要求：</w:t>
            </w:r>
          </w:p>
          <w:p w14:paraId="73767775">
            <w:pPr>
              <w:ind w:firstLine="0"/>
              <w:rPr>
                <w:rFonts w:hint="eastAsia"/>
                <w:b/>
              </w:rPr>
            </w:pPr>
            <w:r>
              <w:rPr>
                <w:rFonts w:hint="eastAsia"/>
              </w:rPr>
              <w:t>（一）符合《中华人民共和国政府采购法》第二十二条规定：</w:t>
            </w:r>
          </w:p>
          <w:p w14:paraId="37261652">
            <w:pPr>
              <w:ind w:firstLine="0"/>
              <w:rPr>
                <w:rFonts w:hint="eastAsia"/>
                <w:b/>
              </w:rPr>
            </w:pPr>
            <w:r>
              <w:rPr>
                <w:rFonts w:hint="eastAsia"/>
              </w:rPr>
              <w:t>1.关于资格的声明函。</w:t>
            </w:r>
          </w:p>
          <w:p w14:paraId="13F52C9A">
            <w:pPr>
              <w:ind w:firstLine="0"/>
              <w:rPr>
                <w:rFonts w:hint="eastAsia"/>
                <w:b/>
              </w:rPr>
            </w:pPr>
            <w:r>
              <w:rPr>
                <w:rFonts w:hint="eastAsia"/>
              </w:rPr>
              <w:t>2.</w:t>
            </w:r>
            <w:r>
              <w:rPr>
                <w:rFonts w:hint="eastAsia"/>
                <w:lang w:val="zh-CN"/>
              </w:rPr>
              <w:t>具备有效的营业执照（三证合一）或相关部门的登记证明文件</w:t>
            </w:r>
            <w:r>
              <w:rPr>
                <w:rFonts w:hint="eastAsia"/>
              </w:rPr>
              <w:t>。</w:t>
            </w:r>
          </w:p>
          <w:p w14:paraId="30066FB4">
            <w:pPr>
              <w:ind w:firstLine="0"/>
              <w:rPr>
                <w:rFonts w:hint="eastAsia"/>
                <w:b/>
              </w:rPr>
            </w:pPr>
            <w:r>
              <w:rPr>
                <w:rFonts w:hint="eastAsia"/>
              </w:rPr>
              <w:t>3.投标供应商法定代表人授权委托书（法定代表人亲自参与投标的除外）。</w:t>
            </w:r>
          </w:p>
          <w:p w14:paraId="48C600B7">
            <w:pPr>
              <w:ind w:firstLine="0"/>
              <w:rPr>
                <w:rFonts w:hint="eastAsia"/>
                <w:b/>
              </w:rPr>
            </w:pPr>
            <w:r>
              <w:rPr>
                <w:rFonts w:hint="eastAsia"/>
              </w:rPr>
              <w:t>4.投标供应商法定代表人身份证及法定代表人授权代表身份证。</w:t>
            </w:r>
          </w:p>
          <w:p w14:paraId="7DBF5A15">
            <w:pPr>
              <w:ind w:firstLine="0"/>
              <w:rPr>
                <w:rFonts w:hint="eastAsia"/>
              </w:rPr>
            </w:pPr>
            <w:r>
              <w:rPr>
                <w:rFonts w:hint="eastAsia"/>
              </w:rPr>
              <w:t>5.投标供应商近一年中任意一个月份（不含投标当月）的财务状况报告（资产负债表和利润表）或由会计师事务所出具的近两年中任意一个年度的审计报告和所附已审财务报告。</w:t>
            </w:r>
          </w:p>
          <w:p w14:paraId="739CA412">
            <w:pPr>
              <w:ind w:firstLine="0"/>
              <w:rPr>
                <w:rFonts w:hint="eastAsia"/>
                <w:b/>
              </w:rPr>
            </w:pPr>
            <w:r>
              <w:rPr>
                <w:rFonts w:hint="eastAsia"/>
              </w:rPr>
              <w:t>6.投标供应商近一年中任意一个月份（不含投标当月）的依法缴纳税收的相关材料（提供相关主管部门证明或银行代扣证明）。</w:t>
            </w:r>
          </w:p>
          <w:p w14:paraId="3146C4E9">
            <w:pPr>
              <w:ind w:firstLine="0"/>
              <w:rPr>
                <w:rFonts w:hint="eastAsia"/>
              </w:rPr>
            </w:pPr>
            <w:r>
              <w:rPr>
                <w:rFonts w:hint="eastAsia"/>
              </w:rPr>
              <w:t>7.投标供应商近一年中任意一个月份（不含投标当月）的依法缴纳社会保障资金的相关材料（提供相关主管部门证明或银行代扣证明）。</w:t>
            </w:r>
          </w:p>
          <w:p w14:paraId="7409E490">
            <w:pPr>
              <w:ind w:firstLine="0"/>
              <w:rPr>
                <w:rFonts w:hint="eastAsia"/>
                <w:b/>
              </w:rPr>
            </w:pPr>
            <w:r>
              <w:rPr>
                <w:rFonts w:hint="eastAsia"/>
              </w:rPr>
              <w:t>8.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p>
          <w:p w14:paraId="3D9E6576">
            <w:pPr>
              <w:ind w:firstLine="0"/>
              <w:rPr>
                <w:rFonts w:hint="eastAsia"/>
              </w:rPr>
            </w:pPr>
            <w:r>
              <w:rPr>
                <w:rFonts w:hint="eastAsia"/>
              </w:rPr>
              <w:t>（二）落实政府采购政策需满足的资格要求：投标供应商应为中型企业/小型企业/微型企业/监狱企业/残疾人福利企业。</w:t>
            </w:r>
          </w:p>
          <w:p w14:paraId="569012FE">
            <w:pPr>
              <w:ind w:firstLine="0"/>
              <w:rPr>
                <w:rFonts w:hint="eastAsia"/>
                <w:b/>
              </w:rPr>
            </w:pPr>
            <w:r>
              <w:rPr>
                <w:rFonts w:hint="eastAsia"/>
              </w:rPr>
              <w:t>（三）本项目的特定资格要求：投标供应商具备有效期内的餐饮服务许可证或者食品经营许可证。</w:t>
            </w:r>
          </w:p>
          <w:p w14:paraId="772D183D">
            <w:pPr>
              <w:ind w:firstLine="0"/>
              <w:rPr>
                <w:rFonts w:hint="eastAsia"/>
                <w:b/>
              </w:rPr>
            </w:pPr>
            <w:r>
              <w:rPr>
                <w:rFonts w:hint="eastAsia"/>
                <w:bCs w:val="0"/>
              </w:rPr>
              <w:t>注：单位负责人为同一人或者存在直接控股、管理关系的不同供应商，不得参加同一合同项下的政府采购活动。</w:t>
            </w:r>
          </w:p>
        </w:tc>
      </w:tr>
      <w:tr w14:paraId="2239E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35" w:type="dxa"/>
            <w:noWrap/>
            <w:vAlign w:val="center"/>
          </w:tcPr>
          <w:p w14:paraId="0A494D35">
            <w:pPr>
              <w:ind w:firstLine="0"/>
              <w:jc w:val="center"/>
              <w:rPr>
                <w:rFonts w:hint="eastAsia"/>
              </w:rPr>
            </w:pPr>
            <w:r>
              <w:rPr>
                <w:rFonts w:hint="eastAsia"/>
              </w:rPr>
              <w:t>5</w:t>
            </w:r>
          </w:p>
        </w:tc>
        <w:tc>
          <w:tcPr>
            <w:tcW w:w="9030" w:type="dxa"/>
            <w:noWrap/>
            <w:vAlign w:val="center"/>
          </w:tcPr>
          <w:p w14:paraId="01045984">
            <w:pPr>
              <w:ind w:firstLine="0"/>
              <w:rPr>
                <w:rFonts w:hint="eastAsia"/>
                <w:b/>
              </w:rPr>
            </w:pPr>
            <w:r>
              <w:rPr>
                <w:rFonts w:hint="eastAsia"/>
              </w:rPr>
              <w:t>踏勘现场：供应商自行踏勘现场。未踏勘现场或踏勘工作不详细的供应商中标后，不得以不完全了解现场情况为理由而向采购人提出任何索赔或其他要求，对此采购人不承担任何责任并将不作任何答复。</w:t>
            </w:r>
          </w:p>
          <w:p w14:paraId="1EE223C8">
            <w:pPr>
              <w:ind w:firstLine="0"/>
              <w:rPr>
                <w:rFonts w:hint="eastAsia"/>
                <w:b/>
              </w:rPr>
            </w:pPr>
            <w:r>
              <w:rPr>
                <w:rFonts w:hint="eastAsia"/>
              </w:rPr>
              <w:t>答疑会：如有需求，则另行通知。</w:t>
            </w:r>
          </w:p>
        </w:tc>
      </w:tr>
      <w:tr w14:paraId="0CD6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735" w:type="dxa"/>
            <w:noWrap/>
            <w:vAlign w:val="center"/>
          </w:tcPr>
          <w:p w14:paraId="335CEC67">
            <w:pPr>
              <w:ind w:firstLine="0"/>
              <w:jc w:val="center"/>
              <w:rPr>
                <w:rFonts w:hint="eastAsia"/>
              </w:rPr>
            </w:pPr>
            <w:r>
              <w:rPr>
                <w:rFonts w:hint="eastAsia"/>
              </w:rPr>
              <w:t>6</w:t>
            </w:r>
          </w:p>
        </w:tc>
        <w:tc>
          <w:tcPr>
            <w:tcW w:w="9030" w:type="dxa"/>
            <w:noWrap/>
          </w:tcPr>
          <w:p w14:paraId="5BC30347">
            <w:pPr>
              <w:ind w:firstLine="0"/>
              <w:rPr>
                <w:rFonts w:hint="eastAsia"/>
              </w:rPr>
            </w:pPr>
            <w:r>
              <w:fldChar w:fldCharType="begin"/>
            </w:r>
            <w:r>
              <w:instrText xml:space="preserve"> HYPERLINK "mailto:392802824@qq.com）等方式开展线上答疑服务。截止至2024年" </w:instrText>
            </w:r>
            <w:r>
              <w:fldChar w:fldCharType="separate"/>
            </w:r>
            <w:r>
              <w:rPr>
                <w:rFonts w:hint="eastAsia"/>
                <w:highlight w:val="yellow"/>
              </w:rPr>
              <w:t>截止至2025年</w:t>
            </w:r>
            <w:r>
              <w:rPr>
                <w:rFonts w:hint="eastAsia"/>
                <w:highlight w:val="yellow"/>
              </w:rPr>
              <w:fldChar w:fldCharType="end"/>
            </w:r>
            <w:r>
              <w:rPr>
                <w:rFonts w:hint="eastAsia"/>
                <w:highlight w:val="yellow"/>
              </w:rPr>
              <w:t>2月27日11:00前</w:t>
            </w:r>
            <w:r>
              <w:rPr>
                <w:rFonts w:hint="eastAsia"/>
              </w:rPr>
              <w:t>，投标供应商如有需要对招标文件要求澄清的问题，应以书面形式（必须加盖投标供应商公章，也请务必留下联系方式，以便回复）提出“</w:t>
            </w:r>
            <w:r>
              <w:rPr>
                <w:rFonts w:hint="eastAsia"/>
                <w:shd w:val="clear" w:color="auto" w:fill="FFFFFF"/>
              </w:rPr>
              <w:t>2025 年无锡经济开发区华庄街道社区卫生中心餐饮服务项目</w:t>
            </w:r>
            <w:r>
              <w:rPr>
                <w:rFonts w:hint="eastAsia"/>
              </w:rPr>
              <w:t>需澄清问题”，并于截止时间前发送至项目联系人邮箱：71573294@qq.com。若未在规定的时间内提出澄清，由此造成的损失及风险由投标供应商自行承担。</w:t>
            </w:r>
          </w:p>
          <w:p w14:paraId="0D47900D">
            <w:pPr>
              <w:ind w:firstLine="0"/>
              <w:rPr>
                <w:rFonts w:hint="eastAsia"/>
              </w:rPr>
            </w:pPr>
            <w:r>
              <w:rPr>
                <w:rFonts w:hint="eastAsia"/>
              </w:rPr>
              <w:t>回</w:t>
            </w:r>
            <w:r>
              <w:rPr>
                <w:rFonts w:hint="eastAsia"/>
                <w:highlight w:val="yellow"/>
              </w:rPr>
              <w:t>复</w:t>
            </w:r>
            <w:r>
              <w:fldChar w:fldCharType="begin"/>
            </w:r>
            <w:r>
              <w:instrText xml:space="preserve"> HYPERLINK "mailto:392802824@qq.com）等方式开展线上答疑服务。截止至2024年" </w:instrText>
            </w:r>
            <w:r>
              <w:fldChar w:fldCharType="separate"/>
            </w:r>
            <w:r>
              <w:rPr>
                <w:rFonts w:hint="eastAsia"/>
                <w:highlight w:val="yellow"/>
              </w:rPr>
              <w:t>时间2025年</w:t>
            </w:r>
            <w:r>
              <w:rPr>
                <w:rFonts w:hint="eastAsia"/>
                <w:highlight w:val="yellow"/>
              </w:rPr>
              <w:fldChar w:fldCharType="end"/>
            </w:r>
            <w:r>
              <w:rPr>
                <w:rFonts w:hint="eastAsia"/>
                <w:highlight w:val="yellow"/>
              </w:rPr>
              <w:t>2月27日17:00前</w:t>
            </w:r>
            <w:r>
              <w:rPr>
                <w:rFonts w:hint="eastAsia"/>
              </w:rPr>
              <w:t>。</w:t>
            </w:r>
          </w:p>
        </w:tc>
      </w:tr>
      <w:tr w14:paraId="7573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ign w:val="center"/>
          </w:tcPr>
          <w:p w14:paraId="05842488">
            <w:pPr>
              <w:ind w:firstLine="0"/>
              <w:jc w:val="center"/>
              <w:rPr>
                <w:rFonts w:hint="eastAsia"/>
              </w:rPr>
            </w:pPr>
            <w:r>
              <w:rPr>
                <w:rFonts w:hint="eastAsia"/>
              </w:rPr>
              <w:t>7</w:t>
            </w:r>
          </w:p>
        </w:tc>
        <w:tc>
          <w:tcPr>
            <w:tcW w:w="9030" w:type="dxa"/>
            <w:noWrap/>
          </w:tcPr>
          <w:p w14:paraId="7081972F">
            <w:pPr>
              <w:ind w:firstLine="0"/>
              <w:rPr>
                <w:rFonts w:hint="eastAsia"/>
                <w:b/>
              </w:rPr>
            </w:pPr>
            <w:r>
              <w:rPr>
                <w:rFonts w:hint="eastAsia"/>
              </w:rPr>
              <w:t>投标有效期：开标之日起90日历天。</w:t>
            </w:r>
          </w:p>
        </w:tc>
      </w:tr>
      <w:tr w14:paraId="7673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35" w:type="dxa"/>
            <w:noWrap/>
            <w:vAlign w:val="center"/>
          </w:tcPr>
          <w:p w14:paraId="72D9186B">
            <w:pPr>
              <w:ind w:firstLine="0"/>
              <w:jc w:val="center"/>
              <w:rPr>
                <w:rFonts w:hint="eastAsia"/>
              </w:rPr>
            </w:pPr>
            <w:r>
              <w:rPr>
                <w:rFonts w:hint="eastAsia"/>
              </w:rPr>
              <w:t>8</w:t>
            </w:r>
          </w:p>
        </w:tc>
        <w:tc>
          <w:tcPr>
            <w:tcW w:w="9030" w:type="dxa"/>
            <w:noWrap/>
            <w:vAlign w:val="center"/>
          </w:tcPr>
          <w:p w14:paraId="4597EF0D">
            <w:pPr>
              <w:ind w:firstLine="0"/>
              <w:rPr>
                <w:rFonts w:hint="eastAsia"/>
                <w:b/>
              </w:rPr>
            </w:pPr>
            <w:r>
              <w:rPr>
                <w:rFonts w:hint="eastAsia"/>
              </w:rPr>
              <w:t>开标时间：2025年03月14日13:30；</w:t>
            </w:r>
            <w:r>
              <w:rPr>
                <w:b/>
              </w:rPr>
              <w:t>解密时限</w:t>
            </w:r>
            <w:r>
              <w:rPr>
                <w:rFonts w:hint="eastAsia"/>
                <w:b/>
              </w:rPr>
              <w:t>：开启解密后3</w:t>
            </w:r>
            <w:r>
              <w:rPr>
                <w:b/>
              </w:rPr>
              <w:t>0分钟</w:t>
            </w:r>
            <w:r>
              <w:rPr>
                <w:rFonts w:hint="eastAsia"/>
                <w:b/>
              </w:rPr>
              <w:t>。</w:t>
            </w:r>
          </w:p>
          <w:p w14:paraId="4C4F3F4F">
            <w:pPr>
              <w:ind w:firstLine="0"/>
              <w:rPr>
                <w:rFonts w:hint="eastAsia"/>
                <w:b/>
              </w:rPr>
            </w:pPr>
            <w:r>
              <w:rPr>
                <w:rFonts w:hint="eastAsia"/>
              </w:rPr>
              <w:t>开标地点：</w:t>
            </w:r>
            <w:r>
              <w:t>“江苏省政府采购（苏采云）平台”</w:t>
            </w:r>
            <w:r>
              <w:rPr>
                <w:rFonts w:hint="eastAsia"/>
              </w:rPr>
              <w:t>网上开标大厅。</w:t>
            </w:r>
          </w:p>
          <w:p w14:paraId="029E6CFB">
            <w:pPr>
              <w:pStyle w:val="18"/>
              <w:ind w:left="0" w:firstLine="0"/>
              <w:rPr>
                <w:rFonts w:hint="eastAsia"/>
                <w:b/>
                <w:bCs w:val="0"/>
              </w:rPr>
            </w:pPr>
            <w:r>
              <w:rPr>
                <w:rFonts w:hint="eastAsia"/>
                <w:b/>
                <w:bCs w:val="0"/>
              </w:rPr>
              <w:t>特别提醒：</w:t>
            </w:r>
          </w:p>
          <w:p w14:paraId="4E95090A">
            <w:pPr>
              <w:ind w:firstLine="0"/>
              <w:rPr>
                <w:rFonts w:hint="eastAsia"/>
                <w:b/>
              </w:rPr>
            </w:pPr>
            <w:r>
              <w:rPr>
                <w:rFonts w:hint="eastAsia"/>
                <w:b/>
                <w:bCs w:val="0"/>
              </w:rPr>
              <w:t>本项目进行线上不见面采购活动，供应商准备好制作标书的笔记本电脑、CA锁（政务CA），在规定时间内登录“江苏省政府采购（苏采云）平台”网上开标大厅，等待开标流程进入“解锁环境”，点击“点击立即解密”进行标书解密，解锁完成后及时关注开标大厅。具体操作流程详见《“苏采云”系统供应商操作手册》。</w:t>
            </w:r>
          </w:p>
        </w:tc>
      </w:tr>
      <w:tr w14:paraId="23AB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noWrap/>
            <w:vAlign w:val="center"/>
          </w:tcPr>
          <w:p w14:paraId="6729C4C6">
            <w:pPr>
              <w:ind w:firstLine="0"/>
              <w:jc w:val="center"/>
              <w:rPr>
                <w:rFonts w:hint="eastAsia"/>
                <w:b/>
              </w:rPr>
            </w:pPr>
            <w:r>
              <w:rPr>
                <w:rFonts w:hint="eastAsia"/>
              </w:rPr>
              <w:t>9</w:t>
            </w:r>
          </w:p>
        </w:tc>
        <w:tc>
          <w:tcPr>
            <w:tcW w:w="9030" w:type="dxa"/>
            <w:noWrap/>
          </w:tcPr>
          <w:p w14:paraId="7E52D14F">
            <w:pPr>
              <w:ind w:firstLine="0"/>
              <w:rPr>
                <w:rFonts w:hint="eastAsia"/>
                <w:b/>
              </w:rPr>
            </w:pPr>
            <w:r>
              <w:rPr>
                <w:rFonts w:hint="eastAsia"/>
              </w:rPr>
              <w:t>评标办法：综合评分法。</w:t>
            </w:r>
          </w:p>
        </w:tc>
      </w:tr>
      <w:tr w14:paraId="33B5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ign w:val="center"/>
          </w:tcPr>
          <w:p w14:paraId="7DA5854B">
            <w:pPr>
              <w:ind w:firstLine="0"/>
              <w:jc w:val="center"/>
              <w:rPr>
                <w:rFonts w:hint="eastAsia"/>
                <w:b/>
              </w:rPr>
            </w:pPr>
            <w:r>
              <w:rPr>
                <w:rFonts w:hint="eastAsia"/>
              </w:rPr>
              <w:t>10</w:t>
            </w:r>
          </w:p>
        </w:tc>
        <w:tc>
          <w:tcPr>
            <w:tcW w:w="9030" w:type="dxa"/>
            <w:noWrap/>
          </w:tcPr>
          <w:p w14:paraId="5BD5C2AA">
            <w:pPr>
              <w:ind w:firstLine="0"/>
              <w:rPr>
                <w:rFonts w:hint="eastAsia"/>
                <w:b/>
              </w:rPr>
            </w:pPr>
            <w:r>
              <w:rPr>
                <w:rFonts w:hint="eastAsia"/>
              </w:rPr>
              <w:t>确定中标单位时间：2025年03月14日评审结束。</w:t>
            </w:r>
          </w:p>
          <w:p w14:paraId="77EE64B9">
            <w:pPr>
              <w:ind w:firstLine="0"/>
              <w:rPr>
                <w:rFonts w:hint="eastAsia"/>
                <w:b/>
              </w:rPr>
            </w:pPr>
            <w:r>
              <w:rPr>
                <w:rFonts w:hint="eastAsia"/>
              </w:rPr>
              <w:t>评审地点：苏采云系统（http://jszfcg.jsczt.cn）</w:t>
            </w:r>
          </w:p>
        </w:tc>
      </w:tr>
      <w:tr w14:paraId="1E69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noWrap/>
            <w:vAlign w:val="center"/>
          </w:tcPr>
          <w:p w14:paraId="759260F1">
            <w:pPr>
              <w:ind w:firstLine="0"/>
              <w:jc w:val="center"/>
              <w:rPr>
                <w:rFonts w:hint="eastAsia"/>
                <w:b/>
              </w:rPr>
            </w:pPr>
            <w:r>
              <w:rPr>
                <w:rFonts w:hint="eastAsia"/>
              </w:rPr>
              <w:t>11</w:t>
            </w:r>
          </w:p>
        </w:tc>
        <w:tc>
          <w:tcPr>
            <w:tcW w:w="9030" w:type="dxa"/>
            <w:noWrap/>
          </w:tcPr>
          <w:p w14:paraId="1AD1AB04">
            <w:pPr>
              <w:ind w:firstLine="0"/>
              <w:rPr>
                <w:rFonts w:hint="eastAsia"/>
                <w:b/>
              </w:rPr>
            </w:pPr>
            <w:r>
              <w:rPr>
                <w:rFonts w:hint="eastAsia"/>
                <w:b/>
              </w:rPr>
              <w:t>投标文件：</w:t>
            </w:r>
          </w:p>
          <w:p w14:paraId="360FAB72">
            <w:pPr>
              <w:ind w:firstLine="0"/>
              <w:rPr>
                <w:rFonts w:hint="eastAsia"/>
                <w:bCs w:val="0"/>
              </w:rPr>
            </w:pPr>
            <w:r>
              <w:rPr>
                <w:rFonts w:hint="eastAsia"/>
                <w:bCs w:val="0"/>
              </w:rPr>
              <w:t>1、投标供应商必须在开标截止时间前从</w:t>
            </w:r>
            <w:r>
              <w:t>“江苏省政府采购（苏采云）平台”</w:t>
            </w:r>
            <w:r>
              <w:rPr>
                <w:rFonts w:hint="eastAsia"/>
                <w:bCs w:val="0"/>
              </w:rPr>
              <w:t>系统上传电子投标文件。</w:t>
            </w:r>
          </w:p>
          <w:p w14:paraId="511B390B">
            <w:pPr>
              <w:ind w:firstLine="0"/>
              <w:rPr>
                <w:rFonts w:hint="eastAsia"/>
                <w:bCs w:val="0"/>
              </w:rPr>
            </w:pPr>
            <w:r>
              <w:rPr>
                <w:rFonts w:hint="eastAsia"/>
                <w:bCs w:val="0"/>
              </w:rPr>
              <w:t>2、投标供应商在开标前务必确认电脑浏览器设置、CA证书软件下载等，确保和CA证书匹配可以正常登录“</w:t>
            </w:r>
            <w:r>
              <w:rPr>
                <w:rFonts w:hint="eastAsia"/>
              </w:rPr>
              <w:t>江苏省政府采购（苏采云）平台</w:t>
            </w:r>
            <w:r>
              <w:rPr>
                <w:rFonts w:hint="eastAsia"/>
                <w:bCs w:val="0"/>
              </w:rPr>
              <w:t>”投标客户端。</w:t>
            </w:r>
          </w:p>
          <w:p w14:paraId="3A05C91D">
            <w:pPr>
              <w:ind w:firstLine="0"/>
              <w:rPr>
                <w:rFonts w:hint="eastAsia"/>
                <w:bCs w:val="0"/>
              </w:rPr>
            </w:pPr>
            <w:r>
              <w:rPr>
                <w:rFonts w:hint="eastAsia"/>
                <w:bCs w:val="0"/>
              </w:rPr>
              <w:t>3、本项目为不见面开标，投标供应商无需递交纸质投标文件至现场，中标供应商在中标公告结束后递交与电子投标文件一致的纸质版投标文件一式二份送至招标代理机构；若纸质投标文件与电子投标文件不符，则以电子投标文件为准。</w:t>
            </w:r>
          </w:p>
          <w:p w14:paraId="1D6C5106">
            <w:pPr>
              <w:ind w:firstLine="0"/>
              <w:rPr>
                <w:rFonts w:hint="eastAsia"/>
                <w:b/>
              </w:rPr>
            </w:pPr>
            <w:r>
              <w:rPr>
                <w:rFonts w:hint="eastAsia"/>
                <w:bCs w:val="0"/>
              </w:rPr>
              <w:t>4、本次采购采用“</w:t>
            </w:r>
            <w:r>
              <w:rPr>
                <w:rFonts w:hint="eastAsia"/>
              </w:rPr>
              <w:t>江苏省政府采购（苏采云）平台</w:t>
            </w:r>
            <w:r>
              <w:rPr>
                <w:rFonts w:hint="eastAsia"/>
                <w:bCs w:val="0"/>
              </w:rPr>
              <w:t>”进行采购活动，采购文件发布、报价、评审和中标结果发布全程电子化。</w:t>
            </w:r>
          </w:p>
        </w:tc>
      </w:tr>
      <w:tr w14:paraId="707B0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735" w:type="dxa"/>
            <w:noWrap/>
            <w:vAlign w:val="center"/>
          </w:tcPr>
          <w:p w14:paraId="3C6570F3">
            <w:pPr>
              <w:ind w:firstLine="0"/>
              <w:jc w:val="center"/>
              <w:rPr>
                <w:rFonts w:hint="eastAsia"/>
                <w:b/>
              </w:rPr>
            </w:pPr>
            <w:r>
              <w:rPr>
                <w:rFonts w:hint="eastAsia"/>
              </w:rPr>
              <w:t>12</w:t>
            </w:r>
          </w:p>
        </w:tc>
        <w:tc>
          <w:tcPr>
            <w:tcW w:w="9030" w:type="dxa"/>
            <w:noWrap/>
            <w:vAlign w:val="center"/>
          </w:tcPr>
          <w:p w14:paraId="29D9C14D">
            <w:pPr>
              <w:ind w:firstLine="0"/>
              <w:rPr>
                <w:rFonts w:hint="eastAsia"/>
                <w:b/>
              </w:rPr>
            </w:pPr>
            <w:r>
              <w:rPr>
                <w:rFonts w:hint="eastAsia"/>
              </w:rPr>
              <w:t>有关本次采购活动程序方面的问题，可来人、来函（传真）或电话联系，联系方式如下：</w:t>
            </w:r>
          </w:p>
          <w:p w14:paraId="571D96A3">
            <w:pPr>
              <w:ind w:firstLine="0"/>
              <w:rPr>
                <w:rFonts w:hint="eastAsia"/>
              </w:rPr>
            </w:pPr>
            <w:r>
              <w:rPr>
                <w:rFonts w:hint="eastAsia"/>
              </w:rPr>
              <w:t>采购人信息</w:t>
            </w:r>
          </w:p>
          <w:p w14:paraId="4B33FCD3">
            <w:pPr>
              <w:ind w:firstLine="0"/>
              <w:rPr>
                <w:rFonts w:hint="eastAsia"/>
              </w:rPr>
            </w:pPr>
            <w:r>
              <w:rPr>
                <w:rFonts w:hint="eastAsia"/>
              </w:rPr>
              <w:t>采购人：无锡经济开发区华庄街道社区卫生服务中心</w:t>
            </w:r>
          </w:p>
          <w:p w14:paraId="4A13E9DC">
            <w:pPr>
              <w:ind w:firstLine="0"/>
              <w:rPr>
                <w:rFonts w:hint="eastAsia"/>
              </w:rPr>
            </w:pPr>
            <w:r>
              <w:rPr>
                <w:rFonts w:hint="eastAsia"/>
              </w:rPr>
              <w:t>地址：水乡苑一区93号</w:t>
            </w:r>
          </w:p>
          <w:p w14:paraId="3AF38D1E">
            <w:pPr>
              <w:ind w:firstLine="0"/>
              <w:rPr>
                <w:rFonts w:hint="eastAsia"/>
              </w:rPr>
            </w:pPr>
            <w:r>
              <w:rPr>
                <w:rFonts w:hint="eastAsia"/>
              </w:rPr>
              <w:t>联系人：许星</w:t>
            </w:r>
          </w:p>
          <w:p w14:paraId="52E8DE78">
            <w:pPr>
              <w:ind w:firstLine="0"/>
              <w:rPr>
                <w:rFonts w:hint="eastAsia"/>
              </w:rPr>
            </w:pPr>
            <w:r>
              <w:rPr>
                <w:rFonts w:hint="eastAsia"/>
              </w:rPr>
              <w:t>联系电话：0510-85610851</w:t>
            </w:r>
          </w:p>
          <w:p w14:paraId="5C6D25D3">
            <w:pPr>
              <w:ind w:firstLine="0"/>
              <w:rPr>
                <w:rFonts w:hint="eastAsia"/>
              </w:rPr>
            </w:pPr>
            <w:r>
              <w:rPr>
                <w:rFonts w:hint="eastAsia"/>
              </w:rPr>
              <w:t>采购代理机构信息</w:t>
            </w:r>
          </w:p>
          <w:p w14:paraId="710F53F5">
            <w:pPr>
              <w:ind w:firstLine="0"/>
              <w:rPr>
                <w:rFonts w:hint="eastAsia"/>
              </w:rPr>
            </w:pPr>
            <w:r>
              <w:rPr>
                <w:rFonts w:hint="eastAsia"/>
              </w:rPr>
              <w:t>采购代理机构：无锡众邦技术咨询有限公司</w:t>
            </w:r>
          </w:p>
          <w:p w14:paraId="4D834837">
            <w:pPr>
              <w:ind w:firstLine="0"/>
              <w:rPr>
                <w:rFonts w:hint="eastAsia"/>
              </w:rPr>
            </w:pPr>
            <w:r>
              <w:rPr>
                <w:rFonts w:hint="eastAsia"/>
              </w:rPr>
              <w:t>联系地址：无锡市滨湖区隐秀路866号蠡园开发区A3三楼</w:t>
            </w:r>
          </w:p>
          <w:p w14:paraId="293D41BE">
            <w:pPr>
              <w:ind w:firstLine="0"/>
              <w:rPr>
                <w:rFonts w:hint="eastAsia"/>
              </w:rPr>
            </w:pPr>
            <w:r>
              <w:rPr>
                <w:rFonts w:hint="eastAsia"/>
              </w:rPr>
              <w:t>电子邮箱：71573294@qq.com</w:t>
            </w:r>
          </w:p>
          <w:p w14:paraId="5748D51C">
            <w:pPr>
              <w:ind w:firstLine="0"/>
              <w:rPr>
                <w:rFonts w:hint="eastAsia"/>
              </w:rPr>
            </w:pPr>
            <w:r>
              <w:rPr>
                <w:rFonts w:hint="eastAsia"/>
              </w:rPr>
              <w:t>项目联系方式：</w:t>
            </w:r>
          </w:p>
          <w:p w14:paraId="3C77751F">
            <w:pPr>
              <w:ind w:firstLine="0"/>
              <w:rPr>
                <w:rFonts w:hint="eastAsia"/>
              </w:rPr>
            </w:pPr>
            <w:r>
              <w:rPr>
                <w:rFonts w:hint="eastAsia"/>
              </w:rPr>
              <w:t>项目联系人：刘曾辰</w:t>
            </w:r>
          </w:p>
          <w:p w14:paraId="0E47BF1A">
            <w:pPr>
              <w:ind w:firstLine="0"/>
              <w:rPr>
                <w:rFonts w:hint="eastAsia"/>
                <w:b/>
              </w:rPr>
            </w:pPr>
            <w:r>
              <w:rPr>
                <w:rFonts w:hint="eastAsia"/>
              </w:rPr>
              <w:t>电话：0510-82810100</w:t>
            </w:r>
            <w:r>
              <w:t xml:space="preserve"> </w:t>
            </w:r>
          </w:p>
        </w:tc>
      </w:tr>
      <w:tr w14:paraId="094B6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735" w:type="dxa"/>
            <w:noWrap/>
            <w:vAlign w:val="center"/>
          </w:tcPr>
          <w:p w14:paraId="3D8D4FBA">
            <w:pPr>
              <w:ind w:firstLine="0"/>
              <w:jc w:val="center"/>
              <w:rPr>
                <w:rFonts w:hint="eastAsia"/>
              </w:rPr>
            </w:pPr>
            <w:r>
              <w:rPr>
                <w:rFonts w:hint="eastAsia"/>
              </w:rPr>
              <w:t>13</w:t>
            </w:r>
          </w:p>
        </w:tc>
        <w:tc>
          <w:tcPr>
            <w:tcW w:w="9030" w:type="dxa"/>
            <w:noWrap/>
            <w:vAlign w:val="center"/>
          </w:tcPr>
          <w:p w14:paraId="2886B21A">
            <w:pPr>
              <w:widowControl/>
              <w:ind w:firstLine="0"/>
              <w:rPr>
                <w:rFonts w:hint="eastAsia"/>
              </w:rPr>
            </w:pPr>
            <w:r>
              <w:rPr>
                <w:rFonts w:hint="eastAsia"/>
              </w:rPr>
              <w:t>1.供应商“账号注册”及CA办理</w:t>
            </w:r>
          </w:p>
          <w:p w14:paraId="2FDDE356">
            <w:pPr>
              <w:widowControl/>
              <w:ind w:firstLine="0"/>
              <w:rPr>
                <w:rFonts w:hint="eastAsia"/>
              </w:rPr>
            </w:pPr>
            <w:r>
              <w:rPr>
                <w:rFonts w:hint="eastAsia"/>
              </w:rPr>
              <w:t>（1）</w:t>
            </w:r>
            <w:r>
              <w:t>请有意参加本项目采购活动的供应商按以下流程进行操作：</w:t>
            </w:r>
          </w:p>
          <w:p w14:paraId="17A3DEF8">
            <w:pPr>
              <w:widowControl/>
              <w:ind w:firstLine="0"/>
              <w:rPr>
                <w:rFonts w:hint="eastAsia"/>
              </w:rPr>
            </w:pPr>
            <w:r>
              <w:rPr>
                <w:rFonts w:hint="eastAsia"/>
              </w:rPr>
              <w:t>1</w:t>
            </w:r>
            <w:r>
              <w:t>）访问“无锡政府采购网”点击“江苏省政府采购（苏采云）平台”（以下简称</w:t>
            </w:r>
            <w:r>
              <w:rPr>
                <w:rFonts w:hint="eastAsia"/>
              </w:rPr>
              <w:t>“苏采云”系统</w:t>
            </w:r>
            <w:r>
              <w:t>）</w:t>
            </w:r>
            <w:r>
              <w:rPr>
                <w:rFonts w:hint="eastAsia"/>
              </w:rPr>
              <w:t>选择供应商版块，点击“用户注册”按钮，进行账号注册，注册完成后需在系统中填写资质信息并提交。也可以直接通过http://jszfcg.jsczt.cn/进入界面。</w:t>
            </w:r>
          </w:p>
          <w:p w14:paraId="39E1B63E">
            <w:pPr>
              <w:widowControl/>
              <w:ind w:firstLine="0"/>
              <w:rPr>
                <w:rFonts w:hint="eastAsia"/>
              </w:rPr>
            </w:pPr>
            <w:r>
              <w:rPr>
                <w:rFonts w:hint="eastAsia"/>
              </w:rPr>
              <w:t>2</w:t>
            </w:r>
            <w:r>
              <w:t>）办理</w:t>
            </w:r>
            <w:r>
              <w:rPr>
                <w:rFonts w:hint="eastAsia"/>
              </w:rPr>
              <w:t>“意源”CA数字证书和“方正”电子签章</w:t>
            </w:r>
            <w:r>
              <w:t>（办理地址：</w:t>
            </w:r>
            <w:r>
              <w:rPr>
                <w:rFonts w:hint="eastAsia"/>
              </w:rPr>
              <w:t>无锡市滨湖区观山路</w:t>
            </w:r>
            <w:r>
              <w:t>199</w:t>
            </w:r>
            <w:r>
              <w:rPr>
                <w:rFonts w:hint="eastAsia"/>
              </w:rPr>
              <w:t>号</w:t>
            </w:r>
            <w:r>
              <w:t>12</w:t>
            </w:r>
            <w:r>
              <w:rPr>
                <w:rFonts w:hint="eastAsia"/>
              </w:rPr>
              <w:t>号楼二楼</w:t>
            </w:r>
            <w:r>
              <w:t>9</w:t>
            </w:r>
            <w:r>
              <w:rPr>
                <w:rFonts w:hint="eastAsia"/>
              </w:rPr>
              <w:t>号、</w:t>
            </w:r>
            <w:r>
              <w:t>10</w:t>
            </w:r>
            <w:r>
              <w:rPr>
                <w:rFonts w:hint="eastAsia"/>
              </w:rPr>
              <w:t>号窗口</w:t>
            </w:r>
            <w:r>
              <w:t>），办理指南链接：http://jsxcmm.com/help/help.html。</w:t>
            </w:r>
          </w:p>
          <w:p w14:paraId="7F4E790C">
            <w:pPr>
              <w:widowControl/>
              <w:ind w:firstLine="0"/>
              <w:rPr>
                <w:rFonts w:hint="eastAsia"/>
              </w:rPr>
            </w:pPr>
            <w:r>
              <w:rPr>
                <w:rFonts w:hint="eastAsia"/>
              </w:rPr>
              <w:t>3</w:t>
            </w:r>
            <w:r>
              <w:t>）CA驱动下载：</w:t>
            </w:r>
          </w:p>
          <w:p w14:paraId="748E3E1E">
            <w:pPr>
              <w:widowControl/>
              <w:ind w:firstLine="0"/>
              <w:rPr>
                <w:rFonts w:hint="eastAsia"/>
              </w:rPr>
            </w:pPr>
            <w:r>
              <w:t>在</w:t>
            </w:r>
            <w:r>
              <w:rPr>
                <w:rFonts w:hint="eastAsia"/>
              </w:rPr>
              <w:t>“苏采云”系统</w:t>
            </w:r>
            <w:r>
              <w:t>账号登录页面，点击“驱动下载”链接中的“政务CA、方正签章控件驱动安装包及安装说明”可以直接下载驱动安装包，安装包中附有驱动安装手册。</w:t>
            </w:r>
          </w:p>
          <w:p w14:paraId="78B55542">
            <w:pPr>
              <w:widowControl/>
              <w:ind w:firstLine="0"/>
              <w:rPr>
                <w:rFonts w:hint="eastAsia"/>
              </w:rPr>
            </w:pPr>
            <w:r>
              <w:t>技术服务电话：</w:t>
            </w:r>
            <w:r>
              <w:rPr>
                <w:rFonts w:hint="eastAsia"/>
              </w:rPr>
              <w:t>0510-81827781</w:t>
            </w:r>
            <w:r>
              <w:t>（服务时间：工作日</w:t>
            </w:r>
            <w:r>
              <w:rPr>
                <w:rFonts w:hint="eastAsia"/>
              </w:rPr>
              <w:t>9:00-11:30,13:00-17:00</w:t>
            </w:r>
            <w:r>
              <w:t>）</w:t>
            </w:r>
          </w:p>
          <w:p w14:paraId="3F718AC8">
            <w:pPr>
              <w:widowControl/>
              <w:ind w:firstLine="0"/>
              <w:rPr>
                <w:rFonts w:hint="eastAsia"/>
              </w:rPr>
            </w:pPr>
            <w:r>
              <w:rPr>
                <w:rFonts w:hint="eastAsia"/>
              </w:rPr>
              <w:t>（2）</w:t>
            </w:r>
            <w:r>
              <w:t>完成</w:t>
            </w:r>
            <w:r>
              <w:rPr>
                <w:rFonts w:hint="eastAsia"/>
              </w:rPr>
              <w:t>“苏采云”系统账号注册</w:t>
            </w:r>
            <w:r>
              <w:t>的供应商方可</w:t>
            </w:r>
            <w:r>
              <w:rPr>
                <w:rFonts w:hint="eastAsia"/>
              </w:rPr>
              <w:t>在“苏采云”系统</w:t>
            </w:r>
            <w:r>
              <w:t>中进行CA绑定。登录</w:t>
            </w:r>
            <w:r>
              <w:rPr>
                <w:rFonts w:hint="eastAsia"/>
              </w:rPr>
              <w:t>“苏采云”系统</w:t>
            </w:r>
            <w:r>
              <w:t>，插入CA后，点击【账号设置】——【绑定CA】。</w:t>
            </w:r>
          </w:p>
          <w:p w14:paraId="1D2B144E">
            <w:pPr>
              <w:widowControl/>
              <w:ind w:firstLine="0"/>
              <w:rPr>
                <w:rFonts w:hint="eastAsia"/>
              </w:rPr>
            </w:pPr>
            <w:r>
              <w:rPr>
                <w:rFonts w:hint="eastAsia"/>
              </w:rPr>
              <w:t>（3）</w:t>
            </w:r>
            <w:r>
              <w:t>供应商应按上述要求提供相关材料信息，所提供的材料应均是真实的、准确的，若有违背，供应商自行承担由此而产生的一切后果。</w:t>
            </w:r>
          </w:p>
          <w:p w14:paraId="6B562641">
            <w:pPr>
              <w:widowControl/>
              <w:ind w:firstLine="0"/>
              <w:rPr>
                <w:rFonts w:hint="eastAsia"/>
              </w:rPr>
            </w:pPr>
            <w:r>
              <w:rPr>
                <w:rFonts w:hint="eastAsia"/>
              </w:rPr>
              <w:t>（4）</w:t>
            </w:r>
            <w:r>
              <w:t>如供应商未按上述要求操作，由此所产生的损失及风险由供应商自行承担。具体操作步骤详见</w:t>
            </w:r>
            <w:r>
              <w:rPr>
                <w:rFonts w:hint="eastAsia"/>
              </w:rPr>
              <w:t>《“苏采云”系统供应商操作手册》</w:t>
            </w:r>
            <w:r>
              <w:t>（以下简称</w:t>
            </w:r>
            <w:r>
              <w:rPr>
                <w:rFonts w:hint="eastAsia"/>
              </w:rPr>
              <w:t>《操作手册》</w:t>
            </w:r>
            <w:r>
              <w:t>）</w:t>
            </w:r>
            <w:r>
              <w:rPr>
                <w:rFonts w:hint="eastAsia"/>
              </w:rPr>
              <w:t>，</w:t>
            </w:r>
            <w:r>
              <w:t>下载地址：无锡市政府采购网——资料下载——</w:t>
            </w:r>
            <w:r>
              <w:rPr>
                <w:rFonts w:hint="eastAsia"/>
              </w:rPr>
              <w:t>苏采云——</w:t>
            </w:r>
            <w:r>
              <w:fldChar w:fldCharType="begin"/>
            </w:r>
            <w:r>
              <w:instrText xml:space="preserve"> HYPERLINK "http://cz.wuxi.gov.cn/doc/2023/10/11/4080287.shtml" \t "_blank" </w:instrText>
            </w:r>
            <w:r>
              <w:fldChar w:fldCharType="separate"/>
            </w:r>
            <w:r>
              <w:rPr>
                <w:rFonts w:hint="eastAsia"/>
              </w:rPr>
              <w:t>“苏采云”系统供应商操作手册</w:t>
            </w:r>
            <w:r>
              <w:rPr>
                <w:rFonts w:hint="eastAsia"/>
              </w:rPr>
              <w:fldChar w:fldCharType="end"/>
            </w:r>
            <w:r>
              <w:rPr>
                <w:rFonts w:hint="eastAsia"/>
              </w:rPr>
              <w:t>。</w:t>
            </w:r>
          </w:p>
          <w:p w14:paraId="2E2DDB25">
            <w:pPr>
              <w:widowControl/>
              <w:ind w:firstLine="0"/>
              <w:rPr>
                <w:rFonts w:hint="eastAsia"/>
              </w:rPr>
            </w:pPr>
            <w:r>
              <w:t>技术支持QQ：孙先生：442456465；王先生：1476328133</w:t>
            </w:r>
            <w:r>
              <w:rPr>
                <w:rFonts w:hint="eastAsia"/>
              </w:rPr>
              <w:t>。</w:t>
            </w:r>
          </w:p>
          <w:p w14:paraId="12399620">
            <w:pPr>
              <w:widowControl/>
              <w:ind w:firstLine="0"/>
              <w:rPr>
                <w:rFonts w:hint="eastAsia"/>
              </w:rPr>
            </w:pPr>
            <w:r>
              <w:rPr>
                <w:rFonts w:hint="eastAsia"/>
              </w:rPr>
              <w:t>运维服务热线：17361717606、17312952101</w:t>
            </w:r>
          </w:p>
          <w:p w14:paraId="0E62A9F8">
            <w:pPr>
              <w:widowControl/>
              <w:ind w:firstLine="0"/>
              <w:rPr>
                <w:rFonts w:hint="eastAsia"/>
              </w:rPr>
            </w:pPr>
            <w:r>
              <w:rPr>
                <w:rFonts w:hint="eastAsia"/>
              </w:rPr>
              <w:t>2.完成项目参与，获取招标文件</w:t>
            </w:r>
          </w:p>
          <w:p w14:paraId="7D81B2CB">
            <w:pPr>
              <w:widowControl/>
              <w:ind w:firstLine="0"/>
              <w:rPr>
                <w:rFonts w:hint="eastAsia"/>
              </w:rPr>
            </w:pPr>
            <w:r>
              <w:rPr>
                <w:rFonts w:hint="eastAsia"/>
              </w:rPr>
              <w:t>供应商</w:t>
            </w:r>
            <w:r>
              <w:rPr>
                <w:rFonts w:hint="eastAsia"/>
                <w:lang w:eastAsia="zh-CN"/>
              </w:rPr>
              <w:t>可以</w:t>
            </w:r>
            <w:r>
              <w:rPr>
                <w:rFonts w:hint="eastAsia"/>
              </w:rPr>
              <w:t>在财政部门指定媒体发布的公告附件中查看公开招标文件，但不视为依法获取招标文件的途径</w:t>
            </w:r>
            <w:r>
              <w:t>，如确定参加本次</w:t>
            </w:r>
            <w:r>
              <w:rPr>
                <w:rFonts w:hint="eastAsia"/>
              </w:rPr>
              <w:t>采购</w:t>
            </w:r>
            <w:r>
              <w:t>活动，必须在</w:t>
            </w:r>
            <w:r>
              <w:rPr>
                <w:rFonts w:hint="eastAsia"/>
              </w:rPr>
              <w:t>招标文件提供期限</w:t>
            </w:r>
            <w:r>
              <w:t>内</w:t>
            </w:r>
            <w:r>
              <w:rPr>
                <w:rFonts w:hint="eastAsia"/>
              </w:rPr>
              <w:t>从“苏采云”系统</w:t>
            </w:r>
            <w:r>
              <w:t>中下载文件（“项目参与”——“</w:t>
            </w:r>
            <w:r>
              <w:rPr>
                <w:rFonts w:hint="eastAsia"/>
              </w:rPr>
              <w:t>采购项目参与</w:t>
            </w:r>
            <w:r>
              <w:t>”找到需要获取</w:t>
            </w:r>
            <w:r>
              <w:rPr>
                <w:rFonts w:hint="eastAsia"/>
              </w:rPr>
              <w:t>招标</w:t>
            </w:r>
            <w:r>
              <w:t>文件的项目，点击“我要参与”——“参与投标”</w:t>
            </w:r>
            <w:r>
              <w:rPr>
                <w:rFonts w:hint="eastAsia"/>
              </w:rPr>
              <w:t>——“</w:t>
            </w:r>
            <w:r>
              <w:t>下载文件</w:t>
            </w:r>
            <w:r>
              <w:rPr>
                <w:rFonts w:hint="eastAsia"/>
              </w:rPr>
              <w:t>”</w:t>
            </w:r>
            <w:r>
              <w:t>），完成项目</w:t>
            </w:r>
            <w:r>
              <w:rPr>
                <w:rFonts w:hint="eastAsia"/>
              </w:rPr>
              <w:t>参与</w:t>
            </w:r>
            <w:r>
              <w:t>，</w:t>
            </w:r>
            <w:r>
              <w:rPr>
                <w:rFonts w:hint="eastAsia"/>
              </w:rPr>
              <w:t>将“苏采云”系统中</w:t>
            </w:r>
            <w:r>
              <w:t>下载的</w:t>
            </w:r>
            <w:r>
              <w:rPr>
                <w:rFonts w:hint="eastAsia"/>
              </w:rPr>
              <w:t>招标</w:t>
            </w:r>
            <w:r>
              <w:t>文件</w:t>
            </w:r>
            <w:r>
              <w:rPr>
                <w:rFonts w:hint="eastAsia"/>
              </w:rPr>
              <w:t>（后缀名为“.kedt”）</w:t>
            </w:r>
            <w:r>
              <w:t>导入到“政府采购客户端”，离线按要求</w:t>
            </w:r>
            <w:r>
              <w:rPr>
                <w:rFonts w:hint="eastAsia"/>
              </w:rPr>
              <w:t>编制</w:t>
            </w:r>
            <w:r>
              <w:t>并加密</w:t>
            </w:r>
            <w:r>
              <w:rPr>
                <w:rFonts w:hint="eastAsia"/>
              </w:rPr>
              <w:t>投标</w:t>
            </w:r>
            <w:r>
              <w:t>文件</w:t>
            </w:r>
            <w:r>
              <w:rPr>
                <w:rFonts w:hint="eastAsia"/>
              </w:rPr>
              <w:t>（使用“CA数字证书”），</w:t>
            </w:r>
            <w:r>
              <w:t>导出加密的</w:t>
            </w:r>
            <w:r>
              <w:rPr>
                <w:rFonts w:hint="eastAsia"/>
              </w:rPr>
              <w:t>投标</w:t>
            </w:r>
            <w:r>
              <w:t>文件</w:t>
            </w:r>
            <w:r>
              <w:rPr>
                <w:rFonts w:hint="eastAsia"/>
              </w:rPr>
              <w:t>（后缀名为zip，不得超过150M）并在“苏采云”系统</w:t>
            </w:r>
            <w:r>
              <w:t>上传该加密的</w:t>
            </w:r>
            <w:r>
              <w:rPr>
                <w:rFonts w:hint="eastAsia"/>
              </w:rPr>
              <w:t>投标</w:t>
            </w:r>
            <w:r>
              <w:t>文件，对</w:t>
            </w:r>
            <w:r>
              <w:rPr>
                <w:rFonts w:hint="eastAsia"/>
              </w:rPr>
              <w:t>招标</w:t>
            </w:r>
            <w:r>
              <w:t>文件各项内容做出实质性响应，否则其</w:t>
            </w:r>
            <w:r>
              <w:rPr>
                <w:rFonts w:hint="eastAsia"/>
              </w:rPr>
              <w:t>投标</w:t>
            </w:r>
            <w:r>
              <w:t>文件无效。</w:t>
            </w:r>
          </w:p>
        </w:tc>
      </w:tr>
    </w:tbl>
    <w:p w14:paraId="5D131602">
      <w:pPr>
        <w:rPr>
          <w:rFonts w:hint="eastAsia"/>
        </w:rPr>
        <w:sectPr>
          <w:headerReference r:id="rId11" w:type="default"/>
          <w:footerReference r:id="rId12" w:type="default"/>
          <w:pgSz w:w="11906" w:h="16838"/>
          <w:pgMar w:top="1440" w:right="1800" w:bottom="1440" w:left="1800" w:header="851" w:footer="992" w:gutter="0"/>
          <w:cols w:space="425" w:num="1"/>
          <w:docGrid w:linePitch="360" w:charSpace="0"/>
        </w:sectPr>
      </w:pPr>
    </w:p>
    <w:p w14:paraId="625242C7">
      <w:pPr>
        <w:rPr>
          <w:rFonts w:hint="eastAsia" w:ascii="黑体" w:hAnsi="黑体" w:eastAsia="黑体" w:cs="黑体"/>
        </w:rPr>
      </w:pPr>
      <w:bookmarkStart w:id="4" w:name="_Hlk58831659"/>
      <w:r>
        <w:rPr>
          <w:rFonts w:hint="eastAsia" w:ascii="黑体" w:hAnsi="黑体" w:eastAsia="黑体" w:cs="黑体"/>
        </w:rPr>
        <w:t>（二）遵循原则</w:t>
      </w:r>
    </w:p>
    <w:p w14:paraId="1C7BBA27">
      <w:pPr>
        <w:rPr>
          <w:rFonts w:hint="eastAsia"/>
          <w:b/>
        </w:rPr>
      </w:pPr>
      <w:r>
        <w:rPr>
          <w:rFonts w:hint="eastAsia"/>
        </w:rPr>
        <w:t>公开透明原则、公平竞争原则、公正原则和诚实信用原则。</w:t>
      </w:r>
    </w:p>
    <w:p w14:paraId="1AA3825E">
      <w:pPr>
        <w:rPr>
          <w:rFonts w:hint="eastAsia" w:ascii="黑体" w:hAnsi="黑体" w:eastAsia="黑体" w:cs="黑体"/>
        </w:rPr>
      </w:pPr>
      <w:r>
        <w:rPr>
          <w:rFonts w:hint="eastAsia" w:ascii="黑体" w:hAnsi="黑体" w:eastAsia="黑体" w:cs="黑体"/>
        </w:rPr>
        <w:t>（三）招标文件</w:t>
      </w:r>
    </w:p>
    <w:p w14:paraId="04FF78F1">
      <w:pPr>
        <w:rPr>
          <w:rFonts w:hint="eastAsia"/>
          <w:b/>
        </w:rPr>
      </w:pPr>
      <w:r>
        <w:rPr>
          <w:rFonts w:hint="eastAsia"/>
        </w:rPr>
        <w:t>1.招标文件包括本文件目录所列全部内容，投标供应商应仔细阅读，并在投标文件中充分响应招标文件的所有要求。</w:t>
      </w:r>
    </w:p>
    <w:p w14:paraId="0603174E">
      <w:pPr>
        <w:rPr>
          <w:rFonts w:hint="eastAsia"/>
          <w:b/>
        </w:rPr>
      </w:pPr>
      <w:r>
        <w:rPr>
          <w:rFonts w:hint="eastAsia"/>
        </w:rPr>
        <w:t>2.投标供应商应按照招标文件要求提交全部资料并对招标文件各项内容作出实质性响应，否则投标无效。</w:t>
      </w:r>
    </w:p>
    <w:p w14:paraId="042E4D1B">
      <w:pPr>
        <w:rPr>
          <w:rFonts w:hint="eastAsia"/>
          <w:b/>
        </w:rPr>
      </w:pPr>
      <w:r>
        <w:rPr>
          <w:rFonts w:hint="eastAsia"/>
        </w:rPr>
        <w:t>3.投标供应商一旦参加本项目投标，即表明承诺接受了本招标文件中的所有条件和规定，如有任何异议，均已在答疑截止时</w:t>
      </w:r>
      <w:r>
        <w:rPr>
          <w:rFonts w:hint="eastAsia"/>
          <w:lang w:eastAsia="zh-CN"/>
        </w:rPr>
        <w:t>间之</w:t>
      </w:r>
      <w:r>
        <w:rPr>
          <w:rFonts w:hint="eastAsia"/>
        </w:rPr>
        <w:t>前提出。</w:t>
      </w:r>
    </w:p>
    <w:p w14:paraId="27E13463">
      <w:pPr>
        <w:rPr>
          <w:rFonts w:hint="eastAsia"/>
          <w:b/>
        </w:rPr>
      </w:pPr>
      <w:r>
        <w:rPr>
          <w:rFonts w:hint="eastAsia"/>
        </w:rPr>
        <w:t>4.招标文件仅作为本次招投标使用。</w:t>
      </w:r>
    </w:p>
    <w:p w14:paraId="42886F70">
      <w:pPr>
        <w:rPr>
          <w:rFonts w:hint="eastAsia" w:ascii="黑体" w:hAnsi="黑体" w:eastAsia="黑体" w:cs="黑体"/>
        </w:rPr>
      </w:pPr>
      <w:r>
        <w:rPr>
          <w:rFonts w:hint="eastAsia" w:ascii="黑体" w:hAnsi="黑体" w:eastAsia="黑体" w:cs="黑体"/>
        </w:rPr>
        <w:t>（四）招标文件的解释</w:t>
      </w:r>
    </w:p>
    <w:p w14:paraId="44EDEB93">
      <w:pPr>
        <w:rPr>
          <w:rFonts w:hint="eastAsia"/>
          <w:b/>
        </w:rPr>
      </w:pPr>
      <w:r>
        <w:rPr>
          <w:rFonts w:hint="eastAsia"/>
        </w:rPr>
        <w:t>本文件的最终解释权归采购人。</w:t>
      </w:r>
    </w:p>
    <w:p w14:paraId="518DA68A">
      <w:pPr>
        <w:rPr>
          <w:rFonts w:hint="eastAsia" w:ascii="黑体" w:hAnsi="黑体" w:eastAsia="黑体" w:cs="黑体"/>
        </w:rPr>
      </w:pPr>
      <w:r>
        <w:rPr>
          <w:rFonts w:hint="eastAsia" w:ascii="黑体" w:hAnsi="黑体" w:eastAsia="黑体" w:cs="黑体"/>
        </w:rPr>
        <w:t>（五）招标文件的澄清或修改</w:t>
      </w:r>
    </w:p>
    <w:p w14:paraId="6946C8B1">
      <w:pPr>
        <w:rPr>
          <w:rFonts w:hint="eastAsia"/>
        </w:rPr>
      </w:pPr>
      <w:r>
        <w:rPr>
          <w:rFonts w:hint="eastAsia"/>
        </w:rPr>
        <w:t>1.采购人或者采购代理机构可在投标截止时间15日前对招标文件进行必要的澄清或修改，不足15日的，将顺延提交投标文件的截止时间和开标日期。</w:t>
      </w:r>
    </w:p>
    <w:p w14:paraId="19FD7625">
      <w:pPr>
        <w:rPr>
          <w:rFonts w:hint="eastAsia"/>
          <w:b/>
        </w:rPr>
      </w:pPr>
      <w:r>
        <w:rPr>
          <w:rFonts w:hint="eastAsia"/>
        </w:rPr>
        <w:t>2.如需对招标文件进行澄清或修改将在无锡政府采购网、江苏政府采购网上发布更正公告，澄清或修改的内容为招标文件的组成部分，并对投标人具有约束力。投标供应商应在投标截止时间前登录“苏采云”系统或关注原招标公告媒体上发布的更正公告。因投标供应商未尽注意义务，未及时更新上传投标文件或未全面地关注更正公告导致其提交的投标材料不符合本项目相关招标要求，而造成的损失及风险（包括但不限于未中标）由投标供应商自行承担。</w:t>
      </w:r>
    </w:p>
    <w:p w14:paraId="1F077251">
      <w:pPr>
        <w:rPr>
          <w:rFonts w:hint="eastAsia" w:ascii="黑体" w:hAnsi="黑体" w:eastAsia="黑体" w:cs="黑体"/>
        </w:rPr>
      </w:pPr>
      <w:r>
        <w:rPr>
          <w:rFonts w:hint="eastAsia" w:ascii="黑体" w:hAnsi="黑体" w:eastAsia="黑体" w:cs="黑体"/>
        </w:rPr>
        <w:t>（六）投标文件的组成</w:t>
      </w:r>
    </w:p>
    <w:p w14:paraId="5783FA24">
      <w:pPr>
        <w:rPr>
          <w:rFonts w:hint="eastAsia"/>
        </w:rPr>
      </w:pPr>
      <w:r>
        <w:rPr>
          <w:rFonts w:hint="eastAsia"/>
        </w:rPr>
        <w:t>1.基本目录；</w:t>
      </w:r>
    </w:p>
    <w:p w14:paraId="698471EB">
      <w:pPr>
        <w:rPr>
          <w:rFonts w:hint="eastAsia"/>
          <w:b/>
        </w:rPr>
      </w:pPr>
      <w:r>
        <w:rPr>
          <w:rFonts w:hint="eastAsia"/>
        </w:rPr>
        <w:t>2.资格证明文件：</w:t>
      </w:r>
    </w:p>
    <w:p w14:paraId="070BC8AC">
      <w:pPr>
        <w:rPr>
          <w:rFonts w:hint="eastAsia"/>
          <w:b/>
        </w:rPr>
      </w:pPr>
      <w:r>
        <w:rPr>
          <w:rFonts w:hint="eastAsia"/>
        </w:rPr>
        <w:t>（1）关于资格的声明函（格式见附件2）；</w:t>
      </w:r>
    </w:p>
    <w:p w14:paraId="49A8832D">
      <w:pPr>
        <w:rPr>
          <w:rFonts w:hint="eastAsia"/>
          <w:b/>
        </w:rPr>
      </w:pPr>
      <w:r>
        <w:rPr>
          <w:rFonts w:hint="eastAsia"/>
        </w:rPr>
        <w:t>（2）</w:t>
      </w:r>
      <w:r>
        <w:rPr>
          <w:rFonts w:hint="eastAsia"/>
          <w:lang w:val="zh-CN"/>
        </w:rPr>
        <w:t>具备有效的营业执照（三证合一）或相关部门的登记证明文件</w:t>
      </w:r>
      <w:r>
        <w:rPr>
          <w:rFonts w:hint="eastAsia"/>
        </w:rPr>
        <w:t>扫描件加盖公章；</w:t>
      </w:r>
    </w:p>
    <w:p w14:paraId="54D0C1A7">
      <w:pPr>
        <w:rPr>
          <w:rFonts w:hint="eastAsia"/>
          <w:b/>
        </w:rPr>
      </w:pPr>
      <w:r>
        <w:rPr>
          <w:rFonts w:hint="eastAsia"/>
        </w:rPr>
        <w:t>（3）投标供应商法定代表人授权委托书（法定代表人亲自参与投标的除外，格式见附件3）；</w:t>
      </w:r>
    </w:p>
    <w:p w14:paraId="14A0E278">
      <w:pPr>
        <w:rPr>
          <w:rFonts w:hint="eastAsia"/>
          <w:b/>
        </w:rPr>
      </w:pPr>
      <w:r>
        <w:rPr>
          <w:rFonts w:hint="eastAsia"/>
        </w:rPr>
        <w:t>（4）投标供应商法定代表人身份证扫描件及法定代表人授权代表身份证扫描件加盖公章；</w:t>
      </w:r>
    </w:p>
    <w:p w14:paraId="2DD7A4CC">
      <w:pPr>
        <w:rPr>
          <w:rFonts w:hint="eastAsia"/>
        </w:rPr>
      </w:pPr>
      <w:r>
        <w:rPr>
          <w:rFonts w:hint="eastAsia"/>
        </w:rPr>
        <w:t>（5）投标供应商近一年中任意一个月份（不含投标当月）的财务状况报告（资产负债表和利润表）或由会计师事务所出具的近两年中任意一个年度的审计报告和所附已审财务报</w:t>
      </w:r>
      <w:r>
        <w:rPr>
          <w:rFonts w:hint="eastAsia"/>
          <w:lang w:eastAsia="zh-CN"/>
        </w:rPr>
        <w:t>告的</w:t>
      </w:r>
      <w:r>
        <w:rPr>
          <w:rFonts w:hint="eastAsia"/>
        </w:rPr>
        <w:t>扫描件加盖公章；</w:t>
      </w:r>
    </w:p>
    <w:p w14:paraId="6A83595D">
      <w:pPr>
        <w:rPr>
          <w:rFonts w:hint="eastAsia"/>
          <w:b/>
        </w:rPr>
      </w:pPr>
      <w:r>
        <w:rPr>
          <w:rFonts w:hint="eastAsia"/>
        </w:rPr>
        <w:t>（6）投标供应商近一年中任意一个月份（不含投标当月）的依法缴纳税收的相关材料（提供相关主管部门证明或银行代扣证明）扫描件加盖公章；</w:t>
      </w:r>
    </w:p>
    <w:p w14:paraId="4CF0C6E8">
      <w:pPr>
        <w:rPr>
          <w:rFonts w:hint="eastAsia"/>
        </w:rPr>
      </w:pPr>
      <w:r>
        <w:rPr>
          <w:rFonts w:hint="eastAsia"/>
        </w:rPr>
        <w:t>（7）投标供应商近一年中任意一个月份（不含投标当月）的依法缴纳社会保障资金的相关材料（提供相关主管部门证明或银行代扣证明）扫描件加盖公章；</w:t>
      </w:r>
    </w:p>
    <w:p w14:paraId="5CCB39A4">
      <w:pPr>
        <w:rPr>
          <w:rFonts w:hint="eastAsia"/>
          <w:b/>
        </w:rPr>
      </w:pPr>
      <w:r>
        <w:rPr>
          <w:rFonts w:hint="eastAsia"/>
        </w:rPr>
        <w:t>（8）供应商提供《中小企业声明函》或《监狱企业证明文件》（省级以上监狱管理局、戒毒管理局出具的属于监狱企业的证明文件）或《残疾人福利性单位声明函》加盖公章扫描上传系统（《中小企业声明函》格式见附件4，《残疾人福利性单位声明函》格式见附件5）。</w:t>
      </w:r>
    </w:p>
    <w:p w14:paraId="66F378B4">
      <w:pPr>
        <w:rPr>
          <w:rFonts w:hint="eastAsia"/>
          <w:b/>
        </w:rPr>
      </w:pPr>
      <w:r>
        <w:rPr>
          <w:rFonts w:hint="eastAsia"/>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A50EFED">
      <w:pPr>
        <w:rPr>
          <w:rFonts w:hint="eastAsia"/>
          <w:b/>
        </w:rPr>
      </w:pPr>
      <w:r>
        <w:rPr>
          <w:rFonts w:hint="eastAsia"/>
        </w:rPr>
        <w:t>上述（1）－（8）项投标供应商必须按要求全部提供，否则投标文件无效。如上述资格证明文件遇年检、换证，则必须提供法定年检、换证单位出具的有效证明扫描件。如上述资格证明文件第（5）（6）（7）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p>
    <w:p w14:paraId="7B407200">
      <w:pPr>
        <w:rPr>
          <w:rFonts w:hint="eastAsia"/>
        </w:rPr>
      </w:pPr>
      <w:r>
        <w:rPr>
          <w:rFonts w:hint="eastAsia"/>
        </w:rPr>
        <w:t>3.符合性证明文件：</w:t>
      </w:r>
    </w:p>
    <w:p w14:paraId="5B8BAAEF">
      <w:pPr>
        <w:rPr>
          <w:rFonts w:hint="eastAsia"/>
          <w:b/>
        </w:rPr>
      </w:pPr>
      <w:r>
        <w:rPr>
          <w:rFonts w:hint="eastAsia"/>
        </w:rPr>
        <w:t>（1）投标函（格式见附件6）；</w:t>
      </w:r>
    </w:p>
    <w:p w14:paraId="538826B4">
      <w:pPr>
        <w:rPr>
          <w:rFonts w:hint="eastAsia"/>
          <w:b/>
        </w:rPr>
      </w:pPr>
      <w:r>
        <w:rPr>
          <w:rFonts w:hint="eastAsia"/>
        </w:rPr>
        <w:t>（2）承诺书（格式见附件7）；</w:t>
      </w:r>
    </w:p>
    <w:p w14:paraId="0C27FD84">
      <w:pPr>
        <w:rPr>
          <w:rFonts w:hint="eastAsia"/>
          <w:b/>
        </w:rPr>
      </w:pPr>
      <w:r>
        <w:rPr>
          <w:rFonts w:hint="eastAsia"/>
        </w:rPr>
        <w:t>（3）开标一览表（格式见附件8）；</w:t>
      </w:r>
    </w:p>
    <w:p w14:paraId="27F3EB7D">
      <w:pPr>
        <w:rPr>
          <w:rFonts w:hint="eastAsia"/>
        </w:rPr>
      </w:pPr>
      <w:r>
        <w:rPr>
          <w:rFonts w:hint="eastAsia"/>
        </w:rPr>
        <w:t>（4）明细报价分析表（格式见附件9）；</w:t>
      </w:r>
    </w:p>
    <w:p w14:paraId="410BC079">
      <w:pPr>
        <w:rPr>
          <w:rFonts w:hint="eastAsia"/>
          <w:b/>
        </w:rPr>
      </w:pPr>
      <w:r>
        <w:rPr>
          <w:rFonts w:hint="eastAsia"/>
        </w:rPr>
        <w:t>（5）投标偏离表（格式见附件10）；</w:t>
      </w:r>
    </w:p>
    <w:p w14:paraId="2EC595ED">
      <w:pPr>
        <w:rPr>
          <w:rFonts w:hint="eastAsia"/>
        </w:rPr>
      </w:pPr>
      <w:r>
        <w:rPr>
          <w:rFonts w:hint="eastAsia"/>
        </w:rPr>
        <w:t>（6）《项目技术要求和有关说明》中要求提供的证明材料（如有）；</w:t>
      </w:r>
    </w:p>
    <w:p w14:paraId="1EA0A9B3">
      <w:pPr>
        <w:rPr>
          <w:rFonts w:hint="eastAsia"/>
        </w:rPr>
      </w:pPr>
      <w:r>
        <w:rPr>
          <w:rFonts w:hint="eastAsia"/>
        </w:rPr>
        <w:t>（7）其他；</w:t>
      </w:r>
    </w:p>
    <w:p w14:paraId="47D20694">
      <w:pPr>
        <w:rPr>
          <w:rFonts w:hint="eastAsia"/>
        </w:rPr>
      </w:pPr>
      <w:r>
        <w:rPr>
          <w:rFonts w:hint="eastAsia"/>
        </w:rPr>
        <w:t>4.评分标准中对应的所需证明材料（如有自行逐条添加）；</w:t>
      </w:r>
    </w:p>
    <w:p w14:paraId="44EC7CA1">
      <w:pPr>
        <w:rPr>
          <w:rFonts w:hint="eastAsia" w:ascii="黑体" w:hAnsi="黑体" w:eastAsia="黑体" w:cs="黑体"/>
        </w:rPr>
      </w:pPr>
      <w:r>
        <w:rPr>
          <w:rFonts w:hint="eastAsia" w:ascii="黑体" w:hAnsi="黑体" w:eastAsia="黑体" w:cs="黑体"/>
        </w:rPr>
        <w:t>（七）投标文件的要求</w:t>
      </w:r>
    </w:p>
    <w:p w14:paraId="572663FE">
      <w:pPr>
        <w:rPr>
          <w:rFonts w:hint="eastAsia"/>
        </w:rPr>
      </w:pPr>
      <w:r>
        <w:rPr>
          <w:rFonts w:hint="eastAsia"/>
        </w:rPr>
        <w:t>1.所有文件、往来函件均应使用简体中文（规格、型号辅助符号例外）。</w:t>
      </w:r>
    </w:p>
    <w:p w14:paraId="23C63A6A">
      <w:pPr>
        <w:rPr>
          <w:rFonts w:hint="eastAsia"/>
        </w:rPr>
      </w:pPr>
      <w:r>
        <w:rPr>
          <w:rFonts w:hint="eastAsia"/>
        </w:rPr>
        <w:t>2.投标文件由投标供应商按给定格式如实填写（编写），须有法人（盖章）、法定代表人或法定代表人授权代表签字或盖章，方为有效，未尽事宜可自行补充。</w:t>
      </w:r>
    </w:p>
    <w:p w14:paraId="47A67024">
      <w:pPr>
        <w:rPr>
          <w:rFonts w:hint="eastAsia"/>
        </w:rPr>
      </w:pPr>
      <w:r>
        <w:rPr>
          <w:rFonts w:hint="eastAsia"/>
        </w:rPr>
        <w:t>3.如无特别说明，投标供应商报价一律以人民币为投标结算货币，结算单位为“元”。</w:t>
      </w:r>
    </w:p>
    <w:p w14:paraId="53EE204C">
      <w:pPr>
        <w:rPr>
          <w:rFonts w:hint="eastAsia"/>
        </w:rPr>
      </w:pPr>
      <w:r>
        <w:rPr>
          <w:rFonts w:hint="eastAsia"/>
        </w:rPr>
        <w:t>4.投标文件格式部分，应由投标供应商按给定格式提供，不得更改。</w:t>
      </w:r>
    </w:p>
    <w:p w14:paraId="6D8AE8C9">
      <w:pPr>
        <w:rPr>
          <w:rFonts w:hint="eastAsia"/>
        </w:rPr>
      </w:pPr>
      <w:r>
        <w:rPr>
          <w:rFonts w:hint="eastAsia"/>
        </w:rPr>
        <w:t>5.投标供应商应由其法定代表人或法定代表人授权代</w:t>
      </w:r>
      <w:r>
        <w:rPr>
          <w:rFonts w:hint="eastAsia"/>
          <w:lang w:eastAsia="zh-CN"/>
        </w:rPr>
        <w:t>表人</w:t>
      </w:r>
      <w:r>
        <w:rPr>
          <w:rFonts w:hint="eastAsia"/>
        </w:rPr>
        <w:t>在规定的网上投标时间内，凭CA数字证书登录江苏省政府采购（苏采云）平台获取采购文件，并在投标截止时间之前上传投标文件，逾期提交的投标文件，“苏采云”系统将自动拒收。</w:t>
      </w:r>
    </w:p>
    <w:p w14:paraId="0FC0D68C">
      <w:pPr>
        <w:rPr>
          <w:rFonts w:hint="eastAsia"/>
        </w:rPr>
      </w:pPr>
      <w:r>
        <w:rPr>
          <w:rFonts w:hint="eastAsia"/>
        </w:rPr>
        <w:t>6.投标供应商应对CA数字证书妥善保管，如被他人盗用投标，后果自负。</w:t>
      </w:r>
    </w:p>
    <w:p w14:paraId="466045B6">
      <w:pPr>
        <w:rPr>
          <w:rFonts w:hint="eastAsia"/>
        </w:rPr>
      </w:pPr>
      <w:r>
        <w:rPr>
          <w:rFonts w:hint="eastAsia"/>
        </w:rPr>
        <w:t>7.投标供应商按采购文件规定的网上解密时间进行解密，如未按时解密后果自负。</w:t>
      </w:r>
    </w:p>
    <w:p w14:paraId="7D212354">
      <w:pPr>
        <w:rPr>
          <w:rFonts w:hint="eastAsia"/>
        </w:rPr>
      </w:pPr>
      <w:r>
        <w:rPr>
          <w:rFonts w:hint="eastAsia"/>
        </w:rPr>
        <w:t>8.投标供应商应当对采购文件提出的要求和条件作出实质性响应，并在电子投标系统逐条应答。</w:t>
      </w:r>
    </w:p>
    <w:p w14:paraId="696A2314">
      <w:pPr>
        <w:rPr>
          <w:rFonts w:hint="eastAsia"/>
        </w:rPr>
      </w:pPr>
      <w:r>
        <w:rPr>
          <w:rFonts w:hint="eastAsia"/>
        </w:rPr>
        <w:t>9.投标供应商进行网上投标请参照《“苏采云”系统供应商操作手册》。</w:t>
      </w:r>
    </w:p>
    <w:p w14:paraId="60FD358E">
      <w:pPr>
        <w:rPr>
          <w:rFonts w:hint="eastAsia"/>
        </w:rPr>
      </w:pPr>
      <w:r>
        <w:rPr>
          <w:rFonts w:hint="eastAsia"/>
        </w:rPr>
        <w:t>10.投标费用自理。</w:t>
      </w:r>
    </w:p>
    <w:p w14:paraId="79E577BA">
      <w:pPr>
        <w:rPr>
          <w:rFonts w:hint="eastAsia"/>
        </w:rPr>
      </w:pPr>
      <w:r>
        <w:rPr>
          <w:rFonts w:hint="eastAsia"/>
        </w:rPr>
        <w:t>11.投标供应商在制作电子投标文件时，请正确关联到对应页，在评审过程中，评审专家如因在相对应页面找不到该相关联的文件，由此产生的后果由投标供应商自行承担。</w:t>
      </w:r>
    </w:p>
    <w:p w14:paraId="00EC5263">
      <w:pPr>
        <w:rPr>
          <w:rFonts w:hint="eastAsia"/>
        </w:rPr>
      </w:pPr>
      <w:r>
        <w:rPr>
          <w:rFonts w:hint="eastAsia"/>
        </w:rPr>
        <w:t>12.投标文件的撤回</w:t>
      </w:r>
    </w:p>
    <w:p w14:paraId="6A87F0E5">
      <w:pPr>
        <w:rPr>
          <w:rFonts w:hint="eastAsia"/>
        </w:rPr>
      </w:pPr>
      <w:r>
        <w:rPr>
          <w:rFonts w:hint="eastAsia"/>
        </w:rPr>
        <w:t>（1）投标供应商可在投标截止时间前，撤回其电子投标文件。</w:t>
      </w:r>
    </w:p>
    <w:p w14:paraId="047F27EC">
      <w:pPr>
        <w:rPr>
          <w:rFonts w:hint="eastAsia"/>
        </w:rPr>
      </w:pPr>
      <w:r>
        <w:rPr>
          <w:rFonts w:hint="eastAsia"/>
        </w:rPr>
        <w:t>（2）投标供应商撤回电子投标文件，则认为其不再参与本项目投标活动。</w:t>
      </w:r>
    </w:p>
    <w:p w14:paraId="0CF180D4">
      <w:pPr>
        <w:rPr>
          <w:rFonts w:hint="eastAsia"/>
        </w:rPr>
      </w:pPr>
      <w:r>
        <w:rPr>
          <w:rFonts w:hint="eastAsia"/>
        </w:rPr>
        <w:t>13.投标文件的修改</w:t>
      </w:r>
    </w:p>
    <w:p w14:paraId="1BC93623">
      <w:pPr>
        <w:rPr>
          <w:rFonts w:hint="eastAsia"/>
        </w:rPr>
      </w:pPr>
      <w:r>
        <w:rPr>
          <w:rFonts w:hint="eastAsia"/>
        </w:rPr>
        <w:t>投标供应商可在投标截止时间前，对其电子投标文件进行修改。</w:t>
      </w:r>
    </w:p>
    <w:p w14:paraId="63B6C056">
      <w:pPr>
        <w:rPr>
          <w:rFonts w:hint="eastAsia" w:ascii="黑体" w:hAnsi="黑体" w:eastAsia="黑体" w:cs="黑体"/>
        </w:rPr>
      </w:pPr>
      <w:r>
        <w:rPr>
          <w:rFonts w:hint="eastAsia" w:ascii="黑体" w:hAnsi="黑体" w:eastAsia="黑体" w:cs="黑体"/>
        </w:rPr>
        <w:t>（八）报价说明</w:t>
      </w:r>
      <w:bookmarkEnd w:id="4"/>
    </w:p>
    <w:p w14:paraId="48033849">
      <w:pPr>
        <w:rPr>
          <w:rFonts w:hint="eastAsia"/>
          <w:b/>
        </w:rPr>
      </w:pPr>
      <w:r>
        <w:rPr>
          <w:rFonts w:hint="eastAsia"/>
        </w:rPr>
        <w:t>报价包括完成本项工作所需人工工资、社保缴纳、材料费、管理费、维护、保险、办公设备、器材、利润、税金、政策性文件规定及合同包含的所有风险和责任等各项应有费用。本次报价一经确定，后期不因任何原因而调整。</w:t>
      </w:r>
    </w:p>
    <w:p w14:paraId="61B73936">
      <w:pPr>
        <w:rPr>
          <w:rFonts w:hint="eastAsia" w:ascii="黑体" w:hAnsi="黑体" w:eastAsia="黑体" w:cs="黑体"/>
        </w:rPr>
      </w:pPr>
      <w:r>
        <w:rPr>
          <w:rFonts w:hint="eastAsia" w:ascii="黑体" w:hAnsi="黑体" w:eastAsia="黑体" w:cs="黑体"/>
        </w:rPr>
        <w:t>（九）无效投标文件的确认</w:t>
      </w:r>
    </w:p>
    <w:p w14:paraId="5B587ADA">
      <w:pPr>
        <w:rPr>
          <w:rFonts w:hint="eastAsia"/>
        </w:rPr>
      </w:pPr>
      <w:r>
        <w:rPr>
          <w:rFonts w:hint="eastAsia"/>
        </w:rPr>
        <w:t>投标供应商有下列情况之一者，投标文件无效：</w:t>
      </w:r>
    </w:p>
    <w:p w14:paraId="3B0B55B8">
      <w:pPr>
        <w:pStyle w:val="222"/>
        <w:ind w:left="840" w:hanging="360"/>
        <w:rPr>
          <w:rFonts w:hint="eastAsia"/>
        </w:rPr>
      </w:pPr>
      <w:r>
        <w:t>1.</w:t>
      </w:r>
      <w:r>
        <w:rPr>
          <w:rFonts w:hint="eastAsia"/>
        </w:rPr>
        <w:t>未按《“苏采云”系统供应商操作手册》进行正确操作的；</w:t>
      </w:r>
    </w:p>
    <w:p w14:paraId="13AAFDBD">
      <w:pPr>
        <w:rPr>
          <w:rFonts w:hint="eastAsia"/>
          <w:b/>
        </w:rPr>
      </w:pPr>
      <w:r>
        <w:rPr>
          <w:rFonts w:hint="eastAsia"/>
        </w:rPr>
        <w:t>2.投标供应商未按照招标文件要求上传电子投标文件、电子投标文件未按规定期限投标的，纸质投标文件（如有）未按规定的期限、地点送达的。</w:t>
      </w:r>
    </w:p>
    <w:p w14:paraId="49FCA3FA">
      <w:pPr>
        <w:rPr>
          <w:rFonts w:hint="eastAsia"/>
          <w:b/>
        </w:rPr>
      </w:pPr>
      <w:r>
        <w:rPr>
          <w:rFonts w:hint="eastAsia"/>
        </w:rPr>
        <w:t>3.投标供应商的电子投标文件未按招标文件要求签章的；</w:t>
      </w:r>
    </w:p>
    <w:p w14:paraId="00174C65">
      <w:pPr>
        <w:rPr>
          <w:rFonts w:hint="eastAsia"/>
          <w:b/>
        </w:rPr>
      </w:pPr>
      <w:r>
        <w:rPr>
          <w:rFonts w:hint="eastAsia"/>
        </w:rPr>
        <w:t>4.投标供应商未按招标文件要求解密电子投标文件或在规定的时间内未成功解密电子投标文件的；</w:t>
      </w:r>
    </w:p>
    <w:p w14:paraId="6C53D328">
      <w:pPr>
        <w:rPr>
          <w:rFonts w:hint="eastAsia"/>
          <w:b/>
        </w:rPr>
      </w:pPr>
      <w:r>
        <w:rPr>
          <w:rFonts w:hint="eastAsia"/>
        </w:rPr>
        <w:t>5.投标供应商的法定代表人授权代表无法定代表人授权委托书或授权委托日期晚于投标截止日期的；</w:t>
      </w:r>
    </w:p>
    <w:p w14:paraId="3528B9BE">
      <w:pPr>
        <w:rPr>
          <w:rFonts w:hint="eastAsia"/>
          <w:b/>
        </w:rPr>
      </w:pPr>
      <w:r>
        <w:rPr>
          <w:rFonts w:hint="eastAsia"/>
        </w:rPr>
        <w:t>6.不具备招标文件中规定的资格要求或未按招标文件规定的要求提供资格证明文件的；</w:t>
      </w:r>
    </w:p>
    <w:p w14:paraId="23B1909B">
      <w:pPr>
        <w:rPr>
          <w:rFonts w:hint="eastAsia"/>
          <w:b/>
        </w:rPr>
      </w:pPr>
      <w:r>
        <w:rPr>
          <w:rFonts w:hint="eastAsia"/>
        </w:rPr>
        <w:t>7.投标文件未按招标文件规定的内容和要求填写的；</w:t>
      </w:r>
    </w:p>
    <w:p w14:paraId="676444B9">
      <w:pPr>
        <w:rPr>
          <w:rFonts w:hint="eastAsia"/>
          <w:b/>
        </w:rPr>
      </w:pPr>
      <w:r>
        <w:rPr>
          <w:rFonts w:hint="eastAsia"/>
        </w:rPr>
        <w:t>8.投标文件图片、字迹模糊不清、无法辨认导致无法评审的；</w:t>
      </w:r>
    </w:p>
    <w:p w14:paraId="6F0B5013">
      <w:pPr>
        <w:rPr>
          <w:rFonts w:hint="eastAsia"/>
          <w:b/>
        </w:rPr>
      </w:pPr>
      <w:r>
        <w:rPr>
          <w:rFonts w:hint="eastAsia"/>
        </w:rPr>
        <w:t>9.投标文件中有招标文件未允许提供的选择性内容的；</w:t>
      </w:r>
    </w:p>
    <w:p w14:paraId="375A27D5">
      <w:pPr>
        <w:rPr>
          <w:rFonts w:hint="eastAsia"/>
          <w:b/>
        </w:rPr>
      </w:pPr>
      <w:r>
        <w:rPr>
          <w:rFonts w:hint="eastAsia"/>
        </w:rPr>
        <w:t>10.恶意串通其他投标供应商，故意哄抬价格或压价的；</w:t>
      </w:r>
    </w:p>
    <w:p w14:paraId="539A1D43">
      <w:pPr>
        <w:rPr>
          <w:rFonts w:hint="eastAsia"/>
          <w:b/>
        </w:rPr>
      </w:pPr>
      <w:r>
        <w:rPr>
          <w:rFonts w:hint="eastAsia"/>
        </w:rPr>
        <w:t>11.提供虚假材料的（包括工商营业执照、财务报表、资格证明文件等）；</w:t>
      </w:r>
    </w:p>
    <w:p w14:paraId="7570CB17">
      <w:pPr>
        <w:rPr>
          <w:rFonts w:hint="eastAsia"/>
          <w:b/>
        </w:rPr>
      </w:pPr>
      <w:r>
        <w:rPr>
          <w:rFonts w:hint="eastAsia"/>
        </w:rPr>
        <w:t>12.不同投标供应商投标文件相互混装的、不同投标人的委托代理人、项目负责人以及其他相关人员有在同一个单位缴纳社会保险的；</w:t>
      </w:r>
    </w:p>
    <w:p w14:paraId="403ADF8B">
      <w:pPr>
        <w:rPr>
          <w:rFonts w:hint="eastAsia"/>
          <w:b/>
        </w:rPr>
      </w:pPr>
      <w:r>
        <w:rPr>
          <w:rFonts w:hint="eastAsia"/>
        </w:rPr>
        <w:t>13.投标文件中同一方案有选择性报价且未声明以哪一个为准的；</w:t>
      </w:r>
    </w:p>
    <w:p w14:paraId="374D5025">
      <w:pPr>
        <w:rPr>
          <w:rFonts w:hint="eastAsia"/>
          <w:b/>
        </w:rPr>
      </w:pPr>
      <w:r>
        <w:rPr>
          <w:rFonts w:hint="eastAsia"/>
        </w:rPr>
        <w:t>14.评标委员会认为投标供应商的报价明显低于其他通过符合性审查投标供应商的报价，有可能影响产品质量或者不能诚信履约的，且投标供应商不能应评标委员会要求在评标现场合理的时间内提供书面说明（必要时评标委员会</w:t>
      </w:r>
      <w:r>
        <w:rPr>
          <w:rFonts w:hint="eastAsia"/>
          <w:lang w:eastAsia="zh-CN"/>
        </w:rPr>
        <w:t>可以</w:t>
      </w:r>
      <w:r>
        <w:rPr>
          <w:rFonts w:hint="eastAsia"/>
        </w:rPr>
        <w:t>要求投标供应商提交相关证明材料）证明其报价合理性的；</w:t>
      </w:r>
    </w:p>
    <w:p w14:paraId="6D132FEC">
      <w:pPr>
        <w:rPr>
          <w:rFonts w:hint="eastAsia"/>
          <w:b/>
        </w:rPr>
      </w:pPr>
      <w:r>
        <w:rPr>
          <w:rFonts w:hint="eastAsia"/>
        </w:rPr>
        <w:t>15.未通过投标文件资格性检查、投标文件符合性检查的；</w:t>
      </w:r>
    </w:p>
    <w:p w14:paraId="6DDAD83D">
      <w:pPr>
        <w:rPr>
          <w:rFonts w:hint="eastAsia"/>
          <w:b/>
        </w:rPr>
      </w:pPr>
      <w:r>
        <w:rPr>
          <w:rFonts w:hint="eastAsia"/>
        </w:rPr>
        <w:t>16.不同投标供应商的单位负责人为同一人或者存在直接控股、管理关系的；</w:t>
      </w:r>
    </w:p>
    <w:p w14:paraId="154617ED">
      <w:pPr>
        <w:rPr>
          <w:rFonts w:hint="eastAsia"/>
          <w:b/>
        </w:rPr>
      </w:pPr>
      <w:r>
        <w:rPr>
          <w:rFonts w:hint="eastAsia"/>
        </w:rPr>
        <w:t>17.投标报价超过本项目采购预算或最高投标限价的；</w:t>
      </w:r>
    </w:p>
    <w:p w14:paraId="2EB1E886">
      <w:pPr>
        <w:rPr>
          <w:rFonts w:hint="eastAsia"/>
          <w:b/>
        </w:rPr>
      </w:pPr>
      <w:r>
        <w:rPr>
          <w:rFonts w:hint="eastAsia"/>
        </w:rPr>
        <w:t>18.被“信用中国”网站（www.creditchina.gov.cn）、中国政府采购网（www.ccgp.gov.cn）列入失信被执行人、重大税收违法案件当事人名单、政府采购严重违法失信行为记录名单的及其他不符合《中华人民共和国政府采购法》第二十二条规定条件的；</w:t>
      </w:r>
    </w:p>
    <w:p w14:paraId="4BB2DB3D">
      <w:pPr>
        <w:rPr>
          <w:rFonts w:hint="eastAsia"/>
          <w:b/>
        </w:rPr>
      </w:pPr>
      <w:r>
        <w:rPr>
          <w:rFonts w:hint="eastAsia"/>
        </w:rPr>
        <w:t>19.不同投标供应商投标文件内容存在非正常一致、项目组成员出现同一人、投标文件中错误（或异常）一致或雷同、电子文档信息一致或雷同的；</w:t>
      </w:r>
    </w:p>
    <w:p w14:paraId="4F38363B">
      <w:pPr>
        <w:rPr>
          <w:rFonts w:hint="eastAsia"/>
          <w:b/>
        </w:rPr>
      </w:pPr>
      <w:r>
        <w:rPr>
          <w:rFonts w:hint="eastAsia"/>
        </w:rPr>
        <w:t>20.同一投标文件中单位名称落款与公章不是同一单位的；</w:t>
      </w:r>
    </w:p>
    <w:p w14:paraId="4065CC92">
      <w:pPr>
        <w:rPr>
          <w:rFonts w:hint="eastAsia"/>
          <w:b/>
        </w:rPr>
      </w:pPr>
      <w:r>
        <w:rPr>
          <w:rFonts w:hint="eastAsia"/>
        </w:rPr>
        <w:t>21.投标文件内容不全或不符合招标文件中规定的其他实质性要求的；</w:t>
      </w:r>
    </w:p>
    <w:p w14:paraId="616E983F">
      <w:pPr>
        <w:rPr>
          <w:rFonts w:hint="eastAsia"/>
          <w:b/>
        </w:rPr>
      </w:pPr>
      <w:r>
        <w:rPr>
          <w:rFonts w:hint="eastAsia"/>
        </w:rPr>
        <w:t>22.法律法规和招标文件规定的其他无效情形。</w:t>
      </w:r>
    </w:p>
    <w:p w14:paraId="28696A18">
      <w:pPr>
        <w:rPr>
          <w:rFonts w:hint="eastAsia" w:ascii="黑体" w:hAnsi="黑体" w:eastAsia="黑体" w:cs="黑体"/>
        </w:rPr>
      </w:pPr>
      <w:r>
        <w:rPr>
          <w:rFonts w:hint="eastAsia" w:ascii="黑体" w:hAnsi="黑体" w:eastAsia="黑体" w:cs="黑体"/>
        </w:rPr>
        <w:t>（十）开标、评标</w:t>
      </w:r>
    </w:p>
    <w:p w14:paraId="5CFA8712">
      <w:pPr>
        <w:rPr>
          <w:rFonts w:hint="eastAsia"/>
          <w:b/>
        </w:rPr>
      </w:pPr>
      <w:r>
        <w:rPr>
          <w:rFonts w:hint="eastAsia"/>
          <w:lang w:eastAsia="zh-CN"/>
        </w:rPr>
        <w:t>1.</w:t>
      </w:r>
      <w:r>
        <w:rPr>
          <w:rFonts w:hint="eastAsia"/>
        </w:rPr>
        <w:t>开标工作程序</w:t>
      </w:r>
    </w:p>
    <w:p w14:paraId="13F36D5E">
      <w:pPr>
        <w:rPr>
          <w:rFonts w:hint="eastAsia"/>
          <w:b/>
        </w:rPr>
      </w:pPr>
      <w:r>
        <w:rPr>
          <w:rFonts w:hint="eastAsia"/>
        </w:rPr>
        <w:t>1.1代理机构将在招标公告中规定的时间和地点组织公开开标。投标供应商应当按照《“苏采云”系统供应商操作手册</w:t>
      </w:r>
      <w:r>
        <w:rPr>
          <w:rFonts w:hint="eastAsia"/>
          <w:lang w:eastAsia="zh-CN"/>
        </w:rPr>
        <w:t>》的</w:t>
      </w:r>
      <w:r>
        <w:rPr>
          <w:rFonts w:hint="eastAsia"/>
        </w:rPr>
        <w:t>规定，参加开标活动和在苏采云系统规定的时间内对投标文件进行解密。</w:t>
      </w:r>
    </w:p>
    <w:p w14:paraId="618032AE">
      <w:pPr>
        <w:rPr>
          <w:rFonts w:hint="eastAsia"/>
          <w:b/>
        </w:rPr>
      </w:pPr>
      <w:r>
        <w:rPr>
          <w:rFonts w:hint="eastAsia"/>
        </w:rPr>
        <w:t>1.2解密时，供应商须自行准备设备（包括但不限于笔记本电脑、CA锁、无线网络）登录“江苏省政府采购（苏采云）平台”，按招标文件规定时间解密后，在评审过程中保持在线，等待评标委员会的询问，并等待评审结果，中途不得离开。如未按要求应答，由此所产生的损失及风险由供应商自行承担。</w:t>
      </w:r>
    </w:p>
    <w:p w14:paraId="14382492">
      <w:pPr>
        <w:rPr>
          <w:rFonts w:hint="eastAsia"/>
          <w:b/>
        </w:rPr>
      </w:pPr>
      <w:r>
        <w:rPr>
          <w:rFonts w:hint="eastAsia"/>
        </w:rPr>
        <w:t>1.3投标供应商如果对开标过程和开标记录有疑义，应当根据《操作手册</w:t>
      </w:r>
      <w:r>
        <w:rPr>
          <w:rFonts w:hint="eastAsia"/>
          <w:lang w:eastAsia="zh-CN"/>
        </w:rPr>
        <w:t>》的</w:t>
      </w:r>
      <w:r>
        <w:rPr>
          <w:rFonts w:hint="eastAsia"/>
        </w:rPr>
        <w:t>规定提出，如“苏采云”系统中《开标记录表》宣布后5分钟内未提出的，视同认可开标结果。</w:t>
      </w:r>
    </w:p>
    <w:p w14:paraId="5F4E8E67">
      <w:pPr>
        <w:rPr>
          <w:rFonts w:hint="eastAsia"/>
          <w:b/>
        </w:rPr>
      </w:pPr>
      <w:r>
        <w:rPr>
          <w:rFonts w:hint="eastAsia"/>
        </w:rPr>
        <w:t>1.4投标截止时间后参加投标的供应商或解密投标文件的供应商不足三家的，不开标；开标后，所有投标供应商可在线上开标大厅中看到所有投标供应商的投标报价。</w:t>
      </w:r>
    </w:p>
    <w:p w14:paraId="5552A575">
      <w:pPr>
        <w:rPr>
          <w:rFonts w:hint="eastAsia"/>
          <w:b/>
        </w:rPr>
      </w:pPr>
      <w:r>
        <w:rPr>
          <w:rFonts w:hint="eastAsia"/>
        </w:rPr>
        <w:t>2.资格性审查</w:t>
      </w:r>
    </w:p>
    <w:p w14:paraId="1888470A">
      <w:pPr>
        <w:rPr>
          <w:rFonts w:hint="eastAsia"/>
          <w:b/>
        </w:rPr>
      </w:pPr>
      <w:r>
        <w:rPr>
          <w:rFonts w:hint="eastAsia"/>
        </w:rPr>
        <w:t>2.1投标文件资格性审查由采购人或采购代理机构负责。</w:t>
      </w:r>
    </w:p>
    <w:p w14:paraId="12E79F41">
      <w:pPr>
        <w:rPr>
          <w:rFonts w:hint="eastAsia"/>
          <w:b/>
        </w:rPr>
      </w:pPr>
      <w:r>
        <w:rPr>
          <w:rFonts w:hint="eastAsia"/>
        </w:rPr>
        <w:t>2.2依据法律法规和招标文件的规定，对投标文件中的资格、资信证明等进行审查，以确定投标供应商提供资格、资信证明的合法性、真实性，是否具备投标资格。</w:t>
      </w:r>
    </w:p>
    <w:p w14:paraId="1E7CBB82">
      <w:pPr>
        <w:rPr>
          <w:rFonts w:hint="eastAsia"/>
        </w:rPr>
      </w:pPr>
      <w:r>
        <w:rPr>
          <w:rFonts w:hint="eastAsia"/>
        </w:rPr>
        <w:t>资格性审查内容：</w:t>
      </w:r>
    </w:p>
    <w:tbl>
      <w:tblPr>
        <w:tblStyle w:val="4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141F7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79DA596D">
            <w:pPr>
              <w:pStyle w:val="241"/>
              <w:spacing w:before="0" w:after="0" w:line="240" w:lineRule="auto"/>
              <w:ind w:firstLine="0"/>
              <w:jc w:val="center"/>
              <w:rPr>
                <w:rFonts w:hint="eastAsia" w:ascii="宋体" w:hAnsi="宋体"/>
                <w:b/>
              </w:rPr>
            </w:pPr>
            <w:r>
              <w:rPr>
                <w:rFonts w:hint="eastAsia" w:ascii="宋体" w:hAnsi="宋体"/>
                <w:b/>
              </w:rPr>
              <w:t>序号</w:t>
            </w:r>
          </w:p>
        </w:tc>
        <w:tc>
          <w:tcPr>
            <w:tcW w:w="6104" w:type="dxa"/>
            <w:noWrap/>
            <w:vAlign w:val="center"/>
          </w:tcPr>
          <w:p w14:paraId="12B08AB5">
            <w:pPr>
              <w:pStyle w:val="241"/>
              <w:spacing w:before="0" w:after="0" w:line="240" w:lineRule="auto"/>
              <w:jc w:val="center"/>
              <w:rPr>
                <w:rFonts w:hint="eastAsia" w:ascii="宋体" w:hAnsi="宋体"/>
                <w:b/>
              </w:rPr>
            </w:pPr>
            <w:r>
              <w:rPr>
                <w:rFonts w:hint="eastAsia" w:ascii="宋体" w:hAnsi="宋体"/>
                <w:b/>
              </w:rPr>
              <w:t>评审项目</w:t>
            </w:r>
          </w:p>
        </w:tc>
        <w:tc>
          <w:tcPr>
            <w:tcW w:w="2449" w:type="dxa"/>
            <w:noWrap/>
            <w:vAlign w:val="center"/>
          </w:tcPr>
          <w:p w14:paraId="422C3EBE">
            <w:pPr>
              <w:pStyle w:val="241"/>
              <w:spacing w:before="0" w:after="0" w:line="240" w:lineRule="auto"/>
              <w:ind w:firstLine="0"/>
              <w:jc w:val="center"/>
              <w:rPr>
                <w:rFonts w:hint="eastAsia" w:ascii="宋体" w:hAnsi="宋体"/>
                <w:b/>
              </w:rPr>
            </w:pPr>
            <w:r>
              <w:rPr>
                <w:rFonts w:hint="eastAsia" w:ascii="宋体" w:hAnsi="宋体"/>
                <w:b/>
              </w:rPr>
              <w:t>评审要求</w:t>
            </w:r>
          </w:p>
        </w:tc>
      </w:tr>
      <w:tr w14:paraId="407BD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719" w:type="dxa"/>
            <w:noWrap/>
            <w:vAlign w:val="center"/>
          </w:tcPr>
          <w:p w14:paraId="4F2FC038">
            <w:pPr>
              <w:pStyle w:val="241"/>
              <w:spacing w:before="0" w:after="0" w:line="240" w:lineRule="auto"/>
              <w:ind w:firstLine="0"/>
              <w:jc w:val="center"/>
              <w:rPr>
                <w:rFonts w:hint="eastAsia" w:ascii="宋体" w:hAnsi="宋体"/>
              </w:rPr>
            </w:pPr>
            <w:r>
              <w:rPr>
                <w:rFonts w:hint="eastAsia" w:ascii="宋体" w:hAnsi="宋体"/>
              </w:rPr>
              <w:t>1</w:t>
            </w:r>
          </w:p>
        </w:tc>
        <w:tc>
          <w:tcPr>
            <w:tcW w:w="6104" w:type="dxa"/>
            <w:noWrap/>
            <w:vAlign w:val="center"/>
          </w:tcPr>
          <w:p w14:paraId="70DBE069">
            <w:pPr>
              <w:pStyle w:val="241"/>
              <w:spacing w:before="0" w:after="0" w:line="240" w:lineRule="auto"/>
              <w:ind w:firstLine="0"/>
              <w:jc w:val="both"/>
              <w:rPr>
                <w:rFonts w:hint="eastAsia" w:ascii="宋体" w:hAnsi="宋体"/>
              </w:rPr>
            </w:pPr>
            <w:r>
              <w:rPr>
                <w:rFonts w:hint="eastAsia" w:ascii="宋体" w:hAnsi="宋体"/>
              </w:rPr>
              <w:t>关于资格的声明函（格式见附件2）。</w:t>
            </w:r>
          </w:p>
        </w:tc>
        <w:tc>
          <w:tcPr>
            <w:tcW w:w="2449" w:type="dxa"/>
            <w:noWrap/>
            <w:vAlign w:val="center"/>
          </w:tcPr>
          <w:p w14:paraId="58C18C43">
            <w:pPr>
              <w:pStyle w:val="241"/>
              <w:spacing w:before="0" w:after="0" w:line="240" w:lineRule="auto"/>
              <w:ind w:firstLine="0"/>
              <w:rPr>
                <w:rFonts w:hint="eastAsia" w:ascii="宋体" w:hAnsi="宋体"/>
              </w:rPr>
            </w:pPr>
            <w:r>
              <w:rPr>
                <w:rFonts w:hint="eastAsia" w:ascii="宋体" w:hAnsi="宋体"/>
              </w:rPr>
              <w:t>提供声明函加盖公章。</w:t>
            </w:r>
          </w:p>
        </w:tc>
      </w:tr>
      <w:tr w14:paraId="160AA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26E6195A">
            <w:pPr>
              <w:pStyle w:val="241"/>
              <w:spacing w:before="0" w:after="0" w:line="240" w:lineRule="auto"/>
              <w:ind w:firstLine="0"/>
              <w:jc w:val="center"/>
              <w:rPr>
                <w:rFonts w:hint="eastAsia" w:ascii="宋体" w:hAnsi="宋体"/>
              </w:rPr>
            </w:pPr>
            <w:r>
              <w:rPr>
                <w:rFonts w:hint="eastAsia" w:ascii="宋体" w:hAnsi="宋体"/>
              </w:rPr>
              <w:t>2</w:t>
            </w:r>
          </w:p>
        </w:tc>
        <w:tc>
          <w:tcPr>
            <w:tcW w:w="6104" w:type="dxa"/>
            <w:noWrap/>
            <w:vAlign w:val="center"/>
          </w:tcPr>
          <w:p w14:paraId="5C701475">
            <w:pPr>
              <w:pStyle w:val="241"/>
              <w:spacing w:before="0" w:after="0" w:line="240" w:lineRule="auto"/>
              <w:ind w:firstLine="0"/>
              <w:jc w:val="both"/>
              <w:rPr>
                <w:rFonts w:hint="eastAsia" w:ascii="宋体" w:hAnsi="宋体"/>
              </w:rPr>
            </w:pPr>
            <w:r>
              <w:rPr>
                <w:rFonts w:hint="eastAsia" w:ascii="宋体" w:hAnsi="宋体"/>
                <w:lang w:val="zh-CN"/>
              </w:rPr>
              <w:t>具备有效的营业执照（三证合一）或相关部门的登记证明文件</w:t>
            </w:r>
            <w:r>
              <w:rPr>
                <w:rFonts w:hint="eastAsia" w:ascii="宋体" w:hAnsi="宋体"/>
              </w:rPr>
              <w:t>。</w:t>
            </w:r>
          </w:p>
        </w:tc>
        <w:tc>
          <w:tcPr>
            <w:tcW w:w="2449" w:type="dxa"/>
            <w:noWrap/>
            <w:vAlign w:val="center"/>
          </w:tcPr>
          <w:p w14:paraId="0C96F5E9">
            <w:pPr>
              <w:pStyle w:val="241"/>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5CBE9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9" w:hRule="atLeast"/>
          <w:jc w:val="center"/>
        </w:trPr>
        <w:tc>
          <w:tcPr>
            <w:tcW w:w="719" w:type="dxa"/>
            <w:noWrap/>
            <w:vAlign w:val="center"/>
          </w:tcPr>
          <w:p w14:paraId="5FC2C874">
            <w:pPr>
              <w:pStyle w:val="241"/>
              <w:spacing w:before="0" w:after="0" w:line="240" w:lineRule="auto"/>
              <w:ind w:firstLine="0"/>
              <w:jc w:val="center"/>
              <w:rPr>
                <w:rFonts w:hint="eastAsia" w:ascii="宋体" w:hAnsi="宋体"/>
              </w:rPr>
            </w:pPr>
            <w:r>
              <w:rPr>
                <w:rFonts w:hint="eastAsia" w:ascii="宋体" w:hAnsi="宋体"/>
              </w:rPr>
              <w:t>3</w:t>
            </w:r>
          </w:p>
        </w:tc>
        <w:tc>
          <w:tcPr>
            <w:tcW w:w="6104" w:type="dxa"/>
            <w:noWrap/>
            <w:vAlign w:val="center"/>
          </w:tcPr>
          <w:p w14:paraId="6E997267">
            <w:pPr>
              <w:pStyle w:val="241"/>
              <w:spacing w:before="0" w:after="0" w:line="240" w:lineRule="auto"/>
              <w:ind w:firstLine="0"/>
              <w:jc w:val="both"/>
              <w:rPr>
                <w:rFonts w:hint="eastAsia" w:ascii="宋体" w:hAnsi="宋体"/>
              </w:rPr>
            </w:pPr>
            <w:r>
              <w:rPr>
                <w:rFonts w:hint="eastAsia" w:ascii="宋体" w:hAnsi="宋体"/>
              </w:rPr>
              <w:t>投标供应商法定代表人授权委托书（法定代表人亲自参与投标的除外，格式见附件3）。</w:t>
            </w:r>
          </w:p>
        </w:tc>
        <w:tc>
          <w:tcPr>
            <w:tcW w:w="2449" w:type="dxa"/>
            <w:noWrap/>
            <w:vAlign w:val="center"/>
          </w:tcPr>
          <w:p w14:paraId="4CD16909">
            <w:pPr>
              <w:pStyle w:val="241"/>
              <w:spacing w:before="0" w:after="0" w:line="240" w:lineRule="auto"/>
              <w:ind w:firstLine="0"/>
              <w:rPr>
                <w:rFonts w:hint="eastAsia" w:ascii="宋体" w:hAnsi="宋体"/>
              </w:rPr>
            </w:pPr>
            <w:r>
              <w:rPr>
                <w:rFonts w:hint="eastAsia" w:ascii="宋体" w:hAnsi="宋体"/>
              </w:rPr>
              <w:t>提供法定代表人授权委托书加盖公章。</w:t>
            </w:r>
          </w:p>
        </w:tc>
      </w:tr>
      <w:tr w14:paraId="065DF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3" w:hRule="atLeast"/>
          <w:jc w:val="center"/>
        </w:trPr>
        <w:tc>
          <w:tcPr>
            <w:tcW w:w="719" w:type="dxa"/>
            <w:noWrap/>
            <w:vAlign w:val="center"/>
          </w:tcPr>
          <w:p w14:paraId="4A601C71">
            <w:pPr>
              <w:pStyle w:val="241"/>
              <w:spacing w:before="0" w:after="0" w:line="240" w:lineRule="auto"/>
              <w:ind w:firstLine="0"/>
              <w:jc w:val="center"/>
              <w:rPr>
                <w:rFonts w:hint="eastAsia" w:ascii="宋体" w:hAnsi="宋体"/>
              </w:rPr>
            </w:pPr>
            <w:r>
              <w:rPr>
                <w:rFonts w:hint="eastAsia" w:ascii="宋体" w:hAnsi="宋体"/>
              </w:rPr>
              <w:t>4</w:t>
            </w:r>
          </w:p>
        </w:tc>
        <w:tc>
          <w:tcPr>
            <w:tcW w:w="6104" w:type="dxa"/>
            <w:noWrap/>
            <w:vAlign w:val="center"/>
          </w:tcPr>
          <w:p w14:paraId="1C4D38B7">
            <w:pPr>
              <w:pStyle w:val="241"/>
              <w:spacing w:before="0" w:after="0" w:line="240" w:lineRule="auto"/>
              <w:ind w:firstLine="0"/>
              <w:jc w:val="both"/>
              <w:rPr>
                <w:rFonts w:hint="eastAsia" w:ascii="宋体" w:hAnsi="宋体"/>
              </w:rPr>
            </w:pPr>
            <w:r>
              <w:rPr>
                <w:rFonts w:hint="eastAsia" w:ascii="宋体" w:hAnsi="宋体"/>
              </w:rPr>
              <w:t>投标供应商法定代表人身份证及法定代表人授权代表身份证。</w:t>
            </w:r>
          </w:p>
        </w:tc>
        <w:tc>
          <w:tcPr>
            <w:tcW w:w="2449" w:type="dxa"/>
            <w:noWrap/>
            <w:vAlign w:val="center"/>
          </w:tcPr>
          <w:p w14:paraId="0892D25E">
            <w:pPr>
              <w:pStyle w:val="241"/>
              <w:spacing w:before="0" w:after="0" w:line="240" w:lineRule="auto"/>
              <w:ind w:firstLine="0"/>
              <w:rPr>
                <w:rFonts w:hint="eastAsia" w:ascii="宋体" w:hAnsi="宋体"/>
              </w:rPr>
            </w:pPr>
            <w:r>
              <w:rPr>
                <w:rFonts w:hint="eastAsia" w:ascii="宋体" w:hAnsi="宋体"/>
              </w:rPr>
              <w:t>提供身份证正、反面扫描件加盖公章。</w:t>
            </w:r>
          </w:p>
        </w:tc>
      </w:tr>
      <w:tr w14:paraId="27881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6060BF06">
            <w:pPr>
              <w:pStyle w:val="241"/>
              <w:spacing w:before="0" w:after="0" w:line="240" w:lineRule="auto"/>
              <w:ind w:firstLine="0"/>
              <w:jc w:val="center"/>
              <w:rPr>
                <w:rFonts w:hint="eastAsia" w:ascii="宋体" w:hAnsi="宋体"/>
              </w:rPr>
            </w:pPr>
            <w:r>
              <w:rPr>
                <w:rFonts w:hint="eastAsia" w:ascii="宋体" w:hAnsi="宋体"/>
              </w:rPr>
              <w:t>5</w:t>
            </w:r>
          </w:p>
        </w:tc>
        <w:tc>
          <w:tcPr>
            <w:tcW w:w="6104" w:type="dxa"/>
            <w:noWrap/>
            <w:vAlign w:val="center"/>
          </w:tcPr>
          <w:p w14:paraId="55D6C845">
            <w:pPr>
              <w:pStyle w:val="241"/>
              <w:spacing w:before="0" w:after="0" w:line="240" w:lineRule="auto"/>
              <w:ind w:firstLine="0"/>
              <w:jc w:val="both"/>
              <w:rPr>
                <w:rFonts w:hint="eastAsia" w:ascii="宋体" w:hAnsi="宋体"/>
              </w:rPr>
            </w:pPr>
            <w:r>
              <w:rPr>
                <w:rFonts w:hint="eastAsia" w:ascii="宋体" w:hAnsi="宋体"/>
              </w:rPr>
              <w:t>投标供应商近一年中任意一个月份（不含投标当月）的财务状况报告（资产负债表和利润表）或由会计师事务所出具的近两年中任意一个年度的审计报告和所附已审财务报告。</w:t>
            </w:r>
          </w:p>
        </w:tc>
        <w:tc>
          <w:tcPr>
            <w:tcW w:w="2449" w:type="dxa"/>
            <w:noWrap/>
            <w:vAlign w:val="center"/>
          </w:tcPr>
          <w:p w14:paraId="472C0931">
            <w:pPr>
              <w:pStyle w:val="241"/>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5A14F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719" w:type="dxa"/>
            <w:tcBorders>
              <w:bottom w:val="single" w:color="000000" w:sz="4" w:space="0"/>
            </w:tcBorders>
            <w:noWrap/>
            <w:vAlign w:val="center"/>
          </w:tcPr>
          <w:p w14:paraId="30D1AD5D">
            <w:pPr>
              <w:pStyle w:val="241"/>
              <w:spacing w:before="0" w:after="0" w:line="240" w:lineRule="auto"/>
              <w:ind w:firstLine="0"/>
              <w:jc w:val="center"/>
              <w:rPr>
                <w:rFonts w:hint="eastAsia" w:ascii="宋体" w:hAnsi="宋体"/>
              </w:rPr>
            </w:pPr>
            <w:r>
              <w:rPr>
                <w:rFonts w:hint="eastAsia" w:ascii="宋体" w:hAnsi="宋体"/>
              </w:rPr>
              <w:t>6</w:t>
            </w:r>
          </w:p>
        </w:tc>
        <w:tc>
          <w:tcPr>
            <w:tcW w:w="6104" w:type="dxa"/>
            <w:tcBorders>
              <w:bottom w:val="single" w:color="000000" w:sz="4" w:space="0"/>
            </w:tcBorders>
            <w:noWrap/>
            <w:vAlign w:val="center"/>
          </w:tcPr>
          <w:p w14:paraId="166B7F31">
            <w:pPr>
              <w:pStyle w:val="241"/>
              <w:spacing w:before="0" w:after="0" w:line="240" w:lineRule="auto"/>
              <w:ind w:firstLine="0"/>
              <w:jc w:val="both"/>
              <w:rPr>
                <w:rFonts w:hint="eastAsia" w:ascii="宋体" w:hAnsi="宋体"/>
              </w:rPr>
            </w:pPr>
            <w:r>
              <w:rPr>
                <w:rFonts w:hint="eastAsia" w:ascii="宋体" w:hAnsi="宋体"/>
              </w:rPr>
              <w:t>投标供应商近一年中任意一个月份（不含投标当月）的依法缴纳税收的相关材料（提供相关主管部门证明或银行代扣证明）。</w:t>
            </w:r>
          </w:p>
        </w:tc>
        <w:tc>
          <w:tcPr>
            <w:tcW w:w="2449" w:type="dxa"/>
            <w:noWrap/>
            <w:vAlign w:val="center"/>
          </w:tcPr>
          <w:p w14:paraId="37B895DD">
            <w:pPr>
              <w:pStyle w:val="241"/>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40457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ign w:val="center"/>
          </w:tcPr>
          <w:p w14:paraId="71645C25">
            <w:pPr>
              <w:pStyle w:val="241"/>
              <w:spacing w:before="0" w:after="0" w:line="240" w:lineRule="auto"/>
              <w:ind w:firstLine="0"/>
              <w:jc w:val="center"/>
              <w:rPr>
                <w:rFonts w:hint="eastAsia" w:ascii="宋体" w:hAnsi="宋体"/>
              </w:rPr>
            </w:pPr>
            <w:r>
              <w:rPr>
                <w:rFonts w:hint="eastAsia" w:ascii="宋体" w:hAnsi="宋体"/>
              </w:rPr>
              <w:t>7</w:t>
            </w:r>
          </w:p>
        </w:tc>
        <w:tc>
          <w:tcPr>
            <w:tcW w:w="6104" w:type="dxa"/>
            <w:tcBorders>
              <w:bottom w:val="single" w:color="000000" w:sz="4" w:space="0"/>
            </w:tcBorders>
            <w:noWrap/>
            <w:vAlign w:val="center"/>
          </w:tcPr>
          <w:p w14:paraId="24EDFFE9">
            <w:pPr>
              <w:pStyle w:val="241"/>
              <w:spacing w:before="0" w:after="0" w:line="240" w:lineRule="auto"/>
              <w:ind w:firstLine="0"/>
              <w:jc w:val="both"/>
              <w:rPr>
                <w:rFonts w:hint="eastAsia" w:ascii="宋体" w:hAnsi="宋体"/>
              </w:rPr>
            </w:pPr>
            <w:r>
              <w:rPr>
                <w:rFonts w:hint="eastAsia" w:ascii="宋体" w:hAnsi="宋体"/>
              </w:rPr>
              <w:t>投标供应商近一年中任意一个月份（不含投标当月）的依法缴纳社会保障资金的相关材料（提供相关主管部门证明或银行代扣证明）。</w:t>
            </w:r>
          </w:p>
        </w:tc>
        <w:tc>
          <w:tcPr>
            <w:tcW w:w="2449" w:type="dxa"/>
            <w:noWrap/>
            <w:vAlign w:val="center"/>
          </w:tcPr>
          <w:p w14:paraId="1E37A783">
            <w:pPr>
              <w:pStyle w:val="241"/>
              <w:spacing w:before="0" w:after="0" w:line="240" w:lineRule="auto"/>
              <w:ind w:firstLine="0"/>
              <w:rPr>
                <w:rFonts w:hint="eastAsia" w:ascii="宋体" w:hAnsi="宋体"/>
              </w:rPr>
            </w:pPr>
            <w:r>
              <w:rPr>
                <w:rFonts w:hint="eastAsia" w:ascii="宋体" w:hAnsi="宋体"/>
              </w:rPr>
              <w:t>提供</w:t>
            </w:r>
            <w:r>
              <w:rPr>
                <w:rFonts w:hint="eastAsia" w:ascii="宋体" w:hAnsi="宋体"/>
                <w:lang w:val="zh-CN"/>
              </w:rPr>
              <w:t>证明文件</w:t>
            </w:r>
            <w:r>
              <w:rPr>
                <w:rFonts w:hint="eastAsia" w:ascii="宋体" w:hAnsi="宋体"/>
              </w:rPr>
              <w:t>扫描件加盖公章。</w:t>
            </w:r>
          </w:p>
        </w:tc>
      </w:tr>
      <w:tr w14:paraId="6E4E3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ign w:val="center"/>
          </w:tcPr>
          <w:p w14:paraId="5BB15BAE">
            <w:pPr>
              <w:pStyle w:val="241"/>
              <w:spacing w:before="0" w:after="0" w:line="240" w:lineRule="auto"/>
              <w:ind w:firstLine="0"/>
              <w:jc w:val="center"/>
              <w:rPr>
                <w:rFonts w:hint="eastAsia" w:ascii="宋体" w:hAnsi="宋体"/>
              </w:rPr>
            </w:pPr>
            <w:r>
              <w:rPr>
                <w:rFonts w:hint="eastAsia" w:ascii="宋体" w:hAnsi="宋体"/>
              </w:rPr>
              <w:t>8</w:t>
            </w:r>
          </w:p>
        </w:tc>
        <w:tc>
          <w:tcPr>
            <w:tcW w:w="6104" w:type="dxa"/>
            <w:noWrap/>
            <w:vAlign w:val="center"/>
          </w:tcPr>
          <w:p w14:paraId="1E561520">
            <w:pPr>
              <w:pStyle w:val="241"/>
              <w:spacing w:before="0" w:after="0" w:line="240" w:lineRule="auto"/>
              <w:ind w:firstLine="0"/>
              <w:rPr>
                <w:rFonts w:hint="eastAsia" w:ascii="宋体" w:hAnsi="宋体"/>
              </w:rPr>
            </w:pPr>
            <w:r>
              <w:rPr>
                <w:rFonts w:hint="eastAsia" w:ascii="宋体" w:hAnsi="宋体"/>
              </w:rPr>
              <w:t>投标供应商应为中型企业/小型企业/微型企业/监狱企业/残疾人福利企业。（《中小企业声明函》格式见附件4，《残疾人福利性单位声明函》格式见附件5）。</w:t>
            </w:r>
          </w:p>
        </w:tc>
        <w:tc>
          <w:tcPr>
            <w:tcW w:w="2449" w:type="dxa"/>
            <w:noWrap/>
            <w:vAlign w:val="center"/>
          </w:tcPr>
          <w:p w14:paraId="7BFC5F12">
            <w:pPr>
              <w:pStyle w:val="241"/>
              <w:spacing w:before="0" w:after="0" w:line="240" w:lineRule="auto"/>
              <w:ind w:firstLine="0"/>
              <w:rPr>
                <w:rFonts w:hint="eastAsia" w:ascii="宋体" w:hAnsi="宋体"/>
              </w:rPr>
            </w:pPr>
            <w:r>
              <w:rPr>
                <w:rFonts w:hint="eastAsia" w:ascii="宋体" w:hAnsi="宋体"/>
              </w:rPr>
              <w:t>提供《中小企业声明函》或《监狱企业证明文件》（省级以上监狱管理局、戒毒管理局出具的属于监狱企业的证明文件）或《残疾人福利性单位声明函》扫描件加盖公章。</w:t>
            </w:r>
          </w:p>
        </w:tc>
      </w:tr>
      <w:tr w14:paraId="564B3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ign w:val="center"/>
          </w:tcPr>
          <w:p w14:paraId="4063A703">
            <w:pPr>
              <w:pStyle w:val="241"/>
              <w:spacing w:before="0" w:after="0" w:line="240" w:lineRule="auto"/>
              <w:ind w:firstLine="0"/>
              <w:jc w:val="center"/>
              <w:rPr>
                <w:rFonts w:hint="eastAsia" w:ascii="宋体" w:hAnsi="宋体"/>
              </w:rPr>
            </w:pPr>
            <w:r>
              <w:rPr>
                <w:rFonts w:hint="eastAsia" w:ascii="宋体" w:hAnsi="宋体"/>
              </w:rPr>
              <w:t>9</w:t>
            </w:r>
          </w:p>
        </w:tc>
        <w:tc>
          <w:tcPr>
            <w:tcW w:w="6104" w:type="dxa"/>
            <w:noWrap/>
            <w:vAlign w:val="center"/>
          </w:tcPr>
          <w:p w14:paraId="30E69D30">
            <w:pPr>
              <w:pStyle w:val="241"/>
              <w:spacing w:before="0" w:after="0" w:line="240" w:lineRule="auto"/>
              <w:ind w:firstLine="0"/>
              <w:jc w:val="both"/>
              <w:rPr>
                <w:rFonts w:hint="eastAsia" w:ascii="宋体" w:hAnsi="宋体"/>
              </w:rPr>
            </w:pPr>
            <w:r>
              <w:rPr>
                <w:rFonts w:hint="eastAsia" w:ascii="宋体" w:hAnsi="宋体"/>
              </w:rPr>
              <w:t>供应商未被列入“信用中国”网站（www.creditchina.gov.cn）“失信被执行人或重大税收违法失信主体或政府采购严重违法失信行为”记录名单；未处于中国政府采购网（www.ccgp.gov.cn）“政府采购严重违法失信行为信息记录”中的禁止参加政府采购活动期间。</w:t>
            </w:r>
          </w:p>
        </w:tc>
        <w:tc>
          <w:tcPr>
            <w:tcW w:w="2449" w:type="dxa"/>
            <w:noWrap/>
            <w:vAlign w:val="center"/>
          </w:tcPr>
          <w:p w14:paraId="5557939A">
            <w:pPr>
              <w:pStyle w:val="241"/>
              <w:spacing w:before="0" w:after="0" w:line="240" w:lineRule="auto"/>
              <w:ind w:firstLine="0"/>
              <w:rPr>
                <w:rFonts w:hint="eastAsia" w:ascii="宋体" w:hAnsi="宋体"/>
              </w:rPr>
            </w:pPr>
            <w:r>
              <w:rPr>
                <w:rFonts w:hint="eastAsia" w:ascii="宋体" w:hAnsi="宋体"/>
              </w:rPr>
              <w:t>供应商无需提供证明材料，以采购人或代理机构在开标当日查询结果为准。</w:t>
            </w:r>
          </w:p>
        </w:tc>
      </w:tr>
    </w:tbl>
    <w:p w14:paraId="54333B07">
      <w:pPr>
        <w:rPr>
          <w:rFonts w:hint="eastAsia"/>
          <w:b/>
        </w:rPr>
      </w:pPr>
      <w:r>
        <w:rPr>
          <w:rFonts w:hint="eastAsia"/>
        </w:rPr>
        <w:t>3.评标工作程序：</w:t>
      </w:r>
    </w:p>
    <w:p w14:paraId="035DDAB9">
      <w:pPr>
        <w:rPr>
          <w:rFonts w:hint="eastAsia"/>
          <w:b/>
        </w:rPr>
      </w:pPr>
      <w:r>
        <w:rPr>
          <w:rFonts w:hint="eastAsia"/>
        </w:rPr>
        <w:t>3.1由专家及采购人代表（如有）组成评标委员会，并实行回避制度。</w:t>
      </w:r>
    </w:p>
    <w:p w14:paraId="79ACDC72">
      <w:pPr>
        <w:rPr>
          <w:rFonts w:hint="eastAsia"/>
          <w:b/>
        </w:rPr>
      </w:pPr>
      <w:r>
        <w:rPr>
          <w:rFonts w:hint="eastAsia"/>
        </w:rPr>
        <w:t>3.2评审时，投标文件出现不一致情形的，按下列规定执行：</w:t>
      </w:r>
    </w:p>
    <w:p w14:paraId="27E217F7">
      <w:pPr>
        <w:rPr>
          <w:rFonts w:hint="eastAsia"/>
          <w:b/>
        </w:rPr>
      </w:pPr>
      <w:r>
        <w:rPr>
          <w:rFonts w:hint="eastAsia"/>
        </w:rPr>
        <w:t>（1）投标文件中开标一览表（报价表）内容与投标文件中相应内容不一致的，以开标一览表（报价表）为准；</w:t>
      </w:r>
    </w:p>
    <w:p w14:paraId="5742FEB4">
      <w:pPr>
        <w:rPr>
          <w:rFonts w:hint="eastAsia"/>
          <w:b/>
        </w:rPr>
      </w:pPr>
      <w:r>
        <w:rPr>
          <w:rFonts w:hint="eastAsia"/>
        </w:rPr>
        <w:t>（2）大写金额和小写金额不一致的，以大写金额为准；</w:t>
      </w:r>
    </w:p>
    <w:p w14:paraId="218ADC4B">
      <w:pPr>
        <w:rPr>
          <w:rFonts w:hint="eastAsia"/>
          <w:b/>
        </w:rPr>
      </w:pPr>
      <w:r>
        <w:rPr>
          <w:rFonts w:hint="eastAsia"/>
        </w:rPr>
        <w:t>（3）单价金额小数点或者百分比有明显错位的，以开标一览表的总价为准，并修改单价；</w:t>
      </w:r>
    </w:p>
    <w:p w14:paraId="11A3C743">
      <w:pPr>
        <w:rPr>
          <w:rFonts w:hint="eastAsia"/>
          <w:b/>
        </w:rPr>
      </w:pPr>
      <w:r>
        <w:rPr>
          <w:rFonts w:hint="eastAsia"/>
        </w:rPr>
        <w:t>（4）总价金额与按单价汇总金额不一致的，以单价金额计算结果为准。</w:t>
      </w:r>
    </w:p>
    <w:p w14:paraId="670A4FCF">
      <w:pPr>
        <w:rPr>
          <w:rFonts w:hint="eastAsia"/>
          <w:b/>
        </w:rPr>
      </w:pPr>
      <w:r>
        <w:rPr>
          <w:rFonts w:hint="eastAsia"/>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7CFAB6F0">
      <w:pPr>
        <w:ind w:firstLine="482"/>
        <w:rPr>
          <w:rFonts w:hint="eastAsia"/>
          <w:b/>
        </w:rPr>
      </w:pPr>
      <w:r>
        <w:rPr>
          <w:rFonts w:hint="eastAsia"/>
        </w:rPr>
        <w:t>3.3投标文件符合性审查。</w:t>
      </w:r>
    </w:p>
    <w:p w14:paraId="3B0565EF">
      <w:pPr>
        <w:ind w:firstLine="482"/>
        <w:rPr>
          <w:rFonts w:hint="eastAsia"/>
        </w:rPr>
      </w:pPr>
      <w:r>
        <w:rPr>
          <w:rFonts w:hint="eastAsia"/>
        </w:rPr>
        <w:t>3.3.1</w:t>
      </w:r>
      <w:bookmarkStart w:id="5" w:name="_Hlk159008948"/>
      <w:r>
        <w:rPr>
          <w:rFonts w:hint="eastAsia"/>
        </w:rPr>
        <w:t>评标委员会应当对投标文件的有效性</w:t>
      </w:r>
      <w:bookmarkEnd w:id="5"/>
      <w:r>
        <w:rPr>
          <w:rFonts w:hint="eastAsia"/>
        </w:rPr>
        <w:t>、完整性和对招标文件要求的符合性进行审查，以确定是否对招标文件的实质性要求</w:t>
      </w:r>
      <w:r>
        <w:rPr>
          <w:rFonts w:hint="eastAsia"/>
          <w:lang w:eastAsia="zh-CN"/>
        </w:rPr>
        <w:t>作出</w:t>
      </w:r>
      <w:r>
        <w:rPr>
          <w:rFonts w:hint="eastAsia"/>
        </w:rPr>
        <w:t>响应。</w:t>
      </w:r>
    </w:p>
    <w:p w14:paraId="6F43CF32">
      <w:pPr>
        <w:ind w:firstLine="482"/>
        <w:rPr>
          <w:rFonts w:hint="eastAsia"/>
        </w:rPr>
      </w:pPr>
      <w:r>
        <w:rPr>
          <w:rFonts w:hint="eastAsia"/>
        </w:rPr>
        <w:t>符合性审查内容：</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7"/>
        <w:gridCol w:w="3303"/>
        <w:gridCol w:w="3008"/>
        <w:gridCol w:w="1552"/>
      </w:tblGrid>
      <w:tr w14:paraId="2B984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57" w:type="dxa"/>
            <w:noWrap/>
            <w:vAlign w:val="center"/>
          </w:tcPr>
          <w:p w14:paraId="3B08926A">
            <w:pPr>
              <w:pStyle w:val="241"/>
              <w:spacing w:before="0" w:after="0" w:line="240" w:lineRule="auto"/>
              <w:ind w:firstLine="0"/>
              <w:jc w:val="center"/>
              <w:rPr>
                <w:rFonts w:cs="Arial"/>
                <w:b/>
              </w:rPr>
            </w:pPr>
            <w:r>
              <w:rPr>
                <w:rFonts w:hint="eastAsia" w:cs="Arial"/>
                <w:b/>
              </w:rPr>
              <w:t>序号</w:t>
            </w:r>
          </w:p>
        </w:tc>
        <w:tc>
          <w:tcPr>
            <w:tcW w:w="3303" w:type="dxa"/>
            <w:noWrap/>
            <w:vAlign w:val="center"/>
          </w:tcPr>
          <w:p w14:paraId="50677EC1">
            <w:pPr>
              <w:pStyle w:val="241"/>
              <w:spacing w:before="0" w:after="0" w:line="240" w:lineRule="auto"/>
              <w:ind w:firstLine="0"/>
              <w:jc w:val="center"/>
              <w:rPr>
                <w:rFonts w:cs="Arial"/>
                <w:b/>
              </w:rPr>
            </w:pPr>
            <w:r>
              <w:rPr>
                <w:rFonts w:hint="eastAsia" w:ascii="宋体" w:hAnsi="宋体"/>
                <w:b/>
              </w:rPr>
              <w:t>评审项目</w:t>
            </w:r>
          </w:p>
        </w:tc>
        <w:tc>
          <w:tcPr>
            <w:tcW w:w="3008" w:type="dxa"/>
            <w:noWrap/>
            <w:vAlign w:val="center"/>
          </w:tcPr>
          <w:p w14:paraId="46C93E33">
            <w:pPr>
              <w:pStyle w:val="241"/>
              <w:spacing w:before="0" w:after="0" w:line="240" w:lineRule="auto"/>
              <w:ind w:firstLine="0"/>
              <w:jc w:val="center"/>
              <w:rPr>
                <w:rFonts w:cs="Arial"/>
                <w:b/>
              </w:rPr>
            </w:pPr>
            <w:r>
              <w:rPr>
                <w:rFonts w:hint="eastAsia" w:ascii="宋体" w:hAnsi="宋体"/>
                <w:b/>
              </w:rPr>
              <w:t>评审要求</w:t>
            </w:r>
          </w:p>
        </w:tc>
        <w:tc>
          <w:tcPr>
            <w:tcW w:w="1552" w:type="dxa"/>
            <w:noWrap/>
            <w:vAlign w:val="center"/>
          </w:tcPr>
          <w:p w14:paraId="0D3E2270">
            <w:pPr>
              <w:pStyle w:val="241"/>
              <w:spacing w:before="0" w:after="0" w:line="240" w:lineRule="auto"/>
              <w:ind w:firstLine="0"/>
              <w:jc w:val="center"/>
              <w:rPr>
                <w:rFonts w:cs="Arial"/>
                <w:b/>
              </w:rPr>
            </w:pPr>
            <w:r>
              <w:rPr>
                <w:rFonts w:hint="eastAsia" w:cs="Arial"/>
                <w:b/>
              </w:rPr>
              <w:t>审查因素</w:t>
            </w:r>
          </w:p>
        </w:tc>
      </w:tr>
      <w:tr w14:paraId="4193D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42328AA9">
            <w:pPr>
              <w:pStyle w:val="241"/>
              <w:spacing w:before="0" w:after="0" w:line="240" w:lineRule="auto"/>
              <w:ind w:firstLine="0"/>
              <w:jc w:val="center"/>
              <w:rPr>
                <w:rFonts w:hint="eastAsia" w:ascii="宋体" w:hAnsi="宋体" w:cs="Arial"/>
              </w:rPr>
            </w:pPr>
            <w:r>
              <w:rPr>
                <w:rFonts w:hint="eastAsia" w:ascii="宋体" w:hAnsi="宋体" w:cs="Arial"/>
              </w:rPr>
              <w:t>1</w:t>
            </w:r>
          </w:p>
        </w:tc>
        <w:tc>
          <w:tcPr>
            <w:tcW w:w="3303" w:type="dxa"/>
            <w:noWrap/>
            <w:vAlign w:val="center"/>
          </w:tcPr>
          <w:p w14:paraId="0BABC342">
            <w:pPr>
              <w:pStyle w:val="241"/>
              <w:spacing w:before="0" w:after="0" w:line="240" w:lineRule="auto"/>
              <w:ind w:firstLine="0"/>
              <w:jc w:val="both"/>
              <w:rPr>
                <w:rFonts w:hint="eastAsia" w:ascii="宋体" w:hAnsi="宋体" w:cs="Arial"/>
              </w:rPr>
            </w:pPr>
            <w:r>
              <w:rPr>
                <w:rFonts w:hint="eastAsia" w:ascii="宋体" w:hAnsi="宋体" w:cs="Arial"/>
              </w:rPr>
              <w:t>投标函（格式见附件6）</w:t>
            </w:r>
          </w:p>
        </w:tc>
        <w:tc>
          <w:tcPr>
            <w:tcW w:w="3008" w:type="dxa"/>
            <w:noWrap/>
            <w:vAlign w:val="center"/>
          </w:tcPr>
          <w:p w14:paraId="3F8D5C08">
            <w:pPr>
              <w:pStyle w:val="241"/>
              <w:spacing w:before="0" w:after="0" w:line="240" w:lineRule="auto"/>
              <w:ind w:firstLine="0"/>
              <w:rPr>
                <w:rFonts w:cs="Arial"/>
              </w:rPr>
            </w:pPr>
            <w:r>
              <w:rPr>
                <w:rFonts w:hint="eastAsia" w:cs="Arial"/>
              </w:rPr>
              <w:t>提供</w:t>
            </w:r>
            <w:r>
              <w:rPr>
                <w:rFonts w:hint="eastAsia" w:ascii="宋体" w:hAnsi="宋体" w:cs="Arial"/>
              </w:rPr>
              <w:t>投标函加盖公章。</w:t>
            </w:r>
          </w:p>
        </w:tc>
        <w:tc>
          <w:tcPr>
            <w:tcW w:w="1552" w:type="dxa"/>
            <w:vMerge w:val="restart"/>
            <w:noWrap/>
            <w:vAlign w:val="center"/>
          </w:tcPr>
          <w:p w14:paraId="72016F86">
            <w:pPr>
              <w:pStyle w:val="241"/>
              <w:spacing w:before="0" w:after="0" w:line="240" w:lineRule="auto"/>
              <w:ind w:firstLine="0"/>
              <w:jc w:val="center"/>
              <w:rPr>
                <w:rFonts w:cs="Arial"/>
              </w:rPr>
            </w:pPr>
            <w:r>
              <w:rPr>
                <w:rFonts w:hint="eastAsia" w:cs="Arial"/>
              </w:rPr>
              <w:t>商务符合性</w:t>
            </w:r>
          </w:p>
        </w:tc>
      </w:tr>
      <w:tr w14:paraId="5D290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6AED449E">
            <w:pPr>
              <w:pStyle w:val="241"/>
              <w:spacing w:before="0" w:after="0" w:line="240" w:lineRule="auto"/>
              <w:ind w:firstLine="0"/>
              <w:jc w:val="center"/>
              <w:rPr>
                <w:rFonts w:hint="eastAsia" w:ascii="宋体" w:hAnsi="宋体" w:cs="Arial"/>
              </w:rPr>
            </w:pPr>
            <w:r>
              <w:rPr>
                <w:rFonts w:hint="eastAsia" w:ascii="宋体" w:hAnsi="宋体" w:cs="Arial"/>
              </w:rPr>
              <w:t>2</w:t>
            </w:r>
          </w:p>
        </w:tc>
        <w:tc>
          <w:tcPr>
            <w:tcW w:w="3303" w:type="dxa"/>
            <w:noWrap/>
            <w:vAlign w:val="center"/>
          </w:tcPr>
          <w:p w14:paraId="06DA4BB6">
            <w:pPr>
              <w:pStyle w:val="241"/>
              <w:spacing w:before="0" w:after="0" w:line="240" w:lineRule="auto"/>
              <w:ind w:firstLine="0"/>
              <w:jc w:val="both"/>
              <w:rPr>
                <w:rFonts w:hint="eastAsia" w:ascii="宋体" w:hAnsi="宋体" w:cs="Arial"/>
              </w:rPr>
            </w:pPr>
            <w:r>
              <w:rPr>
                <w:rFonts w:hint="eastAsia" w:ascii="宋体" w:hAnsi="宋体" w:cs="Arial"/>
              </w:rPr>
              <w:t>承诺书（格式见附件7）</w:t>
            </w:r>
          </w:p>
        </w:tc>
        <w:tc>
          <w:tcPr>
            <w:tcW w:w="3008" w:type="dxa"/>
            <w:noWrap/>
            <w:vAlign w:val="center"/>
          </w:tcPr>
          <w:p w14:paraId="53B35581">
            <w:pPr>
              <w:pStyle w:val="241"/>
              <w:spacing w:before="0" w:after="0" w:line="240" w:lineRule="auto"/>
              <w:ind w:firstLine="0"/>
              <w:rPr>
                <w:rFonts w:cs="Arial"/>
              </w:rPr>
            </w:pPr>
            <w:r>
              <w:rPr>
                <w:rFonts w:hint="eastAsia" w:cs="Arial"/>
              </w:rPr>
              <w:t>提供</w:t>
            </w:r>
            <w:r>
              <w:rPr>
                <w:rFonts w:hint="eastAsia" w:ascii="宋体" w:hAnsi="宋体" w:cs="Arial"/>
              </w:rPr>
              <w:t>承诺书加盖公章。</w:t>
            </w:r>
          </w:p>
        </w:tc>
        <w:tc>
          <w:tcPr>
            <w:tcW w:w="1552" w:type="dxa"/>
            <w:vMerge w:val="continue"/>
            <w:noWrap/>
            <w:vAlign w:val="center"/>
          </w:tcPr>
          <w:p w14:paraId="777E9CDF">
            <w:pPr>
              <w:pStyle w:val="241"/>
              <w:spacing w:before="0" w:after="0" w:line="240" w:lineRule="auto"/>
              <w:ind w:firstLine="0"/>
              <w:jc w:val="both"/>
              <w:rPr>
                <w:rFonts w:cs="Arial"/>
              </w:rPr>
            </w:pPr>
          </w:p>
        </w:tc>
      </w:tr>
      <w:tr w14:paraId="694FC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6112E355">
            <w:pPr>
              <w:pStyle w:val="241"/>
              <w:spacing w:before="0" w:after="0" w:line="240" w:lineRule="auto"/>
              <w:ind w:firstLine="0"/>
              <w:jc w:val="center"/>
              <w:rPr>
                <w:rFonts w:hint="eastAsia" w:ascii="宋体" w:hAnsi="宋体"/>
              </w:rPr>
            </w:pPr>
            <w:r>
              <w:rPr>
                <w:rFonts w:hint="eastAsia" w:ascii="宋体" w:hAnsi="宋体"/>
              </w:rPr>
              <w:t>3</w:t>
            </w:r>
          </w:p>
        </w:tc>
        <w:tc>
          <w:tcPr>
            <w:tcW w:w="3303" w:type="dxa"/>
            <w:noWrap/>
            <w:vAlign w:val="center"/>
          </w:tcPr>
          <w:p w14:paraId="763830FE">
            <w:pPr>
              <w:pStyle w:val="241"/>
              <w:spacing w:before="0" w:after="0" w:line="240" w:lineRule="auto"/>
              <w:ind w:firstLine="0"/>
              <w:jc w:val="both"/>
              <w:rPr>
                <w:rFonts w:hint="eastAsia" w:ascii="宋体" w:hAnsi="宋体" w:cs="Arial"/>
              </w:rPr>
            </w:pPr>
            <w:r>
              <w:rPr>
                <w:rFonts w:hint="eastAsia" w:ascii="宋体" w:hAnsi="宋体"/>
              </w:rPr>
              <w:t>开标一览表（</w:t>
            </w:r>
            <w:r>
              <w:rPr>
                <w:rFonts w:hint="eastAsia" w:ascii="宋体" w:hAnsi="宋体" w:cs="Arial"/>
              </w:rPr>
              <w:t>格式见附件8</w:t>
            </w:r>
            <w:r>
              <w:rPr>
                <w:rFonts w:hint="eastAsia" w:ascii="宋体" w:hAnsi="宋体"/>
              </w:rPr>
              <w:t>）（评审时一律按“苏采云”系统自带的“开标一览表”模块中填报的内容为准，开标一览表中必须盖章）</w:t>
            </w:r>
          </w:p>
        </w:tc>
        <w:tc>
          <w:tcPr>
            <w:tcW w:w="3008" w:type="dxa"/>
            <w:noWrap/>
            <w:vAlign w:val="center"/>
          </w:tcPr>
          <w:p w14:paraId="0C0D982D">
            <w:pPr>
              <w:pStyle w:val="241"/>
              <w:spacing w:before="0" w:after="0" w:line="240" w:lineRule="auto"/>
              <w:ind w:firstLine="0"/>
              <w:rPr>
                <w:rFonts w:hint="eastAsia" w:ascii="宋体" w:hAnsi="宋体" w:cs="Times New Roman"/>
                <w:bCs w:val="0"/>
              </w:rPr>
            </w:pPr>
            <w:r>
              <w:rPr>
                <w:rFonts w:hint="eastAsia" w:ascii="宋体" w:hAnsi="宋体" w:cs="Times New Roman"/>
                <w:bCs w:val="0"/>
              </w:rPr>
              <w:t>1.投标</w:t>
            </w:r>
            <w:r>
              <w:rPr>
                <w:rFonts w:ascii="宋体" w:hAnsi="宋体" w:cs="Times New Roman"/>
                <w:bCs w:val="0"/>
              </w:rPr>
              <w:t>报价是固定唯一价，且没有超</w:t>
            </w:r>
            <w:r>
              <w:rPr>
                <w:rFonts w:hint="eastAsia" w:ascii="宋体" w:hAnsi="宋体" w:cs="Times New Roman"/>
                <w:bCs w:val="0"/>
              </w:rPr>
              <w:t>过本项目预算金额或最高限价。</w:t>
            </w:r>
          </w:p>
          <w:p w14:paraId="09BDAC62">
            <w:pPr>
              <w:pStyle w:val="241"/>
              <w:spacing w:before="0" w:after="0" w:line="240" w:lineRule="auto"/>
              <w:ind w:firstLine="0"/>
              <w:rPr>
                <w:rFonts w:hint="eastAsia" w:ascii="宋体" w:hAnsi="宋体" w:cs="Times New Roman"/>
                <w:bCs w:val="0"/>
              </w:rPr>
            </w:pPr>
            <w:r>
              <w:rPr>
                <w:rFonts w:hint="eastAsia" w:ascii="宋体" w:hAnsi="宋体" w:cs="Times New Roman"/>
                <w:bCs w:val="0"/>
              </w:rPr>
              <w:t>2.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c>
          <w:tcPr>
            <w:tcW w:w="1552" w:type="dxa"/>
            <w:vMerge w:val="restart"/>
            <w:noWrap/>
            <w:vAlign w:val="center"/>
          </w:tcPr>
          <w:p w14:paraId="64AF4ED2">
            <w:pPr>
              <w:pStyle w:val="241"/>
              <w:spacing w:before="0" w:after="0" w:line="240" w:lineRule="auto"/>
              <w:ind w:firstLine="0"/>
              <w:jc w:val="center"/>
              <w:rPr>
                <w:rFonts w:cs="Arial"/>
              </w:rPr>
            </w:pPr>
            <w:r>
              <w:rPr>
                <w:rFonts w:hint="eastAsia" w:cs="Arial"/>
              </w:rPr>
              <w:t>报价符合性</w:t>
            </w:r>
          </w:p>
        </w:tc>
      </w:tr>
      <w:tr w14:paraId="77B17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514B9C12">
            <w:pPr>
              <w:pStyle w:val="241"/>
              <w:spacing w:before="0" w:after="0" w:line="240" w:lineRule="auto"/>
              <w:ind w:firstLine="0"/>
              <w:jc w:val="center"/>
              <w:rPr>
                <w:rFonts w:hint="eastAsia" w:ascii="宋体" w:hAnsi="宋体"/>
              </w:rPr>
            </w:pPr>
            <w:r>
              <w:rPr>
                <w:rFonts w:hint="eastAsia" w:ascii="宋体" w:hAnsi="宋体"/>
              </w:rPr>
              <w:t>4</w:t>
            </w:r>
          </w:p>
        </w:tc>
        <w:tc>
          <w:tcPr>
            <w:tcW w:w="3303" w:type="dxa"/>
            <w:noWrap/>
            <w:vAlign w:val="center"/>
          </w:tcPr>
          <w:p w14:paraId="1A9954B1">
            <w:pPr>
              <w:pStyle w:val="241"/>
              <w:spacing w:before="0" w:after="0" w:line="240" w:lineRule="auto"/>
              <w:ind w:firstLine="0"/>
              <w:jc w:val="both"/>
              <w:rPr>
                <w:rFonts w:hint="eastAsia" w:ascii="宋体" w:hAnsi="宋体" w:cs="Arial"/>
              </w:rPr>
            </w:pPr>
            <w:r>
              <w:rPr>
                <w:rFonts w:hint="eastAsia" w:ascii="宋体" w:hAnsi="宋体" w:cs="Arial"/>
              </w:rPr>
              <w:t>明细报价分析表（格式见附件9）</w:t>
            </w:r>
          </w:p>
        </w:tc>
        <w:tc>
          <w:tcPr>
            <w:tcW w:w="3008" w:type="dxa"/>
            <w:noWrap/>
            <w:vAlign w:val="center"/>
          </w:tcPr>
          <w:p w14:paraId="6A05A5AC">
            <w:pPr>
              <w:pStyle w:val="241"/>
              <w:spacing w:before="0" w:after="0" w:line="240" w:lineRule="auto"/>
              <w:ind w:firstLine="0"/>
              <w:rPr>
                <w:rFonts w:cs="Arial"/>
              </w:rPr>
            </w:pPr>
            <w:r>
              <w:rPr>
                <w:rFonts w:hint="eastAsia" w:ascii="宋体" w:hAnsi="宋体" w:cs="Times New Roman"/>
                <w:bCs w:val="0"/>
              </w:rPr>
              <w:t>如出现投标报价错误的，按照处理原则修正后的报价，投标供应商须按规定进行在线确认。</w:t>
            </w:r>
          </w:p>
        </w:tc>
        <w:tc>
          <w:tcPr>
            <w:tcW w:w="1552" w:type="dxa"/>
            <w:vMerge w:val="continue"/>
            <w:noWrap/>
            <w:vAlign w:val="center"/>
          </w:tcPr>
          <w:p w14:paraId="5B58F01F">
            <w:pPr>
              <w:pStyle w:val="241"/>
              <w:spacing w:before="0" w:after="0" w:line="240" w:lineRule="auto"/>
              <w:ind w:firstLine="0"/>
              <w:jc w:val="both"/>
              <w:rPr>
                <w:rFonts w:cs="Arial"/>
              </w:rPr>
            </w:pPr>
          </w:p>
        </w:tc>
      </w:tr>
      <w:tr w14:paraId="40718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0CFE4467">
            <w:pPr>
              <w:pStyle w:val="241"/>
              <w:spacing w:before="0" w:after="0" w:line="240" w:lineRule="auto"/>
              <w:ind w:firstLine="0"/>
              <w:jc w:val="center"/>
              <w:rPr>
                <w:rFonts w:hint="eastAsia" w:ascii="宋体" w:hAnsi="宋体"/>
              </w:rPr>
            </w:pPr>
            <w:r>
              <w:rPr>
                <w:rFonts w:hint="eastAsia" w:ascii="宋体" w:hAnsi="宋体"/>
              </w:rPr>
              <w:t>5</w:t>
            </w:r>
          </w:p>
        </w:tc>
        <w:tc>
          <w:tcPr>
            <w:tcW w:w="3303" w:type="dxa"/>
            <w:noWrap/>
            <w:vAlign w:val="center"/>
          </w:tcPr>
          <w:p w14:paraId="5B414999">
            <w:pPr>
              <w:pStyle w:val="241"/>
              <w:spacing w:before="0" w:after="0" w:line="240" w:lineRule="auto"/>
              <w:ind w:firstLine="0"/>
              <w:jc w:val="both"/>
              <w:rPr>
                <w:rFonts w:hint="eastAsia" w:ascii="宋体" w:hAnsi="宋体" w:cs="Arial"/>
              </w:rPr>
            </w:pPr>
            <w:r>
              <w:rPr>
                <w:rFonts w:hint="eastAsia" w:ascii="宋体" w:hAnsi="宋体"/>
              </w:rPr>
              <w:t>投标偏离表</w:t>
            </w:r>
            <w:r>
              <w:rPr>
                <w:rFonts w:hint="eastAsia" w:ascii="宋体" w:hAnsi="宋体" w:cs="Arial"/>
              </w:rPr>
              <w:t>（格式见附件10）</w:t>
            </w:r>
          </w:p>
        </w:tc>
        <w:tc>
          <w:tcPr>
            <w:tcW w:w="3008" w:type="dxa"/>
            <w:noWrap/>
            <w:vAlign w:val="center"/>
          </w:tcPr>
          <w:p w14:paraId="60BC2CEC">
            <w:pPr>
              <w:pStyle w:val="241"/>
              <w:spacing w:before="0" w:after="0" w:line="240" w:lineRule="auto"/>
              <w:ind w:firstLine="0"/>
              <w:rPr>
                <w:rFonts w:hint="eastAsia" w:ascii="宋体" w:hAnsi="宋体" w:cs="Times New Roman"/>
                <w:bCs w:val="0"/>
              </w:rPr>
            </w:pPr>
            <w:r>
              <w:rPr>
                <w:rFonts w:hint="eastAsia" w:ascii="宋体" w:hAnsi="宋体" w:cs="Times New Roman"/>
                <w:bCs w:val="0"/>
              </w:rPr>
              <w:t>满足招标文件</w:t>
            </w:r>
            <w:r>
              <w:rPr>
                <w:rFonts w:ascii="宋体" w:hAnsi="宋体" w:cs="Times New Roman"/>
                <w:bCs w:val="0"/>
              </w:rPr>
              <w:t>项目要求和有关说明</w:t>
            </w:r>
          </w:p>
        </w:tc>
        <w:tc>
          <w:tcPr>
            <w:tcW w:w="1552" w:type="dxa"/>
            <w:vMerge w:val="restart"/>
            <w:noWrap/>
            <w:vAlign w:val="center"/>
          </w:tcPr>
          <w:p w14:paraId="0E1AAD60">
            <w:pPr>
              <w:pStyle w:val="241"/>
              <w:spacing w:before="0" w:after="0" w:line="240" w:lineRule="auto"/>
              <w:ind w:firstLine="0"/>
              <w:jc w:val="center"/>
              <w:rPr>
                <w:rFonts w:cs="Arial"/>
              </w:rPr>
            </w:pPr>
            <w:r>
              <w:rPr>
                <w:rFonts w:hint="eastAsia" w:cs="Arial"/>
              </w:rPr>
              <w:t>技术符合性</w:t>
            </w:r>
          </w:p>
        </w:tc>
      </w:tr>
      <w:tr w14:paraId="61592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64C3382F">
            <w:pPr>
              <w:pStyle w:val="241"/>
              <w:spacing w:before="0" w:after="0" w:line="240" w:lineRule="auto"/>
              <w:ind w:firstLine="0"/>
              <w:jc w:val="center"/>
              <w:rPr>
                <w:rFonts w:hint="eastAsia" w:ascii="宋体" w:hAnsi="宋体"/>
              </w:rPr>
            </w:pPr>
            <w:r>
              <w:rPr>
                <w:rFonts w:hint="eastAsia" w:ascii="宋体" w:hAnsi="宋体"/>
              </w:rPr>
              <w:t>6</w:t>
            </w:r>
          </w:p>
        </w:tc>
        <w:tc>
          <w:tcPr>
            <w:tcW w:w="3303" w:type="dxa"/>
            <w:noWrap/>
            <w:vAlign w:val="center"/>
          </w:tcPr>
          <w:p w14:paraId="0E56B130">
            <w:pPr>
              <w:pStyle w:val="241"/>
              <w:spacing w:before="0" w:after="0" w:line="240" w:lineRule="auto"/>
              <w:ind w:firstLine="0"/>
              <w:jc w:val="both"/>
              <w:rPr>
                <w:rFonts w:hint="eastAsia" w:ascii="宋体" w:hAnsi="宋体"/>
              </w:rPr>
            </w:pPr>
            <w:r>
              <w:rPr>
                <w:rFonts w:hint="eastAsia" w:ascii="宋体" w:hAnsi="宋体"/>
              </w:rPr>
              <w:t>“项目技术要求和有关说明”中要求提供的证明材料（如有）</w:t>
            </w:r>
          </w:p>
        </w:tc>
        <w:tc>
          <w:tcPr>
            <w:tcW w:w="3008" w:type="dxa"/>
            <w:noWrap/>
            <w:vAlign w:val="center"/>
          </w:tcPr>
          <w:p w14:paraId="5D2E667E">
            <w:pPr>
              <w:pStyle w:val="241"/>
              <w:spacing w:before="0" w:after="0" w:line="240" w:lineRule="auto"/>
              <w:ind w:firstLine="0"/>
              <w:rPr>
                <w:rFonts w:cs="Arial"/>
              </w:rPr>
            </w:pPr>
            <w:r>
              <w:rPr>
                <w:rFonts w:hint="eastAsia" w:ascii="宋体" w:hAnsi="宋体"/>
              </w:rPr>
              <w:t>提供证明材料（如有）。</w:t>
            </w:r>
          </w:p>
        </w:tc>
        <w:tc>
          <w:tcPr>
            <w:tcW w:w="1552" w:type="dxa"/>
            <w:vMerge w:val="continue"/>
            <w:noWrap/>
            <w:vAlign w:val="center"/>
          </w:tcPr>
          <w:p w14:paraId="7F515A72">
            <w:pPr>
              <w:pStyle w:val="241"/>
              <w:spacing w:before="0" w:after="0" w:line="240" w:lineRule="auto"/>
              <w:ind w:firstLine="0"/>
              <w:jc w:val="both"/>
              <w:rPr>
                <w:rFonts w:cs="Arial"/>
              </w:rPr>
            </w:pPr>
          </w:p>
        </w:tc>
      </w:tr>
      <w:tr w14:paraId="2EE67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57" w:type="dxa"/>
            <w:noWrap/>
            <w:vAlign w:val="center"/>
          </w:tcPr>
          <w:p w14:paraId="7D3A70EE">
            <w:pPr>
              <w:pStyle w:val="241"/>
              <w:spacing w:before="0" w:after="0" w:line="240" w:lineRule="auto"/>
              <w:ind w:firstLine="0"/>
              <w:jc w:val="center"/>
              <w:rPr>
                <w:rFonts w:hint="eastAsia" w:ascii="宋体" w:hAnsi="宋体"/>
              </w:rPr>
            </w:pPr>
            <w:r>
              <w:rPr>
                <w:rFonts w:hint="eastAsia" w:ascii="宋体" w:hAnsi="宋体"/>
              </w:rPr>
              <w:t>7</w:t>
            </w:r>
          </w:p>
        </w:tc>
        <w:tc>
          <w:tcPr>
            <w:tcW w:w="3303" w:type="dxa"/>
            <w:noWrap/>
            <w:vAlign w:val="center"/>
          </w:tcPr>
          <w:p w14:paraId="2B154BF6">
            <w:pPr>
              <w:pStyle w:val="241"/>
              <w:spacing w:before="0" w:after="0" w:line="240" w:lineRule="auto"/>
              <w:ind w:firstLine="0"/>
              <w:jc w:val="both"/>
              <w:rPr>
                <w:rFonts w:hint="eastAsia" w:ascii="宋体" w:hAnsi="宋体"/>
              </w:rPr>
            </w:pPr>
            <w:r>
              <w:rPr>
                <w:rFonts w:hint="eastAsia" w:ascii="宋体" w:hAnsi="宋体"/>
              </w:rPr>
              <w:t>其他</w:t>
            </w:r>
          </w:p>
        </w:tc>
        <w:tc>
          <w:tcPr>
            <w:tcW w:w="3008" w:type="dxa"/>
            <w:noWrap/>
            <w:vAlign w:val="center"/>
          </w:tcPr>
          <w:p w14:paraId="5159C931">
            <w:pPr>
              <w:pStyle w:val="241"/>
              <w:spacing w:before="0" w:after="0" w:line="240" w:lineRule="auto"/>
              <w:ind w:firstLine="0"/>
              <w:rPr>
                <w:rFonts w:hint="eastAsia" w:ascii="宋体" w:hAnsi="宋体" w:cs="Times New Roman"/>
                <w:bCs w:val="0"/>
              </w:rPr>
            </w:pPr>
            <w:r>
              <w:rPr>
                <w:rFonts w:hint="eastAsia" w:ascii="宋体" w:hAnsi="宋体" w:cs="Times New Roman"/>
                <w:bCs w:val="0"/>
              </w:rPr>
              <w:t>1.投标</w:t>
            </w:r>
            <w:r>
              <w:rPr>
                <w:rFonts w:ascii="宋体" w:hAnsi="宋体" w:cs="Times New Roman"/>
                <w:bCs w:val="0"/>
              </w:rPr>
              <w:t>文件符合</w:t>
            </w:r>
            <w:r>
              <w:rPr>
                <w:rFonts w:hint="eastAsia" w:ascii="宋体" w:hAnsi="宋体" w:cs="Times New Roman"/>
                <w:bCs w:val="0"/>
              </w:rPr>
              <w:t>招标文件</w:t>
            </w:r>
            <w:r>
              <w:rPr>
                <w:rFonts w:ascii="宋体" w:hAnsi="宋体" w:cs="Times New Roman"/>
                <w:bCs w:val="0"/>
              </w:rPr>
              <w:t>的签署和</w:t>
            </w:r>
            <w:r>
              <w:rPr>
                <w:rFonts w:hint="eastAsia" w:ascii="宋体" w:hAnsi="宋体" w:cs="Times New Roman"/>
                <w:bCs w:val="0"/>
              </w:rPr>
              <w:t>签章</w:t>
            </w:r>
            <w:r>
              <w:rPr>
                <w:rFonts w:ascii="宋体" w:hAnsi="宋体" w:cs="Times New Roman"/>
                <w:bCs w:val="0"/>
              </w:rPr>
              <w:t>要求</w:t>
            </w:r>
            <w:r>
              <w:rPr>
                <w:rFonts w:hint="eastAsia" w:ascii="宋体" w:hAnsi="宋体" w:cs="Times New Roman"/>
                <w:bCs w:val="0"/>
              </w:rPr>
              <w:t>。</w:t>
            </w:r>
          </w:p>
          <w:p w14:paraId="39EDFF37">
            <w:pPr>
              <w:pStyle w:val="241"/>
              <w:spacing w:before="0" w:after="0" w:line="240" w:lineRule="auto"/>
              <w:ind w:firstLine="0"/>
              <w:rPr>
                <w:rFonts w:hint="eastAsia" w:ascii="宋体" w:hAnsi="宋体" w:cs="Times New Roman"/>
                <w:bCs w:val="0"/>
              </w:rPr>
            </w:pPr>
            <w:r>
              <w:rPr>
                <w:rFonts w:hint="eastAsia" w:ascii="宋体" w:hAnsi="宋体" w:cs="Times New Roman"/>
                <w:bCs w:val="0"/>
              </w:rPr>
              <w:t>2.投标文件未含有采购人不能接受的附加条件。</w:t>
            </w:r>
          </w:p>
          <w:p w14:paraId="1CD6CD6B">
            <w:pPr>
              <w:pStyle w:val="241"/>
              <w:spacing w:before="0" w:after="0" w:line="240" w:lineRule="auto"/>
              <w:ind w:firstLine="0"/>
              <w:rPr>
                <w:rFonts w:hint="eastAsia" w:ascii="宋体" w:hAnsi="宋体" w:cs="Times New Roman"/>
                <w:bCs w:val="0"/>
              </w:rPr>
            </w:pPr>
            <w:r>
              <w:rPr>
                <w:rFonts w:hint="eastAsia" w:ascii="宋体" w:hAnsi="宋体" w:cs="Times New Roman"/>
                <w:bCs w:val="0"/>
              </w:rPr>
              <w:t>3.</w:t>
            </w:r>
            <w:r>
              <w:rPr>
                <w:rFonts w:ascii="宋体" w:hAnsi="宋体" w:cs="Times New Roman"/>
                <w:bCs w:val="0"/>
              </w:rPr>
              <w:t>投标文件中</w:t>
            </w:r>
            <w:r>
              <w:rPr>
                <w:rFonts w:hint="eastAsia" w:ascii="宋体" w:hAnsi="宋体" w:cs="Times New Roman"/>
                <w:bCs w:val="0"/>
              </w:rPr>
              <w:t>无法律法规</w:t>
            </w:r>
            <w:r>
              <w:rPr>
                <w:rFonts w:ascii="宋体" w:hAnsi="宋体" w:cs="Times New Roman"/>
                <w:bCs w:val="0"/>
              </w:rPr>
              <w:t>和</w:t>
            </w:r>
            <w:r>
              <w:rPr>
                <w:rFonts w:hint="eastAsia" w:ascii="宋体" w:hAnsi="宋体" w:cs="Times New Roman"/>
                <w:bCs w:val="0"/>
              </w:rPr>
              <w:t>招标文件</w:t>
            </w:r>
            <w:r>
              <w:rPr>
                <w:rFonts w:ascii="宋体" w:hAnsi="宋体" w:cs="Times New Roman"/>
                <w:bCs w:val="0"/>
              </w:rPr>
              <w:t>规定的其他无效情形</w:t>
            </w:r>
            <w:r>
              <w:rPr>
                <w:rFonts w:hint="eastAsia" w:ascii="宋体" w:hAnsi="宋体" w:cs="Times New Roman"/>
                <w:bCs w:val="0"/>
              </w:rPr>
              <w:t>。</w:t>
            </w:r>
          </w:p>
        </w:tc>
        <w:tc>
          <w:tcPr>
            <w:tcW w:w="1552" w:type="dxa"/>
            <w:vMerge w:val="continue"/>
            <w:noWrap/>
            <w:vAlign w:val="center"/>
          </w:tcPr>
          <w:p w14:paraId="478534AE">
            <w:pPr>
              <w:pStyle w:val="241"/>
              <w:spacing w:before="0" w:after="0" w:line="240" w:lineRule="auto"/>
              <w:ind w:firstLine="0"/>
              <w:jc w:val="both"/>
              <w:rPr>
                <w:rFonts w:cs="Arial"/>
              </w:rPr>
            </w:pPr>
          </w:p>
        </w:tc>
      </w:tr>
    </w:tbl>
    <w:p w14:paraId="535A53E3">
      <w:pPr>
        <w:rPr>
          <w:rFonts w:hint="eastAsia"/>
        </w:rPr>
      </w:pPr>
      <w:r>
        <w:rPr>
          <w:rFonts w:hint="eastAsia"/>
        </w:rPr>
        <w:t>3.3.2澄清有关问题。对投标文件中含义不明确、同类问题表述不一致或者有明显文字和计算错误的内容，评标委员会可以通过“江苏省政府采购（苏采云）平台”发出“澄清要求函”，接到“澄清要求函”的投标人应当按照要求在“苏采云”系统中提交“澄清响应函”并加盖电子公章。澄清、说明和补正的内容作为投标文件的补充部分。</w:t>
      </w:r>
    </w:p>
    <w:p w14:paraId="75F0A2EE">
      <w:pPr>
        <w:rPr>
          <w:rFonts w:hint="eastAsia"/>
        </w:rPr>
      </w:pPr>
      <w:r>
        <w:rPr>
          <w:rFonts w:hint="eastAsia"/>
        </w:rPr>
        <w:t>接到评委会澄清、说明和补正要求的投标人如未按规定及时作出澄清、说明和补正，其风险由投标人自行承担。</w:t>
      </w:r>
    </w:p>
    <w:p w14:paraId="727C180A">
      <w:pPr>
        <w:rPr>
          <w:rFonts w:hint="eastAsia"/>
        </w:rPr>
      </w:pPr>
      <w:r>
        <w:rPr>
          <w:rFonts w:hint="eastAsia"/>
        </w:rPr>
        <w:t>3.4未通过资格审查或符合性审查的投标人，将在“苏采云”系统中告知未通过资格审查或符合性审查的原因，评标结束后，将不再告知未通过资格审查和符合性审查的原因。</w:t>
      </w:r>
    </w:p>
    <w:p w14:paraId="7FDE77B7">
      <w:pPr>
        <w:rPr>
          <w:rFonts w:hint="eastAsia"/>
          <w:b/>
        </w:rPr>
      </w:pPr>
      <w:r>
        <w:rPr>
          <w:rFonts w:hint="eastAsia"/>
        </w:rPr>
        <w:t>3.5比较与评价</w:t>
      </w:r>
    </w:p>
    <w:p w14:paraId="367E8EE3">
      <w:pPr>
        <w:rPr>
          <w:rFonts w:hint="eastAsia"/>
          <w:b/>
        </w:rPr>
      </w:pPr>
      <w:r>
        <w:rPr>
          <w:rFonts w:hint="eastAsia"/>
        </w:rPr>
        <w:t>3.5.1投标文件资格性检查和符合性检查结束后，凡属于“（九）无效投标文件的确认”的投标文件不进入比较与评价程序。</w:t>
      </w:r>
    </w:p>
    <w:p w14:paraId="0AC35636">
      <w:pPr>
        <w:rPr>
          <w:rFonts w:hint="eastAsia"/>
          <w:b/>
        </w:rPr>
      </w:pPr>
      <w:r>
        <w:rPr>
          <w:rFonts w:hint="eastAsia"/>
        </w:rPr>
        <w:t>3.5.2经评审有效的投标文件按采购文件中规定的评标方法和标准，由评标委员会进行比较与评价。</w:t>
      </w:r>
    </w:p>
    <w:p w14:paraId="17DA3E72">
      <w:pPr>
        <w:rPr>
          <w:rFonts w:hint="eastAsia"/>
          <w:b/>
        </w:rPr>
      </w:pPr>
      <w:r>
        <w:rPr>
          <w:rFonts w:hint="eastAsia"/>
        </w:rPr>
        <w:t>4.评标方法</w:t>
      </w:r>
    </w:p>
    <w:p w14:paraId="485F5696">
      <w:pPr>
        <w:rPr>
          <w:rFonts w:hint="eastAsia"/>
          <w:b/>
        </w:rPr>
      </w:pPr>
      <w:r>
        <w:rPr>
          <w:rFonts w:hint="eastAsia"/>
        </w:rPr>
        <w:t>4.1投标供应商通过初审的，方可进入比较与评价程序。</w:t>
      </w:r>
    </w:p>
    <w:p w14:paraId="22E77AB0">
      <w:pPr>
        <w:rPr>
          <w:rFonts w:hint="eastAsia"/>
          <w:b/>
        </w:rPr>
      </w:pPr>
      <w:r>
        <w:rPr>
          <w:rFonts w:hint="eastAsia"/>
        </w:rPr>
        <w:t>4.2比较与评价采用综合评分法（计分保留2位小数）。</w:t>
      </w:r>
    </w:p>
    <w:p w14:paraId="3E4BACFF">
      <w:pPr>
        <w:rPr>
          <w:rFonts w:hint="eastAsia"/>
        </w:rPr>
      </w:pPr>
      <w:r>
        <w:rPr>
          <w:rFonts w:hint="eastAsia"/>
        </w:rPr>
        <w:t>4.3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中标候选人并列的，按技术文件的得分优劣顺序排列。</w:t>
      </w:r>
    </w:p>
    <w:p w14:paraId="7C2749A8">
      <w:pPr>
        <w:rPr>
          <w:rFonts w:hint="eastAsia"/>
          <w:b/>
        </w:rPr>
      </w:pPr>
      <w:r>
        <w:rPr>
          <w:rFonts w:hint="eastAsia"/>
        </w:rPr>
        <w:t>在最大限度满足采购文件实质性要</w:t>
      </w:r>
      <w:r>
        <w:rPr>
          <w:rFonts w:hint="eastAsia"/>
          <w:lang w:eastAsia="zh-CN"/>
        </w:rPr>
        <w:t>求的</w:t>
      </w:r>
      <w:r>
        <w:rPr>
          <w:rFonts w:hint="eastAsia"/>
        </w:rPr>
        <w:t>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p>
    <w:p w14:paraId="49F2F245">
      <w:pPr>
        <w:rPr>
          <w:rFonts w:hint="eastAsia"/>
          <w:b/>
        </w:rPr>
      </w:pPr>
      <w:r>
        <w:rPr>
          <w:rFonts w:hint="eastAsia"/>
        </w:rPr>
        <w:t>4.4评分标准</w:t>
      </w:r>
    </w:p>
    <w:p w14:paraId="7FF8AE2E">
      <w:pPr>
        <w:rPr>
          <w:rFonts w:hint="eastAsia"/>
          <w:b/>
        </w:rPr>
      </w:pPr>
      <w:r>
        <w:rPr>
          <w:rFonts w:hint="eastAsia"/>
        </w:rPr>
        <w:t>本项目采用综合评分法，投标文件满足招标文件全部实质性要求，且按照评审因素的量化指标，评审得分最高的投标供应商为中标人。</w:t>
      </w:r>
    </w:p>
    <w:p w14:paraId="6F865612">
      <w:pPr>
        <w:rPr>
          <w:rFonts w:hint="eastAsia"/>
        </w:rPr>
      </w:pPr>
      <w:r>
        <w:rPr>
          <w:rFonts w:hint="eastAsia"/>
        </w:rPr>
        <w:t>（一）评分项目及总分（总分100分）</w:t>
      </w:r>
    </w:p>
    <w:p w14:paraId="370CF77A">
      <w:pPr>
        <w:ind w:firstLine="482"/>
        <w:rPr>
          <w:rFonts w:hint="eastAsia"/>
          <w:b/>
        </w:rPr>
      </w:pPr>
      <w:r>
        <w:rPr>
          <w:rFonts w:hint="eastAsia"/>
          <w:b/>
        </w:rPr>
        <w:t>（1）报价                                    30分</w:t>
      </w:r>
    </w:p>
    <w:p w14:paraId="441FFA8B">
      <w:pPr>
        <w:ind w:firstLine="482"/>
        <w:rPr>
          <w:rFonts w:hint="eastAsia"/>
          <w:b/>
        </w:rPr>
      </w:pPr>
      <w:r>
        <w:rPr>
          <w:rFonts w:hint="eastAsia"/>
          <w:b/>
        </w:rPr>
        <w:t>（2）</w:t>
      </w:r>
      <w:r>
        <w:rPr>
          <w:rFonts w:hint="eastAsia"/>
          <w:b/>
          <w:szCs w:val="22"/>
        </w:rPr>
        <w:t>商务资信分</w:t>
      </w:r>
      <w:r>
        <w:rPr>
          <w:rFonts w:hint="eastAsia"/>
          <w:b/>
        </w:rPr>
        <w:t xml:space="preserve">                              20分</w:t>
      </w:r>
    </w:p>
    <w:p w14:paraId="586A575B">
      <w:pPr>
        <w:ind w:firstLine="482"/>
        <w:rPr>
          <w:rFonts w:hint="eastAsia"/>
          <w:b/>
        </w:rPr>
      </w:pPr>
      <w:r>
        <w:rPr>
          <w:rFonts w:hint="eastAsia"/>
          <w:b/>
        </w:rPr>
        <w:t>（3）技术部分                                50分</w:t>
      </w:r>
    </w:p>
    <w:p w14:paraId="3B405ED3">
      <w:pPr>
        <w:rPr>
          <w:rFonts w:hint="eastAsia"/>
        </w:rPr>
      </w:pPr>
      <w:r>
        <w:rPr>
          <w:rFonts w:hint="eastAsia"/>
        </w:rPr>
        <w:t>（二）各项目评分标准</w:t>
      </w:r>
    </w:p>
    <w:tbl>
      <w:tblPr>
        <w:tblStyle w:val="43"/>
        <w:tblW w:w="10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211"/>
        <w:gridCol w:w="708"/>
        <w:gridCol w:w="7846"/>
      </w:tblGrid>
      <w:tr w14:paraId="77A90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447EEADB">
            <w:pPr>
              <w:spacing w:line="440" w:lineRule="exact"/>
              <w:ind w:firstLine="0"/>
              <w:jc w:val="center"/>
              <w:rPr>
                <w:rFonts w:hint="eastAsia"/>
                <w:b/>
                <w:sz w:val="22"/>
                <w:szCs w:val="22"/>
                <w:lang w:eastAsia="en-US"/>
              </w:rPr>
            </w:pPr>
            <w:bookmarkStart w:id="6" w:name="_Toc37956127"/>
            <w:bookmarkStart w:id="7" w:name="_Toc37956245"/>
            <w:r>
              <w:rPr>
                <w:rFonts w:hint="eastAsia"/>
                <w:b/>
                <w:sz w:val="22"/>
                <w:szCs w:val="22"/>
                <w:lang w:eastAsia="en-US"/>
              </w:rPr>
              <w:t>序号</w:t>
            </w:r>
          </w:p>
        </w:tc>
        <w:tc>
          <w:tcPr>
            <w:tcW w:w="1211" w:type="dxa"/>
            <w:tcBorders>
              <w:top w:val="single" w:color="auto" w:sz="4" w:space="0"/>
              <w:left w:val="single" w:color="auto" w:sz="4" w:space="0"/>
              <w:right w:val="single" w:color="auto" w:sz="4" w:space="0"/>
            </w:tcBorders>
            <w:noWrap/>
            <w:vAlign w:val="center"/>
          </w:tcPr>
          <w:p w14:paraId="395018EE">
            <w:pPr>
              <w:spacing w:line="440" w:lineRule="exact"/>
              <w:ind w:firstLine="0"/>
              <w:jc w:val="center"/>
              <w:rPr>
                <w:rFonts w:hint="eastAsia"/>
                <w:b/>
                <w:sz w:val="22"/>
                <w:szCs w:val="22"/>
                <w:lang w:eastAsia="en-US"/>
              </w:rPr>
            </w:pPr>
            <w:r>
              <w:rPr>
                <w:rFonts w:hint="eastAsia"/>
                <w:b/>
                <w:sz w:val="22"/>
                <w:szCs w:val="22"/>
                <w:lang w:eastAsia="en-US"/>
              </w:rPr>
              <w:t>评审项目</w:t>
            </w:r>
          </w:p>
        </w:tc>
        <w:tc>
          <w:tcPr>
            <w:tcW w:w="708" w:type="dxa"/>
            <w:tcBorders>
              <w:top w:val="single" w:color="auto" w:sz="4" w:space="0"/>
              <w:left w:val="single" w:color="auto" w:sz="4" w:space="0"/>
              <w:right w:val="single" w:color="auto" w:sz="4" w:space="0"/>
            </w:tcBorders>
            <w:noWrap/>
            <w:vAlign w:val="center"/>
          </w:tcPr>
          <w:p w14:paraId="0F1568E8">
            <w:pPr>
              <w:spacing w:line="440" w:lineRule="exact"/>
              <w:ind w:firstLine="0"/>
              <w:jc w:val="center"/>
              <w:rPr>
                <w:rFonts w:hint="eastAsia"/>
                <w:b/>
                <w:sz w:val="22"/>
                <w:szCs w:val="22"/>
                <w:lang w:eastAsia="en-US"/>
              </w:rPr>
            </w:pPr>
            <w:r>
              <w:rPr>
                <w:rFonts w:hint="eastAsia"/>
                <w:b/>
                <w:sz w:val="22"/>
                <w:szCs w:val="22"/>
                <w:lang w:eastAsia="en-US"/>
              </w:rPr>
              <w:t>分值</w:t>
            </w:r>
          </w:p>
        </w:tc>
        <w:tc>
          <w:tcPr>
            <w:tcW w:w="7846" w:type="dxa"/>
            <w:tcBorders>
              <w:top w:val="single" w:color="auto" w:sz="4" w:space="0"/>
              <w:left w:val="single" w:color="auto" w:sz="4" w:space="0"/>
              <w:bottom w:val="single" w:color="auto" w:sz="4" w:space="0"/>
              <w:right w:val="single" w:color="auto" w:sz="4" w:space="0"/>
            </w:tcBorders>
            <w:noWrap/>
            <w:vAlign w:val="center"/>
          </w:tcPr>
          <w:p w14:paraId="0F38B807">
            <w:pPr>
              <w:spacing w:line="440" w:lineRule="exact"/>
              <w:ind w:firstLine="0"/>
              <w:jc w:val="center"/>
              <w:rPr>
                <w:rFonts w:hint="eastAsia"/>
                <w:b/>
                <w:sz w:val="22"/>
                <w:szCs w:val="22"/>
                <w:lang w:eastAsia="en-US"/>
              </w:rPr>
            </w:pPr>
            <w:r>
              <w:rPr>
                <w:rFonts w:hint="eastAsia"/>
                <w:b/>
                <w:sz w:val="22"/>
                <w:szCs w:val="22"/>
                <w:lang w:eastAsia="en-US"/>
              </w:rPr>
              <w:t>评审细则</w:t>
            </w:r>
          </w:p>
        </w:tc>
      </w:tr>
      <w:tr w14:paraId="690ED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77" w:type="dxa"/>
            <w:gridSpan w:val="4"/>
            <w:tcBorders>
              <w:top w:val="single" w:color="auto" w:sz="4" w:space="0"/>
              <w:left w:val="single" w:color="auto" w:sz="4" w:space="0"/>
              <w:bottom w:val="single" w:color="auto" w:sz="4" w:space="0"/>
              <w:right w:val="single" w:color="auto" w:sz="4" w:space="0"/>
            </w:tcBorders>
            <w:noWrap/>
            <w:vAlign w:val="center"/>
          </w:tcPr>
          <w:p w14:paraId="2FD94723">
            <w:pPr>
              <w:spacing w:line="440" w:lineRule="exact"/>
              <w:ind w:right="129" w:firstLine="0"/>
              <w:rPr>
                <w:rFonts w:hint="eastAsia"/>
                <w:bCs w:val="0"/>
                <w:sz w:val="22"/>
                <w:szCs w:val="22"/>
              </w:rPr>
            </w:pPr>
            <w:r>
              <w:rPr>
                <w:rFonts w:hint="eastAsia" w:cs="Times New Roman"/>
                <w:b/>
                <w:szCs w:val="22"/>
              </w:rPr>
              <w:t>（一）价格分（30分）</w:t>
            </w:r>
          </w:p>
        </w:tc>
      </w:tr>
      <w:tr w14:paraId="1988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10CF0509">
            <w:pPr>
              <w:spacing w:line="440" w:lineRule="exact"/>
              <w:ind w:firstLine="0"/>
              <w:jc w:val="center"/>
              <w:rPr>
                <w:rFonts w:hint="eastAsia"/>
                <w:bCs w:val="0"/>
                <w:sz w:val="22"/>
                <w:szCs w:val="22"/>
              </w:rPr>
            </w:pPr>
            <w:r>
              <w:rPr>
                <w:rFonts w:hint="eastAsia"/>
                <w:bCs w:val="0"/>
                <w:sz w:val="22"/>
                <w:szCs w:val="22"/>
              </w:rPr>
              <w:t>1</w:t>
            </w:r>
          </w:p>
        </w:tc>
        <w:tc>
          <w:tcPr>
            <w:tcW w:w="1211" w:type="dxa"/>
            <w:tcBorders>
              <w:top w:val="single" w:color="auto" w:sz="4" w:space="0"/>
              <w:left w:val="single" w:color="auto" w:sz="4" w:space="0"/>
              <w:bottom w:val="single" w:color="auto" w:sz="4" w:space="0"/>
              <w:right w:val="single" w:color="auto" w:sz="4" w:space="0"/>
            </w:tcBorders>
            <w:noWrap/>
            <w:vAlign w:val="center"/>
          </w:tcPr>
          <w:p w14:paraId="3C026B81">
            <w:pPr>
              <w:spacing w:line="440" w:lineRule="exact"/>
              <w:ind w:firstLine="0"/>
              <w:jc w:val="center"/>
              <w:rPr>
                <w:rFonts w:hint="eastAsia"/>
                <w:bCs w:val="0"/>
                <w:sz w:val="22"/>
                <w:szCs w:val="22"/>
              </w:rPr>
            </w:pPr>
            <w:r>
              <w:rPr>
                <w:rFonts w:hint="eastAsia"/>
                <w:bCs w:val="0"/>
                <w:sz w:val="22"/>
                <w:szCs w:val="22"/>
              </w:rPr>
              <w:t>价格分</w:t>
            </w:r>
          </w:p>
        </w:tc>
        <w:tc>
          <w:tcPr>
            <w:tcW w:w="708" w:type="dxa"/>
            <w:tcBorders>
              <w:top w:val="single" w:color="auto" w:sz="4" w:space="0"/>
              <w:left w:val="single" w:color="auto" w:sz="4" w:space="0"/>
              <w:bottom w:val="single" w:color="auto" w:sz="4" w:space="0"/>
              <w:right w:val="single" w:color="auto" w:sz="4" w:space="0"/>
            </w:tcBorders>
            <w:noWrap/>
            <w:vAlign w:val="center"/>
          </w:tcPr>
          <w:p w14:paraId="20C649DE">
            <w:pPr>
              <w:spacing w:line="440" w:lineRule="exact"/>
              <w:ind w:firstLine="0"/>
              <w:jc w:val="center"/>
              <w:rPr>
                <w:rFonts w:hint="eastAsia"/>
                <w:bCs w:val="0"/>
                <w:sz w:val="22"/>
                <w:szCs w:val="22"/>
              </w:rPr>
            </w:pPr>
            <w:r>
              <w:rPr>
                <w:rFonts w:hint="eastAsia"/>
                <w:bCs w:val="0"/>
                <w:sz w:val="22"/>
                <w:szCs w:val="22"/>
              </w:rPr>
              <w:t>30分</w:t>
            </w:r>
          </w:p>
        </w:tc>
        <w:tc>
          <w:tcPr>
            <w:tcW w:w="7846" w:type="dxa"/>
            <w:tcBorders>
              <w:top w:val="single" w:color="auto" w:sz="4" w:space="0"/>
              <w:left w:val="single" w:color="auto" w:sz="4" w:space="0"/>
              <w:bottom w:val="single" w:color="auto" w:sz="4" w:space="0"/>
              <w:right w:val="single" w:color="auto" w:sz="4" w:space="0"/>
            </w:tcBorders>
            <w:noWrap/>
            <w:vAlign w:val="center"/>
          </w:tcPr>
          <w:p w14:paraId="734E4381">
            <w:pPr>
              <w:spacing w:line="440" w:lineRule="exact"/>
              <w:ind w:firstLine="0"/>
              <w:rPr>
                <w:rFonts w:hint="eastAsia"/>
                <w:bCs w:val="0"/>
                <w:sz w:val="22"/>
                <w:szCs w:val="22"/>
              </w:rPr>
            </w:pPr>
            <w:r>
              <w:rPr>
                <w:rFonts w:hint="eastAsia"/>
                <w:bCs w:val="0"/>
                <w:sz w:val="22"/>
                <w:szCs w:val="22"/>
              </w:rPr>
              <w:t>1、投标总报价低于或等于采购最高限价的，为有效投标报价。超过采购最高限价的投标报价为无效投标报价。无效投标报价的投标文件不进行评审，也不得中标。</w:t>
            </w:r>
          </w:p>
          <w:p w14:paraId="2D20E71D">
            <w:pPr>
              <w:spacing w:line="440" w:lineRule="exact"/>
              <w:ind w:firstLine="0"/>
              <w:rPr>
                <w:rFonts w:hint="eastAsia"/>
                <w:bCs w:val="0"/>
                <w:sz w:val="22"/>
                <w:szCs w:val="22"/>
              </w:rPr>
            </w:pPr>
            <w:r>
              <w:rPr>
                <w:rFonts w:hint="eastAsia"/>
                <w:bCs w:val="0"/>
                <w:sz w:val="22"/>
                <w:szCs w:val="22"/>
              </w:rPr>
              <w:t>2、价格得分计算方法：采用低价优先法计算，即满足招标文件要求且投标价格最低的投标报价为评标基准价，其价格分为满分。其他投标供应商的价格分统一按照下列公式计算：</w:t>
            </w:r>
          </w:p>
          <w:p w14:paraId="3B0F2C82">
            <w:pPr>
              <w:spacing w:line="440" w:lineRule="exact"/>
              <w:ind w:firstLine="0"/>
              <w:rPr>
                <w:rFonts w:ascii="Times New Roman" w:hAnsi="Times New Roman" w:cs="Times New Roman"/>
                <w:bCs w:val="0"/>
                <w:sz w:val="21"/>
                <w:szCs w:val="20"/>
              </w:rPr>
            </w:pPr>
            <w:r>
              <w:rPr>
                <w:rFonts w:hint="eastAsia"/>
                <w:bCs w:val="0"/>
                <w:sz w:val="22"/>
                <w:szCs w:val="22"/>
              </w:rPr>
              <w:t>投标报价得分=（评标基准价／投标报价）×价格分。</w:t>
            </w:r>
          </w:p>
        </w:tc>
      </w:tr>
      <w:tr w14:paraId="7549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477" w:type="dxa"/>
            <w:gridSpan w:val="4"/>
            <w:tcBorders>
              <w:top w:val="single" w:color="auto" w:sz="4" w:space="0"/>
              <w:left w:val="single" w:color="auto" w:sz="4" w:space="0"/>
              <w:bottom w:val="single" w:color="auto" w:sz="4" w:space="0"/>
              <w:right w:val="single" w:color="auto" w:sz="4" w:space="0"/>
            </w:tcBorders>
            <w:noWrap/>
            <w:vAlign w:val="center"/>
          </w:tcPr>
          <w:p w14:paraId="54BE95C0">
            <w:pPr>
              <w:spacing w:line="440" w:lineRule="exact"/>
              <w:ind w:right="129" w:firstLine="0"/>
              <w:rPr>
                <w:rFonts w:hint="eastAsia"/>
                <w:bCs w:val="0"/>
                <w:sz w:val="22"/>
                <w:szCs w:val="22"/>
              </w:rPr>
            </w:pPr>
            <w:r>
              <w:rPr>
                <w:rFonts w:hint="eastAsia" w:cs="Times New Roman"/>
                <w:b/>
                <w:szCs w:val="22"/>
              </w:rPr>
              <w:t>（二）商务资信分（20分）</w:t>
            </w:r>
          </w:p>
        </w:tc>
      </w:tr>
      <w:tr w14:paraId="6029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1FC1082">
            <w:pPr>
              <w:spacing w:line="440" w:lineRule="exact"/>
              <w:ind w:firstLine="0"/>
              <w:jc w:val="center"/>
              <w:rPr>
                <w:rFonts w:hint="eastAsia"/>
                <w:bCs w:val="0"/>
                <w:sz w:val="22"/>
                <w:szCs w:val="22"/>
              </w:rPr>
            </w:pPr>
            <w:r>
              <w:rPr>
                <w:bCs w:val="0"/>
                <w:sz w:val="22"/>
                <w:szCs w:val="22"/>
              </w:rPr>
              <w:t>1</w:t>
            </w:r>
          </w:p>
        </w:tc>
        <w:tc>
          <w:tcPr>
            <w:tcW w:w="1211" w:type="dxa"/>
            <w:tcBorders>
              <w:top w:val="single" w:color="auto" w:sz="4" w:space="0"/>
              <w:left w:val="single" w:color="auto" w:sz="4" w:space="0"/>
              <w:bottom w:val="single" w:color="auto" w:sz="4" w:space="0"/>
              <w:right w:val="single" w:color="auto" w:sz="4" w:space="0"/>
            </w:tcBorders>
            <w:noWrap/>
            <w:vAlign w:val="center"/>
          </w:tcPr>
          <w:p w14:paraId="4D963AA5">
            <w:pPr>
              <w:spacing w:line="440" w:lineRule="exact"/>
              <w:ind w:firstLine="0"/>
              <w:jc w:val="center"/>
              <w:rPr>
                <w:rFonts w:hint="eastAsia"/>
                <w:bCs w:val="0"/>
                <w:sz w:val="22"/>
                <w:szCs w:val="22"/>
              </w:rPr>
            </w:pPr>
            <w:r>
              <w:rPr>
                <w:rFonts w:hint="eastAsia"/>
                <w:bCs w:val="0"/>
                <w:sz w:val="22"/>
                <w:szCs w:val="22"/>
              </w:rPr>
              <w:t>企业业绩</w:t>
            </w:r>
          </w:p>
        </w:tc>
        <w:tc>
          <w:tcPr>
            <w:tcW w:w="708" w:type="dxa"/>
            <w:tcBorders>
              <w:top w:val="single" w:color="auto" w:sz="4" w:space="0"/>
              <w:left w:val="single" w:color="auto" w:sz="4" w:space="0"/>
              <w:bottom w:val="single" w:color="auto" w:sz="4" w:space="0"/>
              <w:right w:val="single" w:color="auto" w:sz="4" w:space="0"/>
            </w:tcBorders>
            <w:noWrap/>
            <w:vAlign w:val="center"/>
          </w:tcPr>
          <w:p w14:paraId="10A08528">
            <w:pPr>
              <w:spacing w:line="440" w:lineRule="exact"/>
              <w:ind w:firstLine="0"/>
              <w:jc w:val="center"/>
              <w:rPr>
                <w:rFonts w:hint="eastAsia"/>
                <w:bCs w:val="0"/>
                <w:sz w:val="22"/>
                <w:szCs w:val="22"/>
              </w:rPr>
            </w:pPr>
            <w:bookmarkStart w:id="8" w:name="OLE_LINK32"/>
            <w:bookmarkStart w:id="9" w:name="OLE_LINK31"/>
            <w:r>
              <w:rPr>
                <w:rFonts w:hint="eastAsia"/>
                <w:bCs w:val="0"/>
                <w:sz w:val="22"/>
                <w:szCs w:val="22"/>
              </w:rPr>
              <w:t>6分</w:t>
            </w:r>
            <w:bookmarkEnd w:id="8"/>
            <w:bookmarkEnd w:id="9"/>
          </w:p>
        </w:tc>
        <w:tc>
          <w:tcPr>
            <w:tcW w:w="7846" w:type="dxa"/>
            <w:tcBorders>
              <w:top w:val="single" w:color="auto" w:sz="4" w:space="0"/>
              <w:left w:val="single" w:color="auto" w:sz="4" w:space="0"/>
              <w:bottom w:val="single" w:color="auto" w:sz="4" w:space="0"/>
              <w:right w:val="single" w:color="auto" w:sz="4" w:space="0"/>
            </w:tcBorders>
            <w:noWrap/>
            <w:vAlign w:val="center"/>
          </w:tcPr>
          <w:p w14:paraId="08BE789D">
            <w:pPr>
              <w:spacing w:line="440" w:lineRule="exact"/>
              <w:ind w:firstLine="0"/>
              <w:jc w:val="both"/>
              <w:rPr>
                <w:rFonts w:hint="eastAsia" w:cs="Courier New"/>
                <w:sz w:val="22"/>
                <w:szCs w:val="22"/>
              </w:rPr>
            </w:pPr>
            <w:r>
              <w:rPr>
                <w:rFonts w:hint="eastAsia" w:cs="Courier New"/>
                <w:sz w:val="22"/>
                <w:szCs w:val="22"/>
              </w:rPr>
              <w:t>供应商近三年（按招标公告发布首日往前推算，有效时间以合同签订日期为准）承担过同类项目的，每提供一个得2分，本项最</w:t>
            </w:r>
            <w:r>
              <w:rPr>
                <w:rFonts w:hint="eastAsia" w:ascii="Times New Roman" w:cs="Times New Roman"/>
                <w:color w:val="000000"/>
                <w:szCs w:val="20"/>
              </w:rPr>
              <w:t>高</w:t>
            </w:r>
            <w:r>
              <w:rPr>
                <w:rFonts w:hint="eastAsia" w:cs="Courier New"/>
                <w:sz w:val="22"/>
                <w:szCs w:val="22"/>
              </w:rPr>
              <w:t>得6分。【</w:t>
            </w:r>
            <w:r>
              <w:rPr>
                <w:rFonts w:hint="eastAsia" w:cs="Courier New"/>
                <w:b/>
                <w:bCs w:val="0"/>
                <w:sz w:val="22"/>
                <w:szCs w:val="22"/>
              </w:rPr>
              <w:t>须提供有效合同的原件扫描件盖章后上传至投标文件中，未提供者不得分</w:t>
            </w:r>
            <w:r>
              <w:rPr>
                <w:rFonts w:hint="eastAsia" w:cs="Courier New"/>
                <w:sz w:val="22"/>
                <w:szCs w:val="22"/>
              </w:rPr>
              <w:t>】</w:t>
            </w:r>
          </w:p>
        </w:tc>
      </w:tr>
      <w:tr w14:paraId="3B6F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26022A50">
            <w:pPr>
              <w:spacing w:line="440" w:lineRule="exact"/>
              <w:ind w:firstLine="0"/>
              <w:jc w:val="center"/>
              <w:rPr>
                <w:rFonts w:hint="eastAsia"/>
                <w:bCs w:val="0"/>
                <w:sz w:val="22"/>
                <w:szCs w:val="22"/>
              </w:rPr>
            </w:pPr>
            <w:r>
              <w:rPr>
                <w:rFonts w:hint="eastAsia"/>
                <w:bCs w:val="0"/>
                <w:sz w:val="22"/>
                <w:szCs w:val="22"/>
              </w:rPr>
              <w:t>2</w:t>
            </w:r>
          </w:p>
        </w:tc>
        <w:tc>
          <w:tcPr>
            <w:tcW w:w="1211" w:type="dxa"/>
            <w:tcBorders>
              <w:top w:val="single" w:color="auto" w:sz="4" w:space="0"/>
              <w:left w:val="single" w:color="auto" w:sz="4" w:space="0"/>
              <w:bottom w:val="single" w:color="auto" w:sz="4" w:space="0"/>
              <w:right w:val="single" w:color="auto" w:sz="4" w:space="0"/>
            </w:tcBorders>
            <w:noWrap/>
            <w:vAlign w:val="center"/>
          </w:tcPr>
          <w:p w14:paraId="50D49D07">
            <w:pPr>
              <w:spacing w:line="440" w:lineRule="exact"/>
              <w:ind w:firstLine="0"/>
              <w:jc w:val="center"/>
              <w:rPr>
                <w:rFonts w:hint="eastAsia"/>
                <w:bCs w:val="0"/>
                <w:sz w:val="22"/>
                <w:szCs w:val="22"/>
              </w:rPr>
            </w:pPr>
            <w:r>
              <w:rPr>
                <w:rFonts w:hint="eastAsia" w:ascii="Times New Roman" w:cs="Times New Roman"/>
                <w:color w:val="000000"/>
                <w:szCs w:val="20"/>
              </w:rPr>
              <w:t>企业体系认证书</w:t>
            </w:r>
          </w:p>
        </w:tc>
        <w:tc>
          <w:tcPr>
            <w:tcW w:w="708" w:type="dxa"/>
            <w:tcBorders>
              <w:top w:val="single" w:color="auto" w:sz="4" w:space="0"/>
              <w:left w:val="single" w:color="auto" w:sz="4" w:space="0"/>
              <w:bottom w:val="single" w:color="auto" w:sz="4" w:space="0"/>
              <w:right w:val="single" w:color="auto" w:sz="4" w:space="0"/>
            </w:tcBorders>
            <w:noWrap/>
            <w:vAlign w:val="center"/>
          </w:tcPr>
          <w:p w14:paraId="74D42799">
            <w:pPr>
              <w:spacing w:line="440" w:lineRule="exact"/>
              <w:ind w:firstLine="0"/>
              <w:jc w:val="center"/>
              <w:rPr>
                <w:rFonts w:hint="eastAsia"/>
                <w:bCs w:val="0"/>
                <w:sz w:val="22"/>
                <w:szCs w:val="22"/>
              </w:rPr>
            </w:pPr>
            <w:r>
              <w:rPr>
                <w:rFonts w:hint="eastAsia"/>
                <w:bCs w:val="0"/>
                <w:sz w:val="22"/>
                <w:szCs w:val="22"/>
              </w:rPr>
              <w:t>6分</w:t>
            </w:r>
          </w:p>
        </w:tc>
        <w:tc>
          <w:tcPr>
            <w:tcW w:w="7846" w:type="dxa"/>
            <w:tcBorders>
              <w:top w:val="single" w:color="auto" w:sz="4" w:space="0"/>
              <w:left w:val="single" w:color="auto" w:sz="4" w:space="0"/>
              <w:bottom w:val="single" w:color="auto" w:sz="4" w:space="0"/>
              <w:right w:val="single" w:color="auto" w:sz="4" w:space="0"/>
            </w:tcBorders>
            <w:noWrap/>
            <w:vAlign w:val="center"/>
          </w:tcPr>
          <w:p w14:paraId="6F6426DB">
            <w:pPr>
              <w:spacing w:line="440" w:lineRule="exact"/>
              <w:ind w:firstLine="0"/>
              <w:jc w:val="both"/>
              <w:rPr>
                <w:rFonts w:hint="eastAsia" w:cs="Courier New"/>
                <w:sz w:val="22"/>
                <w:szCs w:val="22"/>
              </w:rPr>
            </w:pPr>
            <w:r>
              <w:rPr>
                <w:rFonts w:hint="eastAsia" w:ascii="Times New Roman" w:cs="Times New Roman"/>
                <w:color w:val="000000"/>
                <w:szCs w:val="20"/>
              </w:rPr>
              <w:t>投标人具备有效期内的质量管理体系认证证书、环境管理体系认证证书、职业健康安全管理体系认证证书，每提供1份得2分，本项最</w:t>
            </w:r>
            <w:bookmarkStart w:id="10" w:name="OLE_LINK21"/>
            <w:bookmarkStart w:id="11" w:name="OLE_LINK22"/>
            <w:r>
              <w:rPr>
                <w:rFonts w:hint="eastAsia" w:ascii="Times New Roman" w:cs="Times New Roman"/>
                <w:color w:val="000000"/>
                <w:szCs w:val="20"/>
              </w:rPr>
              <w:t>高</w:t>
            </w:r>
            <w:bookmarkEnd w:id="10"/>
            <w:bookmarkEnd w:id="11"/>
            <w:r>
              <w:rPr>
                <w:rFonts w:hint="eastAsia" w:ascii="Times New Roman" w:cs="Times New Roman"/>
                <w:color w:val="000000"/>
                <w:szCs w:val="20"/>
              </w:rPr>
              <w:t>得6分</w:t>
            </w:r>
            <w:r>
              <w:rPr>
                <w:rFonts w:hint="eastAsia"/>
                <w:szCs w:val="20"/>
              </w:rPr>
              <w:t>【</w:t>
            </w:r>
            <w:bookmarkStart w:id="12" w:name="OLE_LINK16"/>
            <w:bookmarkStart w:id="13" w:name="OLE_LINK15"/>
            <w:r>
              <w:rPr>
                <w:rFonts w:hint="eastAsia" w:cs="Courier New"/>
                <w:b/>
                <w:bCs w:val="0"/>
                <w:sz w:val="22"/>
                <w:szCs w:val="22"/>
              </w:rPr>
              <w:t xml:space="preserve"> </w:t>
            </w:r>
            <w:bookmarkStart w:id="14" w:name="OLE_LINK17"/>
            <w:bookmarkStart w:id="15" w:name="OLE_LINK18"/>
            <w:r>
              <w:rPr>
                <w:rFonts w:hint="eastAsia" w:cs="Courier New"/>
                <w:b/>
                <w:bCs w:val="0"/>
                <w:sz w:val="22"/>
                <w:szCs w:val="22"/>
              </w:rPr>
              <w:t>提供证书原件扫描件</w:t>
            </w:r>
            <w:bookmarkStart w:id="16" w:name="OLE_LINK45"/>
            <w:bookmarkStart w:id="17" w:name="OLE_LINK44"/>
            <w:r>
              <w:rPr>
                <w:rFonts w:hint="eastAsia" w:cs="Courier New"/>
                <w:b/>
                <w:bCs w:val="0"/>
                <w:sz w:val="22"/>
                <w:szCs w:val="22"/>
              </w:rPr>
              <w:t>盖章后上传至投标文件中</w:t>
            </w:r>
            <w:bookmarkEnd w:id="12"/>
            <w:bookmarkEnd w:id="13"/>
            <w:bookmarkEnd w:id="14"/>
            <w:bookmarkEnd w:id="15"/>
            <w:bookmarkEnd w:id="16"/>
            <w:bookmarkEnd w:id="17"/>
            <w:r>
              <w:rPr>
                <w:rFonts w:hint="eastAsia" w:cs="Courier New"/>
                <w:b/>
                <w:bCs w:val="0"/>
                <w:sz w:val="22"/>
                <w:szCs w:val="22"/>
              </w:rPr>
              <w:t>，</w:t>
            </w:r>
            <w:bookmarkStart w:id="18" w:name="OLE_LINK10"/>
            <w:bookmarkStart w:id="19" w:name="OLE_LINK9"/>
            <w:r>
              <w:rPr>
                <w:rFonts w:hint="eastAsia" w:cs="Courier New"/>
                <w:b/>
                <w:bCs w:val="0"/>
                <w:sz w:val="22"/>
                <w:szCs w:val="22"/>
              </w:rPr>
              <w:t>未提供或提供不全不得分</w:t>
            </w:r>
            <w:bookmarkEnd w:id="18"/>
            <w:bookmarkEnd w:id="19"/>
            <w:r>
              <w:rPr>
                <w:rFonts w:hint="eastAsia"/>
                <w:szCs w:val="20"/>
              </w:rPr>
              <w:t>】</w:t>
            </w:r>
          </w:p>
        </w:tc>
      </w:tr>
      <w:tr w14:paraId="6B9F7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4A9FF20F">
            <w:pPr>
              <w:spacing w:line="440" w:lineRule="exact"/>
              <w:ind w:firstLine="0"/>
              <w:jc w:val="center"/>
              <w:rPr>
                <w:rFonts w:hint="eastAsia"/>
                <w:bCs w:val="0"/>
                <w:sz w:val="22"/>
                <w:szCs w:val="22"/>
              </w:rPr>
            </w:pPr>
            <w:r>
              <w:rPr>
                <w:rFonts w:hint="eastAsia"/>
                <w:bCs w:val="0"/>
                <w:sz w:val="22"/>
                <w:szCs w:val="22"/>
              </w:rPr>
              <w:t>3</w:t>
            </w:r>
          </w:p>
        </w:tc>
        <w:tc>
          <w:tcPr>
            <w:tcW w:w="1211" w:type="dxa"/>
            <w:tcBorders>
              <w:top w:val="single" w:color="auto" w:sz="4" w:space="0"/>
              <w:left w:val="single" w:color="auto" w:sz="4" w:space="0"/>
              <w:bottom w:val="single" w:color="auto" w:sz="4" w:space="0"/>
              <w:right w:val="single" w:color="auto" w:sz="4" w:space="0"/>
            </w:tcBorders>
            <w:noWrap/>
            <w:vAlign w:val="center"/>
          </w:tcPr>
          <w:p w14:paraId="55885930">
            <w:pPr>
              <w:spacing w:line="440" w:lineRule="exact"/>
              <w:ind w:firstLine="0"/>
              <w:jc w:val="center"/>
              <w:rPr>
                <w:rFonts w:hint="eastAsia" w:ascii="Times New Roman" w:cs="Times New Roman"/>
                <w:color w:val="000000"/>
                <w:szCs w:val="20"/>
              </w:rPr>
            </w:pPr>
            <w:r>
              <w:rPr>
                <w:rFonts w:hint="eastAsia" w:ascii="Times New Roman" w:cs="Times New Roman"/>
                <w:color w:val="000000"/>
                <w:szCs w:val="20"/>
              </w:rPr>
              <w:t>本项目配套的配送车辆</w:t>
            </w:r>
          </w:p>
        </w:tc>
        <w:tc>
          <w:tcPr>
            <w:tcW w:w="708" w:type="dxa"/>
            <w:tcBorders>
              <w:top w:val="single" w:color="auto" w:sz="4" w:space="0"/>
              <w:left w:val="single" w:color="auto" w:sz="4" w:space="0"/>
              <w:bottom w:val="single" w:color="auto" w:sz="4" w:space="0"/>
              <w:right w:val="single" w:color="auto" w:sz="4" w:space="0"/>
            </w:tcBorders>
            <w:noWrap/>
            <w:vAlign w:val="center"/>
          </w:tcPr>
          <w:p w14:paraId="0278AA8A">
            <w:pPr>
              <w:spacing w:line="440" w:lineRule="exact"/>
              <w:ind w:firstLine="0"/>
              <w:jc w:val="center"/>
              <w:rPr>
                <w:rFonts w:hint="eastAsia"/>
                <w:bCs w:val="0"/>
                <w:sz w:val="22"/>
                <w:szCs w:val="22"/>
              </w:rPr>
            </w:pPr>
            <w:r>
              <w:rPr>
                <w:rFonts w:hint="eastAsia"/>
                <w:bCs w:val="0"/>
                <w:sz w:val="22"/>
                <w:szCs w:val="22"/>
              </w:rPr>
              <w:t>4分</w:t>
            </w:r>
          </w:p>
        </w:tc>
        <w:tc>
          <w:tcPr>
            <w:tcW w:w="7846" w:type="dxa"/>
            <w:tcBorders>
              <w:top w:val="single" w:color="auto" w:sz="4" w:space="0"/>
              <w:left w:val="single" w:color="auto" w:sz="4" w:space="0"/>
              <w:bottom w:val="single" w:color="auto" w:sz="4" w:space="0"/>
              <w:right w:val="single" w:color="auto" w:sz="4" w:space="0"/>
            </w:tcBorders>
            <w:noWrap/>
            <w:vAlign w:val="center"/>
          </w:tcPr>
          <w:p w14:paraId="56A4A07A">
            <w:pPr>
              <w:spacing w:line="440" w:lineRule="exact"/>
              <w:ind w:firstLine="0"/>
              <w:jc w:val="both"/>
              <w:rPr>
                <w:rFonts w:hint="eastAsia" w:ascii="Times New Roman" w:cs="Times New Roman"/>
                <w:color w:val="000000"/>
                <w:szCs w:val="20"/>
              </w:rPr>
            </w:pPr>
            <w:r>
              <w:rPr>
                <w:rFonts w:hint="eastAsia" w:ascii="Times New Roman" w:cs="Times New Roman"/>
                <w:color w:val="000000"/>
                <w:szCs w:val="20"/>
              </w:rPr>
              <w:t>投标单位自有或租赁的带冷藏或冷冻功能的厢式货车</w:t>
            </w:r>
            <w:bookmarkStart w:id="20" w:name="OLE_LINK20"/>
            <w:bookmarkStart w:id="21" w:name="OLE_LINK19"/>
            <w:r>
              <w:rPr>
                <w:rFonts w:hint="eastAsia" w:ascii="Times New Roman" w:cs="Times New Roman"/>
                <w:color w:val="000000"/>
                <w:szCs w:val="20"/>
              </w:rPr>
              <w:t>车辆</w:t>
            </w:r>
            <w:bookmarkEnd w:id="20"/>
            <w:bookmarkEnd w:id="21"/>
            <w:r>
              <w:rPr>
                <w:rFonts w:hint="eastAsia" w:ascii="Times New Roman" w:cs="Times New Roman"/>
                <w:color w:val="000000"/>
                <w:szCs w:val="20"/>
              </w:rPr>
              <w:t>的，有一辆得2分，最高得4分。提供车辆的图片、自有车辆的提供行驶证</w:t>
            </w:r>
            <w:bookmarkStart w:id="22" w:name="OLE_LINK7"/>
            <w:bookmarkStart w:id="23" w:name="OLE_LINK8"/>
            <w:r>
              <w:rPr>
                <w:rFonts w:hint="eastAsia" w:ascii="Times New Roman" w:cs="Times New Roman"/>
                <w:color w:val="000000"/>
                <w:szCs w:val="20"/>
              </w:rPr>
              <w:t>原件扫描件</w:t>
            </w:r>
            <w:r>
              <w:rPr>
                <w:rFonts w:hint="eastAsia" w:cs="Courier New"/>
                <w:b/>
                <w:bCs w:val="0"/>
                <w:sz w:val="22"/>
                <w:szCs w:val="22"/>
              </w:rPr>
              <w:t>上传至投标文件中</w:t>
            </w:r>
            <w:bookmarkEnd w:id="22"/>
            <w:bookmarkEnd w:id="23"/>
            <w:r>
              <w:rPr>
                <w:rFonts w:hint="eastAsia" w:ascii="Times New Roman" w:cs="Times New Roman"/>
                <w:color w:val="000000"/>
                <w:szCs w:val="20"/>
              </w:rPr>
              <w:t>(如为租赁，还需提供租赁合同原件扫描件</w:t>
            </w:r>
            <w:r>
              <w:rPr>
                <w:rFonts w:hint="eastAsia" w:cs="Courier New"/>
                <w:b/>
                <w:bCs w:val="0"/>
                <w:sz w:val="22"/>
                <w:szCs w:val="22"/>
              </w:rPr>
              <w:t>盖章后上传至投标文件中</w:t>
            </w:r>
            <w:r>
              <w:rPr>
                <w:rFonts w:hint="eastAsia" w:ascii="Times New Roman" w:cs="Times New Roman"/>
                <w:color w:val="000000"/>
                <w:szCs w:val="20"/>
              </w:rPr>
              <w:t>)，</w:t>
            </w:r>
            <w:r>
              <w:rPr>
                <w:rFonts w:hint="eastAsia" w:cs="Courier New"/>
                <w:b/>
                <w:bCs w:val="0"/>
                <w:sz w:val="22"/>
                <w:szCs w:val="22"/>
              </w:rPr>
              <w:t>未提供或提供不全不得分</w:t>
            </w:r>
            <w:r>
              <w:rPr>
                <w:rFonts w:hint="eastAsia" w:ascii="Times New Roman" w:cs="Times New Roman"/>
                <w:color w:val="000000"/>
                <w:szCs w:val="20"/>
              </w:rPr>
              <w:t>。</w:t>
            </w:r>
          </w:p>
        </w:tc>
      </w:tr>
      <w:tr w14:paraId="295D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21FE51F4">
            <w:pPr>
              <w:spacing w:line="440" w:lineRule="exact"/>
              <w:ind w:firstLine="0"/>
              <w:jc w:val="center"/>
              <w:rPr>
                <w:rFonts w:hint="eastAsia"/>
                <w:bCs w:val="0"/>
                <w:sz w:val="22"/>
                <w:szCs w:val="22"/>
              </w:rPr>
            </w:pPr>
            <w:r>
              <w:rPr>
                <w:rFonts w:hint="eastAsia"/>
                <w:bCs w:val="0"/>
                <w:sz w:val="22"/>
                <w:szCs w:val="22"/>
              </w:rPr>
              <w:t>4</w:t>
            </w:r>
          </w:p>
        </w:tc>
        <w:tc>
          <w:tcPr>
            <w:tcW w:w="1211" w:type="dxa"/>
            <w:tcBorders>
              <w:top w:val="single" w:color="auto" w:sz="4" w:space="0"/>
              <w:left w:val="single" w:color="auto" w:sz="4" w:space="0"/>
              <w:bottom w:val="single" w:color="auto" w:sz="4" w:space="0"/>
              <w:right w:val="single" w:color="auto" w:sz="4" w:space="0"/>
            </w:tcBorders>
            <w:noWrap/>
            <w:vAlign w:val="center"/>
          </w:tcPr>
          <w:p w14:paraId="5A7AD682">
            <w:pPr>
              <w:spacing w:line="440" w:lineRule="exact"/>
              <w:ind w:firstLine="0"/>
              <w:jc w:val="center"/>
              <w:rPr>
                <w:rFonts w:hint="eastAsia" w:ascii="Times New Roman" w:cs="Times New Roman"/>
                <w:color w:val="000000"/>
                <w:szCs w:val="20"/>
              </w:rPr>
            </w:pPr>
            <w:r>
              <w:rPr>
                <w:rFonts w:hint="eastAsia" w:ascii="Times New Roman" w:cs="Times New Roman"/>
                <w:color w:val="000000"/>
                <w:szCs w:val="20"/>
              </w:rPr>
              <w:t>针对本项目配备人员实力比较</w:t>
            </w:r>
          </w:p>
        </w:tc>
        <w:tc>
          <w:tcPr>
            <w:tcW w:w="708" w:type="dxa"/>
            <w:tcBorders>
              <w:top w:val="single" w:color="auto" w:sz="4" w:space="0"/>
              <w:left w:val="single" w:color="auto" w:sz="4" w:space="0"/>
              <w:bottom w:val="single" w:color="auto" w:sz="4" w:space="0"/>
              <w:right w:val="single" w:color="auto" w:sz="4" w:space="0"/>
            </w:tcBorders>
            <w:noWrap/>
            <w:vAlign w:val="center"/>
          </w:tcPr>
          <w:p w14:paraId="3CBA7BFE">
            <w:pPr>
              <w:spacing w:line="440" w:lineRule="exact"/>
              <w:ind w:firstLine="0"/>
              <w:jc w:val="center"/>
              <w:rPr>
                <w:rFonts w:hint="eastAsia"/>
                <w:bCs w:val="0"/>
                <w:sz w:val="22"/>
                <w:szCs w:val="22"/>
              </w:rPr>
            </w:pPr>
            <w:r>
              <w:rPr>
                <w:rFonts w:hint="eastAsia"/>
                <w:bCs w:val="0"/>
                <w:sz w:val="22"/>
                <w:szCs w:val="22"/>
              </w:rPr>
              <w:t>4分</w:t>
            </w:r>
          </w:p>
        </w:tc>
        <w:tc>
          <w:tcPr>
            <w:tcW w:w="7846" w:type="dxa"/>
            <w:tcBorders>
              <w:top w:val="single" w:color="auto" w:sz="4" w:space="0"/>
              <w:left w:val="single" w:color="auto" w:sz="4" w:space="0"/>
              <w:bottom w:val="single" w:color="auto" w:sz="4" w:space="0"/>
              <w:right w:val="single" w:color="auto" w:sz="4" w:space="0"/>
            </w:tcBorders>
            <w:noWrap/>
            <w:vAlign w:val="center"/>
          </w:tcPr>
          <w:p w14:paraId="4BA8B2EA">
            <w:pPr>
              <w:spacing w:line="440" w:lineRule="exact"/>
              <w:ind w:firstLine="0"/>
              <w:jc w:val="both"/>
              <w:rPr>
                <w:rFonts w:hint="eastAsia" w:ascii="Times New Roman" w:cs="Times New Roman"/>
                <w:color w:val="000000"/>
                <w:szCs w:val="20"/>
              </w:rPr>
            </w:pPr>
            <w:r>
              <w:rPr>
                <w:rFonts w:hint="eastAsia" w:ascii="Times New Roman" w:cs="Times New Roman"/>
                <w:color w:val="000000"/>
                <w:szCs w:val="20"/>
              </w:rPr>
              <w:t>针对本项目</w:t>
            </w:r>
            <w:bookmarkStart w:id="24" w:name="OLE_LINK11"/>
            <w:bookmarkStart w:id="25" w:name="OLE_LINK12"/>
            <w:r>
              <w:rPr>
                <w:rFonts w:hint="eastAsia" w:ascii="Times New Roman" w:cs="Times New Roman"/>
                <w:color w:val="000000"/>
                <w:szCs w:val="20"/>
              </w:rPr>
              <w:t>配备的中式烹饪师</w:t>
            </w:r>
            <w:bookmarkEnd w:id="24"/>
            <w:bookmarkEnd w:id="25"/>
            <w:r>
              <w:rPr>
                <w:rFonts w:hint="eastAsia" w:ascii="Times New Roman" w:cs="Times New Roman"/>
                <w:color w:val="000000"/>
                <w:szCs w:val="20"/>
              </w:rPr>
              <w:t>三级及以上厨师有1名得1分，最高得2分；二级及以上厨师有1名得2分，最高得2分。(</w:t>
            </w:r>
            <w:r>
              <w:rPr>
                <w:rFonts w:hint="eastAsia" w:cs="Courier New"/>
                <w:b/>
                <w:bCs w:val="0"/>
                <w:sz w:val="22"/>
                <w:szCs w:val="22"/>
              </w:rPr>
              <w:t xml:space="preserve"> 提供证书原件扫描件盖章后上传至投标文件中</w:t>
            </w:r>
            <w:r>
              <w:rPr>
                <w:rFonts w:hint="eastAsia" w:ascii="Times New Roman" w:cs="Times New Roman"/>
                <w:color w:val="000000"/>
                <w:szCs w:val="20"/>
              </w:rPr>
              <w:t>，</w:t>
            </w:r>
            <w:r>
              <w:rPr>
                <w:rFonts w:hint="eastAsia" w:cs="Courier New"/>
                <w:b/>
                <w:bCs w:val="0"/>
                <w:sz w:val="22"/>
                <w:szCs w:val="22"/>
              </w:rPr>
              <w:t>未提供或提供不全不得分</w:t>
            </w:r>
            <w:r>
              <w:rPr>
                <w:rFonts w:hint="eastAsia" w:ascii="Times New Roman" w:cs="Times New Roman"/>
                <w:color w:val="000000"/>
                <w:szCs w:val="20"/>
              </w:rPr>
              <w:t>)，本项最高得4分</w:t>
            </w:r>
          </w:p>
        </w:tc>
      </w:tr>
      <w:tr w14:paraId="4780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0477" w:type="dxa"/>
            <w:gridSpan w:val="4"/>
            <w:tcBorders>
              <w:top w:val="single" w:color="auto" w:sz="4" w:space="0"/>
              <w:left w:val="single" w:color="auto" w:sz="4" w:space="0"/>
              <w:right w:val="single" w:color="auto" w:sz="4" w:space="0"/>
            </w:tcBorders>
            <w:noWrap/>
            <w:vAlign w:val="center"/>
          </w:tcPr>
          <w:p w14:paraId="2E23E920">
            <w:pPr>
              <w:spacing w:line="440" w:lineRule="exact"/>
              <w:ind w:right="129" w:firstLine="0"/>
              <w:rPr>
                <w:rFonts w:hint="eastAsia" w:cs="Times New Roman"/>
                <w:bCs w:val="0"/>
                <w:sz w:val="21"/>
                <w:szCs w:val="21"/>
                <w:lang w:val="zh-TW"/>
              </w:rPr>
            </w:pPr>
            <w:r>
              <w:rPr>
                <w:rFonts w:hint="eastAsia" w:cs="Times New Roman"/>
                <w:b/>
                <w:szCs w:val="22"/>
              </w:rPr>
              <w:t>（三）技术分（50分）</w:t>
            </w:r>
          </w:p>
        </w:tc>
      </w:tr>
      <w:tr w14:paraId="40BA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712" w:type="dxa"/>
            <w:tcBorders>
              <w:top w:val="single" w:color="auto" w:sz="4" w:space="0"/>
              <w:left w:val="single" w:color="auto" w:sz="4" w:space="0"/>
              <w:right w:val="single" w:color="auto" w:sz="4" w:space="0"/>
            </w:tcBorders>
            <w:noWrap/>
            <w:vAlign w:val="center"/>
          </w:tcPr>
          <w:p w14:paraId="46AD88EE">
            <w:pPr>
              <w:spacing w:line="440" w:lineRule="exact"/>
              <w:ind w:firstLine="0"/>
              <w:jc w:val="center"/>
              <w:rPr>
                <w:rFonts w:hint="eastAsia"/>
                <w:bCs w:val="0"/>
                <w:sz w:val="21"/>
                <w:szCs w:val="21"/>
              </w:rPr>
            </w:pPr>
            <w:r>
              <w:rPr>
                <w:rFonts w:hint="eastAsia"/>
                <w:bCs w:val="0"/>
                <w:sz w:val="21"/>
                <w:szCs w:val="21"/>
              </w:rPr>
              <w:t>1</w:t>
            </w:r>
          </w:p>
        </w:tc>
        <w:tc>
          <w:tcPr>
            <w:tcW w:w="1211" w:type="dxa"/>
            <w:tcBorders>
              <w:top w:val="single" w:color="auto" w:sz="4" w:space="0"/>
              <w:left w:val="single" w:color="auto" w:sz="4" w:space="0"/>
              <w:right w:val="single" w:color="auto" w:sz="4" w:space="0"/>
            </w:tcBorders>
            <w:noWrap/>
            <w:vAlign w:val="center"/>
          </w:tcPr>
          <w:p w14:paraId="093B6E8D">
            <w:pPr>
              <w:spacing w:line="440" w:lineRule="exact"/>
              <w:ind w:firstLine="0"/>
              <w:jc w:val="center"/>
              <w:rPr>
                <w:rFonts w:hint="eastAsia"/>
                <w:sz w:val="21"/>
                <w:szCs w:val="21"/>
              </w:rPr>
            </w:pPr>
            <w:r>
              <w:rPr>
                <w:rFonts w:hint="eastAsia"/>
                <w:sz w:val="21"/>
                <w:szCs w:val="21"/>
              </w:rPr>
              <w:t>餐饮服务管理工作实施方案</w:t>
            </w:r>
          </w:p>
        </w:tc>
        <w:tc>
          <w:tcPr>
            <w:tcW w:w="708" w:type="dxa"/>
            <w:tcBorders>
              <w:top w:val="single" w:color="auto" w:sz="4" w:space="0"/>
              <w:left w:val="single" w:color="auto" w:sz="4" w:space="0"/>
              <w:right w:val="single" w:color="auto" w:sz="4" w:space="0"/>
            </w:tcBorders>
            <w:noWrap/>
            <w:vAlign w:val="center"/>
          </w:tcPr>
          <w:p w14:paraId="3CA30D25">
            <w:pPr>
              <w:spacing w:line="440" w:lineRule="exact"/>
              <w:ind w:firstLine="0"/>
              <w:jc w:val="center"/>
              <w:rPr>
                <w:rFonts w:hint="eastAsia"/>
                <w:sz w:val="21"/>
                <w:szCs w:val="21"/>
              </w:rPr>
            </w:pPr>
            <w:r>
              <w:rPr>
                <w:rFonts w:hint="eastAsia"/>
                <w:bCs w:val="0"/>
                <w:sz w:val="21"/>
                <w:szCs w:val="21"/>
              </w:rPr>
              <w:t>8分</w:t>
            </w:r>
          </w:p>
        </w:tc>
        <w:tc>
          <w:tcPr>
            <w:tcW w:w="7846" w:type="dxa"/>
            <w:tcBorders>
              <w:top w:val="single" w:color="auto" w:sz="4" w:space="0"/>
              <w:left w:val="single" w:color="auto" w:sz="4" w:space="0"/>
              <w:right w:val="single" w:color="auto" w:sz="4" w:space="0"/>
            </w:tcBorders>
            <w:noWrap/>
            <w:vAlign w:val="center"/>
          </w:tcPr>
          <w:p w14:paraId="4776A725">
            <w:pPr>
              <w:spacing w:line="440" w:lineRule="exact"/>
              <w:ind w:firstLine="0"/>
              <w:jc w:val="both"/>
              <w:rPr>
                <w:rFonts w:hint="eastAsia"/>
                <w:sz w:val="21"/>
                <w:szCs w:val="21"/>
              </w:rPr>
            </w:pPr>
            <w:r>
              <w:rPr>
                <w:rFonts w:hint="eastAsia"/>
                <w:bCs w:val="0"/>
                <w:sz w:val="21"/>
                <w:szCs w:val="21"/>
              </w:rPr>
              <w:t>包括下述4项：①管理目标及整体设想；②管理服务体系；③日常服务标准及措施；④监督检查考核机制。</w:t>
            </w:r>
            <w:bookmarkStart w:id="26" w:name="OLE_LINK53"/>
            <w:bookmarkStart w:id="27" w:name="OLE_LINK52"/>
            <w:r>
              <w:rPr>
                <w:rFonts w:hint="eastAsia"/>
                <w:bCs w:val="0"/>
                <w:sz w:val="21"/>
                <w:szCs w:val="21"/>
              </w:rPr>
              <w:t>供应商须针对每项内容进行阐述。内容完整、合理可行、针对性强得2分/项；内容较为完整、可行、细节待完善的得1.5分/项；内容粗略、无针对性、基本满足采购需求的得1分/项；本项最高得8分，无相关内容或内容存在不能满足采购需求的，该项不得分。</w:t>
            </w:r>
            <w:bookmarkEnd w:id="26"/>
            <w:bookmarkEnd w:id="27"/>
          </w:p>
        </w:tc>
      </w:tr>
      <w:tr w14:paraId="299D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right w:val="single" w:color="auto" w:sz="4" w:space="0"/>
            </w:tcBorders>
            <w:noWrap/>
            <w:vAlign w:val="center"/>
          </w:tcPr>
          <w:p w14:paraId="79041565">
            <w:pPr>
              <w:spacing w:line="440" w:lineRule="exact"/>
              <w:ind w:firstLine="0"/>
              <w:jc w:val="center"/>
              <w:rPr>
                <w:rFonts w:hint="eastAsia"/>
                <w:bCs w:val="0"/>
                <w:sz w:val="21"/>
                <w:szCs w:val="21"/>
              </w:rPr>
            </w:pPr>
            <w:r>
              <w:rPr>
                <w:rFonts w:hint="eastAsia"/>
                <w:bCs w:val="0"/>
                <w:sz w:val="21"/>
                <w:szCs w:val="21"/>
              </w:rPr>
              <w:t>2</w:t>
            </w:r>
          </w:p>
        </w:tc>
        <w:tc>
          <w:tcPr>
            <w:tcW w:w="1211" w:type="dxa"/>
            <w:tcBorders>
              <w:top w:val="single" w:color="auto" w:sz="4" w:space="0"/>
              <w:left w:val="single" w:color="auto" w:sz="4" w:space="0"/>
              <w:right w:val="single" w:color="auto" w:sz="4" w:space="0"/>
            </w:tcBorders>
            <w:noWrap/>
            <w:vAlign w:val="center"/>
          </w:tcPr>
          <w:p w14:paraId="07355FE5">
            <w:pPr>
              <w:spacing w:line="440" w:lineRule="exact"/>
              <w:ind w:firstLine="0"/>
              <w:jc w:val="center"/>
              <w:rPr>
                <w:rFonts w:hint="eastAsia"/>
                <w:sz w:val="21"/>
                <w:szCs w:val="21"/>
              </w:rPr>
            </w:pPr>
            <w:r>
              <w:rPr>
                <w:rFonts w:hint="eastAsia"/>
                <w:sz w:val="21"/>
                <w:szCs w:val="21"/>
              </w:rPr>
              <w:t>日常管理流程图</w:t>
            </w:r>
          </w:p>
        </w:tc>
        <w:tc>
          <w:tcPr>
            <w:tcW w:w="708" w:type="dxa"/>
            <w:tcBorders>
              <w:top w:val="single" w:color="auto" w:sz="4" w:space="0"/>
              <w:left w:val="single" w:color="auto" w:sz="4" w:space="0"/>
              <w:right w:val="single" w:color="auto" w:sz="4" w:space="0"/>
            </w:tcBorders>
            <w:noWrap/>
            <w:vAlign w:val="center"/>
          </w:tcPr>
          <w:p w14:paraId="5DAD51E7">
            <w:pPr>
              <w:spacing w:line="440" w:lineRule="exact"/>
              <w:ind w:firstLine="0"/>
              <w:jc w:val="center"/>
              <w:rPr>
                <w:rFonts w:hint="eastAsia"/>
                <w:bCs w:val="0"/>
                <w:sz w:val="21"/>
                <w:szCs w:val="21"/>
              </w:rPr>
            </w:pPr>
            <w:r>
              <w:rPr>
                <w:rFonts w:hint="eastAsia"/>
                <w:bCs w:val="0"/>
                <w:sz w:val="21"/>
                <w:szCs w:val="21"/>
              </w:rPr>
              <w:t>5分</w:t>
            </w:r>
          </w:p>
        </w:tc>
        <w:tc>
          <w:tcPr>
            <w:tcW w:w="7846" w:type="dxa"/>
            <w:tcBorders>
              <w:top w:val="single" w:color="auto" w:sz="4" w:space="0"/>
              <w:left w:val="single" w:color="auto" w:sz="4" w:space="0"/>
              <w:right w:val="single" w:color="auto" w:sz="4" w:space="0"/>
            </w:tcBorders>
            <w:noWrap/>
            <w:vAlign w:val="center"/>
          </w:tcPr>
          <w:p w14:paraId="1250D55C">
            <w:pPr>
              <w:spacing w:line="440" w:lineRule="exact"/>
              <w:ind w:firstLine="0"/>
              <w:jc w:val="both"/>
              <w:rPr>
                <w:rFonts w:hint="eastAsia"/>
                <w:bCs w:val="0"/>
                <w:sz w:val="21"/>
                <w:szCs w:val="21"/>
              </w:rPr>
            </w:pPr>
            <w:r>
              <w:rPr>
                <w:rFonts w:hint="eastAsia"/>
                <w:bCs w:val="0"/>
                <w:sz w:val="21"/>
                <w:szCs w:val="21"/>
              </w:rPr>
              <w:t>包括下述2项：①各服务流程节点图；②各服务人员配置及分布图。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p>
        </w:tc>
      </w:tr>
      <w:tr w14:paraId="4276E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712" w:type="dxa"/>
            <w:tcBorders>
              <w:top w:val="single" w:color="auto" w:sz="4" w:space="0"/>
              <w:left w:val="single" w:color="auto" w:sz="4" w:space="0"/>
              <w:right w:val="single" w:color="auto" w:sz="4" w:space="0"/>
            </w:tcBorders>
            <w:noWrap/>
            <w:vAlign w:val="center"/>
          </w:tcPr>
          <w:p w14:paraId="2CF7FE2A">
            <w:pPr>
              <w:spacing w:line="440" w:lineRule="exact"/>
              <w:ind w:firstLine="0"/>
              <w:jc w:val="center"/>
              <w:rPr>
                <w:rFonts w:hint="eastAsia"/>
                <w:bCs w:val="0"/>
                <w:sz w:val="21"/>
                <w:szCs w:val="21"/>
              </w:rPr>
            </w:pPr>
            <w:r>
              <w:rPr>
                <w:rFonts w:hint="eastAsia"/>
                <w:bCs w:val="0"/>
                <w:sz w:val="21"/>
                <w:szCs w:val="21"/>
              </w:rPr>
              <w:t>3</w:t>
            </w:r>
          </w:p>
        </w:tc>
        <w:tc>
          <w:tcPr>
            <w:tcW w:w="1211" w:type="dxa"/>
            <w:tcBorders>
              <w:top w:val="single" w:color="auto" w:sz="4" w:space="0"/>
              <w:left w:val="single" w:color="auto" w:sz="4" w:space="0"/>
              <w:right w:val="single" w:color="auto" w:sz="4" w:space="0"/>
            </w:tcBorders>
            <w:noWrap/>
            <w:vAlign w:val="center"/>
          </w:tcPr>
          <w:p w14:paraId="4DDA9D80">
            <w:pPr>
              <w:spacing w:line="440" w:lineRule="exact"/>
              <w:ind w:firstLine="0"/>
              <w:jc w:val="center"/>
              <w:rPr>
                <w:rFonts w:hint="eastAsia"/>
                <w:sz w:val="21"/>
                <w:szCs w:val="21"/>
              </w:rPr>
            </w:pPr>
            <w:r>
              <w:rPr>
                <w:rFonts w:hint="eastAsia"/>
                <w:sz w:val="21"/>
                <w:szCs w:val="21"/>
              </w:rPr>
              <w:t>项目管理制度及方案</w:t>
            </w:r>
          </w:p>
        </w:tc>
        <w:tc>
          <w:tcPr>
            <w:tcW w:w="708" w:type="dxa"/>
            <w:tcBorders>
              <w:top w:val="single" w:color="auto" w:sz="4" w:space="0"/>
              <w:left w:val="single" w:color="auto" w:sz="4" w:space="0"/>
              <w:right w:val="single" w:color="auto" w:sz="4" w:space="0"/>
            </w:tcBorders>
            <w:noWrap/>
            <w:vAlign w:val="center"/>
          </w:tcPr>
          <w:p w14:paraId="0FAC56A6">
            <w:pPr>
              <w:spacing w:line="440" w:lineRule="exact"/>
              <w:ind w:firstLine="0"/>
              <w:jc w:val="center"/>
              <w:rPr>
                <w:rFonts w:hint="eastAsia"/>
                <w:bCs w:val="0"/>
                <w:sz w:val="21"/>
                <w:szCs w:val="21"/>
              </w:rPr>
            </w:pPr>
            <w:r>
              <w:rPr>
                <w:rFonts w:hint="eastAsia"/>
                <w:bCs w:val="0"/>
                <w:sz w:val="21"/>
                <w:szCs w:val="21"/>
              </w:rPr>
              <w:t>6分</w:t>
            </w:r>
          </w:p>
        </w:tc>
        <w:tc>
          <w:tcPr>
            <w:tcW w:w="7846" w:type="dxa"/>
            <w:tcBorders>
              <w:top w:val="single" w:color="auto" w:sz="4" w:space="0"/>
              <w:left w:val="single" w:color="auto" w:sz="4" w:space="0"/>
              <w:right w:val="single" w:color="auto" w:sz="4" w:space="0"/>
            </w:tcBorders>
            <w:noWrap/>
            <w:vAlign w:val="center"/>
          </w:tcPr>
          <w:p w14:paraId="08A8B178">
            <w:pPr>
              <w:spacing w:line="440" w:lineRule="exact"/>
              <w:ind w:firstLine="0"/>
              <w:jc w:val="both"/>
              <w:rPr>
                <w:rFonts w:hint="eastAsia"/>
                <w:bCs w:val="0"/>
                <w:sz w:val="21"/>
                <w:szCs w:val="21"/>
              </w:rPr>
            </w:pPr>
            <w:r>
              <w:rPr>
                <w:rFonts w:hint="eastAsia"/>
                <w:bCs w:val="0"/>
                <w:sz w:val="21"/>
                <w:szCs w:val="21"/>
              </w:rPr>
              <w:t>包括下述3项：①食品经营过程及控制制度；②食材及厨房卫生管理制度；③设施设备管理方案。供应商须针对每项内容进行阐述。内容完整、合理可行、针对性强得2分/项；内容较为完整、可行、细节待完善的得1.5分/项；内容粗略、无针对性、基本满足采购需求的得1分/项；本项最高得6分，无相关内容或内容存在不能满足采购需求的，该项不得分。</w:t>
            </w:r>
          </w:p>
        </w:tc>
      </w:tr>
      <w:tr w14:paraId="3D34C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right w:val="single" w:color="auto" w:sz="4" w:space="0"/>
            </w:tcBorders>
            <w:noWrap/>
            <w:vAlign w:val="center"/>
          </w:tcPr>
          <w:p w14:paraId="3B452B10">
            <w:pPr>
              <w:spacing w:line="440" w:lineRule="exact"/>
              <w:ind w:firstLine="0"/>
              <w:jc w:val="center"/>
              <w:rPr>
                <w:rFonts w:hint="eastAsia"/>
                <w:bCs w:val="0"/>
                <w:sz w:val="21"/>
                <w:szCs w:val="21"/>
              </w:rPr>
            </w:pPr>
            <w:r>
              <w:rPr>
                <w:rFonts w:hint="eastAsia"/>
                <w:bCs w:val="0"/>
                <w:sz w:val="21"/>
                <w:szCs w:val="21"/>
              </w:rPr>
              <w:t>4</w:t>
            </w:r>
          </w:p>
        </w:tc>
        <w:tc>
          <w:tcPr>
            <w:tcW w:w="1211" w:type="dxa"/>
            <w:tcBorders>
              <w:top w:val="single" w:color="auto" w:sz="4" w:space="0"/>
              <w:left w:val="single" w:color="auto" w:sz="4" w:space="0"/>
              <w:right w:val="single" w:color="auto" w:sz="4" w:space="0"/>
            </w:tcBorders>
            <w:noWrap/>
            <w:vAlign w:val="center"/>
          </w:tcPr>
          <w:p w14:paraId="42201490">
            <w:pPr>
              <w:spacing w:line="440" w:lineRule="exact"/>
              <w:ind w:firstLine="0"/>
              <w:jc w:val="center"/>
              <w:rPr>
                <w:rFonts w:hint="eastAsia"/>
                <w:sz w:val="21"/>
                <w:szCs w:val="21"/>
              </w:rPr>
            </w:pPr>
            <w:r>
              <w:rPr>
                <w:rFonts w:hint="eastAsia"/>
                <w:sz w:val="21"/>
                <w:szCs w:val="21"/>
              </w:rPr>
              <w:t>应急保障</w:t>
            </w:r>
          </w:p>
        </w:tc>
        <w:tc>
          <w:tcPr>
            <w:tcW w:w="708" w:type="dxa"/>
            <w:tcBorders>
              <w:top w:val="single" w:color="auto" w:sz="4" w:space="0"/>
              <w:left w:val="single" w:color="auto" w:sz="4" w:space="0"/>
              <w:right w:val="single" w:color="auto" w:sz="4" w:space="0"/>
            </w:tcBorders>
            <w:noWrap/>
            <w:vAlign w:val="center"/>
          </w:tcPr>
          <w:p w14:paraId="15F2D369">
            <w:pPr>
              <w:spacing w:line="440" w:lineRule="exact"/>
              <w:ind w:firstLine="0"/>
              <w:jc w:val="center"/>
              <w:rPr>
                <w:rFonts w:hint="eastAsia"/>
                <w:bCs w:val="0"/>
                <w:sz w:val="21"/>
                <w:szCs w:val="21"/>
              </w:rPr>
            </w:pPr>
            <w:r>
              <w:rPr>
                <w:rFonts w:hint="eastAsia"/>
                <w:bCs w:val="0"/>
                <w:sz w:val="21"/>
                <w:szCs w:val="21"/>
              </w:rPr>
              <w:t>5分</w:t>
            </w:r>
          </w:p>
        </w:tc>
        <w:tc>
          <w:tcPr>
            <w:tcW w:w="7846" w:type="dxa"/>
            <w:tcBorders>
              <w:top w:val="single" w:color="auto" w:sz="4" w:space="0"/>
              <w:left w:val="single" w:color="auto" w:sz="4" w:space="0"/>
              <w:right w:val="single" w:color="auto" w:sz="4" w:space="0"/>
            </w:tcBorders>
            <w:noWrap/>
            <w:vAlign w:val="center"/>
          </w:tcPr>
          <w:p w14:paraId="4FCC0321">
            <w:pPr>
              <w:spacing w:line="440" w:lineRule="exact"/>
              <w:ind w:firstLine="0"/>
              <w:jc w:val="both"/>
              <w:rPr>
                <w:rFonts w:hint="eastAsia"/>
                <w:bCs w:val="0"/>
                <w:sz w:val="21"/>
                <w:szCs w:val="21"/>
              </w:rPr>
            </w:pPr>
            <w:r>
              <w:rPr>
                <w:rFonts w:hint="eastAsia"/>
                <w:bCs w:val="0"/>
                <w:sz w:val="21"/>
                <w:szCs w:val="21"/>
              </w:rPr>
              <w:t>包括下述2项：①针对各类突发事件（包括食物中毒、水电气短缺、人员触电、火灾、意外伤害、治安事件、机械人员伤亡等）的应急预案及体系；②应急救援保障制度及措施。供应商须针对每项内容进行阐述。内容完整、合理可行、针对性强得2.5分/项；内容较为完整、可行、细节待完善的得1.5分/项；内容粗略、无针对性、基本满足采购需求的得1分/项；本项最高得5分，无相关内容或内容存在不能满足采购需求的，该项不得分。</w:t>
            </w:r>
          </w:p>
        </w:tc>
      </w:tr>
      <w:tr w14:paraId="08421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jc w:val="center"/>
        </w:trPr>
        <w:tc>
          <w:tcPr>
            <w:tcW w:w="712" w:type="dxa"/>
            <w:tcBorders>
              <w:top w:val="single" w:color="auto" w:sz="4" w:space="0"/>
              <w:left w:val="single" w:color="auto" w:sz="4" w:space="0"/>
              <w:right w:val="single" w:color="auto" w:sz="4" w:space="0"/>
            </w:tcBorders>
            <w:noWrap/>
            <w:vAlign w:val="center"/>
          </w:tcPr>
          <w:p w14:paraId="34D4DE63">
            <w:pPr>
              <w:spacing w:line="440" w:lineRule="exact"/>
              <w:ind w:firstLine="0"/>
              <w:jc w:val="center"/>
              <w:rPr>
                <w:rFonts w:hint="eastAsia"/>
                <w:bCs w:val="0"/>
                <w:sz w:val="21"/>
                <w:szCs w:val="21"/>
              </w:rPr>
            </w:pPr>
            <w:r>
              <w:rPr>
                <w:rFonts w:hint="eastAsia"/>
                <w:bCs w:val="0"/>
                <w:sz w:val="21"/>
                <w:szCs w:val="21"/>
              </w:rPr>
              <w:t>5</w:t>
            </w:r>
          </w:p>
        </w:tc>
        <w:tc>
          <w:tcPr>
            <w:tcW w:w="1211" w:type="dxa"/>
            <w:tcBorders>
              <w:top w:val="single" w:color="auto" w:sz="4" w:space="0"/>
              <w:left w:val="single" w:color="auto" w:sz="4" w:space="0"/>
              <w:right w:val="single" w:color="auto" w:sz="4" w:space="0"/>
            </w:tcBorders>
            <w:noWrap/>
            <w:vAlign w:val="center"/>
          </w:tcPr>
          <w:p w14:paraId="5BF5D0E3">
            <w:pPr>
              <w:spacing w:line="440" w:lineRule="exact"/>
              <w:ind w:firstLine="0"/>
              <w:jc w:val="center"/>
              <w:rPr>
                <w:rFonts w:hint="eastAsia"/>
                <w:sz w:val="21"/>
                <w:szCs w:val="21"/>
              </w:rPr>
            </w:pPr>
            <w:r>
              <w:rPr>
                <w:rFonts w:hint="eastAsia"/>
                <w:sz w:val="21"/>
                <w:szCs w:val="21"/>
              </w:rPr>
              <w:t>供餐模式及品种方案</w:t>
            </w:r>
          </w:p>
        </w:tc>
        <w:tc>
          <w:tcPr>
            <w:tcW w:w="708" w:type="dxa"/>
            <w:tcBorders>
              <w:top w:val="single" w:color="auto" w:sz="4" w:space="0"/>
              <w:left w:val="single" w:color="auto" w:sz="4" w:space="0"/>
              <w:right w:val="single" w:color="auto" w:sz="4" w:space="0"/>
            </w:tcBorders>
            <w:noWrap/>
            <w:vAlign w:val="center"/>
          </w:tcPr>
          <w:p w14:paraId="796CCF22">
            <w:pPr>
              <w:spacing w:line="440" w:lineRule="exact"/>
              <w:ind w:firstLine="0"/>
              <w:jc w:val="center"/>
              <w:rPr>
                <w:rFonts w:hint="eastAsia"/>
                <w:bCs w:val="0"/>
                <w:sz w:val="21"/>
                <w:szCs w:val="21"/>
              </w:rPr>
            </w:pPr>
            <w:r>
              <w:rPr>
                <w:rFonts w:hint="eastAsia"/>
                <w:bCs w:val="0"/>
                <w:sz w:val="21"/>
                <w:szCs w:val="21"/>
              </w:rPr>
              <w:t>5分</w:t>
            </w:r>
          </w:p>
        </w:tc>
        <w:tc>
          <w:tcPr>
            <w:tcW w:w="7846" w:type="dxa"/>
            <w:tcBorders>
              <w:top w:val="single" w:color="auto" w:sz="4" w:space="0"/>
              <w:left w:val="single" w:color="auto" w:sz="4" w:space="0"/>
              <w:right w:val="single" w:color="auto" w:sz="4" w:space="0"/>
            </w:tcBorders>
            <w:noWrap/>
            <w:vAlign w:val="center"/>
          </w:tcPr>
          <w:p w14:paraId="32E0EE6D">
            <w:pPr>
              <w:spacing w:line="440" w:lineRule="exact"/>
              <w:ind w:firstLine="0"/>
              <w:jc w:val="both"/>
              <w:rPr>
                <w:rFonts w:hint="eastAsia"/>
                <w:bCs w:val="0"/>
                <w:sz w:val="21"/>
                <w:szCs w:val="21"/>
              </w:rPr>
            </w:pPr>
            <w:r>
              <w:rPr>
                <w:rFonts w:hint="eastAsia"/>
                <w:bCs w:val="0"/>
                <w:sz w:val="21"/>
                <w:szCs w:val="21"/>
              </w:rPr>
              <w:t>包括下述2项：①食材的采购、配送及食品加工方案；②供餐模式及服务方案。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p>
        </w:tc>
      </w:tr>
      <w:tr w14:paraId="1420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712" w:type="dxa"/>
            <w:tcBorders>
              <w:top w:val="single" w:color="auto" w:sz="4" w:space="0"/>
              <w:left w:val="single" w:color="auto" w:sz="4" w:space="0"/>
              <w:right w:val="single" w:color="auto" w:sz="4" w:space="0"/>
            </w:tcBorders>
            <w:noWrap/>
            <w:vAlign w:val="center"/>
          </w:tcPr>
          <w:p w14:paraId="3643BC69">
            <w:pPr>
              <w:spacing w:line="440" w:lineRule="exact"/>
              <w:ind w:firstLine="0"/>
              <w:jc w:val="center"/>
              <w:rPr>
                <w:rFonts w:hint="eastAsia"/>
                <w:bCs w:val="0"/>
                <w:sz w:val="21"/>
                <w:szCs w:val="21"/>
              </w:rPr>
            </w:pPr>
            <w:r>
              <w:rPr>
                <w:rFonts w:hint="eastAsia"/>
                <w:bCs w:val="0"/>
                <w:sz w:val="21"/>
                <w:szCs w:val="21"/>
              </w:rPr>
              <w:t>6</w:t>
            </w:r>
          </w:p>
        </w:tc>
        <w:tc>
          <w:tcPr>
            <w:tcW w:w="1211" w:type="dxa"/>
            <w:tcBorders>
              <w:top w:val="single" w:color="auto" w:sz="4" w:space="0"/>
              <w:left w:val="single" w:color="auto" w:sz="4" w:space="0"/>
              <w:right w:val="single" w:color="auto" w:sz="4" w:space="0"/>
            </w:tcBorders>
            <w:noWrap/>
            <w:vAlign w:val="center"/>
          </w:tcPr>
          <w:p w14:paraId="7C999FD4">
            <w:pPr>
              <w:spacing w:line="440" w:lineRule="exact"/>
              <w:ind w:firstLine="0"/>
              <w:jc w:val="center"/>
              <w:rPr>
                <w:rFonts w:hint="eastAsia"/>
                <w:sz w:val="21"/>
                <w:szCs w:val="21"/>
              </w:rPr>
            </w:pPr>
            <w:r>
              <w:rPr>
                <w:rFonts w:hint="eastAsia"/>
                <w:sz w:val="21"/>
                <w:szCs w:val="21"/>
              </w:rPr>
              <w:t>协调及投诉处理方案</w:t>
            </w:r>
          </w:p>
        </w:tc>
        <w:tc>
          <w:tcPr>
            <w:tcW w:w="708" w:type="dxa"/>
            <w:tcBorders>
              <w:top w:val="single" w:color="auto" w:sz="4" w:space="0"/>
              <w:left w:val="single" w:color="auto" w:sz="4" w:space="0"/>
              <w:right w:val="single" w:color="auto" w:sz="4" w:space="0"/>
            </w:tcBorders>
            <w:noWrap/>
            <w:vAlign w:val="center"/>
          </w:tcPr>
          <w:p w14:paraId="0DF1DE2C">
            <w:pPr>
              <w:spacing w:line="440" w:lineRule="exact"/>
              <w:ind w:firstLine="0"/>
              <w:jc w:val="center"/>
              <w:rPr>
                <w:rFonts w:hint="eastAsia"/>
                <w:bCs w:val="0"/>
                <w:sz w:val="21"/>
                <w:szCs w:val="21"/>
              </w:rPr>
            </w:pPr>
            <w:r>
              <w:rPr>
                <w:rFonts w:hint="eastAsia"/>
                <w:bCs w:val="0"/>
                <w:sz w:val="21"/>
                <w:szCs w:val="21"/>
              </w:rPr>
              <w:t>5分</w:t>
            </w:r>
          </w:p>
        </w:tc>
        <w:tc>
          <w:tcPr>
            <w:tcW w:w="7846" w:type="dxa"/>
            <w:tcBorders>
              <w:top w:val="single" w:color="auto" w:sz="4" w:space="0"/>
              <w:left w:val="single" w:color="auto" w:sz="4" w:space="0"/>
              <w:right w:val="single" w:color="auto" w:sz="4" w:space="0"/>
            </w:tcBorders>
            <w:noWrap/>
            <w:vAlign w:val="center"/>
          </w:tcPr>
          <w:p w14:paraId="02A28B02">
            <w:pPr>
              <w:spacing w:line="440" w:lineRule="exact"/>
              <w:ind w:firstLine="0"/>
              <w:jc w:val="both"/>
              <w:rPr>
                <w:rFonts w:hint="eastAsia"/>
                <w:bCs w:val="0"/>
                <w:sz w:val="21"/>
                <w:szCs w:val="21"/>
              </w:rPr>
            </w:pPr>
            <w:r>
              <w:rPr>
                <w:rFonts w:hint="eastAsia"/>
                <w:bCs w:val="0"/>
                <w:sz w:val="21"/>
                <w:szCs w:val="21"/>
              </w:rPr>
              <w:t>包括下述2项：①与采购人以及其他单位、部门的综合协调方案；②针对各类投诉的处理方案及惩罚措施。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p>
        </w:tc>
      </w:tr>
      <w:tr w14:paraId="34CD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right w:val="single" w:color="auto" w:sz="4" w:space="0"/>
            </w:tcBorders>
            <w:noWrap/>
            <w:vAlign w:val="center"/>
          </w:tcPr>
          <w:p w14:paraId="7BB502FB">
            <w:pPr>
              <w:spacing w:line="440" w:lineRule="exact"/>
              <w:ind w:firstLine="0"/>
              <w:jc w:val="center"/>
              <w:rPr>
                <w:rFonts w:hint="eastAsia"/>
                <w:bCs w:val="0"/>
                <w:sz w:val="21"/>
                <w:szCs w:val="21"/>
              </w:rPr>
            </w:pPr>
            <w:r>
              <w:rPr>
                <w:rFonts w:hint="eastAsia"/>
                <w:bCs w:val="0"/>
                <w:sz w:val="21"/>
                <w:szCs w:val="21"/>
              </w:rPr>
              <w:t>7</w:t>
            </w:r>
          </w:p>
        </w:tc>
        <w:tc>
          <w:tcPr>
            <w:tcW w:w="1211" w:type="dxa"/>
            <w:tcBorders>
              <w:top w:val="single" w:color="auto" w:sz="4" w:space="0"/>
              <w:left w:val="single" w:color="auto" w:sz="4" w:space="0"/>
              <w:right w:val="single" w:color="auto" w:sz="4" w:space="0"/>
            </w:tcBorders>
            <w:noWrap/>
            <w:vAlign w:val="center"/>
          </w:tcPr>
          <w:p w14:paraId="25DC94E1">
            <w:pPr>
              <w:spacing w:line="440" w:lineRule="exact"/>
              <w:ind w:firstLine="0"/>
              <w:jc w:val="center"/>
              <w:rPr>
                <w:rFonts w:hint="eastAsia"/>
                <w:sz w:val="21"/>
                <w:szCs w:val="21"/>
              </w:rPr>
            </w:pPr>
            <w:r>
              <w:rPr>
                <w:rFonts w:hint="eastAsia"/>
                <w:sz w:val="21"/>
                <w:szCs w:val="21"/>
              </w:rPr>
              <w:t>安全管理及培训方案</w:t>
            </w:r>
          </w:p>
        </w:tc>
        <w:tc>
          <w:tcPr>
            <w:tcW w:w="708" w:type="dxa"/>
            <w:tcBorders>
              <w:top w:val="single" w:color="auto" w:sz="4" w:space="0"/>
              <w:left w:val="single" w:color="auto" w:sz="4" w:space="0"/>
              <w:right w:val="single" w:color="auto" w:sz="4" w:space="0"/>
            </w:tcBorders>
            <w:noWrap/>
            <w:vAlign w:val="center"/>
          </w:tcPr>
          <w:p w14:paraId="46B80F6F">
            <w:pPr>
              <w:spacing w:line="440" w:lineRule="exact"/>
              <w:ind w:firstLine="0"/>
              <w:jc w:val="center"/>
              <w:rPr>
                <w:rFonts w:hint="eastAsia" w:cs="Times New Roman"/>
                <w:bCs w:val="0"/>
                <w:sz w:val="21"/>
                <w:szCs w:val="21"/>
              </w:rPr>
            </w:pPr>
            <w:r>
              <w:rPr>
                <w:rFonts w:hint="eastAsia" w:cs="Times New Roman"/>
                <w:bCs w:val="0"/>
                <w:sz w:val="21"/>
                <w:szCs w:val="21"/>
              </w:rPr>
              <w:t>6分</w:t>
            </w:r>
          </w:p>
        </w:tc>
        <w:tc>
          <w:tcPr>
            <w:tcW w:w="7846" w:type="dxa"/>
            <w:tcBorders>
              <w:top w:val="single" w:color="auto" w:sz="4" w:space="0"/>
              <w:left w:val="single" w:color="auto" w:sz="4" w:space="0"/>
              <w:right w:val="single" w:color="auto" w:sz="4" w:space="0"/>
            </w:tcBorders>
            <w:noWrap/>
            <w:vAlign w:val="center"/>
          </w:tcPr>
          <w:p w14:paraId="67AED2F8">
            <w:pPr>
              <w:spacing w:line="440" w:lineRule="exact"/>
              <w:ind w:firstLine="0"/>
              <w:jc w:val="both"/>
              <w:rPr>
                <w:rFonts w:hint="eastAsia"/>
                <w:bCs w:val="0"/>
                <w:sz w:val="21"/>
                <w:szCs w:val="21"/>
              </w:rPr>
            </w:pPr>
            <w:r>
              <w:rPr>
                <w:rFonts w:hint="eastAsia"/>
                <w:bCs w:val="0"/>
                <w:sz w:val="21"/>
                <w:szCs w:val="21"/>
              </w:rPr>
              <w:t>包括下述2项：①针对食品安全和消防安全的培训方案及组织实施细则；②食品安全、厨房安全以及消防安全管理方案。供应商须针对每项内容进行阐述。内容完整、合理可行、针对性强得3分/项；内容较为完整、可行、细节待完善的得2分/项；内容粗略、无针对性、基本满足采购需求的得1分/项；本项最高得6分，无相关内容或内容存在不能满足采购需求的，该项不得分。</w:t>
            </w:r>
          </w:p>
        </w:tc>
      </w:tr>
      <w:tr w14:paraId="2DFD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right w:val="single" w:color="auto" w:sz="4" w:space="0"/>
            </w:tcBorders>
            <w:noWrap/>
            <w:vAlign w:val="center"/>
          </w:tcPr>
          <w:p w14:paraId="3B00B2BB">
            <w:pPr>
              <w:spacing w:line="440" w:lineRule="exact"/>
              <w:ind w:firstLine="0"/>
              <w:jc w:val="center"/>
              <w:rPr>
                <w:rFonts w:hint="eastAsia"/>
                <w:bCs w:val="0"/>
                <w:sz w:val="21"/>
                <w:szCs w:val="21"/>
              </w:rPr>
            </w:pPr>
            <w:r>
              <w:rPr>
                <w:rFonts w:hint="eastAsia"/>
                <w:bCs w:val="0"/>
                <w:sz w:val="21"/>
                <w:szCs w:val="21"/>
              </w:rPr>
              <w:t>8</w:t>
            </w:r>
          </w:p>
        </w:tc>
        <w:tc>
          <w:tcPr>
            <w:tcW w:w="1211" w:type="dxa"/>
            <w:tcBorders>
              <w:top w:val="single" w:color="auto" w:sz="4" w:space="0"/>
              <w:left w:val="single" w:color="auto" w:sz="4" w:space="0"/>
              <w:right w:val="single" w:color="auto" w:sz="4" w:space="0"/>
            </w:tcBorders>
            <w:noWrap/>
            <w:vAlign w:val="center"/>
          </w:tcPr>
          <w:p w14:paraId="6564F917">
            <w:pPr>
              <w:spacing w:line="440" w:lineRule="exact"/>
              <w:ind w:firstLine="0"/>
              <w:jc w:val="center"/>
              <w:rPr>
                <w:rFonts w:hint="eastAsia"/>
                <w:sz w:val="21"/>
                <w:szCs w:val="21"/>
              </w:rPr>
            </w:pPr>
            <w:r>
              <w:rPr>
                <w:rFonts w:hint="eastAsia"/>
                <w:sz w:val="21"/>
                <w:szCs w:val="21"/>
              </w:rPr>
              <w:t>服务方案及承诺</w:t>
            </w:r>
          </w:p>
        </w:tc>
        <w:tc>
          <w:tcPr>
            <w:tcW w:w="708" w:type="dxa"/>
            <w:tcBorders>
              <w:top w:val="single" w:color="auto" w:sz="4" w:space="0"/>
              <w:left w:val="single" w:color="auto" w:sz="4" w:space="0"/>
              <w:right w:val="single" w:color="auto" w:sz="4" w:space="0"/>
            </w:tcBorders>
            <w:noWrap/>
            <w:vAlign w:val="center"/>
          </w:tcPr>
          <w:p w14:paraId="37554621">
            <w:pPr>
              <w:spacing w:line="440" w:lineRule="exact"/>
              <w:ind w:firstLine="0"/>
              <w:jc w:val="center"/>
              <w:rPr>
                <w:rFonts w:hint="eastAsia" w:cs="Times New Roman"/>
                <w:bCs w:val="0"/>
                <w:sz w:val="21"/>
                <w:szCs w:val="21"/>
              </w:rPr>
            </w:pPr>
            <w:r>
              <w:rPr>
                <w:rFonts w:hint="eastAsia" w:cs="Times New Roman"/>
                <w:bCs w:val="0"/>
                <w:sz w:val="21"/>
                <w:szCs w:val="21"/>
              </w:rPr>
              <w:t>5分</w:t>
            </w:r>
          </w:p>
        </w:tc>
        <w:tc>
          <w:tcPr>
            <w:tcW w:w="7846" w:type="dxa"/>
            <w:tcBorders>
              <w:top w:val="single" w:color="auto" w:sz="4" w:space="0"/>
              <w:left w:val="single" w:color="auto" w:sz="4" w:space="0"/>
              <w:right w:val="single" w:color="auto" w:sz="4" w:space="0"/>
            </w:tcBorders>
            <w:noWrap/>
            <w:vAlign w:val="center"/>
          </w:tcPr>
          <w:p w14:paraId="43655FB1">
            <w:pPr>
              <w:spacing w:line="440" w:lineRule="exact"/>
              <w:ind w:firstLine="0"/>
              <w:jc w:val="both"/>
              <w:rPr>
                <w:rFonts w:hint="eastAsia"/>
                <w:bCs w:val="0"/>
                <w:sz w:val="21"/>
                <w:szCs w:val="21"/>
              </w:rPr>
            </w:pPr>
            <w:r>
              <w:rPr>
                <w:rFonts w:hint="eastAsia"/>
                <w:bCs w:val="0"/>
                <w:sz w:val="21"/>
                <w:szCs w:val="21"/>
              </w:rPr>
              <w:t>包括下述2项：①针对本项目制定的特色、创新服务方案；②针对本项目作出的各项服务承诺。供应商须针对每项内容进行阐述。内容完整、合理可行、针对性强得2.5分/项；内容较为完整、可行、细节待完善的得2分/项；内容粗略、无针对性、基本满足采购需求的得1分/项；本项最高得5分，无相关内容或内容存在不能满足采购需求的，该项不得分。</w:t>
            </w:r>
          </w:p>
        </w:tc>
      </w:tr>
      <w:tr w14:paraId="3ED3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12" w:type="dxa"/>
            <w:tcBorders>
              <w:top w:val="single" w:color="auto" w:sz="4" w:space="0"/>
              <w:left w:val="single" w:color="auto" w:sz="4" w:space="0"/>
              <w:right w:val="single" w:color="auto" w:sz="4" w:space="0"/>
            </w:tcBorders>
            <w:noWrap/>
            <w:vAlign w:val="center"/>
          </w:tcPr>
          <w:p w14:paraId="09973D85">
            <w:pPr>
              <w:spacing w:line="440" w:lineRule="exact"/>
              <w:ind w:firstLine="0"/>
              <w:jc w:val="center"/>
              <w:rPr>
                <w:rFonts w:hint="eastAsia"/>
                <w:bCs w:val="0"/>
                <w:sz w:val="21"/>
                <w:szCs w:val="21"/>
              </w:rPr>
            </w:pPr>
            <w:r>
              <w:rPr>
                <w:rFonts w:hint="eastAsia"/>
                <w:bCs w:val="0"/>
                <w:sz w:val="21"/>
                <w:szCs w:val="21"/>
              </w:rPr>
              <w:t>9</w:t>
            </w:r>
          </w:p>
        </w:tc>
        <w:tc>
          <w:tcPr>
            <w:tcW w:w="1211" w:type="dxa"/>
            <w:tcBorders>
              <w:top w:val="single" w:color="auto" w:sz="4" w:space="0"/>
              <w:left w:val="single" w:color="auto" w:sz="4" w:space="0"/>
              <w:right w:val="single" w:color="auto" w:sz="4" w:space="0"/>
            </w:tcBorders>
            <w:noWrap/>
            <w:vAlign w:val="center"/>
          </w:tcPr>
          <w:p w14:paraId="25365801">
            <w:pPr>
              <w:spacing w:line="440" w:lineRule="exact"/>
              <w:ind w:firstLine="0"/>
              <w:jc w:val="center"/>
              <w:rPr>
                <w:rFonts w:hint="eastAsia"/>
                <w:sz w:val="21"/>
                <w:szCs w:val="21"/>
              </w:rPr>
            </w:pPr>
            <w:r>
              <w:rPr>
                <w:rFonts w:hint="eastAsia"/>
                <w:sz w:val="21"/>
                <w:szCs w:val="21"/>
              </w:rPr>
              <w:t>食品质量及食品安全控制方案</w:t>
            </w:r>
          </w:p>
        </w:tc>
        <w:tc>
          <w:tcPr>
            <w:tcW w:w="708" w:type="dxa"/>
            <w:tcBorders>
              <w:top w:val="single" w:color="auto" w:sz="4" w:space="0"/>
              <w:left w:val="single" w:color="auto" w:sz="4" w:space="0"/>
              <w:right w:val="single" w:color="auto" w:sz="4" w:space="0"/>
            </w:tcBorders>
            <w:noWrap/>
            <w:vAlign w:val="center"/>
          </w:tcPr>
          <w:p w14:paraId="0553E51B">
            <w:pPr>
              <w:spacing w:line="440" w:lineRule="exact"/>
              <w:ind w:firstLine="0"/>
              <w:jc w:val="center"/>
              <w:rPr>
                <w:rFonts w:hint="eastAsia" w:cs="Times New Roman"/>
                <w:bCs w:val="0"/>
                <w:sz w:val="21"/>
                <w:szCs w:val="21"/>
              </w:rPr>
            </w:pPr>
            <w:r>
              <w:rPr>
                <w:rFonts w:hint="eastAsia" w:cs="Times New Roman"/>
                <w:bCs w:val="0"/>
                <w:sz w:val="21"/>
                <w:szCs w:val="21"/>
              </w:rPr>
              <w:t>5分</w:t>
            </w:r>
          </w:p>
        </w:tc>
        <w:tc>
          <w:tcPr>
            <w:tcW w:w="7846" w:type="dxa"/>
            <w:tcBorders>
              <w:top w:val="single" w:color="auto" w:sz="4" w:space="0"/>
              <w:left w:val="single" w:color="auto" w:sz="4" w:space="0"/>
              <w:right w:val="single" w:color="auto" w:sz="4" w:space="0"/>
            </w:tcBorders>
            <w:noWrap/>
          </w:tcPr>
          <w:p w14:paraId="0DB1653A">
            <w:pPr>
              <w:spacing w:line="440" w:lineRule="exact"/>
              <w:ind w:firstLine="0"/>
              <w:jc w:val="both"/>
              <w:rPr>
                <w:rFonts w:hint="eastAsia"/>
                <w:bCs w:val="0"/>
                <w:sz w:val="21"/>
                <w:szCs w:val="21"/>
              </w:rPr>
            </w:pPr>
            <w:r>
              <w:rPr>
                <w:rFonts w:hint="eastAsia"/>
                <w:bCs w:val="0"/>
                <w:sz w:val="21"/>
                <w:szCs w:val="21"/>
              </w:rPr>
              <w:t>包括下述2项：①食品质量控制方案：包括原材料采购质量控制、材料采购管理制度、进货检验的质量管理、质量记录等；②食品安全控制方案：包括食品安全承诺、食品安全控制措施、食品安全检测流程、食品留样制度、餐具消毒制度、食品添加剂管理制度等。供应商须针对每项内容进行阐述。食品质量控制方案及食品安全控制方案内容完整，每项不缺少因素、内容合理可行、针对性强的得2.5分/项；食品质量控制方案及食品安全控制方案内容较为完整、每项缺少1-2个因素，方案可行、细节待完善的得2分/项；食品质量控制方案及食品安全控制方案每项缺少3-4个因素、方案内容粗略、无针对性、基本满足采购需求的得1分/项；本项最高得5分，无相关内容或内容存在不能满足采购需求的，该项不得分。</w:t>
            </w:r>
          </w:p>
        </w:tc>
      </w:tr>
    </w:tbl>
    <w:p w14:paraId="3D065CE7">
      <w:pPr>
        <w:widowControl/>
        <w:tabs>
          <w:tab w:val="left" w:pos="360"/>
          <w:tab w:val="left" w:pos="960"/>
        </w:tabs>
        <w:spacing w:line="440" w:lineRule="exact"/>
        <w:ind w:firstLine="0"/>
        <w:rPr>
          <w:rFonts w:hint="eastAsia"/>
          <w:b/>
          <w:szCs w:val="22"/>
        </w:rPr>
      </w:pPr>
      <w:r>
        <w:rPr>
          <w:rFonts w:hint="eastAsia"/>
          <w:b/>
          <w:szCs w:val="22"/>
        </w:rPr>
        <w:t>注：投标供应商须针对本项目的实际情况，结合自身条件，编制相应的“服务方案”。</w:t>
      </w:r>
      <w:bookmarkEnd w:id="6"/>
      <w:bookmarkEnd w:id="7"/>
    </w:p>
    <w:p w14:paraId="5B8D419C">
      <w:pPr>
        <w:widowControl/>
        <w:tabs>
          <w:tab w:val="left" w:pos="360"/>
          <w:tab w:val="left" w:pos="960"/>
        </w:tabs>
        <w:spacing w:line="440" w:lineRule="exact"/>
        <w:ind w:firstLine="482" w:firstLineChars="200"/>
        <w:rPr>
          <w:rFonts w:hint="eastAsia"/>
          <w:b/>
        </w:rPr>
      </w:pPr>
      <w:r>
        <w:rPr>
          <w:rFonts w:hint="eastAsia"/>
          <w:b/>
        </w:rPr>
        <w:t>（1）以上证明材料原件扫描件应附入投标文件中。</w:t>
      </w:r>
    </w:p>
    <w:p w14:paraId="6E74B209">
      <w:pPr>
        <w:widowControl/>
        <w:tabs>
          <w:tab w:val="left" w:pos="360"/>
          <w:tab w:val="left" w:pos="960"/>
        </w:tabs>
        <w:spacing w:line="440" w:lineRule="exact"/>
        <w:ind w:firstLine="482" w:firstLineChars="200"/>
        <w:rPr>
          <w:rFonts w:hint="eastAsia"/>
          <w:b/>
        </w:rPr>
      </w:pPr>
      <w:r>
        <w:rPr>
          <w:rFonts w:hint="eastAsia"/>
          <w:b/>
        </w:rPr>
        <w:t>（2）每项评分由评委独立评分。各分项的平均分为该供应商各分项的得分，各分项得分合计即为该供应商的总得分。 最终得分最高者将被推</w:t>
      </w:r>
      <w:r>
        <w:rPr>
          <w:rFonts w:hint="eastAsia"/>
          <w:b/>
          <w:lang w:eastAsia="zh-CN"/>
        </w:rPr>
        <w:t>荐为</w:t>
      </w:r>
      <w:r>
        <w:rPr>
          <w:rFonts w:hint="eastAsia"/>
          <w:b/>
        </w:rPr>
        <w:t>第一中标候选人。</w:t>
      </w:r>
    </w:p>
    <w:p w14:paraId="0A58ECAE">
      <w:pPr>
        <w:spacing w:line="440" w:lineRule="exact"/>
        <w:ind w:firstLine="482" w:firstLineChars="200"/>
        <w:rPr>
          <w:rFonts w:hint="eastAsia"/>
          <w:b/>
          <w:szCs w:val="22"/>
        </w:rPr>
      </w:pPr>
      <w:r>
        <w:rPr>
          <w:rFonts w:hint="eastAsia"/>
          <w:b/>
        </w:rPr>
        <w:t>（3）评分办法及评分细则的解释权属采购人。未列入本评分细则的其他条件不作为评分内容。</w:t>
      </w:r>
    </w:p>
    <w:p w14:paraId="7C79E658">
      <w:pPr>
        <w:rPr>
          <w:rFonts w:hint="eastAsia" w:ascii="黑体" w:hAnsi="黑体" w:eastAsia="黑体" w:cs="黑体"/>
        </w:rPr>
      </w:pPr>
      <w:r>
        <w:rPr>
          <w:rFonts w:hint="eastAsia" w:ascii="黑体" w:hAnsi="黑体" w:eastAsia="黑体" w:cs="黑体"/>
        </w:rPr>
        <w:t>（十一）确定中标候选人：</w:t>
      </w:r>
    </w:p>
    <w:p w14:paraId="2CE995B8">
      <w:pPr>
        <w:ind w:firstLine="482"/>
        <w:rPr>
          <w:rFonts w:hint="eastAsia"/>
        </w:rPr>
      </w:pPr>
      <w:r>
        <w:rPr>
          <w:rFonts w:hint="eastAsia"/>
        </w:rPr>
        <w:t>1.采购代理机构将在财政部门指定的政府采购信息发布媒体（无锡政府采购网、江苏政府采购网）发布中标公告。如有质疑，应在法定质疑期限内，即中标公告期限届满之日起7个工作日内，以书面形式送达采购代理机构。采购代理机构将在收到符合要求的书面质疑后七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161B6065">
      <w:pPr>
        <w:ind w:firstLine="482"/>
        <w:rPr>
          <w:rFonts w:hint="eastAsia"/>
        </w:rPr>
      </w:pPr>
      <w:r>
        <w:rPr>
          <w:rFonts w:hint="eastAsia"/>
        </w:rPr>
        <w:t>2.</w:t>
      </w:r>
      <w:r>
        <w:rPr>
          <w:rFonts w:hint="eastAsia"/>
          <w:b/>
        </w:rPr>
        <w:t>提出质疑的供应商（以下简称质疑供应商）应当是参与所质疑项目采购活动的供应商。</w:t>
      </w:r>
      <w:r>
        <w:rPr>
          <w:rFonts w:hint="eastAsia"/>
        </w:rPr>
        <w:t>潜在供应商已依法获取其可质疑的采购文件的，可以对该文件提出质疑。供应商提出质疑应当提交质疑函和必要的证明材料。质疑函应当包括下列内容：（1）供应商的姓名或者名称、地址、邮编、联系人及联系电话；（2）质疑项目的名称、编号；（3）具体、明确的质疑事项和与质疑事项相关的请求；（4）事实依据；（5）必要的法律依据；（6）提出质疑的日期。供应商为自然人的，应当由本人签字；供应商为法人或者其他组织的，应当由法定代表人、主要负责人或者其授权代表签字或者盖章，并加盖公章。</w:t>
      </w:r>
    </w:p>
    <w:p w14:paraId="10DCEEBA">
      <w:pPr>
        <w:ind w:firstLine="482"/>
        <w:rPr>
          <w:rFonts w:hint="eastAsia"/>
        </w:rPr>
      </w:pPr>
      <w:r>
        <w:rPr>
          <w:rFonts w:hint="eastAsia"/>
        </w:rPr>
        <w:t>3.在发布中标公告的同时，采购代理机构将向中标人发出中标通知书。</w:t>
      </w:r>
    </w:p>
    <w:p w14:paraId="443B23B4">
      <w:pPr>
        <w:rPr>
          <w:rFonts w:hint="eastAsia" w:ascii="黑体" w:hAnsi="黑体" w:eastAsia="黑体" w:cs="黑体"/>
        </w:rPr>
      </w:pPr>
      <w:r>
        <w:rPr>
          <w:rFonts w:hint="eastAsia" w:ascii="黑体" w:hAnsi="黑体" w:eastAsia="黑体" w:cs="黑体"/>
        </w:rPr>
        <w:t>（十二）废标的确认：</w:t>
      </w:r>
    </w:p>
    <w:p w14:paraId="2D3C15B4">
      <w:pPr>
        <w:rPr>
          <w:rFonts w:hint="eastAsia"/>
          <w:b/>
        </w:rPr>
      </w:pPr>
      <w:r>
        <w:rPr>
          <w:rFonts w:hint="eastAsia"/>
        </w:rPr>
        <w:t>在招标采购中，出现下列情况之一的，应予废标：</w:t>
      </w:r>
    </w:p>
    <w:p w14:paraId="36B1441F">
      <w:pPr>
        <w:rPr>
          <w:rFonts w:hint="eastAsia"/>
          <w:b/>
        </w:rPr>
      </w:pPr>
      <w:r>
        <w:rPr>
          <w:rFonts w:hint="eastAsia"/>
        </w:rPr>
        <w:t>1.符合专业条件的投标供应商或者对招标文件作出实质性响应的投标供应商不足三家；</w:t>
      </w:r>
    </w:p>
    <w:p w14:paraId="6304BEFE">
      <w:pPr>
        <w:rPr>
          <w:rFonts w:hint="eastAsia"/>
          <w:b/>
        </w:rPr>
      </w:pPr>
      <w:r>
        <w:rPr>
          <w:rFonts w:hint="eastAsia"/>
        </w:rPr>
        <w:t>2.出现影响采购公正的违法、违规行为；</w:t>
      </w:r>
    </w:p>
    <w:p w14:paraId="15995740">
      <w:pPr>
        <w:rPr>
          <w:rFonts w:hint="eastAsia"/>
          <w:b/>
        </w:rPr>
      </w:pPr>
      <w:r>
        <w:rPr>
          <w:rFonts w:hint="eastAsia"/>
        </w:rPr>
        <w:t>3.投标供应商的报价均超过采购预算，采购人不能支付的；</w:t>
      </w:r>
    </w:p>
    <w:p w14:paraId="599C8E8D">
      <w:pPr>
        <w:rPr>
          <w:rFonts w:hint="eastAsia"/>
        </w:rPr>
      </w:pPr>
      <w:r>
        <w:rPr>
          <w:rFonts w:hint="eastAsia"/>
        </w:rPr>
        <w:t>4.因重大变故，招标任务取消；</w:t>
      </w:r>
    </w:p>
    <w:p w14:paraId="62663FA0">
      <w:pPr>
        <w:rPr>
          <w:rFonts w:hint="eastAsia"/>
        </w:rPr>
      </w:pPr>
      <w:r>
        <w:rPr>
          <w:rFonts w:hint="eastAsia"/>
        </w:rPr>
        <w:t>5.因“苏采云”系统故障原因造成开标不成功的。</w:t>
      </w:r>
    </w:p>
    <w:p w14:paraId="7159F412">
      <w:pPr>
        <w:rPr>
          <w:rFonts w:hint="eastAsia"/>
        </w:rPr>
      </w:pPr>
      <w:r>
        <w:rPr>
          <w:rFonts w:hint="eastAsia"/>
        </w:rPr>
        <w:t>6.评标委员会认定招标文件存在歧义、重大缺陷导致评审工作无法进行。</w:t>
      </w:r>
    </w:p>
    <w:p w14:paraId="6D3B9EDB">
      <w:pPr>
        <w:rPr>
          <w:rFonts w:hint="eastAsia" w:ascii="黑体" w:hAnsi="黑体" w:eastAsia="黑体" w:cs="黑体"/>
        </w:rPr>
      </w:pPr>
      <w:r>
        <w:rPr>
          <w:rFonts w:hint="eastAsia" w:ascii="黑体" w:hAnsi="黑体" w:eastAsia="黑体" w:cs="黑体"/>
        </w:rPr>
        <w:t>（十三）中标无效的确认：</w:t>
      </w:r>
    </w:p>
    <w:p w14:paraId="47C19ACD">
      <w:pPr>
        <w:rPr>
          <w:rFonts w:hint="eastAsia"/>
          <w:b/>
        </w:rPr>
      </w:pPr>
      <w:r>
        <w:rPr>
          <w:rFonts w:hint="eastAsia"/>
        </w:rPr>
        <w:t>1.提供虚假材料谋取中标的；</w:t>
      </w:r>
    </w:p>
    <w:p w14:paraId="4B13D07C">
      <w:pPr>
        <w:rPr>
          <w:rFonts w:hint="eastAsia"/>
          <w:b/>
        </w:rPr>
      </w:pPr>
      <w:r>
        <w:rPr>
          <w:rFonts w:hint="eastAsia"/>
        </w:rPr>
        <w:t>2.采取不正当手段诋毁、排挤其他投标供应商的；</w:t>
      </w:r>
    </w:p>
    <w:p w14:paraId="1459BC0B">
      <w:pPr>
        <w:rPr>
          <w:rFonts w:hint="eastAsia"/>
          <w:b/>
        </w:rPr>
      </w:pPr>
      <w:r>
        <w:rPr>
          <w:rFonts w:hint="eastAsia"/>
        </w:rPr>
        <w:t>3.与招标采购单位、其他投标供应商恶意串通的；</w:t>
      </w:r>
    </w:p>
    <w:p w14:paraId="723FE03D">
      <w:pPr>
        <w:rPr>
          <w:rFonts w:hint="eastAsia"/>
          <w:b/>
        </w:rPr>
      </w:pPr>
      <w:r>
        <w:rPr>
          <w:rFonts w:hint="eastAsia"/>
        </w:rPr>
        <w:t>4.向招标采购单位行贿或者提供其他不正当利益的；</w:t>
      </w:r>
    </w:p>
    <w:p w14:paraId="7ADD3996">
      <w:pPr>
        <w:rPr>
          <w:rFonts w:hint="eastAsia"/>
          <w:b/>
        </w:rPr>
      </w:pPr>
      <w:r>
        <w:rPr>
          <w:rFonts w:hint="eastAsia"/>
        </w:rPr>
        <w:t>5.在招标过程中与招标采购单位进行协商谈判、不按照招标文件和中标供应商的投标文件订立合同或者与采购人另行订立背离合同实质性内容的协议的；</w:t>
      </w:r>
    </w:p>
    <w:p w14:paraId="0A58D191">
      <w:pPr>
        <w:rPr>
          <w:rFonts w:hint="eastAsia"/>
          <w:b/>
        </w:rPr>
      </w:pPr>
      <w:r>
        <w:rPr>
          <w:rFonts w:hint="eastAsia"/>
        </w:rPr>
        <w:t>6.拒绝有关部门监督检查或者提供虚假情况的。</w:t>
      </w:r>
    </w:p>
    <w:p w14:paraId="3556DECB">
      <w:pPr>
        <w:rPr>
          <w:rFonts w:hint="eastAsia" w:ascii="黑体" w:hAnsi="黑体" w:eastAsia="黑体" w:cs="黑体"/>
        </w:rPr>
      </w:pPr>
      <w:r>
        <w:rPr>
          <w:rFonts w:hint="eastAsia" w:ascii="黑体" w:hAnsi="黑体" w:eastAsia="黑体" w:cs="黑体"/>
        </w:rPr>
        <w:t>（十四）签订、履行合同：</w:t>
      </w:r>
    </w:p>
    <w:p w14:paraId="0CFAF010">
      <w:pPr>
        <w:rPr>
          <w:rFonts w:hint="eastAsia"/>
          <w:b/>
        </w:rPr>
      </w:pPr>
      <w:r>
        <w:rPr>
          <w:rFonts w:hint="eastAsia"/>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4D96E4D7">
      <w:pPr>
        <w:rPr>
          <w:rFonts w:hint="eastAsia"/>
          <w:b/>
        </w:rPr>
      </w:pPr>
      <w:r>
        <w:rPr>
          <w:rFonts w:hint="eastAsia"/>
        </w:rPr>
        <w:t>2.签订合同后，中标供应商不得将本项目及其他相关服务进行转包。未经采购人同意，中标供应商不得采用分包的形式履行合同。否则采购人有权终止合同，转包或分包造成采购人损失的，中标供应商还应承担相应赔偿责任。</w:t>
      </w:r>
    </w:p>
    <w:p w14:paraId="2814885F">
      <w:pPr>
        <w:rPr>
          <w:rFonts w:hint="eastAsia"/>
          <w:b/>
        </w:rPr>
      </w:pPr>
      <w:r>
        <w:rPr>
          <w:rFonts w:hint="eastAsia"/>
        </w:rPr>
        <w:t>3.本合同一式陆份，甲方叁份，乙方贰份，代理机构壹份。合同需甲乙双方签字盖章后生效，并经无锡众邦技术咨询有限公司见证。</w:t>
      </w:r>
    </w:p>
    <w:p w14:paraId="32235EDE">
      <w:pPr>
        <w:rPr>
          <w:rFonts w:hint="eastAsia" w:ascii="黑体" w:hAnsi="黑体" w:eastAsia="黑体" w:cs="黑体"/>
        </w:rPr>
      </w:pPr>
      <w:r>
        <w:rPr>
          <w:rFonts w:hint="eastAsia" w:ascii="黑体" w:hAnsi="黑体" w:eastAsia="黑体" w:cs="黑体"/>
        </w:rPr>
        <w:t>（十五）政府采购信用担保：</w:t>
      </w:r>
    </w:p>
    <w:p w14:paraId="6E701369">
      <w:pPr>
        <w:rPr>
          <w:rFonts w:hint="eastAsia"/>
          <w:b/>
        </w:rPr>
      </w:pPr>
      <w:r>
        <w:rPr>
          <w:rFonts w:hint="eastAsia"/>
        </w:rPr>
        <w:t>供应商可以根据自身情况，自行决定是否选择信用担保形式。</w:t>
      </w:r>
    </w:p>
    <w:p w14:paraId="517DBD4E">
      <w:pPr>
        <w:rPr>
          <w:rFonts w:hint="eastAsia"/>
        </w:rPr>
      </w:pPr>
      <w:r>
        <w:rPr>
          <w:rFonts w:hint="eastAsia"/>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2B6C4D2">
      <w:pPr>
        <w:rPr>
          <w:rFonts w:hint="eastAsia"/>
        </w:rPr>
      </w:pPr>
      <w:r>
        <w:rPr>
          <w:rFonts w:hint="eastAsia"/>
        </w:rPr>
        <w:t>中标、成交供应商可以采用电子履约保函形式，具体操作可登录江苏政府采购网的保险保函模块进行办理，也可通过无锡市政府采购网、“苏采云”系统链接访问（首次使用需注册）。</w:t>
      </w:r>
    </w:p>
    <w:p w14:paraId="18D5D31C">
      <w:pPr>
        <w:rPr>
          <w:rFonts w:hint="eastAsia" w:ascii="黑体" w:hAnsi="黑体" w:eastAsia="黑体" w:cs="黑体"/>
        </w:rPr>
      </w:pPr>
      <w:r>
        <w:rPr>
          <w:rFonts w:hint="eastAsia" w:ascii="黑体" w:hAnsi="黑体" w:eastAsia="黑体" w:cs="黑体"/>
        </w:rPr>
        <w:t>（十六）合同融资</w:t>
      </w:r>
    </w:p>
    <w:p w14:paraId="558189CB">
      <w:pPr>
        <w:rPr>
          <w:rFonts w:hint="eastAsia"/>
          <w:b/>
        </w:rPr>
      </w:pPr>
      <w:r>
        <w:rPr>
          <w:rFonts w:hint="eastAsia"/>
        </w:rPr>
        <w:t>中标、成交供应商可采用合同融资形式，中标人可凭政府采购合同办理融资贷款，详见无锡市政府采购网“政采贷”专栏。</w:t>
      </w:r>
    </w:p>
    <w:p w14:paraId="1CD77E19">
      <w:pPr>
        <w:rPr>
          <w:rFonts w:hint="eastAsia" w:ascii="黑体" w:hAnsi="黑体" w:eastAsia="黑体" w:cs="黑体"/>
        </w:rPr>
      </w:pPr>
      <w:r>
        <w:rPr>
          <w:rFonts w:hint="eastAsia" w:ascii="黑体" w:hAnsi="黑体" w:eastAsia="黑体" w:cs="黑体"/>
        </w:rPr>
        <w:t>（十七）其他：</w:t>
      </w:r>
    </w:p>
    <w:p w14:paraId="749735E2">
      <w:pPr>
        <w:rPr>
          <w:rFonts w:hint="eastAsia"/>
        </w:rPr>
      </w:pPr>
      <w:r>
        <w:rPr>
          <w:rFonts w:hint="eastAsia"/>
        </w:rPr>
        <w:t>本项目代理费以中标</w:t>
      </w:r>
      <w:r>
        <w:t>金额为计算基数，按照100</w:t>
      </w:r>
      <w:r>
        <w:rPr>
          <w:rFonts w:hint="eastAsia"/>
          <w:lang w:eastAsia="zh-CN"/>
        </w:rPr>
        <w:t>万元</w:t>
      </w:r>
      <w:r>
        <w:rPr>
          <w:rFonts w:hint="eastAsia"/>
          <w:lang w:val="en-US" w:eastAsia="zh-CN"/>
        </w:rPr>
        <w:t>以下</w:t>
      </w:r>
      <w:r>
        <w:t>*1.5%计算后打</w:t>
      </w:r>
      <w:r>
        <w:rPr>
          <w:rFonts w:hint="eastAsia"/>
        </w:rPr>
        <w:t>八</w:t>
      </w:r>
      <w:r>
        <w:t>折计取</w:t>
      </w:r>
      <w:r>
        <w:rPr>
          <w:rFonts w:hint="eastAsia"/>
        </w:rPr>
        <w:t>，由中标人支付。</w:t>
      </w:r>
    </w:p>
    <w:p w14:paraId="56BB8203">
      <w:pPr>
        <w:rPr>
          <w:rFonts w:hint="eastAsia"/>
        </w:rPr>
      </w:pPr>
      <w:r>
        <w:rPr>
          <w:rFonts w:hint="eastAsia"/>
        </w:rPr>
        <w:br w:type="page" w:clear="all"/>
      </w:r>
    </w:p>
    <w:p w14:paraId="34F2398E">
      <w:pPr>
        <w:spacing w:line="440" w:lineRule="exact"/>
        <w:ind w:firstLine="602"/>
        <w:jc w:val="center"/>
        <w:outlineLvl w:val="0"/>
        <w:rPr>
          <w:rFonts w:hint="eastAsia"/>
          <w:b/>
          <w:bCs w:val="0"/>
          <w:sz w:val="30"/>
          <w:szCs w:val="30"/>
        </w:rPr>
      </w:pPr>
      <w:bookmarkStart w:id="28" w:name="_Toc30777"/>
      <w:bookmarkStart w:id="29" w:name="_Toc2342"/>
      <w:bookmarkStart w:id="30" w:name="_Toc12505"/>
      <w:bookmarkStart w:id="31" w:name="_Toc11448"/>
      <w:r>
        <w:rPr>
          <w:rFonts w:hint="eastAsia"/>
          <w:b/>
          <w:bCs w:val="0"/>
          <w:sz w:val="30"/>
          <w:szCs w:val="30"/>
        </w:rPr>
        <w:t>三、项目技术要求和有关说明</w:t>
      </w:r>
      <w:bookmarkEnd w:id="28"/>
      <w:bookmarkEnd w:id="29"/>
      <w:bookmarkEnd w:id="30"/>
      <w:bookmarkEnd w:id="31"/>
    </w:p>
    <w:p w14:paraId="43857B0C">
      <w:pPr>
        <w:pStyle w:val="39"/>
        <w:spacing w:before="75" w:beforeAutospacing="0" w:after="312" w:afterAutospacing="0"/>
        <w:rPr>
          <w:rFonts w:hint="eastAsia"/>
          <w:b/>
        </w:rPr>
      </w:pPr>
      <w:bookmarkStart w:id="32" w:name="_Toc32187"/>
      <w:r>
        <w:rPr>
          <w:rFonts w:hint="eastAsia"/>
          <w:b/>
        </w:rPr>
        <w:t>一、项目概况</w:t>
      </w:r>
    </w:p>
    <w:p w14:paraId="2C19F105">
      <w:pPr>
        <w:spacing w:after="312"/>
        <w:ind w:firstLine="360" w:firstLineChars="150"/>
        <w:rPr>
          <w:rFonts w:hint="eastAsia"/>
        </w:rPr>
      </w:pPr>
      <w:r>
        <w:rPr>
          <w:rFonts w:hint="eastAsia"/>
        </w:rPr>
        <w:t>1、采购内容：为2025 年无锡经济开发区华庄街道社区卫生中心餐饮服务。</w:t>
      </w:r>
    </w:p>
    <w:p w14:paraId="7FDF81A9">
      <w:pPr>
        <w:spacing w:after="312"/>
        <w:ind w:firstLine="360" w:firstLineChars="150"/>
        <w:rPr>
          <w:rFonts w:hint="eastAsia"/>
        </w:rPr>
      </w:pPr>
      <w:r>
        <w:rPr>
          <w:rFonts w:hint="eastAsia"/>
        </w:rPr>
        <w:t>2、服务地点：水乡苑一区93号。</w:t>
      </w:r>
    </w:p>
    <w:p w14:paraId="284B71E3">
      <w:pPr>
        <w:spacing w:after="312"/>
        <w:ind w:firstLine="360" w:firstLineChars="150"/>
        <w:rPr>
          <w:rFonts w:hint="eastAsia"/>
        </w:rPr>
      </w:pPr>
      <w:r>
        <w:rPr>
          <w:rFonts w:hint="eastAsia"/>
        </w:rPr>
        <w:t>3、就餐情况及要求：</w:t>
      </w:r>
    </w:p>
    <w:p w14:paraId="37777664">
      <w:pPr>
        <w:spacing w:after="312"/>
        <w:ind w:firstLine="360" w:firstLineChars="150"/>
        <w:rPr>
          <w:rFonts w:hint="eastAsia"/>
        </w:rPr>
      </w:pPr>
      <w:r>
        <w:rPr>
          <w:rFonts w:hint="eastAsia"/>
        </w:rPr>
        <w:t>（1）周一至周日：午餐用餐人数约为120人。晚餐用餐人数约5人。</w:t>
      </w:r>
    </w:p>
    <w:p w14:paraId="191005B9">
      <w:pPr>
        <w:spacing w:after="312"/>
        <w:ind w:firstLine="360" w:firstLineChars="150"/>
        <w:rPr>
          <w:rFonts w:hint="eastAsia"/>
        </w:rPr>
      </w:pPr>
      <w:r>
        <w:rPr>
          <w:rFonts w:hint="eastAsia"/>
        </w:rPr>
        <w:t>（2）供应商提供午餐及值班人员晚餐，每日提供。采购人如遇特殊情况，需要提高送餐标准，以实际任务单要求金额为准。</w:t>
      </w:r>
    </w:p>
    <w:p w14:paraId="300A8445">
      <w:pPr>
        <w:spacing w:after="312"/>
        <w:ind w:firstLine="360" w:firstLineChars="150"/>
        <w:rPr>
          <w:rFonts w:hint="eastAsia"/>
        </w:rPr>
      </w:pPr>
      <w:r>
        <w:rPr>
          <w:rFonts w:hint="eastAsia"/>
        </w:rPr>
        <w:t>（3）餐标标准：午餐：20元，晚餐：20元，每餐应保证至少一</w:t>
      </w:r>
      <w:bookmarkStart w:id="33" w:name="OLE_LINK5"/>
      <w:bookmarkStart w:id="34" w:name="OLE_LINK6"/>
      <w:r>
        <w:rPr>
          <w:rFonts w:hint="eastAsia"/>
        </w:rPr>
        <w:t>大荤</w:t>
      </w:r>
      <w:bookmarkEnd w:id="33"/>
      <w:bookmarkEnd w:id="34"/>
      <w:r>
        <w:rPr>
          <w:rFonts w:hint="eastAsia"/>
        </w:rPr>
        <w:t>、一小荤、两素、一汤、水果。</w:t>
      </w:r>
    </w:p>
    <w:p w14:paraId="1A52B1D7">
      <w:pPr>
        <w:spacing w:after="312"/>
        <w:ind w:firstLine="360" w:firstLineChars="150"/>
        <w:rPr>
          <w:rFonts w:hint="eastAsia"/>
        </w:rPr>
      </w:pPr>
      <w:r>
        <w:rPr>
          <w:rFonts w:hint="eastAsia"/>
        </w:rPr>
        <w:t>4、最高限价：97万元。（最高限价单价：午餐：20元，晚餐：20元）</w:t>
      </w:r>
    </w:p>
    <w:p w14:paraId="25CB1DA3">
      <w:pPr>
        <w:spacing w:after="312"/>
        <w:ind w:firstLine="360" w:firstLineChars="150"/>
        <w:rPr>
          <w:rFonts w:hint="eastAsia"/>
        </w:rPr>
      </w:pPr>
      <w:r>
        <w:rPr>
          <w:rFonts w:hint="eastAsia"/>
        </w:rPr>
        <w:t>5、服务期：合同签订生效后一年。</w:t>
      </w:r>
    </w:p>
    <w:p w14:paraId="2134F0F1">
      <w:pPr>
        <w:spacing w:after="312"/>
        <w:ind w:firstLine="360" w:firstLineChars="150"/>
        <w:rPr>
          <w:rFonts w:hint="eastAsia"/>
        </w:rPr>
      </w:pPr>
      <w:r>
        <w:rPr>
          <w:rFonts w:hint="eastAsia"/>
        </w:rPr>
        <w:t>6、服务标准：保证品种多样、色香味美的食品，满足华庄街道社区卫生中心用餐需求。</w:t>
      </w:r>
    </w:p>
    <w:p w14:paraId="68C87B01">
      <w:pPr>
        <w:spacing w:after="312"/>
        <w:rPr>
          <w:rFonts w:hint="eastAsia"/>
          <w:b/>
        </w:rPr>
      </w:pPr>
      <w:r>
        <w:rPr>
          <w:rFonts w:hint="eastAsia"/>
          <w:b/>
        </w:rPr>
        <w:t>二、项目服务要求</w:t>
      </w:r>
    </w:p>
    <w:p w14:paraId="53CD8354">
      <w:pPr>
        <w:spacing w:after="312"/>
        <w:ind w:firstLine="360" w:firstLineChars="150"/>
        <w:rPr>
          <w:rFonts w:hint="eastAsia"/>
        </w:rPr>
      </w:pPr>
      <w:r>
        <w:rPr>
          <w:rFonts w:hint="eastAsia"/>
        </w:rPr>
        <w:t>1、供应商所提供的食材、配料、成品、餐具，必须保证是依法从正规渠道所得，并符合相关卫生要求。</w:t>
      </w:r>
    </w:p>
    <w:p w14:paraId="25011278">
      <w:pPr>
        <w:spacing w:after="312"/>
        <w:ind w:firstLine="360" w:firstLineChars="150"/>
        <w:rPr>
          <w:rFonts w:hint="eastAsia"/>
        </w:rPr>
      </w:pPr>
      <w:r>
        <w:rPr>
          <w:rFonts w:hint="eastAsia"/>
        </w:rPr>
        <w:t>2、供应商应具有固定场所及设施设备，可完成食品加工制作并配送。</w:t>
      </w:r>
    </w:p>
    <w:p w14:paraId="2795B4DA">
      <w:pPr>
        <w:spacing w:after="312"/>
        <w:ind w:firstLine="360" w:firstLineChars="150"/>
        <w:rPr>
          <w:rFonts w:hint="eastAsia"/>
        </w:rPr>
      </w:pPr>
      <w:r>
        <w:rPr>
          <w:rFonts w:hint="eastAsia"/>
        </w:rPr>
        <w:t>3、为了保证口感，菜品温度送达时保持在 40-60度。</w:t>
      </w:r>
    </w:p>
    <w:p w14:paraId="04DD9C26">
      <w:pPr>
        <w:spacing w:after="312"/>
        <w:ind w:firstLine="360" w:firstLineChars="150"/>
        <w:rPr>
          <w:rFonts w:hint="eastAsia"/>
        </w:rPr>
      </w:pPr>
      <w:r>
        <w:rPr>
          <w:rFonts w:hint="eastAsia"/>
        </w:rPr>
        <w:t>4、供应商须具备接到通知后，按时到达送餐地点的能力或供应商的地理位置合理，可方便采购人上门就餐方式。（具体配送时间以采购人指定时间为准）</w:t>
      </w:r>
    </w:p>
    <w:p w14:paraId="4433859B">
      <w:pPr>
        <w:spacing w:after="312"/>
        <w:ind w:firstLine="360" w:firstLineChars="150"/>
        <w:rPr>
          <w:rFonts w:hint="eastAsia"/>
        </w:rPr>
      </w:pPr>
      <w:r>
        <w:rPr>
          <w:rFonts w:hint="eastAsia"/>
        </w:rPr>
        <w:t>5、中标供应商在服务期间应接受采购人不定期检查，如有不符合国家相关规定及行业要求，采购人有权要求中标供应商整改，整改后仍不合格的，采购人有权终止合同。</w:t>
      </w:r>
    </w:p>
    <w:p w14:paraId="656CE8BE">
      <w:pPr>
        <w:spacing w:after="312"/>
        <w:ind w:firstLine="360" w:firstLineChars="150"/>
        <w:rPr>
          <w:rFonts w:hint="eastAsia"/>
        </w:rPr>
      </w:pPr>
      <w:r>
        <w:rPr>
          <w:rFonts w:hint="eastAsia"/>
        </w:rPr>
        <w:t>6、供应商工作人员需持食品安全健康证上岗，工作认真具有极强的工作责任心。</w:t>
      </w:r>
    </w:p>
    <w:p w14:paraId="06457145">
      <w:pPr>
        <w:spacing w:after="312"/>
        <w:ind w:firstLine="360" w:firstLineChars="150"/>
        <w:rPr>
          <w:rFonts w:hint="eastAsia"/>
        </w:rPr>
      </w:pPr>
      <w:r>
        <w:rPr>
          <w:rFonts w:hint="eastAsia"/>
        </w:rPr>
        <w:t>7、合作期间不得将本项目内容以任何方式转让、转包或者分包。</w:t>
      </w:r>
    </w:p>
    <w:p w14:paraId="73D71B69">
      <w:pPr>
        <w:spacing w:after="312"/>
        <w:ind w:firstLine="360" w:firstLineChars="150"/>
        <w:rPr>
          <w:rFonts w:hint="eastAsia"/>
        </w:rPr>
      </w:pPr>
      <w:r>
        <w:rPr>
          <w:rFonts w:hint="eastAsia"/>
        </w:rPr>
        <w:t>8、在服务期间，必须确保配餐原材料新鲜，保证用餐人员食品安全。如因配餐原材料问题或配餐制作操作不当发生食物中毒或服务方工作人员发生人身意外的，中标人要及时联系卫生防疫或劳动部门等部门进行鉴定，并承担一切法律责任，给采购人造成损失的，还应承担相应的赔偿责任。</w:t>
      </w:r>
    </w:p>
    <w:p w14:paraId="2212E454">
      <w:pPr>
        <w:pStyle w:val="15"/>
        <w:rPr>
          <w:sz w:val="24"/>
        </w:rPr>
      </w:pPr>
      <w:r>
        <w:rPr>
          <w:rFonts w:hint="eastAsia"/>
          <w:sz w:val="24"/>
        </w:rPr>
        <w:t xml:space="preserve">  9、考核标准</w:t>
      </w:r>
    </w:p>
    <w:p w14:paraId="607B3030">
      <w:pPr>
        <w:rPr>
          <w:rFonts w:hint="eastAsia"/>
        </w:rPr>
      </w:pPr>
    </w:p>
    <w:p w14:paraId="54973E25">
      <w:pPr>
        <w:ind w:firstLineChars="200"/>
        <w:rPr>
          <w:rFonts w:hint="eastAsia"/>
        </w:rPr>
      </w:pPr>
      <w:r>
        <w:rPr>
          <w:rFonts w:hint="eastAsia"/>
        </w:rPr>
        <w:t>三、</w:t>
      </w:r>
      <w:bookmarkStart w:id="35" w:name="OLE_LINK3"/>
      <w:bookmarkStart w:id="36" w:name="OLE_LINK4"/>
      <w:r>
        <w:rPr>
          <w:rFonts w:hint="eastAsia"/>
        </w:rPr>
        <w:t>付款方式：合同签订生效后支付预付款合同金额的30%，剩余费用按照实际就餐人数、</w:t>
      </w:r>
      <w:r>
        <w:rPr>
          <w:rFonts w:hint="eastAsia"/>
          <w:color w:val="000000"/>
        </w:rPr>
        <w:t>根据考核结果结算</w:t>
      </w:r>
      <w:r>
        <w:rPr>
          <w:rFonts w:hint="eastAsia"/>
        </w:rPr>
        <w:t>，付款时先扣除预付款金额。乙方向甲方提交有效发票。（在签订合同时，供应商明确表示无需预付款或者主动降低预付款比例的，采购人可不适用前述预付款规定。）</w:t>
      </w:r>
    </w:p>
    <w:bookmarkEnd w:id="35"/>
    <w:bookmarkEnd w:id="36"/>
    <w:tbl>
      <w:tblPr>
        <w:tblStyle w:val="43"/>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511"/>
        <w:gridCol w:w="514"/>
        <w:gridCol w:w="416"/>
        <w:gridCol w:w="5793"/>
        <w:gridCol w:w="1224"/>
        <w:gridCol w:w="512"/>
        <w:gridCol w:w="416"/>
      </w:tblGrid>
      <w:tr w14:paraId="0339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5000" w:type="pct"/>
            <w:gridSpan w:val="8"/>
            <w:noWrap/>
          </w:tcPr>
          <w:p w14:paraId="3446CD08">
            <w:pPr>
              <w:adjustRightInd w:val="0"/>
              <w:snapToGrid w:val="0"/>
              <w:spacing w:line="500" w:lineRule="exact"/>
              <w:ind w:firstLine="0"/>
              <w:jc w:val="center"/>
              <w:rPr>
                <w:rFonts w:hint="eastAsia" w:cs="Times New Roman"/>
                <w:b/>
                <w:bCs w:val="0"/>
                <w:color w:val="000000"/>
                <w:szCs w:val="20"/>
              </w:rPr>
            </w:pPr>
            <w:bookmarkStart w:id="37" w:name="RANGE!A1:H78"/>
            <w:r>
              <w:rPr>
                <w:rFonts w:hint="eastAsia" w:cs="Times New Roman"/>
                <w:b/>
                <w:bCs w:val="0"/>
                <w:color w:val="000000"/>
                <w:szCs w:val="20"/>
              </w:rPr>
              <w:t xml:space="preserve"> 餐饮管理每日考核实施细则</w:t>
            </w:r>
            <w:bookmarkEnd w:id="37"/>
          </w:p>
        </w:tc>
      </w:tr>
      <w:tr w14:paraId="60768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08" w:type="pct"/>
            <w:noWrap/>
            <w:vAlign w:val="center"/>
          </w:tcPr>
          <w:p w14:paraId="33684386">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编号</w:t>
            </w:r>
          </w:p>
        </w:tc>
        <w:tc>
          <w:tcPr>
            <w:tcW w:w="512" w:type="pct"/>
            <w:gridSpan w:val="2"/>
            <w:noWrap/>
            <w:vAlign w:val="center"/>
          </w:tcPr>
          <w:p w14:paraId="205DE06B">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项目</w:t>
            </w:r>
          </w:p>
        </w:tc>
        <w:tc>
          <w:tcPr>
            <w:tcW w:w="208" w:type="pct"/>
            <w:noWrap/>
            <w:vAlign w:val="center"/>
          </w:tcPr>
          <w:p w14:paraId="75ED5056">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分值</w:t>
            </w:r>
          </w:p>
        </w:tc>
        <w:tc>
          <w:tcPr>
            <w:tcW w:w="2896" w:type="pct"/>
            <w:noWrap/>
            <w:vAlign w:val="center"/>
          </w:tcPr>
          <w:p w14:paraId="3D3E2F5C">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考核标准</w:t>
            </w:r>
          </w:p>
        </w:tc>
        <w:tc>
          <w:tcPr>
            <w:tcW w:w="612" w:type="pct"/>
            <w:noWrap/>
            <w:vAlign w:val="center"/>
          </w:tcPr>
          <w:p w14:paraId="12CCFCAB">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扣分标准</w:t>
            </w:r>
          </w:p>
        </w:tc>
        <w:tc>
          <w:tcPr>
            <w:tcW w:w="256" w:type="pct"/>
            <w:noWrap/>
            <w:vAlign w:val="center"/>
          </w:tcPr>
          <w:p w14:paraId="07E94715">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扣分数</w:t>
            </w:r>
          </w:p>
        </w:tc>
        <w:tc>
          <w:tcPr>
            <w:tcW w:w="208" w:type="pct"/>
            <w:noWrap/>
            <w:vAlign w:val="center"/>
          </w:tcPr>
          <w:p w14:paraId="0B86F865">
            <w:pPr>
              <w:adjustRightInd w:val="0"/>
              <w:snapToGrid w:val="0"/>
              <w:spacing w:line="240" w:lineRule="exact"/>
              <w:ind w:firstLine="0"/>
              <w:jc w:val="center"/>
              <w:rPr>
                <w:rFonts w:hint="eastAsia" w:cs="Times New Roman"/>
                <w:b/>
                <w:bCs w:val="0"/>
                <w:color w:val="000000"/>
                <w:szCs w:val="20"/>
              </w:rPr>
            </w:pPr>
            <w:r>
              <w:rPr>
                <w:rFonts w:hint="eastAsia" w:cs="Times New Roman"/>
                <w:b/>
                <w:bCs w:val="0"/>
                <w:color w:val="000000"/>
                <w:szCs w:val="20"/>
              </w:rPr>
              <w:t>备注</w:t>
            </w:r>
          </w:p>
        </w:tc>
      </w:tr>
      <w:tr w14:paraId="4AE03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8" w:type="pct"/>
            <w:vMerge w:val="restart"/>
            <w:noWrap/>
          </w:tcPr>
          <w:p w14:paraId="1586719C">
            <w:pPr>
              <w:adjustRightInd w:val="0"/>
              <w:snapToGrid w:val="0"/>
              <w:spacing w:line="240" w:lineRule="exact"/>
              <w:ind w:firstLine="0"/>
              <w:jc w:val="center"/>
              <w:rPr>
                <w:rFonts w:hint="eastAsia" w:ascii="仿宋" w:hAnsi="仿宋" w:eastAsia="仿宋" w:cs="Times New Roman"/>
                <w:bCs w:val="0"/>
                <w:color w:val="000000"/>
                <w:sz w:val="21"/>
                <w:szCs w:val="21"/>
              </w:rPr>
            </w:pPr>
          </w:p>
          <w:p w14:paraId="492EA49F">
            <w:pPr>
              <w:adjustRightInd w:val="0"/>
              <w:snapToGrid w:val="0"/>
              <w:spacing w:line="240" w:lineRule="exact"/>
              <w:ind w:firstLine="0"/>
              <w:jc w:val="center"/>
              <w:rPr>
                <w:rFonts w:hint="eastAsia" w:ascii="仿宋" w:hAnsi="仿宋" w:eastAsia="仿宋" w:cs="Times New Roman"/>
                <w:bCs w:val="0"/>
                <w:color w:val="000000"/>
                <w:sz w:val="21"/>
                <w:szCs w:val="21"/>
              </w:rPr>
            </w:pPr>
          </w:p>
          <w:p w14:paraId="6DAAD1DF">
            <w:pPr>
              <w:adjustRightInd w:val="0"/>
              <w:snapToGrid w:val="0"/>
              <w:spacing w:line="240" w:lineRule="exact"/>
              <w:ind w:firstLine="0"/>
              <w:jc w:val="center"/>
              <w:rPr>
                <w:rFonts w:hint="eastAsia" w:ascii="仿宋" w:hAnsi="仿宋" w:eastAsia="仿宋" w:cs="Times New Roman"/>
                <w:bCs w:val="0"/>
                <w:color w:val="000000"/>
                <w:sz w:val="21"/>
                <w:szCs w:val="21"/>
              </w:rPr>
            </w:pPr>
          </w:p>
          <w:p w14:paraId="454E2189">
            <w:pPr>
              <w:adjustRightInd w:val="0"/>
              <w:snapToGrid w:val="0"/>
              <w:spacing w:line="240" w:lineRule="exact"/>
              <w:ind w:firstLine="0"/>
              <w:jc w:val="center"/>
              <w:rPr>
                <w:rFonts w:hint="eastAsia" w:ascii="仿宋" w:hAnsi="仿宋" w:eastAsia="仿宋" w:cs="Times New Roman"/>
                <w:bCs w:val="0"/>
                <w:color w:val="000000"/>
                <w:sz w:val="21"/>
                <w:szCs w:val="21"/>
              </w:rPr>
            </w:pPr>
          </w:p>
          <w:p w14:paraId="6EAFBD39">
            <w:pPr>
              <w:adjustRightInd w:val="0"/>
              <w:snapToGrid w:val="0"/>
              <w:spacing w:line="240" w:lineRule="exact"/>
              <w:ind w:firstLine="0"/>
              <w:jc w:val="center"/>
              <w:rPr>
                <w:rFonts w:hint="eastAsia" w:ascii="仿宋" w:hAnsi="仿宋" w:eastAsia="仿宋" w:cs="Times New Roman"/>
                <w:bCs w:val="0"/>
                <w:color w:val="000000"/>
                <w:sz w:val="21"/>
                <w:szCs w:val="21"/>
              </w:rPr>
            </w:pPr>
          </w:p>
          <w:p w14:paraId="596EBC04">
            <w:pPr>
              <w:adjustRightInd w:val="0"/>
              <w:snapToGrid w:val="0"/>
              <w:spacing w:line="240" w:lineRule="exact"/>
              <w:ind w:firstLine="0"/>
              <w:jc w:val="center"/>
              <w:rPr>
                <w:rFonts w:hint="eastAsia" w:ascii="仿宋" w:hAnsi="仿宋" w:eastAsia="仿宋" w:cs="Times New Roman"/>
                <w:bCs w:val="0"/>
                <w:color w:val="000000"/>
                <w:sz w:val="21"/>
                <w:szCs w:val="21"/>
              </w:rPr>
            </w:pPr>
          </w:p>
          <w:p w14:paraId="5B5DBDE4">
            <w:pPr>
              <w:adjustRightInd w:val="0"/>
              <w:snapToGrid w:val="0"/>
              <w:spacing w:line="240" w:lineRule="exact"/>
              <w:ind w:firstLine="0"/>
              <w:jc w:val="center"/>
              <w:rPr>
                <w:rFonts w:hint="eastAsia" w:ascii="仿宋" w:hAnsi="仿宋" w:eastAsia="仿宋" w:cs="Times New Roman"/>
                <w:bCs w:val="0"/>
                <w:color w:val="000000"/>
                <w:sz w:val="21"/>
                <w:szCs w:val="21"/>
              </w:rPr>
            </w:pPr>
          </w:p>
          <w:p w14:paraId="4735CC75">
            <w:pPr>
              <w:adjustRightInd w:val="0"/>
              <w:snapToGrid w:val="0"/>
              <w:spacing w:line="240" w:lineRule="exact"/>
              <w:ind w:firstLine="0"/>
              <w:jc w:val="center"/>
              <w:rPr>
                <w:rFonts w:hint="eastAsia" w:ascii="仿宋" w:hAnsi="仿宋" w:eastAsia="仿宋" w:cs="Times New Roman"/>
                <w:bCs w:val="0"/>
                <w:color w:val="000000"/>
                <w:sz w:val="21"/>
                <w:szCs w:val="21"/>
              </w:rPr>
            </w:pPr>
          </w:p>
          <w:p w14:paraId="7A039643">
            <w:pPr>
              <w:adjustRightInd w:val="0"/>
              <w:snapToGrid w:val="0"/>
              <w:spacing w:line="240" w:lineRule="exact"/>
              <w:ind w:firstLine="0"/>
              <w:jc w:val="center"/>
              <w:rPr>
                <w:rFonts w:hint="eastAsia" w:ascii="仿宋" w:hAnsi="仿宋" w:eastAsia="仿宋" w:cs="Times New Roman"/>
                <w:bCs w:val="0"/>
                <w:color w:val="000000"/>
                <w:sz w:val="21"/>
                <w:szCs w:val="21"/>
              </w:rPr>
            </w:pPr>
          </w:p>
          <w:p w14:paraId="6A481BAE">
            <w:pPr>
              <w:adjustRightInd w:val="0"/>
              <w:snapToGrid w:val="0"/>
              <w:spacing w:line="240" w:lineRule="exact"/>
              <w:ind w:firstLine="0"/>
              <w:jc w:val="center"/>
              <w:rPr>
                <w:rFonts w:hint="eastAsia" w:ascii="仿宋" w:hAnsi="仿宋" w:eastAsia="仿宋" w:cs="Times New Roman"/>
                <w:bCs w:val="0"/>
                <w:color w:val="000000"/>
                <w:sz w:val="21"/>
                <w:szCs w:val="21"/>
              </w:rPr>
            </w:pPr>
          </w:p>
          <w:p w14:paraId="1B4A2612">
            <w:pPr>
              <w:adjustRightInd w:val="0"/>
              <w:snapToGrid w:val="0"/>
              <w:spacing w:line="240" w:lineRule="exact"/>
              <w:ind w:firstLine="0"/>
              <w:jc w:val="center"/>
              <w:rPr>
                <w:rFonts w:hint="eastAsia" w:ascii="仿宋" w:hAnsi="仿宋" w:eastAsia="仿宋" w:cs="Times New Roman"/>
                <w:bCs w:val="0"/>
                <w:color w:val="000000"/>
                <w:sz w:val="21"/>
                <w:szCs w:val="21"/>
              </w:rPr>
            </w:pPr>
          </w:p>
          <w:p w14:paraId="35B4E51D">
            <w:pPr>
              <w:adjustRightInd w:val="0"/>
              <w:snapToGrid w:val="0"/>
              <w:spacing w:line="240" w:lineRule="exact"/>
              <w:ind w:firstLine="0"/>
              <w:jc w:val="center"/>
              <w:rPr>
                <w:rFonts w:hint="eastAsia" w:ascii="仿宋" w:hAnsi="仿宋" w:eastAsia="仿宋" w:cs="Times New Roman"/>
                <w:bCs w:val="0"/>
                <w:color w:val="000000"/>
                <w:sz w:val="21"/>
                <w:szCs w:val="21"/>
              </w:rPr>
            </w:pPr>
          </w:p>
          <w:p w14:paraId="325C040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一</w:t>
            </w:r>
          </w:p>
        </w:tc>
        <w:tc>
          <w:tcPr>
            <w:tcW w:w="255" w:type="pct"/>
            <w:vMerge w:val="restart"/>
            <w:noWrap/>
          </w:tcPr>
          <w:p w14:paraId="539F40D4">
            <w:pPr>
              <w:adjustRightInd w:val="0"/>
              <w:snapToGrid w:val="0"/>
              <w:spacing w:line="240" w:lineRule="exact"/>
              <w:ind w:firstLine="0"/>
              <w:jc w:val="center"/>
              <w:rPr>
                <w:rFonts w:hint="eastAsia" w:ascii="仿宋" w:hAnsi="仿宋" w:eastAsia="仿宋" w:cs="Times New Roman"/>
                <w:bCs w:val="0"/>
                <w:color w:val="000000"/>
                <w:sz w:val="21"/>
                <w:szCs w:val="21"/>
              </w:rPr>
            </w:pPr>
          </w:p>
          <w:p w14:paraId="46083DA6">
            <w:pPr>
              <w:adjustRightInd w:val="0"/>
              <w:snapToGrid w:val="0"/>
              <w:spacing w:line="240" w:lineRule="exact"/>
              <w:ind w:firstLine="0"/>
              <w:jc w:val="center"/>
              <w:rPr>
                <w:rFonts w:hint="eastAsia" w:ascii="仿宋" w:hAnsi="仿宋" w:eastAsia="仿宋" w:cs="Times New Roman"/>
                <w:bCs w:val="0"/>
                <w:color w:val="000000"/>
                <w:sz w:val="21"/>
                <w:szCs w:val="21"/>
              </w:rPr>
            </w:pPr>
          </w:p>
          <w:p w14:paraId="33C980ED">
            <w:pPr>
              <w:adjustRightInd w:val="0"/>
              <w:snapToGrid w:val="0"/>
              <w:spacing w:line="240" w:lineRule="exact"/>
              <w:ind w:firstLine="0"/>
              <w:jc w:val="center"/>
              <w:rPr>
                <w:rFonts w:hint="eastAsia" w:ascii="仿宋" w:hAnsi="仿宋" w:eastAsia="仿宋" w:cs="Times New Roman"/>
                <w:bCs w:val="0"/>
                <w:color w:val="000000"/>
                <w:sz w:val="21"/>
                <w:szCs w:val="21"/>
              </w:rPr>
            </w:pPr>
          </w:p>
          <w:p w14:paraId="2B063297">
            <w:pPr>
              <w:adjustRightInd w:val="0"/>
              <w:snapToGrid w:val="0"/>
              <w:spacing w:line="240" w:lineRule="exact"/>
              <w:ind w:firstLine="0"/>
              <w:jc w:val="center"/>
              <w:rPr>
                <w:rFonts w:hint="eastAsia" w:ascii="仿宋" w:hAnsi="仿宋" w:eastAsia="仿宋" w:cs="Times New Roman"/>
                <w:bCs w:val="0"/>
                <w:color w:val="000000"/>
                <w:sz w:val="21"/>
                <w:szCs w:val="21"/>
              </w:rPr>
            </w:pPr>
          </w:p>
          <w:p w14:paraId="6DBF485A">
            <w:pPr>
              <w:adjustRightInd w:val="0"/>
              <w:snapToGrid w:val="0"/>
              <w:spacing w:line="240" w:lineRule="exact"/>
              <w:ind w:firstLine="0"/>
              <w:jc w:val="center"/>
              <w:rPr>
                <w:rFonts w:hint="eastAsia" w:ascii="仿宋" w:hAnsi="仿宋" w:eastAsia="仿宋" w:cs="Times New Roman"/>
                <w:bCs w:val="0"/>
                <w:color w:val="000000"/>
                <w:sz w:val="21"/>
                <w:szCs w:val="21"/>
              </w:rPr>
            </w:pPr>
          </w:p>
          <w:p w14:paraId="460E547F">
            <w:pPr>
              <w:adjustRightInd w:val="0"/>
              <w:snapToGrid w:val="0"/>
              <w:spacing w:line="240" w:lineRule="exact"/>
              <w:ind w:firstLine="0"/>
              <w:jc w:val="center"/>
              <w:rPr>
                <w:rFonts w:hint="eastAsia" w:ascii="仿宋" w:hAnsi="仿宋" w:eastAsia="仿宋" w:cs="Times New Roman"/>
                <w:bCs w:val="0"/>
                <w:color w:val="000000"/>
                <w:sz w:val="21"/>
                <w:szCs w:val="21"/>
              </w:rPr>
            </w:pPr>
          </w:p>
          <w:p w14:paraId="432A1225">
            <w:pPr>
              <w:adjustRightInd w:val="0"/>
              <w:snapToGrid w:val="0"/>
              <w:spacing w:line="240" w:lineRule="exact"/>
              <w:ind w:firstLine="0"/>
              <w:jc w:val="center"/>
              <w:rPr>
                <w:rFonts w:hint="eastAsia" w:ascii="仿宋" w:hAnsi="仿宋" w:eastAsia="仿宋" w:cs="Times New Roman"/>
                <w:bCs w:val="0"/>
                <w:color w:val="000000"/>
                <w:sz w:val="21"/>
                <w:szCs w:val="21"/>
              </w:rPr>
            </w:pPr>
          </w:p>
          <w:p w14:paraId="4F034870">
            <w:pPr>
              <w:adjustRightInd w:val="0"/>
              <w:snapToGrid w:val="0"/>
              <w:spacing w:line="240" w:lineRule="exact"/>
              <w:ind w:firstLine="0"/>
              <w:jc w:val="center"/>
              <w:rPr>
                <w:rFonts w:hint="eastAsia" w:ascii="仿宋" w:hAnsi="仿宋" w:eastAsia="仿宋" w:cs="Times New Roman"/>
                <w:bCs w:val="0"/>
                <w:color w:val="000000"/>
                <w:sz w:val="21"/>
                <w:szCs w:val="21"/>
              </w:rPr>
            </w:pPr>
          </w:p>
          <w:p w14:paraId="7084E74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开</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餐</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前</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tcPr>
          <w:p w14:paraId="34408E8C">
            <w:pPr>
              <w:adjustRightInd w:val="0"/>
              <w:snapToGrid w:val="0"/>
              <w:spacing w:line="240" w:lineRule="exact"/>
              <w:ind w:firstLine="0"/>
              <w:jc w:val="center"/>
              <w:rPr>
                <w:rFonts w:hint="eastAsia" w:ascii="仿宋" w:hAnsi="仿宋" w:eastAsia="仿宋" w:cs="Times New Roman"/>
                <w:bCs w:val="0"/>
                <w:color w:val="000000"/>
                <w:sz w:val="21"/>
                <w:szCs w:val="21"/>
              </w:rPr>
            </w:pPr>
          </w:p>
          <w:p w14:paraId="336A5269">
            <w:pPr>
              <w:adjustRightInd w:val="0"/>
              <w:snapToGrid w:val="0"/>
              <w:spacing w:line="240" w:lineRule="exact"/>
              <w:ind w:firstLine="0"/>
              <w:jc w:val="center"/>
              <w:rPr>
                <w:rFonts w:hint="eastAsia" w:ascii="仿宋" w:hAnsi="仿宋" w:eastAsia="仿宋" w:cs="Times New Roman"/>
                <w:bCs w:val="0"/>
                <w:color w:val="000000"/>
                <w:sz w:val="21"/>
                <w:szCs w:val="21"/>
              </w:rPr>
            </w:pPr>
          </w:p>
          <w:p w14:paraId="46538171">
            <w:pPr>
              <w:adjustRightInd w:val="0"/>
              <w:snapToGrid w:val="0"/>
              <w:spacing w:line="240" w:lineRule="exact"/>
              <w:ind w:firstLine="0"/>
              <w:jc w:val="center"/>
              <w:rPr>
                <w:rFonts w:hint="eastAsia" w:ascii="仿宋" w:hAnsi="仿宋" w:eastAsia="仿宋" w:cs="Times New Roman"/>
                <w:bCs w:val="0"/>
                <w:color w:val="000000"/>
                <w:sz w:val="21"/>
                <w:szCs w:val="21"/>
              </w:rPr>
            </w:pPr>
          </w:p>
          <w:p w14:paraId="39435673">
            <w:pPr>
              <w:adjustRightInd w:val="0"/>
              <w:snapToGrid w:val="0"/>
              <w:spacing w:line="240" w:lineRule="exact"/>
              <w:ind w:firstLine="0"/>
              <w:jc w:val="both"/>
              <w:rPr>
                <w:rFonts w:hint="eastAsia" w:ascii="仿宋" w:hAnsi="仿宋" w:eastAsia="仿宋" w:cs="Times New Roman"/>
                <w:bCs w:val="0"/>
                <w:color w:val="000000"/>
                <w:sz w:val="21"/>
                <w:szCs w:val="21"/>
              </w:rPr>
            </w:pPr>
          </w:p>
          <w:p w14:paraId="6564E84B">
            <w:pPr>
              <w:adjustRightInd w:val="0"/>
              <w:snapToGrid w:val="0"/>
              <w:spacing w:line="240" w:lineRule="exact"/>
              <w:ind w:firstLine="0"/>
              <w:jc w:val="center"/>
              <w:rPr>
                <w:rFonts w:hint="eastAsia" w:ascii="仿宋" w:hAnsi="仿宋" w:eastAsia="仿宋" w:cs="Times New Roman"/>
                <w:bCs w:val="0"/>
                <w:color w:val="000000"/>
                <w:sz w:val="21"/>
                <w:szCs w:val="21"/>
              </w:rPr>
            </w:pPr>
          </w:p>
          <w:p w14:paraId="19BED05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人</w:t>
            </w:r>
          </w:p>
          <w:p w14:paraId="40FD3706">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员</w:t>
            </w:r>
          </w:p>
          <w:p w14:paraId="67AE88D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30C6E3C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097AE86A">
            <w:pPr>
              <w:adjustRightInd w:val="0"/>
              <w:snapToGrid w:val="0"/>
              <w:spacing w:line="240" w:lineRule="exact"/>
              <w:ind w:firstLine="0"/>
              <w:jc w:val="center"/>
              <w:rPr>
                <w:rFonts w:hint="eastAsia" w:ascii="仿宋" w:hAnsi="仿宋" w:eastAsia="仿宋" w:cs="Times New Roman"/>
                <w:bCs w:val="0"/>
                <w:color w:val="000000"/>
                <w:sz w:val="21"/>
                <w:szCs w:val="21"/>
              </w:rPr>
            </w:pPr>
          </w:p>
          <w:p w14:paraId="092E1ADA">
            <w:pPr>
              <w:adjustRightInd w:val="0"/>
              <w:snapToGrid w:val="0"/>
              <w:spacing w:line="240" w:lineRule="exact"/>
              <w:ind w:firstLine="0"/>
              <w:jc w:val="center"/>
              <w:rPr>
                <w:rFonts w:hint="eastAsia" w:ascii="仿宋" w:hAnsi="仿宋" w:eastAsia="仿宋" w:cs="Times New Roman"/>
                <w:bCs w:val="0"/>
                <w:color w:val="000000"/>
                <w:sz w:val="21"/>
                <w:szCs w:val="21"/>
              </w:rPr>
            </w:pPr>
          </w:p>
          <w:p w14:paraId="734C3E9C">
            <w:pPr>
              <w:adjustRightInd w:val="0"/>
              <w:snapToGrid w:val="0"/>
              <w:spacing w:line="240" w:lineRule="exact"/>
              <w:ind w:firstLine="0"/>
              <w:jc w:val="center"/>
              <w:rPr>
                <w:rFonts w:hint="eastAsia" w:ascii="仿宋" w:hAnsi="仿宋" w:eastAsia="仿宋" w:cs="Times New Roman"/>
                <w:bCs w:val="0"/>
                <w:color w:val="000000"/>
                <w:sz w:val="21"/>
                <w:szCs w:val="21"/>
              </w:rPr>
            </w:pPr>
          </w:p>
          <w:p w14:paraId="1A88D238">
            <w:pPr>
              <w:adjustRightInd w:val="0"/>
              <w:snapToGrid w:val="0"/>
              <w:spacing w:line="240" w:lineRule="exact"/>
              <w:ind w:firstLine="0"/>
              <w:jc w:val="center"/>
              <w:rPr>
                <w:rFonts w:hint="eastAsia" w:ascii="仿宋" w:hAnsi="仿宋" w:eastAsia="仿宋" w:cs="Times New Roman"/>
                <w:bCs w:val="0"/>
                <w:color w:val="000000"/>
                <w:sz w:val="21"/>
                <w:szCs w:val="21"/>
              </w:rPr>
            </w:pPr>
          </w:p>
          <w:p w14:paraId="3AE15738">
            <w:pPr>
              <w:adjustRightInd w:val="0"/>
              <w:snapToGrid w:val="0"/>
              <w:spacing w:line="240" w:lineRule="exact"/>
              <w:ind w:firstLine="0"/>
              <w:jc w:val="center"/>
              <w:rPr>
                <w:rFonts w:hint="eastAsia" w:ascii="仿宋" w:hAnsi="仿宋" w:eastAsia="仿宋" w:cs="Times New Roman"/>
                <w:bCs w:val="0"/>
                <w:color w:val="000000"/>
                <w:sz w:val="21"/>
                <w:szCs w:val="21"/>
              </w:rPr>
            </w:pPr>
          </w:p>
          <w:p w14:paraId="2950F525">
            <w:pPr>
              <w:adjustRightInd w:val="0"/>
              <w:snapToGrid w:val="0"/>
              <w:spacing w:line="240" w:lineRule="exact"/>
              <w:ind w:firstLine="0"/>
              <w:jc w:val="center"/>
              <w:rPr>
                <w:rFonts w:hint="eastAsia" w:ascii="仿宋" w:hAnsi="仿宋" w:eastAsia="仿宋" w:cs="Times New Roman"/>
                <w:bCs w:val="0"/>
                <w:color w:val="000000"/>
                <w:sz w:val="21"/>
                <w:szCs w:val="21"/>
              </w:rPr>
            </w:pPr>
          </w:p>
          <w:p w14:paraId="0BC9A69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10分</w:t>
            </w:r>
          </w:p>
        </w:tc>
        <w:tc>
          <w:tcPr>
            <w:tcW w:w="2896" w:type="pct"/>
            <w:noWrap/>
          </w:tcPr>
          <w:p w14:paraId="198EC9A9">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1.有上班迟到、早退、离岗现象</w:t>
            </w:r>
          </w:p>
        </w:tc>
        <w:tc>
          <w:tcPr>
            <w:tcW w:w="612" w:type="pct"/>
            <w:noWrap/>
          </w:tcPr>
          <w:p w14:paraId="178E3F3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7A7C335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4AF5D072">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10E6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308" w:type="pct"/>
            <w:vMerge w:val="continue"/>
            <w:noWrap/>
          </w:tcPr>
          <w:p w14:paraId="72625A7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61893C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60F8B3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20BCBA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84FF568">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2.上班干私事扣1分/次</w:t>
            </w:r>
          </w:p>
        </w:tc>
        <w:tc>
          <w:tcPr>
            <w:tcW w:w="612" w:type="pct"/>
            <w:noWrap/>
          </w:tcPr>
          <w:p w14:paraId="402E31D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0954232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799FF390">
            <w:pPr>
              <w:adjustRightInd w:val="0"/>
              <w:snapToGrid w:val="0"/>
              <w:spacing w:line="240" w:lineRule="exact"/>
              <w:ind w:firstLine="0"/>
              <w:jc w:val="both"/>
              <w:rPr>
                <w:rFonts w:hint="eastAsia" w:cs="Times New Roman"/>
                <w:bCs w:val="0"/>
                <w:color w:val="000000"/>
                <w:szCs w:val="20"/>
              </w:rPr>
            </w:pPr>
          </w:p>
        </w:tc>
      </w:tr>
      <w:tr w14:paraId="4B407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8" w:type="pct"/>
            <w:vMerge w:val="continue"/>
            <w:noWrap/>
          </w:tcPr>
          <w:p w14:paraId="11C658F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83CDFB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8FBC29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C2E253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0118DB3">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3.上班期间有吃零食、饮酒等行为</w:t>
            </w:r>
          </w:p>
        </w:tc>
        <w:tc>
          <w:tcPr>
            <w:tcW w:w="612" w:type="pct"/>
            <w:noWrap/>
          </w:tcPr>
          <w:p w14:paraId="768C0F9F">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3056912">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78969502">
            <w:pPr>
              <w:adjustRightInd w:val="0"/>
              <w:snapToGrid w:val="0"/>
              <w:spacing w:line="240" w:lineRule="exact"/>
              <w:ind w:firstLine="0"/>
              <w:jc w:val="both"/>
              <w:rPr>
                <w:rFonts w:hint="eastAsia" w:cs="Times New Roman"/>
                <w:bCs w:val="0"/>
                <w:color w:val="000000"/>
                <w:szCs w:val="20"/>
              </w:rPr>
            </w:pPr>
          </w:p>
        </w:tc>
      </w:tr>
      <w:tr w14:paraId="1C90A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rPr>
        <w:tc>
          <w:tcPr>
            <w:tcW w:w="308" w:type="pct"/>
            <w:vMerge w:val="continue"/>
            <w:noWrap/>
          </w:tcPr>
          <w:p w14:paraId="008E8C5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E4E262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E731E9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2B3762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A9E7AC5">
            <w:pPr>
              <w:adjustRightInd w:val="0"/>
              <w:snapToGrid w:val="0"/>
              <w:spacing w:line="240" w:lineRule="exact"/>
              <w:ind w:firstLine="0"/>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4.</w:t>
            </w:r>
            <w:r>
              <w:rPr>
                <w:rFonts w:hint="eastAsia" w:ascii="仿宋" w:hAnsi="仿宋" w:eastAsia="仿宋" w:cs="Times New Roman"/>
                <w:bCs w:val="0"/>
                <w:color w:val="000000"/>
                <w:sz w:val="21"/>
                <w:szCs w:val="21"/>
              </w:rPr>
              <w:t>合理安排现场各功能间工作人员，确保餐厅正常运行</w:t>
            </w:r>
          </w:p>
        </w:tc>
        <w:tc>
          <w:tcPr>
            <w:tcW w:w="612" w:type="pct"/>
            <w:noWrap/>
          </w:tcPr>
          <w:p w14:paraId="0DFAE14F">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7C7DB96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4B9BAB8">
            <w:pPr>
              <w:adjustRightInd w:val="0"/>
              <w:snapToGrid w:val="0"/>
              <w:spacing w:line="240" w:lineRule="exact"/>
              <w:ind w:firstLine="0"/>
              <w:jc w:val="both"/>
              <w:rPr>
                <w:rFonts w:hint="eastAsia" w:cs="Times New Roman"/>
                <w:bCs w:val="0"/>
                <w:color w:val="000000"/>
                <w:szCs w:val="20"/>
              </w:rPr>
            </w:pPr>
          </w:p>
        </w:tc>
      </w:tr>
      <w:tr w14:paraId="2343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308" w:type="pct"/>
            <w:vMerge w:val="continue"/>
            <w:noWrap/>
          </w:tcPr>
          <w:p w14:paraId="62DAD24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BC0941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52F8E4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4293A8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6DE1323">
            <w:pPr>
              <w:adjustRightInd w:val="0"/>
              <w:snapToGrid w:val="0"/>
              <w:spacing w:line="240" w:lineRule="exact"/>
              <w:ind w:firstLine="0"/>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5.</w:t>
            </w:r>
            <w:r>
              <w:rPr>
                <w:rFonts w:hint="eastAsia" w:ascii="仿宋" w:hAnsi="仿宋" w:eastAsia="仿宋" w:cs="Times New Roman"/>
                <w:bCs w:val="0"/>
                <w:color w:val="000000"/>
                <w:sz w:val="21"/>
                <w:szCs w:val="21"/>
              </w:rPr>
              <w:t>管理人员能及时了解员工动态，做好员工思想沟通工作</w:t>
            </w:r>
          </w:p>
        </w:tc>
        <w:tc>
          <w:tcPr>
            <w:tcW w:w="612" w:type="pct"/>
            <w:noWrap/>
          </w:tcPr>
          <w:p w14:paraId="3EE2415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BF0948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6468246">
            <w:pPr>
              <w:adjustRightInd w:val="0"/>
              <w:snapToGrid w:val="0"/>
              <w:spacing w:line="240" w:lineRule="exact"/>
              <w:ind w:firstLine="0"/>
              <w:jc w:val="both"/>
              <w:rPr>
                <w:rFonts w:hint="eastAsia" w:cs="Times New Roman"/>
                <w:bCs w:val="0"/>
                <w:color w:val="000000"/>
                <w:szCs w:val="20"/>
              </w:rPr>
            </w:pPr>
          </w:p>
        </w:tc>
      </w:tr>
      <w:tr w14:paraId="56889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308" w:type="pct"/>
            <w:vMerge w:val="continue"/>
            <w:noWrap/>
          </w:tcPr>
          <w:p w14:paraId="51D8795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40BC1D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F7E2A4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7566C0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B594F6A">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6.售餐线或服务窗口无脱岗现象</w:t>
            </w:r>
          </w:p>
        </w:tc>
        <w:tc>
          <w:tcPr>
            <w:tcW w:w="612" w:type="pct"/>
            <w:noWrap/>
          </w:tcPr>
          <w:p w14:paraId="6497100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49E4DF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97E3C0E">
            <w:pPr>
              <w:adjustRightInd w:val="0"/>
              <w:snapToGrid w:val="0"/>
              <w:spacing w:line="240" w:lineRule="exact"/>
              <w:ind w:firstLine="0"/>
              <w:jc w:val="both"/>
              <w:rPr>
                <w:rFonts w:hint="eastAsia" w:cs="Times New Roman"/>
                <w:bCs w:val="0"/>
                <w:color w:val="000000"/>
                <w:szCs w:val="20"/>
              </w:rPr>
            </w:pPr>
          </w:p>
        </w:tc>
      </w:tr>
      <w:tr w14:paraId="59A6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08" w:type="pct"/>
            <w:vMerge w:val="continue"/>
            <w:noWrap/>
          </w:tcPr>
          <w:p w14:paraId="2D40979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B528DF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E9E26F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D59140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BF9611A">
            <w:pPr>
              <w:adjustRightInd w:val="0"/>
              <w:snapToGrid w:val="0"/>
              <w:spacing w:line="240" w:lineRule="exact"/>
              <w:ind w:firstLine="0"/>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7.</w:t>
            </w:r>
            <w:r>
              <w:rPr>
                <w:rFonts w:hint="eastAsia" w:ascii="仿宋" w:hAnsi="仿宋" w:eastAsia="仿宋" w:cs="Times New Roman"/>
                <w:bCs w:val="0"/>
                <w:color w:val="000000"/>
                <w:sz w:val="21"/>
                <w:szCs w:val="21"/>
              </w:rPr>
              <w:t>员工均按照标准流程和要求做好食材加工工作，确保品质要求</w:t>
            </w:r>
          </w:p>
        </w:tc>
        <w:tc>
          <w:tcPr>
            <w:tcW w:w="612" w:type="pct"/>
            <w:noWrap/>
          </w:tcPr>
          <w:p w14:paraId="0CDDE47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4CE5A7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7EF29535">
            <w:pPr>
              <w:adjustRightInd w:val="0"/>
              <w:snapToGrid w:val="0"/>
              <w:spacing w:line="240" w:lineRule="exact"/>
              <w:ind w:firstLine="0"/>
              <w:jc w:val="both"/>
              <w:rPr>
                <w:rFonts w:hint="eastAsia" w:cs="Times New Roman"/>
                <w:bCs w:val="0"/>
                <w:color w:val="000000"/>
                <w:szCs w:val="20"/>
              </w:rPr>
            </w:pPr>
          </w:p>
        </w:tc>
      </w:tr>
      <w:tr w14:paraId="7A25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8" w:type="pct"/>
            <w:vMerge w:val="continue"/>
            <w:noWrap/>
          </w:tcPr>
          <w:p w14:paraId="2089EB0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7EA798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7FDC0D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D087B0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FF5F959">
            <w:pPr>
              <w:adjustRightInd w:val="0"/>
              <w:snapToGrid w:val="0"/>
              <w:spacing w:line="240" w:lineRule="exact"/>
              <w:ind w:firstLine="0"/>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8.</w:t>
            </w:r>
            <w:r>
              <w:rPr>
                <w:rFonts w:hint="eastAsia" w:ascii="仿宋" w:hAnsi="仿宋" w:eastAsia="仿宋" w:cs="Times New Roman"/>
                <w:bCs w:val="0"/>
                <w:color w:val="000000"/>
                <w:sz w:val="21"/>
                <w:szCs w:val="21"/>
              </w:rPr>
              <w:t>食材加工做到拣洗不干净，黄叶，草，虫、杂物确保清洁要求</w:t>
            </w:r>
          </w:p>
        </w:tc>
        <w:tc>
          <w:tcPr>
            <w:tcW w:w="612" w:type="pct"/>
            <w:noWrap/>
          </w:tcPr>
          <w:p w14:paraId="410B6B44">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0047330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7E14944">
            <w:pPr>
              <w:adjustRightInd w:val="0"/>
              <w:snapToGrid w:val="0"/>
              <w:spacing w:line="240" w:lineRule="exact"/>
              <w:ind w:firstLine="0"/>
              <w:jc w:val="both"/>
              <w:rPr>
                <w:rFonts w:hint="eastAsia" w:cs="Times New Roman"/>
                <w:bCs w:val="0"/>
                <w:color w:val="000000"/>
                <w:szCs w:val="20"/>
              </w:rPr>
            </w:pPr>
          </w:p>
        </w:tc>
      </w:tr>
      <w:tr w14:paraId="1149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308" w:type="pct"/>
            <w:vMerge w:val="continue"/>
            <w:noWrap/>
          </w:tcPr>
          <w:p w14:paraId="791908F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CA1209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55EAB3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48E667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EB8C356">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9</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标准的仪容仪表</w:t>
            </w:r>
          </w:p>
        </w:tc>
        <w:tc>
          <w:tcPr>
            <w:tcW w:w="612" w:type="pct"/>
            <w:noWrap/>
          </w:tcPr>
          <w:p w14:paraId="6746588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2AD950A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2F190DD">
            <w:pPr>
              <w:adjustRightInd w:val="0"/>
              <w:snapToGrid w:val="0"/>
              <w:spacing w:line="240" w:lineRule="exact"/>
              <w:ind w:firstLine="0"/>
              <w:jc w:val="both"/>
              <w:rPr>
                <w:rFonts w:hint="eastAsia" w:cs="Times New Roman"/>
                <w:bCs w:val="0"/>
                <w:color w:val="000000"/>
                <w:szCs w:val="20"/>
              </w:rPr>
            </w:pPr>
          </w:p>
        </w:tc>
      </w:tr>
      <w:tr w14:paraId="7A09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08" w:type="pct"/>
            <w:vMerge w:val="continue"/>
            <w:noWrap/>
          </w:tcPr>
          <w:p w14:paraId="3848F4A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EE2824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12126B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EA40B1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AA5F50C">
            <w:pPr>
              <w:adjustRightInd w:val="0"/>
              <w:snapToGrid w:val="0"/>
              <w:spacing w:line="240" w:lineRule="exact"/>
              <w:ind w:firstLine="0"/>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10.工作人员在作业时按照要求佩戴口罩、手套</w:t>
            </w:r>
          </w:p>
        </w:tc>
        <w:tc>
          <w:tcPr>
            <w:tcW w:w="612" w:type="pct"/>
            <w:noWrap/>
          </w:tcPr>
          <w:p w14:paraId="01010E2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6F7E618C">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06733A7">
            <w:pPr>
              <w:adjustRightInd w:val="0"/>
              <w:snapToGrid w:val="0"/>
              <w:spacing w:line="240" w:lineRule="exact"/>
              <w:ind w:firstLine="0"/>
              <w:jc w:val="both"/>
              <w:rPr>
                <w:rFonts w:hint="eastAsia" w:cs="Times New Roman"/>
                <w:bCs w:val="0"/>
                <w:color w:val="000000"/>
                <w:szCs w:val="20"/>
              </w:rPr>
            </w:pPr>
          </w:p>
        </w:tc>
      </w:tr>
      <w:tr w14:paraId="354E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308" w:type="pct"/>
            <w:vMerge w:val="continue"/>
            <w:noWrap/>
          </w:tcPr>
          <w:p w14:paraId="2E6916D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FF87D6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42257B6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物</w:t>
            </w:r>
          </w:p>
          <w:p w14:paraId="3522C4F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料</w:t>
            </w:r>
          </w:p>
          <w:p w14:paraId="79DB8B42">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2F00A41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2FA2F22A">
            <w:pPr>
              <w:adjustRightInd w:val="0"/>
              <w:snapToGrid w:val="0"/>
              <w:spacing w:line="240" w:lineRule="exact"/>
              <w:ind w:firstLine="0"/>
              <w:jc w:val="center"/>
              <w:rPr>
                <w:rFonts w:hint="eastAsia" w:ascii="仿宋" w:hAnsi="仿宋" w:eastAsia="仿宋" w:cs="Times New Roman"/>
                <w:bCs w:val="0"/>
                <w:color w:val="000000"/>
                <w:sz w:val="21"/>
                <w:szCs w:val="21"/>
              </w:rPr>
            </w:pPr>
          </w:p>
          <w:p w14:paraId="21693472">
            <w:pPr>
              <w:adjustRightInd w:val="0"/>
              <w:snapToGrid w:val="0"/>
              <w:spacing w:line="240" w:lineRule="exact"/>
              <w:ind w:firstLine="0"/>
              <w:jc w:val="center"/>
              <w:rPr>
                <w:rFonts w:hint="eastAsia" w:ascii="仿宋" w:hAnsi="仿宋" w:eastAsia="仿宋" w:cs="Times New Roman"/>
                <w:bCs w:val="0"/>
                <w:color w:val="000000"/>
                <w:sz w:val="21"/>
                <w:szCs w:val="21"/>
              </w:rPr>
            </w:pPr>
          </w:p>
          <w:p w14:paraId="4B98D10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p>
          <w:p w14:paraId="1C18758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3E060DC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1.按要求及时准确做好订单和加减单工作</w:t>
            </w:r>
          </w:p>
        </w:tc>
        <w:tc>
          <w:tcPr>
            <w:tcW w:w="612" w:type="pct"/>
            <w:noWrap/>
          </w:tcPr>
          <w:p w14:paraId="5AED6D9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3CDE10A">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5B47A68C">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04E78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308" w:type="pct"/>
            <w:vMerge w:val="continue"/>
            <w:noWrap/>
          </w:tcPr>
          <w:p w14:paraId="4A559B7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1E9888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001D8D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69853D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E806480">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2.</w:t>
            </w:r>
            <w:r>
              <w:rPr>
                <w:rFonts w:hint="eastAsia" w:ascii="仿宋" w:hAnsi="仿宋" w:eastAsia="仿宋" w:cs="Times New Roman"/>
                <w:bCs w:val="0"/>
                <w:color w:val="000000"/>
                <w:sz w:val="21"/>
                <w:szCs w:val="21"/>
              </w:rPr>
              <w:t>按照标准做好食材的每日出入库，确保所有食材先进先出</w:t>
            </w:r>
          </w:p>
        </w:tc>
        <w:tc>
          <w:tcPr>
            <w:tcW w:w="612" w:type="pct"/>
            <w:noWrap/>
          </w:tcPr>
          <w:p w14:paraId="55B0904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C8EC7D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A719BDE">
            <w:pPr>
              <w:adjustRightInd w:val="0"/>
              <w:snapToGrid w:val="0"/>
              <w:spacing w:line="240" w:lineRule="exact"/>
              <w:ind w:firstLine="0"/>
              <w:jc w:val="both"/>
              <w:rPr>
                <w:rFonts w:hint="eastAsia" w:cs="Times New Roman"/>
                <w:bCs w:val="0"/>
                <w:color w:val="000000"/>
                <w:szCs w:val="20"/>
              </w:rPr>
            </w:pPr>
          </w:p>
        </w:tc>
      </w:tr>
      <w:tr w14:paraId="598B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308" w:type="pct"/>
            <w:vMerge w:val="continue"/>
            <w:noWrap/>
          </w:tcPr>
          <w:p w14:paraId="1462CBC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D9F497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6B1AD6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830252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3A9FC2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原料食材充足不断货</w:t>
            </w:r>
          </w:p>
        </w:tc>
        <w:tc>
          <w:tcPr>
            <w:tcW w:w="612" w:type="pct"/>
            <w:noWrap/>
          </w:tcPr>
          <w:p w14:paraId="13D9800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70F4219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3B9D3F0">
            <w:pPr>
              <w:adjustRightInd w:val="0"/>
              <w:snapToGrid w:val="0"/>
              <w:spacing w:line="240" w:lineRule="exact"/>
              <w:ind w:firstLine="0"/>
              <w:jc w:val="both"/>
              <w:rPr>
                <w:rFonts w:hint="eastAsia" w:cs="Times New Roman"/>
                <w:bCs w:val="0"/>
                <w:color w:val="000000"/>
                <w:szCs w:val="20"/>
              </w:rPr>
            </w:pPr>
          </w:p>
        </w:tc>
      </w:tr>
      <w:tr w14:paraId="153F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08" w:type="pct"/>
            <w:vMerge w:val="continue"/>
            <w:noWrap/>
          </w:tcPr>
          <w:p w14:paraId="5315865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044C9F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33B4AF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32B12B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D5938B8">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4.</w:t>
            </w:r>
            <w:r>
              <w:rPr>
                <w:rFonts w:hint="eastAsia" w:ascii="仿宋" w:hAnsi="仿宋" w:eastAsia="仿宋" w:cs="Times New Roman"/>
                <w:bCs w:val="0"/>
                <w:color w:val="000000"/>
                <w:sz w:val="21"/>
                <w:szCs w:val="21"/>
              </w:rPr>
              <w:t>食材进货严格按照验收标准验收，发现问题及时提出上报</w:t>
            </w:r>
          </w:p>
        </w:tc>
        <w:tc>
          <w:tcPr>
            <w:tcW w:w="612" w:type="pct"/>
            <w:noWrap/>
          </w:tcPr>
          <w:p w14:paraId="3A178B3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3B4390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456623D">
            <w:pPr>
              <w:adjustRightInd w:val="0"/>
              <w:snapToGrid w:val="0"/>
              <w:spacing w:line="240" w:lineRule="exact"/>
              <w:ind w:firstLine="0"/>
              <w:jc w:val="both"/>
              <w:rPr>
                <w:rFonts w:hint="eastAsia" w:cs="Times New Roman"/>
                <w:bCs w:val="0"/>
                <w:color w:val="000000"/>
                <w:szCs w:val="20"/>
              </w:rPr>
            </w:pPr>
          </w:p>
        </w:tc>
      </w:tr>
      <w:tr w14:paraId="6F90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308" w:type="pct"/>
            <w:vMerge w:val="continue"/>
            <w:noWrap/>
          </w:tcPr>
          <w:p w14:paraId="050BFCB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63D5DFA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57C50EA8">
            <w:pPr>
              <w:adjustRightInd w:val="0"/>
              <w:snapToGrid w:val="0"/>
              <w:spacing w:line="240" w:lineRule="exact"/>
              <w:ind w:firstLine="0"/>
              <w:jc w:val="both"/>
              <w:rPr>
                <w:rFonts w:hint="eastAsia" w:ascii="仿宋" w:hAnsi="仿宋" w:eastAsia="仿宋" w:cs="Times New Roman"/>
                <w:bCs w:val="0"/>
                <w:color w:val="000000"/>
                <w:sz w:val="21"/>
                <w:szCs w:val="21"/>
              </w:rPr>
            </w:pPr>
          </w:p>
          <w:p w14:paraId="4CD02DC0">
            <w:pPr>
              <w:adjustRightInd w:val="0"/>
              <w:snapToGrid w:val="0"/>
              <w:spacing w:line="240" w:lineRule="exact"/>
              <w:ind w:firstLine="0"/>
              <w:jc w:val="both"/>
              <w:rPr>
                <w:rFonts w:hint="eastAsia" w:ascii="仿宋" w:hAnsi="仿宋" w:eastAsia="仿宋" w:cs="Times New Roman"/>
                <w:bCs w:val="0"/>
                <w:color w:val="000000"/>
                <w:sz w:val="21"/>
                <w:szCs w:val="21"/>
              </w:rPr>
            </w:pPr>
          </w:p>
          <w:p w14:paraId="46FF0CC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设</w:t>
            </w:r>
          </w:p>
          <w:p w14:paraId="477308B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备</w:t>
            </w:r>
          </w:p>
          <w:p w14:paraId="73A568F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7D78031C">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28C0F8C7">
            <w:pPr>
              <w:adjustRightInd w:val="0"/>
              <w:snapToGrid w:val="0"/>
              <w:spacing w:line="240" w:lineRule="exact"/>
              <w:ind w:firstLine="0"/>
              <w:jc w:val="both"/>
              <w:rPr>
                <w:rFonts w:hint="eastAsia" w:ascii="仿宋" w:hAnsi="仿宋" w:eastAsia="仿宋" w:cs="Times New Roman"/>
                <w:bCs w:val="0"/>
                <w:color w:val="000000"/>
                <w:sz w:val="21"/>
                <w:szCs w:val="21"/>
              </w:rPr>
            </w:pPr>
          </w:p>
          <w:p w14:paraId="404C7199">
            <w:pPr>
              <w:adjustRightInd w:val="0"/>
              <w:snapToGrid w:val="0"/>
              <w:spacing w:line="240" w:lineRule="exact"/>
              <w:ind w:firstLine="0"/>
              <w:jc w:val="both"/>
              <w:rPr>
                <w:rFonts w:hint="eastAsia" w:ascii="仿宋" w:hAnsi="仿宋" w:eastAsia="仿宋" w:cs="Times New Roman"/>
                <w:bCs w:val="0"/>
                <w:color w:val="000000"/>
                <w:sz w:val="21"/>
                <w:szCs w:val="21"/>
              </w:rPr>
            </w:pPr>
          </w:p>
          <w:p w14:paraId="583A5B0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p>
          <w:p w14:paraId="366AAEE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4F960BE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1.餐厅所有设备均按照标准操作流程使用</w:t>
            </w:r>
          </w:p>
        </w:tc>
        <w:tc>
          <w:tcPr>
            <w:tcW w:w="612" w:type="pct"/>
            <w:noWrap/>
          </w:tcPr>
          <w:p w14:paraId="7AC5872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01BD0B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2D41017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046E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308" w:type="pct"/>
            <w:vMerge w:val="continue"/>
            <w:noWrap/>
          </w:tcPr>
          <w:p w14:paraId="6D9E4F0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3E5C54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B528F4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4A5B2AB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D85985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餐厅所有设备均按照既定计划做好清洁保养工作</w:t>
            </w:r>
          </w:p>
        </w:tc>
        <w:tc>
          <w:tcPr>
            <w:tcW w:w="612" w:type="pct"/>
            <w:noWrap/>
          </w:tcPr>
          <w:p w14:paraId="4D81811B">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00DCCD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FCC3DF3">
            <w:pPr>
              <w:adjustRightInd w:val="0"/>
              <w:snapToGrid w:val="0"/>
              <w:spacing w:line="240" w:lineRule="exact"/>
              <w:ind w:firstLine="0"/>
              <w:jc w:val="both"/>
              <w:rPr>
                <w:rFonts w:hint="eastAsia" w:cs="Times New Roman"/>
                <w:bCs w:val="0"/>
                <w:color w:val="000000"/>
                <w:szCs w:val="20"/>
              </w:rPr>
            </w:pPr>
          </w:p>
        </w:tc>
      </w:tr>
      <w:tr w14:paraId="1E74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8" w:type="pct"/>
            <w:vMerge w:val="continue"/>
            <w:noWrap/>
          </w:tcPr>
          <w:p w14:paraId="435A3E1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EEC794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0D5709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6B6B1E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14AAD41D">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设备使用均遵循“关心、细心、爱心”三心原则</w:t>
            </w:r>
          </w:p>
        </w:tc>
        <w:tc>
          <w:tcPr>
            <w:tcW w:w="612" w:type="pct"/>
            <w:noWrap/>
          </w:tcPr>
          <w:p w14:paraId="6D3B7AAD">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0FDFA7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0C1FDE80">
            <w:pPr>
              <w:adjustRightInd w:val="0"/>
              <w:snapToGrid w:val="0"/>
              <w:spacing w:line="240" w:lineRule="exact"/>
              <w:ind w:firstLine="0"/>
              <w:jc w:val="both"/>
              <w:rPr>
                <w:rFonts w:hint="eastAsia" w:cs="Times New Roman"/>
                <w:bCs w:val="0"/>
                <w:color w:val="000000"/>
                <w:szCs w:val="20"/>
              </w:rPr>
            </w:pPr>
          </w:p>
        </w:tc>
      </w:tr>
      <w:tr w14:paraId="3DB0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308" w:type="pct"/>
            <w:vMerge w:val="continue"/>
            <w:noWrap/>
          </w:tcPr>
          <w:p w14:paraId="3A2C977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B2A92C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5753CB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70AE5F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1E160FC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设备发生故障能及时报修维修解决问题</w:t>
            </w:r>
          </w:p>
        </w:tc>
        <w:tc>
          <w:tcPr>
            <w:tcW w:w="612" w:type="pct"/>
            <w:noWrap/>
          </w:tcPr>
          <w:p w14:paraId="5DB206C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8C7E1C5">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959DAC1">
            <w:pPr>
              <w:adjustRightInd w:val="0"/>
              <w:snapToGrid w:val="0"/>
              <w:spacing w:line="240" w:lineRule="exact"/>
              <w:ind w:firstLine="0"/>
              <w:jc w:val="both"/>
              <w:rPr>
                <w:rFonts w:hint="eastAsia" w:cs="Times New Roman"/>
                <w:bCs w:val="0"/>
                <w:color w:val="000000"/>
                <w:szCs w:val="20"/>
              </w:rPr>
            </w:pPr>
          </w:p>
        </w:tc>
      </w:tr>
      <w:tr w14:paraId="5CEF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08" w:type="pct"/>
            <w:vMerge w:val="continue"/>
            <w:noWrap/>
          </w:tcPr>
          <w:p w14:paraId="19CCF29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A38799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8A4860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4F736EF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38211AA">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5.</w:t>
            </w:r>
            <w:r>
              <w:rPr>
                <w:rFonts w:hint="eastAsia" w:ascii="仿宋" w:hAnsi="仿宋" w:eastAsia="仿宋" w:cs="Times New Roman"/>
                <w:bCs w:val="0"/>
                <w:color w:val="000000"/>
                <w:sz w:val="21"/>
                <w:szCs w:val="21"/>
              </w:rPr>
              <w:t>设备组对现场设备维修需要采购零件的能及时采购到位</w:t>
            </w:r>
          </w:p>
        </w:tc>
        <w:tc>
          <w:tcPr>
            <w:tcW w:w="612" w:type="pct"/>
            <w:noWrap/>
          </w:tcPr>
          <w:p w14:paraId="62F5EAB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0FD76D4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006F5EB">
            <w:pPr>
              <w:adjustRightInd w:val="0"/>
              <w:snapToGrid w:val="0"/>
              <w:spacing w:line="240" w:lineRule="exact"/>
              <w:ind w:firstLine="0"/>
              <w:jc w:val="both"/>
              <w:rPr>
                <w:rFonts w:hint="eastAsia" w:cs="Times New Roman"/>
                <w:bCs w:val="0"/>
                <w:color w:val="000000"/>
                <w:szCs w:val="20"/>
              </w:rPr>
            </w:pPr>
          </w:p>
        </w:tc>
      </w:tr>
      <w:tr w14:paraId="60BE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08" w:type="pct"/>
            <w:vMerge w:val="continue"/>
            <w:noWrap/>
          </w:tcPr>
          <w:p w14:paraId="5961DC0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FC5E6B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12471D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E67F1B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3AE093D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6</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无人为因素损坏餐厅设备设施</w:t>
            </w:r>
          </w:p>
        </w:tc>
        <w:tc>
          <w:tcPr>
            <w:tcW w:w="612" w:type="pct"/>
            <w:noWrap/>
          </w:tcPr>
          <w:p w14:paraId="0FF56A8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1AAFB03C">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575B583">
            <w:pPr>
              <w:adjustRightInd w:val="0"/>
              <w:snapToGrid w:val="0"/>
              <w:spacing w:line="240" w:lineRule="exact"/>
              <w:ind w:firstLine="0"/>
              <w:jc w:val="both"/>
              <w:rPr>
                <w:rFonts w:hint="eastAsia" w:cs="Times New Roman"/>
                <w:bCs w:val="0"/>
                <w:color w:val="000000"/>
                <w:szCs w:val="20"/>
              </w:rPr>
            </w:pPr>
          </w:p>
        </w:tc>
      </w:tr>
      <w:tr w14:paraId="27BD0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308" w:type="pct"/>
            <w:vMerge w:val="restart"/>
            <w:noWrap/>
          </w:tcPr>
          <w:p w14:paraId="2549A1DA">
            <w:pPr>
              <w:adjustRightInd w:val="0"/>
              <w:snapToGrid w:val="0"/>
              <w:spacing w:line="240" w:lineRule="exact"/>
              <w:ind w:firstLine="0"/>
              <w:jc w:val="center"/>
              <w:rPr>
                <w:rFonts w:hint="eastAsia" w:ascii="仿宋" w:hAnsi="仿宋" w:eastAsia="仿宋" w:cs="Times New Roman"/>
                <w:bCs w:val="0"/>
                <w:color w:val="000000"/>
                <w:sz w:val="21"/>
                <w:szCs w:val="21"/>
              </w:rPr>
            </w:pPr>
          </w:p>
          <w:p w14:paraId="6DE2DB09">
            <w:pPr>
              <w:adjustRightInd w:val="0"/>
              <w:snapToGrid w:val="0"/>
              <w:spacing w:line="240" w:lineRule="exact"/>
              <w:ind w:firstLine="0"/>
              <w:jc w:val="center"/>
              <w:rPr>
                <w:rFonts w:hint="eastAsia" w:ascii="仿宋" w:hAnsi="仿宋" w:eastAsia="仿宋" w:cs="Times New Roman"/>
                <w:bCs w:val="0"/>
                <w:color w:val="000000"/>
                <w:sz w:val="21"/>
                <w:szCs w:val="21"/>
              </w:rPr>
            </w:pPr>
          </w:p>
          <w:p w14:paraId="258C6935">
            <w:pPr>
              <w:adjustRightInd w:val="0"/>
              <w:snapToGrid w:val="0"/>
              <w:spacing w:line="240" w:lineRule="exact"/>
              <w:ind w:firstLine="0"/>
              <w:jc w:val="both"/>
              <w:rPr>
                <w:rFonts w:hint="eastAsia" w:ascii="仿宋" w:hAnsi="仿宋" w:eastAsia="仿宋" w:cs="Times New Roman"/>
                <w:bCs w:val="0"/>
                <w:color w:val="000000"/>
                <w:sz w:val="21"/>
                <w:szCs w:val="21"/>
              </w:rPr>
            </w:pPr>
          </w:p>
          <w:p w14:paraId="2A55B783">
            <w:pPr>
              <w:adjustRightInd w:val="0"/>
              <w:snapToGrid w:val="0"/>
              <w:spacing w:line="240" w:lineRule="exact"/>
              <w:ind w:firstLine="0"/>
              <w:jc w:val="both"/>
              <w:rPr>
                <w:rFonts w:hint="eastAsia" w:ascii="仿宋" w:hAnsi="仿宋" w:eastAsia="仿宋" w:cs="Times New Roman"/>
                <w:bCs w:val="0"/>
                <w:color w:val="000000"/>
                <w:sz w:val="21"/>
                <w:szCs w:val="21"/>
              </w:rPr>
            </w:pPr>
          </w:p>
          <w:p w14:paraId="26A2185B">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二</w:t>
            </w:r>
          </w:p>
        </w:tc>
        <w:tc>
          <w:tcPr>
            <w:tcW w:w="255" w:type="pct"/>
            <w:vMerge w:val="restart"/>
            <w:noWrap/>
          </w:tcPr>
          <w:p w14:paraId="2FE4564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开</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餐</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时</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tcPr>
          <w:p w14:paraId="747CA063">
            <w:pPr>
              <w:adjustRightInd w:val="0"/>
              <w:snapToGrid w:val="0"/>
              <w:spacing w:line="240" w:lineRule="exact"/>
              <w:ind w:firstLine="0"/>
              <w:jc w:val="both"/>
              <w:rPr>
                <w:rFonts w:hint="eastAsia" w:ascii="仿宋" w:hAnsi="仿宋" w:eastAsia="仿宋" w:cs="Times New Roman"/>
                <w:bCs w:val="0"/>
                <w:color w:val="000000"/>
                <w:sz w:val="21"/>
                <w:szCs w:val="21"/>
              </w:rPr>
            </w:pPr>
          </w:p>
          <w:p w14:paraId="1B9F8D12">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品</w:t>
            </w:r>
          </w:p>
          <w:p w14:paraId="078DA42F">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质</w:t>
            </w:r>
          </w:p>
          <w:p w14:paraId="0997C6E7">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10972E8B">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5A2D0C7D">
            <w:pPr>
              <w:adjustRightInd w:val="0"/>
              <w:snapToGrid w:val="0"/>
              <w:spacing w:line="240" w:lineRule="exact"/>
              <w:ind w:firstLine="0"/>
              <w:jc w:val="both"/>
              <w:rPr>
                <w:rFonts w:hint="eastAsia" w:ascii="仿宋" w:hAnsi="仿宋" w:eastAsia="仿宋" w:cs="Times New Roman"/>
                <w:bCs w:val="0"/>
                <w:color w:val="000000"/>
                <w:sz w:val="21"/>
                <w:szCs w:val="21"/>
              </w:rPr>
            </w:pPr>
          </w:p>
          <w:p w14:paraId="65ED4FC8">
            <w:pPr>
              <w:adjustRightInd w:val="0"/>
              <w:snapToGrid w:val="0"/>
              <w:spacing w:line="240" w:lineRule="exact"/>
              <w:ind w:firstLine="0"/>
              <w:jc w:val="center"/>
              <w:rPr>
                <w:rFonts w:hint="eastAsia" w:ascii="仿宋" w:hAnsi="仿宋" w:eastAsia="仿宋" w:cs="Times New Roman"/>
                <w:bCs w:val="0"/>
                <w:color w:val="000000"/>
                <w:sz w:val="21"/>
                <w:szCs w:val="21"/>
              </w:rPr>
            </w:pPr>
          </w:p>
          <w:p w14:paraId="77CC3B9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10分</w:t>
            </w:r>
          </w:p>
        </w:tc>
        <w:tc>
          <w:tcPr>
            <w:tcW w:w="2896" w:type="pct"/>
            <w:noWrap/>
          </w:tcPr>
          <w:p w14:paraId="72542CE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1.菜品按照既定配比单统一制作</w:t>
            </w:r>
          </w:p>
        </w:tc>
        <w:tc>
          <w:tcPr>
            <w:tcW w:w="612" w:type="pct"/>
            <w:noWrap/>
          </w:tcPr>
          <w:p w14:paraId="654482E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0F37864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0FC6C92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5CDD2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08" w:type="pct"/>
            <w:vMerge w:val="continue"/>
            <w:noWrap/>
          </w:tcPr>
          <w:p w14:paraId="3D6EDCA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1F73C6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6DB695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2C745F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A72AA8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2.菜品口味标准，无过咸过淡等现象</w:t>
            </w:r>
          </w:p>
        </w:tc>
        <w:tc>
          <w:tcPr>
            <w:tcW w:w="612" w:type="pct"/>
            <w:noWrap/>
          </w:tcPr>
          <w:p w14:paraId="7BBB631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F732C2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122B0B1">
            <w:pPr>
              <w:adjustRightInd w:val="0"/>
              <w:snapToGrid w:val="0"/>
              <w:spacing w:line="240" w:lineRule="exact"/>
              <w:ind w:firstLine="0"/>
              <w:jc w:val="both"/>
              <w:rPr>
                <w:rFonts w:hint="eastAsia" w:cs="Times New Roman"/>
                <w:bCs w:val="0"/>
                <w:color w:val="000000"/>
                <w:szCs w:val="20"/>
              </w:rPr>
            </w:pPr>
          </w:p>
        </w:tc>
      </w:tr>
      <w:tr w14:paraId="4FEA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308" w:type="pct"/>
            <w:vMerge w:val="continue"/>
            <w:noWrap/>
          </w:tcPr>
          <w:p w14:paraId="7D399CF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F691CF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211632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6CD68D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DAC32D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3.饭菜新鲜没有夹生饭菜等情况</w:t>
            </w:r>
          </w:p>
        </w:tc>
        <w:tc>
          <w:tcPr>
            <w:tcW w:w="612" w:type="pct"/>
            <w:noWrap/>
          </w:tcPr>
          <w:p w14:paraId="4D9D7AC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718407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389E8694">
            <w:pPr>
              <w:adjustRightInd w:val="0"/>
              <w:snapToGrid w:val="0"/>
              <w:spacing w:line="240" w:lineRule="exact"/>
              <w:ind w:firstLine="0"/>
              <w:jc w:val="both"/>
              <w:rPr>
                <w:rFonts w:hint="eastAsia" w:cs="Times New Roman"/>
                <w:bCs w:val="0"/>
                <w:color w:val="000000"/>
                <w:szCs w:val="20"/>
              </w:rPr>
            </w:pPr>
          </w:p>
        </w:tc>
      </w:tr>
      <w:tr w14:paraId="4D84D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308" w:type="pct"/>
            <w:vMerge w:val="continue"/>
            <w:noWrap/>
          </w:tcPr>
          <w:p w14:paraId="15F4AC5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CA7488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09EE44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483514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2E11BCB">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4.开餐期间无冷饭冷菜现象</w:t>
            </w:r>
          </w:p>
        </w:tc>
        <w:tc>
          <w:tcPr>
            <w:tcW w:w="612" w:type="pct"/>
            <w:noWrap/>
          </w:tcPr>
          <w:p w14:paraId="298A26BF">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AC0134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F017D2E">
            <w:pPr>
              <w:adjustRightInd w:val="0"/>
              <w:snapToGrid w:val="0"/>
              <w:spacing w:line="240" w:lineRule="exact"/>
              <w:ind w:firstLine="0"/>
              <w:jc w:val="both"/>
              <w:rPr>
                <w:rFonts w:hint="eastAsia" w:cs="Times New Roman"/>
                <w:bCs w:val="0"/>
                <w:color w:val="000000"/>
                <w:szCs w:val="20"/>
              </w:rPr>
            </w:pPr>
          </w:p>
        </w:tc>
      </w:tr>
      <w:tr w14:paraId="5C0D0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8" w:type="pct"/>
            <w:vMerge w:val="continue"/>
            <w:noWrap/>
          </w:tcPr>
          <w:p w14:paraId="5E53E9C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D5624A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822860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11FC3E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3F8671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5.监管每周菜品抽查合格无异常</w:t>
            </w:r>
          </w:p>
        </w:tc>
        <w:tc>
          <w:tcPr>
            <w:tcW w:w="612" w:type="pct"/>
            <w:noWrap/>
          </w:tcPr>
          <w:p w14:paraId="2C42737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FCE620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07B102C6">
            <w:pPr>
              <w:adjustRightInd w:val="0"/>
              <w:snapToGrid w:val="0"/>
              <w:spacing w:line="240" w:lineRule="exact"/>
              <w:ind w:firstLine="0"/>
              <w:jc w:val="both"/>
              <w:rPr>
                <w:rFonts w:hint="eastAsia" w:cs="Times New Roman"/>
                <w:bCs w:val="0"/>
                <w:color w:val="000000"/>
                <w:szCs w:val="20"/>
              </w:rPr>
            </w:pPr>
          </w:p>
        </w:tc>
      </w:tr>
      <w:tr w14:paraId="3A4C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08" w:type="pct"/>
            <w:vMerge w:val="continue"/>
            <w:noWrap/>
          </w:tcPr>
          <w:p w14:paraId="0E37C43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B4EDBB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1DE872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E40B39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37257B9B">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6.</w:t>
            </w:r>
            <w:r>
              <w:rPr>
                <w:rFonts w:hint="eastAsia" w:ascii="仿宋" w:hAnsi="仿宋" w:eastAsia="仿宋" w:cs="Times New Roman"/>
                <w:bCs w:val="0"/>
                <w:color w:val="000000"/>
                <w:sz w:val="21"/>
                <w:szCs w:val="21"/>
              </w:rPr>
              <w:t>按食谱计划制作无未经允许擅自改变菜肴品种情况</w:t>
            </w:r>
          </w:p>
        </w:tc>
        <w:tc>
          <w:tcPr>
            <w:tcW w:w="612" w:type="pct"/>
            <w:noWrap/>
          </w:tcPr>
          <w:p w14:paraId="08C7294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D065510">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8EAC61C">
            <w:pPr>
              <w:adjustRightInd w:val="0"/>
              <w:snapToGrid w:val="0"/>
              <w:spacing w:line="240" w:lineRule="exact"/>
              <w:ind w:firstLine="0"/>
              <w:jc w:val="both"/>
              <w:rPr>
                <w:rFonts w:hint="eastAsia" w:cs="Times New Roman"/>
                <w:bCs w:val="0"/>
                <w:color w:val="000000"/>
                <w:szCs w:val="20"/>
              </w:rPr>
            </w:pPr>
          </w:p>
        </w:tc>
      </w:tr>
      <w:tr w14:paraId="7975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8" w:type="pct"/>
            <w:vMerge w:val="continue"/>
            <w:noWrap/>
          </w:tcPr>
          <w:p w14:paraId="61AB904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4C4329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82311F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350FB6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9B0BC9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7.菜肴搭配合理，营养均衡</w:t>
            </w:r>
          </w:p>
        </w:tc>
        <w:tc>
          <w:tcPr>
            <w:tcW w:w="612" w:type="pct"/>
            <w:noWrap/>
          </w:tcPr>
          <w:p w14:paraId="2A5A4FA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018B55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4502A82">
            <w:pPr>
              <w:adjustRightInd w:val="0"/>
              <w:snapToGrid w:val="0"/>
              <w:spacing w:line="240" w:lineRule="exact"/>
              <w:ind w:firstLine="0"/>
              <w:jc w:val="both"/>
              <w:rPr>
                <w:rFonts w:hint="eastAsia" w:cs="Times New Roman"/>
                <w:bCs w:val="0"/>
                <w:color w:val="000000"/>
                <w:szCs w:val="20"/>
              </w:rPr>
            </w:pPr>
          </w:p>
        </w:tc>
      </w:tr>
      <w:tr w14:paraId="77DE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08" w:type="pct"/>
            <w:vMerge w:val="continue"/>
            <w:noWrap/>
          </w:tcPr>
          <w:p w14:paraId="618308C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101DFA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7E753154">
            <w:pPr>
              <w:adjustRightInd w:val="0"/>
              <w:snapToGrid w:val="0"/>
              <w:spacing w:line="240" w:lineRule="exact"/>
              <w:ind w:firstLine="0"/>
              <w:jc w:val="center"/>
              <w:rPr>
                <w:rFonts w:hint="eastAsia" w:ascii="仿宋" w:hAnsi="仿宋" w:eastAsia="仿宋" w:cs="Times New Roman"/>
                <w:bCs w:val="0"/>
                <w:color w:val="000000"/>
                <w:sz w:val="21"/>
                <w:szCs w:val="21"/>
              </w:rPr>
            </w:pPr>
          </w:p>
          <w:p w14:paraId="0735728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服</w:t>
            </w:r>
          </w:p>
          <w:p w14:paraId="6E5F657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务</w:t>
            </w:r>
          </w:p>
          <w:p w14:paraId="2B0FBD4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7F25FCA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7CCD0667">
            <w:pPr>
              <w:adjustRightInd w:val="0"/>
              <w:snapToGrid w:val="0"/>
              <w:spacing w:line="240" w:lineRule="exact"/>
              <w:ind w:firstLine="0"/>
              <w:jc w:val="center"/>
              <w:rPr>
                <w:rFonts w:hint="eastAsia" w:ascii="仿宋" w:hAnsi="仿宋" w:eastAsia="仿宋" w:cs="Times New Roman"/>
                <w:bCs w:val="0"/>
                <w:color w:val="000000"/>
                <w:sz w:val="21"/>
                <w:szCs w:val="21"/>
              </w:rPr>
            </w:pPr>
          </w:p>
          <w:p w14:paraId="5BBF5C9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10分</w:t>
            </w:r>
          </w:p>
        </w:tc>
        <w:tc>
          <w:tcPr>
            <w:tcW w:w="2896" w:type="pct"/>
            <w:noWrap/>
          </w:tcPr>
          <w:p w14:paraId="0AB6F8C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餐厅按规定时间开餐，不提早不延时</w:t>
            </w:r>
          </w:p>
        </w:tc>
        <w:tc>
          <w:tcPr>
            <w:tcW w:w="612" w:type="pct"/>
            <w:noWrap/>
          </w:tcPr>
          <w:p w14:paraId="4CD00C5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92C261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797B4CD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77AA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308" w:type="pct"/>
            <w:vMerge w:val="continue"/>
            <w:noWrap/>
          </w:tcPr>
          <w:p w14:paraId="7606472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F7259B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A450DD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946F1D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4F1574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开餐期间饭菜无断档现象</w:t>
            </w:r>
          </w:p>
        </w:tc>
        <w:tc>
          <w:tcPr>
            <w:tcW w:w="612" w:type="pct"/>
            <w:noWrap/>
          </w:tcPr>
          <w:p w14:paraId="7B1B6D4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46D66EC">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736FA6C">
            <w:pPr>
              <w:adjustRightInd w:val="0"/>
              <w:snapToGrid w:val="0"/>
              <w:spacing w:line="240" w:lineRule="exact"/>
              <w:ind w:firstLine="0"/>
              <w:jc w:val="both"/>
              <w:rPr>
                <w:rFonts w:hint="eastAsia" w:cs="Times New Roman"/>
                <w:bCs w:val="0"/>
                <w:color w:val="000000"/>
                <w:szCs w:val="20"/>
              </w:rPr>
            </w:pPr>
          </w:p>
        </w:tc>
      </w:tr>
      <w:tr w14:paraId="2D0F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08" w:type="pct"/>
            <w:vMerge w:val="continue"/>
            <w:noWrap/>
          </w:tcPr>
          <w:p w14:paraId="3BB22A9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68A1D07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2C732B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1F182F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327A337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开餐服务中无态度冷漠,作风蛮横,粗鲁等不礼貌的行为</w:t>
            </w:r>
          </w:p>
        </w:tc>
        <w:tc>
          <w:tcPr>
            <w:tcW w:w="612" w:type="pct"/>
            <w:noWrap/>
          </w:tcPr>
          <w:p w14:paraId="1E184B4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2F083AC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1EB70DA">
            <w:pPr>
              <w:adjustRightInd w:val="0"/>
              <w:snapToGrid w:val="0"/>
              <w:spacing w:line="240" w:lineRule="exact"/>
              <w:ind w:firstLine="0"/>
              <w:jc w:val="both"/>
              <w:rPr>
                <w:rFonts w:hint="eastAsia" w:cs="Times New Roman"/>
                <w:bCs w:val="0"/>
                <w:color w:val="000000"/>
                <w:szCs w:val="20"/>
              </w:rPr>
            </w:pPr>
          </w:p>
        </w:tc>
      </w:tr>
      <w:tr w14:paraId="6BA5F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308" w:type="pct"/>
            <w:vMerge w:val="continue"/>
            <w:noWrap/>
          </w:tcPr>
          <w:p w14:paraId="0AC79AC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59D6DE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03B16D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8FEAF3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5B100E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餐厅服务人员与服务对象发生争吵</w:t>
            </w:r>
          </w:p>
        </w:tc>
        <w:tc>
          <w:tcPr>
            <w:tcW w:w="612" w:type="pct"/>
            <w:noWrap/>
          </w:tcPr>
          <w:p w14:paraId="1752593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696F7E9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34C4333">
            <w:pPr>
              <w:adjustRightInd w:val="0"/>
              <w:snapToGrid w:val="0"/>
              <w:spacing w:line="240" w:lineRule="exact"/>
              <w:ind w:firstLine="0"/>
              <w:jc w:val="both"/>
              <w:rPr>
                <w:rFonts w:hint="eastAsia" w:cs="Times New Roman"/>
                <w:bCs w:val="0"/>
                <w:color w:val="000000"/>
                <w:szCs w:val="20"/>
              </w:rPr>
            </w:pPr>
          </w:p>
        </w:tc>
      </w:tr>
      <w:tr w14:paraId="3F20E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08" w:type="pct"/>
            <w:vMerge w:val="continue"/>
            <w:noWrap/>
          </w:tcPr>
          <w:p w14:paraId="2BBB357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F0A8CF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DCC180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FA091F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D1E151F">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餐厅有服务对象向服务人员进行投诉</w:t>
            </w:r>
          </w:p>
        </w:tc>
        <w:tc>
          <w:tcPr>
            <w:tcW w:w="612" w:type="pct"/>
            <w:noWrap/>
          </w:tcPr>
          <w:p w14:paraId="4CE96FD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6640873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F2679D5">
            <w:pPr>
              <w:adjustRightInd w:val="0"/>
              <w:snapToGrid w:val="0"/>
              <w:spacing w:line="240" w:lineRule="exact"/>
              <w:ind w:firstLine="0"/>
              <w:jc w:val="both"/>
              <w:rPr>
                <w:rFonts w:hint="eastAsia" w:cs="Times New Roman"/>
                <w:bCs w:val="0"/>
                <w:color w:val="000000"/>
                <w:szCs w:val="20"/>
              </w:rPr>
            </w:pPr>
          </w:p>
        </w:tc>
      </w:tr>
      <w:tr w14:paraId="324CB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308" w:type="pct"/>
            <w:vMerge w:val="continue"/>
            <w:noWrap/>
          </w:tcPr>
          <w:p w14:paraId="5D6F816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15A864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407541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7E6174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AA953E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6</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无服务态度生硬、按规定讲礼貌用语</w:t>
            </w:r>
          </w:p>
        </w:tc>
        <w:tc>
          <w:tcPr>
            <w:tcW w:w="612" w:type="pct"/>
            <w:noWrap/>
          </w:tcPr>
          <w:p w14:paraId="4200D91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12544210">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7F799DFE">
            <w:pPr>
              <w:adjustRightInd w:val="0"/>
              <w:snapToGrid w:val="0"/>
              <w:spacing w:line="240" w:lineRule="exact"/>
              <w:ind w:firstLine="0"/>
              <w:jc w:val="both"/>
              <w:rPr>
                <w:rFonts w:hint="eastAsia" w:cs="Times New Roman"/>
                <w:bCs w:val="0"/>
                <w:color w:val="000000"/>
                <w:szCs w:val="20"/>
              </w:rPr>
            </w:pPr>
          </w:p>
        </w:tc>
      </w:tr>
      <w:tr w14:paraId="198BC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08" w:type="pct"/>
            <w:vMerge w:val="restart"/>
            <w:noWrap/>
          </w:tcPr>
          <w:p w14:paraId="6E9E0A76">
            <w:pPr>
              <w:adjustRightInd w:val="0"/>
              <w:snapToGrid w:val="0"/>
              <w:spacing w:line="240" w:lineRule="exact"/>
              <w:ind w:firstLine="0"/>
              <w:jc w:val="center"/>
              <w:rPr>
                <w:rFonts w:hint="eastAsia" w:ascii="仿宋" w:hAnsi="仿宋" w:eastAsia="仿宋" w:cs="Times New Roman"/>
                <w:bCs w:val="0"/>
                <w:color w:val="000000"/>
                <w:sz w:val="21"/>
                <w:szCs w:val="21"/>
              </w:rPr>
            </w:pPr>
          </w:p>
          <w:p w14:paraId="63722BDB">
            <w:pPr>
              <w:adjustRightInd w:val="0"/>
              <w:snapToGrid w:val="0"/>
              <w:spacing w:line="240" w:lineRule="exact"/>
              <w:ind w:firstLine="0"/>
              <w:jc w:val="center"/>
              <w:rPr>
                <w:rFonts w:hint="eastAsia" w:ascii="仿宋" w:hAnsi="仿宋" w:eastAsia="仿宋" w:cs="Times New Roman"/>
                <w:bCs w:val="0"/>
                <w:color w:val="000000"/>
                <w:sz w:val="21"/>
                <w:szCs w:val="21"/>
              </w:rPr>
            </w:pPr>
          </w:p>
          <w:p w14:paraId="642260FA">
            <w:pPr>
              <w:adjustRightInd w:val="0"/>
              <w:snapToGrid w:val="0"/>
              <w:spacing w:line="240" w:lineRule="exact"/>
              <w:ind w:firstLine="0"/>
              <w:jc w:val="center"/>
              <w:rPr>
                <w:rFonts w:hint="eastAsia" w:ascii="仿宋" w:hAnsi="仿宋" w:eastAsia="仿宋" w:cs="Times New Roman"/>
                <w:bCs w:val="0"/>
                <w:color w:val="000000"/>
                <w:sz w:val="21"/>
                <w:szCs w:val="21"/>
              </w:rPr>
            </w:pPr>
          </w:p>
          <w:p w14:paraId="5A760BCC">
            <w:pPr>
              <w:adjustRightInd w:val="0"/>
              <w:snapToGrid w:val="0"/>
              <w:spacing w:line="240" w:lineRule="exact"/>
              <w:ind w:firstLine="0"/>
              <w:jc w:val="center"/>
              <w:rPr>
                <w:rFonts w:hint="eastAsia" w:ascii="仿宋" w:hAnsi="仿宋" w:eastAsia="仿宋" w:cs="Times New Roman"/>
                <w:bCs w:val="0"/>
                <w:color w:val="000000"/>
                <w:sz w:val="21"/>
                <w:szCs w:val="21"/>
              </w:rPr>
            </w:pPr>
          </w:p>
          <w:p w14:paraId="5C696D99">
            <w:pPr>
              <w:adjustRightInd w:val="0"/>
              <w:snapToGrid w:val="0"/>
              <w:spacing w:line="240" w:lineRule="exact"/>
              <w:ind w:firstLine="0"/>
              <w:jc w:val="center"/>
              <w:rPr>
                <w:rFonts w:hint="eastAsia" w:ascii="仿宋" w:hAnsi="仿宋" w:eastAsia="仿宋" w:cs="Times New Roman"/>
                <w:bCs w:val="0"/>
                <w:color w:val="000000"/>
                <w:sz w:val="21"/>
                <w:szCs w:val="21"/>
              </w:rPr>
            </w:pPr>
          </w:p>
          <w:p w14:paraId="489545AF">
            <w:pPr>
              <w:adjustRightInd w:val="0"/>
              <w:snapToGrid w:val="0"/>
              <w:spacing w:line="240" w:lineRule="exact"/>
              <w:ind w:firstLine="0"/>
              <w:jc w:val="center"/>
              <w:rPr>
                <w:rFonts w:hint="eastAsia" w:ascii="仿宋" w:hAnsi="仿宋" w:eastAsia="仿宋" w:cs="Times New Roman"/>
                <w:bCs w:val="0"/>
                <w:color w:val="000000"/>
                <w:sz w:val="21"/>
                <w:szCs w:val="21"/>
              </w:rPr>
            </w:pPr>
          </w:p>
          <w:p w14:paraId="0F5302D3">
            <w:pPr>
              <w:adjustRightInd w:val="0"/>
              <w:snapToGrid w:val="0"/>
              <w:spacing w:line="240" w:lineRule="exact"/>
              <w:ind w:firstLine="0"/>
              <w:jc w:val="center"/>
              <w:rPr>
                <w:rFonts w:hint="eastAsia" w:ascii="仿宋" w:hAnsi="仿宋" w:eastAsia="仿宋" w:cs="Times New Roman"/>
                <w:bCs w:val="0"/>
                <w:color w:val="000000"/>
                <w:sz w:val="21"/>
                <w:szCs w:val="21"/>
              </w:rPr>
            </w:pPr>
          </w:p>
          <w:p w14:paraId="5728B9F1">
            <w:pPr>
              <w:adjustRightInd w:val="0"/>
              <w:snapToGrid w:val="0"/>
              <w:spacing w:line="240" w:lineRule="exact"/>
              <w:ind w:firstLine="0"/>
              <w:jc w:val="center"/>
              <w:rPr>
                <w:rFonts w:hint="eastAsia" w:ascii="仿宋" w:hAnsi="仿宋" w:eastAsia="仿宋" w:cs="Times New Roman"/>
                <w:bCs w:val="0"/>
                <w:color w:val="000000"/>
                <w:sz w:val="21"/>
                <w:szCs w:val="21"/>
              </w:rPr>
            </w:pPr>
          </w:p>
          <w:p w14:paraId="17135516">
            <w:pPr>
              <w:adjustRightInd w:val="0"/>
              <w:snapToGrid w:val="0"/>
              <w:spacing w:line="240" w:lineRule="exact"/>
              <w:ind w:firstLine="0"/>
              <w:jc w:val="center"/>
              <w:rPr>
                <w:rFonts w:hint="eastAsia" w:ascii="仿宋" w:hAnsi="仿宋" w:eastAsia="仿宋" w:cs="Times New Roman"/>
                <w:bCs w:val="0"/>
                <w:color w:val="000000"/>
                <w:sz w:val="21"/>
                <w:szCs w:val="21"/>
              </w:rPr>
            </w:pPr>
          </w:p>
          <w:p w14:paraId="5A811442">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三</w:t>
            </w:r>
          </w:p>
        </w:tc>
        <w:tc>
          <w:tcPr>
            <w:tcW w:w="255" w:type="pct"/>
            <w:vMerge w:val="restart"/>
            <w:noWrap/>
          </w:tcPr>
          <w:p w14:paraId="7A8C6FA8">
            <w:pPr>
              <w:adjustRightInd w:val="0"/>
              <w:snapToGrid w:val="0"/>
              <w:spacing w:line="240" w:lineRule="exact"/>
              <w:ind w:firstLine="0"/>
              <w:jc w:val="center"/>
              <w:rPr>
                <w:rFonts w:hint="eastAsia" w:ascii="仿宋" w:hAnsi="仿宋" w:eastAsia="仿宋" w:cs="Times New Roman"/>
                <w:bCs w:val="0"/>
                <w:color w:val="000000"/>
                <w:sz w:val="21"/>
                <w:szCs w:val="21"/>
              </w:rPr>
            </w:pPr>
          </w:p>
          <w:p w14:paraId="07F5D760">
            <w:pPr>
              <w:adjustRightInd w:val="0"/>
              <w:snapToGrid w:val="0"/>
              <w:spacing w:line="240" w:lineRule="exact"/>
              <w:ind w:firstLine="0"/>
              <w:jc w:val="center"/>
              <w:rPr>
                <w:rFonts w:hint="eastAsia" w:ascii="仿宋" w:hAnsi="仿宋" w:eastAsia="仿宋" w:cs="Times New Roman"/>
                <w:bCs w:val="0"/>
                <w:color w:val="000000"/>
                <w:sz w:val="21"/>
                <w:szCs w:val="21"/>
              </w:rPr>
            </w:pPr>
          </w:p>
          <w:p w14:paraId="3C34D01A">
            <w:pPr>
              <w:adjustRightInd w:val="0"/>
              <w:snapToGrid w:val="0"/>
              <w:spacing w:line="240" w:lineRule="exact"/>
              <w:ind w:firstLine="0"/>
              <w:jc w:val="center"/>
              <w:rPr>
                <w:rFonts w:hint="eastAsia" w:ascii="仿宋" w:hAnsi="仿宋" w:eastAsia="仿宋" w:cs="Times New Roman"/>
                <w:bCs w:val="0"/>
                <w:color w:val="000000"/>
                <w:sz w:val="21"/>
                <w:szCs w:val="21"/>
              </w:rPr>
            </w:pPr>
          </w:p>
          <w:p w14:paraId="45E526D1">
            <w:pPr>
              <w:adjustRightInd w:val="0"/>
              <w:snapToGrid w:val="0"/>
              <w:spacing w:line="240" w:lineRule="exact"/>
              <w:ind w:firstLine="0"/>
              <w:jc w:val="center"/>
              <w:rPr>
                <w:rFonts w:hint="eastAsia" w:ascii="仿宋" w:hAnsi="仿宋" w:eastAsia="仿宋" w:cs="Times New Roman"/>
                <w:bCs w:val="0"/>
                <w:color w:val="000000"/>
                <w:sz w:val="21"/>
                <w:szCs w:val="21"/>
              </w:rPr>
            </w:pPr>
          </w:p>
          <w:p w14:paraId="73FDCD7D">
            <w:pPr>
              <w:adjustRightInd w:val="0"/>
              <w:snapToGrid w:val="0"/>
              <w:spacing w:line="240" w:lineRule="exact"/>
              <w:ind w:firstLine="0"/>
              <w:jc w:val="center"/>
              <w:rPr>
                <w:rFonts w:hint="eastAsia" w:ascii="仿宋" w:hAnsi="仿宋" w:eastAsia="仿宋" w:cs="Times New Roman"/>
                <w:bCs w:val="0"/>
                <w:color w:val="000000"/>
                <w:sz w:val="21"/>
                <w:szCs w:val="21"/>
              </w:rPr>
            </w:pPr>
          </w:p>
          <w:p w14:paraId="26739E97">
            <w:pPr>
              <w:adjustRightInd w:val="0"/>
              <w:snapToGrid w:val="0"/>
              <w:spacing w:line="240" w:lineRule="exact"/>
              <w:ind w:firstLine="0"/>
              <w:jc w:val="center"/>
              <w:rPr>
                <w:rFonts w:hint="eastAsia" w:ascii="仿宋" w:hAnsi="仿宋" w:eastAsia="仿宋" w:cs="Times New Roman"/>
                <w:bCs w:val="0"/>
                <w:color w:val="000000"/>
                <w:sz w:val="21"/>
                <w:szCs w:val="21"/>
              </w:rPr>
            </w:pPr>
          </w:p>
          <w:p w14:paraId="27739A08">
            <w:pPr>
              <w:adjustRightInd w:val="0"/>
              <w:snapToGrid w:val="0"/>
              <w:spacing w:line="240" w:lineRule="exact"/>
              <w:ind w:firstLine="0"/>
              <w:jc w:val="center"/>
              <w:rPr>
                <w:rFonts w:hint="eastAsia" w:ascii="仿宋" w:hAnsi="仿宋" w:eastAsia="仿宋" w:cs="Times New Roman"/>
                <w:bCs w:val="0"/>
                <w:color w:val="000000"/>
                <w:sz w:val="21"/>
                <w:szCs w:val="21"/>
              </w:rPr>
            </w:pPr>
          </w:p>
          <w:p w14:paraId="055ADCAE">
            <w:pPr>
              <w:adjustRightInd w:val="0"/>
              <w:snapToGrid w:val="0"/>
              <w:spacing w:line="240" w:lineRule="exact"/>
              <w:ind w:firstLine="0"/>
              <w:jc w:val="center"/>
              <w:rPr>
                <w:rFonts w:hint="eastAsia" w:ascii="仿宋" w:hAnsi="仿宋" w:eastAsia="仿宋" w:cs="Times New Roman"/>
                <w:bCs w:val="0"/>
                <w:color w:val="000000"/>
                <w:sz w:val="21"/>
                <w:szCs w:val="21"/>
              </w:rPr>
            </w:pPr>
          </w:p>
          <w:p w14:paraId="1B4145E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卫</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生</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tcPr>
          <w:p w14:paraId="7704F69B">
            <w:pPr>
              <w:adjustRightInd w:val="0"/>
              <w:snapToGrid w:val="0"/>
              <w:spacing w:line="240" w:lineRule="exact"/>
              <w:ind w:firstLine="0"/>
              <w:jc w:val="center"/>
              <w:rPr>
                <w:rFonts w:hint="eastAsia" w:ascii="仿宋" w:hAnsi="仿宋" w:eastAsia="仿宋" w:cs="Times New Roman"/>
                <w:bCs w:val="0"/>
                <w:color w:val="000000"/>
                <w:sz w:val="21"/>
                <w:szCs w:val="21"/>
              </w:rPr>
            </w:pPr>
          </w:p>
          <w:p w14:paraId="3EC8E89C">
            <w:pPr>
              <w:adjustRightInd w:val="0"/>
              <w:snapToGrid w:val="0"/>
              <w:spacing w:line="240" w:lineRule="exact"/>
              <w:ind w:firstLine="0"/>
              <w:jc w:val="center"/>
              <w:rPr>
                <w:rFonts w:hint="eastAsia" w:ascii="仿宋" w:hAnsi="仿宋" w:eastAsia="仿宋" w:cs="Times New Roman"/>
                <w:bCs w:val="0"/>
                <w:color w:val="000000"/>
                <w:sz w:val="21"/>
                <w:szCs w:val="21"/>
              </w:rPr>
            </w:pPr>
          </w:p>
          <w:p w14:paraId="44E5FEFD">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前</w:t>
            </w:r>
          </w:p>
          <w:p w14:paraId="38E68CD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区</w:t>
            </w:r>
          </w:p>
        </w:tc>
        <w:tc>
          <w:tcPr>
            <w:tcW w:w="208" w:type="pct"/>
            <w:vMerge w:val="restart"/>
            <w:noWrap/>
          </w:tcPr>
          <w:p w14:paraId="4AB1DD51">
            <w:pPr>
              <w:adjustRightInd w:val="0"/>
              <w:snapToGrid w:val="0"/>
              <w:spacing w:line="240" w:lineRule="exact"/>
              <w:ind w:firstLine="0"/>
              <w:jc w:val="both"/>
              <w:rPr>
                <w:rFonts w:hint="eastAsia" w:ascii="仿宋" w:hAnsi="仿宋" w:eastAsia="仿宋" w:cs="Times New Roman"/>
                <w:bCs w:val="0"/>
                <w:color w:val="000000"/>
                <w:sz w:val="21"/>
                <w:szCs w:val="21"/>
              </w:rPr>
            </w:pPr>
          </w:p>
          <w:p w14:paraId="5190E557">
            <w:pPr>
              <w:adjustRightInd w:val="0"/>
              <w:snapToGrid w:val="0"/>
              <w:spacing w:line="240" w:lineRule="exact"/>
              <w:ind w:firstLine="0"/>
              <w:jc w:val="both"/>
              <w:rPr>
                <w:rFonts w:hint="eastAsia" w:ascii="仿宋" w:hAnsi="仿宋" w:eastAsia="仿宋" w:cs="Times New Roman"/>
                <w:bCs w:val="0"/>
                <w:color w:val="000000"/>
                <w:sz w:val="21"/>
                <w:szCs w:val="21"/>
              </w:rPr>
            </w:pPr>
          </w:p>
          <w:p w14:paraId="0196E37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w:t>
            </w:r>
          </w:p>
          <w:p w14:paraId="7AC81A52">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77E35B9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1.餐桌椅摆放整齐且干净不油腻</w:t>
            </w:r>
          </w:p>
        </w:tc>
        <w:tc>
          <w:tcPr>
            <w:tcW w:w="612" w:type="pct"/>
            <w:noWrap/>
          </w:tcPr>
          <w:p w14:paraId="6C368C9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8FEAEFA">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10F21A5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1744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308" w:type="pct"/>
            <w:vMerge w:val="continue"/>
            <w:noWrap/>
          </w:tcPr>
          <w:p w14:paraId="4B00E2D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40F343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13FEC0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46358CC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AB8403D">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2.垃圾桶和碗筷收集箱整齐摆</w:t>
            </w:r>
            <w:r>
              <w:rPr>
                <w:rFonts w:hint="eastAsia" w:ascii="仿宋" w:hAnsi="仿宋" w:eastAsia="仿宋" w:cs="Times New Roman"/>
                <w:bCs w:val="0"/>
                <w:color w:val="000000"/>
                <w:sz w:val="21"/>
                <w:szCs w:val="21"/>
                <w:lang w:eastAsia="zh-CN"/>
              </w:rPr>
              <w:t>放在</w:t>
            </w:r>
            <w:r>
              <w:rPr>
                <w:rFonts w:hint="eastAsia" w:ascii="仿宋" w:hAnsi="仿宋" w:eastAsia="仿宋" w:cs="Times New Roman"/>
                <w:bCs w:val="0"/>
                <w:color w:val="000000"/>
                <w:sz w:val="21"/>
                <w:szCs w:val="21"/>
              </w:rPr>
              <w:t>指定位置</w:t>
            </w:r>
          </w:p>
        </w:tc>
        <w:tc>
          <w:tcPr>
            <w:tcW w:w="612" w:type="pct"/>
            <w:noWrap/>
          </w:tcPr>
          <w:p w14:paraId="785C82E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E5B4EF0">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69A1F3F">
            <w:pPr>
              <w:adjustRightInd w:val="0"/>
              <w:snapToGrid w:val="0"/>
              <w:spacing w:line="240" w:lineRule="exact"/>
              <w:ind w:firstLine="0"/>
              <w:jc w:val="both"/>
              <w:rPr>
                <w:rFonts w:hint="eastAsia" w:cs="Times New Roman"/>
                <w:bCs w:val="0"/>
                <w:color w:val="000000"/>
                <w:szCs w:val="20"/>
              </w:rPr>
            </w:pPr>
          </w:p>
        </w:tc>
      </w:tr>
      <w:tr w14:paraId="0C7E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08" w:type="pct"/>
            <w:vMerge w:val="continue"/>
            <w:noWrap/>
          </w:tcPr>
          <w:p w14:paraId="42F59B1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E90457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474E7B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7665FE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16F9F5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餐厅其他设备按照指定位置摆放且保持清洁</w:t>
            </w:r>
          </w:p>
        </w:tc>
        <w:tc>
          <w:tcPr>
            <w:tcW w:w="612" w:type="pct"/>
            <w:noWrap/>
          </w:tcPr>
          <w:p w14:paraId="360354E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218230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8C5EECF">
            <w:pPr>
              <w:adjustRightInd w:val="0"/>
              <w:snapToGrid w:val="0"/>
              <w:spacing w:line="240" w:lineRule="exact"/>
              <w:ind w:firstLine="0"/>
              <w:jc w:val="both"/>
              <w:rPr>
                <w:rFonts w:hint="eastAsia" w:cs="Times New Roman"/>
                <w:bCs w:val="0"/>
                <w:color w:val="000000"/>
                <w:szCs w:val="20"/>
              </w:rPr>
            </w:pPr>
          </w:p>
        </w:tc>
      </w:tr>
      <w:tr w14:paraId="6850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08" w:type="pct"/>
            <w:vMerge w:val="continue"/>
            <w:noWrap/>
          </w:tcPr>
          <w:p w14:paraId="0FAD2D0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D661DB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612CA2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A2AA33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3F9F6A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4.各餐线餐具和器具按标准摆放整齐且清洁</w:t>
            </w:r>
          </w:p>
        </w:tc>
        <w:tc>
          <w:tcPr>
            <w:tcW w:w="612" w:type="pct"/>
            <w:noWrap/>
          </w:tcPr>
          <w:p w14:paraId="38ABF49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AFF329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D31DCE2">
            <w:pPr>
              <w:adjustRightInd w:val="0"/>
              <w:snapToGrid w:val="0"/>
              <w:spacing w:line="240" w:lineRule="exact"/>
              <w:ind w:firstLine="0"/>
              <w:jc w:val="both"/>
              <w:rPr>
                <w:rFonts w:hint="eastAsia" w:cs="Times New Roman"/>
                <w:bCs w:val="0"/>
                <w:color w:val="000000"/>
                <w:szCs w:val="20"/>
              </w:rPr>
            </w:pPr>
          </w:p>
        </w:tc>
      </w:tr>
      <w:tr w14:paraId="796B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308" w:type="pct"/>
            <w:vMerge w:val="continue"/>
            <w:noWrap/>
          </w:tcPr>
          <w:p w14:paraId="143579D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F5111A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466CB8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E7D266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10DB12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大厅地面、墙面清洁卫生无死角</w:t>
            </w:r>
          </w:p>
        </w:tc>
        <w:tc>
          <w:tcPr>
            <w:tcW w:w="612" w:type="pct"/>
            <w:noWrap/>
          </w:tcPr>
          <w:p w14:paraId="6FCB63F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71760E50">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96E9414">
            <w:pPr>
              <w:adjustRightInd w:val="0"/>
              <w:snapToGrid w:val="0"/>
              <w:spacing w:line="240" w:lineRule="exact"/>
              <w:ind w:firstLine="0"/>
              <w:jc w:val="both"/>
              <w:rPr>
                <w:rFonts w:hint="eastAsia" w:cs="Times New Roman"/>
                <w:bCs w:val="0"/>
                <w:color w:val="000000"/>
                <w:szCs w:val="20"/>
              </w:rPr>
            </w:pPr>
          </w:p>
        </w:tc>
      </w:tr>
      <w:tr w14:paraId="5108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08" w:type="pct"/>
            <w:vMerge w:val="continue"/>
            <w:noWrap/>
          </w:tcPr>
          <w:p w14:paraId="5EB3281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CAF72F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A81435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2909DE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AC2965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6</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餐厅内张贴宣传海报等清洁无翘边</w:t>
            </w:r>
          </w:p>
        </w:tc>
        <w:tc>
          <w:tcPr>
            <w:tcW w:w="612" w:type="pct"/>
            <w:noWrap/>
          </w:tcPr>
          <w:p w14:paraId="2CD6918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03AD913F">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722739C9">
            <w:pPr>
              <w:adjustRightInd w:val="0"/>
              <w:snapToGrid w:val="0"/>
              <w:spacing w:line="240" w:lineRule="exact"/>
              <w:ind w:firstLine="0"/>
              <w:jc w:val="both"/>
              <w:rPr>
                <w:rFonts w:hint="eastAsia" w:cs="Times New Roman"/>
                <w:bCs w:val="0"/>
                <w:color w:val="000000"/>
                <w:szCs w:val="20"/>
              </w:rPr>
            </w:pPr>
          </w:p>
        </w:tc>
      </w:tr>
      <w:tr w14:paraId="044D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308" w:type="pct"/>
            <w:vMerge w:val="continue"/>
            <w:noWrap/>
          </w:tcPr>
          <w:p w14:paraId="53675EA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A1ED27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112FA0C1">
            <w:pPr>
              <w:adjustRightInd w:val="0"/>
              <w:snapToGrid w:val="0"/>
              <w:spacing w:line="240" w:lineRule="exact"/>
              <w:ind w:firstLine="0"/>
              <w:jc w:val="center"/>
              <w:rPr>
                <w:rFonts w:hint="eastAsia" w:ascii="仿宋" w:hAnsi="仿宋" w:eastAsia="仿宋" w:cs="Times New Roman"/>
                <w:bCs w:val="0"/>
                <w:color w:val="000000"/>
                <w:sz w:val="21"/>
                <w:szCs w:val="21"/>
              </w:rPr>
            </w:pPr>
          </w:p>
          <w:p w14:paraId="06E6B455">
            <w:pPr>
              <w:adjustRightInd w:val="0"/>
              <w:snapToGrid w:val="0"/>
              <w:spacing w:line="240" w:lineRule="exact"/>
              <w:ind w:firstLine="0"/>
              <w:jc w:val="center"/>
              <w:rPr>
                <w:rFonts w:hint="eastAsia" w:ascii="仿宋" w:hAnsi="仿宋" w:eastAsia="仿宋" w:cs="Times New Roman"/>
                <w:bCs w:val="0"/>
                <w:color w:val="000000"/>
                <w:sz w:val="21"/>
                <w:szCs w:val="21"/>
              </w:rPr>
            </w:pPr>
          </w:p>
          <w:p w14:paraId="511E1FD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后</w:t>
            </w:r>
          </w:p>
          <w:p w14:paraId="399B187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区</w:t>
            </w:r>
          </w:p>
        </w:tc>
        <w:tc>
          <w:tcPr>
            <w:tcW w:w="208" w:type="pct"/>
            <w:vMerge w:val="restart"/>
            <w:noWrap/>
          </w:tcPr>
          <w:p w14:paraId="4F74A35D">
            <w:pPr>
              <w:adjustRightInd w:val="0"/>
              <w:snapToGrid w:val="0"/>
              <w:spacing w:line="240" w:lineRule="exact"/>
              <w:ind w:firstLine="0"/>
              <w:jc w:val="both"/>
              <w:rPr>
                <w:rFonts w:hint="eastAsia" w:ascii="仿宋" w:hAnsi="仿宋" w:eastAsia="仿宋" w:cs="Times New Roman"/>
                <w:bCs w:val="0"/>
                <w:color w:val="000000"/>
                <w:sz w:val="21"/>
                <w:szCs w:val="21"/>
              </w:rPr>
            </w:pPr>
          </w:p>
          <w:p w14:paraId="1672F1ED">
            <w:pPr>
              <w:adjustRightInd w:val="0"/>
              <w:snapToGrid w:val="0"/>
              <w:spacing w:line="240" w:lineRule="exact"/>
              <w:ind w:firstLine="0"/>
              <w:jc w:val="center"/>
              <w:rPr>
                <w:rFonts w:hint="eastAsia" w:ascii="仿宋" w:hAnsi="仿宋" w:eastAsia="仿宋" w:cs="Times New Roman"/>
                <w:bCs w:val="0"/>
                <w:color w:val="000000"/>
                <w:sz w:val="21"/>
                <w:szCs w:val="21"/>
              </w:rPr>
            </w:pPr>
          </w:p>
          <w:p w14:paraId="23D0A07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p>
          <w:p w14:paraId="61BB94FC">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7250596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各功能间厨杂和器具按规定摆放整齐且干净</w:t>
            </w:r>
          </w:p>
        </w:tc>
        <w:tc>
          <w:tcPr>
            <w:tcW w:w="612" w:type="pct"/>
            <w:noWrap/>
          </w:tcPr>
          <w:p w14:paraId="3A5668BF">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8528F3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6D48E57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30BFF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8" w:type="pct"/>
            <w:vMerge w:val="continue"/>
            <w:noWrap/>
          </w:tcPr>
          <w:p w14:paraId="3A0AB37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746927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9A8ADD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CD769C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5E2C99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各功能间设备均在规定位置整齐摆放且保持清洁</w:t>
            </w:r>
          </w:p>
        </w:tc>
        <w:tc>
          <w:tcPr>
            <w:tcW w:w="612" w:type="pct"/>
            <w:noWrap/>
          </w:tcPr>
          <w:p w14:paraId="372CF7A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9B8BBC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0FD7AD6F">
            <w:pPr>
              <w:adjustRightInd w:val="0"/>
              <w:snapToGrid w:val="0"/>
              <w:spacing w:line="240" w:lineRule="exact"/>
              <w:ind w:firstLine="0"/>
              <w:jc w:val="both"/>
              <w:rPr>
                <w:rFonts w:hint="eastAsia" w:cs="Times New Roman"/>
                <w:bCs w:val="0"/>
                <w:color w:val="000000"/>
                <w:szCs w:val="20"/>
              </w:rPr>
            </w:pPr>
          </w:p>
        </w:tc>
      </w:tr>
      <w:tr w14:paraId="3335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8" w:type="pct"/>
            <w:vMerge w:val="continue"/>
            <w:noWrap/>
          </w:tcPr>
          <w:p w14:paraId="75C5F95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E08657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079184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9753A5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12F9ACB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3.各功能间地面、墙面、天花板均保持干净无卫生死角</w:t>
            </w:r>
          </w:p>
        </w:tc>
        <w:tc>
          <w:tcPr>
            <w:tcW w:w="612" w:type="pct"/>
            <w:noWrap/>
          </w:tcPr>
          <w:p w14:paraId="02C802B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98E31C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D01D1F9">
            <w:pPr>
              <w:adjustRightInd w:val="0"/>
              <w:snapToGrid w:val="0"/>
              <w:spacing w:line="240" w:lineRule="exact"/>
              <w:ind w:firstLine="0"/>
              <w:jc w:val="both"/>
              <w:rPr>
                <w:rFonts w:hint="eastAsia" w:cs="Times New Roman"/>
                <w:bCs w:val="0"/>
                <w:color w:val="000000"/>
                <w:szCs w:val="20"/>
              </w:rPr>
            </w:pPr>
          </w:p>
        </w:tc>
      </w:tr>
      <w:tr w14:paraId="47EE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08" w:type="pct"/>
            <w:vMerge w:val="continue"/>
            <w:noWrap/>
          </w:tcPr>
          <w:p w14:paraId="36D99DE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B69DA0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C3D818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F61DBA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5D8C56C">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4.</w:t>
            </w:r>
            <w:r>
              <w:rPr>
                <w:rFonts w:hint="eastAsia" w:ascii="仿宋" w:hAnsi="仿宋" w:eastAsia="仿宋" w:cs="Times New Roman"/>
                <w:bCs w:val="0"/>
                <w:color w:val="000000"/>
                <w:sz w:val="21"/>
                <w:szCs w:val="21"/>
              </w:rPr>
              <w:t>各功能间均能按既定计划做好每日、每周和每月清洁卫生工作</w:t>
            </w:r>
          </w:p>
        </w:tc>
        <w:tc>
          <w:tcPr>
            <w:tcW w:w="612" w:type="pct"/>
            <w:noWrap/>
          </w:tcPr>
          <w:p w14:paraId="7CC1BC3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CAA9DE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EA597C0">
            <w:pPr>
              <w:adjustRightInd w:val="0"/>
              <w:snapToGrid w:val="0"/>
              <w:spacing w:line="240" w:lineRule="exact"/>
              <w:ind w:firstLine="0"/>
              <w:jc w:val="both"/>
              <w:rPr>
                <w:rFonts w:hint="eastAsia" w:cs="Times New Roman"/>
                <w:bCs w:val="0"/>
                <w:color w:val="000000"/>
                <w:szCs w:val="20"/>
              </w:rPr>
            </w:pPr>
          </w:p>
        </w:tc>
      </w:tr>
      <w:tr w14:paraId="79BF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08" w:type="pct"/>
            <w:vMerge w:val="continue"/>
            <w:noWrap/>
          </w:tcPr>
          <w:p w14:paraId="454AA39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F0FDEC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4BDA6E55">
            <w:pPr>
              <w:adjustRightInd w:val="0"/>
              <w:snapToGrid w:val="0"/>
              <w:spacing w:line="240" w:lineRule="exact"/>
              <w:ind w:firstLine="0"/>
              <w:jc w:val="center"/>
              <w:rPr>
                <w:rFonts w:hint="eastAsia" w:ascii="仿宋" w:hAnsi="仿宋" w:eastAsia="仿宋" w:cs="Times New Roman"/>
                <w:bCs w:val="0"/>
                <w:color w:val="000000"/>
                <w:sz w:val="21"/>
                <w:szCs w:val="21"/>
              </w:rPr>
            </w:pPr>
          </w:p>
          <w:p w14:paraId="4AB6C8A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库</w:t>
            </w:r>
          </w:p>
          <w:p w14:paraId="444D27A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房</w:t>
            </w:r>
          </w:p>
        </w:tc>
        <w:tc>
          <w:tcPr>
            <w:tcW w:w="208" w:type="pct"/>
            <w:vMerge w:val="restart"/>
            <w:noWrap/>
          </w:tcPr>
          <w:p w14:paraId="41DAF4B1">
            <w:pPr>
              <w:adjustRightInd w:val="0"/>
              <w:snapToGrid w:val="0"/>
              <w:spacing w:line="240" w:lineRule="exact"/>
              <w:ind w:firstLine="0"/>
              <w:jc w:val="both"/>
              <w:rPr>
                <w:rFonts w:hint="eastAsia" w:ascii="仿宋" w:hAnsi="仿宋" w:eastAsia="仿宋" w:cs="Times New Roman"/>
                <w:bCs w:val="0"/>
                <w:color w:val="000000"/>
                <w:sz w:val="21"/>
                <w:szCs w:val="21"/>
              </w:rPr>
            </w:pPr>
          </w:p>
          <w:p w14:paraId="725AAC6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p>
          <w:p w14:paraId="1F5CDBEC">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231D42A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库房食材原料均按照摆放标准存放</w:t>
            </w:r>
          </w:p>
        </w:tc>
        <w:tc>
          <w:tcPr>
            <w:tcW w:w="612" w:type="pct"/>
            <w:noWrap/>
          </w:tcPr>
          <w:p w14:paraId="3130778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EC45AE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7BE1D6E6">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3745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308" w:type="pct"/>
            <w:vMerge w:val="continue"/>
            <w:noWrap/>
          </w:tcPr>
          <w:p w14:paraId="3C0887D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A31247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6E2F1A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C55AA9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B833F1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2.库房内墙面、地面、货架等按照标准清洁无卫生死角</w:t>
            </w:r>
          </w:p>
        </w:tc>
        <w:tc>
          <w:tcPr>
            <w:tcW w:w="612" w:type="pct"/>
            <w:noWrap/>
          </w:tcPr>
          <w:p w14:paraId="5A9F187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ED9F33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1C802BD">
            <w:pPr>
              <w:adjustRightInd w:val="0"/>
              <w:snapToGrid w:val="0"/>
              <w:spacing w:line="240" w:lineRule="exact"/>
              <w:ind w:firstLine="0"/>
              <w:jc w:val="both"/>
              <w:rPr>
                <w:rFonts w:hint="eastAsia" w:cs="Times New Roman"/>
                <w:bCs w:val="0"/>
                <w:color w:val="000000"/>
                <w:szCs w:val="20"/>
              </w:rPr>
            </w:pPr>
          </w:p>
        </w:tc>
      </w:tr>
      <w:tr w14:paraId="604F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08" w:type="pct"/>
            <w:vMerge w:val="continue"/>
            <w:noWrap/>
          </w:tcPr>
          <w:p w14:paraId="37E32A6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085250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29B4C77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48AF50C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06B7B7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3.库房内空调运行正常且按照要求做好清洁工作</w:t>
            </w:r>
          </w:p>
        </w:tc>
        <w:tc>
          <w:tcPr>
            <w:tcW w:w="612" w:type="pct"/>
            <w:noWrap/>
          </w:tcPr>
          <w:p w14:paraId="2E17052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76298F7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394C2888">
            <w:pPr>
              <w:adjustRightInd w:val="0"/>
              <w:snapToGrid w:val="0"/>
              <w:spacing w:line="240" w:lineRule="exact"/>
              <w:ind w:firstLine="0"/>
              <w:jc w:val="both"/>
              <w:rPr>
                <w:rFonts w:hint="eastAsia" w:cs="Times New Roman"/>
                <w:bCs w:val="0"/>
                <w:color w:val="000000"/>
                <w:szCs w:val="20"/>
              </w:rPr>
            </w:pPr>
          </w:p>
        </w:tc>
      </w:tr>
      <w:tr w14:paraId="5408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08" w:type="pct"/>
            <w:vMerge w:val="continue"/>
            <w:noWrap/>
          </w:tcPr>
          <w:p w14:paraId="7D000D8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774068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4FC5332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办</w:t>
            </w:r>
          </w:p>
          <w:p w14:paraId="2F9465D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公</w:t>
            </w:r>
          </w:p>
          <w:p w14:paraId="363F609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室</w:t>
            </w:r>
          </w:p>
        </w:tc>
        <w:tc>
          <w:tcPr>
            <w:tcW w:w="208" w:type="pct"/>
            <w:vMerge w:val="restart"/>
            <w:noWrap/>
          </w:tcPr>
          <w:p w14:paraId="56A8CD53">
            <w:pPr>
              <w:adjustRightInd w:val="0"/>
              <w:snapToGrid w:val="0"/>
              <w:spacing w:line="240" w:lineRule="exact"/>
              <w:ind w:firstLine="0"/>
              <w:jc w:val="center"/>
              <w:rPr>
                <w:rFonts w:hint="eastAsia" w:ascii="仿宋" w:hAnsi="仿宋" w:eastAsia="仿宋" w:cs="Times New Roman"/>
                <w:bCs w:val="0"/>
                <w:color w:val="000000"/>
                <w:sz w:val="21"/>
                <w:szCs w:val="21"/>
              </w:rPr>
            </w:pPr>
          </w:p>
          <w:p w14:paraId="0219A59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p>
          <w:p w14:paraId="731CE29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23216A5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1.办公室内桌椅、沙发、文件柜等按照标准摆放且保持清洁</w:t>
            </w:r>
          </w:p>
        </w:tc>
        <w:tc>
          <w:tcPr>
            <w:tcW w:w="612" w:type="pct"/>
            <w:noWrap/>
          </w:tcPr>
          <w:p w14:paraId="722150B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1BDB408A">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166C768F">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2282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308" w:type="pct"/>
            <w:vMerge w:val="continue"/>
            <w:noWrap/>
          </w:tcPr>
          <w:p w14:paraId="2ED302D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CA8040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7A8D2A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C7D859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117E40E">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2.办公桌和文件柜内保持整齐无杂物乱放</w:t>
            </w:r>
          </w:p>
        </w:tc>
        <w:tc>
          <w:tcPr>
            <w:tcW w:w="612" w:type="pct"/>
            <w:noWrap/>
          </w:tcPr>
          <w:p w14:paraId="379D778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8F34B4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CEA1297">
            <w:pPr>
              <w:adjustRightInd w:val="0"/>
              <w:snapToGrid w:val="0"/>
              <w:spacing w:line="240" w:lineRule="exact"/>
              <w:ind w:firstLine="0"/>
              <w:jc w:val="both"/>
              <w:rPr>
                <w:rFonts w:hint="eastAsia" w:cs="Times New Roman"/>
                <w:bCs w:val="0"/>
                <w:color w:val="000000"/>
                <w:szCs w:val="20"/>
              </w:rPr>
            </w:pPr>
          </w:p>
        </w:tc>
      </w:tr>
      <w:tr w14:paraId="2FFC6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8" w:type="pct"/>
            <w:vMerge w:val="continue"/>
            <w:noWrap/>
          </w:tcPr>
          <w:p w14:paraId="5CD8C57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BE84D9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026A4E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ECA188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8B3CF5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办公室内墙面、地面、天花板等均保持清洁无卫生死角</w:t>
            </w:r>
          </w:p>
        </w:tc>
        <w:tc>
          <w:tcPr>
            <w:tcW w:w="612" w:type="pct"/>
            <w:noWrap/>
          </w:tcPr>
          <w:p w14:paraId="53613EC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00D3207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BF8443D">
            <w:pPr>
              <w:adjustRightInd w:val="0"/>
              <w:snapToGrid w:val="0"/>
              <w:spacing w:line="240" w:lineRule="exact"/>
              <w:ind w:firstLine="0"/>
              <w:jc w:val="both"/>
              <w:rPr>
                <w:rFonts w:hint="eastAsia" w:cs="Times New Roman"/>
                <w:bCs w:val="0"/>
                <w:color w:val="000000"/>
                <w:szCs w:val="20"/>
              </w:rPr>
            </w:pPr>
          </w:p>
        </w:tc>
      </w:tr>
      <w:tr w14:paraId="0BCE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308" w:type="pct"/>
            <w:vMerge w:val="continue"/>
            <w:noWrap/>
          </w:tcPr>
          <w:p w14:paraId="562CA2C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46D14F4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7AE344F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冷</w:t>
            </w:r>
          </w:p>
          <w:p w14:paraId="5BA12C0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库</w:t>
            </w:r>
          </w:p>
        </w:tc>
        <w:tc>
          <w:tcPr>
            <w:tcW w:w="208" w:type="pct"/>
            <w:vMerge w:val="restart"/>
            <w:noWrap/>
          </w:tcPr>
          <w:p w14:paraId="073A114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p>
          <w:p w14:paraId="1864142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610DB40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冷库内食材半成品存放均按照要求装盒加盖或封膜存放</w:t>
            </w:r>
          </w:p>
        </w:tc>
        <w:tc>
          <w:tcPr>
            <w:tcW w:w="612" w:type="pct"/>
            <w:noWrap/>
          </w:tcPr>
          <w:p w14:paraId="3D8F48E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25536A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54F5935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5646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308" w:type="pct"/>
            <w:vMerge w:val="continue"/>
            <w:noWrap/>
          </w:tcPr>
          <w:p w14:paraId="7741639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C80B58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24F0E5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4B895C5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441AE9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2.冷库内墙面、地面和货架保持清洁</w:t>
            </w:r>
          </w:p>
        </w:tc>
        <w:tc>
          <w:tcPr>
            <w:tcW w:w="612" w:type="pct"/>
            <w:noWrap/>
          </w:tcPr>
          <w:p w14:paraId="3EEE626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8A6375F">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990F4E3">
            <w:pPr>
              <w:adjustRightInd w:val="0"/>
              <w:snapToGrid w:val="0"/>
              <w:spacing w:line="240" w:lineRule="exact"/>
              <w:ind w:firstLine="0"/>
              <w:jc w:val="both"/>
              <w:rPr>
                <w:rFonts w:hint="eastAsia" w:cs="Times New Roman"/>
                <w:bCs w:val="0"/>
                <w:color w:val="000000"/>
                <w:szCs w:val="20"/>
              </w:rPr>
            </w:pPr>
          </w:p>
        </w:tc>
      </w:tr>
      <w:tr w14:paraId="2952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308" w:type="pct"/>
            <w:vMerge w:val="continue"/>
            <w:noWrap/>
          </w:tcPr>
          <w:p w14:paraId="4373455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64F0A29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4CF0E87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其</w:t>
            </w:r>
          </w:p>
          <w:p w14:paraId="006A401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它</w:t>
            </w:r>
          </w:p>
        </w:tc>
        <w:tc>
          <w:tcPr>
            <w:tcW w:w="208" w:type="pct"/>
            <w:vMerge w:val="restart"/>
            <w:noWrap/>
          </w:tcPr>
          <w:p w14:paraId="75793B4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p>
          <w:p w14:paraId="3C89591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152F01F2">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1.违反其他卫生条例规定或包干区不干净</w:t>
            </w:r>
          </w:p>
        </w:tc>
        <w:tc>
          <w:tcPr>
            <w:tcW w:w="612" w:type="pct"/>
            <w:noWrap/>
          </w:tcPr>
          <w:p w14:paraId="650A37A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69D3CC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21115725">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313A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308" w:type="pct"/>
            <w:vMerge w:val="continue"/>
            <w:noWrap/>
          </w:tcPr>
          <w:p w14:paraId="08E70A0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CFE33D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88F580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D39B49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1E9B11B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2.第三方检查时被通报整改</w:t>
            </w:r>
          </w:p>
        </w:tc>
        <w:tc>
          <w:tcPr>
            <w:tcW w:w="612" w:type="pct"/>
            <w:noWrap/>
          </w:tcPr>
          <w:p w14:paraId="092E26A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D62F7F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1CFA2C2">
            <w:pPr>
              <w:adjustRightInd w:val="0"/>
              <w:snapToGrid w:val="0"/>
              <w:spacing w:line="240" w:lineRule="exact"/>
              <w:ind w:firstLine="0"/>
              <w:jc w:val="both"/>
              <w:rPr>
                <w:rFonts w:hint="eastAsia" w:cs="Times New Roman"/>
                <w:bCs w:val="0"/>
                <w:color w:val="000000"/>
                <w:szCs w:val="20"/>
              </w:rPr>
            </w:pPr>
          </w:p>
        </w:tc>
      </w:tr>
      <w:tr w14:paraId="3D8C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08" w:type="pct"/>
            <w:vMerge w:val="restart"/>
            <w:noWrap/>
          </w:tcPr>
          <w:p w14:paraId="347CB953">
            <w:pPr>
              <w:adjustRightInd w:val="0"/>
              <w:snapToGrid w:val="0"/>
              <w:spacing w:line="240" w:lineRule="exact"/>
              <w:ind w:firstLine="0"/>
              <w:jc w:val="center"/>
              <w:rPr>
                <w:rFonts w:hint="eastAsia" w:ascii="仿宋" w:hAnsi="仿宋" w:eastAsia="仿宋" w:cs="Times New Roman"/>
                <w:bCs w:val="0"/>
                <w:color w:val="000000"/>
                <w:sz w:val="21"/>
                <w:szCs w:val="21"/>
              </w:rPr>
            </w:pPr>
          </w:p>
          <w:p w14:paraId="7D562A01">
            <w:pPr>
              <w:adjustRightInd w:val="0"/>
              <w:snapToGrid w:val="0"/>
              <w:spacing w:line="240" w:lineRule="exact"/>
              <w:ind w:firstLine="0"/>
              <w:jc w:val="center"/>
              <w:rPr>
                <w:rFonts w:hint="eastAsia" w:ascii="仿宋" w:hAnsi="仿宋" w:eastAsia="仿宋" w:cs="Times New Roman"/>
                <w:bCs w:val="0"/>
                <w:color w:val="000000"/>
                <w:sz w:val="21"/>
                <w:szCs w:val="21"/>
              </w:rPr>
            </w:pPr>
          </w:p>
          <w:p w14:paraId="1F2D0D7D">
            <w:pPr>
              <w:adjustRightInd w:val="0"/>
              <w:snapToGrid w:val="0"/>
              <w:spacing w:line="240" w:lineRule="exact"/>
              <w:ind w:firstLine="0"/>
              <w:jc w:val="center"/>
              <w:rPr>
                <w:rFonts w:hint="eastAsia" w:ascii="仿宋" w:hAnsi="仿宋" w:eastAsia="仿宋" w:cs="Times New Roman"/>
                <w:bCs w:val="0"/>
                <w:color w:val="000000"/>
                <w:sz w:val="21"/>
                <w:szCs w:val="21"/>
              </w:rPr>
            </w:pPr>
          </w:p>
          <w:p w14:paraId="35E901A7">
            <w:pPr>
              <w:adjustRightInd w:val="0"/>
              <w:snapToGrid w:val="0"/>
              <w:spacing w:line="240" w:lineRule="exact"/>
              <w:ind w:firstLine="0"/>
              <w:jc w:val="center"/>
              <w:rPr>
                <w:rFonts w:hint="eastAsia" w:ascii="仿宋" w:hAnsi="仿宋" w:eastAsia="仿宋" w:cs="Times New Roman"/>
                <w:bCs w:val="0"/>
                <w:color w:val="000000"/>
                <w:sz w:val="21"/>
                <w:szCs w:val="21"/>
              </w:rPr>
            </w:pPr>
          </w:p>
          <w:p w14:paraId="5D6B50CD">
            <w:pPr>
              <w:adjustRightInd w:val="0"/>
              <w:snapToGrid w:val="0"/>
              <w:spacing w:line="240" w:lineRule="exact"/>
              <w:ind w:firstLine="0"/>
              <w:jc w:val="center"/>
              <w:rPr>
                <w:rFonts w:hint="eastAsia" w:ascii="仿宋" w:hAnsi="仿宋" w:eastAsia="仿宋" w:cs="Times New Roman"/>
                <w:bCs w:val="0"/>
                <w:color w:val="000000"/>
                <w:sz w:val="21"/>
                <w:szCs w:val="21"/>
              </w:rPr>
            </w:pPr>
          </w:p>
          <w:p w14:paraId="62FDECE5">
            <w:pPr>
              <w:adjustRightInd w:val="0"/>
              <w:snapToGrid w:val="0"/>
              <w:spacing w:line="240" w:lineRule="exact"/>
              <w:ind w:firstLine="0"/>
              <w:jc w:val="center"/>
              <w:rPr>
                <w:rFonts w:hint="eastAsia" w:ascii="仿宋" w:hAnsi="仿宋" w:eastAsia="仿宋" w:cs="Times New Roman"/>
                <w:bCs w:val="0"/>
                <w:color w:val="000000"/>
                <w:sz w:val="21"/>
                <w:szCs w:val="21"/>
              </w:rPr>
            </w:pPr>
          </w:p>
          <w:p w14:paraId="03E05FF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四</w:t>
            </w:r>
          </w:p>
        </w:tc>
        <w:tc>
          <w:tcPr>
            <w:tcW w:w="255" w:type="pct"/>
            <w:vMerge w:val="restart"/>
            <w:noWrap/>
          </w:tcPr>
          <w:p w14:paraId="55248F86">
            <w:pPr>
              <w:adjustRightInd w:val="0"/>
              <w:snapToGrid w:val="0"/>
              <w:spacing w:line="240" w:lineRule="exact"/>
              <w:ind w:firstLine="0"/>
              <w:jc w:val="center"/>
              <w:rPr>
                <w:rFonts w:hint="eastAsia" w:ascii="仿宋" w:hAnsi="仿宋" w:eastAsia="仿宋" w:cs="Times New Roman"/>
                <w:bCs w:val="0"/>
                <w:color w:val="000000"/>
                <w:sz w:val="21"/>
                <w:szCs w:val="21"/>
              </w:rPr>
            </w:pPr>
          </w:p>
          <w:p w14:paraId="7E189946">
            <w:pPr>
              <w:adjustRightInd w:val="0"/>
              <w:snapToGrid w:val="0"/>
              <w:spacing w:line="240" w:lineRule="exact"/>
              <w:ind w:firstLine="0"/>
              <w:jc w:val="center"/>
              <w:rPr>
                <w:rFonts w:hint="eastAsia" w:ascii="仿宋" w:hAnsi="仿宋" w:eastAsia="仿宋" w:cs="Times New Roman"/>
                <w:bCs w:val="0"/>
                <w:color w:val="000000"/>
                <w:sz w:val="21"/>
                <w:szCs w:val="21"/>
              </w:rPr>
            </w:pPr>
          </w:p>
          <w:p w14:paraId="451BB857">
            <w:pPr>
              <w:adjustRightInd w:val="0"/>
              <w:snapToGrid w:val="0"/>
              <w:spacing w:line="240" w:lineRule="exact"/>
              <w:ind w:firstLine="0"/>
              <w:jc w:val="center"/>
              <w:rPr>
                <w:rFonts w:hint="eastAsia" w:ascii="仿宋" w:hAnsi="仿宋" w:eastAsia="仿宋" w:cs="Times New Roman"/>
                <w:bCs w:val="0"/>
                <w:color w:val="000000"/>
                <w:sz w:val="21"/>
                <w:szCs w:val="21"/>
              </w:rPr>
            </w:pPr>
          </w:p>
          <w:p w14:paraId="3ECB795F">
            <w:pPr>
              <w:adjustRightInd w:val="0"/>
              <w:snapToGrid w:val="0"/>
              <w:spacing w:line="240" w:lineRule="exact"/>
              <w:ind w:firstLine="0"/>
              <w:jc w:val="center"/>
              <w:rPr>
                <w:rFonts w:hint="eastAsia" w:ascii="仿宋" w:hAnsi="仿宋" w:eastAsia="仿宋" w:cs="Times New Roman"/>
                <w:bCs w:val="0"/>
                <w:color w:val="000000"/>
                <w:sz w:val="21"/>
                <w:szCs w:val="21"/>
              </w:rPr>
            </w:pPr>
          </w:p>
          <w:p w14:paraId="22D22DC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安</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全</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vAlign w:val="center"/>
          </w:tcPr>
          <w:p w14:paraId="1F174A3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食</w:t>
            </w:r>
          </w:p>
          <w:p w14:paraId="6A912968">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品</w:t>
            </w:r>
          </w:p>
          <w:p w14:paraId="2512CFCB">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安</w:t>
            </w:r>
          </w:p>
          <w:p w14:paraId="6D7BF58A">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全</w:t>
            </w:r>
          </w:p>
        </w:tc>
        <w:tc>
          <w:tcPr>
            <w:tcW w:w="208" w:type="pct"/>
            <w:vMerge w:val="restart"/>
            <w:noWrap/>
          </w:tcPr>
          <w:p w14:paraId="062F502D">
            <w:pPr>
              <w:adjustRightInd w:val="0"/>
              <w:snapToGrid w:val="0"/>
              <w:spacing w:line="240" w:lineRule="exact"/>
              <w:ind w:firstLine="0"/>
              <w:jc w:val="both"/>
              <w:rPr>
                <w:rFonts w:hint="eastAsia" w:ascii="仿宋" w:hAnsi="仿宋" w:eastAsia="仿宋" w:cs="Times New Roman"/>
                <w:bCs w:val="0"/>
                <w:color w:val="000000"/>
                <w:sz w:val="21"/>
                <w:szCs w:val="21"/>
              </w:rPr>
            </w:pPr>
          </w:p>
          <w:p w14:paraId="098DAD2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10分</w:t>
            </w:r>
          </w:p>
        </w:tc>
        <w:tc>
          <w:tcPr>
            <w:tcW w:w="2896" w:type="pct"/>
            <w:noWrap/>
          </w:tcPr>
          <w:p w14:paraId="0A41C6A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1.按照“六把关 一配合”要求做好食品安全工作</w:t>
            </w:r>
          </w:p>
        </w:tc>
        <w:tc>
          <w:tcPr>
            <w:tcW w:w="612" w:type="pct"/>
            <w:noWrap/>
          </w:tcPr>
          <w:p w14:paraId="0A1366E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22B0C7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5772499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3490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308" w:type="pct"/>
            <w:vMerge w:val="continue"/>
            <w:noWrap/>
          </w:tcPr>
          <w:p w14:paraId="0420433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6C46A22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F6663D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631EB1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10F10BE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严格按照食品留样要求做好每日留样工作</w:t>
            </w:r>
          </w:p>
        </w:tc>
        <w:tc>
          <w:tcPr>
            <w:tcW w:w="612" w:type="pct"/>
            <w:noWrap/>
          </w:tcPr>
          <w:p w14:paraId="0538F14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64C5AA5">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7DC1A65">
            <w:pPr>
              <w:adjustRightInd w:val="0"/>
              <w:snapToGrid w:val="0"/>
              <w:spacing w:line="240" w:lineRule="exact"/>
              <w:ind w:firstLine="0"/>
              <w:jc w:val="both"/>
              <w:rPr>
                <w:rFonts w:hint="eastAsia" w:cs="Times New Roman"/>
                <w:bCs w:val="0"/>
                <w:color w:val="000000"/>
                <w:szCs w:val="20"/>
              </w:rPr>
            </w:pPr>
          </w:p>
        </w:tc>
      </w:tr>
      <w:tr w14:paraId="2CBC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08" w:type="pct"/>
            <w:vMerge w:val="continue"/>
            <w:noWrap/>
          </w:tcPr>
          <w:p w14:paraId="6E1D5C8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13EBE4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3F4E12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93A524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C5D822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按照专人专管要求合理使用食品添加剂并做好相关记录</w:t>
            </w:r>
          </w:p>
        </w:tc>
        <w:tc>
          <w:tcPr>
            <w:tcW w:w="612" w:type="pct"/>
            <w:noWrap/>
          </w:tcPr>
          <w:p w14:paraId="5EE3676D">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3B85061">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248F8CA">
            <w:pPr>
              <w:adjustRightInd w:val="0"/>
              <w:snapToGrid w:val="0"/>
              <w:spacing w:line="240" w:lineRule="exact"/>
              <w:ind w:firstLine="0"/>
              <w:jc w:val="both"/>
              <w:rPr>
                <w:rFonts w:hint="eastAsia" w:cs="Times New Roman"/>
                <w:bCs w:val="0"/>
                <w:color w:val="000000"/>
                <w:szCs w:val="20"/>
              </w:rPr>
            </w:pPr>
          </w:p>
        </w:tc>
      </w:tr>
      <w:tr w14:paraId="7440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08" w:type="pct"/>
            <w:vMerge w:val="continue"/>
            <w:noWrap/>
          </w:tcPr>
          <w:p w14:paraId="784C105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BF3E0E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701AA01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8CC23F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4883CBC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4.配合做好第三方检测工作，每月检测均合格</w:t>
            </w:r>
          </w:p>
        </w:tc>
        <w:tc>
          <w:tcPr>
            <w:tcW w:w="612" w:type="pct"/>
            <w:noWrap/>
          </w:tcPr>
          <w:p w14:paraId="4A7E176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417A7F0">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7BDCD28">
            <w:pPr>
              <w:adjustRightInd w:val="0"/>
              <w:snapToGrid w:val="0"/>
              <w:spacing w:line="240" w:lineRule="exact"/>
              <w:ind w:firstLine="0"/>
              <w:jc w:val="both"/>
              <w:rPr>
                <w:rFonts w:hint="eastAsia" w:cs="Times New Roman"/>
                <w:bCs w:val="0"/>
                <w:color w:val="000000"/>
                <w:szCs w:val="20"/>
              </w:rPr>
            </w:pPr>
          </w:p>
        </w:tc>
      </w:tr>
      <w:tr w14:paraId="0338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308" w:type="pct"/>
            <w:vMerge w:val="continue"/>
            <w:noWrap/>
          </w:tcPr>
          <w:p w14:paraId="22D82FD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03E638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893B4A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0A49189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39BFA7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配合快检中心做好食材抽检工作，无推诿拖拉现象</w:t>
            </w:r>
          </w:p>
        </w:tc>
        <w:tc>
          <w:tcPr>
            <w:tcW w:w="612" w:type="pct"/>
            <w:noWrap/>
          </w:tcPr>
          <w:p w14:paraId="7EE9EA6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873109A">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E50E5BF">
            <w:pPr>
              <w:adjustRightInd w:val="0"/>
              <w:snapToGrid w:val="0"/>
              <w:spacing w:line="240" w:lineRule="exact"/>
              <w:ind w:firstLine="0"/>
              <w:jc w:val="both"/>
              <w:rPr>
                <w:rFonts w:hint="eastAsia" w:cs="Times New Roman"/>
                <w:bCs w:val="0"/>
                <w:color w:val="000000"/>
                <w:szCs w:val="20"/>
              </w:rPr>
            </w:pPr>
          </w:p>
        </w:tc>
      </w:tr>
      <w:tr w14:paraId="2EEB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08" w:type="pct"/>
            <w:vMerge w:val="continue"/>
            <w:noWrap/>
          </w:tcPr>
          <w:p w14:paraId="2CC5534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C26653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vAlign w:val="center"/>
          </w:tcPr>
          <w:p w14:paraId="10E7C66A">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工</w:t>
            </w:r>
          </w:p>
          <w:p w14:paraId="67461D2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作</w:t>
            </w:r>
          </w:p>
          <w:p w14:paraId="118313C6">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安</w:t>
            </w:r>
          </w:p>
          <w:p w14:paraId="3A9F773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全</w:t>
            </w:r>
          </w:p>
        </w:tc>
        <w:tc>
          <w:tcPr>
            <w:tcW w:w="208" w:type="pct"/>
            <w:vMerge w:val="restart"/>
            <w:noWrap/>
          </w:tcPr>
          <w:p w14:paraId="3DFEEB31">
            <w:pPr>
              <w:adjustRightInd w:val="0"/>
              <w:snapToGrid w:val="0"/>
              <w:spacing w:line="240" w:lineRule="exact"/>
              <w:ind w:firstLine="0"/>
              <w:jc w:val="center"/>
              <w:rPr>
                <w:rFonts w:hint="eastAsia" w:ascii="仿宋" w:hAnsi="仿宋" w:eastAsia="仿宋" w:cs="Times New Roman"/>
                <w:bCs w:val="0"/>
                <w:color w:val="000000"/>
                <w:sz w:val="21"/>
                <w:szCs w:val="21"/>
              </w:rPr>
            </w:pPr>
          </w:p>
          <w:p w14:paraId="7FE486F3">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10分</w:t>
            </w:r>
          </w:p>
        </w:tc>
        <w:tc>
          <w:tcPr>
            <w:tcW w:w="2896" w:type="pct"/>
            <w:noWrap/>
          </w:tcPr>
          <w:p w14:paraId="6D75BDE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现场无不安全因素</w:t>
            </w:r>
          </w:p>
        </w:tc>
        <w:tc>
          <w:tcPr>
            <w:tcW w:w="612" w:type="pct"/>
            <w:noWrap/>
          </w:tcPr>
          <w:p w14:paraId="2CFE6521">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1</w:t>
            </w:r>
            <w:r>
              <w:rPr>
                <w:rFonts w:hint="eastAsia" w:ascii="仿宋" w:hAnsi="仿宋" w:eastAsia="仿宋" w:cs="Times New Roman"/>
                <w:bCs w:val="0"/>
                <w:color w:val="000000"/>
                <w:sz w:val="21"/>
                <w:szCs w:val="21"/>
              </w:rPr>
              <w:t>分/次</w:t>
            </w:r>
          </w:p>
        </w:tc>
        <w:tc>
          <w:tcPr>
            <w:tcW w:w="256" w:type="pct"/>
            <w:noWrap/>
          </w:tcPr>
          <w:p w14:paraId="377032D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79A81385">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01DF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308" w:type="pct"/>
            <w:vMerge w:val="continue"/>
            <w:noWrap/>
          </w:tcPr>
          <w:p w14:paraId="191DEA2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A26DD3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296290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E1D628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E77F28B">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2.员工操作不按规程操作造成安全隐患</w:t>
            </w:r>
          </w:p>
        </w:tc>
        <w:tc>
          <w:tcPr>
            <w:tcW w:w="612" w:type="pct"/>
            <w:noWrap/>
          </w:tcPr>
          <w:p w14:paraId="1D9E7E2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28771C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7E4D4E6">
            <w:pPr>
              <w:adjustRightInd w:val="0"/>
              <w:snapToGrid w:val="0"/>
              <w:spacing w:line="240" w:lineRule="exact"/>
              <w:ind w:firstLine="0"/>
              <w:jc w:val="both"/>
              <w:rPr>
                <w:rFonts w:hint="eastAsia" w:cs="Times New Roman"/>
                <w:bCs w:val="0"/>
                <w:color w:val="000000"/>
                <w:szCs w:val="20"/>
              </w:rPr>
            </w:pPr>
          </w:p>
        </w:tc>
      </w:tr>
      <w:tr w14:paraId="4CA7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308" w:type="pct"/>
            <w:vMerge w:val="continue"/>
            <w:noWrap/>
          </w:tcPr>
          <w:p w14:paraId="461BEA9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ED1557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C152C7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F2FFF7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CB60B4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因直接责任事故造成财产损失或造成不良影响的</w:t>
            </w:r>
          </w:p>
        </w:tc>
        <w:tc>
          <w:tcPr>
            <w:tcW w:w="612" w:type="pct"/>
            <w:noWrap/>
          </w:tcPr>
          <w:p w14:paraId="17A07CA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2F1F8F3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61D2EC6">
            <w:pPr>
              <w:adjustRightInd w:val="0"/>
              <w:snapToGrid w:val="0"/>
              <w:spacing w:line="240" w:lineRule="exact"/>
              <w:ind w:firstLine="0"/>
              <w:jc w:val="both"/>
              <w:rPr>
                <w:rFonts w:hint="eastAsia" w:cs="Times New Roman"/>
                <w:bCs w:val="0"/>
                <w:color w:val="000000"/>
                <w:szCs w:val="20"/>
              </w:rPr>
            </w:pPr>
          </w:p>
        </w:tc>
      </w:tr>
      <w:tr w14:paraId="3E39A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8" w:type="pct"/>
            <w:vMerge w:val="continue"/>
            <w:noWrap/>
          </w:tcPr>
          <w:p w14:paraId="3D60614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02FA97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33BC0FA1">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806207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33A7C2D">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发现漏记、漏做或不按规定进行</w:t>
            </w:r>
          </w:p>
        </w:tc>
        <w:tc>
          <w:tcPr>
            <w:tcW w:w="612" w:type="pct"/>
            <w:noWrap/>
          </w:tcPr>
          <w:p w14:paraId="719AE09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F1025A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F31AF60">
            <w:pPr>
              <w:adjustRightInd w:val="0"/>
              <w:snapToGrid w:val="0"/>
              <w:spacing w:line="240" w:lineRule="exact"/>
              <w:ind w:firstLine="0"/>
              <w:jc w:val="both"/>
              <w:rPr>
                <w:rFonts w:hint="eastAsia" w:cs="Times New Roman"/>
                <w:bCs w:val="0"/>
                <w:color w:val="000000"/>
                <w:szCs w:val="20"/>
              </w:rPr>
            </w:pPr>
          </w:p>
        </w:tc>
      </w:tr>
      <w:tr w14:paraId="598F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308" w:type="pct"/>
            <w:vMerge w:val="continue"/>
            <w:noWrap/>
          </w:tcPr>
          <w:p w14:paraId="5DC49F0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CF5CD1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2382A0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507B035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04B73730">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5.</w:t>
            </w:r>
            <w:r>
              <w:rPr>
                <w:rFonts w:hint="eastAsia" w:ascii="仿宋" w:hAnsi="仿宋" w:eastAsia="仿宋" w:cs="Times New Roman"/>
                <w:bCs w:val="0"/>
                <w:color w:val="000000"/>
                <w:sz w:val="21"/>
                <w:szCs w:val="21"/>
              </w:rPr>
              <w:t>按照既定要求做好每日水电气和晚间值班交接工作并做好登记</w:t>
            </w:r>
          </w:p>
        </w:tc>
        <w:tc>
          <w:tcPr>
            <w:tcW w:w="612" w:type="pct"/>
            <w:noWrap/>
          </w:tcPr>
          <w:p w14:paraId="14DCBAA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47D8BD8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DD92F00">
            <w:pPr>
              <w:adjustRightInd w:val="0"/>
              <w:snapToGrid w:val="0"/>
              <w:spacing w:line="240" w:lineRule="exact"/>
              <w:ind w:firstLine="0"/>
              <w:jc w:val="both"/>
              <w:rPr>
                <w:rFonts w:hint="eastAsia" w:cs="Times New Roman"/>
                <w:bCs w:val="0"/>
                <w:color w:val="000000"/>
                <w:szCs w:val="20"/>
              </w:rPr>
            </w:pPr>
          </w:p>
        </w:tc>
      </w:tr>
      <w:tr w14:paraId="783F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08" w:type="pct"/>
            <w:vMerge w:val="restart"/>
            <w:noWrap/>
          </w:tcPr>
          <w:p w14:paraId="2456EBD5">
            <w:pPr>
              <w:adjustRightInd w:val="0"/>
              <w:snapToGrid w:val="0"/>
              <w:spacing w:line="240" w:lineRule="exact"/>
              <w:ind w:firstLine="0"/>
              <w:jc w:val="center"/>
              <w:rPr>
                <w:rFonts w:hint="eastAsia" w:ascii="仿宋" w:hAnsi="仿宋" w:eastAsia="仿宋" w:cs="Times New Roman"/>
                <w:bCs w:val="0"/>
                <w:color w:val="000000"/>
                <w:sz w:val="21"/>
                <w:szCs w:val="21"/>
              </w:rPr>
            </w:pPr>
          </w:p>
          <w:p w14:paraId="585960B7">
            <w:pPr>
              <w:adjustRightInd w:val="0"/>
              <w:snapToGrid w:val="0"/>
              <w:spacing w:line="240" w:lineRule="exact"/>
              <w:ind w:firstLine="0"/>
              <w:jc w:val="center"/>
              <w:rPr>
                <w:rFonts w:hint="eastAsia" w:ascii="仿宋" w:hAnsi="仿宋" w:eastAsia="仿宋" w:cs="Times New Roman"/>
                <w:bCs w:val="0"/>
                <w:color w:val="000000"/>
                <w:sz w:val="21"/>
                <w:szCs w:val="21"/>
              </w:rPr>
            </w:pPr>
          </w:p>
          <w:p w14:paraId="4F5C99DB">
            <w:pPr>
              <w:adjustRightInd w:val="0"/>
              <w:snapToGrid w:val="0"/>
              <w:spacing w:line="240" w:lineRule="exact"/>
              <w:ind w:firstLine="0"/>
              <w:jc w:val="center"/>
              <w:rPr>
                <w:rFonts w:hint="eastAsia" w:ascii="仿宋" w:hAnsi="仿宋" w:eastAsia="仿宋" w:cs="Times New Roman"/>
                <w:bCs w:val="0"/>
                <w:color w:val="000000"/>
                <w:sz w:val="21"/>
                <w:szCs w:val="21"/>
              </w:rPr>
            </w:pPr>
          </w:p>
          <w:p w14:paraId="08065C32">
            <w:pPr>
              <w:adjustRightInd w:val="0"/>
              <w:snapToGrid w:val="0"/>
              <w:spacing w:line="240" w:lineRule="exact"/>
              <w:ind w:firstLine="0"/>
              <w:jc w:val="center"/>
              <w:rPr>
                <w:rFonts w:hint="eastAsia" w:ascii="仿宋" w:hAnsi="仿宋" w:eastAsia="仿宋" w:cs="Times New Roman"/>
                <w:bCs w:val="0"/>
                <w:color w:val="000000"/>
                <w:sz w:val="21"/>
                <w:szCs w:val="21"/>
              </w:rPr>
            </w:pPr>
          </w:p>
          <w:p w14:paraId="3FAE873A">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五</w:t>
            </w:r>
          </w:p>
        </w:tc>
        <w:tc>
          <w:tcPr>
            <w:tcW w:w="255" w:type="pct"/>
            <w:vMerge w:val="restart"/>
            <w:noWrap/>
          </w:tcPr>
          <w:p w14:paraId="5CEDA4B2">
            <w:pPr>
              <w:adjustRightInd w:val="0"/>
              <w:snapToGrid w:val="0"/>
              <w:spacing w:line="240" w:lineRule="exact"/>
              <w:ind w:firstLine="0"/>
              <w:jc w:val="both"/>
              <w:rPr>
                <w:rFonts w:hint="eastAsia" w:ascii="仿宋" w:hAnsi="仿宋" w:eastAsia="仿宋" w:cs="Times New Roman"/>
                <w:bCs w:val="0"/>
                <w:color w:val="000000"/>
                <w:sz w:val="21"/>
                <w:szCs w:val="21"/>
              </w:rPr>
            </w:pPr>
          </w:p>
          <w:p w14:paraId="1C742A82">
            <w:pPr>
              <w:adjustRightInd w:val="0"/>
              <w:snapToGrid w:val="0"/>
              <w:spacing w:line="240" w:lineRule="exact"/>
              <w:ind w:firstLine="0"/>
              <w:jc w:val="both"/>
              <w:rPr>
                <w:rFonts w:hint="eastAsia" w:ascii="仿宋" w:hAnsi="仿宋" w:eastAsia="仿宋" w:cs="Times New Roman"/>
                <w:bCs w:val="0"/>
                <w:color w:val="000000"/>
                <w:sz w:val="21"/>
                <w:szCs w:val="21"/>
              </w:rPr>
            </w:pPr>
          </w:p>
          <w:p w14:paraId="01AA370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杂</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项</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tcPr>
          <w:p w14:paraId="30EFF2F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后</w:t>
            </w:r>
          </w:p>
          <w:p w14:paraId="4A49025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台</w:t>
            </w:r>
          </w:p>
          <w:p w14:paraId="4C5CCF2F">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5550901A">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16548E8A">
            <w:pPr>
              <w:adjustRightInd w:val="0"/>
              <w:snapToGrid w:val="0"/>
              <w:spacing w:line="240" w:lineRule="exact"/>
              <w:ind w:firstLine="0"/>
              <w:jc w:val="both"/>
              <w:rPr>
                <w:rFonts w:hint="eastAsia" w:ascii="仿宋" w:hAnsi="仿宋" w:eastAsia="仿宋" w:cs="Times New Roman"/>
                <w:bCs w:val="0"/>
                <w:color w:val="000000"/>
                <w:sz w:val="21"/>
                <w:szCs w:val="21"/>
              </w:rPr>
            </w:pPr>
          </w:p>
          <w:p w14:paraId="0F6BE432">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p>
          <w:p w14:paraId="3F49A55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tcPr>
          <w:p w14:paraId="2E5101C6">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台账健全规范，每日出入库账制作准确及时</w:t>
            </w:r>
          </w:p>
        </w:tc>
        <w:tc>
          <w:tcPr>
            <w:tcW w:w="612" w:type="pct"/>
            <w:noWrap/>
          </w:tcPr>
          <w:p w14:paraId="6F74B2F4">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6B7F762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39C74778">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0CE84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08" w:type="pct"/>
            <w:vMerge w:val="continue"/>
            <w:noWrap/>
          </w:tcPr>
          <w:p w14:paraId="4CEC1837">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5356C2AC">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6EFF655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265EB5C8">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6B28F45">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2.</w:t>
            </w:r>
            <w:r>
              <w:rPr>
                <w:rFonts w:hint="eastAsia" w:ascii="仿宋" w:hAnsi="仿宋" w:eastAsia="仿宋" w:cs="Times New Roman"/>
                <w:bCs w:val="0"/>
                <w:color w:val="000000"/>
                <w:sz w:val="21"/>
                <w:szCs w:val="21"/>
              </w:rPr>
              <w:t>每日按照要求及时准确登记好各类检查记录表</w:t>
            </w:r>
          </w:p>
        </w:tc>
        <w:tc>
          <w:tcPr>
            <w:tcW w:w="612" w:type="pct"/>
            <w:noWrap/>
          </w:tcPr>
          <w:p w14:paraId="55C94F44">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4521CC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6586729">
            <w:pPr>
              <w:adjustRightInd w:val="0"/>
              <w:snapToGrid w:val="0"/>
              <w:spacing w:line="240" w:lineRule="exact"/>
              <w:ind w:firstLine="0"/>
              <w:jc w:val="both"/>
              <w:rPr>
                <w:rFonts w:hint="eastAsia" w:cs="Times New Roman"/>
                <w:bCs w:val="0"/>
                <w:color w:val="000000"/>
                <w:szCs w:val="20"/>
              </w:rPr>
            </w:pPr>
          </w:p>
        </w:tc>
      </w:tr>
      <w:tr w14:paraId="1ED1E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08" w:type="pct"/>
            <w:vMerge w:val="continue"/>
            <w:noWrap/>
          </w:tcPr>
          <w:p w14:paraId="1B2BCBA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36EAE0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74F68B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7DAAE76">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EE10A08">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3.</w:t>
            </w:r>
            <w:r>
              <w:rPr>
                <w:rFonts w:hint="eastAsia" w:ascii="仿宋" w:hAnsi="仿宋" w:eastAsia="仿宋" w:cs="Times New Roman"/>
                <w:bCs w:val="0"/>
                <w:color w:val="000000"/>
                <w:sz w:val="21"/>
                <w:szCs w:val="21"/>
              </w:rPr>
              <w:t>每日按照要求及时准确做好上报各类数据工作</w:t>
            </w:r>
          </w:p>
        </w:tc>
        <w:tc>
          <w:tcPr>
            <w:tcW w:w="612" w:type="pct"/>
            <w:noWrap/>
          </w:tcPr>
          <w:p w14:paraId="49B4E3F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8E2B36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420567D9">
            <w:pPr>
              <w:adjustRightInd w:val="0"/>
              <w:snapToGrid w:val="0"/>
              <w:spacing w:line="240" w:lineRule="exact"/>
              <w:ind w:firstLine="0"/>
              <w:jc w:val="both"/>
              <w:rPr>
                <w:rFonts w:hint="eastAsia" w:cs="Times New Roman"/>
                <w:bCs w:val="0"/>
                <w:color w:val="000000"/>
                <w:szCs w:val="20"/>
              </w:rPr>
            </w:pPr>
          </w:p>
        </w:tc>
      </w:tr>
      <w:tr w14:paraId="73AA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08" w:type="pct"/>
            <w:vMerge w:val="continue"/>
            <w:noWrap/>
          </w:tcPr>
          <w:p w14:paraId="3E55A4E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0607989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07BAC82F">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66ED1C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292916A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4.发现问题能及时逐级汇报及时解决问题</w:t>
            </w:r>
          </w:p>
        </w:tc>
        <w:tc>
          <w:tcPr>
            <w:tcW w:w="612" w:type="pct"/>
            <w:noWrap/>
          </w:tcPr>
          <w:p w14:paraId="39791E59">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50FC0AD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36524EF">
            <w:pPr>
              <w:adjustRightInd w:val="0"/>
              <w:snapToGrid w:val="0"/>
              <w:spacing w:line="240" w:lineRule="exact"/>
              <w:ind w:firstLine="0"/>
              <w:jc w:val="both"/>
              <w:rPr>
                <w:rFonts w:hint="eastAsia" w:cs="Times New Roman"/>
                <w:bCs w:val="0"/>
                <w:color w:val="000000"/>
                <w:szCs w:val="20"/>
              </w:rPr>
            </w:pPr>
          </w:p>
        </w:tc>
      </w:tr>
      <w:tr w14:paraId="62F6D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308" w:type="pct"/>
            <w:vMerge w:val="continue"/>
            <w:noWrap/>
          </w:tcPr>
          <w:p w14:paraId="0F2E7B6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46CB3D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restart"/>
            <w:noWrap/>
          </w:tcPr>
          <w:p w14:paraId="112C90BB">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能</w:t>
            </w:r>
          </w:p>
          <w:p w14:paraId="4D0E7FB4">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源</w:t>
            </w:r>
          </w:p>
          <w:p w14:paraId="5B03FC8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p w14:paraId="1BED299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理</w:t>
            </w:r>
          </w:p>
        </w:tc>
        <w:tc>
          <w:tcPr>
            <w:tcW w:w="208" w:type="pct"/>
            <w:vMerge w:val="restart"/>
            <w:noWrap/>
          </w:tcPr>
          <w:p w14:paraId="4A7E6630">
            <w:pPr>
              <w:adjustRightInd w:val="0"/>
              <w:snapToGrid w:val="0"/>
              <w:spacing w:line="240" w:lineRule="exact"/>
              <w:ind w:firstLine="0"/>
              <w:jc w:val="center"/>
              <w:rPr>
                <w:rFonts w:hint="eastAsia" w:ascii="仿宋" w:hAnsi="仿宋" w:eastAsia="仿宋" w:cs="Times New Roman"/>
                <w:bCs w:val="0"/>
                <w:color w:val="000000"/>
                <w:sz w:val="21"/>
                <w:szCs w:val="21"/>
              </w:rPr>
            </w:pPr>
          </w:p>
          <w:p w14:paraId="00C59BEB">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w:t>
            </w:r>
          </w:p>
          <w:p w14:paraId="1023BE27">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分</w:t>
            </w:r>
          </w:p>
        </w:tc>
        <w:tc>
          <w:tcPr>
            <w:tcW w:w="2896" w:type="pct"/>
            <w:noWrap/>
            <w:vAlign w:val="center"/>
          </w:tcPr>
          <w:p w14:paraId="12E3331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节约用电用水用气，节约使用能源，无违反现象</w:t>
            </w:r>
          </w:p>
        </w:tc>
        <w:tc>
          <w:tcPr>
            <w:tcW w:w="612" w:type="pct"/>
            <w:noWrap/>
            <w:vAlign w:val="center"/>
          </w:tcPr>
          <w:p w14:paraId="20C1E31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657D2B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4D4B81C9">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5D71F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08" w:type="pct"/>
            <w:vMerge w:val="continue"/>
            <w:noWrap/>
          </w:tcPr>
          <w:p w14:paraId="7B0A7B4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2BB08D15">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C54F60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F6036A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vAlign w:val="center"/>
          </w:tcPr>
          <w:p w14:paraId="5EF28C67">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没有无人灯、无人水、无人气现象</w:t>
            </w:r>
          </w:p>
        </w:tc>
        <w:tc>
          <w:tcPr>
            <w:tcW w:w="612" w:type="pct"/>
            <w:noWrap/>
            <w:vAlign w:val="center"/>
          </w:tcPr>
          <w:p w14:paraId="1A4444B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3017792D">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22ADA75">
            <w:pPr>
              <w:adjustRightInd w:val="0"/>
              <w:snapToGrid w:val="0"/>
              <w:spacing w:line="240" w:lineRule="exact"/>
              <w:ind w:firstLine="0"/>
              <w:jc w:val="both"/>
              <w:rPr>
                <w:rFonts w:hint="eastAsia" w:cs="Times New Roman"/>
                <w:bCs w:val="0"/>
                <w:color w:val="000000"/>
                <w:szCs w:val="20"/>
              </w:rPr>
            </w:pPr>
          </w:p>
        </w:tc>
      </w:tr>
      <w:tr w14:paraId="257D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308" w:type="pct"/>
            <w:vMerge w:val="restart"/>
            <w:noWrap/>
          </w:tcPr>
          <w:p w14:paraId="5ACCD884">
            <w:pPr>
              <w:adjustRightInd w:val="0"/>
              <w:snapToGrid w:val="0"/>
              <w:spacing w:line="240" w:lineRule="exact"/>
              <w:ind w:firstLine="0"/>
              <w:jc w:val="center"/>
              <w:rPr>
                <w:rFonts w:hint="eastAsia" w:ascii="仿宋" w:hAnsi="仿宋" w:eastAsia="仿宋" w:cs="Times New Roman"/>
                <w:bCs w:val="0"/>
                <w:color w:val="000000"/>
                <w:sz w:val="21"/>
                <w:szCs w:val="21"/>
              </w:rPr>
            </w:pPr>
          </w:p>
          <w:p w14:paraId="6C33C6CC">
            <w:pPr>
              <w:adjustRightInd w:val="0"/>
              <w:snapToGrid w:val="0"/>
              <w:spacing w:line="240" w:lineRule="exact"/>
              <w:ind w:firstLine="0"/>
              <w:jc w:val="center"/>
              <w:rPr>
                <w:rFonts w:hint="eastAsia" w:ascii="仿宋" w:hAnsi="仿宋" w:eastAsia="仿宋" w:cs="Times New Roman"/>
                <w:bCs w:val="0"/>
                <w:color w:val="000000"/>
                <w:sz w:val="21"/>
                <w:szCs w:val="21"/>
              </w:rPr>
            </w:pPr>
          </w:p>
          <w:p w14:paraId="75D96169">
            <w:pPr>
              <w:adjustRightInd w:val="0"/>
              <w:snapToGrid w:val="0"/>
              <w:spacing w:line="240" w:lineRule="exact"/>
              <w:ind w:firstLine="0"/>
              <w:jc w:val="center"/>
              <w:rPr>
                <w:rFonts w:hint="eastAsia" w:ascii="仿宋" w:hAnsi="仿宋" w:eastAsia="仿宋" w:cs="Times New Roman"/>
                <w:bCs w:val="0"/>
                <w:color w:val="000000"/>
                <w:sz w:val="21"/>
                <w:szCs w:val="21"/>
              </w:rPr>
            </w:pPr>
          </w:p>
          <w:p w14:paraId="0D36AB50">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六</w:t>
            </w:r>
          </w:p>
        </w:tc>
        <w:tc>
          <w:tcPr>
            <w:tcW w:w="255" w:type="pct"/>
            <w:vMerge w:val="restart"/>
            <w:noWrap/>
          </w:tcPr>
          <w:p w14:paraId="21C70C71">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监</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管</w:t>
            </w:r>
            <w:r>
              <w:rPr>
                <w:rFonts w:hint="eastAsia" w:ascii="仿宋" w:hAnsi="仿宋" w:eastAsia="仿宋" w:cs="Times New Roman"/>
                <w:bCs w:val="0"/>
                <w:color w:val="000000"/>
                <w:sz w:val="21"/>
                <w:szCs w:val="21"/>
              </w:rPr>
              <w:br w:type="textWrapping"/>
            </w:r>
            <w:r>
              <w:rPr>
                <w:rFonts w:hint="eastAsia" w:ascii="仿宋" w:hAnsi="仿宋" w:eastAsia="仿宋" w:cs="Times New Roman"/>
                <w:bCs w:val="0"/>
                <w:color w:val="000000"/>
                <w:sz w:val="21"/>
                <w:szCs w:val="21"/>
              </w:rPr>
              <w:t>理</w:t>
            </w:r>
          </w:p>
        </w:tc>
        <w:tc>
          <w:tcPr>
            <w:tcW w:w="257" w:type="pct"/>
            <w:vMerge w:val="restart"/>
            <w:noWrap/>
          </w:tcPr>
          <w:p w14:paraId="280F650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餐</w:t>
            </w:r>
          </w:p>
          <w:p w14:paraId="593FEC9D">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饮</w:t>
            </w:r>
          </w:p>
          <w:p w14:paraId="39EA02A5">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监</w:t>
            </w:r>
          </w:p>
          <w:p w14:paraId="7ADD6529">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管</w:t>
            </w:r>
          </w:p>
        </w:tc>
        <w:tc>
          <w:tcPr>
            <w:tcW w:w="208" w:type="pct"/>
            <w:vMerge w:val="restart"/>
            <w:noWrap/>
          </w:tcPr>
          <w:p w14:paraId="3A9951BD">
            <w:pPr>
              <w:adjustRightInd w:val="0"/>
              <w:snapToGrid w:val="0"/>
              <w:spacing w:line="240" w:lineRule="exact"/>
              <w:ind w:firstLine="0"/>
              <w:jc w:val="center"/>
              <w:rPr>
                <w:rFonts w:hint="eastAsia" w:ascii="仿宋" w:hAnsi="仿宋" w:eastAsia="仿宋" w:cs="Times New Roman"/>
                <w:bCs w:val="0"/>
                <w:color w:val="000000"/>
                <w:sz w:val="21"/>
                <w:szCs w:val="21"/>
              </w:rPr>
            </w:pPr>
          </w:p>
          <w:p w14:paraId="4FCDCF3E">
            <w:pPr>
              <w:adjustRightInd w:val="0"/>
              <w:snapToGrid w:val="0"/>
              <w:spacing w:line="240" w:lineRule="exact"/>
              <w:ind w:firstLine="0"/>
              <w:jc w:val="center"/>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15分</w:t>
            </w:r>
          </w:p>
        </w:tc>
        <w:tc>
          <w:tcPr>
            <w:tcW w:w="2896" w:type="pct"/>
            <w:noWrap/>
          </w:tcPr>
          <w:p w14:paraId="386E2100">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不服从领导，不执行指令或执行不到位</w:t>
            </w:r>
          </w:p>
        </w:tc>
        <w:tc>
          <w:tcPr>
            <w:tcW w:w="612" w:type="pct"/>
            <w:noWrap/>
          </w:tcPr>
          <w:p w14:paraId="0692D43C">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5E83EB94">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restart"/>
            <w:noWrap/>
          </w:tcPr>
          <w:p w14:paraId="69F85F0C">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r>
      <w:tr w14:paraId="5D9B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308" w:type="pct"/>
            <w:vMerge w:val="continue"/>
            <w:noWrap/>
          </w:tcPr>
          <w:p w14:paraId="7E150812">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D066E4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19A8D38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7BE7ED8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0840051">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2</w:t>
            </w:r>
            <w:r>
              <w:rPr>
                <w:rFonts w:ascii="仿宋" w:hAnsi="仿宋" w:eastAsia="仿宋" w:cs="Times New Roman"/>
                <w:bCs w:val="0"/>
                <w:color w:val="000000"/>
                <w:sz w:val="21"/>
                <w:szCs w:val="21"/>
              </w:rPr>
              <w:t>.</w:t>
            </w:r>
            <w:r>
              <w:rPr>
                <w:rFonts w:hint="eastAsia" w:ascii="仿宋" w:hAnsi="仿宋" w:eastAsia="仿宋" w:cs="Times New Roman"/>
                <w:bCs w:val="0"/>
                <w:color w:val="000000"/>
                <w:sz w:val="21"/>
                <w:szCs w:val="21"/>
              </w:rPr>
              <w:t>不注意自身形象，有损管理局声誉</w:t>
            </w:r>
          </w:p>
        </w:tc>
        <w:tc>
          <w:tcPr>
            <w:tcW w:w="612" w:type="pct"/>
            <w:noWrap/>
          </w:tcPr>
          <w:p w14:paraId="341E4FE5">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08E1E6F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5E59DC52">
            <w:pPr>
              <w:adjustRightInd w:val="0"/>
              <w:snapToGrid w:val="0"/>
              <w:spacing w:line="240" w:lineRule="exact"/>
              <w:ind w:firstLine="0"/>
              <w:jc w:val="both"/>
              <w:rPr>
                <w:rFonts w:hint="eastAsia" w:cs="Times New Roman"/>
                <w:bCs w:val="0"/>
                <w:color w:val="000000"/>
                <w:szCs w:val="20"/>
              </w:rPr>
            </w:pPr>
          </w:p>
        </w:tc>
      </w:tr>
      <w:tr w14:paraId="26FE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308" w:type="pct"/>
            <w:vMerge w:val="continue"/>
            <w:noWrap/>
          </w:tcPr>
          <w:p w14:paraId="42408210">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7F0C5F8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E43058A">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1112929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7EAFB13B">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3.遵守市民中心各项规章制度</w:t>
            </w:r>
          </w:p>
        </w:tc>
        <w:tc>
          <w:tcPr>
            <w:tcW w:w="612" w:type="pct"/>
            <w:noWrap/>
          </w:tcPr>
          <w:p w14:paraId="1EACB5E8">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0.5分/次</w:t>
            </w:r>
          </w:p>
        </w:tc>
        <w:tc>
          <w:tcPr>
            <w:tcW w:w="256" w:type="pct"/>
            <w:noWrap/>
          </w:tcPr>
          <w:p w14:paraId="25426D9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495BE0F">
            <w:pPr>
              <w:adjustRightInd w:val="0"/>
              <w:snapToGrid w:val="0"/>
              <w:spacing w:line="240" w:lineRule="exact"/>
              <w:ind w:firstLine="0"/>
              <w:jc w:val="both"/>
              <w:rPr>
                <w:rFonts w:hint="eastAsia" w:cs="Times New Roman"/>
                <w:bCs w:val="0"/>
                <w:color w:val="000000"/>
                <w:szCs w:val="20"/>
              </w:rPr>
            </w:pPr>
          </w:p>
        </w:tc>
      </w:tr>
      <w:tr w14:paraId="700C3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308" w:type="pct"/>
            <w:vMerge w:val="continue"/>
            <w:noWrap/>
          </w:tcPr>
          <w:p w14:paraId="2D67500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34ACBE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7F33093">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0258519">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62342FA7">
            <w:pPr>
              <w:adjustRightInd w:val="0"/>
              <w:snapToGrid w:val="0"/>
              <w:spacing w:line="240" w:lineRule="exact"/>
              <w:ind w:firstLine="0"/>
              <w:jc w:val="both"/>
              <w:rPr>
                <w:rFonts w:hint="eastAsia" w:ascii="仿宋" w:hAnsi="仿宋" w:eastAsia="仿宋" w:cs="Times New Roman"/>
                <w:bCs w:val="0"/>
                <w:color w:val="000000"/>
                <w:sz w:val="21"/>
                <w:szCs w:val="21"/>
              </w:rPr>
            </w:pPr>
            <w:r>
              <w:rPr>
                <w:rFonts w:ascii="仿宋" w:hAnsi="仿宋" w:eastAsia="仿宋" w:cs="Times New Roman"/>
                <w:bCs w:val="0"/>
                <w:color w:val="000000"/>
                <w:sz w:val="21"/>
                <w:szCs w:val="21"/>
              </w:rPr>
              <w:t>4.</w:t>
            </w:r>
            <w:r>
              <w:rPr>
                <w:rFonts w:hint="eastAsia" w:ascii="仿宋" w:hAnsi="仿宋" w:eastAsia="仿宋" w:cs="Times New Roman"/>
                <w:bCs w:val="0"/>
                <w:color w:val="000000"/>
                <w:sz w:val="21"/>
                <w:szCs w:val="21"/>
              </w:rPr>
              <w:t>因直接责任事故造成财产损失或造成不良影响的</w:t>
            </w:r>
          </w:p>
        </w:tc>
        <w:tc>
          <w:tcPr>
            <w:tcW w:w="612" w:type="pct"/>
            <w:noWrap/>
          </w:tcPr>
          <w:p w14:paraId="7FC93DE4">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1分/次</w:t>
            </w:r>
          </w:p>
        </w:tc>
        <w:tc>
          <w:tcPr>
            <w:tcW w:w="256" w:type="pct"/>
            <w:noWrap/>
          </w:tcPr>
          <w:p w14:paraId="0CFDD39B">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6CD9B5E0">
            <w:pPr>
              <w:adjustRightInd w:val="0"/>
              <w:snapToGrid w:val="0"/>
              <w:spacing w:line="240" w:lineRule="exact"/>
              <w:ind w:firstLine="0"/>
              <w:jc w:val="both"/>
              <w:rPr>
                <w:rFonts w:hint="eastAsia" w:cs="Times New Roman"/>
                <w:bCs w:val="0"/>
                <w:color w:val="000000"/>
                <w:szCs w:val="20"/>
              </w:rPr>
            </w:pPr>
          </w:p>
        </w:tc>
      </w:tr>
      <w:tr w14:paraId="081D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08" w:type="pct"/>
            <w:vMerge w:val="continue"/>
            <w:noWrap/>
          </w:tcPr>
          <w:p w14:paraId="56958FA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303A1EE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5146741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3115B6E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37657B93">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5.员工有偷盗行为，除追究其责任外</w:t>
            </w:r>
          </w:p>
        </w:tc>
        <w:tc>
          <w:tcPr>
            <w:tcW w:w="612" w:type="pct"/>
            <w:noWrap/>
          </w:tcPr>
          <w:p w14:paraId="6B85D66A">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5分/次</w:t>
            </w:r>
          </w:p>
        </w:tc>
        <w:tc>
          <w:tcPr>
            <w:tcW w:w="256" w:type="pct"/>
            <w:noWrap/>
          </w:tcPr>
          <w:p w14:paraId="006FA273">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24DC6BFE">
            <w:pPr>
              <w:adjustRightInd w:val="0"/>
              <w:snapToGrid w:val="0"/>
              <w:spacing w:line="240" w:lineRule="exact"/>
              <w:ind w:firstLine="0"/>
              <w:jc w:val="both"/>
              <w:rPr>
                <w:rFonts w:hint="eastAsia" w:cs="Times New Roman"/>
                <w:bCs w:val="0"/>
                <w:color w:val="000000"/>
                <w:szCs w:val="20"/>
              </w:rPr>
            </w:pPr>
          </w:p>
        </w:tc>
      </w:tr>
      <w:tr w14:paraId="7112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308" w:type="pct"/>
            <w:vMerge w:val="continue"/>
            <w:noWrap/>
          </w:tcPr>
          <w:p w14:paraId="531ECC3D">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5" w:type="pct"/>
            <w:vMerge w:val="continue"/>
            <w:noWrap/>
          </w:tcPr>
          <w:p w14:paraId="1A0249AB">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57" w:type="pct"/>
            <w:vMerge w:val="continue"/>
            <w:noWrap/>
          </w:tcPr>
          <w:p w14:paraId="4E9EBD7E">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08" w:type="pct"/>
            <w:vMerge w:val="continue"/>
            <w:noWrap/>
          </w:tcPr>
          <w:p w14:paraId="64DF4224">
            <w:pPr>
              <w:adjustRightInd w:val="0"/>
              <w:snapToGrid w:val="0"/>
              <w:spacing w:line="240" w:lineRule="exact"/>
              <w:ind w:firstLine="0"/>
              <w:jc w:val="both"/>
              <w:rPr>
                <w:rFonts w:hint="eastAsia" w:ascii="仿宋" w:hAnsi="仿宋" w:eastAsia="仿宋" w:cs="Times New Roman"/>
                <w:bCs w:val="0"/>
                <w:color w:val="000000"/>
                <w:sz w:val="21"/>
                <w:szCs w:val="21"/>
              </w:rPr>
            </w:pPr>
          </w:p>
        </w:tc>
        <w:tc>
          <w:tcPr>
            <w:tcW w:w="2896" w:type="pct"/>
            <w:noWrap/>
          </w:tcPr>
          <w:p w14:paraId="5C3EF3A4">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6.员工上班无吵架情况</w:t>
            </w:r>
          </w:p>
        </w:tc>
        <w:tc>
          <w:tcPr>
            <w:tcW w:w="612" w:type="pct"/>
            <w:noWrap/>
          </w:tcPr>
          <w:p w14:paraId="16DE5CFB">
            <w:pPr>
              <w:adjustRightInd w:val="0"/>
              <w:snapToGrid w:val="0"/>
              <w:spacing w:line="240" w:lineRule="exact"/>
              <w:ind w:firstLine="0"/>
              <w:jc w:val="both"/>
              <w:rPr>
                <w:rFonts w:hint="eastAsia" w:ascii="仿宋" w:hAnsi="仿宋" w:eastAsia="仿宋" w:cs="Times New Roman"/>
                <w:bCs w:val="0"/>
                <w:color w:val="000000"/>
                <w:sz w:val="21"/>
                <w:szCs w:val="21"/>
              </w:rPr>
            </w:pPr>
            <w:r>
              <w:rPr>
                <w:rFonts w:hint="eastAsia" w:ascii="仿宋" w:hAnsi="仿宋" w:eastAsia="仿宋" w:cs="Times New Roman"/>
                <w:bCs w:val="0"/>
                <w:color w:val="000000"/>
                <w:sz w:val="21"/>
                <w:szCs w:val="21"/>
              </w:rPr>
              <w:t>3分/次</w:t>
            </w:r>
          </w:p>
        </w:tc>
        <w:tc>
          <w:tcPr>
            <w:tcW w:w="256" w:type="pct"/>
            <w:noWrap/>
          </w:tcPr>
          <w:p w14:paraId="022BB377">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　</w:t>
            </w:r>
          </w:p>
        </w:tc>
        <w:tc>
          <w:tcPr>
            <w:tcW w:w="208" w:type="pct"/>
            <w:vMerge w:val="continue"/>
            <w:noWrap/>
          </w:tcPr>
          <w:p w14:paraId="1C6C0F39">
            <w:pPr>
              <w:adjustRightInd w:val="0"/>
              <w:snapToGrid w:val="0"/>
              <w:spacing w:line="240" w:lineRule="exact"/>
              <w:ind w:firstLine="0"/>
              <w:jc w:val="both"/>
              <w:rPr>
                <w:rFonts w:hint="eastAsia" w:cs="Times New Roman"/>
                <w:bCs w:val="0"/>
                <w:color w:val="000000"/>
                <w:szCs w:val="20"/>
              </w:rPr>
            </w:pPr>
          </w:p>
        </w:tc>
      </w:tr>
      <w:tr w14:paraId="71FE3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5000" w:type="pct"/>
            <w:gridSpan w:val="8"/>
            <w:noWrap/>
            <w:vAlign w:val="center"/>
          </w:tcPr>
          <w:p w14:paraId="0AEA720E">
            <w:pPr>
              <w:adjustRightInd w:val="0"/>
              <w:snapToGrid w:val="0"/>
              <w:spacing w:line="240" w:lineRule="exact"/>
              <w:ind w:firstLine="0"/>
              <w:jc w:val="both"/>
              <w:rPr>
                <w:rFonts w:hint="eastAsia" w:cs="Times New Roman"/>
                <w:bCs w:val="0"/>
                <w:color w:val="000000"/>
                <w:szCs w:val="20"/>
              </w:rPr>
            </w:pPr>
            <w:r>
              <w:rPr>
                <w:rFonts w:hint="eastAsia" w:cs="Times New Roman"/>
                <w:bCs w:val="0"/>
                <w:color w:val="000000"/>
                <w:szCs w:val="20"/>
              </w:rPr>
              <w:t>考核</w:t>
            </w:r>
            <w:r>
              <w:rPr>
                <w:rFonts w:cs="Times New Roman"/>
                <w:bCs w:val="0"/>
                <w:color w:val="000000"/>
                <w:szCs w:val="20"/>
              </w:rPr>
              <w:t>餐厅：</w:t>
            </w:r>
            <w:r>
              <w:rPr>
                <w:rFonts w:hint="eastAsia" w:cs="Times New Roman"/>
                <w:bCs w:val="0"/>
                <w:color w:val="000000"/>
                <w:szCs w:val="20"/>
              </w:rPr>
              <w:t xml:space="preserve">                              考核人：                        考核日期：</w:t>
            </w:r>
          </w:p>
        </w:tc>
      </w:tr>
    </w:tbl>
    <w:p w14:paraId="2FCA0A6D">
      <w:pPr>
        <w:rPr>
          <w:rFonts w:hint="eastAsia"/>
          <w:b/>
          <w:sz w:val="30"/>
          <w:szCs w:val="30"/>
        </w:rPr>
      </w:pPr>
      <w:r>
        <w:rPr>
          <w:rFonts w:hint="eastAsia"/>
          <w:b/>
          <w:sz w:val="30"/>
          <w:szCs w:val="30"/>
        </w:rPr>
        <w:br w:type="page"/>
      </w:r>
    </w:p>
    <w:bookmarkEnd w:id="32"/>
    <w:p w14:paraId="7AF037E0">
      <w:pPr>
        <w:tabs>
          <w:tab w:val="left" w:pos="675"/>
        </w:tabs>
        <w:jc w:val="center"/>
        <w:rPr>
          <w:rFonts w:hint="eastAsia"/>
          <w:b/>
          <w:color w:val="000000" w:themeColor="text1"/>
          <w:sz w:val="32"/>
          <w:szCs w:val="32"/>
          <w14:textFill>
            <w14:solidFill>
              <w14:schemeClr w14:val="tx1"/>
            </w14:solidFill>
          </w14:textFill>
        </w:rPr>
      </w:pPr>
      <w:bookmarkStart w:id="38" w:name="_Toc20608"/>
      <w:r>
        <w:rPr>
          <w:rFonts w:hint="eastAsia"/>
          <w:b/>
          <w:color w:val="000000" w:themeColor="text1"/>
          <w:sz w:val="32"/>
          <w:szCs w:val="32"/>
          <w14:textFill>
            <w14:solidFill>
              <w14:schemeClr w14:val="tx1"/>
            </w14:solidFill>
          </w14:textFill>
        </w:rPr>
        <w:t>四、合同书</w:t>
      </w:r>
      <w:r>
        <w:rPr>
          <w:b/>
          <w:color w:val="000000" w:themeColor="text1"/>
          <w:sz w:val="32"/>
          <w:szCs w:val="32"/>
          <w14:textFill>
            <w14:solidFill>
              <w14:schemeClr w14:val="tx1"/>
            </w14:solidFill>
          </w14:textFill>
        </w:rPr>
        <w:t>(</w:t>
      </w:r>
      <w:r>
        <w:rPr>
          <w:rFonts w:hint="eastAsia"/>
          <w:b/>
          <w:color w:val="000000" w:themeColor="text1"/>
          <w:sz w:val="32"/>
          <w:szCs w:val="32"/>
          <w14:textFill>
            <w14:solidFill>
              <w14:schemeClr w14:val="tx1"/>
            </w14:solidFill>
          </w14:textFill>
        </w:rPr>
        <w:t>格式</w:t>
      </w:r>
      <w:r>
        <w:rPr>
          <w:b/>
          <w:color w:val="000000" w:themeColor="text1"/>
          <w:sz w:val="32"/>
          <w:szCs w:val="32"/>
          <w14:textFill>
            <w14:solidFill>
              <w14:schemeClr w14:val="tx1"/>
            </w14:solidFill>
          </w14:textFill>
        </w:rPr>
        <w:t>)</w:t>
      </w:r>
    </w:p>
    <w:p w14:paraId="73459847">
      <w:pPr>
        <w:pStyle w:val="18"/>
        <w:ind w:left="1260"/>
        <w:rPr>
          <w:rFonts w:hint="eastAsia"/>
          <w:color w:val="000000" w:themeColor="text1"/>
          <w14:textFill>
            <w14:solidFill>
              <w14:schemeClr w14:val="tx1"/>
            </w14:solidFill>
          </w14:textFill>
        </w:rPr>
      </w:pPr>
    </w:p>
    <w:p w14:paraId="1BF621A7">
      <w:pPr>
        <w:rPr>
          <w:rFonts w:hint="eastAsia"/>
          <w:color w:val="000000" w:themeColor="text1"/>
          <w14:textFill>
            <w14:solidFill>
              <w14:schemeClr w14:val="tx1"/>
            </w14:solidFill>
          </w14:textFill>
        </w:rPr>
      </w:pPr>
    </w:p>
    <w:p w14:paraId="3B9EE4EF">
      <w:pPr>
        <w:spacing w:line="440" w:lineRule="exact"/>
        <w:rPr>
          <w:rFonts w:hint="eastAsia"/>
          <w:u w:val="single"/>
        </w:rPr>
      </w:pPr>
      <w:r>
        <w:rPr>
          <w:rFonts w:hint="eastAsia"/>
        </w:rPr>
        <w:t>需方（采购人）：</w:t>
      </w:r>
      <w:r>
        <w:rPr>
          <w:rFonts w:hint="eastAsia"/>
          <w:u w:val="single"/>
        </w:rPr>
        <w:t xml:space="preserve">                         </w:t>
      </w:r>
    </w:p>
    <w:p w14:paraId="5DDB60D3">
      <w:pPr>
        <w:spacing w:line="440" w:lineRule="exact"/>
        <w:rPr>
          <w:rFonts w:hint="eastAsia"/>
          <w:u w:val="single"/>
        </w:rPr>
      </w:pPr>
      <w:r>
        <w:rPr>
          <w:rFonts w:hint="eastAsia"/>
        </w:rPr>
        <w:t>住所：</w:t>
      </w:r>
      <w:r>
        <w:rPr>
          <w:rFonts w:hint="eastAsia"/>
          <w:u w:val="single"/>
        </w:rPr>
        <w:t xml:space="preserve">                                  </w:t>
      </w:r>
    </w:p>
    <w:p w14:paraId="78165E1F">
      <w:pPr>
        <w:spacing w:line="440" w:lineRule="exact"/>
        <w:rPr>
          <w:rFonts w:hint="eastAsia"/>
          <w:u w:val="single"/>
        </w:rPr>
      </w:pPr>
      <w:r>
        <w:rPr>
          <w:rFonts w:hint="eastAsia"/>
        </w:rPr>
        <w:t>供方（中标方）：</w:t>
      </w:r>
      <w:r>
        <w:rPr>
          <w:rFonts w:hint="eastAsia"/>
          <w:u w:val="single"/>
        </w:rPr>
        <w:t xml:space="preserve">                         </w:t>
      </w:r>
    </w:p>
    <w:p w14:paraId="378588FA">
      <w:pPr>
        <w:spacing w:line="440" w:lineRule="exact"/>
        <w:rPr>
          <w:rFonts w:hint="eastAsia"/>
          <w:u w:val="single"/>
        </w:rPr>
      </w:pPr>
      <w:r>
        <w:rPr>
          <w:rFonts w:hint="eastAsia"/>
        </w:rPr>
        <w:t>住所：</w:t>
      </w:r>
      <w:r>
        <w:rPr>
          <w:rFonts w:hint="eastAsia"/>
          <w:u w:val="single"/>
        </w:rPr>
        <w:t xml:space="preserve">                                  </w:t>
      </w:r>
    </w:p>
    <w:p w14:paraId="0F2B9D4F">
      <w:pPr>
        <w:numPr>
          <w:ilvl w:val="0"/>
          <w:numId w:val="4"/>
        </w:numPr>
        <w:tabs>
          <w:tab w:val="left" w:pos="210"/>
          <w:tab w:val="left" w:pos="840"/>
          <w:tab w:val="left" w:pos="1260"/>
        </w:tabs>
        <w:spacing w:line="440" w:lineRule="exact"/>
        <w:ind w:left="0" w:firstLine="523" w:firstLineChars="218"/>
        <w:rPr>
          <w:rFonts w:hint="eastAsia"/>
        </w:rPr>
      </w:pPr>
      <w:r>
        <w:rPr>
          <w:rFonts w:hint="eastAsia"/>
        </w:rPr>
        <w:t>采购项目编号：</w:t>
      </w:r>
      <w:r>
        <w:rPr>
          <w:rFonts w:hint="eastAsia"/>
          <w:u w:val="single"/>
        </w:rPr>
        <w:t xml:space="preserve">                 </w:t>
      </w:r>
    </w:p>
    <w:p w14:paraId="285829C0">
      <w:pPr>
        <w:numPr>
          <w:ilvl w:val="0"/>
          <w:numId w:val="4"/>
        </w:numPr>
        <w:tabs>
          <w:tab w:val="left" w:pos="210"/>
          <w:tab w:val="left" w:pos="840"/>
          <w:tab w:val="left" w:pos="1260"/>
        </w:tabs>
        <w:spacing w:line="440" w:lineRule="exact"/>
        <w:ind w:left="0" w:firstLine="523" w:firstLineChars="218"/>
        <w:rPr>
          <w:rFonts w:hint="eastAsia"/>
        </w:rPr>
      </w:pPr>
      <w:r>
        <w:rPr>
          <w:rFonts w:hint="eastAsia"/>
        </w:rPr>
        <w:t>采购内容：</w:t>
      </w:r>
      <w:r>
        <w:rPr>
          <w:rFonts w:hint="eastAsia"/>
          <w:u w:val="single"/>
        </w:rPr>
        <w:t xml:space="preserve">                                                             </w:t>
      </w:r>
    </w:p>
    <w:p w14:paraId="4E96BC88">
      <w:pPr>
        <w:numPr>
          <w:ilvl w:val="0"/>
          <w:numId w:val="4"/>
        </w:numPr>
        <w:tabs>
          <w:tab w:val="left" w:pos="210"/>
          <w:tab w:val="left" w:pos="840"/>
          <w:tab w:val="left" w:pos="1260"/>
        </w:tabs>
        <w:spacing w:line="440" w:lineRule="exact"/>
        <w:ind w:left="0" w:firstLine="523" w:firstLineChars="218"/>
        <w:rPr>
          <w:rFonts w:hint="eastAsia"/>
        </w:rPr>
      </w:pPr>
      <w:r>
        <w:rPr>
          <w:rFonts w:hint="eastAsia"/>
        </w:rPr>
        <w:t>标的额：（大写）</w:t>
      </w:r>
      <w:r>
        <w:rPr>
          <w:rFonts w:hint="eastAsia"/>
          <w:u w:val="single"/>
        </w:rPr>
        <w:t xml:space="preserve">                             </w:t>
      </w:r>
      <w:r>
        <w:rPr>
          <w:rFonts w:hint="eastAsia"/>
        </w:rPr>
        <w:t>；（小写）</w:t>
      </w:r>
      <w:r>
        <w:rPr>
          <w:rFonts w:hint="eastAsia"/>
          <w:u w:val="single"/>
        </w:rPr>
        <w:t xml:space="preserve">                  </w:t>
      </w:r>
    </w:p>
    <w:p w14:paraId="43B2BE37">
      <w:pPr>
        <w:numPr>
          <w:ilvl w:val="0"/>
          <w:numId w:val="4"/>
        </w:numPr>
        <w:tabs>
          <w:tab w:val="left" w:pos="210"/>
          <w:tab w:val="left" w:pos="840"/>
          <w:tab w:val="left" w:pos="1260"/>
        </w:tabs>
        <w:spacing w:line="440" w:lineRule="exact"/>
        <w:ind w:left="0" w:firstLine="523" w:firstLineChars="218"/>
        <w:rPr>
          <w:rFonts w:hint="eastAsia"/>
        </w:rPr>
      </w:pPr>
      <w:r>
        <w:rPr>
          <w:rFonts w:hint="eastAsia"/>
        </w:rPr>
        <w:t>数量：</w:t>
      </w:r>
      <w:r>
        <w:rPr>
          <w:rFonts w:hint="eastAsia"/>
          <w:u w:val="single"/>
        </w:rPr>
        <w:t xml:space="preserve">                                                                 </w:t>
      </w:r>
    </w:p>
    <w:p w14:paraId="7B51C189">
      <w:pPr>
        <w:numPr>
          <w:ilvl w:val="0"/>
          <w:numId w:val="4"/>
        </w:numPr>
        <w:tabs>
          <w:tab w:val="left" w:pos="210"/>
          <w:tab w:val="left" w:pos="840"/>
          <w:tab w:val="left" w:pos="1260"/>
        </w:tabs>
        <w:spacing w:line="440" w:lineRule="exact"/>
        <w:ind w:left="0" w:firstLine="523" w:firstLineChars="218"/>
        <w:rPr>
          <w:rFonts w:hint="eastAsia"/>
        </w:rPr>
      </w:pPr>
      <w:r>
        <w:rPr>
          <w:rFonts w:hint="eastAsia"/>
        </w:rPr>
        <w:t>中标总金额：（大写）</w:t>
      </w:r>
      <w:r>
        <w:rPr>
          <w:rFonts w:hint="eastAsia"/>
          <w:u w:val="single"/>
        </w:rPr>
        <w:t xml:space="preserve">                             </w:t>
      </w:r>
      <w:r>
        <w:rPr>
          <w:rFonts w:hint="eastAsia"/>
        </w:rPr>
        <w:t>；（小写）</w:t>
      </w:r>
      <w:r>
        <w:rPr>
          <w:rFonts w:hint="eastAsia"/>
          <w:u w:val="single"/>
        </w:rPr>
        <w:t xml:space="preserve">              </w:t>
      </w:r>
    </w:p>
    <w:p w14:paraId="376C0D96">
      <w:pPr>
        <w:numPr>
          <w:ilvl w:val="0"/>
          <w:numId w:val="4"/>
        </w:numPr>
        <w:tabs>
          <w:tab w:val="left" w:pos="210"/>
          <w:tab w:val="left" w:pos="840"/>
          <w:tab w:val="left" w:pos="1260"/>
        </w:tabs>
        <w:spacing w:line="440" w:lineRule="exact"/>
        <w:ind w:left="0" w:firstLine="523" w:firstLineChars="218"/>
        <w:rPr>
          <w:rFonts w:hint="eastAsia"/>
        </w:rPr>
      </w:pPr>
      <w:r>
        <w:rPr>
          <w:rFonts w:hint="eastAsia"/>
        </w:rPr>
        <w:t>质量和包装要求及验收标准：</w:t>
      </w:r>
      <w:r>
        <w:rPr>
          <w:rFonts w:hint="eastAsia"/>
          <w:u w:val="single"/>
        </w:rPr>
        <w:t xml:space="preserve">                                             </w:t>
      </w:r>
    </w:p>
    <w:p w14:paraId="0E773311">
      <w:pPr>
        <w:numPr>
          <w:ilvl w:val="0"/>
          <w:numId w:val="4"/>
        </w:numPr>
        <w:tabs>
          <w:tab w:val="left" w:pos="210"/>
          <w:tab w:val="left" w:pos="840"/>
          <w:tab w:val="left" w:pos="1260"/>
        </w:tabs>
        <w:spacing w:line="440" w:lineRule="exact"/>
        <w:ind w:left="0" w:firstLine="523" w:firstLineChars="218"/>
        <w:rPr>
          <w:rFonts w:hint="eastAsia"/>
        </w:rPr>
      </w:pPr>
      <w:r>
        <w:rPr>
          <w:rFonts w:hint="eastAsia"/>
        </w:rPr>
        <w:t>交付期或完工期：</w:t>
      </w:r>
      <w:r>
        <w:rPr>
          <w:rFonts w:hint="eastAsia"/>
          <w:u w:val="single"/>
        </w:rPr>
        <w:t xml:space="preserve">                                                       </w:t>
      </w:r>
    </w:p>
    <w:p w14:paraId="5C4141D8">
      <w:pPr>
        <w:numPr>
          <w:ilvl w:val="0"/>
          <w:numId w:val="4"/>
        </w:numPr>
        <w:tabs>
          <w:tab w:val="left" w:pos="210"/>
          <w:tab w:val="left" w:pos="840"/>
          <w:tab w:val="left" w:pos="1260"/>
        </w:tabs>
        <w:spacing w:line="440" w:lineRule="exact"/>
        <w:ind w:left="0" w:firstLine="523" w:firstLineChars="218"/>
        <w:rPr>
          <w:rFonts w:hint="eastAsia"/>
        </w:rPr>
      </w:pPr>
      <w:r>
        <w:rPr>
          <w:rFonts w:hint="eastAsia"/>
        </w:rPr>
        <w:t>交付地点和方式：</w:t>
      </w:r>
      <w:r>
        <w:rPr>
          <w:rFonts w:hint="eastAsia"/>
          <w:u w:val="single"/>
        </w:rPr>
        <w:t xml:space="preserve">                                                       </w:t>
      </w:r>
    </w:p>
    <w:p w14:paraId="17D3EBB5">
      <w:pPr>
        <w:numPr>
          <w:ilvl w:val="0"/>
          <w:numId w:val="4"/>
        </w:numPr>
        <w:tabs>
          <w:tab w:val="left" w:pos="210"/>
          <w:tab w:val="left" w:pos="840"/>
          <w:tab w:val="left" w:pos="1260"/>
        </w:tabs>
        <w:spacing w:line="440" w:lineRule="exact"/>
        <w:ind w:left="0" w:firstLine="523" w:firstLineChars="218"/>
        <w:rPr>
          <w:rFonts w:hint="eastAsia"/>
        </w:rPr>
      </w:pPr>
      <w:r>
        <w:rPr>
          <w:rFonts w:hint="eastAsia"/>
        </w:rPr>
        <w:t>货款支付步骤和办法：</w:t>
      </w:r>
      <w:r>
        <w:rPr>
          <w:rFonts w:hint="eastAsia"/>
          <w:u w:val="single"/>
        </w:rPr>
        <w:t xml:space="preserve">                                                   </w:t>
      </w:r>
    </w:p>
    <w:p w14:paraId="7E8773C0">
      <w:pPr>
        <w:numPr>
          <w:ilvl w:val="0"/>
          <w:numId w:val="4"/>
        </w:numPr>
        <w:tabs>
          <w:tab w:val="left" w:pos="210"/>
          <w:tab w:val="left" w:pos="840"/>
          <w:tab w:val="left" w:pos="1260"/>
        </w:tabs>
        <w:spacing w:line="440" w:lineRule="exact"/>
        <w:ind w:left="0" w:firstLine="523" w:firstLineChars="218"/>
        <w:rPr>
          <w:rFonts w:hint="eastAsia"/>
        </w:rPr>
      </w:pPr>
      <w:r>
        <w:rPr>
          <w:rFonts w:hint="eastAsia"/>
        </w:rPr>
        <w:t>售后服务：</w:t>
      </w:r>
      <w:r>
        <w:rPr>
          <w:rFonts w:hint="eastAsia"/>
          <w:u w:val="single"/>
        </w:rPr>
        <w:t xml:space="preserve">                                                             </w:t>
      </w:r>
    </w:p>
    <w:p w14:paraId="5EBDD8DB">
      <w:pPr>
        <w:numPr>
          <w:ilvl w:val="0"/>
          <w:numId w:val="4"/>
        </w:numPr>
        <w:tabs>
          <w:tab w:val="left" w:pos="210"/>
          <w:tab w:val="left" w:pos="840"/>
          <w:tab w:val="left" w:pos="1260"/>
        </w:tabs>
        <w:spacing w:line="440" w:lineRule="exact"/>
        <w:ind w:left="0" w:firstLine="523" w:firstLineChars="218"/>
        <w:rPr>
          <w:rFonts w:hint="eastAsia"/>
        </w:rPr>
      </w:pPr>
      <w:r>
        <w:rPr>
          <w:rFonts w:hint="eastAsia"/>
        </w:rPr>
        <w:t>违约责任：</w:t>
      </w:r>
      <w:r>
        <w:rPr>
          <w:rFonts w:hint="eastAsia"/>
          <w:u w:val="single"/>
        </w:rPr>
        <w:t xml:space="preserve">                                                             </w:t>
      </w:r>
    </w:p>
    <w:p w14:paraId="718FFF0C">
      <w:pPr>
        <w:numPr>
          <w:ilvl w:val="0"/>
          <w:numId w:val="4"/>
        </w:numPr>
        <w:tabs>
          <w:tab w:val="left" w:pos="210"/>
          <w:tab w:val="left" w:pos="840"/>
          <w:tab w:val="left" w:pos="1260"/>
        </w:tabs>
        <w:spacing w:line="440" w:lineRule="exact"/>
        <w:ind w:left="0" w:firstLine="523" w:firstLineChars="218"/>
        <w:rPr>
          <w:rFonts w:hint="eastAsia"/>
        </w:rPr>
      </w:pPr>
      <w:r>
        <w:rPr>
          <w:rFonts w:hint="eastAsia"/>
        </w:rPr>
        <w:t>解决争议的方式：</w:t>
      </w:r>
      <w:r>
        <w:rPr>
          <w:rFonts w:hint="eastAsia"/>
          <w:u w:val="single"/>
        </w:rPr>
        <w:t xml:space="preserve">                                                       </w:t>
      </w:r>
    </w:p>
    <w:p w14:paraId="58FAFE01">
      <w:pPr>
        <w:numPr>
          <w:ilvl w:val="0"/>
          <w:numId w:val="4"/>
        </w:numPr>
        <w:tabs>
          <w:tab w:val="left" w:pos="210"/>
          <w:tab w:val="left" w:pos="840"/>
          <w:tab w:val="left" w:pos="1260"/>
        </w:tabs>
        <w:spacing w:line="440" w:lineRule="exact"/>
        <w:ind w:left="0" w:firstLine="523" w:firstLineChars="218"/>
        <w:rPr>
          <w:rFonts w:hint="eastAsia"/>
        </w:rPr>
      </w:pPr>
      <w:r>
        <w:rPr>
          <w:rFonts w:hint="eastAsia"/>
        </w:rPr>
        <w:t>其他事项：</w:t>
      </w:r>
      <w:r>
        <w:rPr>
          <w:rFonts w:hint="eastAsia"/>
          <w:u w:val="single"/>
        </w:rPr>
        <w:t xml:space="preserve">                                                             </w:t>
      </w:r>
    </w:p>
    <w:p w14:paraId="3EBE5C82">
      <w:pPr>
        <w:numPr>
          <w:ilvl w:val="0"/>
          <w:numId w:val="4"/>
        </w:numPr>
        <w:tabs>
          <w:tab w:val="left" w:pos="210"/>
          <w:tab w:val="left" w:pos="840"/>
          <w:tab w:val="left" w:pos="1260"/>
        </w:tabs>
        <w:spacing w:line="440" w:lineRule="exact"/>
        <w:ind w:left="0" w:firstLine="523" w:firstLineChars="218"/>
        <w:rPr>
          <w:rFonts w:hint="eastAsia"/>
        </w:rPr>
      </w:pPr>
      <w:r>
        <w:rPr>
          <w:rFonts w:hint="eastAsia"/>
        </w:rPr>
        <w:t>合同不可分割部分：</w:t>
      </w:r>
    </w:p>
    <w:p w14:paraId="7BFCC6AC">
      <w:pPr>
        <w:tabs>
          <w:tab w:val="left" w:pos="210"/>
          <w:tab w:val="left" w:pos="420"/>
          <w:tab w:val="left" w:pos="1155"/>
        </w:tabs>
        <w:spacing w:line="440" w:lineRule="exact"/>
        <w:ind w:firstLineChars="200"/>
        <w:rPr>
          <w:rFonts w:hint="eastAsia"/>
        </w:rPr>
      </w:pPr>
      <w:r>
        <w:rPr>
          <w:rFonts w:hint="eastAsia"/>
        </w:rPr>
        <w:t>磋商文件、响应文件、合同条款及中标通知书，供方在投标、评标过程中所作其他有关承诺、声明、书面澄清等均为合同不可分割的部分，与主合同具有同等法律效力。</w:t>
      </w:r>
    </w:p>
    <w:p w14:paraId="4CEE71FA">
      <w:pPr>
        <w:numPr>
          <w:ilvl w:val="0"/>
          <w:numId w:val="4"/>
        </w:numPr>
        <w:tabs>
          <w:tab w:val="left" w:pos="210"/>
          <w:tab w:val="left" w:pos="840"/>
          <w:tab w:val="left" w:pos="1155"/>
        </w:tabs>
        <w:spacing w:line="440" w:lineRule="exact"/>
        <w:ind w:left="0" w:firstLine="523" w:firstLineChars="218"/>
        <w:rPr>
          <w:rFonts w:hint="eastAsia"/>
        </w:rPr>
      </w:pPr>
      <w:r>
        <w:rPr>
          <w:rFonts w:hint="eastAsia"/>
        </w:rPr>
        <w:t>合同备案：</w:t>
      </w:r>
    </w:p>
    <w:p w14:paraId="462011D6">
      <w:pPr>
        <w:tabs>
          <w:tab w:val="left" w:pos="210"/>
          <w:tab w:val="left" w:pos="735"/>
          <w:tab w:val="left" w:pos="1155"/>
        </w:tabs>
        <w:spacing w:line="440" w:lineRule="exact"/>
        <w:ind w:firstLineChars="200"/>
        <w:rPr>
          <w:rFonts w:hint="eastAsia"/>
        </w:rPr>
      </w:pPr>
      <w:r>
        <w:rPr>
          <w:rFonts w:hint="eastAsia"/>
        </w:rPr>
        <w:t>合同一式</w:t>
      </w:r>
      <w:r>
        <w:rPr>
          <w:rFonts w:hint="eastAsia"/>
          <w:lang w:val="en-US" w:eastAsia="zh-CN"/>
        </w:rPr>
        <w:t>五</w:t>
      </w:r>
      <w:r>
        <w:rPr>
          <w:rFonts w:hint="eastAsia"/>
        </w:rPr>
        <w:t>份，供需双方各执两份，无锡众邦技术咨询有限公司一份。</w:t>
      </w:r>
    </w:p>
    <w:p w14:paraId="7ECB5645">
      <w:pPr>
        <w:numPr>
          <w:ilvl w:val="0"/>
          <w:numId w:val="4"/>
        </w:numPr>
        <w:tabs>
          <w:tab w:val="left" w:pos="210"/>
          <w:tab w:val="left" w:pos="840"/>
          <w:tab w:val="left" w:pos="1155"/>
        </w:tabs>
        <w:spacing w:line="440" w:lineRule="exact"/>
        <w:ind w:left="0" w:firstLine="523" w:firstLineChars="218"/>
        <w:rPr>
          <w:rFonts w:hint="eastAsia"/>
        </w:rPr>
      </w:pPr>
      <w:r>
        <w:rPr>
          <w:rFonts w:hint="eastAsia"/>
        </w:rPr>
        <w:t>合同生效：</w:t>
      </w:r>
    </w:p>
    <w:p w14:paraId="3F84CC71">
      <w:pPr>
        <w:tabs>
          <w:tab w:val="left" w:pos="210"/>
          <w:tab w:val="left" w:pos="840"/>
          <w:tab w:val="left" w:pos="1155"/>
        </w:tabs>
        <w:spacing w:line="440" w:lineRule="exact"/>
        <w:ind w:firstLineChars="200"/>
        <w:rPr>
          <w:rFonts w:hint="eastAsia"/>
        </w:rPr>
      </w:pPr>
      <w:r>
        <w:rPr>
          <w:rFonts w:hint="eastAsia"/>
        </w:rPr>
        <w:t>本合同由供需双方签字、盖章，并经代理机构见证后生效。</w:t>
      </w:r>
    </w:p>
    <w:p w14:paraId="24ACA649">
      <w:pPr>
        <w:tabs>
          <w:tab w:val="left" w:pos="210"/>
          <w:tab w:val="left" w:pos="840"/>
          <w:tab w:val="left" w:pos="1155"/>
        </w:tabs>
        <w:spacing w:line="440" w:lineRule="exact"/>
        <w:ind w:left="480" w:leftChars="200" w:firstLine="420" w:firstLineChars="175"/>
        <w:rPr>
          <w:rFonts w:hint="eastAsia"/>
        </w:rPr>
      </w:pPr>
    </w:p>
    <w:p w14:paraId="260E948D">
      <w:pPr>
        <w:tabs>
          <w:tab w:val="left" w:pos="210"/>
          <w:tab w:val="left" w:pos="840"/>
          <w:tab w:val="left" w:pos="1155"/>
        </w:tabs>
        <w:spacing w:line="440" w:lineRule="exact"/>
        <w:ind w:left="480" w:leftChars="200" w:firstLine="420" w:firstLineChars="175"/>
        <w:rPr>
          <w:rFonts w:hint="eastAsia"/>
        </w:rPr>
      </w:pPr>
    </w:p>
    <w:p w14:paraId="4C07EC82">
      <w:pPr>
        <w:spacing w:line="440" w:lineRule="exact"/>
        <w:rPr>
          <w:rFonts w:hint="eastAsia"/>
          <w:u w:val="single"/>
        </w:rPr>
      </w:pPr>
      <w:r>
        <w:rPr>
          <w:rFonts w:hint="eastAsia"/>
        </w:rPr>
        <w:t>需方（采购人）：</w:t>
      </w:r>
      <w:r>
        <w:rPr>
          <w:rFonts w:hint="eastAsia"/>
          <w:u w:val="single"/>
        </w:rPr>
        <w:t xml:space="preserve">                </w:t>
      </w:r>
      <w:r>
        <w:rPr>
          <w:rFonts w:hint="eastAsia"/>
        </w:rPr>
        <w:t>（盖章）   供方（中标方）：</w:t>
      </w:r>
      <w:r>
        <w:rPr>
          <w:rFonts w:hint="eastAsia"/>
          <w:u w:val="single"/>
        </w:rPr>
        <w:t xml:space="preserve">                </w:t>
      </w:r>
      <w:r>
        <w:rPr>
          <w:rFonts w:hint="eastAsia"/>
        </w:rPr>
        <w:t>（盖章）</w:t>
      </w:r>
    </w:p>
    <w:p w14:paraId="169CD848">
      <w:pPr>
        <w:spacing w:line="440" w:lineRule="exact"/>
        <w:rPr>
          <w:rFonts w:hint="eastAsia"/>
          <w:u w:val="single"/>
        </w:rPr>
      </w:pPr>
      <w:r>
        <w:rPr>
          <w:rFonts w:hint="eastAsia"/>
        </w:rPr>
        <w:t>法定（授权）代表人：</w:t>
      </w:r>
      <w:r>
        <w:rPr>
          <w:rFonts w:hint="eastAsia"/>
          <w:u w:val="single"/>
        </w:rPr>
        <w:t xml:space="preserve">                  </w:t>
      </w:r>
      <w:r>
        <w:rPr>
          <w:rFonts w:hint="eastAsia"/>
        </w:rPr>
        <w:t xml:space="preserve">    法定（授权）代表人：</w:t>
      </w:r>
      <w:r>
        <w:rPr>
          <w:rFonts w:hint="eastAsia"/>
          <w:u w:val="single"/>
        </w:rPr>
        <w:t xml:space="preserve">                   </w:t>
      </w:r>
    </w:p>
    <w:p w14:paraId="5C12B349">
      <w:pPr>
        <w:spacing w:line="440" w:lineRule="exact"/>
        <w:ind w:firstLine="1440" w:firstLineChars="600"/>
        <w:rPr>
          <w:rFonts w:hint="eastAsia"/>
          <w:u w:val="single"/>
        </w:rPr>
      </w:pP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064ACA55">
      <w:pPr>
        <w:spacing w:line="440" w:lineRule="exact"/>
        <w:ind w:firstLineChars="200"/>
        <w:rPr>
          <w:rFonts w:hint="eastAsia"/>
          <w:u w:val="single"/>
        </w:rPr>
      </w:pPr>
      <w:r>
        <w:rPr>
          <w:rFonts w:hint="eastAsia"/>
        </w:rPr>
        <w:t xml:space="preserve">                               </w:t>
      </w:r>
    </w:p>
    <w:p w14:paraId="5CB09135">
      <w:pPr>
        <w:spacing w:line="440" w:lineRule="exact"/>
        <w:rPr>
          <w:rFonts w:hint="eastAsia"/>
          <w:u w:val="single"/>
        </w:rPr>
      </w:pPr>
      <w:r>
        <w:rPr>
          <w:rFonts w:hint="eastAsia"/>
        </w:rPr>
        <w:t>见证方：无锡众邦技术咨询有限公司（盖章）    供方户名：</w:t>
      </w:r>
      <w:r>
        <w:rPr>
          <w:rFonts w:hint="eastAsia"/>
          <w:u w:val="single"/>
        </w:rPr>
        <w:t xml:space="preserve">                             </w:t>
      </w:r>
    </w:p>
    <w:p w14:paraId="4612421F">
      <w:pPr>
        <w:spacing w:line="440" w:lineRule="exact"/>
        <w:rPr>
          <w:rFonts w:hint="eastAsia"/>
          <w:u w:val="single"/>
        </w:rPr>
      </w:pPr>
      <w:r>
        <w:rPr>
          <w:rFonts w:hint="eastAsia"/>
        </w:rPr>
        <w:t>见证人：</w:t>
      </w:r>
      <w:r>
        <w:rPr>
          <w:rFonts w:hint="eastAsia"/>
          <w:u w:val="single"/>
        </w:rPr>
        <w:t xml:space="preserve">            </w:t>
      </w:r>
      <w:r>
        <w:rPr>
          <w:rFonts w:hint="eastAsia"/>
        </w:rPr>
        <w:t xml:space="preserve">                        供方开户银行：</w:t>
      </w:r>
      <w:r>
        <w:rPr>
          <w:rFonts w:hint="eastAsia"/>
          <w:u w:val="single"/>
        </w:rPr>
        <w:t xml:space="preserve">                         </w:t>
      </w:r>
    </w:p>
    <w:p w14:paraId="16C13E46">
      <w:pPr>
        <w:spacing w:line="440" w:lineRule="exact"/>
        <w:rPr>
          <w:rFonts w:hint="eastAsia"/>
          <w:u w:val="single"/>
        </w:rPr>
      </w:pPr>
      <w:r>
        <w:rPr>
          <w:rFonts w:hint="eastAsia"/>
        </w:rPr>
        <w:t xml:space="preserve">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     供方账号：</w:t>
      </w:r>
      <w:r>
        <w:rPr>
          <w:rFonts w:hint="eastAsia"/>
          <w:u w:val="single"/>
        </w:rPr>
        <w:t xml:space="preserve">                             </w:t>
      </w:r>
    </w:p>
    <w:p w14:paraId="661946C6">
      <w:pPr>
        <w:spacing w:line="440" w:lineRule="exact"/>
        <w:rPr>
          <w:rFonts w:hint="eastAsia"/>
        </w:rPr>
      </w:pPr>
    </w:p>
    <w:p w14:paraId="03005BAA">
      <w:pPr>
        <w:rPr>
          <w:rFonts w:hint="eastAsia"/>
        </w:rPr>
      </w:pPr>
    </w:p>
    <w:p w14:paraId="1509E5CA">
      <w:pPr>
        <w:rPr>
          <w:rFonts w:hint="eastAsia"/>
        </w:rPr>
      </w:pPr>
      <w:r>
        <w:rPr>
          <w:rFonts w:hint="eastAsia"/>
        </w:rPr>
        <w:t>★.</w:t>
      </w:r>
      <w:r>
        <w:rPr>
          <w:rFonts w:hint="eastAsia"/>
          <w:b/>
        </w:rPr>
        <w:t>备注：</w:t>
      </w:r>
      <w:r>
        <w:rPr>
          <w:rFonts w:hint="eastAsia"/>
        </w:rPr>
        <w:t>供需双方必须以本格式文本，按照合同条款拟订合同。</w:t>
      </w:r>
    </w:p>
    <w:p w14:paraId="756BECAA">
      <w:pPr>
        <w:jc w:val="center"/>
        <w:outlineLvl w:val="1"/>
        <w:rPr>
          <w:rFonts w:hint="eastAsia" w:eastAsia="黑体"/>
          <w:sz w:val="28"/>
          <w:szCs w:val="28"/>
          <w:lang w:val="de-DE"/>
        </w:rPr>
      </w:pPr>
      <w:r>
        <w:rPr>
          <w:rFonts w:hint="eastAsia" w:ascii="黑体" w:eastAsia="黑体"/>
          <w:sz w:val="28"/>
          <w:szCs w:val="28"/>
        </w:rPr>
        <w:br w:type="page"/>
      </w:r>
      <w:bookmarkStart w:id="39" w:name="五．合同条款"/>
      <w:bookmarkEnd w:id="39"/>
      <w:r>
        <w:rPr>
          <w:rFonts w:hint="eastAsia" w:ascii="黑体" w:eastAsia="黑体"/>
          <w:sz w:val="28"/>
          <w:szCs w:val="28"/>
        </w:rPr>
        <w:t>合同条款</w:t>
      </w:r>
    </w:p>
    <w:p w14:paraId="6D152345">
      <w:pPr>
        <w:adjustRightInd w:val="0"/>
        <w:snapToGrid w:val="0"/>
        <w:ind w:firstLine="120" w:firstLineChars="50"/>
        <w:rPr>
          <w:rStyle w:val="244"/>
          <w:rFonts w:hint="eastAsia"/>
        </w:rPr>
      </w:pPr>
      <w:r>
        <w:rPr>
          <w:rStyle w:val="244"/>
          <w:rFonts w:hint="eastAsia"/>
        </w:rPr>
        <w:t>甲方：</w:t>
      </w:r>
    </w:p>
    <w:p w14:paraId="4A5E7ADF">
      <w:pPr>
        <w:adjustRightInd w:val="0"/>
        <w:snapToGrid w:val="0"/>
        <w:ind w:firstLine="120" w:firstLineChars="50"/>
        <w:rPr>
          <w:rStyle w:val="244"/>
          <w:rFonts w:hint="eastAsia"/>
        </w:rPr>
      </w:pPr>
      <w:r>
        <w:rPr>
          <w:rStyle w:val="244"/>
          <w:rFonts w:hint="eastAsia"/>
        </w:rPr>
        <w:t>乙方：</w:t>
      </w:r>
    </w:p>
    <w:p w14:paraId="4B15B172">
      <w:pPr>
        <w:spacing w:line="560" w:lineRule="exact"/>
        <w:ind w:firstLineChars="200"/>
        <w:rPr>
          <w:rFonts w:hint="eastAsia"/>
        </w:rPr>
      </w:pPr>
      <w:r>
        <w:rPr>
          <w:rFonts w:hint="eastAsia"/>
        </w:rPr>
        <w:t>根据《中华人民共和国政府采购法》、《中华人民共和国民法典》之规定，本合同当事人在平等、自愿的基础上，经协商一致，同意按下述条款和条件签署本合同：</w:t>
      </w:r>
    </w:p>
    <w:p w14:paraId="6F2EBB7A">
      <w:pPr>
        <w:spacing w:line="560" w:lineRule="exact"/>
        <w:rPr>
          <w:rFonts w:hint="eastAsia"/>
          <w:u w:val="single"/>
        </w:rPr>
      </w:pPr>
      <w:r>
        <w:rPr>
          <w:rFonts w:hint="eastAsia"/>
          <w:b/>
        </w:rPr>
        <w:t>一、政府采购编号：</w:t>
      </w:r>
      <w:r>
        <w:rPr>
          <w:rFonts w:hint="eastAsia"/>
          <w:u w:val="single"/>
        </w:rPr>
        <w:t xml:space="preserve">                   </w:t>
      </w:r>
    </w:p>
    <w:p w14:paraId="6683D1F3">
      <w:pPr>
        <w:spacing w:line="560" w:lineRule="exact"/>
        <w:rPr>
          <w:rFonts w:hint="eastAsia"/>
          <w:b/>
        </w:rPr>
      </w:pPr>
      <w:r>
        <w:rPr>
          <w:rFonts w:hint="eastAsia"/>
          <w:b/>
        </w:rPr>
        <w:t>二、服务地点及内容</w:t>
      </w:r>
    </w:p>
    <w:p w14:paraId="2E3CF34F">
      <w:pPr>
        <w:spacing w:line="560" w:lineRule="exact"/>
        <w:rPr>
          <w:rFonts w:hint="eastAsia"/>
        </w:rPr>
      </w:pPr>
      <w:r>
        <w:rPr>
          <w:rFonts w:hint="eastAsia"/>
        </w:rPr>
        <w:t>1.地点：水乡苑一区93号</w:t>
      </w:r>
    </w:p>
    <w:p w14:paraId="752B65F7">
      <w:pPr>
        <w:spacing w:line="560" w:lineRule="exact"/>
        <w:rPr>
          <w:rFonts w:hint="eastAsia"/>
        </w:rPr>
      </w:pPr>
      <w:r>
        <w:rPr>
          <w:rFonts w:hint="eastAsia"/>
        </w:rPr>
        <w:t>2.内容：为华庄街道社区卫生中心职工送餐服务。</w:t>
      </w:r>
    </w:p>
    <w:p w14:paraId="7326879E">
      <w:pPr>
        <w:spacing w:line="560" w:lineRule="exact"/>
        <w:rPr>
          <w:rFonts w:hint="eastAsia"/>
        </w:rPr>
      </w:pPr>
      <w:r>
        <w:rPr>
          <w:rFonts w:hint="eastAsia"/>
        </w:rPr>
        <w:t>3.就餐情况及要求：</w:t>
      </w:r>
    </w:p>
    <w:p w14:paraId="1B80368A">
      <w:pPr>
        <w:spacing w:line="560" w:lineRule="exact"/>
        <w:rPr>
          <w:rFonts w:hint="eastAsia"/>
        </w:rPr>
      </w:pPr>
      <w:r>
        <w:rPr>
          <w:rFonts w:hint="eastAsia"/>
        </w:rPr>
        <w:t>（1）周一至周日：午餐用餐人数约为120人。晚餐用餐人数约5人。</w:t>
      </w:r>
    </w:p>
    <w:p w14:paraId="2FA1F2E9">
      <w:pPr>
        <w:spacing w:line="560" w:lineRule="exact"/>
        <w:rPr>
          <w:rFonts w:hint="eastAsia"/>
        </w:rPr>
      </w:pPr>
      <w:r>
        <w:rPr>
          <w:rFonts w:hint="eastAsia"/>
        </w:rPr>
        <w:t>（2）供应商提供午餐及值班人员晚餐，每日提供。采购人如遇特殊情况，需要提高送餐标准，以实际任务单要求金额为准。</w:t>
      </w:r>
    </w:p>
    <w:p w14:paraId="037423FE">
      <w:pPr>
        <w:spacing w:line="560" w:lineRule="exact"/>
        <w:rPr>
          <w:rFonts w:hint="eastAsia"/>
        </w:rPr>
      </w:pPr>
      <w:r>
        <w:rPr>
          <w:rFonts w:hint="eastAsia"/>
        </w:rPr>
        <w:t>（3）餐标标准：午餐：20元，晚餐：20元，每餐应保证至少一大荤、一小荤、两素、一汤、水果</w:t>
      </w:r>
    </w:p>
    <w:p w14:paraId="5BCCEED2">
      <w:pPr>
        <w:spacing w:line="560" w:lineRule="exact"/>
        <w:rPr>
          <w:rFonts w:hint="eastAsia"/>
          <w:b/>
        </w:rPr>
      </w:pPr>
      <w:r>
        <w:rPr>
          <w:rFonts w:hint="eastAsia"/>
          <w:b/>
        </w:rPr>
        <w:t>三、服务期限</w:t>
      </w:r>
    </w:p>
    <w:p w14:paraId="7E94FB1D">
      <w:pPr>
        <w:spacing w:line="560" w:lineRule="exact"/>
        <w:rPr>
          <w:rFonts w:hint="eastAsia"/>
        </w:rPr>
      </w:pPr>
      <w:r>
        <w:rPr>
          <w:rFonts w:hint="eastAsia"/>
        </w:rPr>
        <w:t xml:space="preserve">    本合同期限：自</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日至</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日止，为期1年。</w:t>
      </w:r>
    </w:p>
    <w:p w14:paraId="6FA8AA14">
      <w:pPr>
        <w:spacing w:line="560" w:lineRule="exact"/>
        <w:rPr>
          <w:rFonts w:hint="eastAsia"/>
          <w:b/>
        </w:rPr>
      </w:pPr>
      <w:r>
        <w:rPr>
          <w:rFonts w:hint="eastAsia"/>
          <w:b/>
        </w:rPr>
        <w:t>四、费用及结算方式</w:t>
      </w:r>
    </w:p>
    <w:p w14:paraId="04B3CF90">
      <w:pPr>
        <w:spacing w:line="560" w:lineRule="exact"/>
        <w:rPr>
          <w:rFonts w:hint="eastAsia"/>
        </w:rPr>
      </w:pPr>
      <w:r>
        <w:rPr>
          <w:rFonts w:hint="eastAsia"/>
        </w:rPr>
        <w:t xml:space="preserve">    1.服务费用：</w:t>
      </w:r>
      <w:r>
        <w:rPr>
          <w:rFonts w:hint="eastAsia"/>
          <w:u w:val="single"/>
        </w:rPr>
        <w:t xml:space="preserve">                    </w:t>
      </w:r>
      <w:r>
        <w:rPr>
          <w:rFonts w:hint="eastAsia"/>
        </w:rPr>
        <w:t>。</w:t>
      </w:r>
    </w:p>
    <w:p w14:paraId="2D9D894D">
      <w:pPr>
        <w:spacing w:line="560" w:lineRule="exact"/>
        <w:rPr>
          <w:rFonts w:hint="eastAsia"/>
        </w:rPr>
      </w:pPr>
      <w:r>
        <w:rPr>
          <w:rFonts w:hint="eastAsia"/>
        </w:rPr>
        <w:t>2.服务费用结算：合同签订生效后支付预付款合同金额的30%，剩余费用按照实际就餐人数结账，以银行转账方式月结，付款时先扣除预付款金额。乙方向甲方提交有效发票。（在签订合同时，供应商明确表示无需预付款或者主动降低预付款比例的，采购人可不适用前述预付款规定。）</w:t>
      </w:r>
    </w:p>
    <w:p w14:paraId="7AA93A4E">
      <w:pPr>
        <w:spacing w:line="560" w:lineRule="exact"/>
        <w:rPr>
          <w:rFonts w:hint="eastAsia"/>
        </w:rPr>
      </w:pPr>
      <w:r>
        <w:rPr>
          <w:rFonts w:hint="eastAsia"/>
        </w:rPr>
        <w:t>3.本项目为固定总价合同，总价包含但不限于所有配餐原材料、配餐辅料、劳务费、管理费、利润、税费以及合同的所有一般风险、责任和义务费用。除了以上费用以外，除非另外达成其他协议，甲方不再为本项目向供应商支付其他任何费用。</w:t>
      </w:r>
    </w:p>
    <w:p w14:paraId="60DA63FA">
      <w:pPr>
        <w:spacing w:line="560" w:lineRule="exact"/>
        <w:rPr>
          <w:rFonts w:hint="eastAsia"/>
          <w:b/>
        </w:rPr>
      </w:pPr>
      <w:r>
        <w:rPr>
          <w:rFonts w:hint="eastAsia"/>
          <w:b/>
        </w:rPr>
        <w:t>五、双方责任与权利</w:t>
      </w:r>
    </w:p>
    <w:p w14:paraId="691489D9">
      <w:pPr>
        <w:spacing w:line="560" w:lineRule="exact"/>
        <w:rPr>
          <w:rFonts w:hint="eastAsia"/>
        </w:rPr>
      </w:pPr>
      <w:r>
        <w:rPr>
          <w:rFonts w:hint="eastAsia"/>
        </w:rPr>
        <w:t xml:space="preserve">    （一）甲方责任与权利：</w:t>
      </w:r>
    </w:p>
    <w:p w14:paraId="5C6D91C1">
      <w:pPr>
        <w:spacing w:line="560" w:lineRule="exact"/>
        <w:rPr>
          <w:rFonts w:hint="eastAsia"/>
        </w:rPr>
      </w:pPr>
      <w:r>
        <w:rPr>
          <w:rFonts w:hint="eastAsia"/>
        </w:rPr>
        <w:t xml:space="preserve">    1.为乙方提供必备的工作条件。</w:t>
      </w:r>
    </w:p>
    <w:p w14:paraId="07C8E963">
      <w:pPr>
        <w:spacing w:line="560" w:lineRule="exact"/>
        <w:rPr>
          <w:rFonts w:hint="eastAsia"/>
        </w:rPr>
      </w:pPr>
      <w:r>
        <w:rPr>
          <w:rFonts w:hint="eastAsia"/>
        </w:rPr>
        <w:t xml:space="preserve">    2.开餐时间的维护秩序。</w:t>
      </w:r>
    </w:p>
    <w:p w14:paraId="5EF2257C">
      <w:pPr>
        <w:spacing w:line="560" w:lineRule="exact"/>
        <w:rPr>
          <w:rFonts w:hint="eastAsia"/>
        </w:rPr>
      </w:pPr>
      <w:r>
        <w:rPr>
          <w:rFonts w:hint="eastAsia"/>
        </w:rPr>
        <w:t xml:space="preserve">    3.向员工宣传文明用餐、拒绝浪费等知识。</w:t>
      </w:r>
    </w:p>
    <w:p w14:paraId="606E6C6D">
      <w:pPr>
        <w:spacing w:line="560" w:lineRule="exact"/>
        <w:rPr>
          <w:rFonts w:hint="eastAsia"/>
        </w:rPr>
      </w:pPr>
      <w:r>
        <w:rPr>
          <w:rFonts w:hint="eastAsia"/>
        </w:rPr>
        <w:t xml:space="preserve">    4.如有变动人数及开餐时间等事项，必须提前告知乙方。</w:t>
      </w:r>
    </w:p>
    <w:p w14:paraId="758F510D">
      <w:pPr>
        <w:spacing w:line="560" w:lineRule="exact"/>
        <w:rPr>
          <w:rFonts w:hint="eastAsia"/>
        </w:rPr>
      </w:pPr>
      <w:r>
        <w:rPr>
          <w:rFonts w:hint="eastAsia"/>
        </w:rPr>
        <w:t xml:space="preserve">    5.甲方有权随时监督乙方提供的2025 年无锡经济开发区华庄街道社区卫生中心餐饮服务，在履行本合同期间甲方有权对乙方服务提出书面、口头指导、整改要求。</w:t>
      </w:r>
    </w:p>
    <w:p w14:paraId="75E8D7B1">
      <w:pPr>
        <w:spacing w:line="560" w:lineRule="exact"/>
        <w:rPr>
          <w:rFonts w:hint="eastAsia"/>
        </w:rPr>
      </w:pPr>
      <w:r>
        <w:rPr>
          <w:rFonts w:hint="eastAsia"/>
        </w:rPr>
        <w:t xml:space="preserve">    （二）乙方责任与权利：</w:t>
      </w:r>
    </w:p>
    <w:p w14:paraId="7D3EC66B">
      <w:pPr>
        <w:spacing w:line="560" w:lineRule="exact"/>
        <w:rPr>
          <w:rFonts w:hint="eastAsia"/>
        </w:rPr>
      </w:pPr>
      <w:r>
        <w:rPr>
          <w:rFonts w:hint="eastAsia"/>
        </w:rPr>
        <w:t xml:space="preserve">    1.乙方需配备足够人员完成本项目。乙方配备人员，由乙方自行招聘、工资由乙方支付，并提供体检报告，保证其健康上岗，同时须遵守甲方的规章制度。</w:t>
      </w:r>
    </w:p>
    <w:p w14:paraId="3B00A38D">
      <w:pPr>
        <w:spacing w:line="560" w:lineRule="exact"/>
        <w:rPr>
          <w:rFonts w:hint="eastAsia"/>
        </w:rPr>
      </w:pPr>
      <w:r>
        <w:rPr>
          <w:rFonts w:hint="eastAsia"/>
        </w:rPr>
        <w:t xml:space="preserve">    2.乙方应定期对食堂工作人员进行安全工作、食品卫生、消防知识教育，杜绝各类事故发生，包括但不限于食物中毒、火灾等。若因非甲方原因造成的人员伤害事件，由乙方自行承担相应的经济责任和法律责任。</w:t>
      </w:r>
    </w:p>
    <w:p w14:paraId="75C5D1E7">
      <w:pPr>
        <w:spacing w:line="560" w:lineRule="exact"/>
        <w:rPr>
          <w:rFonts w:hint="eastAsia"/>
        </w:rPr>
      </w:pPr>
      <w:r>
        <w:rPr>
          <w:rFonts w:hint="eastAsia"/>
        </w:rPr>
        <w:t>3.除不可预见的情况外，乙方应保证周一至周日午餐、晚餐正常用餐，特殊情况下用餐时间按甲方另行通知执行。乙方必须提供科学合理的配餐，保证饭菜原材料及饭菜新鲜，符合卫生、营养要求，采取一切措施杜绝食物中毒事件发生。</w:t>
      </w:r>
    </w:p>
    <w:p w14:paraId="3B5C1DB8">
      <w:pPr>
        <w:spacing w:line="560" w:lineRule="exact"/>
        <w:rPr>
          <w:rFonts w:hint="eastAsia"/>
        </w:rPr>
      </w:pPr>
      <w:r>
        <w:rPr>
          <w:rFonts w:hint="eastAsia"/>
        </w:rPr>
        <w:t xml:space="preserve">    4.乙方应在每次规定用餐时间前15分钟做好就餐准备，保证甲方按时就餐，乙方应根据季节变化对饭菜采取保温措施，用餐过程中，确保菜肴不断档。</w:t>
      </w:r>
    </w:p>
    <w:p w14:paraId="1D5DA176">
      <w:pPr>
        <w:spacing w:line="560" w:lineRule="exact"/>
        <w:rPr>
          <w:rFonts w:hint="eastAsia"/>
        </w:rPr>
      </w:pPr>
      <w:r>
        <w:rPr>
          <w:rFonts w:hint="eastAsia"/>
        </w:rPr>
        <w:t xml:space="preserve">    5.乙方应采用统一规格的包装容器，生熟分开，加盖防护，严禁异物流入。用餐时餐具、饭菜等物品摆放有序；餐后，及时清洗、擦干、消毒餐具，并有序摆放于消毒柜，清洗时不得让大的异物进入下水道，以免堵塞，并将水池清洗干净。</w:t>
      </w:r>
    </w:p>
    <w:p w14:paraId="14B1D686">
      <w:pPr>
        <w:spacing w:line="560" w:lineRule="exact"/>
        <w:rPr>
          <w:rFonts w:hint="eastAsia"/>
        </w:rPr>
      </w:pPr>
      <w:r>
        <w:rPr>
          <w:rFonts w:hint="eastAsia"/>
        </w:rPr>
        <w:t xml:space="preserve">    6.乙方应负责所有食材、酱油、醋等调料及牙签、洗洁精、纸巾等保洁品的采购。乙方负责选择供应商并严格确保送货质量，食材、调料的采购及使用须做好相应台账资料供甲方检查。乙方应负责对采购食品的质量和卫生状况进行监督和检查，符合食品卫生质量和安全标准，以确保按本合同要求向甲方提供高质量的配餐服务。</w:t>
      </w:r>
    </w:p>
    <w:p w14:paraId="5353CA15">
      <w:pPr>
        <w:spacing w:line="560" w:lineRule="exact"/>
        <w:rPr>
          <w:rFonts w:hint="eastAsia"/>
        </w:rPr>
      </w:pPr>
      <w:r>
        <w:rPr>
          <w:rFonts w:hint="eastAsia"/>
        </w:rPr>
        <w:t xml:space="preserve">    7.不得使用转基因食材；不得使用转基因油(使用的非转基因油的品牌采取半年一换制，使用的品牌必须经甲方同意);不得使用非酿造工艺的醋以及酱油。</w:t>
      </w:r>
    </w:p>
    <w:p w14:paraId="33F84622">
      <w:pPr>
        <w:spacing w:line="560" w:lineRule="exact"/>
        <w:rPr>
          <w:rFonts w:hint="eastAsia"/>
        </w:rPr>
      </w:pPr>
      <w:r>
        <w:rPr>
          <w:rFonts w:hint="eastAsia"/>
        </w:rPr>
        <w:t xml:space="preserve">    8.使用符合环保条件的餐具以及卫生清洁用品包括餐巾纸、牙签等。</w:t>
      </w:r>
    </w:p>
    <w:p w14:paraId="64BE3814">
      <w:pPr>
        <w:spacing w:line="560" w:lineRule="exact"/>
        <w:rPr>
          <w:rFonts w:hint="eastAsia"/>
        </w:rPr>
      </w:pPr>
      <w:r>
        <w:rPr>
          <w:rFonts w:hint="eastAsia"/>
        </w:rPr>
        <w:t xml:space="preserve">    9.听取甲方意见进行改创，质量、分量等保持长期稳定。</w:t>
      </w:r>
    </w:p>
    <w:p w14:paraId="78B0E26F">
      <w:pPr>
        <w:spacing w:line="560" w:lineRule="exact"/>
        <w:rPr>
          <w:rFonts w:hint="eastAsia"/>
        </w:rPr>
      </w:pPr>
      <w:r>
        <w:rPr>
          <w:rFonts w:hint="eastAsia"/>
        </w:rPr>
        <w:t xml:space="preserve">    10.保持厨房的环境卫生，做到餐冲、日洗、三天大清洗，做到随时检查随时达标的准则。</w:t>
      </w:r>
    </w:p>
    <w:p w14:paraId="7A2413FE">
      <w:pPr>
        <w:spacing w:line="560" w:lineRule="exact"/>
        <w:rPr>
          <w:rFonts w:hint="eastAsia"/>
        </w:rPr>
      </w:pPr>
      <w:r>
        <w:rPr>
          <w:rFonts w:hint="eastAsia"/>
        </w:rPr>
        <w:t xml:space="preserve">    11.合同服务期间，乙方应合理使用厨房设备及工具，妥善保管，不得人为损坏，否则折价赔偿，如有任何损坏由乙方负责（正常损耗除外）; 合同服务期间，厨房设备及工具维修义务由乙方自行承担。</w:t>
      </w:r>
    </w:p>
    <w:p w14:paraId="0E8B1038">
      <w:pPr>
        <w:spacing w:line="560" w:lineRule="exact"/>
        <w:rPr>
          <w:rFonts w:hint="eastAsia"/>
        </w:rPr>
      </w:pPr>
      <w:r>
        <w:rPr>
          <w:rFonts w:hint="eastAsia"/>
        </w:rPr>
        <w:t xml:space="preserve">    12.乙方不得将工作内容分包或转包，否则甲方有权单方解除合同并保留持续追偿的权力。</w:t>
      </w:r>
    </w:p>
    <w:p w14:paraId="791C02DE">
      <w:pPr>
        <w:spacing w:line="560" w:lineRule="exact"/>
        <w:rPr>
          <w:rFonts w:hint="eastAsia"/>
        </w:rPr>
      </w:pPr>
      <w:r>
        <w:rPr>
          <w:rFonts w:hint="eastAsia"/>
        </w:rPr>
        <w:t xml:space="preserve">    13.乙方在履行合同过程中应接受行业主管部门的监督，办理相关手续。</w:t>
      </w:r>
    </w:p>
    <w:p w14:paraId="06472809">
      <w:pPr>
        <w:spacing w:line="560" w:lineRule="exact"/>
        <w:rPr>
          <w:rFonts w:hint="eastAsia"/>
        </w:rPr>
      </w:pPr>
      <w:r>
        <w:rPr>
          <w:rFonts w:hint="eastAsia"/>
        </w:rPr>
        <w:t xml:space="preserve">    14.乙方在合同期内要积极按规定做好垃圾分类工作，不得私自处理厨余垃圾。</w:t>
      </w:r>
    </w:p>
    <w:p w14:paraId="690E874E">
      <w:pPr>
        <w:spacing w:line="560" w:lineRule="exact"/>
        <w:rPr>
          <w:rFonts w:hint="eastAsia"/>
        </w:rPr>
      </w:pPr>
      <w:r>
        <w:rPr>
          <w:rFonts w:hint="eastAsia"/>
        </w:rPr>
        <w:t>15.如发生不可抗力或停水、停电，乙方应及时做好紧急预案，保证正常出餐。若发生特殊情况，需提前与甲方沟通。</w:t>
      </w:r>
    </w:p>
    <w:p w14:paraId="51AB716B">
      <w:pPr>
        <w:spacing w:line="560" w:lineRule="exact"/>
        <w:rPr>
          <w:rFonts w:hint="eastAsia"/>
        </w:rPr>
      </w:pPr>
      <w:r>
        <w:rPr>
          <w:rFonts w:hint="eastAsia"/>
          <w:b/>
        </w:rPr>
        <w:t>五、违约责任</w:t>
      </w:r>
    </w:p>
    <w:p w14:paraId="6AF939A7">
      <w:pPr>
        <w:spacing w:line="560" w:lineRule="exact"/>
        <w:rPr>
          <w:rFonts w:hint="eastAsia"/>
        </w:rPr>
      </w:pPr>
      <w:r>
        <w:rPr>
          <w:rFonts w:hint="eastAsia"/>
        </w:rPr>
        <w:t>1.若有意外发生食物病害事故，乙方必须配合甲方进行调查，若查明责任在乙方，乙方应承担所有责任。</w:t>
      </w:r>
    </w:p>
    <w:p w14:paraId="101FCE8F">
      <w:pPr>
        <w:spacing w:line="560" w:lineRule="exact"/>
        <w:rPr>
          <w:rFonts w:hint="eastAsia"/>
        </w:rPr>
      </w:pPr>
      <w:r>
        <w:rPr>
          <w:rFonts w:hint="eastAsia"/>
        </w:rPr>
        <w:t>2. 如因乙方违反上述合同义务的，甲方有权单方解除本合同，并要求乙方承担月度服务费的两倍作为违约金，以及承担损失赔偿等（包括但不限于甲方重新招标费用；过渡期间的配送费用；因诉讼导致的诉讼费、律师费、保函费等全部损失）。</w:t>
      </w:r>
    </w:p>
    <w:p w14:paraId="62CCD638">
      <w:pPr>
        <w:spacing w:line="560" w:lineRule="exact"/>
        <w:rPr>
          <w:rFonts w:hint="eastAsia"/>
        </w:rPr>
      </w:pPr>
      <w:r>
        <w:rPr>
          <w:rFonts w:hint="eastAsia"/>
        </w:rPr>
        <w:t>3、乙方不得擅自提前终止本合同。</w:t>
      </w:r>
    </w:p>
    <w:p w14:paraId="2DA5934E">
      <w:pPr>
        <w:spacing w:line="560" w:lineRule="exact"/>
        <w:rPr>
          <w:rFonts w:hint="eastAsia"/>
        </w:rPr>
      </w:pPr>
      <w:r>
        <w:rPr>
          <w:rFonts w:hint="eastAsia"/>
        </w:rPr>
        <w:t>4、甲方需要单方解除的，应当提前十五天以书面形式通知乙方，双方服务费用按时结算，不承担任何违约责任及损失赔偿。</w:t>
      </w:r>
    </w:p>
    <w:p w14:paraId="53424B1E">
      <w:pPr>
        <w:spacing w:line="560" w:lineRule="exact"/>
        <w:rPr>
          <w:rFonts w:hint="eastAsia"/>
        </w:rPr>
      </w:pPr>
      <w:r>
        <w:rPr>
          <w:rFonts w:hint="eastAsia"/>
          <w:b/>
        </w:rPr>
        <w:t>六、其他</w:t>
      </w:r>
    </w:p>
    <w:p w14:paraId="53E48BDE">
      <w:pPr>
        <w:spacing w:line="560" w:lineRule="exact"/>
        <w:rPr>
          <w:rFonts w:hint="eastAsia"/>
        </w:rPr>
      </w:pPr>
      <w:r>
        <w:rPr>
          <w:rFonts w:hint="eastAsia"/>
        </w:rPr>
        <w:t>1、合同中如有未尽事宜，按国家、行业、主管部</w:t>
      </w:r>
      <w:r>
        <w:rPr>
          <w:rFonts w:hint="eastAsia"/>
          <w:lang w:eastAsia="zh-CN"/>
        </w:rPr>
        <w:t>门的</w:t>
      </w:r>
      <w:r>
        <w:rPr>
          <w:rFonts w:hint="eastAsia"/>
        </w:rPr>
        <w:t>规定执行；如有争议，双方可向甲方所在地人民法院提起诉讼。</w:t>
      </w:r>
    </w:p>
    <w:p w14:paraId="103443C5">
      <w:pPr>
        <w:spacing w:line="560" w:lineRule="exact"/>
        <w:rPr>
          <w:rFonts w:hint="eastAsia"/>
        </w:rPr>
      </w:pPr>
      <w:r>
        <w:rPr>
          <w:rFonts w:hint="eastAsia"/>
        </w:rPr>
        <w:t>2、此合同一式五份，甲、乙双方各执两份，采购代理机构一份。</w:t>
      </w:r>
    </w:p>
    <w:p w14:paraId="78C2FA99">
      <w:pPr>
        <w:widowControl/>
        <w:shd w:val="clear" w:color="auto" w:fill="FFFFFF"/>
        <w:adjustRightInd w:val="0"/>
        <w:snapToGrid w:val="0"/>
        <w:spacing w:line="460" w:lineRule="exact"/>
        <w:rPr>
          <w:rFonts w:hint="eastAsia"/>
          <w:b/>
        </w:rPr>
      </w:pPr>
    </w:p>
    <w:p w14:paraId="24C8FCB4">
      <w:pPr>
        <w:pStyle w:val="222"/>
        <w:rPr>
          <w:rFonts w:hint="eastAsia"/>
          <w:b/>
        </w:rPr>
      </w:pPr>
    </w:p>
    <w:p w14:paraId="2CD2A0F1">
      <w:pPr>
        <w:pStyle w:val="222"/>
        <w:rPr>
          <w:rFonts w:hint="eastAsia"/>
        </w:rPr>
        <w:sectPr>
          <w:headerReference r:id="rId13" w:type="default"/>
          <w:footerReference r:id="rId14" w:type="default"/>
          <w:pgSz w:w="11910" w:h="16840"/>
          <w:pgMar w:top="1440" w:right="1080" w:bottom="1440" w:left="1080" w:header="746" w:footer="988" w:gutter="0"/>
          <w:pgNumType w:fmt="numberInDash"/>
          <w:cols w:space="720" w:num="1"/>
        </w:sectPr>
      </w:pPr>
      <w:r>
        <w:rPr>
          <w:rFonts w:hint="eastAsia"/>
          <w:b/>
        </w:rPr>
        <w:t>合同附件：《开标一览表》、《明细报价表》、《考核办法及标准》</w:t>
      </w:r>
    </w:p>
    <w:p w14:paraId="2C2AE989">
      <w:pPr>
        <w:ind w:firstLine="0"/>
        <w:jc w:val="center"/>
        <w:outlineLvl w:val="0"/>
        <w:rPr>
          <w:rFonts w:hint="eastAsia"/>
          <w:b/>
          <w:bCs w:val="0"/>
          <w:sz w:val="30"/>
          <w:szCs w:val="30"/>
        </w:rPr>
      </w:pPr>
      <w:r>
        <w:rPr>
          <w:rFonts w:hint="eastAsia"/>
          <w:b/>
          <w:bCs w:val="0"/>
          <w:sz w:val="30"/>
          <w:szCs w:val="30"/>
        </w:rPr>
        <w:t>五、附件（投标文件格式）</w:t>
      </w:r>
      <w:bookmarkEnd w:id="38"/>
    </w:p>
    <w:p w14:paraId="4BF02910">
      <w:pPr>
        <w:ind w:firstLine="0"/>
        <w:rPr>
          <w:rFonts w:hint="eastAsia"/>
        </w:rPr>
      </w:pPr>
      <w:r>
        <w:rPr>
          <w:rFonts w:hint="eastAsia"/>
        </w:rPr>
        <w:t>附件1 投标文件封面</w:t>
      </w:r>
    </w:p>
    <w:p w14:paraId="64D846BB">
      <w:pPr>
        <w:pStyle w:val="89"/>
        <w:rPr>
          <w:color w:val="auto"/>
        </w:rPr>
      </w:pPr>
    </w:p>
    <w:p w14:paraId="7ECEE9C8">
      <w:pPr>
        <w:ind w:firstLine="0"/>
        <w:jc w:val="center"/>
        <w:rPr>
          <w:rFonts w:ascii="黑体" w:hAnsi="Times New Roman" w:eastAsia="黑体"/>
          <w:b/>
          <w:bCs w:val="0"/>
          <w:sz w:val="28"/>
          <w:szCs w:val="28"/>
        </w:rPr>
      </w:pPr>
    </w:p>
    <w:p w14:paraId="5EA3FE95">
      <w:pPr>
        <w:pStyle w:val="14"/>
        <w:shd w:val="clear" w:color="auto" w:fill="auto"/>
        <w:rPr>
          <w:rFonts w:hint="eastAsia"/>
        </w:rPr>
      </w:pPr>
    </w:p>
    <w:p w14:paraId="26F4A5E6">
      <w:pPr>
        <w:ind w:firstLine="0"/>
        <w:jc w:val="center"/>
        <w:rPr>
          <w:rFonts w:hint="eastAsia"/>
          <w:b/>
          <w:bCs w:val="0"/>
          <w:sz w:val="32"/>
          <w:szCs w:val="32"/>
        </w:rPr>
      </w:pPr>
      <w:r>
        <w:rPr>
          <w:rFonts w:hint="eastAsia"/>
          <w:b/>
          <w:bCs w:val="0"/>
          <w:sz w:val="32"/>
          <w:szCs w:val="32"/>
        </w:rPr>
        <w:t>投标文件</w:t>
      </w:r>
    </w:p>
    <w:p w14:paraId="557CE854">
      <w:pPr>
        <w:ind w:firstLine="0"/>
        <w:jc w:val="center"/>
        <w:rPr>
          <w:rFonts w:hint="eastAsia"/>
          <w:sz w:val="28"/>
          <w:szCs w:val="28"/>
        </w:rPr>
      </w:pPr>
    </w:p>
    <w:p w14:paraId="10CF50F3">
      <w:pPr>
        <w:ind w:firstLine="0"/>
        <w:rPr>
          <w:rFonts w:hint="eastAsia"/>
          <w:sz w:val="28"/>
          <w:szCs w:val="28"/>
        </w:rPr>
      </w:pPr>
    </w:p>
    <w:p w14:paraId="3EACCE9F">
      <w:pPr>
        <w:ind w:firstLine="0"/>
        <w:jc w:val="both"/>
        <w:rPr>
          <w:rFonts w:hint="eastAsia"/>
          <w:sz w:val="28"/>
          <w:szCs w:val="28"/>
        </w:rPr>
      </w:pPr>
    </w:p>
    <w:p w14:paraId="3F699661">
      <w:pPr>
        <w:ind w:firstLine="0"/>
        <w:rPr>
          <w:rFonts w:hint="eastAsia"/>
          <w:b/>
          <w:bCs w:val="0"/>
          <w:sz w:val="28"/>
          <w:szCs w:val="28"/>
          <w:u w:val="single"/>
        </w:rPr>
      </w:pPr>
      <w:r>
        <w:rPr>
          <w:rFonts w:hint="eastAsia"/>
          <w:b/>
          <w:bCs w:val="0"/>
          <w:sz w:val="28"/>
          <w:szCs w:val="28"/>
        </w:rPr>
        <w:t>项目名称：</w:t>
      </w:r>
      <w:r>
        <w:rPr>
          <w:rFonts w:hint="eastAsia"/>
          <w:b/>
          <w:bCs w:val="0"/>
          <w:sz w:val="28"/>
          <w:szCs w:val="28"/>
          <w:u w:val="single"/>
        </w:rPr>
        <w:tab/>
      </w:r>
      <w:r>
        <w:rPr>
          <w:rFonts w:hint="eastAsia"/>
          <w:b/>
          <w:bCs w:val="0"/>
          <w:sz w:val="28"/>
          <w:szCs w:val="28"/>
          <w:u w:val="single"/>
        </w:rPr>
        <w:t xml:space="preserve">         </w:t>
      </w:r>
      <w:r>
        <w:rPr>
          <w:rFonts w:hint="eastAsia"/>
          <w:b/>
          <w:bCs w:val="0"/>
          <w:u w:val="single"/>
        </w:rPr>
        <w:t xml:space="preserve">      </w:t>
      </w:r>
      <w:r>
        <w:rPr>
          <w:b/>
          <w:bCs w:val="0"/>
          <w:u w:val="single"/>
        </w:rPr>
        <w:t xml:space="preserve"> </w:t>
      </w:r>
      <w:r>
        <w:rPr>
          <w:b/>
          <w:bCs w:val="0"/>
          <w:sz w:val="28"/>
          <w:szCs w:val="28"/>
          <w:u w:val="single"/>
        </w:rPr>
        <w:t xml:space="preserve">             </w:t>
      </w:r>
      <w:r>
        <w:rPr>
          <w:rFonts w:hint="eastAsia"/>
          <w:b/>
          <w:bCs w:val="0"/>
          <w:sz w:val="28"/>
          <w:szCs w:val="28"/>
          <w:u w:val="single"/>
        </w:rPr>
        <w:t xml:space="preserve">     </w:t>
      </w:r>
      <w:r>
        <w:rPr>
          <w:b/>
          <w:bCs w:val="0"/>
          <w:sz w:val="28"/>
          <w:szCs w:val="28"/>
          <w:u w:val="single"/>
        </w:rPr>
        <w:t xml:space="preserve"> </w:t>
      </w:r>
      <w:r>
        <w:rPr>
          <w:rFonts w:hint="eastAsia"/>
          <w:b/>
          <w:bCs w:val="0"/>
          <w:sz w:val="28"/>
          <w:szCs w:val="28"/>
          <w:u w:val="single"/>
        </w:rPr>
        <w:t xml:space="preserve">   </w:t>
      </w:r>
      <w:r>
        <w:rPr>
          <w:b/>
          <w:bCs w:val="0"/>
          <w:sz w:val="28"/>
          <w:szCs w:val="28"/>
          <w:u w:val="single"/>
        </w:rPr>
        <w:t xml:space="preserve">    </w:t>
      </w:r>
      <w:r>
        <w:rPr>
          <w:rFonts w:hint="eastAsia"/>
          <w:b/>
          <w:bCs w:val="0"/>
          <w:sz w:val="28"/>
          <w:szCs w:val="28"/>
          <w:u w:val="single"/>
        </w:rPr>
        <w:tab/>
      </w:r>
      <w:r>
        <w:rPr>
          <w:rFonts w:hint="eastAsia"/>
          <w:b/>
          <w:bCs w:val="0"/>
          <w:sz w:val="28"/>
          <w:szCs w:val="28"/>
          <w:u w:val="single"/>
        </w:rPr>
        <w:t xml:space="preserve">  </w:t>
      </w:r>
    </w:p>
    <w:p w14:paraId="7C123C11">
      <w:pPr>
        <w:ind w:firstLine="0"/>
        <w:rPr>
          <w:rFonts w:hint="eastAsia"/>
          <w:b/>
          <w:bCs w:val="0"/>
          <w:sz w:val="28"/>
          <w:szCs w:val="28"/>
          <w:u w:val="single"/>
        </w:rPr>
      </w:pPr>
      <w:r>
        <w:rPr>
          <w:rFonts w:hint="eastAsia"/>
          <w:b/>
          <w:bCs w:val="0"/>
          <w:sz w:val="28"/>
          <w:szCs w:val="28"/>
        </w:rPr>
        <w:t>项目编号：</w:t>
      </w:r>
      <w:r>
        <w:rPr>
          <w:rFonts w:hint="eastAsia"/>
          <w:b/>
          <w:bCs w:val="0"/>
          <w:sz w:val="28"/>
          <w:szCs w:val="28"/>
          <w:u w:val="single"/>
        </w:rPr>
        <w:t xml:space="preserve">                                              </w:t>
      </w:r>
    </w:p>
    <w:p w14:paraId="224E652C">
      <w:pPr>
        <w:ind w:firstLine="0"/>
        <w:rPr>
          <w:rFonts w:hint="eastAsia"/>
          <w:b/>
          <w:bCs w:val="0"/>
          <w:sz w:val="28"/>
          <w:szCs w:val="28"/>
          <w:u w:val="single"/>
        </w:rPr>
      </w:pPr>
      <w:r>
        <w:rPr>
          <w:rFonts w:hint="eastAsia"/>
          <w:b/>
          <w:bCs w:val="0"/>
          <w:sz w:val="28"/>
          <w:szCs w:val="28"/>
        </w:rPr>
        <w:t>投标文件内容：</w:t>
      </w:r>
      <w:r>
        <w:rPr>
          <w:rFonts w:hint="eastAsia"/>
          <w:b/>
          <w:bCs w:val="0"/>
          <w:sz w:val="28"/>
          <w:szCs w:val="28"/>
          <w:u w:val="single"/>
        </w:rPr>
        <w:tab/>
      </w:r>
      <w:r>
        <w:rPr>
          <w:rFonts w:hint="eastAsia"/>
          <w:b/>
          <w:bCs w:val="0"/>
          <w:sz w:val="28"/>
          <w:szCs w:val="28"/>
          <w:u w:val="single"/>
        </w:rPr>
        <w:tab/>
      </w:r>
      <w:r>
        <w:rPr>
          <w:b/>
          <w:bCs w:val="0"/>
          <w:sz w:val="28"/>
          <w:szCs w:val="28"/>
          <w:u w:val="single"/>
        </w:rPr>
        <w:t xml:space="preserve">                      </w:t>
      </w:r>
      <w:r>
        <w:rPr>
          <w:rFonts w:hint="eastAsia"/>
          <w:b/>
          <w:bCs w:val="0"/>
          <w:sz w:val="28"/>
          <w:szCs w:val="28"/>
          <w:u w:val="single"/>
        </w:rPr>
        <w:t xml:space="preserve"> </w:t>
      </w:r>
      <w:r>
        <w:rPr>
          <w:b/>
          <w:bCs w:val="0"/>
          <w:sz w:val="28"/>
          <w:szCs w:val="28"/>
          <w:u w:val="single"/>
        </w:rPr>
        <w:t xml:space="preserve">  </w:t>
      </w:r>
      <w:r>
        <w:rPr>
          <w:rFonts w:hint="eastAsia"/>
          <w:b/>
          <w:bCs w:val="0"/>
          <w:sz w:val="28"/>
          <w:szCs w:val="28"/>
          <w:u w:val="single"/>
        </w:rPr>
        <w:t xml:space="preserve"> </w:t>
      </w:r>
      <w:r>
        <w:rPr>
          <w:b/>
          <w:bCs w:val="0"/>
          <w:sz w:val="28"/>
          <w:szCs w:val="28"/>
          <w:u w:val="single"/>
        </w:rPr>
        <w:t xml:space="preserve"> </w:t>
      </w:r>
      <w:r>
        <w:rPr>
          <w:rFonts w:hint="eastAsia"/>
          <w:b/>
          <w:bCs w:val="0"/>
          <w:sz w:val="28"/>
          <w:szCs w:val="28"/>
          <w:u w:val="single"/>
        </w:rPr>
        <w:tab/>
      </w:r>
      <w:r>
        <w:rPr>
          <w:rFonts w:hint="eastAsia"/>
          <w:b/>
          <w:bCs w:val="0"/>
          <w:sz w:val="28"/>
          <w:szCs w:val="28"/>
          <w:u w:val="single"/>
        </w:rPr>
        <w:t xml:space="preserve">        </w:t>
      </w:r>
    </w:p>
    <w:p w14:paraId="5D3BF37E">
      <w:pPr>
        <w:ind w:firstLine="0"/>
        <w:rPr>
          <w:rFonts w:hint="eastAsia"/>
          <w:sz w:val="28"/>
          <w:szCs w:val="28"/>
        </w:rPr>
      </w:pPr>
    </w:p>
    <w:p w14:paraId="0C6C8357">
      <w:pPr>
        <w:ind w:firstLine="0"/>
        <w:rPr>
          <w:rFonts w:hint="eastAsia"/>
          <w:sz w:val="28"/>
          <w:szCs w:val="28"/>
        </w:rPr>
      </w:pPr>
    </w:p>
    <w:p w14:paraId="5A7E707E">
      <w:pPr>
        <w:ind w:firstLine="0"/>
        <w:rPr>
          <w:rFonts w:hint="eastAsia"/>
          <w:sz w:val="28"/>
          <w:szCs w:val="28"/>
        </w:rPr>
      </w:pPr>
    </w:p>
    <w:p w14:paraId="725D1074">
      <w:pPr>
        <w:ind w:firstLine="0"/>
        <w:rPr>
          <w:rFonts w:hint="eastAsia"/>
          <w:b/>
          <w:bCs w:val="0"/>
          <w:sz w:val="28"/>
          <w:szCs w:val="28"/>
          <w:u w:val="single"/>
        </w:rPr>
      </w:pPr>
      <w:r>
        <w:rPr>
          <w:rFonts w:hint="eastAsia"/>
          <w:b/>
          <w:bCs w:val="0"/>
          <w:sz w:val="28"/>
          <w:szCs w:val="28"/>
        </w:rPr>
        <w:t>投标供应商：</w:t>
      </w:r>
      <w:r>
        <w:rPr>
          <w:rFonts w:hint="eastAsia"/>
          <w:b/>
          <w:bCs w:val="0"/>
          <w:sz w:val="28"/>
          <w:szCs w:val="28"/>
          <w:u w:val="single"/>
        </w:rPr>
        <w:tab/>
      </w:r>
      <w:r>
        <w:rPr>
          <w:rFonts w:hint="eastAsia"/>
          <w:b/>
          <w:bCs w:val="0"/>
          <w:sz w:val="28"/>
          <w:szCs w:val="28"/>
          <w:u w:val="single"/>
        </w:rPr>
        <w:t xml:space="preserve">                               （盖公章）</w:t>
      </w:r>
    </w:p>
    <w:p w14:paraId="1ABDEE6D">
      <w:pPr>
        <w:ind w:firstLine="0"/>
        <w:rPr>
          <w:rFonts w:hint="eastAsia"/>
          <w:b/>
          <w:bCs w:val="0"/>
          <w:sz w:val="28"/>
          <w:szCs w:val="28"/>
          <w:u w:val="single"/>
        </w:rPr>
      </w:pPr>
    </w:p>
    <w:p w14:paraId="1FBB1FB6">
      <w:pPr>
        <w:ind w:firstLine="0"/>
        <w:rPr>
          <w:rFonts w:hint="eastAsia"/>
          <w:b/>
          <w:bCs w:val="0"/>
          <w:sz w:val="28"/>
          <w:szCs w:val="28"/>
        </w:rPr>
      </w:pPr>
      <w:r>
        <w:rPr>
          <w:rFonts w:hint="eastAsia"/>
          <w:b/>
          <w:bCs w:val="0"/>
          <w:sz w:val="28"/>
          <w:szCs w:val="28"/>
        </w:rPr>
        <w:t>法定代表人或</w:t>
      </w:r>
    </w:p>
    <w:p w14:paraId="72B4AA5D">
      <w:pPr>
        <w:ind w:firstLine="0"/>
        <w:rPr>
          <w:rFonts w:hint="eastAsia"/>
          <w:b/>
          <w:bCs w:val="0"/>
          <w:sz w:val="28"/>
          <w:szCs w:val="28"/>
          <w:u w:val="single"/>
        </w:rPr>
      </w:pPr>
      <w:r>
        <w:rPr>
          <w:rFonts w:hint="eastAsia"/>
          <w:b/>
          <w:bCs w:val="0"/>
          <w:sz w:val="28"/>
          <w:szCs w:val="28"/>
        </w:rPr>
        <w:t>其委托代理人：</w:t>
      </w:r>
      <w:r>
        <w:rPr>
          <w:rFonts w:hint="eastAsia"/>
          <w:b/>
          <w:bCs w:val="0"/>
          <w:sz w:val="28"/>
          <w:szCs w:val="28"/>
          <w:u w:val="single"/>
        </w:rPr>
        <w:tab/>
      </w:r>
      <w:r>
        <w:rPr>
          <w:rFonts w:hint="eastAsia"/>
          <w:b/>
          <w:bCs w:val="0"/>
          <w:sz w:val="28"/>
          <w:szCs w:val="28"/>
          <w:u w:val="single"/>
        </w:rPr>
        <w:t xml:space="preserve">                           （签字或盖章）</w:t>
      </w:r>
    </w:p>
    <w:p w14:paraId="46642F1A">
      <w:pPr>
        <w:ind w:firstLine="0"/>
        <w:rPr>
          <w:rFonts w:hint="eastAsia"/>
          <w:b/>
          <w:bCs w:val="0"/>
          <w:sz w:val="28"/>
          <w:szCs w:val="28"/>
          <w:u w:val="single"/>
        </w:rPr>
      </w:pPr>
    </w:p>
    <w:p w14:paraId="7C7D4F76">
      <w:pPr>
        <w:ind w:firstLine="0"/>
        <w:rPr>
          <w:rFonts w:hint="eastAsia"/>
          <w:b/>
          <w:bCs w:val="0"/>
          <w:sz w:val="28"/>
          <w:szCs w:val="28"/>
        </w:rPr>
      </w:pPr>
    </w:p>
    <w:p w14:paraId="7D365A99">
      <w:pPr>
        <w:ind w:firstLine="0"/>
        <w:jc w:val="center"/>
        <w:rPr>
          <w:rFonts w:hint="eastAsia"/>
          <w:b/>
          <w:bCs w:val="0"/>
          <w:sz w:val="28"/>
          <w:szCs w:val="28"/>
        </w:rPr>
      </w:pPr>
      <w:r>
        <w:rPr>
          <w:rFonts w:hint="eastAsia"/>
          <w:b/>
          <w:bCs w:val="0"/>
          <w:sz w:val="28"/>
          <w:szCs w:val="28"/>
        </w:rPr>
        <w:t>日  期：   年   月  日</w:t>
      </w:r>
      <w:bookmarkStart w:id="40" w:name="一．报价函（格式）"/>
      <w:bookmarkEnd w:id="40"/>
    </w:p>
    <w:p w14:paraId="2C84FBD5">
      <w:pPr>
        <w:rPr>
          <w:rFonts w:hint="eastAsia"/>
          <w:b/>
        </w:rPr>
      </w:pPr>
      <w:r>
        <w:rPr>
          <w:rFonts w:hint="eastAsia" w:ascii="Times New Roman" w:hAnsi="Times New Roman"/>
          <w:sz w:val="21"/>
        </w:rPr>
        <w:br w:type="page" w:clear="all"/>
      </w:r>
      <w:r>
        <w:rPr>
          <w:rFonts w:hint="eastAsia"/>
        </w:rPr>
        <w:t>附件2 关于资格的声明函（格式）</w:t>
      </w:r>
    </w:p>
    <w:p w14:paraId="04C83205">
      <w:pPr>
        <w:rPr>
          <w:rFonts w:hint="eastAsia"/>
        </w:rPr>
      </w:pPr>
    </w:p>
    <w:p w14:paraId="1F1FED4B">
      <w:pPr>
        <w:tabs>
          <w:tab w:val="left" w:pos="7140"/>
        </w:tabs>
        <w:spacing w:line="240" w:lineRule="auto"/>
        <w:ind w:firstLine="0"/>
        <w:jc w:val="center"/>
        <w:rPr>
          <w:rFonts w:hint="eastAsia"/>
          <w:b/>
          <w:bCs w:val="0"/>
          <w:sz w:val="28"/>
          <w:szCs w:val="28"/>
        </w:rPr>
      </w:pPr>
      <w:r>
        <w:rPr>
          <w:rFonts w:hint="eastAsia"/>
          <w:b/>
          <w:bCs w:val="0"/>
          <w:sz w:val="28"/>
          <w:szCs w:val="28"/>
        </w:rPr>
        <w:t>关于资格的声明函</w:t>
      </w:r>
    </w:p>
    <w:p w14:paraId="6A40AC57">
      <w:pPr>
        <w:tabs>
          <w:tab w:val="left" w:pos="7140"/>
        </w:tabs>
        <w:spacing w:line="240" w:lineRule="auto"/>
        <w:ind w:firstLine="0"/>
        <w:jc w:val="center"/>
        <w:rPr>
          <w:rFonts w:hint="eastAsia"/>
        </w:rPr>
      </w:pPr>
    </w:p>
    <w:p w14:paraId="51A99C73">
      <w:pPr>
        <w:tabs>
          <w:tab w:val="left" w:pos="7140"/>
        </w:tabs>
        <w:spacing w:line="480" w:lineRule="auto"/>
        <w:ind w:firstLine="0"/>
        <w:rPr>
          <w:rFonts w:hint="eastAsia"/>
        </w:rPr>
      </w:pPr>
      <w:r>
        <w:rPr>
          <w:rFonts w:hint="eastAsia"/>
          <w:u w:val="single"/>
        </w:rPr>
        <w:t xml:space="preserve">     （采购人名称）     </w:t>
      </w:r>
      <w:r>
        <w:rPr>
          <w:rFonts w:hint="eastAsia"/>
        </w:rPr>
        <w:t>：</w:t>
      </w:r>
    </w:p>
    <w:p w14:paraId="2033B057">
      <w:pPr>
        <w:tabs>
          <w:tab w:val="left" w:pos="7140"/>
        </w:tabs>
        <w:spacing w:line="480" w:lineRule="auto"/>
        <w:rPr>
          <w:rFonts w:hint="eastAsia"/>
        </w:rPr>
      </w:pPr>
      <w:r>
        <w:rPr>
          <w:rFonts w:hint="eastAsia"/>
        </w:rPr>
        <w:t>我公司（单位）针对本次</w:t>
      </w:r>
      <w:r>
        <w:rPr>
          <w:rFonts w:hint="eastAsia"/>
          <w:u w:val="single"/>
        </w:rPr>
        <w:t xml:space="preserve">          </w:t>
      </w:r>
      <w:r>
        <w:rPr>
          <w:rFonts w:hint="eastAsia"/>
        </w:rPr>
        <w:t>项目进行投标，并</w:t>
      </w:r>
      <w:r>
        <w:rPr>
          <w:rFonts w:hint="eastAsia"/>
          <w:color w:val="000000"/>
        </w:rPr>
        <w:t>在此郑重</w:t>
      </w:r>
      <w:r>
        <w:rPr>
          <w:rFonts w:hint="eastAsia"/>
        </w:rPr>
        <w:t>声明：</w:t>
      </w:r>
    </w:p>
    <w:p w14:paraId="3401ECEA">
      <w:pPr>
        <w:tabs>
          <w:tab w:val="left" w:pos="7140"/>
        </w:tabs>
        <w:spacing w:line="480" w:lineRule="auto"/>
        <w:rPr>
          <w:rFonts w:hint="eastAsia"/>
        </w:rPr>
      </w:pPr>
      <w:r>
        <w:rPr>
          <w:rFonts w:hint="eastAsia"/>
        </w:rPr>
        <w:t>1.我公司（单位）参加本次项目政府采购活动前三年内，在经营活动中没有重大违法（因违法经营受到刑事处罚或者责令停产停业、吊销许可证或者执照、较大数额罚款等行政处罚）记录。</w:t>
      </w:r>
    </w:p>
    <w:p w14:paraId="3393D664">
      <w:pPr>
        <w:tabs>
          <w:tab w:val="left" w:pos="7140"/>
        </w:tabs>
        <w:spacing w:line="480" w:lineRule="auto"/>
        <w:rPr>
          <w:rFonts w:hint="eastAsia"/>
        </w:rPr>
      </w:pPr>
      <w:r>
        <w:rPr>
          <w:rFonts w:hint="eastAsia"/>
        </w:rPr>
        <w:t>2.本公司（单位）具备本次项目履行合同所必需的设备和专业技术能力。</w:t>
      </w:r>
    </w:p>
    <w:p w14:paraId="6768C377">
      <w:pPr>
        <w:tabs>
          <w:tab w:val="left" w:pos="7140"/>
        </w:tabs>
        <w:spacing w:line="480" w:lineRule="auto"/>
        <w:rPr>
          <w:rFonts w:hint="eastAsia"/>
        </w:rPr>
      </w:pPr>
      <w:r>
        <w:rPr>
          <w:rFonts w:hint="eastAsia"/>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B61EDFA">
      <w:pPr>
        <w:tabs>
          <w:tab w:val="left" w:pos="7140"/>
        </w:tabs>
        <w:spacing w:line="480" w:lineRule="auto"/>
        <w:rPr>
          <w:rFonts w:hint="eastAsia"/>
        </w:rPr>
      </w:pPr>
      <w:r>
        <w:rPr>
          <w:rFonts w:hint="eastAsia"/>
        </w:rPr>
        <w:t xml:space="preserve">我公司（单位）愿针对本次项目进行投标，投标文件中所有关于投标资格的文件、证明、陈述、承诺均是真实的、准确的。若有违背，我公司（单位）      </w:t>
      </w:r>
      <w:r>
        <w:rPr>
          <w:rFonts w:hint="eastAsia"/>
          <w:u w:val="single"/>
        </w:rPr>
        <w:t xml:space="preserve">（投标供应商名称）      </w:t>
      </w:r>
      <w:r>
        <w:rPr>
          <w:rFonts w:hint="eastAsia"/>
        </w:rPr>
        <w:t>愿意承担由此而产生的一切后果。</w:t>
      </w:r>
    </w:p>
    <w:p w14:paraId="01F20AC8">
      <w:pPr>
        <w:spacing w:line="240" w:lineRule="auto"/>
        <w:ind w:firstLine="0"/>
        <w:rPr>
          <w:rFonts w:ascii="Times New Roman" w:hAnsi="Times New Roman"/>
          <w:sz w:val="21"/>
        </w:rPr>
      </w:pPr>
    </w:p>
    <w:p w14:paraId="5B56668F">
      <w:pPr>
        <w:spacing w:line="240" w:lineRule="auto"/>
        <w:ind w:firstLine="0"/>
        <w:rPr>
          <w:rFonts w:ascii="Times New Roman" w:hAnsi="Times New Roman"/>
          <w:sz w:val="21"/>
        </w:rPr>
      </w:pPr>
    </w:p>
    <w:p w14:paraId="7EFA5AF5">
      <w:pPr>
        <w:spacing w:line="240" w:lineRule="auto"/>
        <w:ind w:firstLine="0"/>
        <w:rPr>
          <w:rFonts w:ascii="Times New Roman" w:hAnsi="Times New Roman"/>
          <w:sz w:val="21"/>
        </w:rPr>
      </w:pPr>
      <w:r>
        <w:rPr>
          <w:rFonts w:hint="eastAsia" w:ascii="Times New Roman" w:hAnsi="Times New Roman"/>
          <w:sz w:val="21"/>
        </w:rPr>
        <w:t xml:space="preserve">                                       </w:t>
      </w:r>
    </w:p>
    <w:p w14:paraId="35AC7CD4">
      <w:pPr>
        <w:spacing w:line="240" w:lineRule="auto"/>
        <w:ind w:firstLine="0"/>
        <w:rPr>
          <w:rFonts w:ascii="Times New Roman" w:hAnsi="Times New Roman"/>
          <w:sz w:val="21"/>
        </w:rPr>
      </w:pPr>
    </w:p>
    <w:p w14:paraId="4717AAF7">
      <w:pPr>
        <w:tabs>
          <w:tab w:val="left" w:pos="7140"/>
        </w:tabs>
        <w:spacing w:line="480" w:lineRule="auto"/>
        <w:ind w:firstLine="0"/>
        <w:rPr>
          <w:rFonts w:hint="eastAsia"/>
        </w:rPr>
      </w:pPr>
      <w:r>
        <w:rPr>
          <w:rFonts w:hint="eastAsia"/>
        </w:rPr>
        <w:t xml:space="preserve">                                        投标供应商（盖章）：</w:t>
      </w:r>
    </w:p>
    <w:p w14:paraId="4225418E">
      <w:pPr>
        <w:tabs>
          <w:tab w:val="left" w:pos="7140"/>
        </w:tabs>
        <w:spacing w:line="480" w:lineRule="auto"/>
        <w:ind w:firstLine="0"/>
        <w:rPr>
          <w:rFonts w:hint="eastAsia"/>
        </w:rPr>
      </w:pPr>
      <w:r>
        <w:rPr>
          <w:rFonts w:hint="eastAsia"/>
        </w:rPr>
        <w:t xml:space="preserve">                                        法定代表人（签字或盖章）：</w:t>
      </w:r>
    </w:p>
    <w:p w14:paraId="1FF18627">
      <w:pPr>
        <w:tabs>
          <w:tab w:val="left" w:pos="7140"/>
        </w:tabs>
        <w:spacing w:line="480" w:lineRule="auto"/>
        <w:ind w:firstLine="1440"/>
        <w:rPr>
          <w:rFonts w:hint="eastAsia"/>
        </w:rPr>
      </w:pPr>
      <w:r>
        <w:rPr>
          <w:rFonts w:hint="eastAsia"/>
        </w:rPr>
        <w:t xml:space="preserve">                            日 期：  年  月  日</w:t>
      </w:r>
    </w:p>
    <w:p w14:paraId="61958AD9">
      <w:pPr>
        <w:rPr>
          <w:rFonts w:hint="eastAsia"/>
        </w:rPr>
      </w:pPr>
      <w:r>
        <w:rPr>
          <w:rFonts w:hint="eastAsia"/>
        </w:rPr>
        <w:br w:type="page" w:clear="all"/>
      </w:r>
    </w:p>
    <w:p w14:paraId="1D65B131">
      <w:pPr>
        <w:rPr>
          <w:rFonts w:hint="eastAsia"/>
        </w:rPr>
      </w:pPr>
      <w:r>
        <w:rPr>
          <w:rFonts w:hint="eastAsia"/>
        </w:rPr>
        <w:t>附件3 投标供应商法定代表人授权委托书</w:t>
      </w:r>
      <w:r>
        <w:rPr>
          <w:rFonts w:hint="eastAsia"/>
          <w:szCs w:val="32"/>
        </w:rPr>
        <w:t>（格式）</w:t>
      </w:r>
    </w:p>
    <w:p w14:paraId="69E40495">
      <w:pPr>
        <w:rPr>
          <w:rFonts w:hint="eastAsia"/>
        </w:rPr>
      </w:pPr>
    </w:p>
    <w:p w14:paraId="0DFB66FF">
      <w:pPr>
        <w:tabs>
          <w:tab w:val="left" w:pos="7140"/>
        </w:tabs>
        <w:spacing w:line="240" w:lineRule="auto"/>
        <w:ind w:firstLine="0"/>
        <w:jc w:val="center"/>
        <w:rPr>
          <w:rFonts w:hint="eastAsia"/>
          <w:b/>
          <w:bCs w:val="0"/>
          <w:sz w:val="28"/>
          <w:szCs w:val="28"/>
        </w:rPr>
      </w:pPr>
      <w:r>
        <w:rPr>
          <w:rFonts w:hint="eastAsia"/>
          <w:b/>
          <w:bCs w:val="0"/>
          <w:sz w:val="28"/>
          <w:szCs w:val="28"/>
        </w:rPr>
        <w:t>法定代表人授权委托书</w:t>
      </w:r>
    </w:p>
    <w:p w14:paraId="4636AF7E">
      <w:pPr>
        <w:tabs>
          <w:tab w:val="left" w:pos="7140"/>
        </w:tabs>
        <w:spacing w:line="480" w:lineRule="auto"/>
        <w:ind w:firstLine="0"/>
        <w:rPr>
          <w:rFonts w:hint="eastAsia"/>
        </w:rPr>
      </w:pPr>
      <w:r>
        <w:rPr>
          <w:rFonts w:hint="eastAsia"/>
          <w:u w:val="single"/>
        </w:rPr>
        <w:t xml:space="preserve">    （采购人名称）    </w:t>
      </w:r>
      <w:r>
        <w:rPr>
          <w:rFonts w:hint="eastAsia"/>
        </w:rPr>
        <w:t>：</w:t>
      </w:r>
    </w:p>
    <w:p w14:paraId="5AE55578">
      <w:pPr>
        <w:tabs>
          <w:tab w:val="left" w:pos="7140"/>
        </w:tabs>
        <w:spacing w:line="480" w:lineRule="auto"/>
        <w:rPr>
          <w:rFonts w:hint="eastAsia"/>
        </w:rPr>
      </w:pPr>
      <w:r>
        <w:rPr>
          <w:rFonts w:hint="eastAsia"/>
          <w:u w:val="single"/>
        </w:rPr>
        <w:t xml:space="preserve">     （投标供应商名称）    </w:t>
      </w:r>
      <w:r>
        <w:rPr>
          <w:rFonts w:hint="eastAsia"/>
        </w:rPr>
        <w:t>系中华人民共和国合法企业，特授权</w:t>
      </w:r>
      <w:r>
        <w:rPr>
          <w:rFonts w:hint="eastAsia"/>
          <w:u w:val="single"/>
        </w:rPr>
        <w:t xml:space="preserve">      </w:t>
      </w:r>
      <w:r>
        <w:rPr>
          <w:rFonts w:hint="eastAsia"/>
        </w:rPr>
        <w:t>代表我公司（单位）全权办理针对本项目的投标，参与开标、评审、签约等具体工作，并签署全部有关的文件、协议、合同以及其他一切与该项目采购有关的事务。</w:t>
      </w:r>
    </w:p>
    <w:p w14:paraId="5795B20E">
      <w:pPr>
        <w:tabs>
          <w:tab w:val="left" w:pos="7140"/>
        </w:tabs>
        <w:spacing w:line="480" w:lineRule="auto"/>
        <w:rPr>
          <w:rFonts w:hint="eastAsia"/>
        </w:rPr>
      </w:pPr>
      <w:r>
        <w:rPr>
          <w:rFonts w:hint="eastAsia"/>
        </w:rPr>
        <w:t>我公司（单位）对被授权人的签名负全部责任。</w:t>
      </w:r>
    </w:p>
    <w:p w14:paraId="32C76EC8">
      <w:pPr>
        <w:tabs>
          <w:tab w:val="left" w:pos="7140"/>
        </w:tabs>
        <w:spacing w:line="480" w:lineRule="auto"/>
        <w:rPr>
          <w:rFonts w:hint="eastAsia"/>
        </w:rPr>
      </w:pPr>
      <w:r>
        <w:rPr>
          <w:rFonts w:hint="eastAsia"/>
        </w:rPr>
        <w:t>在撤销授权的书面通知送达你处以前，本授权书一直有效，被授权人签署的所有文件（在授权书有效期内签署的）不因授权的撤销而失效。</w:t>
      </w:r>
    </w:p>
    <w:p w14:paraId="555843E2">
      <w:pPr>
        <w:tabs>
          <w:tab w:val="left" w:pos="7140"/>
        </w:tabs>
        <w:spacing w:line="480" w:lineRule="auto"/>
        <w:ind w:firstLine="525"/>
        <w:rPr>
          <w:rFonts w:hint="eastAsia"/>
        </w:rPr>
      </w:pPr>
      <w:r>
        <w:rPr>
          <w:rFonts w:hint="eastAsia"/>
        </w:rPr>
        <w:t>被授权人情况：</w:t>
      </w:r>
    </w:p>
    <w:p w14:paraId="0CDBA777">
      <w:pPr>
        <w:tabs>
          <w:tab w:val="left" w:pos="7140"/>
        </w:tabs>
        <w:spacing w:line="480" w:lineRule="auto"/>
        <w:ind w:firstLine="525"/>
        <w:rPr>
          <w:rFonts w:hint="eastAsia"/>
        </w:rPr>
      </w:pPr>
      <w:r>
        <w:rPr>
          <w:rFonts w:hint="eastAsia"/>
        </w:rPr>
        <w:t>姓名：         性别：       年龄：       职务：</w:t>
      </w:r>
    </w:p>
    <w:p w14:paraId="302B05B8">
      <w:pPr>
        <w:tabs>
          <w:tab w:val="left" w:pos="7140"/>
        </w:tabs>
        <w:spacing w:line="480" w:lineRule="auto"/>
        <w:ind w:firstLine="525"/>
        <w:rPr>
          <w:rFonts w:hint="eastAsia"/>
        </w:rPr>
      </w:pPr>
      <w:r>
        <w:rPr>
          <w:rFonts w:hint="eastAsia"/>
        </w:rPr>
        <w:t>身份证号码：                电话：</w:t>
      </w:r>
    </w:p>
    <w:p w14:paraId="06471942">
      <w:pPr>
        <w:tabs>
          <w:tab w:val="left" w:pos="7140"/>
        </w:tabs>
        <w:spacing w:line="480" w:lineRule="auto"/>
        <w:ind w:firstLine="525"/>
        <w:rPr>
          <w:rFonts w:hint="eastAsia"/>
        </w:rPr>
      </w:pPr>
      <w:r>
        <w:rPr>
          <w:rFonts w:hint="eastAsia"/>
        </w:rPr>
        <w:t>通讯地址：</w:t>
      </w:r>
    </w:p>
    <w:p w14:paraId="6F6DCE01">
      <w:pPr>
        <w:tabs>
          <w:tab w:val="left" w:pos="7140"/>
        </w:tabs>
        <w:spacing w:line="480" w:lineRule="auto"/>
        <w:ind w:firstLine="525"/>
        <w:rPr>
          <w:rFonts w:hint="eastAsia"/>
        </w:rPr>
      </w:pPr>
      <w:r>
        <w:rPr>
          <w:rFonts w:hint="eastAsia"/>
        </w:rPr>
        <w:t>单位名称（盖章）：</w:t>
      </w:r>
    </w:p>
    <w:p w14:paraId="2DD6EA62">
      <w:pPr>
        <w:tabs>
          <w:tab w:val="left" w:pos="7140"/>
        </w:tabs>
        <w:spacing w:line="480" w:lineRule="auto"/>
        <w:ind w:firstLine="525"/>
        <w:rPr>
          <w:rFonts w:hint="eastAsia"/>
        </w:rPr>
      </w:pPr>
      <w:r>
        <w:rPr>
          <w:rFonts w:hint="eastAsia"/>
        </w:rPr>
        <w:t>法定代表人（签字或盖章）：</w:t>
      </w:r>
    </w:p>
    <w:p w14:paraId="1A533CAF">
      <w:pPr>
        <w:tabs>
          <w:tab w:val="left" w:pos="7140"/>
        </w:tabs>
        <w:spacing w:line="480" w:lineRule="auto"/>
        <w:ind w:firstLine="525"/>
        <w:rPr>
          <w:rFonts w:hint="eastAsia"/>
        </w:rPr>
      </w:pPr>
      <w:r>
        <w:rPr>
          <w:rFonts w:hint="eastAsia"/>
        </w:rPr>
        <mc:AlternateContent>
          <mc:Choice Requires="wps">
            <w:drawing>
              <wp:anchor distT="0" distB="0" distL="114300" distR="114300" simplePos="0" relativeHeight="251663360" behindDoc="0" locked="0" layoutInCell="1" allowOverlap="1">
                <wp:simplePos x="0" y="0"/>
                <wp:positionH relativeFrom="column">
                  <wp:posOffset>-9525</wp:posOffset>
                </wp:positionH>
                <wp:positionV relativeFrom="paragraph">
                  <wp:posOffset>394335</wp:posOffset>
                </wp:positionV>
                <wp:extent cx="2867025" cy="1584960"/>
                <wp:effectExtent l="0" t="0" r="9525" b="0"/>
                <wp:wrapNone/>
                <wp:docPr id="7"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2C285B4A">
                            <w:pPr>
                              <w:spacing w:line="240" w:lineRule="auto"/>
                              <w:ind w:firstLine="0"/>
                              <w:jc w:val="center"/>
                              <w:rPr>
                                <w:rFonts w:ascii="黑体" w:hAnsi="Times New Roman" w:eastAsia="黑体"/>
                                <w:sz w:val="32"/>
                                <w:szCs w:val="32"/>
                              </w:rPr>
                            </w:pPr>
                          </w:p>
                          <w:p w14:paraId="25DA574A">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法定代表人身份证复印件</w:t>
                            </w:r>
                          </w:p>
                          <w:p w14:paraId="0BDD6AD7">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（正、反两面）</w:t>
                            </w:r>
                          </w:p>
                          <w:p w14:paraId="759244D8">
                            <w:pPr>
                              <w:spacing w:line="240" w:lineRule="auto"/>
                              <w:ind w:firstLine="0"/>
                              <w:jc w:val="center"/>
                              <w:rPr>
                                <w:rFonts w:ascii="黑体" w:hAnsi="Times New Roman" w:eastAsia="黑体"/>
                                <w:sz w:val="32"/>
                                <w:szCs w:val="32"/>
                              </w:rPr>
                            </w:pPr>
                          </w:p>
                        </w:txbxContent>
                      </wps:txbx>
                      <wps:bodyPr upright="1"/>
                    </wps:wsp>
                  </a:graphicData>
                </a:graphic>
              </wp:anchor>
            </w:drawing>
          </mc:Choice>
          <mc:Fallback>
            <w:pict>
              <v:shape id="文本框 4" o:spid="_x0000_s1026" o:spt="202" type="#_x0000_t202" style="position:absolute;left:0pt;margin-left:-0.75pt;margin-top:31.05pt;height:124.8pt;width:225.75pt;z-index:251663360;mso-width-relative:page;mso-height-relative:page;" filled="f" stroked="t" coordsize="21600,21600" o:gfxdata="UEsDBAoAAAAAAIdO4kAAAAAAAAAAAAAAAAAEAAAAZHJzL1BLAwQUAAAACACHTuJA5DKAHNYAAAAJ&#10;AQAADwAAAGRycy9kb3ducmV2LnhtbE2Py07DMBBF90j8gzVI7FrbCW0gxOmCwh5Cga0TT5MIP6LY&#10;fcDXM6xgObqPObfanJ1lR5zjGLwCuRTA0HfBjL5XsHt9WtwCi0l7o23wqOALI2zqy4tKlyac/Ase&#10;m9QzKvGx1AqGlKaS89gN6HRchgk9afswO53onHtuZn2icmd5JsSaOz16+jDoCR8G7D6bgyOM7GOX&#10;b58bLArd5tvH77e7/btV6vpKintgCc/pzwy/+JSBmpjacPAmMqtgIVfkVLDOJDDSb1aCtrUKcikL&#10;4HXF/y+ofwBQSwMEFAAAAAgAh07iQEOHxtoXAgAAKgQAAA4AAABkcnMvZTJvRG9jLnhtbK1TO47b&#10;MBDtA+QOBPtYsrH2egXLCyTOpskP2OQANDmSCPAHkrbkCyQ3SJUmfc7lc2RI2cZm07iICoGcz5t5&#10;b4ar+0ErsgcfpDU1nU5KSsBwK6Rpa/r1y8OrJSUhMiOYsgZqeoBA79cvX6x6V8HMdlYJ8ARBTKh6&#10;V9MuRlcVReAdaBYm1oFBZ2O9ZhGvvi2EZz2ia1XMynJR9NYL5y2HENC6GZ30hOivAbRNIzlsLN9p&#10;MHFE9aBYREqhky7Qde62aYDHT00TIBJVU2Qa8x+L4Hmb/sV6xarWM9dJfmqBXdPCM06aSYNFL1Ab&#10;FhnZefkPlJbc22CbOOFWFyORrAiymJbPtHnsmIPMBaUO7iJ6+H+w/OP+sydS1PSWEsM0Dvz44/vx&#10;5+/jr2/kJsnTu1Bh1KPDuDi8tgMuzdkeknHbf7AC89gu2qzB0HidtEB2BKNR6sNFahgi4WicLRe3&#10;5WxOCUffdL68uVvkYRSsOqc7H+I7sJqkQ009zjLDs/37ELExDD2HpGrGPkil8jyVIX1N7+YZn+GO&#10;NrgbWEo75BlMm2GCVVKklJQcfLt9ozzZs7Qn+UscscRfYanehoVujMuucYO0jOBz7Q6YeGsEiQeH&#10;mhh8QjQ1o0FQogBfXDrlyMikuiYSm1AmNQl5n0/k01iS/OOA4rAdEDQZt1YccCo752XboW55WEXy&#10;4AplSqd1Tzv69I7np09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MoAc1gAAAAkBAAAPAAAA&#10;AAAAAAEAIAAAACIAAABkcnMvZG93bnJldi54bWxQSwECFAAUAAAACACHTuJAQ4fG2hcCAAAqBAAA&#10;DgAAAAAAAAABACAAAAAlAQAAZHJzL2Uyb0RvYy54bWxQSwUGAAAAAAYABgBZAQAArgUAAAAA&#10;">
                <v:fill on="f" focussize="0,0"/>
                <v:stroke color="#000000" joinstyle="miter"/>
                <v:imagedata o:title=""/>
                <o:lock v:ext="edit" aspectratio="f"/>
                <v:textbox>
                  <w:txbxContent>
                    <w:p w14:paraId="2C285B4A">
                      <w:pPr>
                        <w:spacing w:line="240" w:lineRule="auto"/>
                        <w:ind w:firstLine="0"/>
                        <w:jc w:val="center"/>
                        <w:rPr>
                          <w:rFonts w:ascii="黑体" w:hAnsi="Times New Roman" w:eastAsia="黑体"/>
                          <w:sz w:val="32"/>
                          <w:szCs w:val="32"/>
                        </w:rPr>
                      </w:pPr>
                    </w:p>
                    <w:p w14:paraId="25DA574A">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法定代表人身份证复印件</w:t>
                      </w:r>
                    </w:p>
                    <w:p w14:paraId="0BDD6AD7">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（正、反两面）</w:t>
                      </w:r>
                    </w:p>
                    <w:p w14:paraId="759244D8">
                      <w:pPr>
                        <w:spacing w:line="240" w:lineRule="auto"/>
                        <w:ind w:firstLine="0"/>
                        <w:jc w:val="center"/>
                        <w:rPr>
                          <w:rFonts w:ascii="黑体" w:hAnsi="Times New Roman" w:eastAsia="黑体"/>
                          <w:sz w:val="32"/>
                          <w:szCs w:val="32"/>
                        </w:rPr>
                      </w:pPr>
                    </w:p>
                  </w:txbxContent>
                </v:textbox>
              </v:shape>
            </w:pict>
          </mc:Fallback>
        </mc:AlternateContent>
      </w:r>
      <w:r>
        <w:rPr>
          <w:rFonts w:hint="eastAsia"/>
        </w:rPr>
        <w:t>日期：</w:t>
      </w:r>
    </w:p>
    <w:p w14:paraId="237A7F27">
      <w:pPr>
        <w:ind w:firstLine="482"/>
        <w:rPr>
          <w:rFonts w:hint="eastAsia"/>
        </w:rPr>
      </w:pPr>
      <w:r>
        <w:rPr>
          <w:rFonts w:hint="eastAsia"/>
        </w:rPr>
        <mc:AlternateContent>
          <mc:Choice Requires="wps">
            <w:drawing>
              <wp:anchor distT="0" distB="0" distL="114300" distR="114300" simplePos="0" relativeHeight="251662336" behindDoc="0" locked="0" layoutInCell="1" allowOverlap="1">
                <wp:simplePos x="0" y="0"/>
                <wp:positionH relativeFrom="column">
                  <wp:posOffset>3124200</wp:posOffset>
                </wp:positionH>
                <wp:positionV relativeFrom="paragraph">
                  <wp:posOffset>17145</wp:posOffset>
                </wp:positionV>
                <wp:extent cx="2867025" cy="1584960"/>
                <wp:effectExtent l="0" t="0" r="9525" b="0"/>
                <wp:wrapNone/>
                <wp:docPr id="8"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17311D9B">
                            <w:pPr>
                              <w:spacing w:line="240" w:lineRule="auto"/>
                              <w:ind w:firstLine="0"/>
                              <w:jc w:val="center"/>
                              <w:rPr>
                                <w:rFonts w:ascii="黑体" w:hAnsi="Times New Roman" w:eastAsia="黑体"/>
                                <w:sz w:val="32"/>
                                <w:szCs w:val="32"/>
                              </w:rPr>
                            </w:pPr>
                          </w:p>
                          <w:p w14:paraId="5708B020">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授权代表身份证复印件</w:t>
                            </w:r>
                          </w:p>
                          <w:p w14:paraId="5CB889B6">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（正、反两面）</w:t>
                            </w:r>
                          </w:p>
                          <w:p w14:paraId="3906DF72">
                            <w:pPr>
                              <w:spacing w:line="240" w:lineRule="auto"/>
                              <w:ind w:firstLine="0"/>
                              <w:jc w:val="center"/>
                              <w:rPr>
                                <w:rFonts w:ascii="黑体" w:hAnsi="Times New Roman" w:eastAsia="黑体"/>
                                <w:sz w:val="32"/>
                                <w:szCs w:val="32"/>
                              </w:rPr>
                            </w:pPr>
                          </w:p>
                        </w:txbxContent>
                      </wps:txbx>
                      <wps:bodyPr upright="1"/>
                    </wps:wsp>
                  </a:graphicData>
                </a:graphic>
              </wp:anchor>
            </w:drawing>
          </mc:Choice>
          <mc:Fallback>
            <w:pict>
              <v:shape id="文本框 3" o:spid="_x0000_s1026" o:spt="202" type="#_x0000_t202" style="position:absolute;left:0pt;margin-left:246pt;margin-top:1.35pt;height:124.8pt;width:225.75pt;z-index:251662336;mso-width-relative:page;mso-height-relative:page;" filled="f" stroked="t" coordsize="21600,21600" o:gfxdata="UEsDBAoAAAAAAIdO4kAAAAAAAAAAAAAAAAAEAAAAZHJzL1BLAwQUAAAACACHTuJAlMiqZtYAAAAJ&#10;AQAADwAAAGRycy9kb3ducmV2LnhtbE2PzU7DMBCE70i8g7VI3KhTpyUkxOmBwh1Cgesm3iYRsR3F&#10;7g88PcsJjqPZmf2m3JztKI40h8E7DctFAoJc683gOg2716ebOxAhojM4ekcavijAprq8KLEw/uRe&#10;6FjHTnCJCwVq6GOcCilD25PFsPATOfb2frYYWc6dNDOeuNyOUiXJrbQ4OP7Q40QPPbWf9cEyhvrY&#10;pdvnmrIMm3T7+P2W799Hra+vlsk9iEjn+HcMv/icgYqZGn9wJohRwypXvCVqUBkI9vNVugbRsF6r&#10;FGRVyv8Lqh9QSwMEFAAAAAgAh07iQM0qbyEXAgAAKgQAAA4AAABkcnMvZTJvRG9jLnhtbK1TS44T&#10;MRDdI3EHy3vSnUBCppXOSBCGDT9p4ACO7e625J9cTrpzAbgBKzbs51w5B2V3Eg3DJgt60bLr86re&#10;q/LqdjCa7GUA5WxNp5OSEmm5E8q2Nf329e7FkhKIzAqmnZU1PUigt+vnz1a9r+TMdU4LGQiCWKh6&#10;X9MuRl8VBfBOGgYT56VFZ+OCYRGvoS1EYD2iG13MynJR9C4IHxyXAGjdjE56QgzXALqmUVxuHN8Z&#10;aeOIGqRmESlBpzzQde62aSSPn5sGZCS6psg05j8WwfM2/Yv1ilVtYL5T/NQCu6aFJ5wMUxaLXqA2&#10;LDKyC+ofKKN4cOCaOOHOFCORrAiymJZPtLnvmJeZC0oN/iI6/D9Y/mn/JRAlaopjt8zgwI8/fxx/&#10;PRx/fycvkzy9hwqj7j3GxeGNG3BpznZIxm3/0QnMY7vosgZDE0zSAtkRjEapDxep5RAJR+NsuXhd&#10;zuaUcPRN58tXN4s8jIJV53QfIL6XzpB0qGnAWWZ4tv8AERvD0HNIqmbdndI6z1Nb0tf0Zp7xGe5o&#10;g7uBpYxHnmDbDANOK5FSUjKEdvtWB7JnaU/ylzhiib/CUr0Ng26My65xg4yKMuTanWTinRUkHjxq&#10;YvEJ0dSMkYISLfHFpVOOjEzpayKxCW1TkzLv84l8GkuSfxxQHLYDgibj1okDTmXng2o71C0Pq0ge&#10;XKFM6bTuaUcf3/H8+Imv/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UyKpm1gAAAAkBAAAPAAAA&#10;AAAAAAEAIAAAACIAAABkcnMvZG93bnJldi54bWxQSwECFAAUAAAACACHTuJAzSpvIRcCAAAqBAAA&#10;DgAAAAAAAAABACAAAAAlAQAAZHJzL2Uyb0RvYy54bWxQSwUGAAAAAAYABgBZAQAArgUAAAAA&#10;">
                <v:fill on="f" focussize="0,0"/>
                <v:stroke color="#000000" joinstyle="miter"/>
                <v:imagedata o:title=""/>
                <o:lock v:ext="edit" aspectratio="f"/>
                <v:textbox>
                  <w:txbxContent>
                    <w:p w14:paraId="17311D9B">
                      <w:pPr>
                        <w:spacing w:line="240" w:lineRule="auto"/>
                        <w:ind w:firstLine="0"/>
                        <w:jc w:val="center"/>
                        <w:rPr>
                          <w:rFonts w:ascii="黑体" w:hAnsi="Times New Roman" w:eastAsia="黑体"/>
                          <w:sz w:val="32"/>
                          <w:szCs w:val="32"/>
                        </w:rPr>
                      </w:pPr>
                    </w:p>
                    <w:p w14:paraId="5708B020">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授权代表身份证复印件</w:t>
                      </w:r>
                    </w:p>
                    <w:p w14:paraId="5CB889B6">
                      <w:pPr>
                        <w:spacing w:line="240" w:lineRule="auto"/>
                        <w:ind w:firstLine="0"/>
                        <w:jc w:val="center"/>
                        <w:rPr>
                          <w:rFonts w:ascii="黑体" w:hAnsi="Times New Roman" w:eastAsia="黑体"/>
                          <w:sz w:val="32"/>
                          <w:szCs w:val="32"/>
                        </w:rPr>
                      </w:pPr>
                      <w:r>
                        <w:rPr>
                          <w:rFonts w:hint="eastAsia" w:ascii="黑体" w:hAnsi="Times New Roman" w:eastAsia="黑体"/>
                          <w:sz w:val="32"/>
                          <w:szCs w:val="32"/>
                        </w:rPr>
                        <w:t>（正、反两面）</w:t>
                      </w:r>
                    </w:p>
                    <w:p w14:paraId="3906DF72">
                      <w:pPr>
                        <w:spacing w:line="240" w:lineRule="auto"/>
                        <w:ind w:firstLine="0"/>
                        <w:jc w:val="center"/>
                        <w:rPr>
                          <w:rFonts w:ascii="黑体" w:hAnsi="Times New Roman" w:eastAsia="黑体"/>
                          <w:sz w:val="32"/>
                          <w:szCs w:val="32"/>
                        </w:rPr>
                      </w:pPr>
                    </w:p>
                  </w:txbxContent>
                </v:textbox>
              </v:shape>
            </w:pict>
          </mc:Fallback>
        </mc:AlternateContent>
      </w:r>
    </w:p>
    <w:p w14:paraId="72D3F71C">
      <w:pPr>
        <w:ind w:firstLine="482"/>
        <w:rPr>
          <w:rFonts w:hint="eastAsia"/>
        </w:rPr>
      </w:pPr>
    </w:p>
    <w:p w14:paraId="50F207CC">
      <w:pPr>
        <w:ind w:firstLine="482"/>
        <w:rPr>
          <w:rFonts w:hint="eastAsia"/>
        </w:rPr>
      </w:pPr>
    </w:p>
    <w:p w14:paraId="026CAE7D">
      <w:pPr>
        <w:pStyle w:val="23"/>
        <w:ind w:firstLine="561"/>
      </w:pPr>
    </w:p>
    <w:p w14:paraId="75C0F00D">
      <w:pPr>
        <w:ind w:firstLine="482"/>
        <w:rPr>
          <w:rFonts w:hint="eastAsia"/>
        </w:rPr>
      </w:pPr>
    </w:p>
    <w:p w14:paraId="6427EDEA">
      <w:pPr>
        <w:rPr>
          <w:rFonts w:hint="eastAsia"/>
        </w:rPr>
      </w:pPr>
    </w:p>
    <w:p w14:paraId="1B62FDAA">
      <w:pPr>
        <w:rPr>
          <w:rFonts w:hint="eastAsia"/>
        </w:rPr>
      </w:pPr>
    </w:p>
    <w:p w14:paraId="2C1E446F">
      <w:pPr>
        <w:rPr>
          <w:rFonts w:hint="eastAsia"/>
        </w:rPr>
      </w:pPr>
      <w:r>
        <w:rPr>
          <w:rFonts w:hint="eastAsia"/>
        </w:rPr>
        <w:t>附件4 中小型企业声明函（格式）</w:t>
      </w:r>
    </w:p>
    <w:p w14:paraId="5C3911BF">
      <w:pPr>
        <w:spacing w:line="240" w:lineRule="auto"/>
        <w:ind w:firstLine="0"/>
        <w:jc w:val="center"/>
        <w:rPr>
          <w:rFonts w:hint="eastAsia"/>
          <w:b/>
          <w:bCs w:val="0"/>
          <w:sz w:val="28"/>
          <w:szCs w:val="36"/>
        </w:rPr>
      </w:pPr>
      <w:r>
        <w:rPr>
          <w:rFonts w:hint="eastAsia"/>
          <w:b/>
          <w:bCs w:val="0"/>
          <w:sz w:val="28"/>
          <w:szCs w:val="36"/>
        </w:rPr>
        <w:t>中小企业声明函（服务）</w:t>
      </w:r>
    </w:p>
    <w:p w14:paraId="2B92EE6F">
      <w:pPr>
        <w:spacing w:line="240" w:lineRule="auto"/>
        <w:ind w:firstLine="0"/>
        <w:jc w:val="center"/>
        <w:rPr>
          <w:rFonts w:hint="eastAsia" w:ascii="黑体" w:hAnsi="黑体" w:eastAsia="黑体" w:cs="黑体"/>
          <w:sz w:val="28"/>
          <w:szCs w:val="36"/>
        </w:rPr>
      </w:pPr>
    </w:p>
    <w:p w14:paraId="28E08049">
      <w:pPr>
        <w:rPr>
          <w:rFonts w:hint="eastAsia"/>
        </w:rPr>
      </w:pPr>
      <w:r>
        <w:t xml:space="preserve">本公司（联合体）郑重声明，根据《政府采购促进中小企业发展管理办法》（财库﹝2020﹞46 号）的规定，本公司 </w:t>
      </w:r>
      <w:r>
        <w:rPr>
          <w:u w:val="single"/>
        </w:rPr>
        <w:t>（联合体）</w:t>
      </w:r>
      <w:r>
        <w:t>参加</w:t>
      </w:r>
      <w:r>
        <w:rPr>
          <w:u w:val="single"/>
        </w:rPr>
        <w:t>（单位名称）</w:t>
      </w:r>
      <w:r>
        <w:t>的</w:t>
      </w:r>
      <w:r>
        <w:rPr>
          <w:u w:val="single"/>
        </w:rPr>
        <w:t>（项目名称）</w:t>
      </w:r>
      <w:r>
        <w:t>采购活动，服务全部由符合政策要求的中小企业承接。相关企业（含联合体中的中小企业、签订分包意向协议的中小企业）的具体情况如下：</w:t>
      </w:r>
    </w:p>
    <w:p w14:paraId="22FD7DE6">
      <w:pPr>
        <w:rPr>
          <w:rFonts w:hint="eastAsia"/>
        </w:rPr>
      </w:pPr>
      <w:r>
        <w:t>1.</w:t>
      </w:r>
      <w:r>
        <w:rPr>
          <w:u w:val="single"/>
        </w:rPr>
        <w:t xml:space="preserve"> （标的名称） </w:t>
      </w:r>
      <w:r>
        <w:t>，属于</w:t>
      </w:r>
      <w:r>
        <w:rPr>
          <w:u w:val="single"/>
        </w:rPr>
        <w:t>（采购文件中明确的所属行业）</w:t>
      </w:r>
      <w:r>
        <w:t>； 承建（承接）企业为</w:t>
      </w:r>
      <w:r>
        <w:rPr>
          <w:u w:val="single"/>
        </w:rPr>
        <w:t>（企业名称）</w:t>
      </w:r>
      <w:r>
        <w:t>，从业人员</w:t>
      </w:r>
      <w:r>
        <w:rPr>
          <w:rFonts w:hint="eastAsia"/>
          <w:u w:val="single"/>
        </w:rPr>
        <w:t xml:space="preserve">   </w:t>
      </w:r>
      <w:r>
        <w:t>人，营业收入为</w:t>
      </w:r>
      <w:r>
        <w:rPr>
          <w:rFonts w:hint="eastAsia"/>
          <w:u w:val="single"/>
        </w:rPr>
        <w:t xml:space="preserve">    </w:t>
      </w:r>
      <w:r>
        <w:t>万元，资产总额为</w:t>
      </w:r>
      <w:r>
        <w:rPr>
          <w:rFonts w:hint="eastAsia"/>
          <w:u w:val="single"/>
        </w:rPr>
        <w:t xml:space="preserve">    </w:t>
      </w:r>
      <w:r>
        <w:t>万元，属于</w:t>
      </w:r>
      <w:r>
        <w:rPr>
          <w:u w:val="single"/>
        </w:rPr>
        <w:t>（中型企业、 小型企业、微型企业）</w:t>
      </w:r>
      <w:r>
        <w:t>；</w:t>
      </w:r>
    </w:p>
    <w:p w14:paraId="528ED916">
      <w:pPr>
        <w:rPr>
          <w:rFonts w:hint="eastAsia"/>
        </w:rPr>
      </w:pPr>
      <w:r>
        <w:rPr>
          <w:rFonts w:hint="eastAsia"/>
        </w:rPr>
        <w:t>2.</w:t>
      </w:r>
      <w:r>
        <w:rPr>
          <w:u w:val="single"/>
        </w:rPr>
        <w:t xml:space="preserve"> （标的名称） </w:t>
      </w:r>
      <w:r>
        <w:t>，属于</w:t>
      </w:r>
      <w:r>
        <w:rPr>
          <w:u w:val="single"/>
        </w:rPr>
        <w:t>（采购文件中明确的所属行业）</w:t>
      </w:r>
      <w:r>
        <w:t>； 承建（承接）企业为</w:t>
      </w:r>
      <w:r>
        <w:rPr>
          <w:u w:val="single"/>
        </w:rPr>
        <w:t>（企业名称）</w:t>
      </w:r>
      <w:r>
        <w:t>，从业人员</w:t>
      </w:r>
      <w:r>
        <w:rPr>
          <w:rFonts w:hint="eastAsia"/>
          <w:u w:val="single"/>
        </w:rPr>
        <w:t xml:space="preserve">   </w:t>
      </w:r>
      <w:r>
        <w:t>人，营业收入为</w:t>
      </w:r>
      <w:r>
        <w:rPr>
          <w:rFonts w:hint="eastAsia"/>
          <w:u w:val="single"/>
        </w:rPr>
        <w:t xml:space="preserve">    </w:t>
      </w:r>
      <w:r>
        <w:t>万元，资产总额为</w:t>
      </w:r>
      <w:r>
        <w:rPr>
          <w:rFonts w:hint="eastAsia"/>
          <w:u w:val="single"/>
        </w:rPr>
        <w:t xml:space="preserve">    </w:t>
      </w:r>
      <w:r>
        <w:t>万元，属于</w:t>
      </w:r>
      <w:r>
        <w:rPr>
          <w:u w:val="single"/>
        </w:rPr>
        <w:t>（中型企业、 小型企业、微型企业）</w:t>
      </w:r>
      <w:r>
        <w:t>；</w:t>
      </w:r>
    </w:p>
    <w:p w14:paraId="4FC196BA">
      <w:pPr>
        <w:rPr>
          <w:rFonts w:hint="eastAsia"/>
        </w:rPr>
      </w:pPr>
      <w:r>
        <w:t>……</w:t>
      </w:r>
    </w:p>
    <w:p w14:paraId="20E56AED">
      <w:pPr>
        <w:rPr>
          <w:rFonts w:hint="eastAsia"/>
        </w:rPr>
      </w:pPr>
      <w:r>
        <w:t>以上企业，不属于大企业的分支机构，不存在控股股东为大企业的情形，也不存在与大企业的负责人为同一人的情形。本企业对上述声明内容的真实性负责。如有虚假，将依法承担相应责任。</w:t>
      </w:r>
    </w:p>
    <w:p w14:paraId="52D9DA94">
      <w:pPr>
        <w:rPr>
          <w:rFonts w:hint="eastAsia"/>
        </w:rPr>
      </w:pPr>
    </w:p>
    <w:p w14:paraId="2CF93E13">
      <w:pPr>
        <w:rPr>
          <w:rFonts w:hint="eastAsia"/>
        </w:rPr>
      </w:pPr>
      <w:r>
        <w:rPr>
          <w:rFonts w:hint="eastAsia"/>
        </w:rPr>
        <w:t>企业名称（盖章）：</w:t>
      </w:r>
    </w:p>
    <w:p w14:paraId="1E4D26EA">
      <w:pPr>
        <w:rPr>
          <w:rFonts w:hint="eastAsia"/>
        </w:rPr>
      </w:pPr>
    </w:p>
    <w:p w14:paraId="0F882FCE">
      <w:pPr>
        <w:rPr>
          <w:rFonts w:hint="eastAsia"/>
        </w:rPr>
      </w:pPr>
      <w:r>
        <w:rPr>
          <w:rFonts w:hint="eastAsia"/>
        </w:rPr>
        <w:t>日　　期：</w:t>
      </w:r>
    </w:p>
    <w:p w14:paraId="23522B5C">
      <w:pPr>
        <w:rPr>
          <w:rFonts w:hint="eastAsia"/>
        </w:rPr>
      </w:pPr>
    </w:p>
    <w:p w14:paraId="526E91D1">
      <w:pPr>
        <w:rPr>
          <w:rFonts w:hint="eastAsia"/>
        </w:rPr>
      </w:pPr>
    </w:p>
    <w:p w14:paraId="28DEC6E3">
      <w:pPr>
        <w:ind w:firstLine="482"/>
        <w:rPr>
          <w:rFonts w:hint="eastAsia"/>
          <w:b/>
          <w:bCs w:val="0"/>
        </w:rPr>
      </w:pPr>
      <w:r>
        <w:rPr>
          <w:rFonts w:hint="eastAsia"/>
          <w:b/>
          <w:bCs w:val="0"/>
          <w:szCs w:val="21"/>
        </w:rPr>
        <w:t>注：</w:t>
      </w:r>
      <w:r>
        <w:rPr>
          <w:rFonts w:hint="eastAsia"/>
          <w:b/>
          <w:bCs w:val="0"/>
        </w:rPr>
        <w:t>1、从业人员、营业收入、资产总额填报上一年度数据，无上一年度数据的新成立企业可不填报。</w:t>
      </w:r>
    </w:p>
    <w:p w14:paraId="31DF3ACC">
      <w:pPr>
        <w:rPr>
          <w:rFonts w:hint="eastAsia"/>
          <w:b/>
        </w:rPr>
      </w:pPr>
      <w:r>
        <w:rPr>
          <w:rFonts w:hint="eastAsia"/>
          <w:b/>
          <w:bCs w:val="0"/>
        </w:rPr>
        <w:t>2、参与政府采购活动的供应商对其企业规模实行承诺制，投标供应商应对其声明的真实性承担法律责任。中标（成交）供应商的《中小企业声明函》将随中标（成交）公告进行公示。</w:t>
      </w:r>
      <w:r>
        <w:rPr>
          <w:rFonts w:hint="eastAsia"/>
          <w:b/>
          <w:bCs w:val="0"/>
        </w:rPr>
        <w:br w:type="page" w:clear="all"/>
      </w:r>
      <w:r>
        <w:rPr>
          <w:rFonts w:hint="eastAsia"/>
        </w:rPr>
        <w:t>附件5 残疾人福利性单位声明函（格式）</w:t>
      </w:r>
    </w:p>
    <w:p w14:paraId="1C80A317">
      <w:pPr>
        <w:spacing w:line="588" w:lineRule="exact"/>
        <w:ind w:firstLine="0"/>
        <w:jc w:val="center"/>
        <w:rPr>
          <w:rFonts w:hint="eastAsia"/>
          <w:b/>
          <w:bCs w:val="0"/>
          <w:sz w:val="28"/>
          <w:szCs w:val="36"/>
        </w:rPr>
      </w:pPr>
      <w:r>
        <w:rPr>
          <w:rFonts w:hint="eastAsia"/>
          <w:b/>
          <w:bCs w:val="0"/>
          <w:sz w:val="28"/>
          <w:szCs w:val="36"/>
        </w:rPr>
        <w:t>残疾人福利性单位声明函</w:t>
      </w:r>
    </w:p>
    <w:p w14:paraId="508E01D1">
      <w:pPr>
        <w:pStyle w:val="219"/>
        <w:ind w:firstLine="420"/>
      </w:pPr>
    </w:p>
    <w:p w14:paraId="2CD0E5C1">
      <w:pPr>
        <w:rPr>
          <w:rFonts w:hint="eastAsia"/>
        </w:rPr>
      </w:pPr>
      <w:r>
        <w:rPr>
          <w:rFonts w:hint="eastAsia"/>
        </w:rPr>
        <w:t>本单位郑重声明，根据《财政部 民政部 中国残疾人联合会关于促进残疾人就业政府采购政策的通知》（财库〔2017〕141号）的规定，本单位为符合条件的残疾人福利性单位，且本单</w:t>
      </w:r>
      <w:r>
        <w:rPr>
          <w:rFonts w:hint="eastAsia"/>
          <w:lang w:eastAsia="zh-CN"/>
        </w:rPr>
        <w:t>位为</w:t>
      </w:r>
      <w:r>
        <w:rPr>
          <w:rFonts w:hint="eastAsia"/>
        </w:rPr>
        <w:t>参加单位的项目采购活动提供本单位制造的货物（由本单位承担工程/提供服务）或者提供其他残疾人福利性单位制造的货物（不包括使用非残疾人福利性单位注册商标的货物）。</w:t>
      </w:r>
    </w:p>
    <w:p w14:paraId="31770583">
      <w:pPr>
        <w:rPr>
          <w:rFonts w:hint="eastAsia"/>
        </w:rPr>
      </w:pPr>
      <w:r>
        <w:rPr>
          <w:rFonts w:hint="eastAsia"/>
        </w:rPr>
        <w:t>本单位对上述声明的真实性负责。如有虚假，将依法承担相应责任。</w:t>
      </w:r>
    </w:p>
    <w:p w14:paraId="503650A2">
      <w:pPr>
        <w:rPr>
          <w:rFonts w:hint="eastAsia"/>
        </w:rPr>
      </w:pPr>
    </w:p>
    <w:p w14:paraId="201A7759">
      <w:pPr>
        <w:rPr>
          <w:rFonts w:hint="eastAsia"/>
        </w:rPr>
      </w:pPr>
    </w:p>
    <w:p w14:paraId="0FB50254">
      <w:pPr>
        <w:rPr>
          <w:rFonts w:hint="eastAsia"/>
        </w:rPr>
      </w:pPr>
    </w:p>
    <w:p w14:paraId="7F7F92DA">
      <w:pPr>
        <w:rPr>
          <w:rFonts w:hint="eastAsia"/>
        </w:rPr>
      </w:pPr>
    </w:p>
    <w:p w14:paraId="547F0410">
      <w:pPr>
        <w:ind w:firstLine="4560"/>
        <w:jc w:val="both"/>
        <w:rPr>
          <w:rFonts w:hint="eastAsia"/>
        </w:rPr>
      </w:pPr>
      <w:r>
        <w:rPr>
          <w:rFonts w:hint="eastAsia"/>
        </w:rPr>
        <w:t>单位名称（盖章）：</w:t>
      </w:r>
    </w:p>
    <w:p w14:paraId="33C0EC54">
      <w:pPr>
        <w:ind w:firstLine="4560"/>
        <w:jc w:val="both"/>
        <w:rPr>
          <w:rFonts w:hint="eastAsia"/>
        </w:rPr>
      </w:pPr>
      <w:r>
        <w:rPr>
          <w:rFonts w:hint="eastAsia"/>
        </w:rPr>
        <w:t>日  期：</w:t>
      </w:r>
    </w:p>
    <w:p w14:paraId="1326C2F2">
      <w:pPr>
        <w:rPr>
          <w:rFonts w:hint="eastAsia"/>
        </w:rPr>
      </w:pPr>
    </w:p>
    <w:p w14:paraId="43BD58E6">
      <w:pPr>
        <w:rPr>
          <w:rFonts w:hint="eastAsia"/>
        </w:rPr>
      </w:pPr>
      <w:r>
        <w:rPr>
          <w:rFonts w:hint="eastAsia"/>
        </w:rPr>
        <w:br w:type="page" w:clear="all"/>
      </w:r>
    </w:p>
    <w:p w14:paraId="3DEAD879">
      <w:pPr>
        <w:ind w:firstLine="0"/>
        <w:rPr>
          <w:rFonts w:hint="eastAsia"/>
          <w:b/>
        </w:rPr>
      </w:pPr>
      <w:r>
        <w:rPr>
          <w:rFonts w:hint="eastAsia"/>
        </w:rPr>
        <w:t>附件6 投标函（格式）</w:t>
      </w:r>
    </w:p>
    <w:p w14:paraId="05CDD524">
      <w:pPr>
        <w:tabs>
          <w:tab w:val="left" w:pos="7140"/>
        </w:tabs>
        <w:spacing w:line="400" w:lineRule="exact"/>
        <w:ind w:firstLine="0"/>
        <w:jc w:val="center"/>
        <w:rPr>
          <w:rFonts w:hint="eastAsia"/>
          <w:b/>
          <w:bCs w:val="0"/>
          <w:sz w:val="28"/>
          <w:szCs w:val="28"/>
        </w:rPr>
      </w:pPr>
      <w:r>
        <w:rPr>
          <w:rFonts w:hint="eastAsia"/>
          <w:b/>
          <w:bCs w:val="0"/>
          <w:sz w:val="28"/>
          <w:szCs w:val="28"/>
        </w:rPr>
        <w:t>投标函</w:t>
      </w:r>
    </w:p>
    <w:p w14:paraId="1AF7090B">
      <w:pPr>
        <w:spacing w:line="380" w:lineRule="exact"/>
        <w:ind w:firstLine="0"/>
        <w:rPr>
          <w:rFonts w:hint="eastAsia"/>
          <w:b/>
        </w:rPr>
      </w:pPr>
      <w:r>
        <w:rPr>
          <w:rFonts w:hint="eastAsia"/>
        </w:rPr>
        <w:t>致</w:t>
      </w:r>
      <w:r>
        <w:rPr>
          <w:rFonts w:hint="eastAsia"/>
          <w:u w:val="single"/>
        </w:rPr>
        <w:t xml:space="preserve">     （采购人名称）     </w:t>
      </w:r>
      <w:r>
        <w:rPr>
          <w:rFonts w:hint="eastAsia"/>
        </w:rPr>
        <w:t>：</w:t>
      </w:r>
    </w:p>
    <w:p w14:paraId="2C72EC1D">
      <w:pPr>
        <w:spacing w:line="380" w:lineRule="exact"/>
        <w:ind w:firstLine="482"/>
        <w:rPr>
          <w:rFonts w:hint="eastAsia"/>
          <w:b/>
        </w:rPr>
      </w:pPr>
      <w:r>
        <w:rPr>
          <w:rFonts w:hint="eastAsia"/>
        </w:rPr>
        <w:t>我方收到贵公司</w:t>
      </w:r>
      <w:r>
        <w:rPr>
          <w:rFonts w:hint="eastAsia"/>
          <w:u w:val="single"/>
        </w:rPr>
        <w:t xml:space="preserve">             </w:t>
      </w:r>
      <w:r>
        <w:rPr>
          <w:rFonts w:hint="eastAsia"/>
        </w:rPr>
        <w:t>项目的招标文件，经仔细阅读和研究，我方决定参加此次投标。</w:t>
      </w:r>
    </w:p>
    <w:p w14:paraId="40FDB14D">
      <w:pPr>
        <w:spacing w:line="380" w:lineRule="exact"/>
        <w:ind w:firstLine="482"/>
        <w:rPr>
          <w:rFonts w:hint="eastAsia"/>
          <w:b/>
        </w:rPr>
      </w:pPr>
      <w:r>
        <w:rPr>
          <w:rFonts w:hint="eastAsia"/>
        </w:rPr>
        <w:t>一、我方愿意按照招标文件的一切要求，提供本项目的投标，投标总价见《开标一览表》。</w:t>
      </w:r>
    </w:p>
    <w:p w14:paraId="05C50C57">
      <w:pPr>
        <w:spacing w:line="380" w:lineRule="exact"/>
        <w:ind w:firstLine="482"/>
        <w:rPr>
          <w:rFonts w:hint="eastAsia"/>
          <w:b/>
        </w:rPr>
      </w:pPr>
      <w:r>
        <w:rPr>
          <w:rFonts w:hint="eastAsia"/>
        </w:rPr>
        <w:t>二、我方愿意提供采购人在招标文件中要求的文件、资料；</w:t>
      </w:r>
    </w:p>
    <w:p w14:paraId="1BD1F207">
      <w:pPr>
        <w:spacing w:line="380" w:lineRule="exact"/>
        <w:ind w:firstLine="482"/>
        <w:rPr>
          <w:rFonts w:hint="eastAsia"/>
          <w:b/>
        </w:rPr>
      </w:pPr>
      <w:r>
        <w:rPr>
          <w:rFonts w:hint="eastAsia"/>
        </w:rPr>
        <w:t>三、我方同意按照招标文件中的规定，本投标文件投标的有效期限为开标之日起</w:t>
      </w:r>
      <w:r>
        <w:rPr>
          <w:rFonts w:hint="eastAsia"/>
          <w:u w:val="single"/>
        </w:rPr>
        <w:t>90</w:t>
      </w:r>
      <w:r>
        <w:rPr>
          <w:rFonts w:hint="eastAsia"/>
        </w:rPr>
        <w:t>天，在规定的投标有效期期满之前均具有约束力。</w:t>
      </w:r>
    </w:p>
    <w:p w14:paraId="6515911A">
      <w:pPr>
        <w:spacing w:line="380" w:lineRule="exact"/>
        <w:ind w:firstLine="482"/>
        <w:rPr>
          <w:rFonts w:hint="eastAsia"/>
          <w:b/>
        </w:rPr>
      </w:pPr>
      <w:r>
        <w:rPr>
          <w:rFonts w:hint="eastAsia"/>
        </w:rPr>
        <w:t>四、如果我方的投标文件被接受，我方将履行招标文件中规定的每一项要求，按期、按质、按量，完成交货任务。</w:t>
      </w:r>
    </w:p>
    <w:p w14:paraId="3C06239F">
      <w:pPr>
        <w:spacing w:line="380" w:lineRule="exact"/>
        <w:ind w:firstLine="482"/>
        <w:rPr>
          <w:rFonts w:hint="eastAsia"/>
        </w:rPr>
      </w:pPr>
      <w:r>
        <w:rPr>
          <w:rFonts w:hint="eastAsia"/>
        </w:rPr>
        <w:t>五、我方完全同意招标文件规定的决定中标者的方式。</w:t>
      </w:r>
    </w:p>
    <w:p w14:paraId="3F2741AC">
      <w:pPr>
        <w:spacing w:line="380" w:lineRule="exact"/>
        <w:ind w:firstLine="482"/>
        <w:rPr>
          <w:rFonts w:hint="eastAsia"/>
          <w:b/>
        </w:rPr>
      </w:pPr>
      <w:r>
        <w:rPr>
          <w:rFonts w:hint="eastAsia"/>
        </w:rPr>
        <w:t>六、我方愿意遵守《中华人民共和国政府采购法》，并按照《中华人民共和国民法典》以及《政府采购货物和服务招标投标管理办法》等相关法律法规和合同条款履行自己的全部责任。在合同履行过程中，双方如有争议，同意由无锡众邦技术咨询有限公司协调解决，并按照相关法规和有关文件规定处理。</w:t>
      </w:r>
    </w:p>
    <w:p w14:paraId="5D8F69E5">
      <w:pPr>
        <w:spacing w:line="380" w:lineRule="exact"/>
        <w:ind w:firstLine="482"/>
        <w:rPr>
          <w:rFonts w:hint="eastAsia"/>
          <w:b/>
        </w:rPr>
      </w:pPr>
      <w:r>
        <w:rPr>
          <w:rFonts w:hint="eastAsia"/>
        </w:rPr>
        <w:t>七、我方认可并遵守招标文件的所有规定，放弃对招标文件</w:t>
      </w:r>
      <w:bookmarkStart w:id="41" w:name="_GoBack"/>
      <w:r>
        <w:rPr>
          <w:rFonts w:hint="eastAsia"/>
        </w:rPr>
        <w:t>提出质疑</w:t>
      </w:r>
      <w:bookmarkEnd w:id="41"/>
      <w:r>
        <w:rPr>
          <w:rFonts w:hint="eastAsia"/>
        </w:rPr>
        <w:t>的权利。</w:t>
      </w:r>
    </w:p>
    <w:p w14:paraId="458F9552">
      <w:pPr>
        <w:tabs>
          <w:tab w:val="left" w:pos="0"/>
          <w:tab w:val="left" w:pos="315"/>
          <w:tab w:val="left" w:pos="525"/>
          <w:tab w:val="left" w:pos="945"/>
          <w:tab w:val="left" w:pos="1050"/>
        </w:tabs>
        <w:spacing w:line="380" w:lineRule="exact"/>
        <w:ind w:firstLine="523"/>
        <w:rPr>
          <w:rFonts w:hint="eastAsia"/>
        </w:rPr>
      </w:pPr>
      <w:r>
        <w:rPr>
          <w:rFonts w:hint="eastAsia" w:ascii="Times New Roman" w:hAnsi="Times New Roman" w:eastAsia="Times New Roman" w:cs="Times New Roman"/>
        </w:rPr>
        <w:t>八</w:t>
      </w:r>
      <w:r>
        <w:rPr>
          <w:rFonts w:ascii="Times New Roman" w:hAnsi="Times New Roman" w:eastAsia="Times New Roman" w:cs="Times New Roman"/>
        </w:rPr>
        <w:t>、</w:t>
      </w:r>
      <w:r>
        <w:rPr>
          <w:rFonts w:hint="eastAsia"/>
        </w:rPr>
        <w:t>如我方在投标截止期后撤回投标及中标后拒绝遵守投标承诺或拒绝在规定的时间内与采购人签订合同，则接受政府采购监督管理部门的处理。</w:t>
      </w:r>
    </w:p>
    <w:p w14:paraId="44B8851B">
      <w:pPr>
        <w:spacing w:line="380" w:lineRule="exact"/>
        <w:ind w:firstLine="482"/>
        <w:rPr>
          <w:rFonts w:hint="eastAsia"/>
          <w:b/>
        </w:rPr>
      </w:pPr>
      <w:r>
        <w:rPr>
          <w:rFonts w:hint="eastAsia"/>
        </w:rPr>
        <w:t>九、如果我方被确定为中标供应商，我方愿意在见证合同时按招标文件的规定缴纳履约保证金（如有）。且我方如无不可抗力，又未履行招标文件、投标文件和合同条款的，一经查实，我方愿意赔偿由此而造成的一切损失，并同意接受按招标文件的相关要求对我方进行的处理。</w:t>
      </w:r>
    </w:p>
    <w:p w14:paraId="17341756">
      <w:pPr>
        <w:spacing w:line="380" w:lineRule="exact"/>
        <w:ind w:firstLine="482"/>
        <w:rPr>
          <w:rFonts w:hint="eastAsia"/>
        </w:rPr>
      </w:pPr>
      <w:r>
        <w:rPr>
          <w:rFonts w:hint="eastAsia"/>
        </w:rPr>
        <w:t>十、我方决不提供虚假材料谋取中标、决不采取不正当手段诋毁、排挤其他供应商、决不与采购人、其他供应商或者交易中心恶意串通、决不向采购人、代理机构工作人员和评委进行商业贿赂、决不在采购过程中与采购人进行协商谈判、决不拒绝有关部门监督检查或提供虚假情况，如有违反，无条件接受贵方及相关管理部门的处罚。</w:t>
      </w:r>
    </w:p>
    <w:p w14:paraId="29218A14">
      <w:pPr>
        <w:spacing w:line="380" w:lineRule="exact"/>
        <w:ind w:firstLine="482"/>
        <w:rPr>
          <w:rFonts w:hint="eastAsia"/>
          <w:b/>
        </w:rPr>
      </w:pPr>
      <w:r>
        <w:rPr>
          <w:rFonts w:hint="eastAsia"/>
        </w:rPr>
        <w:t>投标供应商（盖章）：</w:t>
      </w:r>
    </w:p>
    <w:p w14:paraId="5C084D4B">
      <w:pPr>
        <w:spacing w:line="380" w:lineRule="exact"/>
        <w:ind w:firstLine="482"/>
        <w:rPr>
          <w:rFonts w:hint="eastAsia"/>
          <w:b/>
        </w:rPr>
      </w:pPr>
      <w:r>
        <w:rPr>
          <w:rFonts w:hint="eastAsia"/>
        </w:rPr>
        <w:t>法定代表人或法定代表人授权代表</w:t>
      </w:r>
      <w:r>
        <w:rPr>
          <w:rFonts w:hint="eastAsia"/>
          <w:lang w:eastAsia="zh-CN"/>
        </w:rPr>
        <w:t>（</w:t>
      </w:r>
      <w:r>
        <w:rPr>
          <w:rFonts w:hint="eastAsia"/>
        </w:rPr>
        <w:t>签字或盖章</w:t>
      </w:r>
      <w:r>
        <w:rPr>
          <w:rFonts w:hint="eastAsia"/>
          <w:lang w:eastAsia="zh-CN"/>
        </w:rPr>
        <w:t>）</w:t>
      </w:r>
      <w:r>
        <w:rPr>
          <w:rFonts w:hint="eastAsia"/>
        </w:rPr>
        <w:t>：</w:t>
      </w:r>
    </w:p>
    <w:p w14:paraId="4FB8A109">
      <w:pPr>
        <w:spacing w:line="380" w:lineRule="exact"/>
        <w:ind w:firstLine="482"/>
        <w:rPr>
          <w:rFonts w:hint="eastAsia"/>
          <w:b/>
        </w:rPr>
      </w:pPr>
      <w:r>
        <w:rPr>
          <w:rFonts w:hint="eastAsia"/>
        </w:rPr>
        <w:t>电话：                              传真：</w:t>
      </w:r>
    </w:p>
    <w:p w14:paraId="6E78FA17">
      <w:pPr>
        <w:spacing w:line="380" w:lineRule="exact"/>
        <w:ind w:firstLine="482"/>
        <w:rPr>
          <w:rFonts w:hint="eastAsia"/>
          <w:b/>
        </w:rPr>
      </w:pPr>
      <w:r>
        <w:rPr>
          <w:rFonts w:hint="eastAsia"/>
        </w:rPr>
        <w:t>通讯地址：                          邮编：</w:t>
      </w:r>
    </w:p>
    <w:p w14:paraId="554638A3">
      <w:pPr>
        <w:ind w:firstLine="0"/>
        <w:rPr>
          <w:rFonts w:hint="eastAsia"/>
        </w:rPr>
      </w:pPr>
      <w:r>
        <w:rPr>
          <w:rFonts w:hint="eastAsia" w:ascii="楷体_GB2312" w:hAnsi="Times New Roman" w:eastAsia="楷体_GB2312"/>
          <w:sz w:val="32"/>
          <w:szCs w:val="32"/>
        </w:rPr>
        <w:br w:type="page" w:clear="all"/>
      </w:r>
      <w:r>
        <w:rPr>
          <w:rFonts w:hint="eastAsia"/>
        </w:rPr>
        <w:t>附件7 承诺书（格式）</w:t>
      </w:r>
    </w:p>
    <w:p w14:paraId="377B349B">
      <w:pPr>
        <w:ind w:firstLine="0"/>
        <w:jc w:val="center"/>
        <w:rPr>
          <w:rFonts w:hint="eastAsia"/>
          <w:b/>
        </w:rPr>
      </w:pPr>
      <w:r>
        <w:rPr>
          <w:b/>
        </w:rPr>
        <w:t>承诺书</w:t>
      </w:r>
    </w:p>
    <w:p w14:paraId="069E6097">
      <w:pPr>
        <w:spacing w:line="400" w:lineRule="exact"/>
        <w:ind w:firstLine="482"/>
        <w:rPr>
          <w:rFonts w:hint="eastAsia"/>
          <w:b/>
        </w:rPr>
      </w:pPr>
      <w:r>
        <w:t>致：</w:t>
      </w:r>
      <w:r>
        <w:rPr>
          <w:rFonts w:hint="eastAsia"/>
        </w:rPr>
        <w:t>（采购人名称）</w:t>
      </w:r>
    </w:p>
    <w:p w14:paraId="766684DA">
      <w:pPr>
        <w:spacing w:line="400" w:lineRule="exact"/>
        <w:ind w:firstLine="482"/>
        <w:rPr>
          <w:rFonts w:hint="eastAsia"/>
          <w:b/>
        </w:rPr>
      </w:pPr>
      <w:r>
        <w:t>鉴于</w:t>
      </w:r>
      <w:r>
        <w:rPr>
          <w:rFonts w:hint="eastAsia"/>
        </w:rPr>
        <w:t>__________________</w:t>
      </w:r>
      <w:r>
        <w:t>（</w:t>
      </w:r>
      <w:r>
        <w:rPr>
          <w:rFonts w:hint="eastAsia"/>
        </w:rPr>
        <w:t>投标供应商</w:t>
      </w:r>
      <w:r>
        <w:t>名称）拟向</w:t>
      </w:r>
      <w:r>
        <w:rPr>
          <w:rFonts w:hint="eastAsia"/>
          <w:u w:val="single"/>
        </w:rPr>
        <w:t xml:space="preserve"> （采购人名称）  </w:t>
      </w:r>
      <w:r>
        <w:t>递交关于</w:t>
      </w:r>
      <w:r>
        <w:rPr>
          <w:rFonts w:hint="eastAsia"/>
        </w:rPr>
        <w:t>________________________________________</w:t>
      </w:r>
      <w:r>
        <w:t>（项目</w:t>
      </w:r>
      <w:r>
        <w:rPr>
          <w:rFonts w:hint="eastAsia"/>
        </w:rPr>
        <w:t>名称）</w:t>
      </w:r>
      <w:r>
        <w:t>的投标文件，在此</w:t>
      </w:r>
      <w:r>
        <w:rPr>
          <w:rFonts w:hint="eastAsia"/>
        </w:rPr>
        <w:t>__________________________（投标供应商</w:t>
      </w:r>
      <w:r>
        <w:t>名称）的法人代表</w:t>
      </w:r>
      <w:r>
        <w:rPr>
          <w:rFonts w:hint="eastAsia"/>
        </w:rPr>
        <w:t>______________</w:t>
      </w:r>
      <w:r>
        <w:t>（姓名）以合法地位</w:t>
      </w:r>
      <w:r>
        <w:rPr>
          <w:rFonts w:hint="eastAsia"/>
        </w:rPr>
        <w:t>在此</w:t>
      </w:r>
      <w:r>
        <w:t>郑重承诺：</w:t>
      </w:r>
    </w:p>
    <w:p w14:paraId="4E1F7E83">
      <w:pPr>
        <w:spacing w:line="400" w:lineRule="exact"/>
        <w:ind w:firstLine="482"/>
        <w:rPr>
          <w:rFonts w:hint="eastAsia"/>
        </w:rPr>
      </w:pPr>
      <w:r>
        <w:rPr>
          <w:rFonts w:hint="eastAsia"/>
        </w:rPr>
        <w:t>1.本公司（单位）对本项目所提供的服务符合招标文件要求；</w:t>
      </w:r>
    </w:p>
    <w:p w14:paraId="5AA5B62A">
      <w:pPr>
        <w:spacing w:line="400" w:lineRule="exact"/>
        <w:ind w:firstLine="482"/>
        <w:rPr>
          <w:rFonts w:hint="eastAsia"/>
        </w:rPr>
      </w:pPr>
      <w:r>
        <w:rPr>
          <w:rFonts w:hint="eastAsia"/>
        </w:rPr>
        <w:t>2.本公司（单位）保证中标并合同签订生效后，将</w:t>
      </w:r>
      <w:r>
        <w:rPr>
          <w:rFonts w:hint="eastAsia"/>
          <w:lang w:eastAsia="zh-CN"/>
        </w:rPr>
        <w:t>按照</w:t>
      </w:r>
      <w:r>
        <w:rPr>
          <w:rFonts w:hint="eastAsia"/>
        </w:rPr>
        <w:t>招标文件要求及所投的投标文件中做出的相应承诺将相关人员及时配置到位；</w:t>
      </w:r>
    </w:p>
    <w:p w14:paraId="4DB19407">
      <w:pPr>
        <w:spacing w:line="400" w:lineRule="exact"/>
        <w:ind w:firstLine="482"/>
        <w:rPr>
          <w:rFonts w:hint="eastAsia"/>
          <w:b/>
        </w:rPr>
      </w:pPr>
      <w:r>
        <w:rPr>
          <w:rFonts w:hint="eastAsia"/>
        </w:rPr>
        <w:t>3.</w:t>
      </w:r>
      <w:r>
        <w:t>本次投标没有借用别人资质，递交的投标文件内容真实、准确，没有使用虚假资质或虚假资料；</w:t>
      </w:r>
    </w:p>
    <w:p w14:paraId="75457BA3">
      <w:pPr>
        <w:spacing w:line="400" w:lineRule="exact"/>
        <w:ind w:firstLine="482"/>
        <w:rPr>
          <w:rFonts w:hint="eastAsia"/>
          <w:b/>
        </w:rPr>
      </w:pPr>
      <w:r>
        <w:rPr>
          <w:rFonts w:hint="eastAsia"/>
        </w:rPr>
        <w:t>4.</w:t>
      </w:r>
      <w:r>
        <w:t>在投标过程中不</w:t>
      </w:r>
      <w:r>
        <w:rPr>
          <w:rFonts w:hint="eastAsia"/>
        </w:rPr>
        <w:t>串</w:t>
      </w:r>
      <w:r>
        <w:t>通投标、围标、哄抬报价或不计成本、低价抢标等行为</w:t>
      </w:r>
      <w:r>
        <w:rPr>
          <w:rFonts w:hint="eastAsia"/>
        </w:rPr>
        <w:t>；</w:t>
      </w:r>
    </w:p>
    <w:p w14:paraId="5652CB9C">
      <w:pPr>
        <w:spacing w:line="400" w:lineRule="exact"/>
        <w:ind w:firstLine="482"/>
        <w:rPr>
          <w:rFonts w:hint="eastAsia"/>
          <w:b/>
        </w:rPr>
      </w:pPr>
      <w:r>
        <w:rPr>
          <w:rFonts w:hint="eastAsia"/>
        </w:rPr>
        <w:t>5.</w:t>
      </w:r>
      <w:r>
        <w:t>不使用贿赂等不正当手段</w:t>
      </w:r>
      <w:r>
        <w:rPr>
          <w:rFonts w:hint="eastAsia"/>
        </w:rPr>
        <w:t>；</w:t>
      </w:r>
    </w:p>
    <w:p w14:paraId="7A4E054A">
      <w:pPr>
        <w:spacing w:line="400" w:lineRule="exact"/>
        <w:ind w:firstLine="482"/>
        <w:rPr>
          <w:rFonts w:hint="eastAsia"/>
        </w:rPr>
      </w:pPr>
      <w:r>
        <w:rPr>
          <w:rFonts w:hint="eastAsia"/>
        </w:rPr>
        <w:t>6.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65893BF1">
      <w:pPr>
        <w:spacing w:line="400" w:lineRule="exact"/>
        <w:ind w:firstLine="482"/>
        <w:rPr>
          <w:rFonts w:hint="eastAsia"/>
          <w:b/>
        </w:rPr>
      </w:pPr>
      <w:r>
        <w:rPr>
          <w:rFonts w:hint="eastAsia"/>
        </w:rPr>
        <w:t>7.我方本次投标提供的所有材料均为真实、有效，无虚假内容；</w:t>
      </w:r>
    </w:p>
    <w:p w14:paraId="3F70E7C6">
      <w:pPr>
        <w:spacing w:line="400" w:lineRule="exact"/>
        <w:ind w:firstLine="482"/>
        <w:rPr>
          <w:rFonts w:hint="eastAsia"/>
          <w:b/>
        </w:rPr>
      </w:pPr>
      <w:r>
        <w:rPr>
          <w:rFonts w:hint="eastAsia"/>
        </w:rPr>
        <w:t>8.</w:t>
      </w:r>
      <w:r>
        <w:t>实事求是回答采购人提出的相关问题。</w:t>
      </w:r>
    </w:p>
    <w:p w14:paraId="061DD15D">
      <w:pPr>
        <w:spacing w:line="400" w:lineRule="exact"/>
        <w:ind w:firstLine="482"/>
        <w:rPr>
          <w:rFonts w:hint="eastAsia"/>
          <w:b/>
        </w:rPr>
      </w:pPr>
      <w:r>
        <w:rPr>
          <w:rFonts w:hint="eastAsia"/>
        </w:rPr>
        <w:t>_____________________（投标供应商</w:t>
      </w:r>
      <w:r>
        <w:t>名称</w:t>
      </w:r>
      <w:r>
        <w:rPr>
          <w:rFonts w:hint="eastAsia"/>
        </w:rPr>
        <w:t>）</w:t>
      </w:r>
      <w:r>
        <w:t>将履行诚信承诺的义务，承诺如果出现上述任何一种情况后，采购人都有权取消我们的投标资格，无论中标或进场与否。在情节严重时，采购人有权将我们列入</w:t>
      </w:r>
      <w:r>
        <w:rPr>
          <w:rFonts w:hint="eastAsia"/>
        </w:rPr>
        <w:t>无锡市市场监督管理局</w:t>
      </w:r>
      <w:r>
        <w:t>的黑名单，不得</w:t>
      </w:r>
      <w:r>
        <w:rPr>
          <w:rFonts w:hint="eastAsia"/>
        </w:rPr>
        <w:t>参加无锡市市场监督管理局所有</w:t>
      </w:r>
      <w:r>
        <w:t>招投标活动。</w:t>
      </w:r>
    </w:p>
    <w:p w14:paraId="5ADEC1BD">
      <w:pPr>
        <w:spacing w:line="400" w:lineRule="exact"/>
        <w:ind w:firstLine="482"/>
        <w:rPr>
          <w:rFonts w:hint="eastAsia"/>
        </w:rPr>
      </w:pPr>
    </w:p>
    <w:p w14:paraId="04B15840">
      <w:pPr>
        <w:spacing w:line="400" w:lineRule="exact"/>
        <w:ind w:firstLine="482"/>
        <w:rPr>
          <w:rFonts w:hint="eastAsia"/>
          <w:b/>
        </w:rPr>
      </w:pPr>
      <w:r>
        <w:rPr>
          <w:rFonts w:hint="eastAsia"/>
        </w:rPr>
        <w:t>投标供应商（盖章）：</w:t>
      </w:r>
    </w:p>
    <w:p w14:paraId="0A29DB78">
      <w:pPr>
        <w:spacing w:line="400" w:lineRule="exact"/>
        <w:ind w:firstLine="482"/>
        <w:rPr>
          <w:rFonts w:hint="eastAsia"/>
          <w:b/>
        </w:rPr>
      </w:pPr>
      <w:r>
        <w:rPr>
          <w:rFonts w:hint="eastAsia"/>
        </w:rPr>
        <w:t>法定代表人或法定代表人授权代表</w:t>
      </w:r>
      <w:r>
        <w:rPr>
          <w:rFonts w:hint="eastAsia"/>
          <w:lang w:eastAsia="zh-CN"/>
        </w:rPr>
        <w:t>（</w:t>
      </w:r>
      <w:r>
        <w:rPr>
          <w:rFonts w:hint="eastAsia"/>
        </w:rPr>
        <w:t>签字或盖章</w:t>
      </w:r>
      <w:r>
        <w:rPr>
          <w:rFonts w:hint="eastAsia"/>
          <w:lang w:eastAsia="zh-CN"/>
        </w:rPr>
        <w:t>）</w:t>
      </w:r>
      <w:r>
        <w:rPr>
          <w:rFonts w:hint="eastAsia"/>
        </w:rPr>
        <w:t>：</w:t>
      </w:r>
    </w:p>
    <w:p w14:paraId="5264051D">
      <w:pPr>
        <w:spacing w:line="400" w:lineRule="exact"/>
        <w:ind w:firstLine="482"/>
        <w:rPr>
          <w:rFonts w:hint="eastAsia"/>
          <w:b/>
        </w:rPr>
      </w:pPr>
      <w:r>
        <w:rPr>
          <w:rFonts w:hint="eastAsia"/>
        </w:rPr>
        <w:t>日期：    年  月  日</w:t>
      </w:r>
    </w:p>
    <w:p w14:paraId="4E637ED8">
      <w:pPr>
        <w:rPr>
          <w:rFonts w:hint="eastAsia"/>
        </w:rPr>
      </w:pPr>
    </w:p>
    <w:p w14:paraId="3BB11F38">
      <w:pPr>
        <w:spacing w:line="240" w:lineRule="auto"/>
        <w:ind w:right="119" w:firstLine="482"/>
        <w:jc w:val="both"/>
        <w:rPr>
          <w:rFonts w:hint="eastAsia" w:cs="Times New Roman"/>
          <w:bCs w:val="0"/>
          <w:sz w:val="18"/>
          <w:szCs w:val="18"/>
        </w:rPr>
      </w:pPr>
      <w:r>
        <w:rPr>
          <w:rFonts w:hint="eastAsia" w:cs="Times New Roman"/>
          <w:bCs w:val="0"/>
          <w:sz w:val="18"/>
          <w:szCs w:val="18"/>
          <w:lang w:val="zh-CN"/>
        </w:rPr>
        <w:t>注：以上所称“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关于〈中华人民共和国政府采购法实施条例〉第十九条第一款“较大数额罚款”具体适用问题的意见》为准，即：对经营活动中的违法行为处以200万元以上数额罚款记录。</w:t>
      </w:r>
    </w:p>
    <w:p w14:paraId="39525E3D">
      <w:pPr>
        <w:ind w:firstLine="0"/>
        <w:rPr>
          <w:rFonts w:hint="eastAsia"/>
        </w:rPr>
      </w:pPr>
      <w:r>
        <w:rPr>
          <w:rFonts w:hint="eastAsia"/>
        </w:rPr>
        <w:br w:type="page" w:clear="all"/>
      </w:r>
      <w:r>
        <w:rPr>
          <w:rFonts w:hint="eastAsia"/>
        </w:rPr>
        <w:t>附件8 开标一览表（格式）</w:t>
      </w:r>
    </w:p>
    <w:p w14:paraId="18FCF9E3">
      <w:pPr>
        <w:tabs>
          <w:tab w:val="left" w:pos="7140"/>
        </w:tabs>
        <w:spacing w:line="400" w:lineRule="exact"/>
        <w:ind w:firstLine="0"/>
        <w:jc w:val="center"/>
        <w:rPr>
          <w:rFonts w:hint="eastAsia"/>
          <w:b/>
          <w:bCs w:val="0"/>
          <w:sz w:val="28"/>
          <w:szCs w:val="28"/>
        </w:rPr>
      </w:pPr>
      <w:r>
        <w:rPr>
          <w:rFonts w:hint="eastAsia"/>
          <w:b/>
          <w:bCs w:val="0"/>
          <w:sz w:val="28"/>
          <w:szCs w:val="28"/>
        </w:rPr>
        <w:t>开标一览表</w:t>
      </w:r>
    </w:p>
    <w:p w14:paraId="6564FCC7">
      <w:pPr>
        <w:rPr>
          <w:rFonts w:hint="eastAsia"/>
        </w:rPr>
      </w:pPr>
    </w:p>
    <w:p w14:paraId="114F9249">
      <w:pPr>
        <w:ind w:firstLine="0"/>
        <w:rPr>
          <w:rFonts w:hint="eastAsia" w:cs="Times New Roman"/>
        </w:rPr>
      </w:pPr>
      <w:r>
        <w:rPr>
          <w:rFonts w:hint="eastAsia" w:cs="Times New Roman"/>
        </w:rPr>
        <w:t>投标供应商全称（加盖公章）：                     项目编号：</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0"/>
        <w:gridCol w:w="6181"/>
      </w:tblGrid>
      <w:tr w14:paraId="3E8C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603" w:hRule="atLeast"/>
        </w:trPr>
        <w:tc>
          <w:tcPr>
            <w:tcW w:w="1356" w:type="pct"/>
            <w:noWrap/>
            <w:vAlign w:val="center"/>
          </w:tcPr>
          <w:p w14:paraId="7069E787">
            <w:pPr>
              <w:snapToGrid w:val="0"/>
              <w:spacing w:line="300" w:lineRule="auto"/>
              <w:ind w:left="240" w:hanging="240" w:hangingChars="100"/>
              <w:jc w:val="center"/>
              <w:rPr>
                <w:rFonts w:hint="eastAsia"/>
              </w:rPr>
            </w:pPr>
            <w:r>
              <w:rPr>
                <w:rFonts w:hint="eastAsia"/>
              </w:rPr>
              <w:t>项目总报价</w:t>
            </w:r>
          </w:p>
          <w:p w14:paraId="4F1EF972">
            <w:pPr>
              <w:spacing w:line="300" w:lineRule="exact"/>
              <w:ind w:firstLine="0"/>
              <w:jc w:val="center"/>
              <w:rPr>
                <w:rFonts w:hint="eastAsia" w:cs="Times New Roman"/>
                <w:b/>
              </w:rPr>
            </w:pPr>
            <w:r>
              <w:rPr>
                <w:rFonts w:hint="eastAsia"/>
              </w:rPr>
              <w:t>（人民币含税）</w:t>
            </w:r>
          </w:p>
        </w:tc>
        <w:tc>
          <w:tcPr>
            <w:tcW w:w="3644" w:type="pct"/>
            <w:noWrap/>
            <w:vAlign w:val="center"/>
          </w:tcPr>
          <w:p w14:paraId="7CA7F4B5">
            <w:pPr>
              <w:spacing w:line="300" w:lineRule="exact"/>
              <w:jc w:val="both"/>
              <w:rPr>
                <w:rFonts w:hint="eastAsia"/>
                <w:u w:val="single"/>
              </w:rPr>
            </w:pPr>
            <w:r>
              <w:rPr>
                <w:rFonts w:hint="eastAsia"/>
              </w:rPr>
              <w:t>（大写）人民币：</w:t>
            </w:r>
            <w:r>
              <w:rPr>
                <w:rFonts w:hint="eastAsia"/>
                <w:u w:val="single"/>
              </w:rPr>
              <w:t xml:space="preserve">             </w:t>
            </w:r>
            <w:r>
              <w:rPr>
                <w:rFonts w:hint="eastAsia"/>
              </w:rPr>
              <w:t>元</w:t>
            </w:r>
          </w:p>
          <w:p w14:paraId="37045670">
            <w:pPr>
              <w:spacing w:line="300" w:lineRule="exact"/>
              <w:jc w:val="both"/>
              <w:rPr>
                <w:rFonts w:hint="eastAsia"/>
              </w:rPr>
            </w:pPr>
          </w:p>
          <w:p w14:paraId="75FA27CD">
            <w:pPr>
              <w:spacing w:line="300" w:lineRule="exact"/>
              <w:jc w:val="both"/>
              <w:rPr>
                <w:rFonts w:hint="eastAsia"/>
              </w:rPr>
            </w:pPr>
            <w:r>
              <w:rPr>
                <w:rFonts w:hint="eastAsia"/>
              </w:rPr>
              <w:t>（小写）¥：</w:t>
            </w:r>
            <w:r>
              <w:rPr>
                <w:rFonts w:hint="eastAsia"/>
                <w:u w:val="single"/>
              </w:rPr>
              <w:t xml:space="preserve">                  </w:t>
            </w:r>
            <w:r>
              <w:rPr>
                <w:rFonts w:hint="eastAsia"/>
              </w:rPr>
              <w:t>元</w:t>
            </w:r>
          </w:p>
          <w:p w14:paraId="3E212701">
            <w:pPr>
              <w:spacing w:line="240" w:lineRule="auto"/>
              <w:ind w:firstLine="0"/>
              <w:jc w:val="both"/>
              <w:rPr>
                <w:rFonts w:ascii="Times New Roman" w:hAnsi="Times New Roman" w:cs="Times New Roman"/>
                <w:bCs w:val="0"/>
                <w:sz w:val="21"/>
                <w:szCs w:val="20"/>
              </w:rPr>
            </w:pPr>
          </w:p>
          <w:p w14:paraId="7A2132A0">
            <w:pPr>
              <w:spacing w:line="240" w:lineRule="auto"/>
              <w:ind w:firstLine="0"/>
              <w:jc w:val="both"/>
              <w:rPr>
                <w:rFonts w:ascii="Times New Roman" w:hAnsi="Times New Roman" w:cs="Times New Roman"/>
                <w:bCs w:val="0"/>
                <w:sz w:val="21"/>
                <w:szCs w:val="20"/>
              </w:rPr>
            </w:pPr>
            <w:r>
              <w:rPr>
                <w:rFonts w:hint="eastAsia"/>
                <w:szCs w:val="20"/>
              </w:rPr>
              <w:t>(每餐应保证至少一大荤、一小荤、两素、一汤、水果)</w:t>
            </w:r>
          </w:p>
        </w:tc>
      </w:tr>
      <w:tr w14:paraId="6181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7" w:hRule="atLeast"/>
        </w:trPr>
        <w:tc>
          <w:tcPr>
            <w:tcW w:w="1356" w:type="pct"/>
            <w:noWrap/>
            <w:vAlign w:val="center"/>
          </w:tcPr>
          <w:p w14:paraId="16A9A2DA">
            <w:pPr>
              <w:autoSpaceDE w:val="0"/>
              <w:autoSpaceDN w:val="0"/>
              <w:adjustRightInd w:val="0"/>
              <w:spacing w:line="240" w:lineRule="auto"/>
              <w:ind w:firstLine="0"/>
              <w:jc w:val="center"/>
              <w:rPr>
                <w:rFonts w:hint="eastAsia"/>
                <w:bCs w:val="0"/>
                <w:szCs w:val="20"/>
              </w:rPr>
            </w:pPr>
            <w:r>
              <w:rPr>
                <w:rFonts w:hint="eastAsia"/>
                <w:bCs w:val="0"/>
                <w:szCs w:val="28"/>
              </w:rPr>
              <w:t>服务期</w:t>
            </w:r>
          </w:p>
        </w:tc>
        <w:tc>
          <w:tcPr>
            <w:tcW w:w="3644" w:type="pct"/>
            <w:noWrap/>
            <w:vAlign w:val="center"/>
          </w:tcPr>
          <w:p w14:paraId="2CEE9EC7">
            <w:pPr>
              <w:jc w:val="both"/>
              <w:rPr>
                <w:rFonts w:hint="eastAsia" w:cs="Times New Roman"/>
              </w:rPr>
            </w:pPr>
            <w:r>
              <w:rPr>
                <w:rFonts w:hint="eastAsia"/>
                <w:u w:val="single"/>
              </w:rPr>
              <w:t xml:space="preserve">        </w:t>
            </w:r>
            <w:r>
              <w:rPr>
                <w:rFonts w:hint="eastAsia"/>
                <w:u w:val="single"/>
              </w:rPr>
              <w:tab/>
            </w:r>
          </w:p>
        </w:tc>
      </w:tr>
      <w:tr w14:paraId="3EF7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7" w:hRule="atLeast"/>
        </w:trPr>
        <w:tc>
          <w:tcPr>
            <w:tcW w:w="1356" w:type="pct"/>
            <w:noWrap/>
            <w:vAlign w:val="center"/>
          </w:tcPr>
          <w:p w14:paraId="104BCC1F">
            <w:pPr>
              <w:autoSpaceDE w:val="0"/>
              <w:autoSpaceDN w:val="0"/>
              <w:adjustRightInd w:val="0"/>
              <w:spacing w:line="240" w:lineRule="auto"/>
              <w:ind w:firstLine="0"/>
              <w:jc w:val="center"/>
              <w:rPr>
                <w:rFonts w:hint="eastAsia"/>
                <w:bCs w:val="0"/>
                <w:szCs w:val="20"/>
              </w:rPr>
            </w:pPr>
            <w:r>
              <w:rPr>
                <w:rFonts w:hint="eastAsia"/>
                <w:bCs w:val="0"/>
                <w:szCs w:val="20"/>
              </w:rPr>
              <w:t>质量标准</w:t>
            </w:r>
          </w:p>
        </w:tc>
        <w:tc>
          <w:tcPr>
            <w:tcW w:w="3644" w:type="pct"/>
            <w:noWrap/>
            <w:vAlign w:val="center"/>
          </w:tcPr>
          <w:p w14:paraId="50D2DFF6">
            <w:pPr>
              <w:jc w:val="both"/>
              <w:rPr>
                <w:rFonts w:hint="eastAsia" w:cs="Times New Roman"/>
              </w:rPr>
            </w:pPr>
            <w:r>
              <w:rPr>
                <w:rFonts w:hint="eastAsia"/>
                <w:u w:val="single"/>
              </w:rPr>
              <w:t xml:space="preserve">         </w:t>
            </w:r>
            <w:r>
              <w:rPr>
                <w:rFonts w:hint="eastAsia"/>
                <w:u w:val="single"/>
              </w:rPr>
              <w:tab/>
            </w:r>
          </w:p>
        </w:tc>
      </w:tr>
      <w:tr w14:paraId="57DB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0" w:hRule="atLeast"/>
        </w:trPr>
        <w:tc>
          <w:tcPr>
            <w:tcW w:w="1356" w:type="pct"/>
            <w:noWrap/>
            <w:vAlign w:val="center"/>
          </w:tcPr>
          <w:p w14:paraId="0D663078">
            <w:pPr>
              <w:autoSpaceDE w:val="0"/>
              <w:autoSpaceDN w:val="0"/>
              <w:adjustRightInd w:val="0"/>
              <w:spacing w:line="240" w:lineRule="auto"/>
              <w:ind w:firstLine="0"/>
              <w:jc w:val="center"/>
              <w:rPr>
                <w:rFonts w:hint="eastAsia"/>
                <w:bCs w:val="0"/>
                <w:szCs w:val="20"/>
              </w:rPr>
            </w:pPr>
            <w:r>
              <w:rPr>
                <w:rFonts w:hint="eastAsia"/>
                <w:bCs w:val="0"/>
                <w:szCs w:val="20"/>
              </w:rPr>
              <w:t>项目负责人</w:t>
            </w:r>
          </w:p>
        </w:tc>
        <w:tc>
          <w:tcPr>
            <w:tcW w:w="3644" w:type="pct"/>
            <w:noWrap/>
            <w:vAlign w:val="center"/>
          </w:tcPr>
          <w:p w14:paraId="1355C465">
            <w:pPr>
              <w:adjustRightInd w:val="0"/>
              <w:snapToGrid w:val="0"/>
              <w:spacing w:line="300" w:lineRule="auto"/>
              <w:ind w:firstLine="0"/>
              <w:jc w:val="both"/>
              <w:rPr>
                <w:rFonts w:hint="eastAsia"/>
                <w:bCs w:val="0"/>
                <w:szCs w:val="28"/>
              </w:rPr>
            </w:pPr>
            <w:r>
              <w:rPr>
                <w:rFonts w:hint="eastAsia"/>
                <w:bCs w:val="0"/>
                <w:szCs w:val="28"/>
              </w:rPr>
              <w:t>姓名：</w:t>
            </w:r>
            <w:r>
              <w:rPr>
                <w:rFonts w:hint="eastAsia"/>
                <w:bCs w:val="0"/>
                <w:szCs w:val="20"/>
                <w:u w:val="single"/>
              </w:rPr>
              <w:t xml:space="preserve">            </w:t>
            </w:r>
            <w:r>
              <w:rPr>
                <w:rFonts w:hint="eastAsia"/>
                <w:bCs w:val="0"/>
                <w:szCs w:val="20"/>
                <w:u w:val="single"/>
              </w:rPr>
              <w:tab/>
            </w:r>
          </w:p>
          <w:p w14:paraId="120FE2DB">
            <w:pPr>
              <w:ind w:firstLine="0"/>
              <w:jc w:val="both"/>
              <w:rPr>
                <w:rFonts w:hint="eastAsia" w:cs="Times New Roman"/>
              </w:rPr>
            </w:pPr>
            <w:r>
              <w:rPr>
                <w:rFonts w:hint="eastAsia"/>
                <w:szCs w:val="28"/>
              </w:rPr>
              <w:t>身份证号：</w:t>
            </w:r>
            <w:r>
              <w:rPr>
                <w:rFonts w:hint="eastAsia"/>
                <w:u w:val="single"/>
              </w:rPr>
              <w:t xml:space="preserve">          </w:t>
            </w:r>
            <w:r>
              <w:rPr>
                <w:rFonts w:hint="eastAsia"/>
                <w:u w:val="single"/>
              </w:rPr>
              <w:tab/>
            </w:r>
          </w:p>
        </w:tc>
      </w:tr>
    </w:tbl>
    <w:p w14:paraId="75157D64">
      <w:pPr>
        <w:pStyle w:val="12"/>
        <w:rPr>
          <w:rFonts w:hint="eastAsia"/>
        </w:rPr>
      </w:pPr>
    </w:p>
    <w:p w14:paraId="78A3F860">
      <w:pPr>
        <w:spacing w:line="460" w:lineRule="exact"/>
        <w:ind w:firstLine="472"/>
        <w:rPr>
          <w:rFonts w:hint="eastAsia"/>
          <w:szCs w:val="22"/>
        </w:rPr>
      </w:pPr>
      <w:r>
        <w:rPr>
          <w:rFonts w:hint="eastAsia"/>
          <w:b/>
          <w:szCs w:val="22"/>
        </w:rPr>
        <w:t>注</w:t>
      </w:r>
      <w:r>
        <w:rPr>
          <w:rFonts w:hint="eastAsia"/>
          <w:b/>
          <w:bCs w:val="0"/>
          <w:szCs w:val="22"/>
        </w:rPr>
        <w:t>：评审时一律按“苏采云”系统自带的“开标一览表”模块中填报的内容为准，开标一览表中必须盖章。</w:t>
      </w:r>
    </w:p>
    <w:p w14:paraId="2FAD2690">
      <w:pPr>
        <w:rPr>
          <w:rFonts w:hint="eastAsia"/>
        </w:rPr>
      </w:pPr>
    </w:p>
    <w:p w14:paraId="406CE02D">
      <w:pPr>
        <w:pStyle w:val="89"/>
        <w:rPr>
          <w:color w:val="auto"/>
        </w:rPr>
      </w:pPr>
    </w:p>
    <w:p w14:paraId="3818C61F">
      <w:pPr>
        <w:pStyle w:val="89"/>
        <w:rPr>
          <w:color w:val="auto"/>
        </w:rPr>
      </w:pPr>
    </w:p>
    <w:p w14:paraId="4C8C7502">
      <w:pPr>
        <w:pStyle w:val="89"/>
        <w:rPr>
          <w:color w:val="auto"/>
        </w:rPr>
      </w:pPr>
    </w:p>
    <w:p w14:paraId="2EEAB5CD">
      <w:pPr>
        <w:rPr>
          <w:rFonts w:hint="eastAsia"/>
        </w:rPr>
      </w:pPr>
      <w:r>
        <w:rPr>
          <w:rFonts w:hint="eastAsia"/>
        </w:rPr>
        <w:t>投标供应商（盖章）：</w:t>
      </w:r>
    </w:p>
    <w:p w14:paraId="2C270AF7">
      <w:pPr>
        <w:rPr>
          <w:rFonts w:hint="eastAsia"/>
        </w:rPr>
      </w:pPr>
      <w:r>
        <w:rPr>
          <w:rFonts w:hint="eastAsia"/>
        </w:rPr>
        <w:t xml:space="preserve">法定代表人或授权代表签字或盖章： </w:t>
      </w:r>
    </w:p>
    <w:p w14:paraId="69D4B95D">
      <w:pPr>
        <w:rPr>
          <w:rFonts w:hint="eastAsia"/>
        </w:rPr>
      </w:pPr>
      <w:r>
        <w:rPr>
          <w:rFonts w:hint="eastAsia"/>
        </w:rPr>
        <w:t>日期：   年   月   日</w:t>
      </w:r>
    </w:p>
    <w:p w14:paraId="5C832A9B">
      <w:pPr>
        <w:rPr>
          <w:rFonts w:hint="eastAsia"/>
        </w:rPr>
      </w:pPr>
      <w:r>
        <w:rPr>
          <w:rFonts w:hint="eastAsia"/>
        </w:rPr>
        <w:br w:type="page" w:clear="all"/>
      </w:r>
    </w:p>
    <w:p w14:paraId="2DD1FDF8">
      <w:pPr>
        <w:ind w:firstLine="0"/>
        <w:rPr>
          <w:rFonts w:hint="eastAsia"/>
        </w:rPr>
      </w:pPr>
      <w:r>
        <w:rPr>
          <w:rFonts w:hint="eastAsia"/>
        </w:rPr>
        <w:t>附件9 明细报价分析表（格式）；</w:t>
      </w:r>
    </w:p>
    <w:p w14:paraId="53EA7353">
      <w:pPr>
        <w:spacing w:line="400" w:lineRule="exact"/>
        <w:ind w:firstLine="0"/>
        <w:jc w:val="center"/>
        <w:rPr>
          <w:rFonts w:hint="eastAsia"/>
          <w:b/>
          <w:bCs w:val="0"/>
          <w:sz w:val="28"/>
          <w:szCs w:val="28"/>
        </w:rPr>
      </w:pPr>
      <w:r>
        <w:rPr>
          <w:rFonts w:hint="eastAsia"/>
          <w:b/>
          <w:bCs w:val="0"/>
          <w:sz w:val="28"/>
          <w:szCs w:val="28"/>
        </w:rPr>
        <w:t>明细报价分析表（单位：元）</w:t>
      </w:r>
    </w:p>
    <w:p w14:paraId="63C87FE7">
      <w:pPr>
        <w:ind w:firstLine="0"/>
        <w:rPr>
          <w:rFonts w:hint="eastAsia" w:cs="Times New Roman"/>
        </w:rPr>
      </w:pPr>
      <w:r>
        <w:rPr>
          <w:rFonts w:hint="eastAsia" w:cs="Times New Roman"/>
        </w:rPr>
        <w:t>投标人名称（盖章）                       采购项目编号：</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335"/>
        <w:gridCol w:w="1459"/>
        <w:gridCol w:w="1457"/>
        <w:gridCol w:w="1245"/>
        <w:gridCol w:w="1198"/>
      </w:tblGrid>
      <w:tr w14:paraId="120E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464" w:type="pct"/>
            <w:tcBorders>
              <w:top w:val="single" w:color="auto" w:sz="4" w:space="0"/>
              <w:left w:val="single" w:color="auto" w:sz="4" w:space="0"/>
              <w:bottom w:val="single" w:color="auto" w:sz="4" w:space="0"/>
              <w:right w:val="single" w:color="auto" w:sz="4" w:space="0"/>
            </w:tcBorders>
            <w:vAlign w:val="center"/>
          </w:tcPr>
          <w:p w14:paraId="74B14AC5">
            <w:pPr>
              <w:spacing w:line="240" w:lineRule="auto"/>
              <w:ind w:firstLine="0"/>
              <w:jc w:val="center"/>
              <w:rPr>
                <w:rFonts w:hint="eastAsia" w:ascii="Times New Roman"/>
                <w:b/>
                <w:bCs w:val="0"/>
                <w:kern w:val="2"/>
                <w:sz w:val="21"/>
                <w:szCs w:val="21"/>
              </w:rPr>
            </w:pPr>
            <w:r>
              <w:rPr>
                <w:rFonts w:hint="eastAsia" w:ascii="Times New Roman"/>
                <w:b/>
                <w:bCs w:val="0"/>
                <w:sz w:val="21"/>
                <w:szCs w:val="21"/>
              </w:rPr>
              <w:t>序号</w:t>
            </w:r>
          </w:p>
        </w:tc>
        <w:tc>
          <w:tcPr>
            <w:tcW w:w="1376" w:type="pct"/>
            <w:tcBorders>
              <w:top w:val="single" w:color="auto" w:sz="4" w:space="0"/>
              <w:left w:val="single" w:color="auto" w:sz="4" w:space="0"/>
              <w:bottom w:val="single" w:color="auto" w:sz="4" w:space="0"/>
              <w:right w:val="single" w:color="auto" w:sz="4" w:space="0"/>
            </w:tcBorders>
            <w:vAlign w:val="center"/>
          </w:tcPr>
          <w:p w14:paraId="179044FA">
            <w:pPr>
              <w:spacing w:line="240" w:lineRule="auto"/>
              <w:ind w:firstLine="0"/>
              <w:jc w:val="center"/>
              <w:rPr>
                <w:rFonts w:hint="eastAsia" w:ascii="Times New Roman"/>
                <w:b/>
                <w:bCs w:val="0"/>
                <w:kern w:val="2"/>
                <w:sz w:val="21"/>
                <w:szCs w:val="21"/>
              </w:rPr>
            </w:pPr>
            <w:r>
              <w:rPr>
                <w:rFonts w:hint="eastAsia" w:ascii="Times New Roman"/>
                <w:b/>
                <w:bCs w:val="0"/>
                <w:sz w:val="21"/>
                <w:szCs w:val="21"/>
              </w:rPr>
              <w:t>项目名称</w:t>
            </w:r>
          </w:p>
        </w:tc>
        <w:tc>
          <w:tcPr>
            <w:tcW w:w="860" w:type="pct"/>
            <w:tcBorders>
              <w:top w:val="single" w:color="auto" w:sz="4" w:space="0"/>
              <w:left w:val="single" w:color="auto" w:sz="4" w:space="0"/>
              <w:bottom w:val="single" w:color="auto" w:sz="4" w:space="0"/>
              <w:right w:val="single" w:color="auto" w:sz="4" w:space="0"/>
            </w:tcBorders>
            <w:vAlign w:val="center"/>
          </w:tcPr>
          <w:p w14:paraId="4B9B4F63">
            <w:pPr>
              <w:spacing w:line="240" w:lineRule="auto"/>
              <w:ind w:firstLine="0"/>
              <w:jc w:val="center"/>
              <w:rPr>
                <w:rFonts w:hint="eastAsia" w:ascii="Times New Roman"/>
                <w:b/>
                <w:bCs w:val="0"/>
                <w:kern w:val="2"/>
                <w:sz w:val="21"/>
                <w:szCs w:val="21"/>
              </w:rPr>
            </w:pPr>
            <w:r>
              <w:rPr>
                <w:rFonts w:hint="eastAsia" w:ascii="Times New Roman"/>
                <w:b/>
                <w:bCs w:val="0"/>
                <w:sz w:val="21"/>
                <w:szCs w:val="21"/>
              </w:rPr>
              <w:t>人数</w:t>
            </w:r>
          </w:p>
        </w:tc>
        <w:tc>
          <w:tcPr>
            <w:tcW w:w="859" w:type="pct"/>
            <w:tcBorders>
              <w:top w:val="single" w:color="auto" w:sz="4" w:space="0"/>
              <w:left w:val="single" w:color="auto" w:sz="4" w:space="0"/>
              <w:bottom w:val="single" w:color="auto" w:sz="4" w:space="0"/>
              <w:right w:val="single" w:color="auto" w:sz="4" w:space="0"/>
            </w:tcBorders>
            <w:vAlign w:val="center"/>
          </w:tcPr>
          <w:p w14:paraId="3D4A3376">
            <w:pPr>
              <w:spacing w:line="240" w:lineRule="auto"/>
              <w:ind w:firstLine="0"/>
              <w:jc w:val="center"/>
              <w:rPr>
                <w:rFonts w:hint="eastAsia" w:ascii="Times New Roman"/>
                <w:b/>
                <w:bCs w:val="0"/>
                <w:kern w:val="2"/>
                <w:sz w:val="21"/>
                <w:szCs w:val="21"/>
              </w:rPr>
            </w:pPr>
            <w:r>
              <w:rPr>
                <w:rFonts w:hint="eastAsia" w:ascii="Times New Roman"/>
                <w:b/>
                <w:bCs w:val="0"/>
                <w:sz w:val="21"/>
                <w:szCs w:val="21"/>
              </w:rPr>
              <w:t>报价（元</w:t>
            </w:r>
            <w:r>
              <w:rPr>
                <w:rFonts w:ascii="Times New Roman"/>
                <w:b/>
                <w:bCs w:val="0"/>
                <w:sz w:val="21"/>
                <w:szCs w:val="21"/>
              </w:rPr>
              <w:t>/</w:t>
            </w:r>
            <w:r>
              <w:rPr>
                <w:rFonts w:hint="eastAsia" w:ascii="Times New Roman"/>
                <w:b/>
                <w:bCs w:val="0"/>
                <w:sz w:val="21"/>
                <w:szCs w:val="21"/>
              </w:rPr>
              <w:t>月）</w:t>
            </w:r>
          </w:p>
        </w:tc>
        <w:tc>
          <w:tcPr>
            <w:tcW w:w="734" w:type="pct"/>
            <w:tcBorders>
              <w:top w:val="single" w:color="auto" w:sz="4" w:space="0"/>
              <w:left w:val="single" w:color="auto" w:sz="4" w:space="0"/>
              <w:bottom w:val="single" w:color="auto" w:sz="4" w:space="0"/>
              <w:right w:val="single" w:color="auto" w:sz="4" w:space="0"/>
            </w:tcBorders>
            <w:vAlign w:val="center"/>
          </w:tcPr>
          <w:p w14:paraId="0EB0348C">
            <w:pPr>
              <w:spacing w:line="240" w:lineRule="auto"/>
              <w:ind w:firstLine="0"/>
              <w:jc w:val="center"/>
              <w:rPr>
                <w:rFonts w:hint="eastAsia" w:ascii="Times New Roman"/>
                <w:b/>
                <w:bCs w:val="0"/>
                <w:kern w:val="2"/>
                <w:sz w:val="21"/>
                <w:szCs w:val="21"/>
              </w:rPr>
            </w:pPr>
            <w:r>
              <w:rPr>
                <w:rFonts w:hint="eastAsia" w:ascii="Times New Roman"/>
                <w:b/>
                <w:bCs w:val="0"/>
                <w:sz w:val="21"/>
                <w:szCs w:val="21"/>
              </w:rPr>
              <w:t>报价（元</w:t>
            </w:r>
            <w:r>
              <w:rPr>
                <w:rFonts w:ascii="Times New Roman"/>
                <w:b/>
                <w:bCs w:val="0"/>
                <w:sz w:val="21"/>
                <w:szCs w:val="21"/>
              </w:rPr>
              <w:t>/</w:t>
            </w:r>
            <w:r>
              <w:rPr>
                <w:rFonts w:hint="eastAsia" w:ascii="Times New Roman"/>
                <w:b/>
                <w:bCs w:val="0"/>
                <w:sz w:val="21"/>
                <w:szCs w:val="21"/>
              </w:rPr>
              <w:t>年）</w:t>
            </w:r>
          </w:p>
        </w:tc>
        <w:tc>
          <w:tcPr>
            <w:tcW w:w="706" w:type="pct"/>
            <w:tcBorders>
              <w:top w:val="single" w:color="auto" w:sz="4" w:space="0"/>
              <w:left w:val="single" w:color="auto" w:sz="4" w:space="0"/>
              <w:bottom w:val="single" w:color="auto" w:sz="4" w:space="0"/>
              <w:right w:val="single" w:color="auto" w:sz="4" w:space="0"/>
            </w:tcBorders>
            <w:vAlign w:val="center"/>
          </w:tcPr>
          <w:p w14:paraId="3270615F">
            <w:pPr>
              <w:spacing w:line="240" w:lineRule="auto"/>
              <w:ind w:firstLine="0"/>
              <w:jc w:val="center"/>
              <w:rPr>
                <w:rFonts w:hint="eastAsia" w:ascii="Times New Roman"/>
                <w:b/>
                <w:bCs w:val="0"/>
                <w:kern w:val="2"/>
                <w:sz w:val="21"/>
                <w:szCs w:val="21"/>
              </w:rPr>
            </w:pPr>
            <w:r>
              <w:rPr>
                <w:rFonts w:hint="eastAsia" w:ascii="Times New Roman"/>
                <w:b/>
                <w:bCs w:val="0"/>
                <w:sz w:val="21"/>
                <w:szCs w:val="21"/>
              </w:rPr>
              <w:t>备注</w:t>
            </w:r>
          </w:p>
        </w:tc>
      </w:tr>
      <w:tr w14:paraId="5AD6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464" w:type="pct"/>
            <w:tcBorders>
              <w:top w:val="single" w:color="auto" w:sz="4" w:space="0"/>
              <w:left w:val="single" w:color="auto" w:sz="4" w:space="0"/>
              <w:bottom w:val="single" w:color="auto" w:sz="4" w:space="0"/>
              <w:right w:val="single" w:color="auto" w:sz="4" w:space="0"/>
            </w:tcBorders>
            <w:vAlign w:val="center"/>
          </w:tcPr>
          <w:p w14:paraId="1D29B23A">
            <w:pPr>
              <w:spacing w:line="240" w:lineRule="auto"/>
              <w:ind w:firstLine="0"/>
              <w:jc w:val="center"/>
              <w:rPr>
                <w:rFonts w:hint="eastAsia" w:ascii="Times New Roman"/>
                <w:b/>
                <w:bCs w:val="0"/>
                <w:kern w:val="2"/>
                <w:sz w:val="21"/>
                <w:szCs w:val="21"/>
              </w:rPr>
            </w:pPr>
            <w:r>
              <w:rPr>
                <w:rFonts w:ascii="Times New Roman"/>
                <w:b/>
                <w:bCs w:val="0"/>
                <w:sz w:val="21"/>
                <w:szCs w:val="21"/>
              </w:rPr>
              <w:t>1</w:t>
            </w:r>
          </w:p>
        </w:tc>
        <w:tc>
          <w:tcPr>
            <w:tcW w:w="1376" w:type="pct"/>
            <w:tcBorders>
              <w:top w:val="single" w:color="auto" w:sz="4" w:space="0"/>
              <w:left w:val="single" w:color="auto" w:sz="4" w:space="0"/>
              <w:bottom w:val="single" w:color="auto" w:sz="4" w:space="0"/>
              <w:right w:val="single" w:color="auto" w:sz="4" w:space="0"/>
            </w:tcBorders>
          </w:tcPr>
          <w:p w14:paraId="37B82F89">
            <w:pPr>
              <w:spacing w:line="240" w:lineRule="auto"/>
              <w:ind w:firstLine="0"/>
              <w:jc w:val="center"/>
              <w:rPr>
                <w:rFonts w:hint="eastAsia" w:ascii="Times New Roman"/>
                <w:b/>
                <w:bCs w:val="0"/>
                <w:kern w:val="2"/>
                <w:sz w:val="21"/>
                <w:szCs w:val="21"/>
              </w:rPr>
            </w:pPr>
            <w:r>
              <w:rPr>
                <w:rFonts w:hint="eastAsia" w:ascii="Times New Roman"/>
                <w:b/>
                <w:bCs w:val="0"/>
                <w:sz w:val="21"/>
                <w:szCs w:val="21"/>
              </w:rPr>
              <w:t>基本工资</w:t>
            </w:r>
          </w:p>
        </w:tc>
        <w:tc>
          <w:tcPr>
            <w:tcW w:w="860" w:type="pct"/>
            <w:tcBorders>
              <w:top w:val="single" w:color="auto" w:sz="4" w:space="0"/>
              <w:left w:val="single" w:color="auto" w:sz="4" w:space="0"/>
              <w:bottom w:val="single" w:color="auto" w:sz="4" w:space="0"/>
              <w:right w:val="single" w:color="auto" w:sz="4" w:space="0"/>
            </w:tcBorders>
            <w:vAlign w:val="center"/>
          </w:tcPr>
          <w:p w14:paraId="05537DFB">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75538E15">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727AD153">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0302DE1C">
            <w:pPr>
              <w:spacing w:line="240" w:lineRule="auto"/>
              <w:ind w:firstLine="0"/>
              <w:jc w:val="center"/>
              <w:rPr>
                <w:rFonts w:hint="eastAsia" w:ascii="Times New Roman"/>
                <w:bCs w:val="0"/>
                <w:kern w:val="2"/>
                <w:sz w:val="21"/>
                <w:szCs w:val="21"/>
              </w:rPr>
            </w:pPr>
          </w:p>
        </w:tc>
      </w:tr>
      <w:tr w14:paraId="4089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64" w:type="pct"/>
            <w:tcBorders>
              <w:top w:val="single" w:color="auto" w:sz="4" w:space="0"/>
              <w:left w:val="single" w:color="auto" w:sz="4" w:space="0"/>
              <w:bottom w:val="single" w:color="auto" w:sz="4" w:space="0"/>
              <w:right w:val="single" w:color="auto" w:sz="4" w:space="0"/>
            </w:tcBorders>
            <w:vAlign w:val="center"/>
          </w:tcPr>
          <w:p w14:paraId="7F479AB6">
            <w:pPr>
              <w:spacing w:line="240" w:lineRule="auto"/>
              <w:ind w:firstLine="0"/>
              <w:jc w:val="center"/>
              <w:rPr>
                <w:rFonts w:hint="eastAsia" w:ascii="Times New Roman"/>
                <w:b/>
                <w:bCs w:val="0"/>
                <w:kern w:val="2"/>
                <w:sz w:val="21"/>
                <w:szCs w:val="21"/>
              </w:rPr>
            </w:pPr>
            <w:r>
              <w:rPr>
                <w:rFonts w:ascii="Times New Roman"/>
                <w:b/>
                <w:bCs w:val="0"/>
                <w:sz w:val="21"/>
                <w:szCs w:val="21"/>
              </w:rPr>
              <w:t>2</w:t>
            </w:r>
          </w:p>
        </w:tc>
        <w:tc>
          <w:tcPr>
            <w:tcW w:w="1376" w:type="pct"/>
            <w:tcBorders>
              <w:top w:val="single" w:color="auto" w:sz="4" w:space="0"/>
              <w:left w:val="single" w:color="auto" w:sz="4" w:space="0"/>
              <w:bottom w:val="single" w:color="auto" w:sz="4" w:space="0"/>
              <w:right w:val="single" w:color="auto" w:sz="4" w:space="0"/>
            </w:tcBorders>
          </w:tcPr>
          <w:p w14:paraId="4B17DCD9">
            <w:pPr>
              <w:spacing w:line="240" w:lineRule="auto"/>
              <w:ind w:firstLine="0"/>
              <w:jc w:val="center"/>
              <w:rPr>
                <w:rFonts w:hint="eastAsia" w:ascii="Times New Roman"/>
                <w:b/>
                <w:bCs w:val="0"/>
                <w:kern w:val="2"/>
                <w:sz w:val="21"/>
                <w:szCs w:val="21"/>
              </w:rPr>
            </w:pPr>
            <w:r>
              <w:rPr>
                <w:rFonts w:hint="eastAsia" w:ascii="Times New Roman"/>
                <w:b/>
                <w:bCs w:val="0"/>
                <w:sz w:val="21"/>
                <w:szCs w:val="21"/>
              </w:rPr>
              <w:t>岗位工资</w:t>
            </w:r>
          </w:p>
        </w:tc>
        <w:tc>
          <w:tcPr>
            <w:tcW w:w="860" w:type="pct"/>
            <w:tcBorders>
              <w:top w:val="single" w:color="auto" w:sz="4" w:space="0"/>
              <w:left w:val="single" w:color="auto" w:sz="4" w:space="0"/>
              <w:bottom w:val="single" w:color="auto" w:sz="4" w:space="0"/>
              <w:right w:val="single" w:color="auto" w:sz="4" w:space="0"/>
            </w:tcBorders>
            <w:vAlign w:val="center"/>
          </w:tcPr>
          <w:p w14:paraId="224B9697">
            <w:pPr>
              <w:spacing w:line="240" w:lineRule="auto"/>
              <w:ind w:firstLine="0"/>
              <w:jc w:val="center"/>
              <w:rPr>
                <w:rFonts w:hint="eastAsia" w:ascii="Times New Roman"/>
                <w:b/>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1218E80A">
            <w:pPr>
              <w:spacing w:line="240" w:lineRule="auto"/>
              <w:ind w:firstLine="0"/>
              <w:jc w:val="center"/>
              <w:rPr>
                <w:rFonts w:hint="eastAsia" w:ascii="Times New Roman"/>
                <w:b/>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2866761A">
            <w:pPr>
              <w:spacing w:line="240" w:lineRule="auto"/>
              <w:ind w:firstLine="0"/>
              <w:jc w:val="center"/>
              <w:rPr>
                <w:rFonts w:hint="eastAsia" w:ascii="Times New Roman"/>
                <w:b/>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1A8E9E99">
            <w:pPr>
              <w:spacing w:line="240" w:lineRule="auto"/>
              <w:ind w:firstLine="0"/>
              <w:jc w:val="both"/>
              <w:rPr>
                <w:rFonts w:hint="eastAsia" w:ascii="Times New Roman"/>
                <w:b/>
                <w:bCs w:val="0"/>
                <w:kern w:val="2"/>
                <w:sz w:val="21"/>
                <w:szCs w:val="21"/>
              </w:rPr>
            </w:pPr>
          </w:p>
        </w:tc>
      </w:tr>
      <w:tr w14:paraId="37BF8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464" w:type="pct"/>
            <w:tcBorders>
              <w:top w:val="single" w:color="auto" w:sz="4" w:space="0"/>
              <w:left w:val="single" w:color="auto" w:sz="4" w:space="0"/>
              <w:bottom w:val="single" w:color="auto" w:sz="4" w:space="0"/>
              <w:right w:val="single" w:color="auto" w:sz="4" w:space="0"/>
            </w:tcBorders>
            <w:vAlign w:val="center"/>
          </w:tcPr>
          <w:p w14:paraId="771A8107">
            <w:pPr>
              <w:spacing w:line="240" w:lineRule="auto"/>
              <w:ind w:firstLine="0"/>
              <w:jc w:val="center"/>
              <w:rPr>
                <w:rFonts w:hint="eastAsia" w:ascii="Times New Roman"/>
                <w:b/>
                <w:bCs w:val="0"/>
                <w:kern w:val="2"/>
                <w:sz w:val="21"/>
                <w:szCs w:val="21"/>
              </w:rPr>
            </w:pPr>
            <w:r>
              <w:rPr>
                <w:rFonts w:ascii="Times New Roman"/>
                <w:b/>
                <w:bCs w:val="0"/>
                <w:sz w:val="21"/>
                <w:szCs w:val="21"/>
              </w:rPr>
              <w:t>3</w:t>
            </w:r>
          </w:p>
        </w:tc>
        <w:tc>
          <w:tcPr>
            <w:tcW w:w="1376" w:type="pct"/>
            <w:tcBorders>
              <w:top w:val="single" w:color="auto" w:sz="4" w:space="0"/>
              <w:left w:val="single" w:color="auto" w:sz="4" w:space="0"/>
              <w:bottom w:val="single" w:color="auto" w:sz="4" w:space="0"/>
              <w:right w:val="single" w:color="auto" w:sz="4" w:space="0"/>
            </w:tcBorders>
          </w:tcPr>
          <w:p w14:paraId="44E86B66">
            <w:pPr>
              <w:spacing w:line="240" w:lineRule="auto"/>
              <w:ind w:firstLine="0"/>
              <w:jc w:val="center"/>
              <w:rPr>
                <w:rFonts w:hint="eastAsia" w:ascii="Times New Roman"/>
                <w:b/>
                <w:bCs w:val="0"/>
                <w:kern w:val="2"/>
                <w:sz w:val="21"/>
                <w:szCs w:val="21"/>
              </w:rPr>
            </w:pPr>
            <w:r>
              <w:rPr>
                <w:rFonts w:hint="eastAsia" w:ascii="Times New Roman"/>
                <w:b/>
                <w:bCs w:val="0"/>
                <w:sz w:val="21"/>
                <w:szCs w:val="21"/>
              </w:rPr>
              <w:t>社保（养老</w:t>
            </w:r>
            <w:r>
              <w:rPr>
                <w:rFonts w:ascii="Times New Roman"/>
                <w:b/>
                <w:bCs w:val="0"/>
                <w:sz w:val="21"/>
                <w:szCs w:val="21"/>
              </w:rPr>
              <w:t>/</w:t>
            </w:r>
            <w:r>
              <w:rPr>
                <w:rFonts w:hint="eastAsia" w:ascii="Times New Roman"/>
                <w:b/>
                <w:bCs w:val="0"/>
                <w:sz w:val="21"/>
                <w:szCs w:val="21"/>
              </w:rPr>
              <w:t>医疗</w:t>
            </w:r>
            <w:r>
              <w:rPr>
                <w:rFonts w:ascii="Times New Roman"/>
                <w:b/>
                <w:bCs w:val="0"/>
                <w:sz w:val="21"/>
                <w:szCs w:val="21"/>
              </w:rPr>
              <w:t>/</w:t>
            </w:r>
            <w:r>
              <w:rPr>
                <w:rFonts w:hint="eastAsia" w:ascii="Times New Roman"/>
                <w:b/>
                <w:bCs w:val="0"/>
                <w:sz w:val="21"/>
                <w:szCs w:val="21"/>
              </w:rPr>
              <w:t>工伤</w:t>
            </w:r>
            <w:r>
              <w:rPr>
                <w:rFonts w:ascii="Times New Roman"/>
                <w:b/>
                <w:bCs w:val="0"/>
                <w:sz w:val="21"/>
                <w:szCs w:val="21"/>
              </w:rPr>
              <w:t>/</w:t>
            </w:r>
            <w:r>
              <w:rPr>
                <w:rFonts w:hint="eastAsia" w:ascii="Times New Roman"/>
                <w:b/>
                <w:bCs w:val="0"/>
                <w:sz w:val="21"/>
                <w:szCs w:val="21"/>
              </w:rPr>
              <w:t>失业</w:t>
            </w:r>
            <w:r>
              <w:rPr>
                <w:rFonts w:ascii="Times New Roman"/>
                <w:b/>
                <w:bCs w:val="0"/>
                <w:sz w:val="21"/>
                <w:szCs w:val="21"/>
              </w:rPr>
              <w:t>/</w:t>
            </w:r>
            <w:r>
              <w:rPr>
                <w:rFonts w:hint="eastAsia" w:ascii="Times New Roman"/>
                <w:b/>
                <w:bCs w:val="0"/>
                <w:sz w:val="21"/>
                <w:szCs w:val="21"/>
              </w:rPr>
              <w:t>生育）</w:t>
            </w:r>
          </w:p>
        </w:tc>
        <w:tc>
          <w:tcPr>
            <w:tcW w:w="860" w:type="pct"/>
            <w:tcBorders>
              <w:top w:val="single" w:color="auto" w:sz="4" w:space="0"/>
              <w:left w:val="single" w:color="auto" w:sz="4" w:space="0"/>
              <w:bottom w:val="single" w:color="auto" w:sz="4" w:space="0"/>
              <w:right w:val="single" w:color="auto" w:sz="4" w:space="0"/>
            </w:tcBorders>
            <w:vAlign w:val="center"/>
          </w:tcPr>
          <w:p w14:paraId="6277073C">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42A01B74">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5C638743">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24C85FD4">
            <w:pPr>
              <w:spacing w:line="240" w:lineRule="auto"/>
              <w:ind w:firstLine="0"/>
              <w:jc w:val="both"/>
              <w:rPr>
                <w:rFonts w:hint="eastAsia" w:ascii="Times New Roman"/>
                <w:bCs w:val="0"/>
                <w:kern w:val="2"/>
                <w:sz w:val="21"/>
                <w:szCs w:val="21"/>
              </w:rPr>
            </w:pPr>
          </w:p>
        </w:tc>
      </w:tr>
      <w:tr w14:paraId="2D12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464" w:type="pct"/>
            <w:tcBorders>
              <w:top w:val="single" w:color="auto" w:sz="4" w:space="0"/>
              <w:left w:val="single" w:color="auto" w:sz="4" w:space="0"/>
              <w:bottom w:val="single" w:color="auto" w:sz="4" w:space="0"/>
              <w:right w:val="single" w:color="auto" w:sz="4" w:space="0"/>
            </w:tcBorders>
            <w:vAlign w:val="center"/>
          </w:tcPr>
          <w:p w14:paraId="1AF15587">
            <w:pPr>
              <w:spacing w:line="240" w:lineRule="auto"/>
              <w:ind w:firstLine="0"/>
              <w:jc w:val="center"/>
              <w:rPr>
                <w:rFonts w:hint="eastAsia" w:ascii="Times New Roman"/>
                <w:b/>
                <w:bCs w:val="0"/>
                <w:kern w:val="2"/>
                <w:sz w:val="21"/>
                <w:szCs w:val="21"/>
              </w:rPr>
            </w:pPr>
            <w:r>
              <w:rPr>
                <w:rFonts w:ascii="Times New Roman"/>
                <w:b/>
                <w:bCs w:val="0"/>
                <w:sz w:val="21"/>
                <w:szCs w:val="21"/>
              </w:rPr>
              <w:t>4</w:t>
            </w:r>
          </w:p>
        </w:tc>
        <w:tc>
          <w:tcPr>
            <w:tcW w:w="1376" w:type="pct"/>
            <w:tcBorders>
              <w:top w:val="single" w:color="auto" w:sz="4" w:space="0"/>
              <w:left w:val="single" w:color="auto" w:sz="4" w:space="0"/>
              <w:bottom w:val="single" w:color="auto" w:sz="4" w:space="0"/>
              <w:right w:val="single" w:color="auto" w:sz="4" w:space="0"/>
            </w:tcBorders>
            <w:vAlign w:val="center"/>
          </w:tcPr>
          <w:p w14:paraId="5EDB613C">
            <w:pPr>
              <w:spacing w:line="240" w:lineRule="auto"/>
              <w:ind w:firstLine="0"/>
              <w:jc w:val="center"/>
              <w:rPr>
                <w:rFonts w:hint="eastAsia" w:ascii="Times New Roman"/>
                <w:b/>
                <w:bCs w:val="0"/>
                <w:kern w:val="2"/>
                <w:sz w:val="21"/>
                <w:szCs w:val="21"/>
              </w:rPr>
            </w:pPr>
            <w:r>
              <w:rPr>
                <w:rFonts w:hint="eastAsia" w:ascii="Times New Roman"/>
                <w:b/>
                <w:bCs w:val="0"/>
                <w:sz w:val="21"/>
                <w:szCs w:val="21"/>
              </w:rPr>
              <w:t>公积金</w:t>
            </w:r>
          </w:p>
        </w:tc>
        <w:tc>
          <w:tcPr>
            <w:tcW w:w="860" w:type="pct"/>
            <w:tcBorders>
              <w:top w:val="single" w:color="auto" w:sz="4" w:space="0"/>
              <w:left w:val="single" w:color="auto" w:sz="4" w:space="0"/>
              <w:bottom w:val="single" w:color="auto" w:sz="4" w:space="0"/>
              <w:right w:val="single" w:color="auto" w:sz="4" w:space="0"/>
            </w:tcBorders>
            <w:vAlign w:val="center"/>
          </w:tcPr>
          <w:p w14:paraId="5CA8B666">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3005C7D5">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160C4D4A">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3F3AC921">
            <w:pPr>
              <w:spacing w:line="240" w:lineRule="auto"/>
              <w:ind w:firstLine="0"/>
              <w:jc w:val="center"/>
              <w:rPr>
                <w:rFonts w:hint="eastAsia" w:ascii="Times New Roman"/>
                <w:bCs w:val="0"/>
                <w:kern w:val="2"/>
                <w:sz w:val="21"/>
                <w:szCs w:val="21"/>
              </w:rPr>
            </w:pPr>
          </w:p>
        </w:tc>
      </w:tr>
      <w:tr w14:paraId="16BB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64" w:type="pct"/>
            <w:tcBorders>
              <w:top w:val="single" w:color="auto" w:sz="4" w:space="0"/>
              <w:left w:val="single" w:color="auto" w:sz="4" w:space="0"/>
              <w:bottom w:val="single" w:color="auto" w:sz="4" w:space="0"/>
              <w:right w:val="single" w:color="auto" w:sz="4" w:space="0"/>
            </w:tcBorders>
            <w:vAlign w:val="center"/>
          </w:tcPr>
          <w:p w14:paraId="15EDC7FE">
            <w:pPr>
              <w:spacing w:line="240" w:lineRule="auto"/>
              <w:ind w:firstLine="0"/>
              <w:jc w:val="center"/>
              <w:rPr>
                <w:rFonts w:hint="eastAsia" w:ascii="Times New Roman"/>
                <w:b/>
                <w:bCs w:val="0"/>
                <w:kern w:val="2"/>
                <w:sz w:val="21"/>
                <w:szCs w:val="21"/>
              </w:rPr>
            </w:pPr>
            <w:r>
              <w:rPr>
                <w:rFonts w:ascii="Times New Roman"/>
                <w:b/>
                <w:bCs w:val="0"/>
                <w:sz w:val="21"/>
                <w:szCs w:val="21"/>
              </w:rPr>
              <w:t>5</w:t>
            </w:r>
          </w:p>
        </w:tc>
        <w:tc>
          <w:tcPr>
            <w:tcW w:w="1376" w:type="pct"/>
            <w:tcBorders>
              <w:top w:val="single" w:color="auto" w:sz="4" w:space="0"/>
              <w:left w:val="single" w:color="auto" w:sz="4" w:space="0"/>
              <w:bottom w:val="single" w:color="auto" w:sz="4" w:space="0"/>
              <w:right w:val="single" w:color="auto" w:sz="4" w:space="0"/>
            </w:tcBorders>
            <w:vAlign w:val="center"/>
          </w:tcPr>
          <w:p w14:paraId="422E8387">
            <w:pPr>
              <w:spacing w:line="240" w:lineRule="auto"/>
              <w:ind w:firstLine="0"/>
              <w:jc w:val="center"/>
              <w:rPr>
                <w:rFonts w:hint="eastAsia" w:ascii="Times New Roman"/>
                <w:b/>
                <w:bCs w:val="0"/>
                <w:kern w:val="2"/>
                <w:sz w:val="21"/>
                <w:szCs w:val="21"/>
              </w:rPr>
            </w:pPr>
            <w:r>
              <w:rPr>
                <w:rFonts w:hint="eastAsia" w:ascii="Times New Roman"/>
                <w:b/>
                <w:bCs w:val="0"/>
                <w:sz w:val="21"/>
                <w:szCs w:val="21"/>
              </w:rPr>
              <w:t>高温费</w:t>
            </w:r>
          </w:p>
        </w:tc>
        <w:tc>
          <w:tcPr>
            <w:tcW w:w="860" w:type="pct"/>
            <w:tcBorders>
              <w:top w:val="single" w:color="auto" w:sz="4" w:space="0"/>
              <w:left w:val="single" w:color="auto" w:sz="4" w:space="0"/>
              <w:bottom w:val="single" w:color="auto" w:sz="4" w:space="0"/>
              <w:right w:val="single" w:color="auto" w:sz="4" w:space="0"/>
            </w:tcBorders>
            <w:vAlign w:val="center"/>
          </w:tcPr>
          <w:p w14:paraId="2AA9FE88">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6D8F9742">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6ED92BFD">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0D01F522">
            <w:pPr>
              <w:spacing w:line="240" w:lineRule="auto"/>
              <w:ind w:firstLine="0"/>
              <w:jc w:val="center"/>
              <w:rPr>
                <w:rFonts w:hint="eastAsia" w:ascii="Times New Roman"/>
                <w:bCs w:val="0"/>
                <w:kern w:val="2"/>
                <w:sz w:val="21"/>
                <w:szCs w:val="21"/>
              </w:rPr>
            </w:pPr>
          </w:p>
        </w:tc>
      </w:tr>
      <w:tr w14:paraId="25FCD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64" w:type="pct"/>
            <w:tcBorders>
              <w:top w:val="single" w:color="auto" w:sz="4" w:space="0"/>
              <w:left w:val="single" w:color="auto" w:sz="4" w:space="0"/>
              <w:bottom w:val="single" w:color="auto" w:sz="4" w:space="0"/>
              <w:right w:val="single" w:color="auto" w:sz="4" w:space="0"/>
            </w:tcBorders>
            <w:shd w:val="clear" w:color="auto" w:fill="FFFFFF"/>
            <w:vAlign w:val="center"/>
          </w:tcPr>
          <w:p w14:paraId="730F8E81">
            <w:pPr>
              <w:spacing w:line="240" w:lineRule="auto"/>
              <w:ind w:firstLine="0"/>
              <w:jc w:val="center"/>
              <w:rPr>
                <w:rFonts w:hint="eastAsia" w:ascii="Times New Roman"/>
                <w:b/>
                <w:bCs w:val="0"/>
                <w:kern w:val="2"/>
                <w:sz w:val="21"/>
                <w:szCs w:val="21"/>
              </w:rPr>
            </w:pPr>
            <w:r>
              <w:rPr>
                <w:rFonts w:ascii="Times New Roman"/>
                <w:b/>
                <w:bCs w:val="0"/>
                <w:sz w:val="21"/>
                <w:szCs w:val="21"/>
              </w:rPr>
              <w:t>6</w:t>
            </w:r>
          </w:p>
        </w:tc>
        <w:tc>
          <w:tcPr>
            <w:tcW w:w="1376" w:type="pct"/>
            <w:tcBorders>
              <w:top w:val="single" w:color="auto" w:sz="4" w:space="0"/>
              <w:left w:val="single" w:color="auto" w:sz="4" w:space="0"/>
              <w:bottom w:val="single" w:color="auto" w:sz="4" w:space="0"/>
              <w:right w:val="single" w:color="auto" w:sz="4" w:space="0"/>
            </w:tcBorders>
            <w:shd w:val="clear" w:color="auto" w:fill="FFFFFF"/>
            <w:vAlign w:val="center"/>
          </w:tcPr>
          <w:p w14:paraId="3A5AF979">
            <w:pPr>
              <w:spacing w:line="240" w:lineRule="auto"/>
              <w:ind w:firstLine="0"/>
              <w:jc w:val="center"/>
              <w:rPr>
                <w:rFonts w:hint="eastAsia" w:ascii="Times New Roman"/>
                <w:b/>
                <w:bCs w:val="0"/>
                <w:kern w:val="2"/>
                <w:sz w:val="21"/>
                <w:szCs w:val="21"/>
              </w:rPr>
            </w:pPr>
            <w:r>
              <w:rPr>
                <w:rFonts w:hint="eastAsia" w:ascii="Times New Roman"/>
                <w:b/>
                <w:bCs w:val="0"/>
                <w:sz w:val="21"/>
                <w:szCs w:val="21"/>
              </w:rPr>
              <w:t>法定节假日加班费</w:t>
            </w:r>
          </w:p>
        </w:tc>
        <w:tc>
          <w:tcPr>
            <w:tcW w:w="860" w:type="pct"/>
            <w:tcBorders>
              <w:top w:val="single" w:color="auto" w:sz="4" w:space="0"/>
              <w:left w:val="single" w:color="auto" w:sz="4" w:space="0"/>
              <w:bottom w:val="single" w:color="auto" w:sz="4" w:space="0"/>
              <w:right w:val="single" w:color="auto" w:sz="4" w:space="0"/>
            </w:tcBorders>
            <w:shd w:val="clear" w:color="auto" w:fill="FFFFFF"/>
            <w:vAlign w:val="center"/>
          </w:tcPr>
          <w:p w14:paraId="6DC754E8">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shd w:val="clear" w:color="auto" w:fill="FFFFFF"/>
            <w:vAlign w:val="center"/>
          </w:tcPr>
          <w:p w14:paraId="1A866916">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shd w:val="clear" w:color="auto" w:fill="FFFFFF"/>
            <w:vAlign w:val="center"/>
          </w:tcPr>
          <w:p w14:paraId="2FBC064B">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shd w:val="clear" w:color="auto" w:fill="FFFFFF"/>
            <w:vAlign w:val="center"/>
          </w:tcPr>
          <w:p w14:paraId="30CD8042">
            <w:pPr>
              <w:spacing w:line="240" w:lineRule="auto"/>
              <w:ind w:firstLine="0"/>
              <w:jc w:val="center"/>
              <w:rPr>
                <w:rFonts w:hint="eastAsia" w:ascii="Times New Roman"/>
                <w:bCs w:val="0"/>
                <w:kern w:val="2"/>
                <w:sz w:val="21"/>
                <w:szCs w:val="21"/>
              </w:rPr>
            </w:pPr>
          </w:p>
        </w:tc>
      </w:tr>
      <w:tr w14:paraId="0F19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64" w:type="pct"/>
            <w:tcBorders>
              <w:top w:val="single" w:color="auto" w:sz="4" w:space="0"/>
              <w:left w:val="single" w:color="auto" w:sz="4" w:space="0"/>
              <w:bottom w:val="single" w:color="auto" w:sz="4" w:space="0"/>
              <w:right w:val="single" w:color="auto" w:sz="4" w:space="0"/>
            </w:tcBorders>
            <w:vAlign w:val="center"/>
          </w:tcPr>
          <w:p w14:paraId="2A09E83B">
            <w:pPr>
              <w:spacing w:line="240" w:lineRule="auto"/>
              <w:ind w:firstLine="0"/>
              <w:jc w:val="center"/>
              <w:rPr>
                <w:rFonts w:hint="eastAsia" w:ascii="Times New Roman"/>
                <w:b/>
                <w:bCs w:val="0"/>
                <w:kern w:val="2"/>
                <w:sz w:val="21"/>
                <w:szCs w:val="21"/>
              </w:rPr>
            </w:pPr>
            <w:r>
              <w:rPr>
                <w:rFonts w:ascii="Times New Roman"/>
                <w:b/>
                <w:bCs w:val="0"/>
                <w:sz w:val="21"/>
                <w:szCs w:val="21"/>
              </w:rPr>
              <w:t>7</w:t>
            </w:r>
          </w:p>
        </w:tc>
        <w:tc>
          <w:tcPr>
            <w:tcW w:w="1376" w:type="pct"/>
            <w:tcBorders>
              <w:top w:val="single" w:color="auto" w:sz="4" w:space="0"/>
              <w:left w:val="single" w:color="auto" w:sz="4" w:space="0"/>
              <w:bottom w:val="single" w:color="auto" w:sz="4" w:space="0"/>
              <w:right w:val="single" w:color="auto" w:sz="4" w:space="0"/>
            </w:tcBorders>
            <w:vAlign w:val="center"/>
          </w:tcPr>
          <w:p w14:paraId="1D6F60D1">
            <w:pPr>
              <w:spacing w:line="240" w:lineRule="auto"/>
              <w:ind w:firstLine="0"/>
              <w:jc w:val="center"/>
              <w:rPr>
                <w:rFonts w:hint="eastAsia" w:ascii="Times New Roman"/>
                <w:b/>
                <w:bCs w:val="0"/>
                <w:kern w:val="2"/>
                <w:sz w:val="21"/>
                <w:szCs w:val="21"/>
              </w:rPr>
            </w:pPr>
            <w:r>
              <w:rPr>
                <w:rFonts w:hint="eastAsia" w:ascii="Times New Roman"/>
                <w:b/>
                <w:bCs w:val="0"/>
                <w:sz w:val="21"/>
                <w:szCs w:val="21"/>
              </w:rPr>
              <w:t>服装费</w:t>
            </w:r>
          </w:p>
        </w:tc>
        <w:tc>
          <w:tcPr>
            <w:tcW w:w="860" w:type="pct"/>
            <w:tcBorders>
              <w:top w:val="single" w:color="auto" w:sz="4" w:space="0"/>
              <w:left w:val="single" w:color="auto" w:sz="4" w:space="0"/>
              <w:bottom w:val="single" w:color="auto" w:sz="4" w:space="0"/>
              <w:right w:val="single" w:color="auto" w:sz="4" w:space="0"/>
            </w:tcBorders>
            <w:vAlign w:val="center"/>
          </w:tcPr>
          <w:p w14:paraId="5BD74022">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4F3B33F0">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44C51366">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14395807">
            <w:pPr>
              <w:spacing w:line="240" w:lineRule="auto"/>
              <w:ind w:firstLine="0"/>
              <w:jc w:val="center"/>
              <w:rPr>
                <w:rFonts w:hint="eastAsia" w:ascii="Times New Roman"/>
                <w:bCs w:val="0"/>
                <w:kern w:val="2"/>
                <w:sz w:val="21"/>
                <w:szCs w:val="21"/>
              </w:rPr>
            </w:pPr>
          </w:p>
        </w:tc>
      </w:tr>
      <w:tr w14:paraId="2CC1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4" w:type="pct"/>
            <w:tcBorders>
              <w:top w:val="single" w:color="auto" w:sz="4" w:space="0"/>
              <w:left w:val="single" w:color="auto" w:sz="4" w:space="0"/>
              <w:bottom w:val="single" w:color="auto" w:sz="4" w:space="0"/>
              <w:right w:val="single" w:color="auto" w:sz="4" w:space="0"/>
            </w:tcBorders>
            <w:vAlign w:val="center"/>
          </w:tcPr>
          <w:p w14:paraId="62BB9875">
            <w:pPr>
              <w:spacing w:line="240" w:lineRule="auto"/>
              <w:ind w:firstLine="0"/>
              <w:jc w:val="center"/>
              <w:rPr>
                <w:rFonts w:hint="eastAsia" w:ascii="Times New Roman"/>
                <w:b/>
                <w:bCs w:val="0"/>
                <w:kern w:val="2"/>
                <w:sz w:val="21"/>
                <w:szCs w:val="21"/>
              </w:rPr>
            </w:pPr>
            <w:r>
              <w:rPr>
                <w:rFonts w:ascii="Times New Roman"/>
                <w:b/>
                <w:bCs w:val="0"/>
                <w:sz w:val="21"/>
                <w:szCs w:val="21"/>
              </w:rPr>
              <w:t>8</w:t>
            </w:r>
          </w:p>
        </w:tc>
        <w:tc>
          <w:tcPr>
            <w:tcW w:w="1376" w:type="pct"/>
            <w:tcBorders>
              <w:top w:val="single" w:color="auto" w:sz="4" w:space="0"/>
              <w:left w:val="single" w:color="auto" w:sz="4" w:space="0"/>
              <w:bottom w:val="single" w:color="auto" w:sz="4" w:space="0"/>
              <w:right w:val="single" w:color="auto" w:sz="4" w:space="0"/>
            </w:tcBorders>
            <w:vAlign w:val="center"/>
          </w:tcPr>
          <w:p w14:paraId="664DFD6F">
            <w:pPr>
              <w:spacing w:line="240" w:lineRule="auto"/>
              <w:ind w:firstLine="0"/>
              <w:jc w:val="center"/>
              <w:rPr>
                <w:rFonts w:hint="eastAsia" w:ascii="Times New Roman"/>
                <w:b/>
                <w:bCs w:val="0"/>
                <w:kern w:val="2"/>
                <w:sz w:val="21"/>
                <w:szCs w:val="21"/>
              </w:rPr>
            </w:pPr>
            <w:r>
              <w:rPr>
                <w:rFonts w:hint="eastAsia" w:ascii="Times New Roman"/>
                <w:b/>
                <w:bCs w:val="0"/>
                <w:sz w:val="21"/>
                <w:szCs w:val="21"/>
              </w:rPr>
              <w:t>耗材等综合费用</w:t>
            </w:r>
          </w:p>
        </w:tc>
        <w:tc>
          <w:tcPr>
            <w:tcW w:w="860" w:type="pct"/>
            <w:tcBorders>
              <w:top w:val="single" w:color="auto" w:sz="4" w:space="0"/>
              <w:left w:val="single" w:color="auto" w:sz="4" w:space="0"/>
              <w:bottom w:val="single" w:color="auto" w:sz="4" w:space="0"/>
              <w:right w:val="single" w:color="auto" w:sz="4" w:space="0"/>
            </w:tcBorders>
            <w:vAlign w:val="center"/>
          </w:tcPr>
          <w:p w14:paraId="697FAC9D">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4665CB23">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3B5B20EB">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3745FC84">
            <w:pPr>
              <w:spacing w:line="240" w:lineRule="auto"/>
              <w:ind w:firstLine="0"/>
              <w:jc w:val="center"/>
              <w:rPr>
                <w:rFonts w:hint="eastAsia" w:ascii="Times New Roman"/>
                <w:bCs w:val="0"/>
                <w:kern w:val="2"/>
                <w:sz w:val="21"/>
                <w:szCs w:val="21"/>
              </w:rPr>
            </w:pPr>
          </w:p>
        </w:tc>
      </w:tr>
      <w:tr w14:paraId="3DD4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166033E6">
            <w:pPr>
              <w:spacing w:line="240" w:lineRule="auto"/>
              <w:ind w:firstLine="0"/>
              <w:jc w:val="center"/>
              <w:rPr>
                <w:rFonts w:hint="eastAsia" w:ascii="Times New Roman"/>
                <w:bCs w:val="0"/>
                <w:kern w:val="2"/>
                <w:sz w:val="21"/>
                <w:szCs w:val="21"/>
              </w:rPr>
            </w:pPr>
            <w:r>
              <w:rPr>
                <w:rFonts w:ascii="Times New Roman"/>
                <w:bCs w:val="0"/>
                <w:sz w:val="21"/>
                <w:szCs w:val="21"/>
              </w:rPr>
              <w:t>9</w:t>
            </w:r>
          </w:p>
        </w:tc>
        <w:tc>
          <w:tcPr>
            <w:tcW w:w="1376" w:type="pct"/>
            <w:tcBorders>
              <w:top w:val="single" w:color="auto" w:sz="4" w:space="0"/>
              <w:left w:val="single" w:color="auto" w:sz="4" w:space="0"/>
              <w:bottom w:val="single" w:color="auto" w:sz="4" w:space="0"/>
              <w:right w:val="single" w:color="auto" w:sz="4" w:space="0"/>
            </w:tcBorders>
            <w:vAlign w:val="center"/>
          </w:tcPr>
          <w:p w14:paraId="0D55F307">
            <w:pPr>
              <w:spacing w:line="240" w:lineRule="auto"/>
              <w:ind w:firstLine="0"/>
              <w:jc w:val="center"/>
              <w:rPr>
                <w:rFonts w:hint="eastAsia" w:ascii="Times New Roman"/>
                <w:bCs w:val="0"/>
                <w:kern w:val="2"/>
                <w:sz w:val="21"/>
                <w:szCs w:val="21"/>
              </w:rPr>
            </w:pPr>
            <w:r>
              <w:rPr>
                <w:rFonts w:hint="eastAsia" w:ascii="Times New Roman"/>
                <w:bCs w:val="0"/>
                <w:sz w:val="21"/>
                <w:szCs w:val="21"/>
              </w:rPr>
              <w:t>管理费</w:t>
            </w:r>
          </w:p>
        </w:tc>
        <w:tc>
          <w:tcPr>
            <w:tcW w:w="860" w:type="pct"/>
            <w:tcBorders>
              <w:top w:val="single" w:color="auto" w:sz="4" w:space="0"/>
              <w:left w:val="single" w:color="auto" w:sz="4" w:space="0"/>
              <w:bottom w:val="single" w:color="auto" w:sz="4" w:space="0"/>
              <w:right w:val="single" w:color="auto" w:sz="4" w:space="0"/>
            </w:tcBorders>
            <w:vAlign w:val="center"/>
          </w:tcPr>
          <w:p w14:paraId="20841ED5">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695BC6D1">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3889E5FD">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103F586A">
            <w:pPr>
              <w:spacing w:line="240" w:lineRule="auto"/>
              <w:ind w:firstLine="0"/>
              <w:jc w:val="center"/>
              <w:rPr>
                <w:rFonts w:hint="eastAsia" w:ascii="Times New Roman"/>
                <w:bCs w:val="0"/>
                <w:kern w:val="2"/>
                <w:sz w:val="21"/>
                <w:szCs w:val="21"/>
              </w:rPr>
            </w:pPr>
          </w:p>
        </w:tc>
      </w:tr>
      <w:tr w14:paraId="5487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43E6889D">
            <w:pPr>
              <w:spacing w:line="240" w:lineRule="auto"/>
              <w:ind w:firstLine="0"/>
              <w:jc w:val="center"/>
              <w:rPr>
                <w:rFonts w:hint="eastAsia" w:ascii="Times New Roman"/>
                <w:bCs w:val="0"/>
                <w:kern w:val="2"/>
                <w:sz w:val="21"/>
                <w:szCs w:val="21"/>
              </w:rPr>
            </w:pPr>
            <w:r>
              <w:rPr>
                <w:rFonts w:ascii="Times New Roman"/>
                <w:bCs w:val="0"/>
                <w:sz w:val="21"/>
                <w:szCs w:val="21"/>
              </w:rPr>
              <w:t>10</w:t>
            </w:r>
          </w:p>
        </w:tc>
        <w:tc>
          <w:tcPr>
            <w:tcW w:w="1376" w:type="pct"/>
            <w:tcBorders>
              <w:top w:val="single" w:color="auto" w:sz="4" w:space="0"/>
              <w:left w:val="single" w:color="auto" w:sz="4" w:space="0"/>
              <w:bottom w:val="single" w:color="auto" w:sz="4" w:space="0"/>
              <w:right w:val="single" w:color="auto" w:sz="4" w:space="0"/>
            </w:tcBorders>
            <w:vAlign w:val="center"/>
          </w:tcPr>
          <w:p w14:paraId="4FA12AF9">
            <w:pPr>
              <w:spacing w:line="240" w:lineRule="auto"/>
              <w:ind w:firstLine="0"/>
              <w:jc w:val="center"/>
              <w:rPr>
                <w:rFonts w:hint="eastAsia" w:ascii="Times New Roman"/>
                <w:bCs w:val="0"/>
                <w:kern w:val="2"/>
                <w:sz w:val="21"/>
                <w:szCs w:val="21"/>
              </w:rPr>
            </w:pPr>
            <w:r>
              <w:rPr>
                <w:rFonts w:hint="eastAsia" w:ascii="Times New Roman"/>
                <w:bCs w:val="0"/>
                <w:sz w:val="21"/>
                <w:szCs w:val="21"/>
              </w:rPr>
              <w:t>培训费</w:t>
            </w:r>
          </w:p>
        </w:tc>
        <w:tc>
          <w:tcPr>
            <w:tcW w:w="860" w:type="pct"/>
            <w:tcBorders>
              <w:top w:val="single" w:color="auto" w:sz="4" w:space="0"/>
              <w:left w:val="single" w:color="auto" w:sz="4" w:space="0"/>
              <w:bottom w:val="single" w:color="auto" w:sz="4" w:space="0"/>
              <w:right w:val="single" w:color="auto" w:sz="4" w:space="0"/>
            </w:tcBorders>
            <w:vAlign w:val="center"/>
          </w:tcPr>
          <w:p w14:paraId="13DE03FE">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0793CD9B">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4A732839">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28942AD8">
            <w:pPr>
              <w:spacing w:line="240" w:lineRule="auto"/>
              <w:ind w:firstLine="0"/>
              <w:jc w:val="center"/>
              <w:rPr>
                <w:rFonts w:hint="eastAsia" w:ascii="Times New Roman"/>
                <w:bCs w:val="0"/>
                <w:kern w:val="2"/>
                <w:sz w:val="21"/>
                <w:szCs w:val="21"/>
              </w:rPr>
            </w:pPr>
          </w:p>
        </w:tc>
      </w:tr>
      <w:tr w14:paraId="65D2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431B8D7E">
            <w:pPr>
              <w:spacing w:line="240" w:lineRule="auto"/>
              <w:ind w:firstLine="0"/>
              <w:jc w:val="center"/>
              <w:rPr>
                <w:rFonts w:hint="eastAsia" w:ascii="Times New Roman"/>
                <w:bCs w:val="0"/>
                <w:kern w:val="2"/>
                <w:sz w:val="21"/>
                <w:szCs w:val="21"/>
              </w:rPr>
            </w:pPr>
            <w:r>
              <w:rPr>
                <w:rFonts w:ascii="Times New Roman"/>
                <w:bCs w:val="0"/>
                <w:sz w:val="21"/>
                <w:szCs w:val="21"/>
              </w:rPr>
              <w:t>11</w:t>
            </w:r>
          </w:p>
        </w:tc>
        <w:tc>
          <w:tcPr>
            <w:tcW w:w="1376" w:type="pct"/>
            <w:tcBorders>
              <w:top w:val="single" w:color="auto" w:sz="4" w:space="0"/>
              <w:left w:val="single" w:color="auto" w:sz="4" w:space="0"/>
              <w:bottom w:val="single" w:color="auto" w:sz="4" w:space="0"/>
              <w:right w:val="single" w:color="auto" w:sz="4" w:space="0"/>
            </w:tcBorders>
            <w:vAlign w:val="center"/>
          </w:tcPr>
          <w:p w14:paraId="3A14F3CA">
            <w:pPr>
              <w:spacing w:line="240" w:lineRule="auto"/>
              <w:ind w:firstLine="0"/>
              <w:jc w:val="center"/>
              <w:rPr>
                <w:rFonts w:hint="eastAsia" w:ascii="Times New Roman"/>
                <w:bCs w:val="0"/>
                <w:kern w:val="2"/>
                <w:sz w:val="21"/>
                <w:szCs w:val="21"/>
              </w:rPr>
            </w:pPr>
            <w:r>
              <w:rPr>
                <w:rFonts w:hint="eastAsia" w:ascii="Times New Roman"/>
                <w:bCs w:val="0"/>
                <w:sz w:val="21"/>
                <w:szCs w:val="21"/>
              </w:rPr>
              <w:t>利润</w:t>
            </w:r>
          </w:p>
        </w:tc>
        <w:tc>
          <w:tcPr>
            <w:tcW w:w="860" w:type="pct"/>
            <w:tcBorders>
              <w:top w:val="single" w:color="auto" w:sz="4" w:space="0"/>
              <w:left w:val="single" w:color="auto" w:sz="4" w:space="0"/>
              <w:bottom w:val="single" w:color="auto" w:sz="4" w:space="0"/>
              <w:right w:val="single" w:color="auto" w:sz="4" w:space="0"/>
            </w:tcBorders>
            <w:vAlign w:val="center"/>
          </w:tcPr>
          <w:p w14:paraId="6F2C289E">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344D05DF">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4E080C0C">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598FE890">
            <w:pPr>
              <w:spacing w:line="240" w:lineRule="auto"/>
              <w:ind w:firstLine="0"/>
              <w:jc w:val="center"/>
              <w:rPr>
                <w:rFonts w:hint="eastAsia" w:ascii="Times New Roman"/>
                <w:bCs w:val="0"/>
                <w:kern w:val="2"/>
                <w:sz w:val="21"/>
                <w:szCs w:val="21"/>
              </w:rPr>
            </w:pPr>
          </w:p>
        </w:tc>
      </w:tr>
      <w:tr w14:paraId="3CA6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3507474D">
            <w:pPr>
              <w:spacing w:line="240" w:lineRule="auto"/>
              <w:ind w:firstLine="0"/>
              <w:jc w:val="center"/>
              <w:rPr>
                <w:rFonts w:hint="eastAsia" w:ascii="Times New Roman"/>
                <w:bCs w:val="0"/>
                <w:kern w:val="2"/>
                <w:sz w:val="21"/>
                <w:szCs w:val="21"/>
              </w:rPr>
            </w:pPr>
            <w:r>
              <w:rPr>
                <w:rFonts w:ascii="Times New Roman"/>
                <w:bCs w:val="0"/>
                <w:sz w:val="21"/>
                <w:szCs w:val="21"/>
              </w:rPr>
              <w:t>12</w:t>
            </w:r>
          </w:p>
        </w:tc>
        <w:tc>
          <w:tcPr>
            <w:tcW w:w="1376" w:type="pct"/>
            <w:tcBorders>
              <w:top w:val="single" w:color="auto" w:sz="4" w:space="0"/>
              <w:left w:val="single" w:color="auto" w:sz="4" w:space="0"/>
              <w:bottom w:val="single" w:color="auto" w:sz="4" w:space="0"/>
              <w:right w:val="single" w:color="auto" w:sz="4" w:space="0"/>
            </w:tcBorders>
            <w:vAlign w:val="center"/>
          </w:tcPr>
          <w:p w14:paraId="23E1B7C0">
            <w:pPr>
              <w:spacing w:line="240" w:lineRule="auto"/>
              <w:ind w:firstLine="0"/>
              <w:jc w:val="center"/>
              <w:rPr>
                <w:rFonts w:hint="eastAsia" w:ascii="Times New Roman"/>
                <w:bCs w:val="0"/>
                <w:kern w:val="2"/>
                <w:sz w:val="21"/>
                <w:szCs w:val="21"/>
              </w:rPr>
            </w:pPr>
            <w:r>
              <w:rPr>
                <w:rFonts w:hint="eastAsia" w:ascii="Times New Roman"/>
                <w:bCs w:val="0"/>
                <w:sz w:val="21"/>
                <w:szCs w:val="21"/>
              </w:rPr>
              <w:t>税金</w:t>
            </w:r>
          </w:p>
        </w:tc>
        <w:tc>
          <w:tcPr>
            <w:tcW w:w="860" w:type="pct"/>
            <w:tcBorders>
              <w:top w:val="single" w:color="auto" w:sz="4" w:space="0"/>
              <w:left w:val="single" w:color="auto" w:sz="4" w:space="0"/>
              <w:bottom w:val="single" w:color="auto" w:sz="4" w:space="0"/>
              <w:right w:val="single" w:color="auto" w:sz="4" w:space="0"/>
            </w:tcBorders>
            <w:vAlign w:val="center"/>
          </w:tcPr>
          <w:p w14:paraId="371560FD">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74F0A640">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37C00627">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337C25D8">
            <w:pPr>
              <w:spacing w:line="240" w:lineRule="auto"/>
              <w:ind w:firstLine="0"/>
              <w:jc w:val="center"/>
              <w:rPr>
                <w:rFonts w:hint="eastAsia" w:ascii="Times New Roman"/>
                <w:bCs w:val="0"/>
                <w:kern w:val="2"/>
                <w:sz w:val="21"/>
                <w:szCs w:val="21"/>
              </w:rPr>
            </w:pPr>
          </w:p>
        </w:tc>
      </w:tr>
      <w:tr w14:paraId="07D17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3DED1F86">
            <w:pPr>
              <w:spacing w:line="240" w:lineRule="auto"/>
              <w:ind w:firstLine="0"/>
              <w:jc w:val="center"/>
              <w:rPr>
                <w:rFonts w:hint="eastAsia" w:ascii="Times New Roman"/>
                <w:bCs w:val="0"/>
                <w:kern w:val="2"/>
                <w:sz w:val="21"/>
                <w:szCs w:val="21"/>
              </w:rPr>
            </w:pPr>
            <w:r>
              <w:rPr>
                <w:rFonts w:hint="eastAsia" w:ascii="Times New Roman"/>
                <w:bCs w:val="0"/>
                <w:sz w:val="21"/>
                <w:szCs w:val="21"/>
              </w:rPr>
              <w:t>…</w:t>
            </w:r>
            <w:r>
              <w:rPr>
                <w:rFonts w:ascii="Times New Roman"/>
                <w:bCs w:val="0"/>
                <w:sz w:val="21"/>
                <w:szCs w:val="21"/>
              </w:rPr>
              <w:t xml:space="preserve"> </w:t>
            </w:r>
            <w:r>
              <w:rPr>
                <w:rFonts w:hint="eastAsia" w:ascii="Times New Roman"/>
                <w:bCs w:val="0"/>
                <w:sz w:val="21"/>
                <w:szCs w:val="21"/>
              </w:rPr>
              <w:t>…</w:t>
            </w:r>
          </w:p>
        </w:tc>
        <w:tc>
          <w:tcPr>
            <w:tcW w:w="1376" w:type="pct"/>
            <w:tcBorders>
              <w:top w:val="single" w:color="auto" w:sz="4" w:space="0"/>
              <w:left w:val="single" w:color="auto" w:sz="4" w:space="0"/>
              <w:bottom w:val="single" w:color="auto" w:sz="4" w:space="0"/>
              <w:right w:val="single" w:color="auto" w:sz="4" w:space="0"/>
            </w:tcBorders>
            <w:vAlign w:val="center"/>
          </w:tcPr>
          <w:p w14:paraId="53D7524B">
            <w:pPr>
              <w:spacing w:line="240" w:lineRule="auto"/>
              <w:ind w:firstLine="0"/>
              <w:jc w:val="center"/>
              <w:rPr>
                <w:rFonts w:hint="eastAsia" w:ascii="Times New Roman"/>
                <w:bCs w:val="0"/>
                <w:kern w:val="2"/>
                <w:sz w:val="21"/>
                <w:szCs w:val="21"/>
              </w:rPr>
            </w:pPr>
          </w:p>
        </w:tc>
        <w:tc>
          <w:tcPr>
            <w:tcW w:w="860" w:type="pct"/>
            <w:tcBorders>
              <w:top w:val="single" w:color="auto" w:sz="4" w:space="0"/>
              <w:left w:val="single" w:color="auto" w:sz="4" w:space="0"/>
              <w:bottom w:val="single" w:color="auto" w:sz="4" w:space="0"/>
              <w:right w:val="single" w:color="auto" w:sz="4" w:space="0"/>
            </w:tcBorders>
            <w:vAlign w:val="center"/>
          </w:tcPr>
          <w:p w14:paraId="201D5FE3">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581359A6">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7A8EC66D">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5DD66608">
            <w:pPr>
              <w:spacing w:line="240" w:lineRule="auto"/>
              <w:ind w:firstLine="0"/>
              <w:jc w:val="center"/>
              <w:rPr>
                <w:rFonts w:hint="eastAsia" w:ascii="Times New Roman"/>
                <w:bCs w:val="0"/>
                <w:kern w:val="2"/>
                <w:sz w:val="21"/>
                <w:szCs w:val="21"/>
              </w:rPr>
            </w:pPr>
          </w:p>
        </w:tc>
      </w:tr>
      <w:tr w14:paraId="0C40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64" w:type="pct"/>
            <w:tcBorders>
              <w:top w:val="single" w:color="auto" w:sz="4" w:space="0"/>
              <w:left w:val="single" w:color="auto" w:sz="4" w:space="0"/>
              <w:bottom w:val="single" w:color="auto" w:sz="4" w:space="0"/>
              <w:right w:val="single" w:color="auto" w:sz="4" w:space="0"/>
            </w:tcBorders>
            <w:vAlign w:val="center"/>
          </w:tcPr>
          <w:p w14:paraId="70A9A20C">
            <w:pPr>
              <w:spacing w:line="240" w:lineRule="auto"/>
              <w:ind w:firstLine="0"/>
              <w:jc w:val="center"/>
              <w:rPr>
                <w:rFonts w:hint="eastAsia" w:ascii="Times New Roman"/>
                <w:bCs w:val="0"/>
                <w:kern w:val="2"/>
                <w:sz w:val="21"/>
                <w:szCs w:val="21"/>
              </w:rPr>
            </w:pPr>
          </w:p>
        </w:tc>
        <w:tc>
          <w:tcPr>
            <w:tcW w:w="1376" w:type="pct"/>
            <w:tcBorders>
              <w:top w:val="single" w:color="auto" w:sz="4" w:space="0"/>
              <w:left w:val="single" w:color="auto" w:sz="4" w:space="0"/>
              <w:bottom w:val="single" w:color="auto" w:sz="4" w:space="0"/>
              <w:right w:val="single" w:color="auto" w:sz="4" w:space="0"/>
            </w:tcBorders>
            <w:vAlign w:val="center"/>
          </w:tcPr>
          <w:p w14:paraId="4C839D24">
            <w:pPr>
              <w:spacing w:line="240" w:lineRule="auto"/>
              <w:ind w:firstLine="0"/>
              <w:rPr>
                <w:rFonts w:hint="eastAsia" w:ascii="Times New Roman"/>
                <w:b/>
                <w:bCs w:val="0"/>
                <w:kern w:val="2"/>
                <w:sz w:val="21"/>
                <w:szCs w:val="21"/>
              </w:rPr>
            </w:pPr>
            <w:r>
              <w:rPr>
                <w:rFonts w:hint="eastAsia" w:ascii="Times New Roman"/>
                <w:b/>
                <w:bCs w:val="0"/>
                <w:sz w:val="21"/>
                <w:szCs w:val="21"/>
              </w:rPr>
              <w:t>合计：</w:t>
            </w:r>
          </w:p>
        </w:tc>
        <w:tc>
          <w:tcPr>
            <w:tcW w:w="860" w:type="pct"/>
            <w:tcBorders>
              <w:top w:val="single" w:color="auto" w:sz="4" w:space="0"/>
              <w:left w:val="single" w:color="auto" w:sz="4" w:space="0"/>
              <w:bottom w:val="single" w:color="auto" w:sz="4" w:space="0"/>
              <w:right w:val="single" w:color="auto" w:sz="4" w:space="0"/>
            </w:tcBorders>
            <w:vAlign w:val="center"/>
          </w:tcPr>
          <w:p w14:paraId="33AA347B">
            <w:pPr>
              <w:spacing w:line="240" w:lineRule="auto"/>
              <w:ind w:firstLine="0"/>
              <w:jc w:val="center"/>
              <w:rPr>
                <w:rFonts w:hint="eastAsia" w:ascii="Times New Roman"/>
                <w:bCs w:val="0"/>
                <w:kern w:val="2"/>
                <w:sz w:val="21"/>
                <w:szCs w:val="21"/>
              </w:rPr>
            </w:pPr>
          </w:p>
        </w:tc>
        <w:tc>
          <w:tcPr>
            <w:tcW w:w="859" w:type="pct"/>
            <w:tcBorders>
              <w:top w:val="single" w:color="auto" w:sz="4" w:space="0"/>
              <w:left w:val="single" w:color="auto" w:sz="4" w:space="0"/>
              <w:bottom w:val="single" w:color="auto" w:sz="4" w:space="0"/>
              <w:right w:val="single" w:color="auto" w:sz="4" w:space="0"/>
            </w:tcBorders>
            <w:vAlign w:val="center"/>
          </w:tcPr>
          <w:p w14:paraId="4F1A6B9D">
            <w:pPr>
              <w:spacing w:line="240" w:lineRule="auto"/>
              <w:ind w:firstLine="0"/>
              <w:jc w:val="center"/>
              <w:rPr>
                <w:rFonts w:hint="eastAsia" w:ascii="Times New Roman"/>
                <w:bCs w:val="0"/>
                <w:kern w:val="2"/>
                <w:sz w:val="21"/>
                <w:szCs w:val="21"/>
              </w:rPr>
            </w:pPr>
          </w:p>
        </w:tc>
        <w:tc>
          <w:tcPr>
            <w:tcW w:w="734" w:type="pct"/>
            <w:tcBorders>
              <w:top w:val="single" w:color="auto" w:sz="4" w:space="0"/>
              <w:left w:val="single" w:color="auto" w:sz="4" w:space="0"/>
              <w:bottom w:val="single" w:color="auto" w:sz="4" w:space="0"/>
              <w:right w:val="single" w:color="auto" w:sz="4" w:space="0"/>
            </w:tcBorders>
            <w:vAlign w:val="center"/>
          </w:tcPr>
          <w:p w14:paraId="3DC6C362">
            <w:pPr>
              <w:spacing w:line="240" w:lineRule="auto"/>
              <w:ind w:firstLine="0"/>
              <w:jc w:val="center"/>
              <w:rPr>
                <w:rFonts w:hint="eastAsia" w:ascii="Times New Roman"/>
                <w:bCs w:val="0"/>
                <w:kern w:val="2"/>
                <w:sz w:val="21"/>
                <w:szCs w:val="21"/>
              </w:rPr>
            </w:pPr>
          </w:p>
        </w:tc>
        <w:tc>
          <w:tcPr>
            <w:tcW w:w="706" w:type="pct"/>
            <w:tcBorders>
              <w:top w:val="single" w:color="auto" w:sz="4" w:space="0"/>
              <w:left w:val="single" w:color="auto" w:sz="4" w:space="0"/>
              <w:bottom w:val="single" w:color="auto" w:sz="4" w:space="0"/>
              <w:right w:val="single" w:color="auto" w:sz="4" w:space="0"/>
            </w:tcBorders>
            <w:vAlign w:val="center"/>
          </w:tcPr>
          <w:p w14:paraId="13417022">
            <w:pPr>
              <w:spacing w:line="240" w:lineRule="auto"/>
              <w:ind w:firstLine="0"/>
              <w:jc w:val="center"/>
              <w:rPr>
                <w:rFonts w:hint="eastAsia" w:ascii="Times New Roman"/>
                <w:bCs w:val="0"/>
                <w:kern w:val="2"/>
                <w:sz w:val="21"/>
                <w:szCs w:val="21"/>
              </w:rPr>
            </w:pPr>
          </w:p>
        </w:tc>
      </w:tr>
    </w:tbl>
    <w:p w14:paraId="447E1442">
      <w:pPr>
        <w:spacing w:line="240" w:lineRule="auto"/>
        <w:ind w:firstLine="482"/>
        <w:rPr>
          <w:rFonts w:hint="eastAsia"/>
        </w:rPr>
      </w:pPr>
      <w:r>
        <w:rPr>
          <w:rFonts w:hint="eastAsia"/>
        </w:rPr>
        <w:t>1.投标供应商报价时应充分考虑服务期内所有可能影响到报价的风险因素，包括完成本项目所需人员工资福利（包含最低工资标准和社保基数的政策性调整）、工具材料、设备、成果、后续服务、食宿、差旅、管理费、保险、利润、税金、风险、责任及政策性文件规定等直至完成验收及售后免费服务期内所发生的一切费用，一旦投标结束最终中标，单价及总价将不予调整。如发生漏、缺、少项，都将被认为是中标供应商的报价让利行为，损失自负。投标报价在合同执行期间是固定不变和不可变更的，不因市场变化因素而变动。</w:t>
      </w:r>
    </w:p>
    <w:p w14:paraId="7ABEA8AD">
      <w:pPr>
        <w:spacing w:line="240" w:lineRule="auto"/>
        <w:ind w:firstLine="482"/>
        <w:rPr>
          <w:rFonts w:hint="eastAsia"/>
        </w:rPr>
      </w:pPr>
      <w:r>
        <w:rPr>
          <w:rFonts w:hint="eastAsia"/>
        </w:rPr>
        <w:t>2.本表供投标单位参照，不限于此，可根据采购需求自行添加条目进行编辑投报。</w:t>
      </w:r>
    </w:p>
    <w:p w14:paraId="7C94A556">
      <w:pPr>
        <w:spacing w:line="400" w:lineRule="exact"/>
        <w:ind w:left="480" w:firstLine="0"/>
        <w:jc w:val="both"/>
        <w:rPr>
          <w:rFonts w:ascii="Times New Roman" w:hAnsi="Times New Roman" w:cs="Times New Roman"/>
          <w:bCs w:val="0"/>
        </w:rPr>
      </w:pPr>
      <w:r>
        <w:rPr>
          <w:rFonts w:hint="eastAsia" w:ascii="Times New Roman" w:hAnsi="Times New Roman" w:cs="Times New Roman"/>
          <w:bCs w:val="0"/>
        </w:rPr>
        <w:t>法定代表人或法定代表人授权代表签字或盖章：</w:t>
      </w:r>
    </w:p>
    <w:p w14:paraId="17851638">
      <w:pPr>
        <w:spacing w:line="400" w:lineRule="exact"/>
        <w:ind w:left="480" w:firstLine="0"/>
        <w:jc w:val="both"/>
        <w:rPr>
          <w:rFonts w:ascii="Times New Roman" w:hAnsi="Times New Roman" w:cs="Times New Roman"/>
          <w:bCs w:val="0"/>
        </w:rPr>
      </w:pPr>
    </w:p>
    <w:p w14:paraId="0BC17E23">
      <w:pPr>
        <w:spacing w:line="400" w:lineRule="exact"/>
        <w:ind w:left="480" w:firstLine="0"/>
        <w:jc w:val="both"/>
        <w:rPr>
          <w:rFonts w:ascii="Times New Roman" w:hAnsi="Times New Roman" w:cs="Times New Roman"/>
          <w:bCs w:val="0"/>
        </w:rPr>
      </w:pPr>
    </w:p>
    <w:p w14:paraId="562677D4">
      <w:pPr>
        <w:spacing w:line="400" w:lineRule="exact"/>
        <w:ind w:left="480" w:firstLine="0"/>
        <w:jc w:val="both"/>
        <w:rPr>
          <w:rFonts w:ascii="Times New Roman" w:hAnsi="Times New Roman" w:cs="Times New Roman"/>
          <w:bCs w:val="0"/>
        </w:rPr>
      </w:pPr>
      <w:r>
        <w:rPr>
          <w:rFonts w:hint="eastAsia" w:ascii="Times New Roman" w:hAnsi="Times New Roman" w:cs="Times New Roman"/>
          <w:bCs w:val="0"/>
        </w:rPr>
        <w:t xml:space="preserve">日期： </w:t>
      </w:r>
      <w:r>
        <w:rPr>
          <w:rFonts w:ascii="Times New Roman" w:hAnsi="Times New Roman" w:cs="Times New Roman"/>
          <w:bCs w:val="0"/>
        </w:rPr>
        <w:t xml:space="preserve">   </w:t>
      </w:r>
      <w:r>
        <w:rPr>
          <w:rFonts w:hint="eastAsia" w:ascii="Times New Roman" w:hAnsi="Times New Roman" w:cs="Times New Roman"/>
          <w:bCs w:val="0"/>
        </w:rPr>
        <w:t xml:space="preserve">年 </w:t>
      </w:r>
      <w:r>
        <w:rPr>
          <w:rFonts w:ascii="Times New Roman" w:hAnsi="Times New Roman" w:cs="Times New Roman"/>
          <w:bCs w:val="0"/>
        </w:rPr>
        <w:t xml:space="preserve">   </w:t>
      </w:r>
      <w:r>
        <w:rPr>
          <w:rFonts w:hint="eastAsia" w:ascii="Times New Roman" w:hAnsi="Times New Roman" w:cs="Times New Roman"/>
          <w:bCs w:val="0"/>
        </w:rPr>
        <w:t xml:space="preserve">月 </w:t>
      </w:r>
      <w:r>
        <w:rPr>
          <w:rFonts w:ascii="Times New Roman" w:hAnsi="Times New Roman" w:cs="Times New Roman"/>
          <w:bCs w:val="0"/>
        </w:rPr>
        <w:t xml:space="preserve">  </w:t>
      </w:r>
      <w:r>
        <w:rPr>
          <w:rFonts w:hint="eastAsia" w:ascii="Times New Roman" w:hAnsi="Times New Roman" w:cs="Times New Roman"/>
          <w:bCs w:val="0"/>
        </w:rPr>
        <w:t>日</w:t>
      </w:r>
    </w:p>
    <w:p w14:paraId="0F511614">
      <w:pPr>
        <w:spacing w:line="240" w:lineRule="auto"/>
        <w:ind w:firstLine="482"/>
        <w:rPr>
          <w:rFonts w:hint="eastAsia"/>
        </w:rPr>
      </w:pPr>
      <w:r>
        <w:rPr>
          <w:rFonts w:hint="eastAsia"/>
        </w:rPr>
        <w:br w:type="page" w:clear="all"/>
      </w:r>
      <w:r>
        <w:rPr>
          <w:rFonts w:hint="eastAsia"/>
        </w:rPr>
        <w:t>附件10 投标偏离表（格式）</w:t>
      </w:r>
    </w:p>
    <w:p w14:paraId="19CDDE4D">
      <w:pPr>
        <w:rPr>
          <w:rFonts w:hint="eastAsia"/>
        </w:rPr>
      </w:pPr>
    </w:p>
    <w:p w14:paraId="20CAB953">
      <w:pPr>
        <w:spacing w:line="400" w:lineRule="exact"/>
        <w:ind w:firstLine="0"/>
        <w:jc w:val="center"/>
        <w:rPr>
          <w:rFonts w:hint="eastAsia"/>
          <w:b/>
          <w:bCs w:val="0"/>
          <w:sz w:val="28"/>
          <w:szCs w:val="28"/>
        </w:rPr>
      </w:pPr>
      <w:r>
        <w:rPr>
          <w:rFonts w:hint="eastAsia"/>
          <w:b/>
          <w:bCs w:val="0"/>
          <w:sz w:val="28"/>
          <w:szCs w:val="28"/>
        </w:rPr>
        <w:t>投标偏离表</w:t>
      </w:r>
    </w:p>
    <w:p w14:paraId="4E779EBE">
      <w:pPr>
        <w:pStyle w:val="42"/>
        <w:rPr>
          <w:rFonts w:hint="eastAsia"/>
          <w:color w:val="auto"/>
        </w:rPr>
      </w:pPr>
    </w:p>
    <w:p w14:paraId="4C92B1CD">
      <w:pPr>
        <w:ind w:firstLine="0"/>
        <w:rPr>
          <w:rFonts w:hint="eastAsia" w:cs="Times New Roman"/>
        </w:rPr>
      </w:pPr>
      <w:r>
        <w:rPr>
          <w:rFonts w:hint="eastAsia" w:cs="Times New Roman"/>
        </w:rPr>
        <w:t xml:space="preserve">投标供应商名称（盖章）                                采购项目编号： </w:t>
      </w:r>
    </w:p>
    <w:tbl>
      <w:tblPr>
        <w:tblStyle w:val="43"/>
        <w:tblpPr w:leftFromText="180" w:rightFromText="180" w:vertAnchor="text" w:horzAnchor="page" w:tblpX="1034" w:tblpY="458"/>
        <w:tblW w:w="9885" w:type="dxa"/>
        <w:tblInd w:w="0" w:type="dxa"/>
        <w:tblLayout w:type="fixed"/>
        <w:tblCellMar>
          <w:top w:w="0" w:type="dxa"/>
          <w:left w:w="0" w:type="dxa"/>
          <w:bottom w:w="0" w:type="dxa"/>
          <w:right w:w="0" w:type="dxa"/>
        </w:tblCellMar>
      </w:tblPr>
      <w:tblGrid>
        <w:gridCol w:w="1905"/>
        <w:gridCol w:w="2835"/>
        <w:gridCol w:w="2835"/>
        <w:gridCol w:w="2310"/>
      </w:tblGrid>
      <w:tr w14:paraId="1C20359C">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3BC212F">
            <w:pPr>
              <w:spacing w:line="240" w:lineRule="auto"/>
              <w:ind w:firstLine="0"/>
              <w:jc w:val="center"/>
              <w:rPr>
                <w:rFonts w:hint="eastAsia" w:cs="Times New Roman"/>
                <w:b/>
              </w:rPr>
            </w:pPr>
            <w:r>
              <w:rPr>
                <w:rFonts w:hint="eastAsia" w:cs="Times New Roman"/>
                <w:b/>
              </w:rPr>
              <w:t>名称</w:t>
            </w:r>
          </w:p>
        </w:tc>
        <w:tc>
          <w:tcPr>
            <w:tcW w:w="2835" w:type="dxa"/>
            <w:tcBorders>
              <w:top w:val="single" w:color="auto" w:sz="4" w:space="0"/>
              <w:left w:val="single" w:color="auto" w:sz="4" w:space="0"/>
              <w:bottom w:val="single" w:color="auto" w:sz="4" w:space="0"/>
              <w:right w:val="single" w:color="auto" w:sz="4" w:space="0"/>
            </w:tcBorders>
            <w:noWrap/>
            <w:vAlign w:val="center"/>
          </w:tcPr>
          <w:p w14:paraId="3AF854CC">
            <w:pPr>
              <w:spacing w:line="240" w:lineRule="auto"/>
              <w:ind w:firstLine="0"/>
              <w:jc w:val="center"/>
              <w:rPr>
                <w:rFonts w:hint="eastAsia" w:cs="Times New Roman"/>
                <w:b/>
              </w:rPr>
            </w:pPr>
            <w:r>
              <w:rPr>
                <w:rFonts w:hint="eastAsia" w:cs="Times New Roman"/>
                <w:b/>
              </w:rPr>
              <w:t>采购要求</w:t>
            </w:r>
          </w:p>
        </w:tc>
        <w:tc>
          <w:tcPr>
            <w:tcW w:w="2835" w:type="dxa"/>
            <w:tcBorders>
              <w:top w:val="single" w:color="auto" w:sz="4" w:space="0"/>
              <w:left w:val="single" w:color="auto" w:sz="4" w:space="0"/>
              <w:bottom w:val="single" w:color="auto" w:sz="4" w:space="0"/>
              <w:right w:val="single" w:color="auto" w:sz="4" w:space="0"/>
            </w:tcBorders>
            <w:noWrap/>
            <w:vAlign w:val="center"/>
          </w:tcPr>
          <w:p w14:paraId="6E2379C7">
            <w:pPr>
              <w:spacing w:line="240" w:lineRule="auto"/>
              <w:ind w:firstLine="0"/>
              <w:jc w:val="center"/>
              <w:rPr>
                <w:rFonts w:hint="eastAsia" w:cs="Times New Roman"/>
                <w:b/>
              </w:rPr>
            </w:pPr>
            <w:r>
              <w:rPr>
                <w:rFonts w:hint="eastAsia" w:cs="Times New Roman"/>
                <w:b/>
              </w:rPr>
              <w:t>实报内容</w:t>
            </w:r>
          </w:p>
        </w:tc>
        <w:tc>
          <w:tcPr>
            <w:tcW w:w="2310" w:type="dxa"/>
            <w:tcBorders>
              <w:top w:val="single" w:color="auto" w:sz="4" w:space="0"/>
              <w:left w:val="single" w:color="auto" w:sz="4" w:space="0"/>
              <w:bottom w:val="single" w:color="auto" w:sz="4" w:space="0"/>
              <w:right w:val="single" w:color="auto" w:sz="4" w:space="0"/>
            </w:tcBorders>
            <w:noWrap/>
            <w:vAlign w:val="center"/>
          </w:tcPr>
          <w:p w14:paraId="449A3157">
            <w:pPr>
              <w:spacing w:line="240" w:lineRule="auto"/>
              <w:ind w:firstLine="0"/>
              <w:jc w:val="center"/>
              <w:rPr>
                <w:rFonts w:hint="eastAsia" w:cs="Times New Roman"/>
                <w:b/>
              </w:rPr>
            </w:pPr>
            <w:r>
              <w:rPr>
                <w:rFonts w:hint="eastAsia" w:cs="Times New Roman"/>
                <w:b/>
              </w:rPr>
              <w:t>偏离说明</w:t>
            </w:r>
          </w:p>
        </w:tc>
      </w:tr>
      <w:tr w14:paraId="18FCBA7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C23FD8C">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406194D3">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6111A549">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1E46553E">
            <w:pPr>
              <w:rPr>
                <w:rFonts w:hint="eastAsia"/>
              </w:rPr>
            </w:pPr>
          </w:p>
        </w:tc>
      </w:tr>
      <w:tr w14:paraId="39EBFFCE">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00C8135">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3CD3FE7B">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5A01B9E8">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6FAB39C7">
            <w:pPr>
              <w:rPr>
                <w:rFonts w:hint="eastAsia"/>
              </w:rPr>
            </w:pPr>
          </w:p>
        </w:tc>
      </w:tr>
      <w:tr w14:paraId="56A9EB3F">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C52399C">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08AA0086">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1071D3CA">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6F3C8E10">
            <w:pPr>
              <w:rPr>
                <w:rFonts w:hint="eastAsia"/>
              </w:rPr>
            </w:pPr>
          </w:p>
        </w:tc>
      </w:tr>
      <w:tr w14:paraId="6B7EFCC3">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8CE13E7">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4384E2B1">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0A2291A0">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758D851F">
            <w:pPr>
              <w:rPr>
                <w:rFonts w:hint="eastAsia"/>
              </w:rPr>
            </w:pPr>
          </w:p>
        </w:tc>
      </w:tr>
      <w:tr w14:paraId="104A7DF0">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40D90F3">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4712F460">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4CF97340">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3F4DD491">
            <w:pPr>
              <w:rPr>
                <w:rFonts w:hint="eastAsia"/>
              </w:rPr>
            </w:pPr>
          </w:p>
        </w:tc>
      </w:tr>
      <w:tr w14:paraId="64829EE7">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AEB3278">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7E2105A0">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331B49A8">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20E90848">
            <w:pPr>
              <w:rPr>
                <w:rFonts w:hint="eastAsia"/>
              </w:rPr>
            </w:pPr>
          </w:p>
        </w:tc>
      </w:tr>
      <w:tr w14:paraId="07C9FF47">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8A5D5EC">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3ADF859D">
            <w:pPr>
              <w:rPr>
                <w:rFonts w:hint="eastAsia"/>
              </w:rPr>
            </w:pPr>
          </w:p>
        </w:tc>
        <w:tc>
          <w:tcPr>
            <w:tcW w:w="2835" w:type="dxa"/>
            <w:tcBorders>
              <w:top w:val="single" w:color="auto" w:sz="4" w:space="0"/>
              <w:left w:val="single" w:color="auto" w:sz="4" w:space="0"/>
              <w:bottom w:val="single" w:color="auto" w:sz="4" w:space="0"/>
              <w:right w:val="single" w:color="auto" w:sz="4" w:space="0"/>
            </w:tcBorders>
            <w:noWrap/>
            <w:vAlign w:val="center"/>
          </w:tcPr>
          <w:p w14:paraId="276478A5">
            <w:pPr>
              <w:rPr>
                <w:rFonts w:hint="eastAsia"/>
              </w:rPr>
            </w:pPr>
          </w:p>
        </w:tc>
        <w:tc>
          <w:tcPr>
            <w:tcW w:w="2310" w:type="dxa"/>
            <w:tcBorders>
              <w:top w:val="single" w:color="auto" w:sz="4" w:space="0"/>
              <w:left w:val="single" w:color="auto" w:sz="4" w:space="0"/>
              <w:bottom w:val="single" w:color="auto" w:sz="4" w:space="0"/>
              <w:right w:val="single" w:color="auto" w:sz="4" w:space="0"/>
            </w:tcBorders>
            <w:noWrap/>
            <w:vAlign w:val="center"/>
          </w:tcPr>
          <w:p w14:paraId="5936B2B9">
            <w:pPr>
              <w:rPr>
                <w:rFonts w:hint="eastAsia"/>
              </w:rPr>
            </w:pPr>
          </w:p>
        </w:tc>
      </w:tr>
    </w:tbl>
    <w:p w14:paraId="5C4C37B6">
      <w:pPr>
        <w:rPr>
          <w:rFonts w:hint="eastAsia"/>
        </w:rPr>
      </w:pPr>
    </w:p>
    <w:p w14:paraId="3DFFEC4D">
      <w:pPr>
        <w:rPr>
          <w:rFonts w:hint="eastAsia"/>
        </w:rPr>
      </w:pPr>
    </w:p>
    <w:p w14:paraId="68A575FE">
      <w:pPr>
        <w:ind w:firstLine="482"/>
        <w:rPr>
          <w:rFonts w:hint="eastAsia" w:cs="Times New Roman"/>
        </w:rPr>
      </w:pPr>
      <w:r>
        <w:rPr>
          <w:rFonts w:hint="eastAsia" w:cs="Times New Roman"/>
        </w:rPr>
        <w:t>法定代表人或法定代表人授权代表签字或盖章：</w:t>
      </w:r>
    </w:p>
    <w:p w14:paraId="7F44B69D">
      <w:pPr>
        <w:ind w:firstLine="482"/>
        <w:rPr>
          <w:rFonts w:hint="eastAsia" w:cs="Times New Roman"/>
        </w:rPr>
      </w:pPr>
      <w:r>
        <w:rPr>
          <w:rFonts w:hint="eastAsia" w:cs="Times New Roman"/>
        </w:rPr>
        <w:t>日期：  年  月  日</w:t>
      </w:r>
    </w:p>
    <w:p w14:paraId="17121A18">
      <w:pPr>
        <w:rPr>
          <w:rFonts w:hint="eastAsia"/>
        </w:rPr>
      </w:pPr>
    </w:p>
    <w:p w14:paraId="75E63BE3">
      <w:pPr>
        <w:rPr>
          <w:rFonts w:hint="eastAsia"/>
        </w:rPr>
      </w:pPr>
    </w:p>
    <w:p w14:paraId="4637DC40">
      <w:pPr>
        <w:rPr>
          <w:rFonts w:hint="eastAsia"/>
        </w:rPr>
      </w:pPr>
    </w:p>
    <w:p w14:paraId="482A36D2">
      <w:pPr>
        <w:rPr>
          <w:rFonts w:hint="eastAsia"/>
          <w:b/>
        </w:rPr>
      </w:pPr>
      <w:r>
        <w:rPr>
          <w:rFonts w:hint="eastAsia"/>
        </w:rPr>
        <w:t>注：</w:t>
      </w:r>
      <w:r>
        <w:t>①</w:t>
      </w:r>
      <w:r>
        <w:rPr>
          <w:rFonts w:hint="eastAsia"/>
        </w:rPr>
        <w:t>本表不得删除；</w:t>
      </w:r>
    </w:p>
    <w:p w14:paraId="10B44ED6">
      <w:pPr>
        <w:ind w:firstLine="960"/>
        <w:rPr>
          <w:rFonts w:hint="eastAsia"/>
          <w:b/>
        </w:rPr>
      </w:pPr>
      <w:r>
        <w:t>②</w:t>
      </w:r>
      <w:r>
        <w:rPr>
          <w:rFonts w:hint="eastAsia"/>
        </w:rPr>
        <w:t>如无任何偏离，请于本表“偏离说明”中注明“无偏离”。</w:t>
      </w:r>
    </w:p>
    <w:p w14:paraId="784B58C8">
      <w:pPr>
        <w:ind w:left="480"/>
        <w:rPr>
          <w:rFonts w:hint="eastAsia"/>
          <w:b/>
        </w:rPr>
      </w:pPr>
      <w:r>
        <w:t>③</w:t>
      </w:r>
      <w:r>
        <w:rPr>
          <w:rFonts w:hint="eastAsia"/>
        </w:rPr>
        <w:t>如有偏离项，请于本表中列明偏离内容，如需要可自行延长，其余无偏离内容不须赘述。</w:t>
      </w:r>
    </w:p>
    <w:p w14:paraId="1A25E60D">
      <w:pPr>
        <w:rPr>
          <w:rFonts w:hint="eastAsia"/>
        </w:rPr>
      </w:pPr>
      <w:r>
        <w:rPr>
          <w:rFonts w:hint="eastAsia"/>
        </w:rPr>
        <w:br w:type="page" w:clear="all"/>
      </w:r>
    </w:p>
    <w:p w14:paraId="34AE81AD">
      <w:pPr>
        <w:ind w:firstLine="0"/>
        <w:rPr>
          <w:rFonts w:hint="eastAsia"/>
          <w:b/>
        </w:rPr>
      </w:pPr>
      <w:r>
        <w:rPr>
          <w:rFonts w:hint="eastAsia"/>
        </w:rPr>
        <w:t>附件11 拟派项目负责人简历表及拟派人员配置表（格式）</w:t>
      </w:r>
    </w:p>
    <w:p w14:paraId="45B1F34C">
      <w:pPr>
        <w:rPr>
          <w:rFonts w:hint="eastAsia"/>
        </w:rPr>
      </w:pPr>
    </w:p>
    <w:p w14:paraId="40D32BDA">
      <w:pPr>
        <w:ind w:firstLine="2880"/>
        <w:rPr>
          <w:rFonts w:hint="eastAsia" w:cs="Times New Roman"/>
        </w:rPr>
      </w:pPr>
      <w:r>
        <w:rPr>
          <w:rFonts w:hint="eastAsia" w:cs="Times New Roman"/>
        </w:rPr>
        <w:t>（1）拟派项目负责人简历表</w:t>
      </w:r>
    </w:p>
    <w:p w14:paraId="605E037F">
      <w:pPr>
        <w:rPr>
          <w:rFonts w:hint="eastAsia"/>
        </w:rPr>
      </w:pPr>
    </w:p>
    <w:tbl>
      <w:tblPr>
        <w:tblStyle w:val="43"/>
        <w:tblW w:w="86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5"/>
        <w:gridCol w:w="1559"/>
        <w:gridCol w:w="3657"/>
        <w:gridCol w:w="1134"/>
        <w:gridCol w:w="1605"/>
      </w:tblGrid>
      <w:tr w14:paraId="061679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759E79BE">
            <w:pPr>
              <w:widowControl/>
              <w:ind w:firstLine="0"/>
              <w:jc w:val="center"/>
              <w:rPr>
                <w:rFonts w:hint="eastAsia"/>
              </w:rPr>
            </w:pPr>
            <w:r>
              <w:rPr>
                <w:rFonts w:hint="eastAsia"/>
                <w:sz w:val="20"/>
                <w:szCs w:val="21"/>
              </w:rPr>
              <w:t>1</w:t>
            </w:r>
          </w:p>
        </w:tc>
        <w:tc>
          <w:tcPr>
            <w:tcW w:w="1559" w:type="dxa"/>
            <w:tcBorders>
              <w:top w:val="single" w:color="auto" w:sz="6" w:space="0"/>
              <w:left w:val="single" w:color="auto" w:sz="6" w:space="0"/>
              <w:bottom w:val="single" w:color="auto" w:sz="6" w:space="0"/>
              <w:right w:val="single" w:color="auto" w:sz="6" w:space="0"/>
            </w:tcBorders>
            <w:noWrap/>
            <w:vAlign w:val="center"/>
          </w:tcPr>
          <w:p w14:paraId="55F4811F">
            <w:pPr>
              <w:widowControl/>
              <w:ind w:firstLine="0"/>
              <w:jc w:val="center"/>
              <w:rPr>
                <w:rFonts w:hint="eastAsia"/>
              </w:rPr>
            </w:pPr>
            <w:r>
              <w:rPr>
                <w:rFonts w:hint="eastAsia"/>
                <w:sz w:val="20"/>
                <w:szCs w:val="21"/>
              </w:rPr>
              <w:t>姓名</w:t>
            </w:r>
          </w:p>
        </w:tc>
        <w:tc>
          <w:tcPr>
            <w:tcW w:w="3657" w:type="dxa"/>
            <w:tcBorders>
              <w:top w:val="single" w:color="auto" w:sz="6" w:space="0"/>
              <w:left w:val="single" w:color="auto" w:sz="6" w:space="0"/>
              <w:bottom w:val="single" w:color="auto" w:sz="6" w:space="0"/>
              <w:right w:val="single" w:color="auto" w:sz="6" w:space="0"/>
            </w:tcBorders>
            <w:noWrap/>
            <w:vAlign w:val="center"/>
          </w:tcPr>
          <w:p w14:paraId="07590374">
            <w:pPr>
              <w:widowControl/>
              <w:ind w:firstLine="0"/>
              <w:jc w:val="center"/>
              <w:rPr>
                <w:rFonts w:hint="eastAsia"/>
              </w:rPr>
            </w:pPr>
          </w:p>
        </w:tc>
        <w:tc>
          <w:tcPr>
            <w:tcW w:w="1134" w:type="dxa"/>
            <w:tcBorders>
              <w:top w:val="single" w:color="auto" w:sz="6" w:space="0"/>
              <w:left w:val="single" w:color="auto" w:sz="6" w:space="0"/>
              <w:bottom w:val="single" w:color="auto" w:sz="6" w:space="0"/>
              <w:right w:val="single" w:color="auto" w:sz="6" w:space="0"/>
            </w:tcBorders>
            <w:noWrap/>
            <w:vAlign w:val="center"/>
          </w:tcPr>
          <w:p w14:paraId="765D8139">
            <w:pPr>
              <w:widowControl/>
              <w:ind w:firstLine="0"/>
              <w:jc w:val="center"/>
              <w:rPr>
                <w:rFonts w:hint="eastAsia"/>
              </w:rPr>
            </w:pPr>
            <w:r>
              <w:rPr>
                <w:rFonts w:hint="eastAsia"/>
                <w:sz w:val="20"/>
                <w:szCs w:val="21"/>
              </w:rPr>
              <w:t>性别</w:t>
            </w:r>
          </w:p>
        </w:tc>
        <w:tc>
          <w:tcPr>
            <w:tcW w:w="1605" w:type="dxa"/>
            <w:tcBorders>
              <w:top w:val="single" w:color="auto" w:sz="6" w:space="0"/>
              <w:left w:val="single" w:color="auto" w:sz="6" w:space="0"/>
              <w:bottom w:val="single" w:color="auto" w:sz="6" w:space="0"/>
              <w:right w:val="single" w:color="auto" w:sz="6" w:space="0"/>
            </w:tcBorders>
            <w:noWrap/>
            <w:vAlign w:val="center"/>
          </w:tcPr>
          <w:p w14:paraId="33E38BD5">
            <w:pPr>
              <w:widowControl/>
              <w:ind w:firstLine="0"/>
              <w:rPr>
                <w:rFonts w:hint="eastAsia"/>
              </w:rPr>
            </w:pPr>
          </w:p>
        </w:tc>
      </w:tr>
      <w:tr w14:paraId="5A00A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21F2D2B9">
            <w:pPr>
              <w:widowControl/>
              <w:ind w:firstLine="0"/>
              <w:jc w:val="center"/>
              <w:rPr>
                <w:rFonts w:hint="eastAsia"/>
              </w:rPr>
            </w:pPr>
            <w:r>
              <w:rPr>
                <w:rFonts w:hint="eastAsia"/>
                <w:sz w:val="20"/>
                <w:szCs w:val="21"/>
              </w:rPr>
              <w:t>2</w:t>
            </w:r>
          </w:p>
        </w:tc>
        <w:tc>
          <w:tcPr>
            <w:tcW w:w="1559" w:type="dxa"/>
            <w:tcBorders>
              <w:top w:val="single" w:color="auto" w:sz="6" w:space="0"/>
              <w:left w:val="single" w:color="auto" w:sz="6" w:space="0"/>
              <w:bottom w:val="single" w:color="auto" w:sz="6" w:space="0"/>
              <w:right w:val="single" w:color="auto" w:sz="6" w:space="0"/>
            </w:tcBorders>
            <w:noWrap/>
            <w:vAlign w:val="center"/>
          </w:tcPr>
          <w:p w14:paraId="44CFD7B8">
            <w:pPr>
              <w:widowControl/>
              <w:ind w:firstLine="0"/>
              <w:jc w:val="center"/>
              <w:rPr>
                <w:rFonts w:hint="eastAsia"/>
              </w:rPr>
            </w:pPr>
            <w:r>
              <w:rPr>
                <w:rFonts w:hint="eastAsia"/>
                <w:sz w:val="20"/>
                <w:szCs w:val="21"/>
              </w:rPr>
              <w:t>身份证号码</w:t>
            </w:r>
          </w:p>
        </w:tc>
        <w:tc>
          <w:tcPr>
            <w:tcW w:w="3657" w:type="dxa"/>
            <w:tcBorders>
              <w:top w:val="single" w:color="auto" w:sz="6" w:space="0"/>
              <w:left w:val="single" w:color="auto" w:sz="6" w:space="0"/>
              <w:bottom w:val="single" w:color="auto" w:sz="6" w:space="0"/>
              <w:right w:val="single" w:color="auto" w:sz="4" w:space="0"/>
            </w:tcBorders>
            <w:noWrap/>
            <w:vAlign w:val="center"/>
          </w:tcPr>
          <w:p w14:paraId="2063ED11">
            <w:pPr>
              <w:widowControl/>
              <w:ind w:firstLine="0"/>
              <w:jc w:val="center"/>
              <w:rPr>
                <w:rFonts w:hint="eastAsia"/>
              </w:rPr>
            </w:pPr>
          </w:p>
        </w:tc>
        <w:tc>
          <w:tcPr>
            <w:tcW w:w="1134" w:type="dxa"/>
            <w:tcBorders>
              <w:top w:val="single" w:color="auto" w:sz="6" w:space="0"/>
              <w:left w:val="single" w:color="auto" w:sz="4" w:space="0"/>
              <w:bottom w:val="single" w:color="auto" w:sz="6" w:space="0"/>
              <w:right w:val="single" w:color="auto" w:sz="6" w:space="0"/>
            </w:tcBorders>
            <w:noWrap/>
            <w:vAlign w:val="center"/>
          </w:tcPr>
          <w:p w14:paraId="6649DC94">
            <w:pPr>
              <w:widowControl/>
              <w:ind w:firstLine="0"/>
              <w:jc w:val="center"/>
              <w:rPr>
                <w:rFonts w:hint="eastAsia"/>
              </w:rPr>
            </w:pPr>
            <w:r>
              <w:rPr>
                <w:rFonts w:hint="eastAsia"/>
                <w:sz w:val="20"/>
                <w:szCs w:val="21"/>
              </w:rPr>
              <w:t>岗位</w:t>
            </w:r>
          </w:p>
        </w:tc>
        <w:tc>
          <w:tcPr>
            <w:tcW w:w="1605" w:type="dxa"/>
            <w:tcBorders>
              <w:top w:val="single" w:color="auto" w:sz="6" w:space="0"/>
              <w:left w:val="single" w:color="auto" w:sz="6" w:space="0"/>
              <w:bottom w:val="single" w:color="auto" w:sz="6" w:space="0"/>
              <w:right w:val="single" w:color="auto" w:sz="6" w:space="0"/>
            </w:tcBorders>
            <w:noWrap/>
            <w:vAlign w:val="center"/>
          </w:tcPr>
          <w:p w14:paraId="4EA20B9A">
            <w:pPr>
              <w:widowControl/>
              <w:ind w:firstLine="0"/>
              <w:rPr>
                <w:rFonts w:hint="eastAsia"/>
              </w:rPr>
            </w:pPr>
          </w:p>
        </w:tc>
      </w:tr>
      <w:tr w14:paraId="7C5E8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496E83B5">
            <w:pPr>
              <w:widowControl/>
              <w:ind w:firstLine="0"/>
              <w:jc w:val="center"/>
              <w:rPr>
                <w:rFonts w:hint="eastAsia"/>
              </w:rPr>
            </w:pPr>
            <w:r>
              <w:rPr>
                <w:rFonts w:hint="eastAsia"/>
                <w:sz w:val="20"/>
                <w:szCs w:val="21"/>
              </w:rPr>
              <w:t>3</w:t>
            </w:r>
          </w:p>
        </w:tc>
        <w:tc>
          <w:tcPr>
            <w:tcW w:w="7955" w:type="dxa"/>
            <w:gridSpan w:val="4"/>
            <w:tcBorders>
              <w:top w:val="single" w:color="auto" w:sz="6" w:space="0"/>
              <w:left w:val="single" w:color="auto" w:sz="6" w:space="0"/>
              <w:bottom w:val="single" w:color="auto" w:sz="6" w:space="0"/>
              <w:right w:val="single" w:color="auto" w:sz="6" w:space="0"/>
            </w:tcBorders>
            <w:noWrap/>
            <w:vAlign w:val="center"/>
          </w:tcPr>
          <w:p w14:paraId="441CB7D6">
            <w:pPr>
              <w:widowControl/>
              <w:ind w:firstLine="0"/>
              <w:rPr>
                <w:rFonts w:hint="eastAsia"/>
              </w:rPr>
            </w:pPr>
            <w:r>
              <w:rPr>
                <w:rFonts w:hint="eastAsia"/>
                <w:sz w:val="20"/>
                <w:szCs w:val="21"/>
              </w:rPr>
              <w:t xml:space="preserve">联系电话/传真： </w:t>
            </w:r>
          </w:p>
        </w:tc>
      </w:tr>
      <w:tr w14:paraId="5F4BF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7F83CA6F">
            <w:pPr>
              <w:widowControl/>
              <w:ind w:firstLine="0"/>
              <w:jc w:val="center"/>
              <w:rPr>
                <w:rFonts w:hint="eastAsia"/>
              </w:rPr>
            </w:pPr>
            <w:r>
              <w:rPr>
                <w:rFonts w:hint="eastAsia"/>
                <w:sz w:val="20"/>
                <w:szCs w:val="21"/>
              </w:rPr>
              <w:t>4</w:t>
            </w:r>
          </w:p>
        </w:tc>
        <w:tc>
          <w:tcPr>
            <w:tcW w:w="7955" w:type="dxa"/>
            <w:gridSpan w:val="4"/>
            <w:tcBorders>
              <w:top w:val="single" w:color="auto" w:sz="6" w:space="0"/>
              <w:left w:val="single" w:color="auto" w:sz="6" w:space="0"/>
              <w:bottom w:val="single" w:color="auto" w:sz="6" w:space="0"/>
              <w:right w:val="single" w:color="auto" w:sz="6" w:space="0"/>
            </w:tcBorders>
            <w:noWrap/>
          </w:tcPr>
          <w:p w14:paraId="0B2FEBF0">
            <w:pPr>
              <w:widowControl/>
              <w:ind w:firstLine="0"/>
              <w:rPr>
                <w:rFonts w:hint="eastAsia"/>
              </w:rPr>
            </w:pPr>
            <w:r>
              <w:rPr>
                <w:rFonts w:hint="eastAsia"/>
                <w:sz w:val="20"/>
                <w:szCs w:val="21"/>
              </w:rPr>
              <w:t>从事本项工作时间及工作经历：</w:t>
            </w:r>
          </w:p>
        </w:tc>
      </w:tr>
      <w:tr w14:paraId="2DC92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37468EF5">
            <w:pPr>
              <w:widowControl/>
              <w:ind w:firstLine="0"/>
              <w:jc w:val="center"/>
              <w:rPr>
                <w:rFonts w:hint="eastAsia"/>
              </w:rPr>
            </w:pPr>
            <w:r>
              <w:rPr>
                <w:rFonts w:hint="eastAsia"/>
                <w:sz w:val="20"/>
                <w:szCs w:val="21"/>
              </w:rPr>
              <w:t>5</w:t>
            </w:r>
          </w:p>
        </w:tc>
        <w:tc>
          <w:tcPr>
            <w:tcW w:w="7955" w:type="dxa"/>
            <w:gridSpan w:val="4"/>
            <w:tcBorders>
              <w:top w:val="single" w:color="auto" w:sz="6" w:space="0"/>
              <w:left w:val="single" w:color="auto" w:sz="6" w:space="0"/>
              <w:bottom w:val="single" w:color="auto" w:sz="6" w:space="0"/>
              <w:right w:val="single" w:color="auto" w:sz="6" w:space="0"/>
            </w:tcBorders>
            <w:noWrap/>
            <w:vAlign w:val="center"/>
          </w:tcPr>
          <w:p w14:paraId="319409C2">
            <w:pPr>
              <w:widowControl/>
              <w:ind w:firstLine="0"/>
              <w:rPr>
                <w:rFonts w:hint="eastAsia"/>
              </w:rPr>
            </w:pPr>
            <w:r>
              <w:rPr>
                <w:rFonts w:hint="eastAsia"/>
                <w:sz w:val="20"/>
                <w:szCs w:val="21"/>
              </w:rPr>
              <w:t>拥有关于本项服务方面的职称：</w:t>
            </w:r>
          </w:p>
        </w:tc>
      </w:tr>
      <w:tr w14:paraId="0DB5B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5690CF33">
            <w:pPr>
              <w:ind w:firstLine="0"/>
              <w:jc w:val="center"/>
              <w:rPr>
                <w:rFonts w:hint="eastAsia"/>
              </w:rPr>
            </w:pPr>
            <w:r>
              <w:rPr>
                <w:rFonts w:hint="eastAsia"/>
                <w:sz w:val="21"/>
                <w:szCs w:val="21"/>
              </w:rPr>
              <w:t>6</w:t>
            </w:r>
          </w:p>
        </w:tc>
        <w:tc>
          <w:tcPr>
            <w:tcW w:w="7955" w:type="dxa"/>
            <w:gridSpan w:val="4"/>
            <w:tcBorders>
              <w:top w:val="single" w:color="auto" w:sz="6" w:space="0"/>
              <w:left w:val="single" w:color="auto" w:sz="6" w:space="0"/>
              <w:bottom w:val="single" w:color="auto" w:sz="6" w:space="0"/>
              <w:right w:val="single" w:color="auto" w:sz="6" w:space="0"/>
            </w:tcBorders>
            <w:noWrap/>
            <w:vAlign w:val="center"/>
          </w:tcPr>
          <w:p w14:paraId="7D9987EE">
            <w:pPr>
              <w:widowControl/>
              <w:ind w:firstLine="0"/>
              <w:rPr>
                <w:rFonts w:hint="eastAsia"/>
              </w:rPr>
            </w:pPr>
            <w:r>
              <w:rPr>
                <w:rFonts w:hint="eastAsia"/>
                <w:sz w:val="20"/>
                <w:szCs w:val="21"/>
              </w:rPr>
              <w:t>曾获得的关于类似项目的奖励情况：</w:t>
            </w:r>
          </w:p>
        </w:tc>
      </w:tr>
      <w:tr w14:paraId="60D96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19F42658">
            <w:pPr>
              <w:ind w:firstLine="0"/>
              <w:jc w:val="center"/>
              <w:rPr>
                <w:rFonts w:hint="eastAsia"/>
              </w:rPr>
            </w:pPr>
            <w:r>
              <w:rPr>
                <w:rFonts w:hint="eastAsia"/>
                <w:sz w:val="21"/>
                <w:szCs w:val="21"/>
              </w:rPr>
              <w:t>7</w:t>
            </w:r>
          </w:p>
        </w:tc>
        <w:tc>
          <w:tcPr>
            <w:tcW w:w="7955" w:type="dxa"/>
            <w:gridSpan w:val="4"/>
            <w:tcBorders>
              <w:top w:val="single" w:color="auto" w:sz="6" w:space="0"/>
              <w:left w:val="single" w:color="auto" w:sz="6" w:space="0"/>
              <w:bottom w:val="single" w:color="auto" w:sz="6" w:space="0"/>
              <w:right w:val="single" w:color="auto" w:sz="6" w:space="0"/>
            </w:tcBorders>
            <w:noWrap/>
          </w:tcPr>
          <w:p w14:paraId="0A0E51A5">
            <w:pPr>
              <w:widowControl/>
              <w:ind w:firstLine="0"/>
              <w:rPr>
                <w:rFonts w:hint="eastAsia"/>
              </w:rPr>
            </w:pPr>
            <w:r>
              <w:rPr>
                <w:rFonts w:hint="eastAsia"/>
                <w:sz w:val="20"/>
                <w:szCs w:val="21"/>
              </w:rPr>
              <w:t>近三年负责的类似项目：</w:t>
            </w:r>
          </w:p>
        </w:tc>
      </w:tr>
      <w:tr w14:paraId="3C824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685" w:type="dxa"/>
            <w:tcBorders>
              <w:top w:val="single" w:color="auto" w:sz="6" w:space="0"/>
              <w:left w:val="single" w:color="auto" w:sz="6" w:space="0"/>
              <w:bottom w:val="single" w:color="auto" w:sz="6" w:space="0"/>
              <w:right w:val="single" w:color="auto" w:sz="6" w:space="0"/>
            </w:tcBorders>
            <w:noWrap/>
            <w:vAlign w:val="center"/>
          </w:tcPr>
          <w:p w14:paraId="664B0277">
            <w:pPr>
              <w:ind w:firstLine="0"/>
              <w:jc w:val="center"/>
              <w:rPr>
                <w:rFonts w:hint="eastAsia"/>
              </w:rPr>
            </w:pPr>
            <w:r>
              <w:rPr>
                <w:rFonts w:hint="eastAsia"/>
                <w:sz w:val="21"/>
                <w:szCs w:val="21"/>
              </w:rPr>
              <w:t>8</w:t>
            </w:r>
          </w:p>
        </w:tc>
        <w:tc>
          <w:tcPr>
            <w:tcW w:w="7955" w:type="dxa"/>
            <w:gridSpan w:val="4"/>
            <w:tcBorders>
              <w:top w:val="single" w:color="auto" w:sz="6" w:space="0"/>
              <w:left w:val="single" w:color="auto" w:sz="6" w:space="0"/>
              <w:bottom w:val="single" w:color="auto" w:sz="6" w:space="0"/>
              <w:right w:val="single" w:color="auto" w:sz="6" w:space="0"/>
            </w:tcBorders>
            <w:noWrap/>
            <w:vAlign w:val="center"/>
          </w:tcPr>
          <w:p w14:paraId="0EB6291F">
            <w:pPr>
              <w:widowControl/>
              <w:ind w:firstLine="0"/>
              <w:rPr>
                <w:rFonts w:hint="eastAsia"/>
              </w:rPr>
            </w:pPr>
            <w:r>
              <w:rPr>
                <w:rFonts w:hint="eastAsia"/>
                <w:sz w:val="20"/>
                <w:szCs w:val="21"/>
              </w:rPr>
              <w:t>其他需要说明的情况</w:t>
            </w:r>
          </w:p>
        </w:tc>
      </w:tr>
    </w:tbl>
    <w:p w14:paraId="579C2BAE">
      <w:pPr>
        <w:rPr>
          <w:rFonts w:hint="eastAsia"/>
        </w:rPr>
      </w:pPr>
    </w:p>
    <w:p w14:paraId="68ED1982">
      <w:pPr>
        <w:rPr>
          <w:rFonts w:hint="eastAsia"/>
        </w:rPr>
      </w:pPr>
    </w:p>
    <w:p w14:paraId="79367D12">
      <w:pPr>
        <w:ind w:firstLine="0"/>
        <w:rPr>
          <w:rFonts w:hint="eastAsia"/>
        </w:rPr>
      </w:pPr>
      <w:r>
        <w:rPr>
          <w:rFonts w:hint="eastAsia"/>
        </w:rPr>
        <w:t>投标供应商（盖章）：</w:t>
      </w:r>
    </w:p>
    <w:p w14:paraId="794E3454">
      <w:pPr>
        <w:ind w:firstLine="0"/>
        <w:rPr>
          <w:rFonts w:hint="eastAsia"/>
        </w:rPr>
      </w:pPr>
      <w:r>
        <w:rPr>
          <w:rFonts w:hint="eastAsia"/>
        </w:rPr>
        <w:t>法定代表人或法定代表人授权代表签字或盖章：</w:t>
      </w:r>
    </w:p>
    <w:p w14:paraId="35DFF657">
      <w:pPr>
        <w:ind w:firstLine="0"/>
        <w:rPr>
          <w:rFonts w:hint="eastAsia"/>
        </w:rPr>
      </w:pPr>
      <w:r>
        <w:rPr>
          <w:rFonts w:hint="eastAsia"/>
        </w:rPr>
        <w:t>日　　期：</w:t>
      </w:r>
      <w:r>
        <w:rPr>
          <w:rFonts w:hint="eastAsia"/>
        </w:rPr>
        <w:br w:type="page" w:clear="all"/>
      </w:r>
    </w:p>
    <w:p w14:paraId="3AAF769A">
      <w:pPr>
        <w:ind w:firstLine="2880"/>
        <w:rPr>
          <w:rFonts w:hint="eastAsia"/>
        </w:rPr>
      </w:pPr>
      <w:r>
        <w:rPr>
          <w:rFonts w:hint="eastAsia"/>
        </w:rPr>
        <w:t>（2）拟派人员配置表</w:t>
      </w:r>
    </w:p>
    <w:p w14:paraId="08A3E300">
      <w:pPr>
        <w:rPr>
          <w:rFonts w:hint="eastAsia"/>
        </w:rPr>
      </w:pPr>
    </w:p>
    <w:tbl>
      <w:tblPr>
        <w:tblStyle w:val="43"/>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506"/>
        <w:gridCol w:w="753"/>
        <w:gridCol w:w="752"/>
        <w:gridCol w:w="792"/>
        <w:gridCol w:w="1728"/>
        <w:gridCol w:w="732"/>
        <w:gridCol w:w="1200"/>
        <w:gridCol w:w="972"/>
      </w:tblGrid>
      <w:tr w14:paraId="0E978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086CAA27">
            <w:pPr>
              <w:spacing w:line="500" w:lineRule="exact"/>
              <w:ind w:firstLine="0"/>
              <w:jc w:val="center"/>
              <w:rPr>
                <w:rFonts w:hint="eastAsia"/>
                <w:b/>
              </w:rPr>
            </w:pPr>
            <w:r>
              <w:rPr>
                <w:rFonts w:hint="eastAsia"/>
              </w:rPr>
              <w:t>序</w:t>
            </w:r>
            <w:r>
              <w:rPr>
                <w:rFonts w:hint="eastAsia" w:hAnsi="Times New Roman" w:eastAsia="Times New Roman"/>
              </w:rPr>
              <w:t>号</w:t>
            </w:r>
          </w:p>
        </w:tc>
        <w:tc>
          <w:tcPr>
            <w:tcW w:w="1506" w:type="dxa"/>
            <w:noWrap/>
            <w:vAlign w:val="center"/>
          </w:tcPr>
          <w:p w14:paraId="2948541E">
            <w:pPr>
              <w:spacing w:line="500" w:lineRule="exact"/>
              <w:ind w:firstLine="0"/>
              <w:jc w:val="center"/>
              <w:rPr>
                <w:rFonts w:hint="eastAsia"/>
                <w:b/>
              </w:rPr>
            </w:pPr>
            <w:r>
              <w:rPr>
                <w:rFonts w:hint="eastAsia"/>
              </w:rPr>
              <w:t>姓</w:t>
            </w:r>
            <w:r>
              <w:rPr>
                <w:rFonts w:hAnsi="Times New Roman" w:eastAsia="Times New Roman"/>
              </w:rPr>
              <w:t xml:space="preserve">   名</w:t>
            </w:r>
          </w:p>
        </w:tc>
        <w:tc>
          <w:tcPr>
            <w:tcW w:w="753" w:type="dxa"/>
            <w:noWrap/>
            <w:vAlign w:val="center"/>
          </w:tcPr>
          <w:p w14:paraId="52BBB6A4">
            <w:pPr>
              <w:spacing w:line="500" w:lineRule="exact"/>
              <w:ind w:firstLine="0"/>
              <w:jc w:val="center"/>
              <w:rPr>
                <w:rFonts w:hint="eastAsia"/>
                <w:b/>
              </w:rPr>
            </w:pPr>
            <w:r>
              <w:rPr>
                <w:rFonts w:hint="eastAsia"/>
              </w:rPr>
              <w:t>年</w:t>
            </w:r>
            <w:r>
              <w:rPr>
                <w:rFonts w:hint="eastAsia" w:hAnsi="Times New Roman" w:eastAsia="Times New Roman"/>
              </w:rPr>
              <w:t>龄</w:t>
            </w:r>
          </w:p>
        </w:tc>
        <w:tc>
          <w:tcPr>
            <w:tcW w:w="752" w:type="dxa"/>
            <w:noWrap/>
            <w:vAlign w:val="center"/>
          </w:tcPr>
          <w:p w14:paraId="2DBAE4C1">
            <w:pPr>
              <w:spacing w:line="500" w:lineRule="exact"/>
              <w:ind w:firstLine="0"/>
              <w:jc w:val="center"/>
              <w:rPr>
                <w:rFonts w:hint="eastAsia"/>
                <w:b/>
              </w:rPr>
            </w:pPr>
            <w:r>
              <w:rPr>
                <w:rFonts w:hint="eastAsia"/>
              </w:rPr>
              <w:t>性</w:t>
            </w:r>
            <w:r>
              <w:rPr>
                <w:rFonts w:hint="eastAsia" w:hAnsi="Times New Roman" w:eastAsia="Times New Roman"/>
              </w:rPr>
              <w:t>别</w:t>
            </w:r>
          </w:p>
        </w:tc>
        <w:tc>
          <w:tcPr>
            <w:tcW w:w="792" w:type="dxa"/>
            <w:noWrap/>
            <w:vAlign w:val="center"/>
          </w:tcPr>
          <w:p w14:paraId="60EEB3CF">
            <w:pPr>
              <w:spacing w:line="500" w:lineRule="exact"/>
              <w:ind w:firstLine="0"/>
              <w:jc w:val="center"/>
              <w:rPr>
                <w:rFonts w:hint="eastAsia"/>
                <w:b/>
              </w:rPr>
            </w:pPr>
            <w:r>
              <w:rPr>
                <w:rFonts w:hint="eastAsia"/>
              </w:rPr>
              <w:t>学</w:t>
            </w:r>
            <w:r>
              <w:rPr>
                <w:rFonts w:hint="eastAsia" w:hAnsi="Times New Roman" w:eastAsia="Times New Roman"/>
              </w:rPr>
              <w:t>历</w:t>
            </w:r>
          </w:p>
        </w:tc>
        <w:tc>
          <w:tcPr>
            <w:tcW w:w="1728" w:type="dxa"/>
            <w:noWrap/>
            <w:vAlign w:val="center"/>
          </w:tcPr>
          <w:p w14:paraId="78A90A7C">
            <w:pPr>
              <w:spacing w:line="500" w:lineRule="exact"/>
              <w:ind w:firstLine="0"/>
              <w:jc w:val="center"/>
              <w:rPr>
                <w:rFonts w:hint="eastAsia"/>
              </w:rPr>
            </w:pPr>
            <w:r>
              <w:rPr>
                <w:rFonts w:hint="eastAsia"/>
              </w:rPr>
              <w:t>人员证书名称</w:t>
            </w:r>
          </w:p>
        </w:tc>
        <w:tc>
          <w:tcPr>
            <w:tcW w:w="732" w:type="dxa"/>
            <w:noWrap/>
            <w:vAlign w:val="center"/>
          </w:tcPr>
          <w:p w14:paraId="4B28393A">
            <w:pPr>
              <w:spacing w:line="500" w:lineRule="exact"/>
              <w:ind w:firstLine="0"/>
              <w:jc w:val="center"/>
              <w:rPr>
                <w:rFonts w:hint="eastAsia"/>
                <w:b/>
              </w:rPr>
            </w:pPr>
            <w:r>
              <w:rPr>
                <w:rFonts w:hint="eastAsia"/>
              </w:rPr>
              <w:t>职</w:t>
            </w:r>
            <w:r>
              <w:rPr>
                <w:rFonts w:hint="eastAsia" w:hAnsi="Times New Roman" w:eastAsia="Times New Roman"/>
              </w:rPr>
              <w:t>称</w:t>
            </w:r>
          </w:p>
        </w:tc>
        <w:tc>
          <w:tcPr>
            <w:tcW w:w="1200" w:type="dxa"/>
            <w:noWrap/>
            <w:vAlign w:val="center"/>
          </w:tcPr>
          <w:p w14:paraId="4C0B1263">
            <w:pPr>
              <w:spacing w:line="240" w:lineRule="auto"/>
              <w:ind w:firstLine="0"/>
              <w:jc w:val="center"/>
              <w:rPr>
                <w:rFonts w:hint="eastAsia"/>
                <w:b/>
              </w:rPr>
            </w:pPr>
            <w:r>
              <w:rPr>
                <w:rFonts w:hint="eastAsia"/>
              </w:rPr>
              <w:t>在</w:t>
            </w:r>
            <w:r>
              <w:rPr>
                <w:rFonts w:hAnsi="Times New Roman" w:eastAsia="Times New Roman"/>
              </w:rPr>
              <w:t>本项目拟任</w:t>
            </w:r>
            <w:r>
              <w:rPr>
                <w:rFonts w:hint="eastAsia" w:hAnsi="Times New Roman"/>
              </w:rPr>
              <w:t>岗位</w:t>
            </w:r>
          </w:p>
        </w:tc>
        <w:tc>
          <w:tcPr>
            <w:tcW w:w="972" w:type="dxa"/>
            <w:noWrap/>
            <w:vAlign w:val="center"/>
          </w:tcPr>
          <w:p w14:paraId="493562DD">
            <w:pPr>
              <w:spacing w:line="500" w:lineRule="exact"/>
              <w:ind w:firstLine="0"/>
              <w:jc w:val="center"/>
              <w:rPr>
                <w:rFonts w:hint="eastAsia"/>
              </w:rPr>
            </w:pPr>
            <w:r>
              <w:rPr>
                <w:rFonts w:hint="eastAsia"/>
              </w:rPr>
              <w:t>备注</w:t>
            </w:r>
          </w:p>
        </w:tc>
      </w:tr>
      <w:tr w14:paraId="27CE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1241C66E">
            <w:pPr>
              <w:rPr>
                <w:rFonts w:hint="eastAsia"/>
              </w:rPr>
            </w:pPr>
          </w:p>
        </w:tc>
        <w:tc>
          <w:tcPr>
            <w:tcW w:w="1506" w:type="dxa"/>
            <w:noWrap/>
            <w:vAlign w:val="center"/>
          </w:tcPr>
          <w:p w14:paraId="60C55F87">
            <w:pPr>
              <w:rPr>
                <w:rFonts w:hint="eastAsia"/>
              </w:rPr>
            </w:pPr>
          </w:p>
        </w:tc>
        <w:tc>
          <w:tcPr>
            <w:tcW w:w="753" w:type="dxa"/>
            <w:noWrap/>
            <w:vAlign w:val="center"/>
          </w:tcPr>
          <w:p w14:paraId="3882E471">
            <w:pPr>
              <w:rPr>
                <w:rFonts w:hint="eastAsia"/>
              </w:rPr>
            </w:pPr>
          </w:p>
        </w:tc>
        <w:tc>
          <w:tcPr>
            <w:tcW w:w="752" w:type="dxa"/>
            <w:noWrap/>
            <w:vAlign w:val="center"/>
          </w:tcPr>
          <w:p w14:paraId="18C87B4E">
            <w:pPr>
              <w:rPr>
                <w:rFonts w:hint="eastAsia"/>
              </w:rPr>
            </w:pPr>
          </w:p>
        </w:tc>
        <w:tc>
          <w:tcPr>
            <w:tcW w:w="792" w:type="dxa"/>
            <w:noWrap/>
            <w:vAlign w:val="center"/>
          </w:tcPr>
          <w:p w14:paraId="5114F0E0">
            <w:pPr>
              <w:rPr>
                <w:rFonts w:hint="eastAsia"/>
              </w:rPr>
            </w:pPr>
          </w:p>
        </w:tc>
        <w:tc>
          <w:tcPr>
            <w:tcW w:w="1728" w:type="dxa"/>
            <w:noWrap/>
            <w:vAlign w:val="center"/>
          </w:tcPr>
          <w:p w14:paraId="342EEC58">
            <w:pPr>
              <w:rPr>
                <w:rFonts w:hint="eastAsia"/>
              </w:rPr>
            </w:pPr>
          </w:p>
        </w:tc>
        <w:tc>
          <w:tcPr>
            <w:tcW w:w="732" w:type="dxa"/>
            <w:noWrap/>
            <w:vAlign w:val="center"/>
          </w:tcPr>
          <w:p w14:paraId="79FB1B76">
            <w:pPr>
              <w:rPr>
                <w:rFonts w:hint="eastAsia"/>
              </w:rPr>
            </w:pPr>
          </w:p>
        </w:tc>
        <w:tc>
          <w:tcPr>
            <w:tcW w:w="1200" w:type="dxa"/>
            <w:noWrap/>
            <w:vAlign w:val="center"/>
          </w:tcPr>
          <w:p w14:paraId="4B381EE5">
            <w:pPr>
              <w:rPr>
                <w:rFonts w:hint="eastAsia"/>
              </w:rPr>
            </w:pPr>
          </w:p>
        </w:tc>
        <w:tc>
          <w:tcPr>
            <w:tcW w:w="972" w:type="dxa"/>
            <w:noWrap/>
            <w:vAlign w:val="center"/>
          </w:tcPr>
          <w:p w14:paraId="26920A8D">
            <w:pPr>
              <w:rPr>
                <w:rFonts w:hint="eastAsia"/>
              </w:rPr>
            </w:pPr>
          </w:p>
        </w:tc>
      </w:tr>
      <w:tr w14:paraId="1517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40587FD4">
            <w:pPr>
              <w:rPr>
                <w:rFonts w:hint="eastAsia"/>
              </w:rPr>
            </w:pPr>
          </w:p>
        </w:tc>
        <w:tc>
          <w:tcPr>
            <w:tcW w:w="1506" w:type="dxa"/>
            <w:noWrap/>
            <w:vAlign w:val="center"/>
          </w:tcPr>
          <w:p w14:paraId="22607990">
            <w:pPr>
              <w:rPr>
                <w:rFonts w:hint="eastAsia"/>
              </w:rPr>
            </w:pPr>
          </w:p>
        </w:tc>
        <w:tc>
          <w:tcPr>
            <w:tcW w:w="753" w:type="dxa"/>
            <w:noWrap/>
            <w:vAlign w:val="center"/>
          </w:tcPr>
          <w:p w14:paraId="6C4B8ADE">
            <w:pPr>
              <w:rPr>
                <w:rFonts w:hint="eastAsia"/>
              </w:rPr>
            </w:pPr>
          </w:p>
        </w:tc>
        <w:tc>
          <w:tcPr>
            <w:tcW w:w="752" w:type="dxa"/>
            <w:noWrap/>
            <w:vAlign w:val="center"/>
          </w:tcPr>
          <w:p w14:paraId="489D1906">
            <w:pPr>
              <w:rPr>
                <w:rFonts w:hint="eastAsia"/>
              </w:rPr>
            </w:pPr>
          </w:p>
        </w:tc>
        <w:tc>
          <w:tcPr>
            <w:tcW w:w="792" w:type="dxa"/>
            <w:noWrap/>
            <w:vAlign w:val="center"/>
          </w:tcPr>
          <w:p w14:paraId="075C7984">
            <w:pPr>
              <w:rPr>
                <w:rFonts w:hint="eastAsia"/>
              </w:rPr>
            </w:pPr>
          </w:p>
        </w:tc>
        <w:tc>
          <w:tcPr>
            <w:tcW w:w="1728" w:type="dxa"/>
            <w:noWrap/>
            <w:vAlign w:val="center"/>
          </w:tcPr>
          <w:p w14:paraId="7E5217F2">
            <w:pPr>
              <w:rPr>
                <w:rFonts w:hint="eastAsia"/>
              </w:rPr>
            </w:pPr>
          </w:p>
        </w:tc>
        <w:tc>
          <w:tcPr>
            <w:tcW w:w="732" w:type="dxa"/>
            <w:noWrap/>
            <w:vAlign w:val="center"/>
          </w:tcPr>
          <w:p w14:paraId="50C0A634">
            <w:pPr>
              <w:rPr>
                <w:rFonts w:hint="eastAsia"/>
              </w:rPr>
            </w:pPr>
          </w:p>
        </w:tc>
        <w:tc>
          <w:tcPr>
            <w:tcW w:w="1200" w:type="dxa"/>
            <w:noWrap/>
            <w:vAlign w:val="center"/>
          </w:tcPr>
          <w:p w14:paraId="5F1A0FE8">
            <w:pPr>
              <w:rPr>
                <w:rFonts w:hint="eastAsia"/>
              </w:rPr>
            </w:pPr>
          </w:p>
        </w:tc>
        <w:tc>
          <w:tcPr>
            <w:tcW w:w="972" w:type="dxa"/>
            <w:noWrap/>
            <w:vAlign w:val="center"/>
          </w:tcPr>
          <w:p w14:paraId="54C1FF57">
            <w:pPr>
              <w:rPr>
                <w:rFonts w:hint="eastAsia"/>
              </w:rPr>
            </w:pPr>
          </w:p>
        </w:tc>
      </w:tr>
      <w:tr w14:paraId="03F2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76E106B1">
            <w:pPr>
              <w:rPr>
                <w:rFonts w:hint="eastAsia"/>
              </w:rPr>
            </w:pPr>
          </w:p>
        </w:tc>
        <w:tc>
          <w:tcPr>
            <w:tcW w:w="1506" w:type="dxa"/>
            <w:noWrap/>
            <w:vAlign w:val="center"/>
          </w:tcPr>
          <w:p w14:paraId="16EB6518">
            <w:pPr>
              <w:rPr>
                <w:rFonts w:hint="eastAsia"/>
              </w:rPr>
            </w:pPr>
          </w:p>
        </w:tc>
        <w:tc>
          <w:tcPr>
            <w:tcW w:w="753" w:type="dxa"/>
            <w:noWrap/>
            <w:vAlign w:val="center"/>
          </w:tcPr>
          <w:p w14:paraId="0B53EB14">
            <w:pPr>
              <w:rPr>
                <w:rFonts w:hint="eastAsia"/>
              </w:rPr>
            </w:pPr>
          </w:p>
        </w:tc>
        <w:tc>
          <w:tcPr>
            <w:tcW w:w="752" w:type="dxa"/>
            <w:noWrap/>
            <w:vAlign w:val="center"/>
          </w:tcPr>
          <w:p w14:paraId="5721F0D5">
            <w:pPr>
              <w:rPr>
                <w:rFonts w:hint="eastAsia"/>
              </w:rPr>
            </w:pPr>
          </w:p>
        </w:tc>
        <w:tc>
          <w:tcPr>
            <w:tcW w:w="792" w:type="dxa"/>
            <w:noWrap/>
            <w:vAlign w:val="center"/>
          </w:tcPr>
          <w:p w14:paraId="7E539D69">
            <w:pPr>
              <w:rPr>
                <w:rFonts w:hint="eastAsia"/>
              </w:rPr>
            </w:pPr>
          </w:p>
        </w:tc>
        <w:tc>
          <w:tcPr>
            <w:tcW w:w="1728" w:type="dxa"/>
            <w:noWrap/>
            <w:vAlign w:val="center"/>
          </w:tcPr>
          <w:p w14:paraId="0A544A0D">
            <w:pPr>
              <w:rPr>
                <w:rFonts w:hint="eastAsia"/>
              </w:rPr>
            </w:pPr>
          </w:p>
        </w:tc>
        <w:tc>
          <w:tcPr>
            <w:tcW w:w="732" w:type="dxa"/>
            <w:noWrap/>
            <w:vAlign w:val="center"/>
          </w:tcPr>
          <w:p w14:paraId="20A2C3DD">
            <w:pPr>
              <w:rPr>
                <w:rFonts w:hint="eastAsia"/>
              </w:rPr>
            </w:pPr>
          </w:p>
        </w:tc>
        <w:tc>
          <w:tcPr>
            <w:tcW w:w="1200" w:type="dxa"/>
            <w:noWrap/>
            <w:vAlign w:val="center"/>
          </w:tcPr>
          <w:p w14:paraId="573B8BD7">
            <w:pPr>
              <w:rPr>
                <w:rFonts w:hint="eastAsia"/>
              </w:rPr>
            </w:pPr>
          </w:p>
        </w:tc>
        <w:tc>
          <w:tcPr>
            <w:tcW w:w="972" w:type="dxa"/>
            <w:noWrap/>
            <w:vAlign w:val="center"/>
          </w:tcPr>
          <w:p w14:paraId="4AC8E3B6">
            <w:pPr>
              <w:rPr>
                <w:rFonts w:hint="eastAsia"/>
              </w:rPr>
            </w:pPr>
          </w:p>
        </w:tc>
      </w:tr>
      <w:tr w14:paraId="57865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2C6AE732">
            <w:pPr>
              <w:rPr>
                <w:rFonts w:hint="eastAsia"/>
              </w:rPr>
            </w:pPr>
          </w:p>
        </w:tc>
        <w:tc>
          <w:tcPr>
            <w:tcW w:w="1506" w:type="dxa"/>
            <w:noWrap/>
            <w:vAlign w:val="center"/>
          </w:tcPr>
          <w:p w14:paraId="5F0CE61B">
            <w:pPr>
              <w:rPr>
                <w:rFonts w:hint="eastAsia"/>
              </w:rPr>
            </w:pPr>
          </w:p>
        </w:tc>
        <w:tc>
          <w:tcPr>
            <w:tcW w:w="753" w:type="dxa"/>
            <w:noWrap/>
            <w:vAlign w:val="center"/>
          </w:tcPr>
          <w:p w14:paraId="7F56E2B4">
            <w:pPr>
              <w:rPr>
                <w:rFonts w:hint="eastAsia"/>
              </w:rPr>
            </w:pPr>
          </w:p>
        </w:tc>
        <w:tc>
          <w:tcPr>
            <w:tcW w:w="752" w:type="dxa"/>
            <w:noWrap/>
            <w:vAlign w:val="center"/>
          </w:tcPr>
          <w:p w14:paraId="785AC91D">
            <w:pPr>
              <w:rPr>
                <w:rFonts w:hint="eastAsia"/>
              </w:rPr>
            </w:pPr>
          </w:p>
        </w:tc>
        <w:tc>
          <w:tcPr>
            <w:tcW w:w="792" w:type="dxa"/>
            <w:noWrap/>
            <w:vAlign w:val="center"/>
          </w:tcPr>
          <w:p w14:paraId="177C37EE">
            <w:pPr>
              <w:rPr>
                <w:rFonts w:hint="eastAsia"/>
              </w:rPr>
            </w:pPr>
          </w:p>
        </w:tc>
        <w:tc>
          <w:tcPr>
            <w:tcW w:w="1728" w:type="dxa"/>
            <w:noWrap/>
            <w:vAlign w:val="center"/>
          </w:tcPr>
          <w:p w14:paraId="18138B38">
            <w:pPr>
              <w:rPr>
                <w:rFonts w:hint="eastAsia"/>
              </w:rPr>
            </w:pPr>
          </w:p>
        </w:tc>
        <w:tc>
          <w:tcPr>
            <w:tcW w:w="732" w:type="dxa"/>
            <w:noWrap/>
            <w:vAlign w:val="center"/>
          </w:tcPr>
          <w:p w14:paraId="11B23AAE">
            <w:pPr>
              <w:rPr>
                <w:rFonts w:hint="eastAsia"/>
              </w:rPr>
            </w:pPr>
          </w:p>
        </w:tc>
        <w:tc>
          <w:tcPr>
            <w:tcW w:w="1200" w:type="dxa"/>
            <w:noWrap/>
            <w:vAlign w:val="center"/>
          </w:tcPr>
          <w:p w14:paraId="723F53DA">
            <w:pPr>
              <w:rPr>
                <w:rFonts w:hint="eastAsia"/>
              </w:rPr>
            </w:pPr>
          </w:p>
        </w:tc>
        <w:tc>
          <w:tcPr>
            <w:tcW w:w="972" w:type="dxa"/>
            <w:noWrap/>
            <w:vAlign w:val="center"/>
          </w:tcPr>
          <w:p w14:paraId="70CC482D">
            <w:pPr>
              <w:rPr>
                <w:rFonts w:hint="eastAsia"/>
              </w:rPr>
            </w:pPr>
          </w:p>
        </w:tc>
      </w:tr>
      <w:tr w14:paraId="742C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242A40AB">
            <w:pPr>
              <w:rPr>
                <w:rFonts w:hint="eastAsia"/>
              </w:rPr>
            </w:pPr>
          </w:p>
        </w:tc>
        <w:tc>
          <w:tcPr>
            <w:tcW w:w="1506" w:type="dxa"/>
            <w:noWrap/>
            <w:vAlign w:val="center"/>
          </w:tcPr>
          <w:p w14:paraId="32893360">
            <w:pPr>
              <w:rPr>
                <w:rFonts w:hint="eastAsia"/>
              </w:rPr>
            </w:pPr>
          </w:p>
        </w:tc>
        <w:tc>
          <w:tcPr>
            <w:tcW w:w="753" w:type="dxa"/>
            <w:noWrap/>
            <w:vAlign w:val="center"/>
          </w:tcPr>
          <w:p w14:paraId="10C76BB2">
            <w:pPr>
              <w:rPr>
                <w:rFonts w:hint="eastAsia"/>
              </w:rPr>
            </w:pPr>
          </w:p>
        </w:tc>
        <w:tc>
          <w:tcPr>
            <w:tcW w:w="752" w:type="dxa"/>
            <w:noWrap/>
            <w:vAlign w:val="center"/>
          </w:tcPr>
          <w:p w14:paraId="5CB9F654">
            <w:pPr>
              <w:rPr>
                <w:rFonts w:hint="eastAsia"/>
              </w:rPr>
            </w:pPr>
          </w:p>
        </w:tc>
        <w:tc>
          <w:tcPr>
            <w:tcW w:w="792" w:type="dxa"/>
            <w:noWrap/>
            <w:vAlign w:val="center"/>
          </w:tcPr>
          <w:p w14:paraId="46BE9B69">
            <w:pPr>
              <w:rPr>
                <w:rFonts w:hint="eastAsia"/>
              </w:rPr>
            </w:pPr>
          </w:p>
        </w:tc>
        <w:tc>
          <w:tcPr>
            <w:tcW w:w="1728" w:type="dxa"/>
            <w:noWrap/>
            <w:vAlign w:val="center"/>
          </w:tcPr>
          <w:p w14:paraId="698CBB68">
            <w:pPr>
              <w:rPr>
                <w:rFonts w:hint="eastAsia"/>
              </w:rPr>
            </w:pPr>
          </w:p>
        </w:tc>
        <w:tc>
          <w:tcPr>
            <w:tcW w:w="732" w:type="dxa"/>
            <w:noWrap/>
            <w:vAlign w:val="center"/>
          </w:tcPr>
          <w:p w14:paraId="349B2909">
            <w:pPr>
              <w:rPr>
                <w:rFonts w:hint="eastAsia"/>
              </w:rPr>
            </w:pPr>
          </w:p>
        </w:tc>
        <w:tc>
          <w:tcPr>
            <w:tcW w:w="1200" w:type="dxa"/>
            <w:noWrap/>
            <w:vAlign w:val="center"/>
          </w:tcPr>
          <w:p w14:paraId="14E4FDDE">
            <w:pPr>
              <w:rPr>
                <w:rFonts w:hint="eastAsia"/>
              </w:rPr>
            </w:pPr>
          </w:p>
        </w:tc>
        <w:tc>
          <w:tcPr>
            <w:tcW w:w="972" w:type="dxa"/>
            <w:noWrap/>
            <w:vAlign w:val="center"/>
          </w:tcPr>
          <w:p w14:paraId="70AB7EE2">
            <w:pPr>
              <w:rPr>
                <w:rFonts w:hint="eastAsia"/>
              </w:rPr>
            </w:pPr>
          </w:p>
        </w:tc>
      </w:tr>
      <w:tr w14:paraId="425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5D1C069A">
            <w:pPr>
              <w:rPr>
                <w:rFonts w:hint="eastAsia"/>
              </w:rPr>
            </w:pPr>
          </w:p>
        </w:tc>
        <w:tc>
          <w:tcPr>
            <w:tcW w:w="1506" w:type="dxa"/>
            <w:noWrap/>
            <w:vAlign w:val="center"/>
          </w:tcPr>
          <w:p w14:paraId="0280DD5E">
            <w:pPr>
              <w:rPr>
                <w:rFonts w:hint="eastAsia"/>
              </w:rPr>
            </w:pPr>
          </w:p>
        </w:tc>
        <w:tc>
          <w:tcPr>
            <w:tcW w:w="753" w:type="dxa"/>
            <w:noWrap/>
            <w:vAlign w:val="center"/>
          </w:tcPr>
          <w:p w14:paraId="08F23BDE">
            <w:pPr>
              <w:rPr>
                <w:rFonts w:hint="eastAsia"/>
              </w:rPr>
            </w:pPr>
          </w:p>
        </w:tc>
        <w:tc>
          <w:tcPr>
            <w:tcW w:w="752" w:type="dxa"/>
            <w:noWrap/>
            <w:vAlign w:val="center"/>
          </w:tcPr>
          <w:p w14:paraId="2DC0ED2E">
            <w:pPr>
              <w:rPr>
                <w:rFonts w:hint="eastAsia"/>
              </w:rPr>
            </w:pPr>
          </w:p>
        </w:tc>
        <w:tc>
          <w:tcPr>
            <w:tcW w:w="792" w:type="dxa"/>
            <w:noWrap/>
            <w:vAlign w:val="center"/>
          </w:tcPr>
          <w:p w14:paraId="37FA574B">
            <w:pPr>
              <w:rPr>
                <w:rFonts w:hint="eastAsia"/>
              </w:rPr>
            </w:pPr>
          </w:p>
        </w:tc>
        <w:tc>
          <w:tcPr>
            <w:tcW w:w="1728" w:type="dxa"/>
            <w:noWrap/>
            <w:vAlign w:val="center"/>
          </w:tcPr>
          <w:p w14:paraId="109CFF4A">
            <w:pPr>
              <w:rPr>
                <w:rFonts w:hint="eastAsia"/>
              </w:rPr>
            </w:pPr>
          </w:p>
        </w:tc>
        <w:tc>
          <w:tcPr>
            <w:tcW w:w="732" w:type="dxa"/>
            <w:noWrap/>
            <w:vAlign w:val="center"/>
          </w:tcPr>
          <w:p w14:paraId="074BA901">
            <w:pPr>
              <w:rPr>
                <w:rFonts w:hint="eastAsia"/>
              </w:rPr>
            </w:pPr>
          </w:p>
        </w:tc>
        <w:tc>
          <w:tcPr>
            <w:tcW w:w="1200" w:type="dxa"/>
            <w:noWrap/>
            <w:vAlign w:val="center"/>
          </w:tcPr>
          <w:p w14:paraId="13A5192C">
            <w:pPr>
              <w:rPr>
                <w:rFonts w:hint="eastAsia"/>
              </w:rPr>
            </w:pPr>
          </w:p>
        </w:tc>
        <w:tc>
          <w:tcPr>
            <w:tcW w:w="972" w:type="dxa"/>
            <w:noWrap/>
            <w:vAlign w:val="center"/>
          </w:tcPr>
          <w:p w14:paraId="2E494B3E">
            <w:pPr>
              <w:rPr>
                <w:rFonts w:hint="eastAsia"/>
              </w:rPr>
            </w:pPr>
          </w:p>
        </w:tc>
      </w:tr>
      <w:tr w14:paraId="6719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703" w:type="dxa"/>
            <w:noWrap/>
            <w:vAlign w:val="center"/>
          </w:tcPr>
          <w:p w14:paraId="3C21E37A">
            <w:pPr>
              <w:rPr>
                <w:rFonts w:hint="eastAsia"/>
              </w:rPr>
            </w:pPr>
          </w:p>
        </w:tc>
        <w:tc>
          <w:tcPr>
            <w:tcW w:w="1506" w:type="dxa"/>
            <w:noWrap/>
            <w:vAlign w:val="center"/>
          </w:tcPr>
          <w:p w14:paraId="0BE16AA4">
            <w:pPr>
              <w:rPr>
                <w:rFonts w:hint="eastAsia"/>
              </w:rPr>
            </w:pPr>
          </w:p>
        </w:tc>
        <w:tc>
          <w:tcPr>
            <w:tcW w:w="753" w:type="dxa"/>
            <w:noWrap/>
            <w:vAlign w:val="center"/>
          </w:tcPr>
          <w:p w14:paraId="06F42561">
            <w:pPr>
              <w:rPr>
                <w:rFonts w:hint="eastAsia"/>
              </w:rPr>
            </w:pPr>
          </w:p>
        </w:tc>
        <w:tc>
          <w:tcPr>
            <w:tcW w:w="752" w:type="dxa"/>
            <w:noWrap/>
            <w:vAlign w:val="center"/>
          </w:tcPr>
          <w:p w14:paraId="618D428D">
            <w:pPr>
              <w:rPr>
                <w:rFonts w:hint="eastAsia"/>
              </w:rPr>
            </w:pPr>
          </w:p>
        </w:tc>
        <w:tc>
          <w:tcPr>
            <w:tcW w:w="792" w:type="dxa"/>
            <w:noWrap/>
            <w:vAlign w:val="center"/>
          </w:tcPr>
          <w:p w14:paraId="1F32D8D5">
            <w:pPr>
              <w:rPr>
                <w:rFonts w:hint="eastAsia"/>
              </w:rPr>
            </w:pPr>
          </w:p>
        </w:tc>
        <w:tc>
          <w:tcPr>
            <w:tcW w:w="1728" w:type="dxa"/>
            <w:noWrap/>
            <w:vAlign w:val="center"/>
          </w:tcPr>
          <w:p w14:paraId="686465DF">
            <w:pPr>
              <w:rPr>
                <w:rFonts w:hint="eastAsia"/>
              </w:rPr>
            </w:pPr>
          </w:p>
        </w:tc>
        <w:tc>
          <w:tcPr>
            <w:tcW w:w="732" w:type="dxa"/>
            <w:noWrap/>
            <w:vAlign w:val="center"/>
          </w:tcPr>
          <w:p w14:paraId="4B6B4FA1">
            <w:pPr>
              <w:rPr>
                <w:rFonts w:hint="eastAsia"/>
              </w:rPr>
            </w:pPr>
          </w:p>
        </w:tc>
        <w:tc>
          <w:tcPr>
            <w:tcW w:w="1200" w:type="dxa"/>
            <w:noWrap/>
            <w:vAlign w:val="center"/>
          </w:tcPr>
          <w:p w14:paraId="4E3E088F">
            <w:pPr>
              <w:rPr>
                <w:rFonts w:hint="eastAsia"/>
              </w:rPr>
            </w:pPr>
          </w:p>
        </w:tc>
        <w:tc>
          <w:tcPr>
            <w:tcW w:w="972" w:type="dxa"/>
            <w:noWrap/>
            <w:vAlign w:val="center"/>
          </w:tcPr>
          <w:p w14:paraId="7CE439BA">
            <w:pPr>
              <w:rPr>
                <w:rFonts w:hint="eastAsia"/>
              </w:rPr>
            </w:pPr>
          </w:p>
        </w:tc>
      </w:tr>
      <w:tr w14:paraId="4723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703" w:type="dxa"/>
            <w:noWrap/>
            <w:vAlign w:val="center"/>
          </w:tcPr>
          <w:p w14:paraId="17C0BA7C">
            <w:pPr>
              <w:rPr>
                <w:rFonts w:hint="eastAsia"/>
              </w:rPr>
            </w:pPr>
          </w:p>
        </w:tc>
        <w:tc>
          <w:tcPr>
            <w:tcW w:w="1506" w:type="dxa"/>
            <w:noWrap/>
            <w:vAlign w:val="center"/>
          </w:tcPr>
          <w:p w14:paraId="4DCE2CE9">
            <w:pPr>
              <w:rPr>
                <w:rFonts w:hint="eastAsia"/>
              </w:rPr>
            </w:pPr>
          </w:p>
        </w:tc>
        <w:tc>
          <w:tcPr>
            <w:tcW w:w="753" w:type="dxa"/>
            <w:noWrap/>
            <w:vAlign w:val="center"/>
          </w:tcPr>
          <w:p w14:paraId="72ADBE50">
            <w:pPr>
              <w:rPr>
                <w:rFonts w:hint="eastAsia"/>
              </w:rPr>
            </w:pPr>
          </w:p>
        </w:tc>
        <w:tc>
          <w:tcPr>
            <w:tcW w:w="752" w:type="dxa"/>
            <w:noWrap/>
            <w:vAlign w:val="center"/>
          </w:tcPr>
          <w:p w14:paraId="325C6EB9">
            <w:pPr>
              <w:rPr>
                <w:rFonts w:hint="eastAsia"/>
              </w:rPr>
            </w:pPr>
          </w:p>
        </w:tc>
        <w:tc>
          <w:tcPr>
            <w:tcW w:w="792" w:type="dxa"/>
            <w:noWrap/>
            <w:vAlign w:val="center"/>
          </w:tcPr>
          <w:p w14:paraId="1DD002BA">
            <w:pPr>
              <w:rPr>
                <w:rFonts w:hint="eastAsia"/>
              </w:rPr>
            </w:pPr>
          </w:p>
        </w:tc>
        <w:tc>
          <w:tcPr>
            <w:tcW w:w="1728" w:type="dxa"/>
            <w:noWrap/>
            <w:vAlign w:val="center"/>
          </w:tcPr>
          <w:p w14:paraId="415F3389">
            <w:pPr>
              <w:rPr>
                <w:rFonts w:hint="eastAsia"/>
              </w:rPr>
            </w:pPr>
          </w:p>
        </w:tc>
        <w:tc>
          <w:tcPr>
            <w:tcW w:w="732" w:type="dxa"/>
            <w:noWrap/>
            <w:vAlign w:val="center"/>
          </w:tcPr>
          <w:p w14:paraId="191FF346">
            <w:pPr>
              <w:rPr>
                <w:rFonts w:hint="eastAsia"/>
              </w:rPr>
            </w:pPr>
          </w:p>
        </w:tc>
        <w:tc>
          <w:tcPr>
            <w:tcW w:w="1200" w:type="dxa"/>
            <w:noWrap/>
            <w:vAlign w:val="center"/>
          </w:tcPr>
          <w:p w14:paraId="38213B59">
            <w:pPr>
              <w:rPr>
                <w:rFonts w:hint="eastAsia"/>
              </w:rPr>
            </w:pPr>
          </w:p>
        </w:tc>
        <w:tc>
          <w:tcPr>
            <w:tcW w:w="972" w:type="dxa"/>
            <w:noWrap/>
            <w:vAlign w:val="center"/>
          </w:tcPr>
          <w:p w14:paraId="18B8DE70">
            <w:pPr>
              <w:rPr>
                <w:rFonts w:hint="eastAsia"/>
              </w:rPr>
            </w:pPr>
          </w:p>
        </w:tc>
      </w:tr>
    </w:tbl>
    <w:p w14:paraId="398571C9">
      <w:pPr>
        <w:rPr>
          <w:rFonts w:hint="eastAsia"/>
          <w:b/>
          <w:bCs w:val="0"/>
        </w:rPr>
      </w:pPr>
      <w:r>
        <w:rPr>
          <w:rFonts w:hint="eastAsia"/>
          <w:b/>
          <w:bCs w:val="0"/>
        </w:rPr>
        <w:t>注：本表按照《项目技术要求和有关说明》人员配备要求填写并附相关证明材料。</w:t>
      </w:r>
    </w:p>
    <w:p w14:paraId="112ED896">
      <w:pPr>
        <w:rPr>
          <w:rFonts w:hint="eastAsia"/>
        </w:rPr>
      </w:pPr>
    </w:p>
    <w:p w14:paraId="247946CA">
      <w:pPr>
        <w:rPr>
          <w:rFonts w:hint="eastAsia"/>
          <w:b/>
        </w:rPr>
      </w:pPr>
      <w:r>
        <w:rPr>
          <w:rFonts w:hint="eastAsia"/>
        </w:rPr>
        <w:t>供</w:t>
      </w:r>
      <w:r>
        <w:t>应商（盖章）：</w:t>
      </w:r>
    </w:p>
    <w:p w14:paraId="793AA2A9">
      <w:pPr>
        <w:rPr>
          <w:rFonts w:hint="eastAsia"/>
          <w:b/>
        </w:rPr>
      </w:pPr>
      <w:r>
        <w:rPr>
          <w:rFonts w:hint="eastAsia"/>
        </w:rPr>
        <w:t>法定代表人或其委托代理人（签字或盖章）：</w:t>
      </w:r>
    </w:p>
    <w:p w14:paraId="475FB97C">
      <w:pPr>
        <w:rPr>
          <w:rFonts w:hint="eastAsia"/>
          <w:b/>
        </w:rPr>
      </w:pPr>
      <w:r>
        <w:rPr>
          <w:rFonts w:hint="eastAsia"/>
        </w:rPr>
        <w:t>日期：</w:t>
      </w:r>
    </w:p>
    <w:p w14:paraId="676F2BD2">
      <w:pPr>
        <w:rPr>
          <w:rFonts w:hint="eastAsia"/>
          <w:b/>
        </w:rPr>
      </w:pPr>
    </w:p>
    <w:sectPr>
      <w:footerReference r:id="rId15" w:type="default"/>
      <w:pgSz w:w="11906" w:h="16838"/>
      <w:pgMar w:top="1440" w:right="1841" w:bottom="1440" w:left="180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DACDA">
    <w:pPr>
      <w:pStyle w:val="26"/>
      <w:ind w:firstLine="361"/>
      <w:rPr>
        <w:rFonts w:hint="eastAsia"/>
      </w:rPr>
    </w:pPr>
    <w:r>
      <w:rPr>
        <w:rFonts w:hint="eastAsi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7020" cy="22225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287020" cy="222250"/>
                      </a:xfrm>
                      <a:prstGeom prst="rect">
                        <a:avLst/>
                      </a:prstGeom>
                      <a:noFill/>
                      <a:ln w="6350">
                        <a:noFill/>
                      </a:ln>
                    </wps:spPr>
                    <wps:txbx>
                      <w:txbxContent>
                        <w:p w14:paraId="170140D5">
                          <w:pPr>
                            <w:pStyle w:val="26"/>
                            <w:ind w:firstLine="361"/>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7.5pt;width:22.6pt;mso-position-horizontal:center;mso-position-horizontal-relative:margin;mso-wrap-style:none;z-index:251661312;mso-width-relative:page;mso-height-relative:page;" filled="f" stroked="f" coordsize="21600,21600" o:gfxdata="UEsDBAoAAAAAAIdO4kAAAAAAAAAAAAAAAAAEAAAAZHJzL1BLAwQUAAAACACHTuJA2HM/BtIAAAAD&#10;AQAADwAAAGRycy9kb3ducmV2LnhtbE2PzU7DMBCE70i8g7VI3KjdP4RCnEpUhCMSDQeO23hJAvY6&#10;st00vD2GC1xWGs1o5ttyNzsrJgpx8KxhuVAgiFtvBu40vDb1zR2ImJANWs+k4Ysi7KrLixIL48/8&#10;QtMhdSKXcCxQQ5/SWEgZ254cxoUfibP37oPDlGXopAl4zuXOypVSt9LhwHmhx5H2PbWfh5PTsK+b&#10;JkwUg32jp3r98fywocdZ6+urpboHkWhOf2H4wc/oUGWmoz+xicJqyI+k35u9zXYF4qhhvVUgq1L+&#10;Z6++AVBLAwQUAAAACACHTuJAHgKJCjYCAABiBAAADgAAAGRycy9lMm9Eb2MueG1srVTNbhMxEL4j&#10;8Q6W72TTIEoVZVOFVkFIhVYKiLPj9XZXsj2W7WS3PAC8AScu3HmuPAefvdkChUMP5GDNzs83M9/M&#10;ZHHeG832yoeWbMlPJlPOlJVUtfa25B/er5+dcRaisJXQZFXJ71Tg58unTxadm6sZNaQr5RlAbJh3&#10;ruRNjG5eFEE2yogwIacsjDV5IyI+/W1RedEB3ehiNp2eFh35ynmSKgRoLwcjPyL6xwBSXbdSXZLc&#10;GWXjgOqVFhEthaZ1gS9ztXWtZLyu66Ai0yVHpzG/SAJ5m95iuRDzWy9c08pjCeIxJTzoyYjWIuk9&#10;1KWIgu18+xeUaaWnQHWcSDLF0EhmBF2cTB9ws2mEU7kXUB3cPenh/8HKd/sbz9oKm8CZFQYDP3z9&#10;cvj24/D9MzvJ/HQuzOG2cXCM/Svqky94S/qQlNvuLVUIFLtImYS+9iaRgfYYvMH13T3Xqo9MQjk7&#10;ezmdwSJhmuH3IucqxHwMdj7E14oMS0LJPUaZwcX+KkSkh+voknJZWrda53Fqy7qSnz4H5B8WRGiL&#10;wLHwoYXYb/tjN1uq7tCPp2FNgpPrFsmvRIg3wmMvUC8uJ17jqTUhCR0lzhryn/6lT/4YF6ycddiz&#10;klucFWf6jcUYARhHwY/CdhTszlwQFhejQS1ZRICPehRrT+YjzmmVcsAkrESmksdRvIjDruMcpVqt&#10;shMWz4l4ZTdOJuhEUXArzG7dZl4TPQMTR66wepnu45mk3f79O3v9+mtY/g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Ycz8G0gAAAAMBAAAPAAAAAAAAAAEAIAAAACIAAABkcnMvZG93bnJldi54bWxQ&#10;SwECFAAUAAAACACHTuJAHgKJCjYCAABiBAAADgAAAAAAAAABACAAAAAhAQAAZHJzL2Uyb0RvYy54&#10;bWxQSwUGAAAAAAYABgBZAQAAyQUAAAAA&#10;">
              <v:fill on="f" focussize="0,0"/>
              <v:stroke on="f" weight="0.5pt"/>
              <v:imagedata o:title=""/>
              <o:lock v:ext="edit" aspectratio="f"/>
              <v:textbox inset="0mm,0mm,0mm,0mm" style="mso-fit-shape-to-text:t;">
                <w:txbxContent>
                  <w:p w14:paraId="170140D5">
                    <w:pPr>
                      <w:pStyle w:val="26"/>
                      <w:ind w:firstLine="361"/>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9CBD5">
    <w:pPr>
      <w:pStyle w:val="26"/>
      <w:ind w:firstLine="361"/>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D6A51">
    <w:pPr>
      <w:pStyle w:val="26"/>
      <w:ind w:firstLine="361"/>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91A3B">
    <w:pPr>
      <w:pStyle w:val="26"/>
      <w:rPr>
        <w:rFonts w:hint="eastAsia"/>
      </w:rPr>
    </w:pPr>
    <w:r>
      <w:rPr>
        <w:rFonts w:hint="eastAsi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2585" cy="222250"/>
              <wp:effectExtent l="0" t="0" r="0" b="0"/>
              <wp:wrapNone/>
              <wp:docPr id="3" name="文本框 13"/>
              <wp:cNvGraphicFramePr/>
              <a:graphic xmlns:a="http://schemas.openxmlformats.org/drawingml/2006/main">
                <a:graphicData uri="http://schemas.microsoft.com/office/word/2010/wordprocessingShape">
                  <wps:wsp>
                    <wps:cNvSpPr txBox="1"/>
                    <wps:spPr bwMode="auto">
                      <a:xfrm>
                        <a:off x="0" y="0"/>
                        <a:ext cx="362585" cy="222250"/>
                      </a:xfrm>
                      <a:prstGeom prst="rect">
                        <a:avLst/>
                      </a:prstGeom>
                      <a:noFill/>
                      <a:ln w="6350">
                        <a:noFill/>
                      </a:ln>
                    </wps:spPr>
                    <wps:txbx>
                      <w:txbxContent>
                        <w:p w14:paraId="38CE40C5">
                          <w:pPr>
                            <w:pStyle w:val="26"/>
                            <w:rPr>
                              <w:rFonts w:hint="eastAsia"/>
                            </w:rPr>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 o:spid="_x0000_s1026" o:spt="202" type="#_x0000_t202" style="position:absolute;left:0pt;margin-top:0pt;height:17.5pt;width:28.55pt;mso-position-horizontal:center;mso-position-horizontal-relative:margin;mso-wrap-style:none;z-index:251659264;mso-width-relative:page;mso-height-relative:page;" filled="f" stroked="f" coordsize="21600,21600" o:gfxdata="UEsDBAoAAAAAAIdO4kAAAAAAAAAAAAAAAAAEAAAAZHJzL1BLAwQUAAAACACHTuJABX3H1dMAAAAD&#10;AQAADwAAAGRycy9kb3ducmV2LnhtbE2PwU7DMBBE70j8g7WVuFE7lJYqxKlERTgi0fTA0Y23Sai9&#10;jmw3DX+P4UIvK41mNPO22EzWsBF96B1JyOYCGFLjdE+thH1d3a+BhahIK+MIJXxjgE15e1OoXLsL&#10;feC4iy1LJRRyJaGLccg5D02HVoW5G5CSd3Teqpikb7n26pLKreEPQqy4VT2lhU4NuO2wOe3OVsK2&#10;qms/YvDmE9+qxdf7yyO+TlLezTLxDCziFP/D8Iuf0KFMTAd3Jh2YkZAeiX83ecunDNhBwmIpgJcF&#10;v2YvfwBQSwMEFAAAAAgAh07iQLbI7dQ7AgAAYgQAAA4AAABkcnMvZTJvRG9jLnhtbK1UzW4TMRC+&#10;I/EOlu9086NUVdRNFRoFIRVaqSDOjtfbXcn2WLbT3fIA8AacuHDvc/U5+OzNFigceiAHa9Yz842/&#10;b2ZyetYbzW6VDy3Zkk+PJpwpK6lq7U3JP37YvjrhLERhK6HJqpLfqcDPVi9fnHZuqWbUkK6UZwCx&#10;Ydm5kjcxumVRBNkoI8IROWXhrMkbEfHpb4rKiw7oRhezyeS46MhXzpNUIeB2Mzj5AdE/B5DqupVq&#10;Q3JvlI0DqldaRFAKTesCX+XX1rWS8bKug4pMlxxMYz5RBPYuncXqVCxvvHBNKw9PEM95whNORrQW&#10;RR+hNiIKtvftX1CmlZ4C1fFIkikGIlkRsJhOnmhz3QinMhdIHdyj6OH/wcr3t1eetVXJ55xZYdDw&#10;h29fH77fP/z4wqbzpE/nwhJh1w6BsX9NPaZmvA/pcte9owqJYh8pi9DX3iQxQI8hGlrfPWqt+sgk&#10;LufHs8XJgjMJ1wy/Re5FIZZjsvMhvlFkWDJK7tHKDC5uL0LEsxA6hqRalrat1rmd2rKu5MdzQP7h&#10;QYa2SEyE0sMHarHf9QeWO6ruwMfTMCbByW2L4hcixCvhMRdggs2JlzhqTShCB4uzhvznf92neLQL&#10;Xs46zFnJLdaKM/3Woo1pJEfDj8ZuNOzenBMGd4qNdDKbSPBRj2btyXzCOq1TDbiElahU8jia53GY&#10;dayjVOt1DsLgOREv7LWTCTpJFNwavdu2Wdckz6DEQSuMXpb7sCZptn//zlG//hpW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FfcfV0wAAAAMBAAAPAAAAAAAAAAEAIAAAACIAAABkcnMvZG93bnJl&#10;di54bWxQSwECFAAUAAAACACHTuJAtsjt1DsCAABiBAAADgAAAAAAAAABACAAAAAiAQAAZHJzL2Uy&#10;b0RvYy54bWxQSwUGAAAAAAYABgBZAQAAzwUAAAAA&#10;">
              <v:fill on="f" focussize="0,0"/>
              <v:stroke on="f" weight="0.5pt"/>
              <v:imagedata o:title=""/>
              <o:lock v:ext="edit" aspectratio="f"/>
              <v:textbox inset="0mm,0mm,0mm,0mm" style="mso-fit-shape-to-text:t;">
                <w:txbxContent>
                  <w:p w14:paraId="38CE40C5">
                    <w:pPr>
                      <w:pStyle w:val="26"/>
                      <w:rPr>
                        <w:rFonts w:hint="eastAsia"/>
                      </w:rPr>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D156D">
    <w:pPr>
      <w:pStyle w:val="26"/>
      <w:rPr>
        <w:rFonts w:hint="eastAsia"/>
      </w:rPr>
    </w:pPr>
    <w:r>
      <w:rPr>
        <w:rFonts w:hint="eastAsia"/>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648335" cy="22225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648335" cy="222250"/>
                      </a:xfrm>
                      <a:prstGeom prst="rect">
                        <a:avLst/>
                      </a:prstGeom>
                      <a:noFill/>
                      <a:ln w="15875">
                        <a:noFill/>
                      </a:ln>
                      <a:effectLst/>
                    </wps:spPr>
                    <wps:txbx>
                      <w:txbxContent>
                        <w:p w14:paraId="7BD9307B">
                          <w:pPr>
                            <w:pStyle w:val="26"/>
                            <w:rPr>
                              <w:rFonts w:hint="eastAsia"/>
                            </w:rPr>
                          </w:pPr>
                          <w:r>
                            <w:fldChar w:fldCharType="begin"/>
                          </w:r>
                          <w:r>
                            <w:instrText xml:space="preserve"> PAGE  \* MERGEFORMAT </w:instrText>
                          </w:r>
                          <w:r>
                            <w:fldChar w:fldCharType="separate"/>
                          </w:r>
                          <w:r>
                            <w:t>- 17 -</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7.5pt;width:51.05pt;mso-position-horizontal:center;mso-position-horizontal-relative:margin;mso-wrap-style:none;z-index:251665408;mso-width-relative:page;mso-height-relative:page;" filled="f" stroked="f" coordsize="21600,21600" o:gfxdata="UEsDBAoAAAAAAIdO4kAAAAAAAAAAAAAAAAAEAAAAZHJzL1BLAwQUAAAACACHTuJAbasXxNUAAAAE&#10;AQAADwAAAGRycy9kb3ducmV2LnhtbE2PzWrDMBCE74W8g9hCL6GRnP6QupYDKeTWQJMWet1YW9up&#10;tTKS4qR9+ii5tJeFYYaZb4v50XZiIB9axxqyiQJBXDnTcq3h4315OwMRIrLBzjFp+KEA83J0VWBu&#10;3IHXNGxiLVIJhxw1NDH2uZShashimLieOHlfzluMSfpaGo+HVG47OVXqUVpsOS002NNLQ9X3Zm81&#10;fL7+Eq1ni/F4uN/tvFo+vVVypfXNdaaeQUQ6xr8wnPETOpSJaev2bILoNKRH4uWePTXNQGw13D0o&#10;kGUh/8OXJ1BLAwQUAAAACACHTuJAMNka8NYBAACkAwAADgAAAGRycy9lMm9Eb2MueG1srVNLbtsw&#10;EN0X6B0I7ms5dp0aguUghZGiQNEWSHsAmhpZBPgDh7bkC7Q36Kqb7nsunyNDSnaKdJNFtJCGM8PH&#10;9x5Hq5veaHaAgMrZil9NppyBla5Wdlfx79/u3iw5wyhsLbSzUPEjIL9Zv3616nwJM9c6XUNgBGKx&#10;7HzF2xh9WRQoWzACJ86DpWLjghGRlmFX1EF0hG50MZtOr4vOhdoHJwGRspuhyEfE8BxA1zRKwsbJ&#10;vQEbB9QAWkSShK3yyNeZbdOAjF+aBiEyXXFSGvObDqF4m97FeiXKXRC+VXKkIJ5D4YkmI5SlQy9Q&#10;GxEF2wf1H5RRMjh0TZxIZ4pBSHaEVFxNn3hz3woPWQtZjf5iOr4crPx8+BqYqmkSyBIrDN346dfP&#10;0++/pz8/2Dz503ksqe3eU2Ps37uees95pGSS3TfBpC8JYlQnqOPFXegjk5S8fruczxecSSrN6Flk&#10;94vHzT5g/ADOsBRUPNDlZU/F4RNGIkKt55Z0lnV3Sut8gdqyjlgtlu8WecelRFu0Tc2QZ2HESYoG&#10;5imK/bYfZW5dfSSVHc1DxS2NP2f6oyW70+icg3AOtmOQ8NHf7iMRyjwT6gBFpNOCLi/THwctTce/&#10;69z1+HOtH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tqxfE1QAAAAQBAAAPAAAAAAAAAAEAIAAA&#10;ACIAAABkcnMvZG93bnJldi54bWxQSwECFAAUAAAACACHTuJAMNka8NYBAACkAwAADgAAAAAAAAAB&#10;ACAAAAAkAQAAZHJzL2Uyb0RvYy54bWxQSwUGAAAAAAYABgBZAQAAbAUAAAAA&#10;">
              <v:fill on="f" focussize="0,0"/>
              <v:stroke on="f" weight="1.25pt"/>
              <v:imagedata o:title=""/>
              <o:lock v:ext="edit" aspectratio="f"/>
              <v:textbox inset="0mm,0mm,0mm,0mm" style="mso-fit-shape-to-text:t;">
                <w:txbxContent>
                  <w:p w14:paraId="7BD9307B">
                    <w:pPr>
                      <w:pStyle w:val="26"/>
                      <w:rPr>
                        <w:rFonts w:hint="eastAsia"/>
                      </w:rPr>
                    </w:pPr>
                    <w:r>
                      <w:fldChar w:fldCharType="begin"/>
                    </w:r>
                    <w:r>
                      <w:instrText xml:space="preserve"> PAGE  \* MERGEFORMAT </w:instrText>
                    </w:r>
                    <w:r>
                      <w:fldChar w:fldCharType="separate"/>
                    </w:r>
                    <w:r>
                      <w:t>- 17 -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EDA98">
    <w:pPr>
      <w:pStyle w:val="26"/>
      <w:rPr>
        <w:rFonts w:hint="eastAsia"/>
      </w:rPr>
    </w:pPr>
    <w:r>
      <w:rPr>
        <w:rFonts w:hint="eastAsi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9735" cy="222250"/>
              <wp:effectExtent l="0" t="0" r="0" b="0"/>
              <wp:wrapNone/>
              <wp:docPr id="5" name="文本框 14"/>
              <wp:cNvGraphicFramePr/>
              <a:graphic xmlns:a="http://schemas.openxmlformats.org/drawingml/2006/main">
                <a:graphicData uri="http://schemas.microsoft.com/office/word/2010/wordprocessingShape">
                  <wps:wsp>
                    <wps:cNvSpPr txBox="1"/>
                    <wps:spPr bwMode="auto">
                      <a:xfrm>
                        <a:off x="0" y="0"/>
                        <a:ext cx="419735" cy="222250"/>
                      </a:xfrm>
                      <a:prstGeom prst="rect">
                        <a:avLst/>
                      </a:prstGeom>
                      <a:noFill/>
                      <a:ln w="6350">
                        <a:noFill/>
                        <a:miter/>
                      </a:ln>
                    </wps:spPr>
                    <wps:txbx>
                      <w:txbxContent>
                        <w:p w14:paraId="153B6572">
                          <w:pPr>
                            <w:pStyle w:val="26"/>
                            <w:rPr>
                              <w:rFonts w:hint="eastAsia"/>
                            </w:rPr>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7.5pt;width:33.05pt;mso-position-horizontal:center;mso-position-horizontal-relative:margin;mso-wrap-style:none;z-index:251660288;mso-width-relative:page;mso-height-relative:page;" filled="f" stroked="f" coordsize="21600,21600" o:gfxdata="UEsDBAoAAAAAAIdO4kAAAAAAAAAAAAAAAAAEAAAAZHJzL1BLAwQUAAAACACHTuJAdOt6cdIAAAAD&#10;AQAADwAAAGRycy9kb3ducmV2LnhtbE2PwU7DMBBE70j9B2srcaN2WohQGqdSK8IRiYYDRzfeJgF7&#10;HdluGv4ewwUuK41mNPO23M3WsAl9GBxJyFYCGFLr9ECdhLemvnsEFqIirYwjlPCFAXbV4qZUhXZX&#10;esXpGDuWSigUSkIf41hwHtoerQorNyIl7+y8VTFJ33Ht1TWVW8PXQuTcqoHSQq9GPPTYfh4vVsKh&#10;bho/YfDmHZ/rzcfL/h6fZilvl5nYAos4x78w/OAndKgS08ldSAdmJKRH4u9NXp5nwE4SNg8CeFXy&#10;/+zVN1BLAwQUAAAACACHTuJAfUDvDD4CAABsBAAADgAAAGRycy9lMm9Eb2MueG1srVRLbhQxEN0j&#10;cQfLe9Iz+fAZpScaEg1CCiRSQKw9bnfaku2ybE+6wwHgBqzYsOdcOQfP7umAAossmIVV7Sq/qveq&#10;ao5PBmvYjQpRk6v5fG/GmXKSGu2ua/7xw/rZS85iEq4Rhpyq+a2K/GT59Mlx7xdqnzoyjQoMIC4u&#10;el/zLiW/qKooO2VF3COvHJwtBSsSPsN11QTRA92aan82e171FBofSKoYcXs2OvkOMTwGkNpWS3VG&#10;cmuVSyNqUEYkUIqd9pEvS7Vtq2S6aNuoEjM1B9NUTiSBvclntTwWi+sgfKflrgTxmBIecLJCOyS9&#10;hzoTSbBt0H9BWS0DRWrTniRbjUSKImAxnz3Q5qoTXhUukDr6e9Hj/4OV728uA9NNzY84c8Ki4Xff&#10;vt59/3n34wubH2Z9eh8XCLvyCEzDaxowNdN9zJeb/h01eCi2iYoIQxtsFgP0GKKh9e291mpITOLy&#10;cP7qxQFySrj28TsqvajEYnrsQ0xvFFmWjZoHtLKAi5vzmFAWQqeQnMvRWhtT2mkc62v+/ACQDzxW&#10;JxXGt8YBIlPLFEaSadgMO74bam7BLNA4MNHLtUYZ5yKmSxEwIeCEHUoXOFpDSEc7i7OOwud/3ed4&#10;NA5eznpMXM0dFowz89ahoXk4JyNMxmYy3NaeEkZ4jt30sph4EJKZzDaQ/YTFWuUccAknkanmaTJP&#10;0zj1WEypVqsShBH0Ip27Ky8zdBYr+hW6uNZF4SzPqMROKwxhEX63MHnK//wuUb//JJ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TrenHSAAAAAwEAAA8AAAAAAAAAAQAgAAAAIgAAAGRycy9kb3du&#10;cmV2LnhtbFBLAQIUABQAAAAIAIdO4kB9QO8MPgIAAGwEAAAOAAAAAAAAAAEAIAAAACEBAABkcnMv&#10;ZTJvRG9jLnhtbFBLBQYAAAAABgAGAFkBAADRBQAAAAA=&#10;">
              <v:fill on="f" focussize="0,0"/>
              <v:stroke on="f" weight="0.5pt" joinstyle="miter"/>
              <v:imagedata o:title=""/>
              <o:lock v:ext="edit" aspectratio="f"/>
              <v:textbox inset="0mm,0mm,0mm,0mm" style="mso-fit-shape-to-text:t;">
                <w:txbxContent>
                  <w:p w14:paraId="153B6572">
                    <w:pPr>
                      <w:pStyle w:val="26"/>
                      <w:rPr>
                        <w:rFonts w:hint="eastAsia"/>
                      </w:rPr>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06C65">
    <w:pPr>
      <w:pStyle w:val="29"/>
      <w:ind w:firstLine="361"/>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713D4">
    <w:pPr>
      <w:pStyle w:val="29"/>
      <w:ind w:firstLine="361"/>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00F76">
    <w:pPr>
      <w:pStyle w:val="29"/>
      <w:ind w:firstLine="361"/>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4BF2C1">
    <w:pPr>
      <w:pStyle w:val="29"/>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48EFC">
    <w:pP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2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33"/>
      <w:lvlText w:val="%1)"/>
      <w:lvlJc w:val="left"/>
      <w:pPr>
        <w:tabs>
          <w:tab w:val="left" w:pos="425"/>
        </w:tabs>
        <w:ind w:left="425" w:hanging="425"/>
      </w:p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2">
    <w:nsid w:val="59ADCABA"/>
    <w:multiLevelType w:val="multilevel"/>
    <w:tmpl w:val="59ADCABA"/>
    <w:lvl w:ilvl="0" w:tentative="0">
      <w:start w:val="1"/>
      <w:numFmt w:val="decimal"/>
      <w:pStyle w:val="220"/>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lvl>
    <w:lvl w:ilvl="1" w:tentative="0">
      <w:start w:val="1"/>
      <w:numFmt w:val="decimal"/>
      <w:lvlText w:val="%2."/>
      <w:lvlJc w:val="left"/>
      <w:pPr>
        <w:tabs>
          <w:tab w:val="left" w:pos="780"/>
        </w:tabs>
        <w:ind w:left="780" w:hanging="36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D27"/>
    <w:rsid w:val="00075AF3"/>
    <w:rsid w:val="000C0783"/>
    <w:rsid w:val="00135B96"/>
    <w:rsid w:val="00190BB2"/>
    <w:rsid w:val="001B4BC8"/>
    <w:rsid w:val="002310ED"/>
    <w:rsid w:val="00282283"/>
    <w:rsid w:val="00283D5D"/>
    <w:rsid w:val="002B616B"/>
    <w:rsid w:val="003705B3"/>
    <w:rsid w:val="003C04BC"/>
    <w:rsid w:val="0040126C"/>
    <w:rsid w:val="004101C2"/>
    <w:rsid w:val="005115EB"/>
    <w:rsid w:val="0056254B"/>
    <w:rsid w:val="0063305B"/>
    <w:rsid w:val="00645092"/>
    <w:rsid w:val="006E718D"/>
    <w:rsid w:val="00703523"/>
    <w:rsid w:val="00752A8C"/>
    <w:rsid w:val="007C58D0"/>
    <w:rsid w:val="00811753"/>
    <w:rsid w:val="0082218B"/>
    <w:rsid w:val="008B7AD7"/>
    <w:rsid w:val="009414FF"/>
    <w:rsid w:val="00B459BA"/>
    <w:rsid w:val="00B64AB0"/>
    <w:rsid w:val="00BD24D8"/>
    <w:rsid w:val="00D30D27"/>
    <w:rsid w:val="00D73803"/>
    <w:rsid w:val="00DA1A45"/>
    <w:rsid w:val="00EB548B"/>
    <w:rsid w:val="08BF22FE"/>
    <w:rsid w:val="17B615A6"/>
    <w:rsid w:val="24FE107E"/>
    <w:rsid w:val="2F136727"/>
    <w:rsid w:val="31092AFF"/>
    <w:rsid w:val="471C69DF"/>
    <w:rsid w:val="473A2EAE"/>
    <w:rsid w:val="56356D29"/>
    <w:rsid w:val="5CF27722"/>
    <w:rsid w:val="675D1C3B"/>
    <w:rsid w:val="6F42095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80"/>
    </w:pPr>
    <w:rPr>
      <w:rFonts w:ascii="宋体" w:hAnsi="宋体" w:eastAsia="宋体" w:cs="宋体"/>
      <w:bCs/>
      <w:sz w:val="24"/>
      <w:szCs w:val="24"/>
      <w:lang w:val="en-US" w:eastAsia="zh-CN" w:bidi="ar-SA"/>
    </w:rPr>
  </w:style>
  <w:style w:type="paragraph" w:styleId="3">
    <w:name w:val="heading 1"/>
    <w:basedOn w:val="1"/>
    <w:next w:val="1"/>
    <w:link w:val="90"/>
    <w:qFormat/>
    <w:uiPriority w:val="9"/>
    <w:pPr>
      <w:keepNext/>
      <w:keepLines/>
      <w:spacing w:before="340" w:after="330" w:line="578" w:lineRule="auto"/>
      <w:outlineLvl w:val="0"/>
    </w:pPr>
    <w:rPr>
      <w:b/>
      <w:bCs w:val="0"/>
      <w:sz w:val="44"/>
      <w:szCs w:val="44"/>
    </w:rPr>
  </w:style>
  <w:style w:type="paragraph" w:styleId="4">
    <w:name w:val="heading 2"/>
    <w:basedOn w:val="1"/>
    <w:next w:val="1"/>
    <w:link w:val="9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92"/>
    <w:qFormat/>
    <w:uiPriority w:val="0"/>
    <w:pPr>
      <w:keepNext/>
      <w:keepLines/>
      <w:spacing w:before="260" w:after="260" w:line="416" w:lineRule="auto"/>
      <w:outlineLvl w:val="2"/>
    </w:pPr>
    <w:rPr>
      <w:rFonts w:ascii="黑体" w:eastAsia="黑体"/>
      <w:b/>
      <w:bCs w:val="0"/>
      <w:sz w:val="32"/>
      <w:szCs w:val="32"/>
    </w:rPr>
  </w:style>
  <w:style w:type="paragraph" w:styleId="2">
    <w:name w:val="heading 4"/>
    <w:basedOn w:val="1"/>
    <w:next w:val="1"/>
    <w:link w:val="93"/>
    <w:unhideWhenUsed/>
    <w:qFormat/>
    <w:uiPriority w:val="9"/>
    <w:pPr>
      <w:keepNext/>
      <w:keepLines/>
      <w:spacing w:before="320" w:after="200"/>
      <w:outlineLvl w:val="3"/>
    </w:pPr>
    <w:rPr>
      <w:rFonts w:ascii="Arial" w:hAnsi="Arial" w:eastAsia="Arial" w:cs="Arial"/>
      <w:bCs w:val="0"/>
      <w:sz w:val="26"/>
      <w:szCs w:val="26"/>
    </w:rPr>
  </w:style>
  <w:style w:type="paragraph" w:styleId="6">
    <w:name w:val="heading 5"/>
    <w:basedOn w:val="1"/>
    <w:next w:val="1"/>
    <w:link w:val="94"/>
    <w:unhideWhenUsed/>
    <w:qFormat/>
    <w:uiPriority w:val="9"/>
    <w:pPr>
      <w:keepNext/>
      <w:keepLines/>
      <w:spacing w:before="320" w:after="200"/>
      <w:outlineLvl w:val="4"/>
    </w:pPr>
    <w:rPr>
      <w:rFonts w:ascii="Arial" w:hAnsi="Arial" w:eastAsia="Arial" w:cs="Arial"/>
      <w:bCs w:val="0"/>
    </w:rPr>
  </w:style>
  <w:style w:type="paragraph" w:styleId="7">
    <w:name w:val="heading 6"/>
    <w:basedOn w:val="1"/>
    <w:next w:val="1"/>
    <w:link w:val="95"/>
    <w:unhideWhenUsed/>
    <w:qFormat/>
    <w:uiPriority w:val="9"/>
    <w:pPr>
      <w:keepNext/>
      <w:keepLines/>
      <w:spacing w:before="320" w:after="200"/>
      <w:outlineLvl w:val="5"/>
    </w:pPr>
    <w:rPr>
      <w:rFonts w:ascii="Arial" w:hAnsi="Arial" w:eastAsia="Arial" w:cs="Arial"/>
      <w:bCs w:val="0"/>
      <w:sz w:val="22"/>
      <w:szCs w:val="22"/>
    </w:rPr>
  </w:style>
  <w:style w:type="paragraph" w:styleId="8">
    <w:name w:val="heading 7"/>
    <w:basedOn w:val="1"/>
    <w:next w:val="1"/>
    <w:link w:val="96"/>
    <w:unhideWhenUsed/>
    <w:qFormat/>
    <w:uiPriority w:val="9"/>
    <w:pPr>
      <w:keepNext/>
      <w:keepLines/>
      <w:spacing w:before="320" w:after="200"/>
      <w:outlineLvl w:val="6"/>
    </w:pPr>
    <w:rPr>
      <w:rFonts w:ascii="Arial" w:hAnsi="Arial" w:eastAsia="Arial" w:cs="Arial"/>
      <w:bCs w:val="0"/>
      <w:i/>
      <w:iCs/>
      <w:sz w:val="22"/>
      <w:szCs w:val="22"/>
    </w:rPr>
  </w:style>
  <w:style w:type="paragraph" w:styleId="9">
    <w:name w:val="heading 8"/>
    <w:basedOn w:val="1"/>
    <w:next w:val="1"/>
    <w:link w:val="9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8"/>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Normal Indent"/>
    <w:basedOn w:val="1"/>
    <w:unhideWhenUsed/>
    <w:qFormat/>
    <w:uiPriority w:val="0"/>
    <w:pPr>
      <w:widowControl/>
      <w:ind w:left="842" w:firstLine="0"/>
    </w:pPr>
  </w:style>
  <w:style w:type="paragraph" w:styleId="13">
    <w:name w:val="caption"/>
    <w:basedOn w:val="1"/>
    <w:next w:val="1"/>
    <w:semiHidden/>
    <w:unhideWhenUsed/>
    <w:qFormat/>
    <w:uiPriority w:val="35"/>
    <w:pPr>
      <w:spacing w:line="276" w:lineRule="auto"/>
    </w:pPr>
    <w:rPr>
      <w:bCs w:val="0"/>
      <w:color w:val="5B9BD5"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Body Text"/>
    <w:basedOn w:val="1"/>
    <w:next w:val="16"/>
    <w:unhideWhenUsed/>
    <w:qFormat/>
    <w:uiPriority w:val="0"/>
    <w:rPr>
      <w:rFonts w:ascii="仿宋_GB2312" w:eastAsia="仿宋_GB2312"/>
      <w:sz w:val="28"/>
      <w:szCs w:val="20"/>
    </w:rPr>
  </w:style>
  <w:style w:type="paragraph" w:styleId="16">
    <w:name w:val="Body Text 2"/>
    <w:basedOn w:val="1"/>
    <w:qFormat/>
    <w:uiPriority w:val="0"/>
    <w:pPr>
      <w:tabs>
        <w:tab w:val="left" w:pos="540"/>
      </w:tabs>
    </w:pPr>
    <w:rPr>
      <w:color w:val="000000"/>
      <w:sz w:val="28"/>
    </w:rPr>
  </w:style>
  <w:style w:type="paragraph" w:styleId="17">
    <w:name w:val="Body Text Indent"/>
    <w:basedOn w:val="1"/>
    <w:qFormat/>
    <w:uiPriority w:val="0"/>
    <w:pPr>
      <w:widowControl/>
      <w:spacing w:line="300" w:lineRule="auto"/>
      <w:ind w:left="156"/>
    </w:pPr>
    <w:rPr>
      <w:rFonts w:ascii="仿宋_GB2312" w:eastAsia="仿宋_GB2312"/>
      <w:sz w:val="28"/>
      <w:szCs w:val="20"/>
    </w:rPr>
  </w:style>
  <w:style w:type="paragraph" w:styleId="18">
    <w:name w:val="index 4"/>
    <w:basedOn w:val="1"/>
    <w:next w:val="1"/>
    <w:unhideWhenUsed/>
    <w:qFormat/>
    <w:uiPriority w:val="99"/>
    <w:pPr>
      <w:ind w:left="600"/>
    </w:pPr>
  </w:style>
  <w:style w:type="paragraph" w:styleId="19">
    <w:name w:val="toc 5"/>
    <w:basedOn w:val="1"/>
    <w:next w:val="1"/>
    <w:unhideWhenUsed/>
    <w:qFormat/>
    <w:uiPriority w:val="39"/>
    <w:pPr>
      <w:spacing w:after="57"/>
      <w:ind w:left="1134" w:firstLine="0"/>
    </w:pPr>
  </w:style>
  <w:style w:type="paragraph" w:styleId="20">
    <w:name w:val="toc 3"/>
    <w:basedOn w:val="1"/>
    <w:next w:val="1"/>
    <w:unhideWhenUsed/>
    <w:qFormat/>
    <w:uiPriority w:val="39"/>
    <w:pPr>
      <w:spacing w:after="57"/>
      <w:ind w:left="567" w:firstLine="0"/>
    </w:pPr>
  </w:style>
  <w:style w:type="paragraph" w:styleId="21">
    <w:name w:val="Plain Text"/>
    <w:basedOn w:val="1"/>
    <w:qFormat/>
    <w:uiPriority w:val="0"/>
    <w:rPr>
      <w:rFonts w:hAnsi="Courier New"/>
      <w:sz w:val="20"/>
    </w:rPr>
  </w:style>
  <w:style w:type="paragraph" w:styleId="22">
    <w:name w:val="toc 8"/>
    <w:basedOn w:val="1"/>
    <w:next w:val="1"/>
    <w:unhideWhenUsed/>
    <w:qFormat/>
    <w:uiPriority w:val="39"/>
    <w:pPr>
      <w:spacing w:after="57"/>
      <w:ind w:left="1984" w:firstLine="0"/>
    </w:pPr>
  </w:style>
  <w:style w:type="paragraph" w:styleId="23">
    <w:name w:val="Body Text Indent 2"/>
    <w:basedOn w:val="1"/>
    <w:unhideWhenUsed/>
    <w:qFormat/>
    <w:uiPriority w:val="0"/>
    <w:pPr>
      <w:tabs>
        <w:tab w:val="left" w:pos="0"/>
        <w:tab w:val="left" w:pos="1134"/>
      </w:tabs>
      <w:spacing w:line="400" w:lineRule="exact"/>
      <w:ind w:firstLine="559"/>
    </w:pPr>
    <w:rPr>
      <w:rFonts w:ascii="楷体_GB2312" w:eastAsia="楷体_GB2312"/>
    </w:rPr>
  </w:style>
  <w:style w:type="paragraph" w:styleId="24">
    <w:name w:val="endnote text"/>
    <w:basedOn w:val="1"/>
    <w:link w:val="216"/>
    <w:semiHidden/>
    <w:unhideWhenUsed/>
    <w:qFormat/>
    <w:uiPriority w:val="99"/>
    <w:pPr>
      <w:spacing w:line="240" w:lineRule="auto"/>
    </w:pPr>
    <w:rPr>
      <w:sz w:val="20"/>
    </w:rPr>
  </w:style>
  <w:style w:type="paragraph" w:styleId="25">
    <w:name w:val="Balloon Text"/>
    <w:basedOn w:val="1"/>
    <w:link w:val="221"/>
    <w:qFormat/>
    <w:uiPriority w:val="0"/>
    <w:rPr>
      <w:sz w:val="18"/>
      <w:szCs w:val="18"/>
    </w:rPr>
  </w:style>
  <w:style w:type="paragraph" w:styleId="26">
    <w:name w:val="footer"/>
    <w:basedOn w:val="1"/>
    <w:next w:val="27"/>
    <w:link w:val="108"/>
    <w:qFormat/>
    <w:uiPriority w:val="0"/>
    <w:pPr>
      <w:tabs>
        <w:tab w:val="center" w:pos="4153"/>
        <w:tab w:val="right" w:pos="8306"/>
      </w:tabs>
    </w:pPr>
    <w:rPr>
      <w:sz w:val="18"/>
    </w:rPr>
  </w:style>
  <w:style w:type="paragraph" w:customStyle="1" w:styleId="27">
    <w:name w:val="TOC Heading1"/>
    <w:next w:val="1"/>
    <w:qFormat/>
    <w:uiPriority w:val="0"/>
    <w:rPr>
      <w:rFonts w:ascii="Calibri" w:hAnsi="Calibri" w:eastAsia="宋体" w:cs="Times New Roman"/>
      <w:sz w:val="32"/>
      <w:szCs w:val="22"/>
      <w:lang w:val="en-US" w:eastAsia="zh-CN" w:bidi="ar-SA"/>
    </w:rPr>
  </w:style>
  <w:style w:type="paragraph" w:styleId="28">
    <w:name w:val="envelope return"/>
    <w:basedOn w:val="1"/>
    <w:unhideWhenUsed/>
    <w:qFormat/>
    <w:uiPriority w:val="99"/>
    <w:rPr>
      <w:rFonts w:ascii="Arial" w:hAnsi="Arial"/>
    </w:rPr>
  </w:style>
  <w:style w:type="paragraph" w:styleId="29">
    <w:name w:val="header"/>
    <w:basedOn w:val="1"/>
    <w:link w:val="106"/>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30">
    <w:name w:val="toc 1"/>
    <w:basedOn w:val="1"/>
    <w:next w:val="1"/>
    <w:unhideWhenUsed/>
    <w:qFormat/>
    <w:uiPriority w:val="39"/>
    <w:rPr>
      <w:rFonts w:ascii="Calibri" w:hAnsi="Calibri"/>
    </w:rPr>
  </w:style>
  <w:style w:type="paragraph" w:styleId="31">
    <w:name w:val="toc 4"/>
    <w:basedOn w:val="1"/>
    <w:next w:val="1"/>
    <w:unhideWhenUsed/>
    <w:qFormat/>
    <w:uiPriority w:val="39"/>
    <w:pPr>
      <w:spacing w:after="57"/>
      <w:ind w:left="850" w:firstLine="0"/>
    </w:pPr>
  </w:style>
  <w:style w:type="paragraph" w:styleId="32">
    <w:name w:val="Subtitle"/>
    <w:basedOn w:val="1"/>
    <w:next w:val="1"/>
    <w:link w:val="101"/>
    <w:qFormat/>
    <w:uiPriority w:val="11"/>
    <w:pPr>
      <w:spacing w:before="200" w:after="200"/>
    </w:pPr>
  </w:style>
  <w:style w:type="paragraph" w:styleId="33">
    <w:name w:val="List"/>
    <w:basedOn w:val="1"/>
    <w:qFormat/>
    <w:uiPriority w:val="0"/>
    <w:pPr>
      <w:numPr>
        <w:ilvl w:val="0"/>
        <w:numId w:val="1"/>
      </w:numPr>
      <w:spacing w:after="20" w:line="288" w:lineRule="auto"/>
    </w:pPr>
    <w:rPr>
      <w:szCs w:val="20"/>
      <w:lang w:val="en-GB"/>
    </w:rPr>
  </w:style>
  <w:style w:type="paragraph" w:styleId="34">
    <w:name w:val="footnote text"/>
    <w:basedOn w:val="1"/>
    <w:link w:val="215"/>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firstLine="0"/>
    </w:p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firstLine="0"/>
    </w:pPr>
  </w:style>
  <w:style w:type="paragraph" w:styleId="38">
    <w:name w:val="toc 9"/>
    <w:basedOn w:val="1"/>
    <w:next w:val="1"/>
    <w:unhideWhenUsed/>
    <w:qFormat/>
    <w:uiPriority w:val="39"/>
    <w:pPr>
      <w:spacing w:after="57"/>
      <w:ind w:left="2268" w:firstLine="0"/>
    </w:pPr>
  </w:style>
  <w:style w:type="paragraph" w:styleId="39">
    <w:name w:val="Normal (Web)"/>
    <w:basedOn w:val="1"/>
    <w:semiHidden/>
    <w:unhideWhenUsed/>
    <w:qFormat/>
    <w:uiPriority w:val="0"/>
    <w:pPr>
      <w:spacing w:beforeAutospacing="1" w:afterAutospacing="1"/>
    </w:pPr>
  </w:style>
  <w:style w:type="paragraph" w:styleId="40">
    <w:name w:val="Title"/>
    <w:basedOn w:val="1"/>
    <w:next w:val="1"/>
    <w:link w:val="100"/>
    <w:qFormat/>
    <w:uiPriority w:val="10"/>
    <w:pPr>
      <w:spacing w:before="300" w:after="200"/>
      <w:contextualSpacing/>
    </w:pPr>
    <w:rPr>
      <w:sz w:val="48"/>
      <w:szCs w:val="48"/>
    </w:rPr>
  </w:style>
  <w:style w:type="paragraph" w:styleId="41">
    <w:name w:val="Body Text First Indent"/>
    <w:basedOn w:val="15"/>
    <w:next w:val="42"/>
    <w:qFormat/>
    <w:uiPriority w:val="0"/>
    <w:pPr>
      <w:spacing w:after="120" w:line="440" w:lineRule="exact"/>
      <w:ind w:firstLine="100"/>
    </w:pPr>
    <w:rPr>
      <w:rFonts w:ascii="宋体" w:eastAsia="宋体"/>
      <w:sz w:val="24"/>
      <w:szCs w:val="28"/>
    </w:rPr>
  </w:style>
  <w:style w:type="paragraph" w:styleId="42">
    <w:name w:val="Body Text First Indent 2"/>
    <w:basedOn w:val="17"/>
    <w:next w:val="1"/>
    <w:qFormat/>
    <w:uiPriority w:val="0"/>
    <w:pPr>
      <w:widowControl w:val="0"/>
      <w:spacing w:after="120" w:line="240" w:lineRule="auto"/>
      <w:ind w:left="0" w:firstLine="210"/>
    </w:pPr>
    <w:rPr>
      <w:rFonts w:ascii="Times New Roman" w:eastAsia="宋体"/>
      <w:color w:val="000000"/>
      <w:spacing w:val="-8"/>
      <w:sz w:val="21"/>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endnote reference"/>
    <w:basedOn w:val="45"/>
    <w:semiHidden/>
    <w:unhideWhenUsed/>
    <w:qFormat/>
    <w:uiPriority w:val="99"/>
    <w:rPr>
      <w:vertAlign w:val="superscript"/>
    </w:rPr>
  </w:style>
  <w:style w:type="character" w:styleId="47">
    <w:name w:val="page number"/>
    <w:basedOn w:val="45"/>
    <w:qFormat/>
    <w:uiPriority w:val="0"/>
  </w:style>
  <w:style w:type="character" w:styleId="48">
    <w:name w:val="Emphasis"/>
    <w:basedOn w:val="45"/>
    <w:qFormat/>
    <w:uiPriority w:val="20"/>
    <w:rPr>
      <w:i/>
    </w:rPr>
  </w:style>
  <w:style w:type="character" w:styleId="49">
    <w:name w:val="HTML Typewriter"/>
    <w:semiHidden/>
    <w:unhideWhenUsed/>
    <w:qFormat/>
    <w:uiPriority w:val="0"/>
    <w:rPr>
      <w:rFonts w:hint="eastAsia" w:ascii="宋体" w:hAnsi="宋体" w:eastAsia="宋体" w:cs="宋体"/>
      <w:sz w:val="24"/>
      <w:szCs w:val="24"/>
    </w:rPr>
  </w:style>
  <w:style w:type="character" w:styleId="50">
    <w:name w:val="Hyperlink"/>
    <w:basedOn w:val="45"/>
    <w:qFormat/>
    <w:uiPriority w:val="99"/>
    <w:rPr>
      <w:rFonts w:ascii="Times New Roman" w:hAnsi="Times New Roman" w:eastAsia="宋体" w:cs="Times New Roman"/>
      <w:color w:val="0000FF"/>
      <w:u w:val="single"/>
    </w:rPr>
  </w:style>
  <w:style w:type="character" w:styleId="51">
    <w:name w:val="footnote reference"/>
    <w:basedOn w:val="45"/>
    <w:unhideWhenUsed/>
    <w:qFormat/>
    <w:uiPriority w:val="99"/>
    <w:rPr>
      <w:vertAlign w:val="superscript"/>
    </w:rPr>
  </w:style>
  <w:style w:type="character" w:customStyle="1" w:styleId="52">
    <w:name w:val="Heading 1 Char"/>
    <w:basedOn w:val="45"/>
    <w:qFormat/>
    <w:uiPriority w:val="9"/>
    <w:rPr>
      <w:rFonts w:ascii="Arial" w:hAnsi="Arial" w:eastAsia="Arial" w:cs="Arial"/>
      <w:sz w:val="40"/>
      <w:szCs w:val="40"/>
    </w:rPr>
  </w:style>
  <w:style w:type="character" w:customStyle="1" w:styleId="53">
    <w:name w:val="Heading 2 Char"/>
    <w:basedOn w:val="45"/>
    <w:qFormat/>
    <w:uiPriority w:val="9"/>
    <w:rPr>
      <w:rFonts w:ascii="Arial" w:hAnsi="Arial" w:eastAsia="Arial" w:cs="Arial"/>
      <w:sz w:val="34"/>
    </w:rPr>
  </w:style>
  <w:style w:type="character" w:customStyle="1" w:styleId="54">
    <w:name w:val="Heading 3 Char"/>
    <w:basedOn w:val="45"/>
    <w:qFormat/>
    <w:uiPriority w:val="9"/>
    <w:rPr>
      <w:rFonts w:ascii="Arial" w:hAnsi="Arial" w:eastAsia="Arial" w:cs="Arial"/>
      <w:sz w:val="30"/>
      <w:szCs w:val="30"/>
    </w:rPr>
  </w:style>
  <w:style w:type="character" w:customStyle="1" w:styleId="55">
    <w:name w:val="Heading 4 Char"/>
    <w:basedOn w:val="45"/>
    <w:qFormat/>
    <w:uiPriority w:val="9"/>
    <w:rPr>
      <w:rFonts w:ascii="Arial" w:hAnsi="Arial" w:eastAsia="Arial" w:cs="Arial"/>
      <w:b/>
      <w:bCs/>
      <w:sz w:val="26"/>
      <w:szCs w:val="26"/>
    </w:rPr>
  </w:style>
  <w:style w:type="character" w:customStyle="1" w:styleId="56">
    <w:name w:val="Heading 5 Char"/>
    <w:basedOn w:val="45"/>
    <w:qFormat/>
    <w:uiPriority w:val="9"/>
    <w:rPr>
      <w:rFonts w:ascii="Arial" w:hAnsi="Arial" w:eastAsia="Arial" w:cs="Arial"/>
      <w:b/>
      <w:bCs/>
      <w:sz w:val="24"/>
      <w:szCs w:val="24"/>
    </w:rPr>
  </w:style>
  <w:style w:type="character" w:customStyle="1" w:styleId="57">
    <w:name w:val="Heading 6 Char"/>
    <w:basedOn w:val="45"/>
    <w:qFormat/>
    <w:uiPriority w:val="9"/>
    <w:rPr>
      <w:rFonts w:ascii="Arial" w:hAnsi="Arial" w:eastAsia="Arial" w:cs="Arial"/>
      <w:b/>
      <w:bCs/>
      <w:sz w:val="22"/>
      <w:szCs w:val="22"/>
    </w:rPr>
  </w:style>
  <w:style w:type="character" w:customStyle="1" w:styleId="58">
    <w:name w:val="Heading 7 Char"/>
    <w:basedOn w:val="45"/>
    <w:qFormat/>
    <w:uiPriority w:val="9"/>
    <w:rPr>
      <w:rFonts w:ascii="Arial" w:hAnsi="Arial" w:eastAsia="Arial" w:cs="Arial"/>
      <w:b/>
      <w:bCs/>
      <w:i/>
      <w:iCs/>
      <w:sz w:val="22"/>
      <w:szCs w:val="22"/>
    </w:rPr>
  </w:style>
  <w:style w:type="character" w:customStyle="1" w:styleId="59">
    <w:name w:val="Heading 8 Char"/>
    <w:basedOn w:val="45"/>
    <w:qFormat/>
    <w:uiPriority w:val="9"/>
    <w:rPr>
      <w:rFonts w:ascii="Arial" w:hAnsi="Arial" w:eastAsia="Arial" w:cs="Arial"/>
      <w:i/>
      <w:iCs/>
      <w:sz w:val="22"/>
      <w:szCs w:val="22"/>
    </w:rPr>
  </w:style>
  <w:style w:type="character" w:customStyle="1" w:styleId="60">
    <w:name w:val="Heading 9 Char"/>
    <w:basedOn w:val="45"/>
    <w:qFormat/>
    <w:uiPriority w:val="9"/>
    <w:rPr>
      <w:rFonts w:ascii="Arial" w:hAnsi="Arial" w:eastAsia="Arial" w:cs="Arial"/>
      <w:i/>
      <w:iCs/>
      <w:sz w:val="21"/>
      <w:szCs w:val="21"/>
    </w:rPr>
  </w:style>
  <w:style w:type="character" w:customStyle="1" w:styleId="61">
    <w:name w:val="Title Char"/>
    <w:basedOn w:val="45"/>
    <w:qFormat/>
    <w:uiPriority w:val="10"/>
    <w:rPr>
      <w:sz w:val="48"/>
      <w:szCs w:val="48"/>
    </w:rPr>
  </w:style>
  <w:style w:type="character" w:customStyle="1" w:styleId="62">
    <w:name w:val="Subtitle Char"/>
    <w:basedOn w:val="45"/>
    <w:qFormat/>
    <w:uiPriority w:val="11"/>
    <w:rPr>
      <w:sz w:val="24"/>
      <w:szCs w:val="24"/>
    </w:rPr>
  </w:style>
  <w:style w:type="character" w:customStyle="1" w:styleId="63">
    <w:name w:val="Quote Char"/>
    <w:qFormat/>
    <w:uiPriority w:val="29"/>
    <w:rPr>
      <w:i/>
    </w:rPr>
  </w:style>
  <w:style w:type="character" w:customStyle="1" w:styleId="64">
    <w:name w:val="Intense Quote Char"/>
    <w:qFormat/>
    <w:uiPriority w:val="30"/>
    <w:rPr>
      <w:i/>
    </w:rPr>
  </w:style>
  <w:style w:type="character" w:customStyle="1" w:styleId="65">
    <w:name w:val="Header Char"/>
    <w:basedOn w:val="45"/>
    <w:qFormat/>
    <w:uiPriority w:val="99"/>
  </w:style>
  <w:style w:type="character" w:customStyle="1" w:styleId="66">
    <w:name w:val="Caption Char"/>
    <w:qFormat/>
    <w:uiPriority w:val="99"/>
  </w:style>
  <w:style w:type="table" w:customStyle="1" w:styleId="67">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7">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9">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0">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2">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4">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5">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标题1"/>
    <w:unhideWhenUsed/>
    <w:qFormat/>
    <w:uiPriority w:val="39"/>
    <w:rPr>
      <w:rFonts w:ascii="Times New Roman" w:hAnsi="Times New Roman" w:eastAsia="宋体" w:cs="Times New Roman"/>
      <w:lang w:val="en-US" w:eastAsia="zh-CN" w:bidi="ar-SA"/>
    </w:rPr>
  </w:style>
  <w:style w:type="paragraph" w:customStyle="1" w:styleId="89">
    <w:name w:val="列出段落1"/>
    <w:basedOn w:val="1"/>
    <w:qFormat/>
    <w:uiPriority w:val="34"/>
    <w:rPr>
      <w:rFonts w:ascii="Calibri" w:hAnsi="Calibri"/>
      <w:color w:val="000000"/>
      <w:spacing w:val="-8"/>
      <w:szCs w:val="22"/>
    </w:rPr>
  </w:style>
  <w:style w:type="character" w:customStyle="1" w:styleId="90">
    <w:name w:val="标题 1 字符"/>
    <w:basedOn w:val="45"/>
    <w:link w:val="3"/>
    <w:qFormat/>
    <w:uiPriority w:val="9"/>
    <w:rPr>
      <w:rFonts w:ascii="Arial" w:hAnsi="Arial" w:eastAsia="Arial" w:cs="Arial"/>
      <w:sz w:val="40"/>
      <w:szCs w:val="40"/>
    </w:rPr>
  </w:style>
  <w:style w:type="character" w:customStyle="1" w:styleId="91">
    <w:name w:val="标题 2 字符"/>
    <w:basedOn w:val="45"/>
    <w:link w:val="4"/>
    <w:qFormat/>
    <w:uiPriority w:val="9"/>
    <w:rPr>
      <w:rFonts w:ascii="Arial" w:hAnsi="Arial" w:eastAsia="Arial" w:cs="Arial"/>
      <w:sz w:val="34"/>
    </w:rPr>
  </w:style>
  <w:style w:type="character" w:customStyle="1" w:styleId="92">
    <w:name w:val="标题 3 字符"/>
    <w:basedOn w:val="45"/>
    <w:link w:val="5"/>
    <w:qFormat/>
    <w:uiPriority w:val="9"/>
    <w:rPr>
      <w:rFonts w:ascii="Arial" w:hAnsi="Arial" w:eastAsia="Arial" w:cs="Arial"/>
      <w:sz w:val="30"/>
      <w:szCs w:val="30"/>
    </w:rPr>
  </w:style>
  <w:style w:type="character" w:customStyle="1" w:styleId="93">
    <w:name w:val="标题 4 字符"/>
    <w:basedOn w:val="45"/>
    <w:link w:val="2"/>
    <w:qFormat/>
    <w:uiPriority w:val="9"/>
    <w:rPr>
      <w:rFonts w:ascii="Arial" w:hAnsi="Arial" w:eastAsia="Arial" w:cs="Arial"/>
      <w:b/>
      <w:bCs/>
      <w:sz w:val="26"/>
      <w:szCs w:val="26"/>
    </w:rPr>
  </w:style>
  <w:style w:type="character" w:customStyle="1" w:styleId="94">
    <w:name w:val="标题 5 字符"/>
    <w:basedOn w:val="45"/>
    <w:link w:val="6"/>
    <w:qFormat/>
    <w:uiPriority w:val="9"/>
    <w:rPr>
      <w:rFonts w:ascii="Arial" w:hAnsi="Arial" w:eastAsia="Arial" w:cs="Arial"/>
      <w:b/>
      <w:bCs/>
      <w:sz w:val="24"/>
      <w:szCs w:val="24"/>
    </w:rPr>
  </w:style>
  <w:style w:type="character" w:customStyle="1" w:styleId="95">
    <w:name w:val="标题 6 字符"/>
    <w:basedOn w:val="45"/>
    <w:link w:val="7"/>
    <w:qFormat/>
    <w:uiPriority w:val="9"/>
    <w:rPr>
      <w:rFonts w:ascii="Arial" w:hAnsi="Arial" w:eastAsia="Arial" w:cs="Arial"/>
      <w:b/>
      <w:bCs/>
      <w:sz w:val="22"/>
      <w:szCs w:val="22"/>
    </w:rPr>
  </w:style>
  <w:style w:type="character" w:customStyle="1" w:styleId="96">
    <w:name w:val="标题 7 字符"/>
    <w:basedOn w:val="45"/>
    <w:link w:val="8"/>
    <w:qFormat/>
    <w:uiPriority w:val="9"/>
    <w:rPr>
      <w:rFonts w:ascii="Arial" w:hAnsi="Arial" w:eastAsia="Arial" w:cs="Arial"/>
      <w:b/>
      <w:bCs/>
      <w:i/>
      <w:iCs/>
      <w:sz w:val="22"/>
      <w:szCs w:val="22"/>
    </w:rPr>
  </w:style>
  <w:style w:type="character" w:customStyle="1" w:styleId="97">
    <w:name w:val="标题 8 字符"/>
    <w:basedOn w:val="45"/>
    <w:link w:val="9"/>
    <w:qFormat/>
    <w:uiPriority w:val="9"/>
    <w:rPr>
      <w:rFonts w:ascii="Arial" w:hAnsi="Arial" w:eastAsia="Arial" w:cs="Arial"/>
      <w:i/>
      <w:iCs/>
      <w:sz w:val="22"/>
      <w:szCs w:val="22"/>
    </w:rPr>
  </w:style>
  <w:style w:type="character" w:customStyle="1" w:styleId="98">
    <w:name w:val="标题 9 字符"/>
    <w:basedOn w:val="45"/>
    <w:link w:val="10"/>
    <w:qFormat/>
    <w:uiPriority w:val="9"/>
    <w:rPr>
      <w:rFonts w:ascii="Arial" w:hAnsi="Arial" w:eastAsia="Arial" w:cs="Arial"/>
      <w:i/>
      <w:iCs/>
      <w:sz w:val="21"/>
      <w:szCs w:val="21"/>
    </w:rPr>
  </w:style>
  <w:style w:type="paragraph" w:styleId="99">
    <w:name w:val="No Spacing"/>
    <w:qFormat/>
    <w:uiPriority w:val="1"/>
    <w:rPr>
      <w:rFonts w:ascii="Times New Roman" w:hAnsi="Times New Roman" w:eastAsia="宋体" w:cs="Times New Roman"/>
      <w:lang w:val="en-US" w:eastAsia="zh-CN" w:bidi="ar-SA"/>
    </w:rPr>
  </w:style>
  <w:style w:type="character" w:customStyle="1" w:styleId="100">
    <w:name w:val="标题 字符"/>
    <w:basedOn w:val="45"/>
    <w:link w:val="40"/>
    <w:qFormat/>
    <w:uiPriority w:val="10"/>
    <w:rPr>
      <w:sz w:val="48"/>
      <w:szCs w:val="48"/>
    </w:rPr>
  </w:style>
  <w:style w:type="character" w:customStyle="1" w:styleId="101">
    <w:name w:val="副标题 字符"/>
    <w:basedOn w:val="45"/>
    <w:link w:val="32"/>
    <w:qFormat/>
    <w:uiPriority w:val="11"/>
    <w:rPr>
      <w:sz w:val="24"/>
      <w:szCs w:val="24"/>
    </w:rPr>
  </w:style>
  <w:style w:type="paragraph" w:styleId="102">
    <w:name w:val="Quote"/>
    <w:basedOn w:val="1"/>
    <w:next w:val="1"/>
    <w:link w:val="103"/>
    <w:qFormat/>
    <w:uiPriority w:val="29"/>
    <w:pPr>
      <w:ind w:left="720" w:right="720"/>
    </w:pPr>
    <w:rPr>
      <w:i/>
    </w:rPr>
  </w:style>
  <w:style w:type="character" w:customStyle="1" w:styleId="103">
    <w:name w:val="引用 字符"/>
    <w:link w:val="102"/>
    <w:qFormat/>
    <w:uiPriority w:val="29"/>
    <w:rPr>
      <w:i/>
    </w:rPr>
  </w:style>
  <w:style w:type="paragraph" w:styleId="104">
    <w:name w:val="Intense Quote"/>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字符"/>
    <w:link w:val="104"/>
    <w:qFormat/>
    <w:uiPriority w:val="30"/>
    <w:rPr>
      <w:i/>
    </w:rPr>
  </w:style>
  <w:style w:type="character" w:customStyle="1" w:styleId="106">
    <w:name w:val="页眉 字符"/>
    <w:basedOn w:val="45"/>
    <w:link w:val="29"/>
    <w:qFormat/>
    <w:uiPriority w:val="99"/>
  </w:style>
  <w:style w:type="character" w:customStyle="1" w:styleId="107">
    <w:name w:val="Footer Char"/>
    <w:basedOn w:val="45"/>
    <w:qFormat/>
    <w:uiPriority w:val="99"/>
  </w:style>
  <w:style w:type="character" w:customStyle="1" w:styleId="108">
    <w:name w:val="页脚 字符"/>
    <w:link w:val="26"/>
    <w:qFormat/>
    <w:uiPriority w:val="99"/>
  </w:style>
  <w:style w:type="table" w:customStyle="1" w:styleId="109">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1">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2">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3">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4">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5">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6">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7">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8">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9">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0">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1">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2">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3">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7">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5">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6">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7">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8">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9">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0">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3">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5">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6">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9">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1">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2">
    <w:name w:val="List Table 1 Light - Accent 1"/>
    <w:basedOn w:val="43"/>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3">
    <w:name w:val="List Table 1 Light - Accent 2"/>
    <w:basedOn w:val="4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4">
    <w:name w:val="List Table 1 Light - Accent 3"/>
    <w:basedOn w:val="4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5">
    <w:name w:val="List Table 1 Light - Accent 4"/>
    <w:basedOn w:val="4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6">
    <w:name w:val="List Table 1 Light - Accent 5"/>
    <w:basedOn w:val="43"/>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7">
    <w:name w:val="List Table 1 Light - Accent 6"/>
    <w:basedOn w:val="4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8">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9">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3">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5">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6">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7">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8">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69">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0">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1">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2">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3">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4">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5">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6">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77">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1">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List Table 6 Colorful - Accent 1"/>
    <w:basedOn w:val="43"/>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3">
    <w:name w:val="List Table 6 Colorful - Accent 2"/>
    <w:basedOn w:val="4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8">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9">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6">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7">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8">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9">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0">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1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5">
    <w:name w:val="脚注文本 字符"/>
    <w:link w:val="34"/>
    <w:qFormat/>
    <w:uiPriority w:val="99"/>
    <w:rPr>
      <w:sz w:val="18"/>
    </w:rPr>
  </w:style>
  <w:style w:type="character" w:customStyle="1" w:styleId="216">
    <w:name w:val="尾注文本 字符"/>
    <w:link w:val="24"/>
    <w:qFormat/>
    <w:uiPriority w:val="99"/>
    <w:rPr>
      <w:sz w:val="20"/>
    </w:rPr>
  </w:style>
  <w:style w:type="paragraph" w:customStyle="1" w:styleId="217">
    <w:name w:val="TOC 标题11"/>
    <w:unhideWhenUsed/>
    <w:qFormat/>
    <w:uiPriority w:val="39"/>
    <w:rPr>
      <w:rFonts w:ascii="Times New Roman" w:hAnsi="Times New Roman" w:eastAsia="宋体" w:cs="Times New Roman"/>
      <w:lang w:val="en-US" w:eastAsia="zh-CN" w:bidi="ar-SA"/>
    </w:rPr>
  </w:style>
  <w:style w:type="paragraph" w:customStyle="1" w:styleId="218">
    <w:name w:val="ListBullet2"/>
    <w:basedOn w:val="1"/>
    <w:qFormat/>
    <w:uiPriority w:val="0"/>
    <w:pPr>
      <w:numPr>
        <w:ilvl w:val="0"/>
        <w:numId w:val="2"/>
      </w:numPr>
    </w:pPr>
  </w:style>
  <w:style w:type="paragraph" w:customStyle="1" w:styleId="219">
    <w:name w:val="段"/>
    <w:next w:val="1"/>
    <w:qFormat/>
    <w:uiPriority w:val="0"/>
    <w:pPr>
      <w:ind w:firstLine="200"/>
      <w:jc w:val="both"/>
    </w:pPr>
    <w:rPr>
      <w:rFonts w:ascii="宋体" w:hAnsi="Calibri" w:eastAsia="宋体" w:cs="Times New Roman"/>
      <w:sz w:val="21"/>
      <w:lang w:val="en-US" w:eastAsia="zh-CN" w:bidi="ar-SA"/>
    </w:rPr>
  </w:style>
  <w:style w:type="paragraph" w:customStyle="1" w:styleId="220">
    <w:name w:val="Char"/>
    <w:basedOn w:val="1"/>
    <w:qFormat/>
    <w:uiPriority w:val="0"/>
    <w:pPr>
      <w:numPr>
        <w:ilvl w:val="0"/>
        <w:numId w:val="3"/>
      </w:numPr>
      <w:tabs>
        <w:tab w:val="left" w:pos="1080"/>
        <w:tab w:val="clear" w:pos="552"/>
      </w:tabs>
    </w:pPr>
  </w:style>
  <w:style w:type="character" w:customStyle="1" w:styleId="221">
    <w:name w:val="批注框文本 字符"/>
    <w:basedOn w:val="45"/>
    <w:link w:val="25"/>
    <w:qFormat/>
    <w:uiPriority w:val="0"/>
    <w:rPr>
      <w:sz w:val="18"/>
      <w:szCs w:val="18"/>
    </w:rPr>
  </w:style>
  <w:style w:type="paragraph" w:styleId="222">
    <w:name w:val="List Paragraph"/>
    <w:basedOn w:val="1"/>
    <w:qFormat/>
    <w:uiPriority w:val="99"/>
  </w:style>
  <w:style w:type="character" w:customStyle="1" w:styleId="223">
    <w:name w:val="style331"/>
    <w:qFormat/>
    <w:uiPriority w:val="0"/>
    <w:rPr>
      <w:rFonts w:ascii="Times New Roman" w:hAnsi="Times New Roman" w:eastAsia="宋体" w:cs="Times New Roman"/>
      <w:color w:val="9900FF"/>
      <w:sz w:val="18"/>
      <w:szCs w:val="18"/>
    </w:rPr>
  </w:style>
  <w:style w:type="paragraph" w:customStyle="1" w:styleId="224">
    <w:name w:val="Body text|1"/>
    <w:basedOn w:val="1"/>
    <w:qFormat/>
    <w:uiPriority w:val="0"/>
    <w:pPr>
      <w:spacing w:after="270" w:line="590" w:lineRule="exact"/>
      <w:ind w:left="190" w:firstLine="650"/>
    </w:pPr>
    <w:rPr>
      <w:lang w:val="zh-TW" w:eastAsia="zh-TW" w:bidi="zh-TW"/>
    </w:rPr>
  </w:style>
  <w:style w:type="paragraph" w:customStyle="1" w:styleId="225">
    <w:name w:val="p0"/>
    <w:basedOn w:val="1"/>
    <w:qFormat/>
    <w:uiPriority w:val="0"/>
    <w:pPr>
      <w:widowControl/>
    </w:pPr>
    <w:rPr>
      <w:rFonts w:ascii="Calibri" w:hAnsi="Calibri"/>
      <w:szCs w:val="21"/>
    </w:rPr>
  </w:style>
  <w:style w:type="paragraph" w:customStyle="1" w:styleId="226">
    <w:name w:val="样式 小四 段前: 5 磅 段后: 5 磅 首行缩进:  2 字符"/>
    <w:basedOn w:val="1"/>
    <w:qFormat/>
    <w:uiPriority w:val="0"/>
    <w:rPr>
      <w:szCs w:val="21"/>
    </w:rPr>
  </w:style>
  <w:style w:type="paragraph" w:customStyle="1" w:styleId="227">
    <w:name w:val="BodyText1I"/>
    <w:basedOn w:val="228"/>
    <w:qFormat/>
    <w:uiPriority w:val="0"/>
    <w:pPr>
      <w:spacing w:line="480" w:lineRule="auto"/>
      <w:ind w:firstLine="100"/>
    </w:pPr>
    <w:rPr>
      <w:sz w:val="24"/>
      <w:szCs w:val="20"/>
      <w:lang w:val="zh-CN"/>
    </w:rPr>
  </w:style>
  <w:style w:type="paragraph" w:customStyle="1" w:styleId="228">
    <w:name w:val="BodyText"/>
    <w:basedOn w:val="1"/>
    <w:qFormat/>
    <w:uiPriority w:val="0"/>
    <w:rPr>
      <w:sz w:val="20"/>
    </w:rPr>
  </w:style>
  <w:style w:type="paragraph" w:customStyle="1" w:styleId="229">
    <w:name w:val="_Style 1"/>
    <w:basedOn w:val="1"/>
    <w:qFormat/>
    <w:uiPriority w:val="0"/>
    <w:rPr>
      <w:sz w:val="20"/>
    </w:rPr>
  </w:style>
  <w:style w:type="character" w:customStyle="1" w:styleId="230">
    <w:name w:val="font61"/>
    <w:basedOn w:val="45"/>
    <w:qFormat/>
    <w:uiPriority w:val="0"/>
    <w:rPr>
      <w:rFonts w:hint="default" w:ascii="仿宋_GB2312" w:eastAsia="仿宋_GB2312" w:cs="仿宋_GB2312"/>
      <w:color w:val="000000"/>
      <w:sz w:val="20"/>
      <w:szCs w:val="20"/>
      <w:u w:val="none"/>
    </w:rPr>
  </w:style>
  <w:style w:type="character" w:customStyle="1" w:styleId="231">
    <w:name w:val="font91"/>
    <w:basedOn w:val="45"/>
    <w:qFormat/>
    <w:uiPriority w:val="0"/>
    <w:rPr>
      <w:rFonts w:hint="eastAsia" w:ascii="宋体" w:hAnsi="宋体" w:eastAsia="宋体" w:cs="宋体"/>
      <w:color w:val="000000"/>
      <w:sz w:val="20"/>
      <w:szCs w:val="20"/>
      <w:u w:val="none"/>
    </w:rPr>
  </w:style>
  <w:style w:type="character" w:customStyle="1" w:styleId="232">
    <w:name w:val="font41"/>
    <w:basedOn w:val="45"/>
    <w:qFormat/>
    <w:uiPriority w:val="0"/>
    <w:rPr>
      <w:rFonts w:hint="eastAsia" w:ascii="宋体" w:hAnsi="宋体" w:eastAsia="宋体" w:cs="宋体"/>
      <w:color w:val="000000"/>
      <w:sz w:val="20"/>
      <w:szCs w:val="20"/>
      <w:u w:val="none"/>
    </w:rPr>
  </w:style>
  <w:style w:type="character" w:customStyle="1" w:styleId="233">
    <w:name w:val="font51"/>
    <w:basedOn w:val="45"/>
    <w:qFormat/>
    <w:uiPriority w:val="0"/>
    <w:rPr>
      <w:rFonts w:hint="default" w:ascii="仿宋_GB2312" w:eastAsia="仿宋_GB2312" w:cs="仿宋_GB2312"/>
      <w:color w:val="000000"/>
      <w:sz w:val="20"/>
      <w:szCs w:val="20"/>
      <w:u w:val="none"/>
    </w:rPr>
  </w:style>
  <w:style w:type="character" w:customStyle="1" w:styleId="234">
    <w:name w:val="font141"/>
    <w:basedOn w:val="45"/>
    <w:qFormat/>
    <w:uiPriority w:val="0"/>
    <w:rPr>
      <w:rFonts w:hint="default" w:ascii="仿宋_GB2312" w:eastAsia="仿宋_GB2312" w:cs="仿宋_GB2312"/>
      <w:b/>
      <w:bCs/>
      <w:color w:val="000000"/>
      <w:sz w:val="20"/>
      <w:szCs w:val="20"/>
      <w:u w:val="none"/>
    </w:rPr>
  </w:style>
  <w:style w:type="character" w:customStyle="1" w:styleId="235">
    <w:name w:val="font151"/>
    <w:basedOn w:val="45"/>
    <w:qFormat/>
    <w:uiPriority w:val="0"/>
    <w:rPr>
      <w:rFonts w:ascii="Arial" w:hAnsi="Arial" w:cs="Arial"/>
      <w:color w:val="000000"/>
      <w:sz w:val="20"/>
      <w:szCs w:val="20"/>
      <w:u w:val="none"/>
    </w:rPr>
  </w:style>
  <w:style w:type="character" w:customStyle="1" w:styleId="236">
    <w:name w:val="font21"/>
    <w:basedOn w:val="45"/>
    <w:qFormat/>
    <w:uiPriority w:val="0"/>
    <w:rPr>
      <w:rFonts w:ascii="仿宋" w:hAnsi="仿宋" w:eastAsia="仿宋" w:cs="仿宋"/>
      <w:color w:val="000000"/>
      <w:sz w:val="22"/>
      <w:szCs w:val="22"/>
      <w:u w:val="none"/>
    </w:rPr>
  </w:style>
  <w:style w:type="character" w:customStyle="1" w:styleId="237">
    <w:name w:val="font11"/>
    <w:basedOn w:val="45"/>
    <w:qFormat/>
    <w:uiPriority w:val="0"/>
    <w:rPr>
      <w:rFonts w:hint="default" w:ascii="Times New Roman" w:hAnsi="Times New Roman" w:cs="Times New Roman"/>
      <w:color w:val="000000"/>
      <w:sz w:val="22"/>
      <w:szCs w:val="22"/>
      <w:u w:val="none"/>
    </w:rPr>
  </w:style>
  <w:style w:type="paragraph" w:customStyle="1" w:styleId="238">
    <w:name w:val="Table Paragraph"/>
    <w:basedOn w:val="1"/>
    <w:qFormat/>
    <w:uiPriority w:val="0"/>
  </w:style>
  <w:style w:type="character" w:customStyle="1" w:styleId="239">
    <w:name w:val="font01"/>
    <w:basedOn w:val="45"/>
    <w:qFormat/>
    <w:uiPriority w:val="0"/>
    <w:rPr>
      <w:rFonts w:hint="eastAsia" w:ascii="宋体" w:hAnsi="宋体" w:eastAsia="宋体" w:cs="宋体"/>
      <w:color w:val="000000"/>
      <w:sz w:val="22"/>
      <w:szCs w:val="22"/>
      <w:u w:val="none"/>
    </w:rPr>
  </w:style>
  <w:style w:type="paragraph" w:customStyle="1" w:styleId="240">
    <w:name w:val="页脚1"/>
    <w:basedOn w:val="1"/>
    <w:qFormat/>
    <w:uiPriority w:val="99"/>
    <w:pPr>
      <w:tabs>
        <w:tab w:val="center" w:pos="4153"/>
        <w:tab w:val="right" w:pos="8306"/>
      </w:tabs>
    </w:pPr>
    <w:rPr>
      <w:sz w:val="18"/>
      <w:szCs w:val="18"/>
      <w:lang w:eastAsia="en-US"/>
    </w:rPr>
  </w:style>
  <w:style w:type="paragraph" w:customStyle="1" w:styleId="241">
    <w:name w:val="普通正文"/>
    <w:basedOn w:val="1"/>
    <w:qFormat/>
    <w:uiPriority w:val="0"/>
    <w:pPr>
      <w:spacing w:before="120" w:after="120"/>
    </w:pPr>
    <w:rPr>
      <w:rFonts w:ascii="Arial" w:hAnsi="Arial"/>
    </w:rPr>
  </w:style>
  <w:style w:type="paragraph" w:customStyle="1" w:styleId="242">
    <w:name w:val="标题 41"/>
    <w:basedOn w:val="1"/>
    <w:next w:val="243"/>
    <w:qFormat/>
    <w:uiPriority w:val="0"/>
    <w:pPr>
      <w:keepNext/>
      <w:keepLines/>
      <w:spacing w:before="280" w:after="290" w:line="376" w:lineRule="auto"/>
      <w:outlineLvl w:val="3"/>
    </w:pPr>
    <w:rPr>
      <w:rFonts w:ascii="Arial" w:hAnsi="Arial" w:eastAsia="黑体"/>
      <w:b/>
      <w:sz w:val="28"/>
      <w:szCs w:val="28"/>
      <w:lang w:eastAsia="en-US"/>
    </w:rPr>
  </w:style>
  <w:style w:type="paragraph" w:customStyle="1" w:styleId="243">
    <w:name w:val="正文缩进1"/>
    <w:basedOn w:val="1"/>
    <w:qFormat/>
    <w:uiPriority w:val="0"/>
    <w:pPr>
      <w:ind w:firstLine="420"/>
    </w:pPr>
    <w:rPr>
      <w:sz w:val="20"/>
      <w:lang w:eastAsia="en-US"/>
    </w:rPr>
  </w:style>
  <w:style w:type="character" w:customStyle="1" w:styleId="244">
    <w:name w:val="tpc_content"/>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8D4668-A649-4B0E-96AB-AA2A97D07BED}">
  <ds:schemaRefs/>
</ds:datastoreItem>
</file>

<file path=docProps/app.xml><?xml version="1.0" encoding="utf-8"?>
<Properties xmlns="http://schemas.openxmlformats.org/officeDocument/2006/extended-properties" xmlns:vt="http://schemas.openxmlformats.org/officeDocument/2006/docPropsVTypes">
  <Template>Normal.dotm</Template>
  <Company>市文联</Company>
  <Pages>44</Pages>
  <Words>7787</Words>
  <Characters>8463</Characters>
  <Lines>211</Lines>
  <Paragraphs>59</Paragraphs>
  <TotalTime>18</TotalTime>
  <ScaleCrop>false</ScaleCrop>
  <LinksUpToDate>false</LinksUpToDate>
  <CharactersWithSpaces>8521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2025-02-17T05:37:00Z</dcterms:created>
  <dc:creator>路人已走何必逗留</dc:creator>
  <cp:lastModifiedBy>AA琦琦</cp:lastModifiedBy>
  <dcterms:modified xsi:type="dcterms:W3CDTF">2025-02-17T06:00:48Z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F6FA26F53ED44CFEB5D2240F543E7D84_13</vt:lpwstr>
  </property>
  <property fmtid="{D5CDD505-2E9C-101B-9397-08002B2CF9AE}" pid="4" name="KSOTemplateDocerSaveRecord">
    <vt:lpwstr>eyJoZGlkIjoiNDQ2ZjE3NTBlMmNiY2IxZjkyMjRiNWM0NmY3NDIyZmIiLCJ1c2VySWQiOiI4MzU3MzE1NjcifQ==</vt:lpwstr>
  </property>
</Properties>
</file>