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883"/>
        <w:rPr>
          <w:rStyle w:val="767"/>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南通市海门区人民政府海门街道办事处采购开发区2025年绿化养护服务项目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JSZC-320614-NTCJ-G2025-0003</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一</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南通市海门区人民政府海门街道办事处采购开发区2025年绿化养护服务项目JSZC-320614-NTCJ-G2025-0003</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点</w:t>
      </w: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分（北京时间）前提交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项目编号：JSZC-320614-NTCJ-G2025-0003</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南通市海门区人民政府海门街道办事处采购开发区2025年绿化养护服务项目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949.609105</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采购包1：147.9586万元；采购包2：134.3415 万元；采购包3：157.014165 万元；采购包4：196.2350万元；采购包5：200.749635 万元；采购包6：113.310205万元</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949.609105</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采购包1：147.9586万元；采购包2：134.3415 万元；采购包3：157.014165 万元；采购包4：196.2350万元；采购包5：200.749635 万元；采购包6：113.310205万元</w:t>
      </w:r>
      <w:r>
        <w:rPr>
          <w:rFonts w:hint="eastAsia" w:ascii="宋体" w:hAnsi="宋体" w:cs="宋体"/>
          <w:color w:val="auto"/>
          <w:sz w:val="28"/>
          <w:szCs w:val="28"/>
          <w:highlight w:val="none"/>
          <w:lang w:eastAsia="zh-CN"/>
        </w:rPr>
        <w:t xml:space="preserve">）</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w:t>
      </w:r>
      <w:r>
        <w:rPr>
          <w:rFonts w:hint="eastAsia" w:ascii="宋体" w:hAnsi="宋体" w:cs="宋体"/>
          <w:sz w:val="28"/>
          <w:szCs w:val="28"/>
          <w:highlight w:val="none"/>
          <w:lang w:val="en-US" w:eastAsia="zh-CN"/>
        </w:rPr>
        <w:t xml:space="preserve">各采购包</w:t>
      </w:r>
      <w:r>
        <w:rPr>
          <w:rFonts w:hint="eastAsia" w:ascii="宋体" w:hAnsi="宋体" w:cs="宋体"/>
          <w:sz w:val="28"/>
          <w:szCs w:val="28"/>
          <w:highlight w:val="none"/>
        </w:rPr>
        <w:t xml:space="preserve">最高限价的为无效响应文件</w:t>
      </w:r>
      <w:r>
        <w:rPr>
          <w:rFonts w:hint="eastAsia" w:ascii="宋体" w:hAnsi="宋体" w:cs="宋体"/>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w:t>
      </w:r>
      <w:bookmarkStart w:id="1" w:name="OLE_LINK1"/>
      <w:r>
        <w:rPr>
          <w:rFonts w:hint="eastAsia" w:ascii="宋体" w:hAnsi="宋体" w:eastAsia="宋体" w:cs="宋体"/>
          <w:color w:val="auto"/>
          <w:sz w:val="28"/>
          <w:szCs w:val="28"/>
        </w:rPr>
        <w:t xml:space="preserve">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bookmarkEnd w:id="1"/>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06</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13</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每天上午00:00-12:00，下午12:00-23:59</w:t>
      </w:r>
      <w:r>
        <w:rPr>
          <w:rFonts w:hint="eastAsia" w:ascii="宋体" w:hAnsi="宋体" w:cs="宋体"/>
          <w:color w:val="auto"/>
          <w:sz w:val="28"/>
          <w:szCs w:val="28"/>
          <w:highlight w:val="none"/>
        </w:rPr>
        <w:t xml:space="preserve">（北京时间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法定节假日除外</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方式：凡有意参与投标的供应商须登录江苏省政府采购网首页点击“苏采云”→通过CA锁进行响应确认，</w:t>
      </w:r>
      <w:r>
        <w:rPr>
          <w:rFonts w:hint="eastAsia" w:ascii="宋体" w:hAnsi="宋体" w:cs="宋体"/>
          <w:b/>
          <w:bCs/>
          <w:color w:val="auto"/>
          <w:sz w:val="28"/>
          <w:szCs w:val="28"/>
          <w:highlight w:val="none"/>
        </w:rPr>
        <w:t xml:space="preserve">并自行在招标文件有效获取期内及时下载获取。</w:t>
      </w:r>
      <w:r>
        <w:rPr>
          <w:rFonts w:hint="eastAsia" w:ascii="宋体" w:hAnsi="宋体" w:cs="宋体"/>
          <w:color w:val="auto"/>
          <w:sz w:val="28"/>
          <w:szCs w:val="28"/>
          <w:highlight w:val="none"/>
        </w:rPr>
        <w:t xml:space="preserve"> </w:t>
      </w:r>
      <w:bookmarkStart w:id="137" w:name="_GoBack"/>
      <w:r/>
      <w:bookmarkEnd w:id="137"/>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5年01月24日</w:t>
      </w:r>
      <w:r>
        <w:rPr>
          <w:rFonts w:hint="eastAsia" w:ascii="宋体" w:hAnsi="宋体" w:cs="宋体"/>
          <w:color w:val="auto"/>
          <w:sz w:val="28"/>
          <w:szCs w:val="28"/>
          <w:highlight w:val="none"/>
        </w:rPr>
        <w:t xml:space="preserve"> 09</w:t>
      </w:r>
      <w:r>
        <w:rPr>
          <w:rFonts w:hint="eastAsia" w:ascii="宋体" w:hAnsi="宋体" w:cs="宋体"/>
          <w:color w:val="auto"/>
          <w:sz w:val="28"/>
          <w:szCs w:val="28"/>
          <w:lang w:val="en-US" w:eastAsia="zh-CN"/>
        </w:rPr>
        <w:t xml:space="preserve">时</w:t>
      </w:r>
      <w:r>
        <w:rPr>
          <w:rFonts w:hint="eastAsia" w:ascii="宋体" w:hAnsi="宋体" w:cs="宋体"/>
          <w:color w:val="auto"/>
          <w:sz w:val="28"/>
          <w:szCs w:val="28"/>
        </w:rPr>
        <w:t xml:space="preserve">00 </w:t>
      </w:r>
      <w:r>
        <w:rPr>
          <w:rFonts w:hint="eastAsia" w:ascii="宋体" w:hAnsi="宋体" w:cs="宋体"/>
          <w:color w:val="auto"/>
          <w:sz w:val="28"/>
          <w:szCs w:val="28"/>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28"/>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72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90"/>
        <w:spacing w:line="360" w:lineRule="auto"/>
        <w:rPr>
          <w:rFonts w:hint="eastAsia" w:ascii="宋体" w:hAnsi="宋体" w:eastAsia="宋体" w:cs="宋体"/>
          <w:b/>
          <w:bCs/>
          <w:color w:val="auto"/>
          <w:sz w:val="28"/>
          <w:szCs w:val="28"/>
          <w:highlight w:val="green"/>
          <w:lang w:val="en-US" w:eastAsia="zh-CN"/>
        </w:rPr>
      </w:pPr>
      <w:r>
        <w:rPr>
          <w:rFonts w:hint="eastAsia" w:ascii="宋体" w:hAnsi="宋体" w:cs="宋体"/>
          <w:b/>
          <w:color w:val="auto"/>
          <w:spacing w:val="7"/>
          <w:sz w:val="28"/>
          <w:szCs w:val="28"/>
          <w:lang w:val="en-US" w:eastAsia="zh-CN"/>
        </w:rPr>
        <w:t xml:space="preserve">15.</w:t>
      </w:r>
      <w:r>
        <w:rPr>
          <w:rFonts w:hint="eastAsia" w:ascii="宋体" w:hAnsi="宋体" w:eastAsia="宋体" w:cs="宋体"/>
          <w:b/>
          <w:bCs/>
          <w:color w:val="auto"/>
          <w:sz w:val="28"/>
          <w:szCs w:val="28"/>
          <w:highlight w:val="none"/>
          <w:lang w:val="en-US" w:eastAsia="zh-CN"/>
        </w:rPr>
        <w:t xml:space="preserve">本项目共分为六个</w:t>
      </w:r>
      <w:r>
        <w:rPr>
          <w:rFonts w:hint="eastAsia" w:ascii="宋体" w:hAnsi="宋体" w:cs="宋体"/>
          <w:b/>
          <w:bCs/>
          <w:color w:val="auto"/>
          <w:sz w:val="28"/>
          <w:szCs w:val="28"/>
          <w:highlight w:val="none"/>
          <w:lang w:val="en-US" w:eastAsia="zh-CN"/>
        </w:rPr>
        <w:t xml:space="preserve">采购包</w:t>
      </w:r>
      <w:r>
        <w:rPr>
          <w:rFonts w:hint="eastAsia" w:ascii="宋体" w:hAnsi="宋体" w:eastAsia="宋体" w:cs="宋体"/>
          <w:b/>
          <w:bCs/>
          <w:color w:val="auto"/>
          <w:sz w:val="28"/>
          <w:szCs w:val="28"/>
          <w:highlight w:val="none"/>
          <w:lang w:val="en-US" w:eastAsia="zh-CN"/>
        </w:rPr>
        <w:t xml:space="preserve">，投标供应商可自行选择其中一个或全部</w:t>
      </w:r>
      <w:r>
        <w:rPr>
          <w:rFonts w:hint="eastAsia" w:ascii="宋体" w:hAnsi="宋体" w:cs="宋体"/>
          <w:b/>
          <w:bCs/>
          <w:color w:val="auto"/>
          <w:sz w:val="28"/>
          <w:szCs w:val="28"/>
          <w:highlight w:val="none"/>
          <w:lang w:val="en-US" w:eastAsia="zh-CN"/>
        </w:rPr>
        <w:t xml:space="preserve">采购包</w:t>
      </w:r>
      <w:r>
        <w:rPr>
          <w:rFonts w:hint="eastAsia" w:ascii="宋体" w:hAnsi="宋体" w:eastAsia="宋体" w:cs="宋体"/>
          <w:b/>
          <w:bCs/>
          <w:color w:val="auto"/>
          <w:sz w:val="28"/>
          <w:szCs w:val="28"/>
          <w:highlight w:val="none"/>
          <w:lang w:val="en-US" w:eastAsia="zh-CN"/>
        </w:rPr>
        <w:t xml:space="preserve">进行投标，但同一投标供应商最多只能中一个</w:t>
      </w:r>
      <w:r>
        <w:rPr>
          <w:rFonts w:hint="eastAsia" w:ascii="宋体" w:hAnsi="宋体" w:cs="宋体"/>
          <w:b/>
          <w:bCs/>
          <w:color w:val="auto"/>
          <w:sz w:val="28"/>
          <w:szCs w:val="28"/>
          <w:highlight w:val="none"/>
          <w:lang w:val="en-US" w:eastAsia="zh-CN"/>
        </w:rPr>
        <w:t xml:space="preserve">采购包（兼投不可兼中）</w:t>
      </w:r>
      <w:r>
        <w:rPr>
          <w:rFonts w:hint="eastAsia" w:ascii="宋体" w:hAnsi="宋体" w:eastAsia="宋体" w:cs="宋体"/>
          <w:b/>
          <w:bCs/>
          <w:color w:val="auto"/>
          <w:sz w:val="28"/>
          <w:szCs w:val="28"/>
          <w:highlight w:val="none"/>
          <w:lang w:val="en-US" w:eastAsia="zh-CN"/>
        </w:rPr>
        <w:t xml:space="preserve">。评标时，依开标顺序（按</w:t>
      </w:r>
      <w:r>
        <w:rPr>
          <w:rFonts w:hint="eastAsia" w:ascii="宋体" w:hAnsi="宋体" w:cs="宋体"/>
          <w:b/>
          <w:bCs/>
          <w:color w:val="auto"/>
          <w:sz w:val="28"/>
          <w:szCs w:val="28"/>
          <w:highlight w:val="none"/>
          <w:lang w:val="en-US" w:eastAsia="zh-CN"/>
        </w:rPr>
        <w:t xml:space="preserve">系统中采购包包号</w:t>
      </w:r>
      <w:r>
        <w:rPr>
          <w:rFonts w:hint="eastAsia" w:ascii="宋体" w:hAnsi="宋体" w:eastAsia="宋体" w:cs="宋体"/>
          <w:b/>
          <w:bCs/>
          <w:color w:val="auto"/>
          <w:sz w:val="28"/>
          <w:szCs w:val="28"/>
          <w:highlight w:val="none"/>
          <w:lang w:val="en-US" w:eastAsia="zh-CN"/>
        </w:rPr>
        <w:t xml:space="preserve">自然顺序开标），按先开先中的原则，确定该投标供应商的中标</w:t>
      </w:r>
      <w:r>
        <w:rPr>
          <w:rFonts w:hint="eastAsia" w:ascii="宋体" w:hAnsi="宋体" w:cs="宋体"/>
          <w:b/>
          <w:bCs/>
          <w:color w:val="auto"/>
          <w:sz w:val="28"/>
          <w:szCs w:val="28"/>
          <w:highlight w:val="none"/>
          <w:lang w:val="en-US" w:eastAsia="zh-CN"/>
        </w:rPr>
        <w:t xml:space="preserve">标段</w:t>
      </w:r>
      <w:r>
        <w:rPr>
          <w:rFonts w:hint="eastAsia" w:ascii="宋体" w:hAnsi="宋体" w:eastAsia="宋体" w:cs="宋体"/>
          <w:b/>
          <w:bCs/>
          <w:color w:val="auto"/>
          <w:sz w:val="28"/>
          <w:szCs w:val="28"/>
          <w:highlight w:val="none"/>
          <w:lang w:val="en-US" w:eastAsia="zh-CN"/>
        </w:rPr>
        <w:t xml:space="preserve">，已中标的投标供应商不再计入后</w:t>
      </w:r>
      <w:r>
        <w:rPr>
          <w:rFonts w:hint="eastAsia" w:ascii="宋体" w:hAnsi="宋体" w:cs="宋体"/>
          <w:b/>
          <w:bCs/>
          <w:color w:val="auto"/>
          <w:sz w:val="28"/>
          <w:szCs w:val="28"/>
          <w:highlight w:val="none"/>
          <w:lang w:val="en-US" w:eastAsia="zh-CN"/>
        </w:rPr>
        <w:t xml:space="preserve">面采购包</w:t>
      </w:r>
      <w:r>
        <w:rPr>
          <w:rFonts w:hint="eastAsia" w:ascii="宋体" w:hAnsi="宋体" w:eastAsia="宋体" w:cs="宋体"/>
          <w:b/>
          <w:bCs/>
          <w:color w:val="auto"/>
          <w:sz w:val="28"/>
          <w:szCs w:val="28"/>
          <w:highlight w:val="none"/>
          <w:lang w:val="en-US" w:eastAsia="zh-CN"/>
        </w:rPr>
        <w:t xml:space="preserve">的投标供应商数量且不参与后</w:t>
      </w:r>
      <w:r>
        <w:rPr>
          <w:rFonts w:hint="eastAsia" w:ascii="宋体" w:hAnsi="宋体" w:cs="宋体"/>
          <w:b/>
          <w:bCs/>
          <w:color w:val="auto"/>
          <w:sz w:val="28"/>
          <w:szCs w:val="28"/>
          <w:highlight w:val="none"/>
          <w:lang w:val="en-US" w:eastAsia="zh-CN"/>
        </w:rPr>
        <w:t xml:space="preserve">面包段</w:t>
      </w:r>
      <w:r>
        <w:rPr>
          <w:rFonts w:hint="eastAsia" w:ascii="宋体" w:hAnsi="宋体" w:eastAsia="宋体" w:cs="宋体"/>
          <w:b/>
          <w:bCs/>
          <w:color w:val="auto"/>
          <w:sz w:val="28"/>
          <w:szCs w:val="28"/>
          <w:highlight w:val="none"/>
          <w:lang w:val="en-US" w:eastAsia="zh-CN"/>
        </w:rPr>
        <w:t xml:space="preserve">的评审。</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w:t>
      </w:r>
      <w:r>
        <w:rPr>
          <w:rFonts w:hint="eastAsia" w:ascii="宋体" w:hAnsi="宋体" w:eastAsia="宋体" w:cs="宋体"/>
          <w:color w:val="auto"/>
          <w:sz w:val="28"/>
          <w:szCs w:val="28"/>
          <w:highlight w:val="none"/>
        </w:rPr>
        <w:t xml:space="preserve">581号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张先生</w:t>
      </w:r>
      <w:r>
        <w:rPr>
          <w:rFonts w:hint="eastAsia" w:ascii="宋体" w:hAnsi="宋体" w:eastAsia="宋体" w:cs="宋体"/>
          <w:sz w:val="28"/>
          <w:szCs w:val="28"/>
          <w:highlight w:val="none"/>
          <w:lang w:val="en-US" w:eastAsia="zh-CN" w:bidi="ar"/>
        </w:rPr>
        <w:t xml:space="preserve">  15962813859</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第二部分  投标须知</w:t>
      </w:r>
      <w:r/>
    </w:p>
    <w:p>
      <w:pPr>
        <w:pStyle w:val="729"/>
        <w:spacing w:before="0" w:after="0" w:line="500" w:lineRule="exact"/>
        <w:rPr>
          <w:rFonts w:ascii="宋体" w:hAnsi="宋体"/>
          <w:color w:val="auto"/>
          <w:sz w:val="28"/>
          <w:szCs w:val="28"/>
          <w:highlight w:val="none"/>
        </w:rPr>
      </w:pPr>
      <w:r/>
      <w:bookmarkStart w:id="2" w:name="_Toc20823275"/>
      <w:r/>
      <w:bookmarkStart w:id="3" w:name="_Toc513029203"/>
      <w:r/>
      <w:bookmarkStart w:id="4" w:name="_Toc120614214"/>
      <w:r/>
      <w:bookmarkStart w:id="5" w:name="_Toc16938519"/>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2"/>
      <w:r/>
      <w:bookmarkEnd w:id="3"/>
      <w:r/>
      <w:bookmarkEnd w:id="4"/>
      <w:r/>
      <w:bookmarkEnd w:id="5"/>
      <w:r/>
      <w:r/>
    </w:p>
    <w:p>
      <w:pPr>
        <w:pStyle w:val="730"/>
        <w:ind w:firstLine="560"/>
        <w:jc w:val="both"/>
        <w:spacing w:line="500" w:lineRule="exact"/>
        <w:rPr>
          <w:rFonts w:ascii="宋体" w:hAnsi="宋体" w:eastAsia="宋体"/>
          <w:b/>
          <w:bCs/>
          <w:color w:val="auto"/>
          <w:sz w:val="28"/>
          <w:szCs w:val="28"/>
          <w:highlight w:val="none"/>
        </w:rPr>
      </w:pPr>
      <w:r/>
      <w:bookmarkStart w:id="6" w:name="_Hlt16619475"/>
      <w:r/>
      <w:bookmarkEnd w:id="6"/>
      <w:r/>
      <w:bookmarkStart w:id="7" w:name="_Toc458694821"/>
      <w:r/>
      <w:bookmarkStart w:id="8" w:name="_Toc513029204"/>
      <w:r/>
      <w:bookmarkStart w:id="9" w:name="_Toc20823276"/>
      <w:r/>
      <w:bookmarkStart w:id="10" w:name="_Toc16938520"/>
      <w:r>
        <w:rPr>
          <w:rFonts w:ascii="宋体" w:hAnsi="宋体" w:eastAsia="宋体"/>
          <w:color w:val="auto"/>
          <w:sz w:val="28"/>
          <w:szCs w:val="28"/>
          <w:highlight w:val="none"/>
        </w:rPr>
        <w:t xml:space="preserve">1</w:t>
      </w:r>
      <w:bookmarkEnd w:id="7"/>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8"/>
      <w:r/>
      <w:bookmarkEnd w:id="9"/>
      <w:r/>
      <w:bookmarkEnd w:id="10"/>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30"/>
        <w:ind w:firstLine="560"/>
        <w:jc w:val="both"/>
        <w:spacing w:line="500" w:lineRule="exact"/>
        <w:rPr>
          <w:rFonts w:ascii="宋体" w:hAnsi="宋体" w:eastAsia="宋体"/>
          <w:b/>
          <w:bCs/>
          <w:color w:val="auto"/>
          <w:sz w:val="28"/>
          <w:szCs w:val="28"/>
          <w:highlight w:val="none"/>
        </w:rPr>
      </w:pPr>
      <w:r/>
      <w:bookmarkStart w:id="11" w:name="_Toc20823277"/>
      <w:r/>
      <w:bookmarkStart w:id="12" w:name="_Toc16938521"/>
      <w:r/>
      <w:bookmarkStart w:id="13" w:name="_Toc513029205"/>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1"/>
      <w:r/>
      <w:bookmarkEnd w:id="12"/>
      <w:r/>
      <w:bookmarkEnd w:id="13"/>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30"/>
        <w:ind w:firstLine="560"/>
        <w:jc w:val="both"/>
        <w:spacing w:line="500" w:lineRule="exact"/>
        <w:rPr>
          <w:rFonts w:ascii="宋体" w:hAnsi="宋体" w:eastAsia="宋体"/>
          <w:b/>
          <w:bCs/>
          <w:color w:val="auto"/>
          <w:sz w:val="28"/>
          <w:szCs w:val="28"/>
          <w:highlight w:val="none"/>
        </w:rPr>
      </w:pPr>
      <w:r/>
      <w:bookmarkStart w:id="14" w:name="_Toc513029206"/>
      <w:r/>
      <w:bookmarkStart w:id="15" w:name="_Toc20823278"/>
      <w:r/>
      <w:bookmarkStart w:id="16" w:name="_Toc16938522"/>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4"/>
      <w:r/>
      <w:bookmarkEnd w:id="15"/>
      <w:r/>
      <w:bookmarkEnd w:id="16"/>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30"/>
        <w:ind w:firstLine="560"/>
        <w:jc w:val="both"/>
        <w:spacing w:line="500" w:lineRule="exact"/>
        <w:rPr>
          <w:rFonts w:ascii="宋体" w:hAnsi="宋体" w:eastAsia="宋体"/>
          <w:b/>
          <w:bCs/>
          <w:color w:val="auto"/>
          <w:sz w:val="28"/>
          <w:szCs w:val="28"/>
          <w:highlight w:val="none"/>
        </w:rPr>
      </w:pPr>
      <w:r/>
      <w:bookmarkStart w:id="17" w:name="_Toc16938523"/>
      <w:r/>
      <w:bookmarkStart w:id="18" w:name="_Toc462564067"/>
      <w:r/>
      <w:bookmarkStart w:id="19" w:name="_Toc513029207"/>
      <w:r/>
      <w:bookmarkStart w:id="20" w:name="_Toc20823279"/>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7"/>
      <w:r/>
      <w:bookmarkEnd w:id="18"/>
      <w:r/>
      <w:bookmarkEnd w:id="19"/>
      <w:r/>
      <w:bookmarkEnd w:id="20"/>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30"/>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29"/>
        <w:spacing w:before="0" w:after="0" w:line="500" w:lineRule="exact"/>
        <w:rPr>
          <w:rFonts w:ascii="宋体" w:hAnsi="宋体"/>
          <w:color w:val="auto"/>
          <w:sz w:val="28"/>
          <w:szCs w:val="28"/>
          <w:highlight w:val="none"/>
        </w:rPr>
      </w:pPr>
      <w:r/>
      <w:bookmarkStart w:id="21" w:name="_Toc120614215"/>
      <w:r/>
      <w:bookmarkStart w:id="22" w:name="_Toc20823281"/>
      <w:r/>
      <w:bookmarkStart w:id="23" w:name="_Toc513029209"/>
      <w:r/>
      <w:bookmarkStart w:id="24"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1"/>
      <w:r/>
      <w:bookmarkEnd w:id="22"/>
      <w:r/>
      <w:bookmarkEnd w:id="23"/>
      <w:r/>
      <w:bookmarkEnd w:id="24"/>
      <w:r/>
      <w:r/>
    </w:p>
    <w:p>
      <w:pPr>
        <w:pStyle w:val="730"/>
        <w:ind w:firstLine="560"/>
        <w:jc w:val="both"/>
        <w:spacing w:line="500" w:lineRule="exact"/>
        <w:rPr>
          <w:rFonts w:ascii="宋体" w:hAnsi="宋体" w:eastAsia="宋体"/>
          <w:b/>
          <w:bCs/>
          <w:color w:val="auto"/>
          <w:sz w:val="28"/>
          <w:szCs w:val="28"/>
          <w:highlight w:val="none"/>
        </w:rPr>
      </w:pPr>
      <w:r/>
      <w:bookmarkStart w:id="25" w:name="_Toc16938526"/>
      <w:r/>
      <w:bookmarkStart w:id="26" w:name="_Toc20823282"/>
      <w:r/>
      <w:bookmarkStart w:id="27" w:name="_Toc5130292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5"/>
      <w:r/>
      <w:bookmarkEnd w:id="26"/>
      <w:r/>
      <w:bookmarkEnd w:id="27"/>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28" w:name="_Toc462564070"/>
      <w:r/>
      <w:bookmarkStart w:id="29" w:name="_Toc20823283"/>
      <w:r/>
      <w:bookmarkStart w:id="30" w:name="_Toc513029211"/>
      <w:r/>
      <w:bookmarkStart w:id="31" w:name="_Toc16938527"/>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8"/>
      <w:r/>
      <w:bookmarkEnd w:id="29"/>
      <w:r/>
      <w:bookmarkEnd w:id="30"/>
      <w:r/>
      <w:bookmarkEnd w:id="31"/>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30"/>
        <w:ind w:firstLine="560"/>
        <w:jc w:val="both"/>
        <w:spacing w:line="500" w:lineRule="exact"/>
        <w:rPr>
          <w:rFonts w:ascii="宋体" w:hAnsi="宋体" w:eastAsia="宋体"/>
          <w:b/>
          <w:bCs/>
          <w:color w:val="auto"/>
          <w:sz w:val="28"/>
          <w:szCs w:val="28"/>
          <w:highlight w:val="none"/>
        </w:rPr>
      </w:pPr>
      <w:r/>
      <w:bookmarkStart w:id="32" w:name="_Toc462564071"/>
      <w:r/>
      <w:bookmarkStart w:id="33" w:name="_Toc20823284"/>
      <w:r/>
      <w:bookmarkStart w:id="34" w:name="_Toc16938528"/>
      <w:r/>
      <w:bookmarkStart w:id="35" w:name="_Toc513029212"/>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2"/>
      <w:r/>
      <w:bookmarkEnd w:id="33"/>
      <w:r/>
      <w:bookmarkEnd w:id="34"/>
      <w:r/>
      <w:bookmarkEnd w:id="35"/>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29"/>
        <w:spacing w:before="0" w:after="0" w:line="500" w:lineRule="exact"/>
        <w:rPr>
          <w:rFonts w:ascii="宋体" w:hAnsi="宋体"/>
          <w:color w:val="auto"/>
          <w:sz w:val="28"/>
          <w:szCs w:val="28"/>
          <w:highlight w:val="none"/>
        </w:rPr>
      </w:pPr>
      <w:r/>
      <w:bookmarkStart w:id="36" w:name="_Toc462564072"/>
      <w:r/>
      <w:bookmarkStart w:id="37" w:name="_Toc16938529"/>
      <w:r/>
      <w:bookmarkStart w:id="38" w:name="_Toc513029213"/>
      <w:r/>
      <w:bookmarkStart w:id="39" w:name="_Toc20823285"/>
      <w:r/>
      <w:bookmarkStart w:id="40" w:name="_Toc120614216"/>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6"/>
      <w:r/>
      <w:bookmarkEnd w:id="37"/>
      <w:r/>
      <w:bookmarkEnd w:id="38"/>
      <w:r/>
      <w:bookmarkEnd w:id="39"/>
      <w:r/>
      <w:bookmarkEnd w:id="40"/>
      <w:r/>
      <w:r/>
    </w:p>
    <w:p>
      <w:pPr>
        <w:pStyle w:val="730"/>
        <w:ind w:firstLine="560"/>
        <w:jc w:val="both"/>
        <w:spacing w:line="500" w:lineRule="exact"/>
        <w:rPr>
          <w:rFonts w:ascii="宋体" w:hAnsi="宋体" w:eastAsia="宋体"/>
          <w:bCs/>
          <w:color w:val="auto"/>
          <w:sz w:val="28"/>
          <w:szCs w:val="28"/>
          <w:highlight w:val="none"/>
        </w:rPr>
      </w:pPr>
      <w:r/>
      <w:bookmarkStart w:id="41" w:name="_Toc16938530"/>
      <w:r/>
      <w:bookmarkStart w:id="42" w:name="_Toc20823286"/>
      <w:r/>
      <w:bookmarkStart w:id="43" w:name="_Toc462564073"/>
      <w:r/>
      <w:bookmarkStart w:id="44" w:name="_Toc51302921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1"/>
      <w:r/>
      <w:bookmarkEnd w:id="42"/>
      <w:r/>
      <w:bookmarkEnd w:id="43"/>
      <w:r/>
      <w:bookmarkEnd w:id="44"/>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30"/>
        <w:ind w:firstLine="560"/>
        <w:jc w:val="both"/>
        <w:spacing w:line="500" w:lineRule="exact"/>
        <w:rPr>
          <w:rFonts w:ascii="宋体" w:hAnsi="宋体" w:eastAsia="宋体"/>
          <w:b/>
          <w:bCs/>
          <w:color w:val="auto"/>
          <w:sz w:val="28"/>
          <w:szCs w:val="28"/>
          <w:highlight w:val="none"/>
        </w:rPr>
      </w:pPr>
      <w:r/>
      <w:bookmarkStart w:id="45" w:name="_Toc462564074"/>
      <w:r/>
      <w:bookmarkStart w:id="46" w:name="_Toc16938531"/>
      <w:r/>
      <w:bookmarkStart w:id="47" w:name="_Toc20823287"/>
      <w:r/>
      <w:bookmarkStart w:id="48" w:name="_Toc513029215"/>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5"/>
      <w:r/>
      <w:bookmarkEnd w:id="46"/>
      <w:r/>
      <w:bookmarkEnd w:id="47"/>
      <w:r/>
      <w:bookmarkEnd w:id="48"/>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bookmarkStart w:id="49" w:name="_Hlt26954838"/>
      <w:r/>
      <w:bookmarkEnd w:id="49"/>
      <w:r/>
      <w:bookmarkStart w:id="50" w:name="_Hlt26668975"/>
      <w:r/>
      <w:bookmarkEnd w:id="50"/>
      <w:r/>
      <w:bookmarkStart w:id="51" w:name="_Hlt26670360"/>
      <w:r/>
      <w:bookmarkEnd w:id="51"/>
      <w:r/>
      <w:bookmarkStart w:id="52" w:name="_Toc49090511"/>
      <w:r/>
      <w:bookmarkStart w:id="53"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2"/>
      <w:r/>
      <w:bookmarkEnd w:id="53"/>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9"/>
        <w:spacing w:before="0" w:after="0" w:line="500" w:lineRule="exact"/>
        <w:rPr>
          <w:rFonts w:ascii="宋体" w:hAnsi="宋体"/>
          <w:color w:val="auto"/>
          <w:sz w:val="28"/>
          <w:szCs w:val="28"/>
          <w:highlight w:val="none"/>
        </w:rPr>
      </w:pPr>
      <w:r/>
      <w:bookmarkStart w:id="54" w:name="_Hlt26954852"/>
      <w:r/>
      <w:bookmarkEnd w:id="54"/>
      <w:r/>
      <w:bookmarkStart w:id="55" w:name="_Hlt26954739"/>
      <w:r/>
      <w:bookmarkEnd w:id="55"/>
      <w:r/>
      <w:bookmarkStart w:id="56" w:name="_Toc120614217"/>
      <w:r/>
      <w:bookmarkStart w:id="57" w:name="_Toc513029224"/>
      <w:r/>
      <w:bookmarkStart w:id="58" w:name="_Toc20823296"/>
      <w:r/>
      <w:bookmarkStart w:id="59" w:name="_Toc16938540"/>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6"/>
      <w:r/>
      <w:bookmarkEnd w:id="57"/>
      <w:r/>
      <w:bookmarkEnd w:id="58"/>
      <w:r/>
      <w:bookmarkEnd w:id="59"/>
      <w:r/>
      <w:r/>
    </w:p>
    <w:p>
      <w:pPr>
        <w:pStyle w:val="730"/>
        <w:ind w:firstLine="560"/>
        <w:jc w:val="both"/>
        <w:spacing w:line="500" w:lineRule="exact"/>
        <w:rPr>
          <w:rFonts w:ascii="宋体" w:hAnsi="宋体" w:eastAsia="宋体"/>
          <w:b/>
          <w:bCs/>
          <w:color w:val="auto"/>
          <w:sz w:val="28"/>
          <w:szCs w:val="28"/>
          <w:highlight w:val="none"/>
        </w:rPr>
      </w:pPr>
      <w:r/>
      <w:bookmarkStart w:id="60" w:name="_Toc20823297"/>
      <w:r/>
      <w:bookmarkStart w:id="61" w:name="_Toc513029225"/>
      <w:r/>
      <w:bookmarkStart w:id="62" w:name="_Toc462564084"/>
      <w:r/>
      <w:bookmarkStart w:id="63" w:name="_Toc16938541"/>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0"/>
      <w:r/>
      <w:bookmarkEnd w:id="61"/>
      <w:r/>
      <w:bookmarkEnd w:id="62"/>
      <w:r/>
      <w:bookmarkEnd w:id="63"/>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4" w:name="_Toc16938542"/>
      <w:r/>
      <w:bookmarkStart w:id="65" w:name="_Toc20823298"/>
      <w:r/>
      <w:bookmarkStart w:id="66" w:name="_Toc513029226"/>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4"/>
      <w:r/>
      <w:bookmarkEnd w:id="65"/>
      <w:r/>
      <w:bookmarkEnd w:id="66"/>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7" w:name="_Toc513029227"/>
      <w:r/>
      <w:bookmarkStart w:id="68" w:name="_Toc20823299"/>
      <w:r/>
      <w:bookmarkStart w:id="69" w:name="_Toc16938543"/>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0"/>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30"/>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7"/>
      <w:r/>
      <w:bookmarkEnd w:id="68"/>
      <w:r/>
      <w:bookmarkEnd w:id="69"/>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30"/>
        <w:ind w:firstLine="560"/>
        <w:jc w:val="both"/>
        <w:spacing w:line="500" w:lineRule="exact"/>
        <w:rPr>
          <w:rFonts w:ascii="宋体" w:hAnsi="宋体" w:eastAsia="宋体"/>
          <w:b/>
          <w:bCs/>
          <w:color w:val="auto"/>
          <w:sz w:val="28"/>
          <w:szCs w:val="28"/>
          <w:highlight w:val="none"/>
        </w:rPr>
      </w:pPr>
      <w:r/>
      <w:bookmarkStart w:id="70" w:name="_Toc20823300"/>
      <w:r/>
      <w:bookmarkStart w:id="71" w:name="_Toc513029228"/>
      <w:r/>
      <w:bookmarkStart w:id="72" w:name="_Toc16938544"/>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70"/>
      <w:r/>
      <w:bookmarkEnd w:id="71"/>
      <w:r/>
      <w:bookmarkEnd w:id="72"/>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29"/>
        <w:spacing w:before="0" w:after="0" w:line="500" w:lineRule="exact"/>
        <w:rPr>
          <w:rFonts w:ascii="宋体" w:hAnsi="宋体"/>
          <w:color w:val="auto"/>
          <w:sz w:val="28"/>
          <w:szCs w:val="28"/>
          <w:highlight w:val="none"/>
        </w:rPr>
      </w:pPr>
      <w:r/>
      <w:bookmarkStart w:id="73" w:name="_Toc120614218"/>
      <w:r/>
      <w:bookmarkStart w:id="74" w:name="_Toc16938545"/>
      <w:r/>
      <w:bookmarkStart w:id="75" w:name="_Toc20823301"/>
      <w:r/>
      <w:bookmarkStart w:id="76" w:name="_Toc513029229"/>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3"/>
      <w:r/>
      <w:bookmarkEnd w:id="74"/>
      <w:r/>
      <w:bookmarkEnd w:id="75"/>
      <w:r/>
      <w:bookmarkEnd w:id="76"/>
      <w:r/>
      <w:r/>
    </w:p>
    <w:p>
      <w:pPr>
        <w:pStyle w:val="730"/>
        <w:ind w:firstLine="560"/>
        <w:jc w:val="both"/>
        <w:spacing w:line="500" w:lineRule="exact"/>
        <w:rPr>
          <w:rFonts w:ascii="宋体" w:hAnsi="宋体" w:eastAsia="宋体"/>
          <w:b/>
          <w:bCs/>
          <w:color w:val="auto"/>
          <w:sz w:val="28"/>
          <w:szCs w:val="28"/>
          <w:highlight w:val="none"/>
        </w:rPr>
      </w:pPr>
      <w:r/>
      <w:bookmarkStart w:id="77" w:name="_Toc20823302"/>
      <w:r/>
      <w:bookmarkStart w:id="78" w:name="_Toc16938546"/>
      <w:r/>
      <w:bookmarkStart w:id="79" w:name="_Toc513029230"/>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7"/>
      <w:r/>
      <w:bookmarkEnd w:id="78"/>
      <w:r/>
      <w:bookmarkEnd w:id="79"/>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30"/>
        <w:ind w:firstLine="560"/>
        <w:jc w:val="both"/>
        <w:spacing w:line="500" w:lineRule="exact"/>
        <w:rPr>
          <w:rFonts w:ascii="宋体" w:hAnsi="宋体" w:eastAsia="宋体"/>
          <w:b/>
          <w:bCs/>
          <w:color w:val="auto"/>
          <w:sz w:val="28"/>
          <w:szCs w:val="28"/>
          <w:highlight w:val="none"/>
        </w:rPr>
      </w:pPr>
      <w:r/>
      <w:bookmarkStart w:id="80" w:name="_Toc20823303"/>
      <w:r/>
      <w:bookmarkStart w:id="81" w:name="_Toc513029231"/>
      <w:r/>
      <w:bookmarkStart w:id="82" w:name="_Toc16938547"/>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0"/>
      <w:r/>
      <w:bookmarkEnd w:id="81"/>
      <w:r/>
      <w:bookmarkEnd w:id="82"/>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30"/>
        <w:ind w:firstLine="560"/>
        <w:jc w:val="both"/>
        <w:spacing w:line="500" w:lineRule="exact"/>
        <w:rPr>
          <w:rFonts w:ascii="宋体" w:hAnsi="宋体" w:eastAsia="宋体"/>
          <w:b/>
          <w:bCs/>
          <w:color w:val="auto"/>
          <w:sz w:val="28"/>
          <w:szCs w:val="28"/>
          <w:highlight w:val="none"/>
        </w:rPr>
      </w:pPr>
      <w:r/>
      <w:bookmarkStart w:id="83" w:name="_Toc20823304"/>
      <w:r/>
      <w:bookmarkStart w:id="84" w:name="_Toc16938548"/>
      <w:r/>
      <w:bookmarkStart w:id="85" w:name="_Toc513029232"/>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3"/>
      <w:r/>
      <w:bookmarkEnd w:id="84"/>
      <w:r/>
      <w:bookmarkEnd w:id="85"/>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86" w:name="_Toc513029233"/>
      <w:r/>
      <w:bookmarkStart w:id="87" w:name="_Toc16938549"/>
      <w:r/>
      <w:bookmarkStart w:id="88" w:name="_Toc20823305"/>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6"/>
      <w:r/>
      <w:bookmarkEnd w:id="87"/>
      <w:r/>
      <w:bookmarkEnd w:id="88"/>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89" w:name="_Toc16938550"/>
      <w:r/>
      <w:bookmarkStart w:id="90" w:name="_Toc20823306"/>
      <w:r/>
      <w:bookmarkStart w:id="91" w:name="_Toc513029234"/>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89"/>
      <w:r/>
      <w:bookmarkEnd w:id="90"/>
      <w:r/>
      <w:bookmarkEnd w:id="91"/>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2" w:name="_Toc20823307"/>
      <w:r/>
      <w:bookmarkStart w:id="93" w:name="_Toc513029235"/>
      <w:r/>
      <w:bookmarkStart w:id="94" w:name="_Toc16938551"/>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2"/>
      <w:r/>
      <w:bookmarkEnd w:id="93"/>
      <w:r/>
      <w:bookmarkEnd w:id="94"/>
      <w:r/>
      <w:r/>
    </w:p>
    <w:p>
      <w:pPr>
        <w:pStyle w:val="729"/>
        <w:spacing w:before="0" w:after="0" w:line="500" w:lineRule="exact"/>
        <w:rPr>
          <w:rFonts w:ascii="宋体" w:hAnsi="宋体"/>
          <w:color w:val="auto"/>
          <w:sz w:val="28"/>
          <w:szCs w:val="28"/>
          <w:highlight w:val="none"/>
        </w:rPr>
      </w:pPr>
      <w:r/>
      <w:bookmarkStart w:id="95"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5"/>
      <w:r/>
      <w:r/>
    </w:p>
    <w:p>
      <w:pPr>
        <w:pStyle w:val="730"/>
        <w:ind w:firstLine="560"/>
        <w:jc w:val="both"/>
        <w:spacing w:line="500" w:lineRule="exact"/>
        <w:rPr>
          <w:rFonts w:ascii="宋体" w:hAnsi="宋体" w:eastAsia="宋体"/>
          <w:b/>
          <w:color w:val="auto"/>
          <w:sz w:val="28"/>
          <w:szCs w:val="28"/>
          <w:highlight w:val="none"/>
        </w:rPr>
      </w:pPr>
      <w:r/>
      <w:bookmarkStart w:id="96" w:name="_Toc20823310"/>
      <w:r/>
      <w:bookmarkStart w:id="97" w:name="_Toc1693855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6"/>
      <w:r/>
      <w:bookmarkEnd w:id="97"/>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8"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8"/>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29"/>
        <w:spacing w:before="0" w:after="0" w:line="500" w:lineRule="exact"/>
        <w:rPr>
          <w:rFonts w:ascii="宋体" w:hAnsi="宋体"/>
          <w:color w:val="auto"/>
          <w:sz w:val="28"/>
          <w:szCs w:val="28"/>
          <w:highlight w:val="none"/>
        </w:rPr>
      </w:pPr>
      <w:r/>
      <w:bookmarkStart w:id="99" w:name="_Toc20823308"/>
      <w:r/>
      <w:bookmarkStart w:id="100" w:name="_Toc120614220"/>
      <w:r/>
      <w:bookmarkStart w:id="101" w:name="_Toc513029236"/>
      <w:r/>
      <w:bookmarkStart w:id="102" w:name="_Toc16938552"/>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9"/>
      <w:r/>
      <w:bookmarkEnd w:id="100"/>
      <w:r/>
      <w:bookmarkEnd w:id="101"/>
      <w:r/>
      <w:bookmarkEnd w:id="102"/>
      <w:r/>
      <w:r/>
    </w:p>
    <w:p>
      <w:pPr>
        <w:pStyle w:val="730"/>
        <w:ind w:firstLine="560"/>
        <w:jc w:val="both"/>
        <w:spacing w:line="500" w:lineRule="exact"/>
        <w:rPr>
          <w:rFonts w:ascii="宋体" w:hAnsi="宋体" w:eastAsia="宋体"/>
          <w:b/>
          <w:color w:val="auto"/>
          <w:sz w:val="28"/>
          <w:szCs w:val="28"/>
          <w:highlight w:val="none"/>
        </w:rPr>
      </w:pPr>
      <w:r/>
      <w:bookmarkStart w:id="103" w:name="_Toc20823309"/>
      <w:r/>
      <w:bookmarkStart w:id="104" w:name="_Toc513029237"/>
      <w:r/>
      <w:bookmarkStart w:id="105" w:name="_Toc1693855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3"/>
      <w:r/>
      <w:bookmarkEnd w:id="104"/>
      <w:r/>
      <w:bookmarkEnd w:id="105"/>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深入开展南通市政府采购线上合同信用融资业务</w:t>
      </w:r>
      <w:r>
        <w:rPr>
          <w:rFonts w:ascii="宋体" w:hAnsi="宋体" w:eastAsia="宋体"/>
          <w:color w:val="auto"/>
          <w:sz w:val="28"/>
          <w:szCs w:val="28"/>
          <w:highlight w:val="none"/>
        </w:rPr>
        <w:t xml:space="preserve">的通知》（通财购〔202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68</w:t>
      </w:r>
      <w:r>
        <w:rPr>
          <w:rFonts w:ascii="宋体" w:hAnsi="宋体" w:eastAsia="宋体"/>
          <w:color w:val="auto"/>
          <w:sz w:val="28"/>
          <w:szCs w:val="28"/>
          <w:highlight w:val="none"/>
        </w:rPr>
        <w:t xml:space="preserve">号）</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w:t>
      </w:r>
      <w:r>
        <w:rPr>
          <w:rFonts w:hint="eastAsia" w:ascii="宋体" w:hAnsi="宋体" w:eastAsia="宋体"/>
          <w:color w:val="auto"/>
          <w:sz w:val="28"/>
          <w:szCs w:val="28"/>
          <w:highlight w:val="none"/>
        </w:rPr>
        <w:t xml:space="preserve">（成交）</w:t>
      </w:r>
      <w:r>
        <w:rPr>
          <w:rFonts w:ascii="宋体" w:hAnsi="宋体" w:eastAsia="宋体"/>
          <w:color w:val="auto"/>
          <w:sz w:val="28"/>
          <w:szCs w:val="28"/>
          <w:highlight w:val="none"/>
        </w:rPr>
        <w:t xml:space="preserve">供应商可通过</w:t>
      </w:r>
      <w:r>
        <w:rPr>
          <w:rFonts w:hint="eastAsia" w:ascii="宋体" w:hAnsi="宋体" w:eastAsia="宋体"/>
          <w:color w:val="auto"/>
          <w:sz w:val="28"/>
          <w:szCs w:val="28"/>
          <w:highlight w:val="none"/>
        </w:rPr>
        <w:t xml:space="preserve">中征应收账款融资服务平台（简称“中征平台”）</w:t>
      </w:r>
      <w:r>
        <w:rPr>
          <w:rFonts w:ascii="宋体" w:hAnsi="宋体" w:eastAsia="宋体"/>
          <w:color w:val="auto"/>
          <w:sz w:val="28"/>
          <w:szCs w:val="28"/>
          <w:highlight w:val="none"/>
        </w:rPr>
        <w:t xml:space="preserve">办理“政采贷”融资贷款</w:t>
      </w:r>
      <w:r>
        <w:rPr>
          <w:rFonts w:hint="eastAsia" w:ascii="宋体" w:hAnsi="宋体" w:eastAsia="宋体"/>
          <w:color w:val="auto"/>
          <w:sz w:val="28"/>
          <w:szCs w:val="28"/>
          <w:highlight w:val="none"/>
        </w:rPr>
        <w:t xml:space="preserve">，具体</w:t>
      </w:r>
      <w:r>
        <w:rPr>
          <w:rFonts w:ascii="宋体" w:hAnsi="宋体" w:eastAsia="宋体"/>
          <w:color w:val="auto"/>
          <w:sz w:val="28"/>
          <w:szCs w:val="28"/>
          <w:highlight w:val="none"/>
        </w:rPr>
        <w:t xml:space="preserve">业务操作流程如下</w:t>
      </w:r>
      <w:r>
        <w:rPr>
          <w:rFonts w:hint="eastAsia" w:ascii="宋体" w:hAnsi="宋体" w:eastAsia="宋体"/>
          <w:color w:val="auto"/>
          <w:sz w:val="28"/>
          <w:szCs w:val="28"/>
          <w:highlight w:val="none"/>
        </w:rPr>
        <w:t xml:space="preserve">： </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3.3.4确认回款账户。金融机构填写需要锁定的回款账户信息后中标(成交)供应商应登录“中征平台”确认账户信息，以实现回款账户的锁定。</w:t>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rPr>
      </w:pPr>
      <w:r>
        <w:rPr>
          <w:rFonts w:hint="eastAsia"/>
        </w:rPr>
      </w:r>
      <w:r/>
    </w:p>
    <w:p>
      <w:pPr>
        <w:pStyle w:val="762"/>
        <w:rPr>
          <w:rFonts w:hint="eastAsia"/>
        </w:rPr>
      </w:pPr>
      <w:r>
        <w:rPr>
          <w:rFonts w:hint="eastAsia"/>
        </w:rPr>
      </w:r>
      <w:r/>
    </w:p>
    <w:p>
      <w:pPr>
        <w:pStyle w:val="762"/>
        <w:rPr>
          <w:rFonts w:hint="eastAsia"/>
        </w:rPr>
      </w:pPr>
      <w:r>
        <w:rPr>
          <w:rFonts w:hint="eastAsia"/>
        </w:rPr>
      </w:r>
      <w:r/>
    </w:p>
    <w:p>
      <w:pPr>
        <w:pStyle w:val="762"/>
        <w:rPr>
          <w:rFonts w:hint="eastAsia"/>
        </w:rPr>
      </w:pPr>
      <w:r>
        <w:rPr>
          <w:rFonts w:hint="eastAsia"/>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jc w:val="center"/>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第一章 采购项目内容与技术要求</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一、采购范围</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zh-CN" w:eastAsia="zh-CN"/>
        </w:rPr>
        <w:t xml:space="preserve">本次绿化养护采购</w:t>
      </w:r>
      <w:r>
        <w:rPr>
          <w:rFonts w:hint="eastAsia" w:ascii="宋体" w:hAnsi="宋体" w:eastAsia="宋体" w:cs="宋体"/>
          <w:sz w:val="28"/>
          <w:szCs w:val="28"/>
          <w:lang w:val="en-US" w:eastAsia="zh-CN"/>
        </w:rPr>
        <w:t xml:space="preserve">范围</w:t>
      </w:r>
      <w:r>
        <w:rPr>
          <w:rFonts w:hint="eastAsia" w:ascii="宋体" w:hAnsi="宋体" w:eastAsia="宋体" w:cs="宋体"/>
          <w:sz w:val="28"/>
          <w:szCs w:val="28"/>
          <w:lang w:val="zh-CN" w:eastAsia="zh-CN"/>
        </w:rPr>
        <w:t xml:space="preserve">为</w:t>
      </w:r>
      <w:r>
        <w:rPr>
          <w:rFonts w:hint="eastAsia" w:ascii="宋体" w:hAnsi="宋体" w:cs="宋体"/>
          <w:sz w:val="28"/>
          <w:szCs w:val="28"/>
          <w:lang w:val="en-US" w:eastAsia="zh-CN"/>
        </w:rPr>
        <w:t xml:space="preserve">南通市</w:t>
      </w:r>
      <w:r>
        <w:rPr>
          <w:rFonts w:hint="eastAsia" w:ascii="宋体" w:hAnsi="宋体" w:eastAsia="宋体" w:cs="宋体"/>
          <w:sz w:val="28"/>
          <w:szCs w:val="28"/>
          <w:lang w:val="en-US" w:eastAsia="zh-CN"/>
        </w:rPr>
        <w:t xml:space="preserve">海门开发区范围内2025</w:t>
      </w:r>
      <w:r>
        <w:rPr>
          <w:rFonts w:hint="eastAsia" w:ascii="宋体" w:hAnsi="宋体" w:eastAsia="宋体" w:cs="宋体"/>
          <w:sz w:val="28"/>
          <w:szCs w:val="28"/>
          <w:lang w:val="zh-CN" w:eastAsia="zh-CN"/>
        </w:rPr>
        <w:t xml:space="preserve">年度</w:t>
      </w:r>
      <w:r>
        <w:rPr>
          <w:rFonts w:hint="eastAsia" w:ascii="宋体" w:hAnsi="宋体" w:eastAsia="宋体" w:cs="宋体"/>
          <w:sz w:val="28"/>
          <w:szCs w:val="28"/>
          <w:lang w:val="en-US" w:eastAsia="zh-CN"/>
        </w:rPr>
        <w:t xml:space="preserve">绿化</w:t>
      </w:r>
      <w:r>
        <w:rPr>
          <w:rFonts w:hint="eastAsia" w:ascii="宋体" w:hAnsi="宋体" w:eastAsia="宋体" w:cs="宋体"/>
          <w:sz w:val="28"/>
          <w:szCs w:val="28"/>
          <w:lang w:val="zh-CN" w:eastAsia="zh-CN"/>
        </w:rPr>
        <w:t xml:space="preserve">养护。</w:t>
      </w:r>
      <w:r>
        <w:rPr>
          <w:rFonts w:hint="eastAsia" w:ascii="宋体" w:hAnsi="宋体" w:eastAsia="宋体" w:cs="宋体"/>
          <w:sz w:val="28"/>
          <w:szCs w:val="28"/>
          <w:lang w:val="en-US" w:eastAsia="zh-CN"/>
        </w:rPr>
        <w:t xml:space="preserve">养护面积及范围具体详见下表。</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二、采购内容</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施肥切边、修剪、除草、排涝抗旱、黑麦草追播、剥芽、病虫害防治、涂白、扶正支撑、枯（死、垂、挂）枝清理、杂（枯）死树清理及行道树定型修剪、</w:t>
      </w:r>
      <w:r>
        <w:rPr>
          <w:rFonts w:hint="eastAsia" w:ascii="宋体" w:hAnsi="宋体" w:eastAsia="宋体" w:cs="宋体"/>
          <w:sz w:val="28"/>
          <w:szCs w:val="28"/>
          <w:lang w:val="zh-CN" w:eastAsia="zh-CN"/>
        </w:rPr>
        <w:t xml:space="preserve">浇水排水、</w:t>
      </w:r>
      <w:r>
        <w:rPr>
          <w:rFonts w:hint="eastAsia" w:ascii="宋体" w:hAnsi="宋体" w:eastAsia="宋体" w:cs="宋体"/>
          <w:sz w:val="28"/>
          <w:szCs w:val="28"/>
          <w:lang w:val="en-US" w:eastAsia="zh-CN"/>
        </w:rPr>
        <w:t xml:space="preserve">植被补植、防台防汛应急抢险、绿植建档、园林废弃物处置等。苗圃养护</w:t>
      </w:r>
      <w:r>
        <w:rPr>
          <w:rFonts w:hint="eastAsia" w:ascii="宋体" w:hAnsi="宋体" w:cs="宋体"/>
          <w:sz w:val="28"/>
          <w:szCs w:val="28"/>
          <w:lang w:val="en-US" w:eastAsia="zh-CN"/>
        </w:rPr>
        <w:t xml:space="preserve">主要</w:t>
      </w:r>
      <w:r>
        <w:rPr>
          <w:rFonts w:hint="eastAsia" w:ascii="宋体" w:hAnsi="宋体" w:eastAsia="宋体" w:cs="宋体"/>
          <w:sz w:val="28"/>
          <w:szCs w:val="28"/>
          <w:lang w:val="en-US" w:eastAsia="zh-CN"/>
        </w:rPr>
        <w:t xml:space="preserve">工作内容为施肥、除虫、扶正、清理死树、清理枯枝、园林废弃物处置等。</w:t>
      </w:r>
      <w:r/>
    </w:p>
    <w:p>
      <w:pPr>
        <w:ind w:firstLine="562"/>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本项目共分为六个</w:t>
      </w:r>
      <w:r>
        <w:rPr>
          <w:rFonts w:hint="eastAsia" w:ascii="宋体" w:hAnsi="宋体" w:cs="宋体"/>
          <w:b/>
          <w:bCs/>
          <w:color w:val="auto"/>
          <w:sz w:val="28"/>
          <w:szCs w:val="28"/>
          <w:highlight w:val="none"/>
          <w:lang w:val="en-US" w:eastAsia="zh-CN"/>
        </w:rPr>
        <w:t xml:space="preserve">采购包</w:t>
      </w:r>
      <w:r>
        <w:rPr>
          <w:rFonts w:hint="eastAsia" w:ascii="宋体" w:hAnsi="宋体" w:eastAsia="宋体" w:cs="宋体"/>
          <w:b/>
          <w:bCs/>
          <w:color w:val="auto"/>
          <w:sz w:val="28"/>
          <w:szCs w:val="28"/>
          <w:highlight w:val="none"/>
          <w:lang w:val="en-US" w:eastAsia="zh-CN"/>
        </w:rPr>
        <w:t xml:space="preserve">，投标供应商可自行选择其中一个或全部</w:t>
      </w:r>
      <w:r>
        <w:rPr>
          <w:rFonts w:hint="eastAsia" w:ascii="宋体" w:hAnsi="宋体" w:cs="宋体"/>
          <w:b/>
          <w:bCs/>
          <w:color w:val="auto"/>
          <w:sz w:val="28"/>
          <w:szCs w:val="28"/>
          <w:highlight w:val="none"/>
          <w:lang w:val="en-US" w:eastAsia="zh-CN"/>
        </w:rPr>
        <w:t xml:space="preserve">采购包</w:t>
      </w:r>
      <w:r>
        <w:rPr>
          <w:rFonts w:hint="eastAsia" w:ascii="宋体" w:hAnsi="宋体" w:eastAsia="宋体" w:cs="宋体"/>
          <w:b/>
          <w:bCs/>
          <w:color w:val="auto"/>
          <w:sz w:val="28"/>
          <w:szCs w:val="28"/>
          <w:highlight w:val="none"/>
          <w:lang w:val="en-US" w:eastAsia="zh-CN"/>
        </w:rPr>
        <w:t xml:space="preserve">进行投标，但同一投标供应商最多只能中一个</w:t>
      </w:r>
      <w:r>
        <w:rPr>
          <w:rFonts w:hint="eastAsia" w:ascii="宋体" w:hAnsi="宋体" w:cs="宋体"/>
          <w:b/>
          <w:bCs/>
          <w:color w:val="auto"/>
          <w:sz w:val="28"/>
          <w:szCs w:val="28"/>
          <w:highlight w:val="none"/>
          <w:lang w:val="en-US" w:eastAsia="zh-CN"/>
        </w:rPr>
        <w:t xml:space="preserve">采购包（兼投不可兼中）</w:t>
      </w:r>
      <w:r>
        <w:rPr>
          <w:rFonts w:hint="eastAsia" w:ascii="宋体" w:hAnsi="宋体" w:eastAsia="宋体" w:cs="宋体"/>
          <w:b/>
          <w:bCs/>
          <w:color w:val="auto"/>
          <w:sz w:val="28"/>
          <w:szCs w:val="28"/>
          <w:highlight w:val="none"/>
          <w:lang w:val="en-US" w:eastAsia="zh-CN"/>
        </w:rPr>
        <w:t xml:space="preserve">。评标时，依开标顺序（按</w:t>
      </w:r>
      <w:r>
        <w:rPr>
          <w:rFonts w:hint="eastAsia" w:ascii="宋体" w:hAnsi="宋体" w:cs="宋体"/>
          <w:b/>
          <w:bCs/>
          <w:color w:val="auto"/>
          <w:sz w:val="28"/>
          <w:szCs w:val="28"/>
          <w:highlight w:val="none"/>
          <w:lang w:val="en-US" w:eastAsia="zh-CN"/>
        </w:rPr>
        <w:t xml:space="preserve">系统中采购包包号</w:t>
      </w:r>
      <w:r>
        <w:rPr>
          <w:rFonts w:hint="eastAsia" w:ascii="宋体" w:hAnsi="宋体" w:eastAsia="宋体" w:cs="宋体"/>
          <w:b/>
          <w:bCs/>
          <w:color w:val="auto"/>
          <w:sz w:val="28"/>
          <w:szCs w:val="28"/>
          <w:highlight w:val="none"/>
          <w:lang w:val="en-US" w:eastAsia="zh-CN"/>
        </w:rPr>
        <w:t xml:space="preserve">自然顺序开标），按先开先中的原则，确定该投标供应商的中标</w:t>
      </w:r>
      <w:r>
        <w:rPr>
          <w:rFonts w:hint="eastAsia" w:ascii="宋体" w:hAnsi="宋体" w:cs="宋体"/>
          <w:b/>
          <w:bCs/>
          <w:color w:val="auto"/>
          <w:sz w:val="28"/>
          <w:szCs w:val="28"/>
          <w:highlight w:val="none"/>
          <w:lang w:val="en-US" w:eastAsia="zh-CN"/>
        </w:rPr>
        <w:t xml:space="preserve">标段</w:t>
      </w:r>
      <w:r>
        <w:rPr>
          <w:rFonts w:hint="eastAsia" w:ascii="宋体" w:hAnsi="宋体" w:eastAsia="宋体" w:cs="宋体"/>
          <w:b/>
          <w:bCs/>
          <w:color w:val="auto"/>
          <w:sz w:val="28"/>
          <w:szCs w:val="28"/>
          <w:highlight w:val="none"/>
          <w:lang w:val="en-US" w:eastAsia="zh-CN"/>
        </w:rPr>
        <w:t xml:space="preserve">，已中标的投标供应商不再计入后</w:t>
      </w:r>
      <w:r>
        <w:rPr>
          <w:rFonts w:hint="eastAsia" w:ascii="宋体" w:hAnsi="宋体" w:cs="宋体"/>
          <w:b/>
          <w:bCs/>
          <w:color w:val="auto"/>
          <w:sz w:val="28"/>
          <w:szCs w:val="28"/>
          <w:highlight w:val="none"/>
          <w:lang w:val="en-US" w:eastAsia="zh-CN"/>
        </w:rPr>
        <w:t xml:space="preserve">面采购包</w:t>
      </w:r>
      <w:r>
        <w:rPr>
          <w:rFonts w:hint="eastAsia" w:ascii="宋体" w:hAnsi="宋体" w:eastAsia="宋体" w:cs="宋体"/>
          <w:b/>
          <w:bCs/>
          <w:color w:val="auto"/>
          <w:sz w:val="28"/>
          <w:szCs w:val="28"/>
          <w:highlight w:val="none"/>
          <w:lang w:val="en-US" w:eastAsia="zh-CN"/>
        </w:rPr>
        <w:t xml:space="preserve">的投标供应商数量且不参与后</w:t>
      </w:r>
      <w:r>
        <w:rPr>
          <w:rFonts w:hint="eastAsia" w:ascii="宋体" w:hAnsi="宋体" w:cs="宋体"/>
          <w:b/>
          <w:bCs/>
          <w:color w:val="auto"/>
          <w:sz w:val="28"/>
          <w:szCs w:val="28"/>
          <w:highlight w:val="none"/>
          <w:lang w:val="en-US" w:eastAsia="zh-CN"/>
        </w:rPr>
        <w:t xml:space="preserve">面包段</w:t>
      </w:r>
      <w:r>
        <w:rPr>
          <w:rFonts w:hint="eastAsia" w:ascii="宋体" w:hAnsi="宋体" w:eastAsia="宋体" w:cs="宋体"/>
          <w:b/>
          <w:bCs/>
          <w:color w:val="auto"/>
          <w:sz w:val="28"/>
          <w:szCs w:val="28"/>
          <w:highlight w:val="none"/>
          <w:lang w:val="en-US" w:eastAsia="zh-CN"/>
        </w:rPr>
        <w:t xml:space="preserve">的评审。</w:t>
      </w:r>
      <w:r>
        <w:rPr>
          <w:rFonts w:hint="eastAsia" w:ascii="宋体" w:hAnsi="宋体" w:cs="宋体"/>
          <w:b/>
          <w:bCs/>
          <w:color w:val="auto"/>
          <w:sz w:val="28"/>
          <w:szCs w:val="28"/>
          <w:highlight w:val="none"/>
          <w:lang w:val="en-US" w:eastAsia="zh-CN"/>
        </w:rPr>
        <w:t xml:space="preserve">开标顺序：采购包1</w:t>
      </w:r>
      <w:r>
        <w:rPr>
          <w:rFonts w:hint="default" w:ascii="Arial" w:hAnsi="Arial" w:cs="Arial"/>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采购包2</w:t>
      </w:r>
      <w:r>
        <w:rPr>
          <w:rFonts w:hint="default" w:ascii="Arial" w:hAnsi="Arial" w:cs="Arial"/>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采购包3</w:t>
      </w:r>
      <w:r>
        <w:rPr>
          <w:rFonts w:hint="default" w:ascii="Arial" w:hAnsi="Arial" w:cs="Arial"/>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采购包4</w:t>
      </w:r>
      <w:r>
        <w:rPr>
          <w:rFonts w:hint="default" w:ascii="Arial" w:hAnsi="Arial" w:cs="Arial"/>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采购包5</w:t>
      </w:r>
      <w:r>
        <w:rPr>
          <w:rFonts w:hint="default" w:ascii="Arial" w:hAnsi="Arial" w:cs="Arial"/>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采购包6 。</w:t>
      </w:r>
      <w:r/>
    </w:p>
    <w:tbl>
      <w:tblPr>
        <w:tblStyle w:val="737"/>
        <w:tblW w:w="97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3"/>
        <w:gridCol w:w="2477"/>
        <w:gridCol w:w="1116"/>
        <w:gridCol w:w="1158"/>
        <w:gridCol w:w="1110"/>
        <w:gridCol w:w="1247"/>
        <w:gridCol w:w="823"/>
        <w:gridCol w:w="1390"/>
      </w:tblGrid>
      <w:tr>
        <w:trPr>
          <w:jc w:val="center"/>
          <w:trHeight w:val="429"/>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项目地点</w:t>
            </w:r>
            <w:r/>
          </w:p>
        </w:tc>
        <w:tc>
          <w:tcPr>
            <w:gridSpan w:val="3"/>
            <w:shd w:val="clear" w:color="auto" w:fill="auto"/>
            <w:tcBorders>
              <w:top w:val="single" w:color="000000" w:sz="12" w:space="0"/>
              <w:left w:val="single" w:color="000000" w:sz="4" w:space="0"/>
              <w:bottom w:val="single" w:color="000000" w:sz="4" w:space="0"/>
              <w:right w:val="single" w:color="000000" w:sz="4" w:space="0"/>
            </w:tcBorders>
            <w:tcW w:w="330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项目面积（平方米）</w:t>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标段面积（约）</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养护</w:t>
            </w:r>
            <w:r/>
          </w:p>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备注</w:t>
            </w:r>
            <w:r/>
          </w:p>
        </w:tc>
      </w:tr>
      <w:tr>
        <w:trPr>
          <w:jc w:val="center"/>
          <w:trHeight w:val="639"/>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color w:val="000000"/>
                <w:sz w:val="20"/>
                <w:szCs w:val="20"/>
                <w:u w:val="none"/>
                <w:lang w:val="en-US" w:eastAsia="zh-CN" w:bidi="ar"/>
              </w:rPr>
              <w:t xml:space="preserve">项目面积（M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黑麦草面积（M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行道树（株）</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r>
      <w:tr>
        <w:trPr>
          <w:jc w:val="center"/>
          <w:trHeight w:val="806"/>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采购包一</w:t>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广州路（张謇大道-浒通河）（含草花更换约50平方）</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177000.00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504862.00 </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含草花更换约50平方</w:t>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广州路（浒通河-叠港公路）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62440.00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海门经济技术开发区植物园绿化养护工程</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27"/>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江海商务大厦养护（含草花更换约300平方）</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36000.00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含草花更换约300平方</w:t>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珠海路西延绿化（海宝路往西至江堤）</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9191.00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7668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珠海路</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150231.00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52737.3</w:t>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采购包二</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苏州路（黄浦江路-长阳路）</w:t>
            </w:r>
            <w:r/>
          </w:p>
        </w:tc>
        <w:tc>
          <w:tcPr>
            <w:shd w:val="clear" w:color="auto" w:fill="auto"/>
            <w:tcBorders>
              <w:top w:val="single" w:color="000000" w:sz="12"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321139.00 </w:t>
            </w:r>
            <w:r/>
          </w:p>
        </w:tc>
        <w:tc>
          <w:tcPr>
            <w:shd w:val="clear" w:color="auto" w:fill="auto"/>
            <w:tcBorders>
              <w:top w:val="single" w:color="000000" w:sz="12"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128455.6</w:t>
            </w:r>
            <w:r/>
          </w:p>
        </w:tc>
        <w:tc>
          <w:tcPr>
            <w:shd w:val="clear" w:color="auto" w:fill="auto"/>
            <w:tcBorders>
              <w:top w:val="single" w:color="000000" w:sz="12"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2075</w:t>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447805.00 </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苏州路（黄浦江路-香港路）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新安江路</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91666.00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54999.6</w:t>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采购包三</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长安路</w:t>
            </w:r>
            <w:r/>
          </w:p>
        </w:tc>
        <w:tc>
          <w:tcPr>
            <w:shd w:val="clear" w:color="auto" w:fill="auto"/>
            <w:tcBorders>
              <w:top w:val="single" w:color="000000" w:sz="12"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5808.00 </w:t>
            </w:r>
            <w:r/>
          </w:p>
        </w:tc>
        <w:tc>
          <w:tcPr>
            <w:shd w:val="clear" w:color="auto" w:fill="auto"/>
            <w:tcBorders>
              <w:top w:val="single" w:color="000000" w:sz="12"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523487.60 </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川江路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79616.00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23884.8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九江路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37035.00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11110.5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长阳路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157977.30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92064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海宝路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21499.00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6449.7</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新江堤（新江海河闸--立新河闸段主江堤）</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125600.00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深圳路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95310.00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28593</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613"/>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开发区泵站（苏州路北，叠港公路西泵站）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268.30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609"/>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开发区泵站（香港路北，新安江路东泵站）</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374.00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采购包四</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锦江路</w:t>
            </w:r>
            <w:r/>
          </w:p>
        </w:tc>
        <w:tc>
          <w:tcPr>
            <w:shd w:val="clear" w:color="auto" w:fill="auto"/>
            <w:tcBorders>
              <w:top w:val="single" w:color="000000" w:sz="12"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5000.00 </w:t>
            </w:r>
            <w:r/>
          </w:p>
        </w:tc>
        <w:tc>
          <w:tcPr>
            <w:shd w:val="clear" w:color="auto" w:fill="auto"/>
            <w:tcBorders>
              <w:top w:val="single" w:color="000000" w:sz="12"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654537.8 </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福州路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31900.00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32880.00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13152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18500.00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厦门路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19690.00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海太公园</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5895.00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3338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26"/>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香港路（浒通河桥-新江海河闸东侧交汇处，包括浒通河桥上）</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151125.00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45337.5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开发区泵站（上海路北，大港路西泵站）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1739.30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600"/>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开发区泵站（香港路南，滨港大道西泵站）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415.00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开发区泵站（珠江路南，湘江路西泵站）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251.30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开发区泵站（长苏路西侧，苏州路南约200米一体化泵站）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34.20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开发区泵站（大港路西侧（赫连厂区东北角）一体化泵站）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51.20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28"/>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开发区泵站（苏州路北侧，新江海河桥西侧一体化泵站）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35.80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603"/>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大港路绿化（广州路-香港路）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29812.70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2681.6</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扬子江路全段</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171900.00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51570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其中有24300平方改造中 </w:t>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烟台路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11700.00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7020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嫩江路（杭州路-东洲河）</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23274.40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12931.7</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82"/>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嫩江路河道（杭州路-浒通河）</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23932.90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9869.2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82"/>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沙圩路两侧绿化（含树池及门面前广场）</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2597.00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1298.5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82"/>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杭州路（黄浦江路-嫩江路）含树池</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3217.50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清华园东侧道路两侧绿化（含树池）</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1380.00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清华园西侧道路两侧绿化（含树池）</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735.00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证大游乐场</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大拇指广场南侧及售楼部北侧地块</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4200.00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东洲河两侧（东江路-嫩江路往西约300米）</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31488.50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12595.4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东江路</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47783.00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905</w:t>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1235</w:t>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采购包五</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开发区泵站（苏州路南，黄浦江西泵站）</w:t>
            </w:r>
            <w:r/>
          </w:p>
        </w:tc>
        <w:tc>
          <w:tcPr>
            <w:shd w:val="clear" w:color="auto" w:fill="auto"/>
            <w:tcBorders>
              <w:top w:val="single" w:color="000000" w:sz="12"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538.60 </w:t>
            </w:r>
            <w:r/>
          </w:p>
        </w:tc>
        <w:tc>
          <w:tcPr>
            <w:shd w:val="clear" w:color="auto" w:fill="auto"/>
            <w:tcBorders>
              <w:top w:val="single" w:color="000000" w:sz="12"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669326.30 </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开发区泵站（上海路南、富江路东泵站）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426.50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通江路（香港路-东洲河路）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5937.90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2272.1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黄浦江路（广州路-沿江渔场）</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香港路（浒通河-新开河）</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130000.00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太仓路、支四路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1665.00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（含草花更换约51平方）包含空窗期清理费用。</w:t>
            </w:r>
            <w:r/>
          </w:p>
        </w:tc>
      </w:tr>
      <w:tr>
        <w:trPr>
          <w:jc w:val="center"/>
          <w:trHeight w:val="916"/>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香港路（新开河-张謇大道）含草花更换约468平方）</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23737.30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5108.9</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（含草花更换约468平方）包含空窗期清理费用</w:t>
            </w:r>
            <w:r/>
          </w:p>
        </w:tc>
      </w:tr>
      <w:tr>
        <w:trPr>
          <w:jc w:val="center"/>
          <w:trHeight w:val="1121"/>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东洲河路两侧（新开河至漓江路+宋季河至东江路+牡丹江路与东洲路处三角型绿地）</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130000.00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滨江花园南广场及养老院西嫩江路两侧</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23140.00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6942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漓江路养护（香港路-广州路）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海门开发区景观河道绿化养护工程（东洲河南侧）</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163588.00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82075.9</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东洲河路两侧（规岷江路-最东侧）</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宋季河（苏州路-浒通河，香港路-东洲河路）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64486.00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18835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牡丹江路（香港路-东洲河路）</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10807.00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12" w:space="0"/>
              <w:left w:val="single" w:color="000000" w:sz="12" w:space="0"/>
              <w:bottom w:val="single" w:color="000000" w:sz="4" w:space="0"/>
              <w:right w:val="single" w:color="000000" w:sz="4" w:space="0"/>
            </w:tcBorders>
            <w:tcW w:w="4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采购包六</w:t>
            </w:r>
            <w:r/>
          </w:p>
        </w:tc>
        <w:tc>
          <w:tcPr>
            <w:shd w:val="clear" w:color="auto" w:fill="auto"/>
            <w:tcBorders>
              <w:top w:val="single" w:color="000000" w:sz="12"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威海路整段、秀山路（鸥江路—民生河）</w:t>
            </w:r>
            <w:r/>
          </w:p>
        </w:tc>
        <w:tc>
          <w:tcPr>
            <w:shd w:val="clear" w:color="auto" w:fill="auto"/>
            <w:tcBorders>
              <w:top w:val="single" w:color="000000" w:sz="12"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12000.00 </w:t>
            </w:r>
            <w:r/>
          </w:p>
        </w:tc>
        <w:tc>
          <w:tcPr>
            <w:shd w:val="clear" w:color="auto" w:fill="auto"/>
            <w:tcBorders>
              <w:top w:val="single" w:color="000000" w:sz="12"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0</w:t>
            </w:r>
            <w:r/>
          </w:p>
        </w:tc>
        <w:tc>
          <w:tcPr>
            <w:shd w:val="clear" w:color="auto" w:fill="auto"/>
            <w:tcBorders>
              <w:top w:val="single" w:color="000000" w:sz="12"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234</w:t>
            </w:r>
            <w:r/>
          </w:p>
        </w:tc>
        <w:tc>
          <w:tcPr>
            <w:shd w:val="clear" w:color="auto" w:fill="auto"/>
            <w:tcBorders>
              <w:top w:val="single" w:color="000000" w:sz="12"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922068.75</w:t>
            </w:r>
            <w:r/>
          </w:p>
        </w:tc>
        <w:tc>
          <w:tcPr>
            <w:shd w:val="clear" w:color="auto" w:fill="auto"/>
            <w:tcBorders>
              <w:top w:val="single" w:color="000000" w:sz="12"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12"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民生河西侧绿化（秀山路-东海路）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9695.20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4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开发区泵站（民生路西侧，北海路北侧一体化泵站）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24.20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瓯江路、定海路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19700.00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红海路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6700.00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南海路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31500.00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9450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湛江路（雅江路）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7800.00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园南路（安海路）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9700.00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2910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5600.00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2700.00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河海路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7900.00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2370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浦江路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613"/>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丝绸路（民生路以东）、红星美凯龙之路</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2459.00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387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包含空窗期清理费用</w:t>
            </w:r>
            <w:r/>
          </w:p>
        </w:tc>
      </w:tr>
      <w:tr>
        <w:trPr>
          <w:jc w:val="center"/>
          <w:trHeight w:val="691"/>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广州路泵站（广州路、浒通河闸西南侧泵站）</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19886.60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2855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754"/>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一线江堤内侧绿化（浒通河闸以西，江堤北侧，海隆重机以东）</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9475.75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9475.75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928"/>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南布洲湿地植物园（浒通河闸以东，江堤以南长江边苗圃（东区））</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127833.00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宋体" w:hAnsi="宋体" w:eastAsia="宋体" w:cs="宋体"/>
                <w:color w:val="000000"/>
                <w:sz w:val="16"/>
                <w:szCs w:val="16"/>
                <w:u w:val="none"/>
                <w:lang w:val="en-US" w:eastAsia="zh-CN" w:bidi="ar"/>
              </w:rPr>
              <w:t xml:space="preserve"> </w:t>
            </w:r>
            <w:r/>
          </w:p>
        </w:tc>
      </w:tr>
      <w:tr>
        <w:trPr>
          <w:jc w:val="center"/>
          <w:trHeight w:val="56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东海防护林（立新河西侧，江堤北侧）</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32127.00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香港路苗圃</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牡丹江路苗圃</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45000.00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525"/>
        </w:trPr>
        <w:tc>
          <w:tcPr>
            <w:shd w:val="clear" w:color="auto" w:fill="auto"/>
            <w:tcBorders>
              <w:top w:val="single" w:color="000000" w:sz="4" w:space="0"/>
              <w:left w:val="single" w:color="000000" w:sz="12" w:space="0"/>
              <w:bottom w:val="single" w:color="000000" w:sz="4"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长江边苗圃</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224941.00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r>
        <w:trPr>
          <w:jc w:val="center"/>
          <w:trHeight w:val="812"/>
        </w:trPr>
        <w:tc>
          <w:tcPr>
            <w:shd w:val="clear" w:color="auto" w:fill="auto"/>
            <w:tcBorders>
              <w:top w:val="single" w:color="000000" w:sz="4" w:space="0"/>
              <w:left w:val="single" w:color="000000" w:sz="12" w:space="0"/>
              <w:bottom w:val="single" w:color="000000" w:sz="12" w:space="0"/>
              <w:right w:val="single" w:color="000000" w:sz="4" w:space="0"/>
            </w:tcBorders>
            <w:tcW w:w="47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252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长江边宜林苗木地块（海隆重机-浒通河闸，立新河-中远重工）</w:t>
            </w:r>
            <w:r/>
          </w:p>
        </w:tc>
        <w:tc>
          <w:tcPr>
            <w:shd w:val="clear" w:color="auto" w:fill="auto"/>
            <w:tcBorders>
              <w:top w:val="single" w:color="000000" w:sz="4" w:space="0"/>
              <w:left w:val="single" w:color="000000" w:sz="4" w:space="0"/>
              <w:bottom w:val="single" w:color="000000" w:sz="12" w:space="0"/>
              <w:right w:val="single" w:color="000000" w:sz="4" w:space="0"/>
            </w:tcBorders>
            <w:tcW w:w="1021"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143027.00 </w:t>
            </w:r>
            <w:r/>
          </w:p>
        </w:tc>
        <w:tc>
          <w:tcPr>
            <w:shd w:val="clear" w:color="auto" w:fill="auto"/>
            <w:tcBorders>
              <w:top w:val="single" w:color="000000" w:sz="4" w:space="0"/>
              <w:left w:val="single" w:color="000000" w:sz="4" w:space="0"/>
              <w:bottom w:val="single" w:color="000000" w:sz="12" w:space="0"/>
              <w:right w:val="single" w:color="000000" w:sz="4" w:space="0"/>
            </w:tcBorders>
            <w:tcW w:w="1162"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11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12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12"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Borders>
              <w:top w:val="single" w:color="000000" w:sz="4" w:space="0"/>
              <w:left w:val="single" w:color="000000" w:sz="4" w:space="0"/>
              <w:bottom w:val="single" w:color="000000" w:sz="12" w:space="0"/>
              <w:right w:val="single" w:color="000000" w:sz="12" w:space="0"/>
            </w:tcBorders>
            <w:tcW w:w="140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bl>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面积</w:t>
      </w:r>
      <w:r>
        <w:rPr>
          <w:rFonts w:hint="eastAsia" w:ascii="宋体" w:hAnsi="宋体" w:cs="宋体"/>
          <w:sz w:val="28"/>
          <w:szCs w:val="28"/>
          <w:lang w:val="en-US" w:eastAsia="zh-CN"/>
        </w:rPr>
        <w:t xml:space="preserve">或行道树</w:t>
      </w:r>
      <w:r>
        <w:rPr>
          <w:rFonts w:hint="eastAsia" w:ascii="宋体" w:hAnsi="宋体" w:eastAsia="宋体" w:cs="宋体"/>
          <w:sz w:val="28"/>
          <w:szCs w:val="28"/>
          <w:lang w:val="en-US" w:eastAsia="zh-CN"/>
        </w:rPr>
        <w:t xml:space="preserve">可能存在误差，以实际为准，结算时不做任何调整</w:t>
      </w:r>
      <w:r>
        <w:rPr>
          <w:rFonts w:hint="eastAsia" w:ascii="宋体" w:hAnsi="宋体" w:cs="宋体"/>
          <w:sz w:val="28"/>
          <w:szCs w:val="28"/>
          <w:lang w:val="en-US" w:eastAsia="zh-CN"/>
        </w:rPr>
        <w:t xml:space="preserve">，由投标供应商踏勘现场综合考虑，</w:t>
      </w:r>
      <w:r>
        <w:rPr>
          <w:rFonts w:hint="eastAsia" w:ascii="宋体" w:hAnsi="宋体" w:eastAsia="宋体" w:cs="宋体"/>
          <w:sz w:val="28"/>
          <w:szCs w:val="28"/>
        </w:rPr>
        <w:t xml:space="preserve">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w:t>
      </w:r>
      <w:r>
        <w:rPr>
          <w:rFonts w:hint="eastAsia" w:ascii="宋体" w:hAnsi="宋体" w:cs="宋体"/>
          <w:sz w:val="28"/>
          <w:szCs w:val="28"/>
          <w:lang w:val="en-US" w:eastAsia="zh-CN"/>
        </w:rPr>
        <w:t xml:space="preserve">供应商</w:t>
      </w:r>
      <w:r>
        <w:rPr>
          <w:rFonts w:hint="eastAsia" w:ascii="宋体" w:hAnsi="宋体" w:eastAsia="宋体" w:cs="宋体"/>
          <w:sz w:val="28"/>
          <w:szCs w:val="28"/>
        </w:rPr>
        <w:t xml:space="preserve">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562"/>
        <w:spacing w:line="360" w:lineRule="auto"/>
        <w:rPr>
          <w:rFonts w:hint="eastAsia" w:ascii="宋体" w:hAnsi="宋体" w:eastAsia="宋体" w:cs="宋体"/>
          <w:b/>
          <w:sz w:val="28"/>
          <w:szCs w:val="28"/>
          <w:lang w:val="en-US" w:eastAsia="zh-CN"/>
        </w:rPr>
      </w:pPr>
      <w:r>
        <w:rPr>
          <w:rFonts w:hint="eastAsia" w:ascii="宋体" w:hAnsi="宋体" w:eastAsia="宋体" w:cs="宋体"/>
          <w:sz w:val="28"/>
          <w:szCs w:val="28"/>
          <w:lang w:val="en-US" w:eastAsia="zh-CN"/>
        </w:rPr>
        <w:t xml:space="preserve">三、</w:t>
      </w:r>
      <w:r>
        <w:rPr>
          <w:rFonts w:hint="eastAsia" w:ascii="宋体" w:hAnsi="宋体" w:eastAsia="宋体" w:cs="宋体"/>
          <w:b/>
          <w:sz w:val="28"/>
          <w:szCs w:val="28"/>
        </w:rPr>
        <w:t xml:space="preserve">养护主要工作内容</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1、树木养护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主要包括叶面除积尘、浇水、中耕松土、除草、修剪、切边、涂白、支撑加固、扶正、抗旱、排涝、病虫害防治、施肥、防寒、树木补植等。</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要求绿地无杂草、树木生长旺盛、无空缺，无明显斜倒，无明显病虫害、适时修剪，无枯枝死树，绿地无黄土露天现象，行道树无缺株断线，绿化保存率达100%。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lang w:eastAsia="zh-CN"/>
        </w:rPr>
        <w:t xml:space="preserve">人发出浇水专项指令后，按指令按时、保质完成浇水任务。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（2）中耕松土：保持土壤常年疏松，无板结。</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（3）除草：要求日常保持绿地无杂草，做到除早、除小、除净。不得随意使用化学除草剂。树木无藤蔓缠绕。</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花灌木修剪及时、合理，有利于短枝和花芽的形成。</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绿篱、色块及球类修剪适时，常年保持轮廓明显、曲线流畅、整齐平整，球类修剪圆整。</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（6）涂白：每年12月上旬前对相关乔木、灌木进行一次涂白，涂白高度整齐一致（</w:t>
      </w:r>
      <w:r>
        <w:rPr>
          <w:rFonts w:hint="eastAsia" w:ascii="宋体" w:hAnsi="宋体" w:eastAsia="宋体" w:cs="宋体"/>
          <w:sz w:val="28"/>
          <w:szCs w:val="28"/>
          <w:lang w:val="en-US" w:eastAsia="zh-CN"/>
        </w:rPr>
        <w:t xml:space="preserve">距地面1.2米</w:t>
      </w:r>
      <w:r>
        <w:rPr>
          <w:rFonts w:hint="eastAsia" w:ascii="宋体" w:hAnsi="宋体" w:eastAsia="宋体" w:cs="宋体"/>
          <w:sz w:val="28"/>
          <w:szCs w:val="28"/>
          <w:lang w:eastAsia="zh-CN"/>
        </w:rPr>
        <w:t xml:space="preserve">），涂白液按要求配制。</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（7）支撑加固及扶正：新栽、高大、浅根系树木设支撑加固，倾斜树木及时扶正，尤其要加强台风季节树木防倾斜倒伏的措施。</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（8）排涝：及时做好雨季、恶劣天气下绿地的排水工作，确保道路场地不积水、植物不涝害、行人无安全隐患。</w:t>
      </w:r>
      <w:r>
        <w:rPr>
          <w:rFonts w:hint="eastAsia" w:ascii="宋体" w:hAnsi="宋体" w:eastAsia="宋体" w:cs="宋体"/>
          <w:sz w:val="28"/>
          <w:szCs w:val="28"/>
        </w:rPr>
        <w:t xml:space="preserve">加强雨后绿化带的检查，如遇有积水时，应针对积水原因采取措施，排除绿地范围内的积水。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宋体" w:hAnsi="宋体" w:eastAsia="宋体" w:cs="宋体"/>
          <w:sz w:val="28"/>
          <w:szCs w:val="28"/>
        </w:rPr>
        <w:t xml:space="preserve">树木基本无黄叶、焦叶、卷叶及昆虫咬食的痕迹，确保树干生长正常。</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（11）防寒：按规范要求及时有效地做好冬季植物防寒和积雪清除工作。</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2、草坪养护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）草地色泽正常、地形优美，及时挑除杂草、控制病虫害，草坪覆盖率应达100%。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）草坪生长高度：冷季型草坪冬季保持6-8cm；暖季型夏季不超过8cm,冬季尽量低剪。</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）黑麦草复播工作根据专项通知要求执行，黑麦草成坪率必须达到85%以上，成坪均匀，如达不到要求</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3、草花布置</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每次布置前将方案报送</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平均年更换次数不少于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eastAsia="zh-CN"/>
        </w:rPr>
        <w:t xml:space="preserve">次，同一地段前后两次不得布置相同品种，同一品种在同一地点布置不得超过三个月。</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各批次草花更换空置时间不超过2天，并确保工完场清。每批次草花更换时通知业主代表现场监管。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草花布置后及时中耕除草，适时施肥、浇水、修剪残花，做到全年景观效果良好，无枯萎、黄化、缺株等现象，并确保五一、国庆、春节等节日期间处于最佳观赏期。</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如验收不合格且拒不整改的、或限期整改不到位的，</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绿化补植</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四、巡查管理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各标段需落实专人、专车实行全天候巡查，执行动态管护制度，对养护中存在的问题做到自查自纠，并做好每日巡视记录。如发现擅自移伐、乱修剪树木，擅自在绿地内搭建、开挖、占用、堆放、悬挂等占绿毁绿现象，或虽经批准但超范围、超数量、超体量、超高度、超时间等违规现象应第一时间制止，并及时上报有关行政执法部门，同时向采购人汇报备案并协助处置。</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五、应急抢险、各类重大活动迎查</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随时待命，实行24小时巡查值班，一旦发生险情，即时处置，并及时向有关部门回复处理情况。</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六、安全生产、文明作业、综合治理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（1）各类养护作业做到文明施工、安全施工，现场工完料清、工完场清。</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有完善的安全生产、综合治理规章制度，组织网络健全，安全措施周密，台账资料齐全。严禁库存汽油。养护物资仓库有专人负责，农药等危化品按国家相关规定制定储存、保管、领用、使用制度并张贴公布。</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（3）做好安全隐患巡查，及时处置安全隐患。</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（4）养护作业对道路交通有影响时，要采取安全警示措施。</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（5）贯彻谁养护谁负责的原则，明确安全责任主体。因养护不到位、安全措施不周密、养护操作不规范等造成的人身及其他财产损失和一切安全责任，由养护单位承担。</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七、养护作业其他要求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.养护作业时，</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必须按规范设置</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标志，养护人员佩戴标志服、标志帽；机械</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时，持证上岗，按规范操作，以确保安全。因未能及时采取安全防范措施，而造成安全责任事故或交通责任事故的，</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必须承担一切经济赔偿责任和相应的法律责任。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供应商应按照园林绿化养护操作规程和绿化养护质量标准，配合采购人工作需要，合理组织、精心养护、保质保量完成绿化养护任务。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.对养护项目实施养护服务所需的一切劳动力、材料、设备工具等由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供应商自行组织，由此产生的一切费用由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供应商应保证养护项目常态化完好无损，养护项目发生减少及毁损时，</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供应商应及时补齐或修复，并自行承担所需费用。</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.发现占绿毁绿现象，</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供应商应第一时间制止，并及时上报采购人，同时协助采购人或执法部门做好现场调查工作。现场受损的，</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供应商自行保留证据并整理受损清单，经采购人或执法部门确认后一周内，自行恢复原状，恢复费用可依法从案件查处或理赔款中列支；无法查处的，则由</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供应商必须严格履行合同，不</w:t>
      </w:r>
      <w:r>
        <w:rPr>
          <w:rFonts w:hint="eastAsia" w:ascii="宋体" w:hAnsi="宋体" w:eastAsia="宋体" w:cs="宋体"/>
          <w:sz w:val="28"/>
          <w:szCs w:val="28"/>
        </w:rPr>
        <w:t xml:space="preserve">得转包和违法分包，否则采购人有权终止合同，造成损失由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0"/>
        <w:jc w:val="cente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第</w:t>
      </w:r>
      <w:r>
        <w:rPr>
          <w:rFonts w:hint="eastAsia" w:ascii="宋体" w:hAnsi="宋体" w:eastAsia="宋体" w:cs="宋体"/>
          <w:b/>
          <w:sz w:val="28"/>
          <w:szCs w:val="28"/>
        </w:rPr>
        <w:t xml:space="preserve">二</w:t>
      </w:r>
      <w:r>
        <w:rPr>
          <w:rFonts w:hint="eastAsia" w:ascii="宋体" w:hAnsi="宋体" w:eastAsia="宋体" w:cs="宋体"/>
          <w:b/>
          <w:sz w:val="28"/>
          <w:szCs w:val="28"/>
          <w:lang w:val="zh-CN"/>
        </w:rPr>
        <w:t xml:space="preserve">章 采购项目商务要求</w:t>
      </w:r>
      <w:r/>
    </w:p>
    <w:p>
      <w:pPr>
        <w:ind w:firstLine="424"/>
        <w:jc w:val="left"/>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 、</w:t>
      </w:r>
      <w:r>
        <w:rPr>
          <w:rFonts w:hint="eastAsia" w:ascii="宋体" w:hAnsi="宋体" w:eastAsia="宋体" w:cs="宋体"/>
          <w:b/>
          <w:bCs/>
          <w:sz w:val="28"/>
          <w:szCs w:val="28"/>
        </w:rPr>
        <w:t xml:space="preserve">合同</w:t>
      </w:r>
      <w:r>
        <w:rPr>
          <w:rFonts w:hint="eastAsia" w:ascii="宋体" w:hAnsi="宋体" w:eastAsia="宋体" w:cs="宋体"/>
          <w:b/>
          <w:sz w:val="28"/>
          <w:szCs w:val="28"/>
        </w:rPr>
        <w:t xml:space="preserve">履行期限、服务地点</w:t>
      </w:r>
      <w:r/>
    </w:p>
    <w:p>
      <w:pPr>
        <w:ind w:firstLine="422"/>
        <w:jc w:val="left"/>
        <w:spacing w:line="360" w:lineRule="auto"/>
        <w:rPr>
          <w:rFonts w:hint="eastAsia" w:ascii="宋体" w:hAnsi="宋体" w:eastAsia="宋体" w:cs="宋体"/>
          <w:color w:val="ff0000"/>
          <w:sz w:val="28"/>
          <w:szCs w:val="28"/>
          <w:highlight w:val="none"/>
        </w:rPr>
        <w:outlineLvl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服务期限</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合同签订之日起一年</w:t>
      </w:r>
      <w:r>
        <w:rPr>
          <w:rFonts w:hint="eastAsia" w:ascii="宋体" w:hAnsi="宋体" w:eastAsia="宋体" w:cs="宋体"/>
          <w:sz w:val="28"/>
          <w:szCs w:val="28"/>
          <w:highlight w:val="none"/>
        </w:rPr>
        <w:t xml:space="preserve">。</w:t>
      </w:r>
      <w:r/>
    </w:p>
    <w:p>
      <w:pPr>
        <w:ind w:firstLine="422"/>
        <w:jc w:val="left"/>
        <w:spacing w:line="360" w:lineRule="auto"/>
        <w:tabs>
          <w:tab w:val="left" w:pos="72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lang w:val="zh-CN"/>
        </w:rPr>
        <w:t xml:space="preserve">服务地点：采购人指定地点</w:t>
      </w:r>
      <w:r>
        <w:rPr>
          <w:rFonts w:hint="eastAsia" w:ascii="宋体" w:hAnsi="宋体" w:eastAsia="宋体" w:cs="宋体"/>
          <w:sz w:val="28"/>
          <w:szCs w:val="28"/>
          <w:highlight w:val="none"/>
        </w:rPr>
        <w:t xml:space="preserve">。</w:t>
      </w:r>
      <w:r/>
    </w:p>
    <w:p>
      <w:pPr>
        <w:ind w:firstLine="422"/>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（3）质量要求：合格。符合《南通市城市绿化养护质量等级标准》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南通市通政办发【2020】81号文</w:t>
      </w:r>
      <w:r>
        <w:rPr>
          <w:rFonts w:hint="eastAsia" w:ascii="宋体" w:hAnsi="宋体" w:eastAsia="宋体" w:cs="宋体"/>
          <w:sz w:val="28"/>
          <w:szCs w:val="28"/>
          <w:highlight w:val="none"/>
          <w:lang w:eastAsia="zh-CN"/>
        </w:rPr>
        <w:t xml:space="preserve">、海门区城市园林绿化养护管理考核办法（试行）</w:t>
      </w:r>
      <w:r>
        <w:rPr>
          <w:rFonts w:hint="eastAsia" w:ascii="宋体" w:hAnsi="宋体" w:eastAsia="宋体" w:cs="宋体"/>
          <w:sz w:val="28"/>
          <w:szCs w:val="28"/>
          <w:highlight w:val="none"/>
        </w:rPr>
        <w:t xml:space="preserve">相关要求</w:t>
      </w:r>
      <w:r>
        <w:rPr>
          <w:rFonts w:hint="eastAsia" w:ascii="宋体" w:hAnsi="宋体" w:eastAsia="宋体" w:cs="宋体"/>
          <w:sz w:val="28"/>
          <w:szCs w:val="28"/>
          <w:highlight w:val="none"/>
          <w:lang w:val="en-US" w:eastAsia="zh-CN"/>
        </w:rPr>
        <w:t xml:space="preserve">等</w:t>
      </w:r>
      <w:r>
        <w:rPr>
          <w:rFonts w:hint="eastAsia" w:ascii="宋体" w:hAnsi="宋体" w:eastAsia="宋体" w:cs="宋体"/>
          <w:sz w:val="28"/>
          <w:szCs w:val="28"/>
          <w:highlight w:val="none"/>
        </w:rPr>
        <w:t xml:space="preserve">，达到绿化养护</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级标准。</w:t>
      </w:r>
      <w:r/>
    </w:p>
    <w:p>
      <w:pPr>
        <w:ind w:firstLine="562"/>
        <w:spacing w:line="360" w:lineRule="auto"/>
        <w:rPr>
          <w:rFonts w:hint="eastAsia" w:ascii="宋体" w:hAnsi="宋体" w:eastAsia="宋体" w:cs="宋体"/>
          <w:b/>
          <w:bCs/>
          <w:sz w:val="28"/>
          <w:szCs w:val="28"/>
          <w:lang w:val="zh-CN" w:eastAsia="zh-CN"/>
        </w:rPr>
      </w:pP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val="zh-CN" w:eastAsia="zh-CN"/>
        </w:rPr>
        <w:t xml:space="preserve">、</w:t>
      </w:r>
      <w:r>
        <w:rPr>
          <w:rFonts w:hint="eastAsia" w:ascii="宋体" w:hAnsi="宋体" w:cs="宋体"/>
          <w:b/>
          <w:bCs/>
          <w:sz w:val="28"/>
          <w:szCs w:val="28"/>
          <w:lang w:val="en-US" w:eastAsia="zh-CN"/>
        </w:rPr>
        <w:t xml:space="preserve">每个标段</w:t>
      </w:r>
      <w:r>
        <w:rPr>
          <w:rFonts w:hint="eastAsia" w:ascii="宋体" w:hAnsi="宋体" w:eastAsia="宋体" w:cs="宋体"/>
          <w:b/>
          <w:bCs/>
          <w:sz w:val="28"/>
          <w:szCs w:val="28"/>
          <w:lang w:val="zh-CN" w:eastAsia="zh-CN"/>
        </w:rPr>
        <w:t xml:space="preserve">人员配备要求：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ff0000"/>
          <w:sz w:val="28"/>
          <w:szCs w:val="28"/>
          <w:highlight w:val="none"/>
          <w:lang w:val="zh-CN" w:eastAsia="zh-CN"/>
        </w:rPr>
        <w:suppressLineNumbers w:val="0"/>
      </w:pPr>
      <w:r>
        <w:rPr>
          <w:rFonts w:hint="eastAsia" w:ascii="宋体" w:hAnsi="宋体" w:cs="宋体"/>
          <w:b/>
          <w:bCs/>
          <w:color w:val="ff0000"/>
          <w:sz w:val="28"/>
          <w:szCs w:val="28"/>
          <w:highlight w:val="none"/>
          <w:lang w:val="en-US" w:eastAsia="zh-CN"/>
        </w:rPr>
        <w:t xml:space="preserve">1、</w:t>
      </w:r>
      <w:r>
        <w:rPr>
          <w:rFonts w:hint="eastAsia" w:ascii="宋体" w:hAnsi="宋体" w:eastAsia="宋体" w:cs="宋体"/>
          <w:b/>
          <w:bCs/>
          <w:color w:val="ff0000"/>
          <w:sz w:val="28"/>
          <w:szCs w:val="28"/>
          <w:highlight w:val="none"/>
          <w:lang w:val="zh-CN" w:eastAsia="zh-CN"/>
        </w:rPr>
        <w:t xml:space="preserve">人员配备最低要求：</w:t>
      </w:r>
      <w:r>
        <w:rPr>
          <w:rFonts w:hint="eastAsia" w:ascii="宋体" w:hAnsi="宋体" w:eastAsia="宋体" w:cs="宋体"/>
          <w:b/>
          <w:bCs/>
          <w:color w:val="ff0000"/>
          <w:sz w:val="28"/>
          <w:szCs w:val="28"/>
          <w:highlight w:val="none"/>
          <w:lang w:val="en-US" w:eastAsia="zh-CN"/>
        </w:rPr>
        <w:t xml:space="preserve">每个标段</w:t>
      </w:r>
      <w:r>
        <w:rPr>
          <w:rFonts w:hint="eastAsia" w:ascii="宋体" w:hAnsi="宋体" w:eastAsia="宋体" w:cs="宋体"/>
          <w:b/>
          <w:bCs/>
          <w:color w:val="ff0000"/>
          <w:sz w:val="28"/>
          <w:szCs w:val="28"/>
          <w:highlight w:val="none"/>
          <w:lang w:val="zh-CN" w:eastAsia="zh-CN"/>
        </w:rPr>
        <w:t xml:space="preserve">至少配备</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en-US" w:eastAsia="zh-CN"/>
        </w:rPr>
        <w:t xml:space="preserve">项目负责人1名、现场</w:t>
      </w:r>
      <w:r>
        <w:rPr>
          <w:rFonts w:hint="eastAsia" w:ascii="宋体" w:hAnsi="宋体" w:cs="宋体"/>
          <w:b/>
          <w:bCs/>
          <w:color w:val="ff0000"/>
          <w:sz w:val="28"/>
          <w:szCs w:val="28"/>
          <w:highlight w:val="none"/>
          <w:lang w:val="en-US" w:eastAsia="zh-CN"/>
        </w:rPr>
        <w:t xml:space="preserve">管护</w:t>
      </w:r>
      <w:r>
        <w:rPr>
          <w:rFonts w:hint="eastAsia" w:ascii="宋体" w:hAnsi="宋体" w:eastAsia="宋体" w:cs="宋体"/>
          <w:b/>
          <w:bCs/>
          <w:color w:val="ff0000"/>
          <w:sz w:val="28"/>
          <w:szCs w:val="28"/>
          <w:highlight w:val="none"/>
          <w:lang w:val="en-US" w:eastAsia="zh-CN"/>
        </w:rPr>
        <w:t xml:space="preserve">负责人1名</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zh-CN" w:eastAsia="zh-CN"/>
        </w:rPr>
        <w:t xml:space="preserve">；管理人员须为投标单位的正式人员。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highlight w:val="none"/>
          <w:lang w:val="en-US"/>
        </w:rPr>
        <w:suppressLineNumbers w:val="0"/>
      </w:pPr>
      <w:r>
        <w:rPr>
          <w:rFonts w:hint="eastAsia" w:ascii="宋体" w:hAnsi="宋体" w:eastAsia="宋体" w:cs="宋体"/>
          <w:b/>
          <w:bCs/>
          <w:color w:val="ff0000"/>
          <w:sz w:val="28"/>
          <w:szCs w:val="28"/>
          <w:highlight w:val="none"/>
          <w:lang w:val="en-US" w:eastAsia="zh-CN"/>
        </w:rPr>
        <w:t xml:space="preserve">投标时</w:t>
      </w:r>
      <w:r>
        <w:rPr>
          <w:rFonts w:hint="eastAsia" w:ascii="宋体" w:hAnsi="宋体" w:cs="宋体"/>
          <w:b/>
          <w:bCs/>
          <w:color w:val="ff0000"/>
          <w:sz w:val="28"/>
          <w:szCs w:val="28"/>
          <w:highlight w:val="none"/>
          <w:lang w:val="en-US" w:eastAsia="zh-CN"/>
        </w:rPr>
        <w:t xml:space="preserve">必</w:t>
      </w:r>
      <w:r>
        <w:rPr>
          <w:rFonts w:hint="eastAsia" w:ascii="宋体" w:hAnsi="宋体" w:eastAsia="宋体" w:cs="宋体"/>
          <w:b/>
          <w:bCs/>
          <w:color w:val="ff0000"/>
          <w:sz w:val="28"/>
          <w:szCs w:val="28"/>
          <w:highlight w:val="none"/>
          <w:lang w:val="zh-CN" w:eastAsia="zh-CN"/>
        </w:rPr>
        <w:t xml:space="preserve">须提供投标</w:t>
      </w:r>
      <w:r>
        <w:rPr>
          <w:rFonts w:hint="eastAsia" w:ascii="宋体" w:hAnsi="宋体" w:eastAsia="宋体" w:cs="宋体"/>
          <w:b/>
          <w:bCs/>
          <w:color w:val="ff0000"/>
          <w:sz w:val="28"/>
          <w:szCs w:val="28"/>
          <w:highlight w:val="none"/>
          <w:lang w:val="en-US" w:eastAsia="zh-CN"/>
        </w:rPr>
        <w:t xml:space="preserve">供应商</w:t>
      </w:r>
      <w:r>
        <w:rPr>
          <w:rFonts w:hint="eastAsia" w:ascii="宋体" w:hAnsi="宋体" w:eastAsia="宋体" w:cs="宋体"/>
          <w:b/>
          <w:bCs/>
          <w:color w:val="ff0000"/>
          <w:sz w:val="28"/>
          <w:szCs w:val="28"/>
          <w:highlight w:val="none"/>
          <w:lang w:val="zh-CN" w:eastAsia="zh-CN"/>
        </w:rPr>
        <w:t xml:space="preserve">为</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管理人员（项目负责人1名、现场管护负责人1名）</w:t>
      </w:r>
      <w:r>
        <w:rPr>
          <w:rFonts w:hint="eastAsia" w:ascii="宋体" w:hAnsi="宋体" w:eastAsia="宋体" w:cs="宋体"/>
          <w:b/>
          <w:bCs/>
          <w:color w:val="ff0000"/>
          <w:sz w:val="28"/>
          <w:szCs w:val="28"/>
          <w:highlight w:val="none"/>
          <w:lang w:val="zh-CN" w:eastAsia="zh-CN"/>
        </w:rPr>
        <w:t xml:space="preserve">缴纳的近一个月的</w:t>
      </w:r>
      <w:r>
        <w:rPr>
          <w:rFonts w:hint="eastAsia" w:ascii="宋体" w:hAnsi="宋体" w:cs="宋体"/>
          <w:b/>
          <w:bCs/>
          <w:color w:val="ff0000"/>
          <w:sz w:val="28"/>
          <w:szCs w:val="28"/>
          <w:highlight w:val="none"/>
          <w:lang w:val="en-US" w:eastAsia="zh-CN"/>
        </w:rPr>
        <w:t xml:space="preserve">养老保险证明</w:t>
      </w:r>
      <w:r>
        <w:rPr>
          <w:rFonts w:hint="eastAsia" w:ascii="宋体" w:hAnsi="宋体" w:eastAsia="宋体" w:cs="宋体"/>
          <w:b/>
          <w:bCs/>
          <w:color w:val="ff0000"/>
          <w:sz w:val="28"/>
          <w:szCs w:val="28"/>
          <w:highlight w:val="none"/>
          <w:lang w:val="zh-CN" w:eastAsia="zh-CN"/>
        </w:rPr>
        <w:t xml:space="preserve">材料</w:t>
      </w:r>
      <w:r>
        <w:rPr>
          <w:rFonts w:hint="eastAsia" w:ascii="宋体" w:hAnsi="宋体" w:eastAsia="宋体" w:cs="宋体"/>
          <w:b/>
          <w:bCs/>
          <w:color w:val="ff0000"/>
          <w:sz w:val="28"/>
          <w:szCs w:val="28"/>
          <w:highlight w:val="none"/>
          <w:lang w:val="en-US" w:eastAsia="zh-CN"/>
        </w:rPr>
        <w:t xml:space="preserve">扫描至本次电子投标文件中，不可缺项，否则</w:t>
      </w:r>
      <w:bookmarkStart w:id="106" w:name="_Hlk179552983"/>
      <w:r>
        <w:rPr>
          <w:rFonts w:hint="eastAsia" w:ascii="宋体" w:hAnsi="宋体" w:eastAsia="宋体" w:cs="宋体"/>
          <w:b/>
          <w:bCs/>
          <w:color w:val="ff0000"/>
          <w:sz w:val="28"/>
          <w:szCs w:val="28"/>
          <w:highlight w:val="none"/>
          <w:lang w:val="en-US" w:eastAsia="zh-CN"/>
        </w:rPr>
        <w:t xml:space="preserve">符合性审查</w:t>
      </w:r>
      <w:bookmarkEnd w:id="106"/>
      <w:r>
        <w:rPr>
          <w:rFonts w:hint="eastAsia" w:ascii="宋体" w:hAnsi="宋体" w:eastAsia="宋体" w:cs="宋体"/>
          <w:b/>
          <w:bCs/>
          <w:color w:val="ff0000"/>
          <w:sz w:val="28"/>
          <w:szCs w:val="28"/>
          <w:highlight w:val="none"/>
          <w:lang w:val="en-US" w:eastAsia="zh-CN"/>
        </w:rPr>
        <w:t xml:space="preserve">不予通过，作无效标处理。</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lang w:val="en-US" w:eastAsia="zh-CN"/>
        </w:rPr>
        <w:t xml:space="preserve">每个标段</w:t>
      </w:r>
      <w:r>
        <w:rPr>
          <w:rFonts w:hint="eastAsia" w:ascii="宋体" w:hAnsi="宋体" w:cs="宋体"/>
          <w:sz w:val="28"/>
          <w:szCs w:val="28"/>
          <w:highlight w:val="none"/>
          <w:lang w:val="en-US" w:eastAsia="zh-CN"/>
        </w:rPr>
        <w:t xml:space="preserve">现场</w:t>
      </w:r>
      <w:r>
        <w:rPr>
          <w:rFonts w:hint="eastAsia" w:ascii="宋体" w:hAnsi="宋体" w:eastAsia="宋体" w:cs="宋体"/>
          <w:sz w:val="28"/>
          <w:szCs w:val="28"/>
          <w:highlight w:val="none"/>
          <w:lang w:val="en-US" w:eastAsia="zh-CN"/>
        </w:rPr>
        <w:t xml:space="preserve">养护作业人员</w:t>
      </w:r>
      <w:r>
        <w:rPr>
          <w:rFonts w:hint="eastAsia" w:ascii="宋体" w:hAnsi="宋体" w:cs="宋体"/>
          <w:sz w:val="28"/>
          <w:szCs w:val="28"/>
          <w:highlight w:val="none"/>
          <w:lang w:val="en-US" w:eastAsia="zh-CN"/>
        </w:rPr>
        <w:t xml:space="preserve">数量</w:t>
      </w:r>
      <w:r>
        <w:rPr>
          <w:rFonts w:hint="eastAsia" w:ascii="宋体" w:hAnsi="宋体" w:eastAsia="宋体" w:cs="宋体"/>
          <w:sz w:val="28"/>
          <w:szCs w:val="28"/>
          <w:highlight w:val="none"/>
          <w:lang w:val="en-US" w:eastAsia="zh-CN"/>
        </w:rPr>
        <w:t xml:space="preserve">：</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3597"/>
        <w:gridCol w:w="3768"/>
      </w:tblGrid>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b/>
                <w:bCs/>
                <w:color w:val="auto"/>
                <w:sz w:val="28"/>
                <w:szCs w:val="28"/>
                <w:highlight w:val="none"/>
                <w:vertAlign w:val="baseline"/>
                <w:lang w:val="en-US" w:eastAsia="zh-CN" w:bidi="ar-SA"/>
              </w:rPr>
            </w:pPr>
            <w:r>
              <w:rPr>
                <w:rFonts w:hint="eastAsia" w:ascii="Times New Roman" w:hAnsi="Times New Roman" w:eastAsia="宋体" w:cs="Times New Roman"/>
                <w:b/>
                <w:bCs/>
                <w:color w:val="auto"/>
                <w:sz w:val="28"/>
                <w:szCs w:val="28"/>
                <w:highlight w:val="none"/>
                <w:vertAlign w:val="baseline"/>
                <w:lang w:val="en-US" w:eastAsia="zh-CN" w:bidi="ar-SA"/>
              </w:rPr>
              <w:t xml:space="preserve">采购包</w:t>
            </w:r>
            <w:r/>
          </w:p>
        </w:tc>
        <w:tc>
          <w:tcPr>
            <w:tcW w:w="3597" w:type="dxa"/>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bCs/>
                <w:color w:val="auto"/>
                <w:sz w:val="28"/>
                <w:szCs w:val="28"/>
                <w:highlight w:val="none"/>
                <w:vertAlign w:val="baseline"/>
                <w:lang w:val="en-US" w:eastAsia="zh-CN" w:bidi="ar-SA"/>
              </w:rPr>
            </w:pPr>
            <w:r>
              <w:rPr>
                <w:rFonts w:hint="eastAsia" w:ascii="Times New Roman" w:hAnsi="Times New Roman" w:eastAsia="宋体" w:cs="Times New Roman"/>
                <w:b/>
                <w:bCs/>
                <w:color w:val="auto"/>
                <w:sz w:val="28"/>
                <w:szCs w:val="28"/>
                <w:highlight w:val="none"/>
                <w:vertAlign w:val="baseline"/>
                <w:lang w:val="en-US" w:eastAsia="zh-CN" w:bidi="ar-SA"/>
              </w:rPr>
              <w:t xml:space="preserve">11月初至2月底（人）</w:t>
            </w:r>
            <w:r/>
          </w:p>
        </w:tc>
        <w:tc>
          <w:tcPr>
            <w:tcW w:w="3768" w:type="dxa"/>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bCs/>
                <w:color w:val="auto"/>
                <w:sz w:val="28"/>
                <w:szCs w:val="28"/>
                <w:highlight w:val="none"/>
                <w:vertAlign w:val="baseline"/>
                <w:lang w:val="en-US" w:eastAsia="zh-CN" w:bidi="ar-SA"/>
              </w:rPr>
            </w:pPr>
            <w:r>
              <w:rPr>
                <w:rFonts w:hint="eastAsia" w:ascii="Times New Roman" w:hAnsi="Times New Roman" w:eastAsia="宋体" w:cs="Times New Roman"/>
                <w:b/>
                <w:bCs/>
                <w:color w:val="auto"/>
                <w:sz w:val="28"/>
                <w:szCs w:val="28"/>
                <w:highlight w:val="none"/>
                <w:vertAlign w:val="baseline"/>
                <w:lang w:val="en-US" w:eastAsia="zh-CN" w:bidi="ar-SA"/>
              </w:rPr>
              <w:t xml:space="preserve">3月初至10月底（人）</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包一</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22</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36</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包二</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19</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32</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包三</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23</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38</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包四</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28</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47</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包五</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29</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48</w:t>
            </w:r>
            <w:r/>
          </w:p>
        </w:tc>
      </w:tr>
      <w:tr>
        <w:trPr/>
        <w:tc>
          <w:tcPr>
            <w:tcW w:w="2149" w:type="dxa"/>
            <w:textDirection w:val="lrTb"/>
            <w:noWrap w:val="false"/>
          </w:tcPr>
          <w:p>
            <w:pPr>
              <w:numPr>
                <w:ilvl w:val="0"/>
                <w:numId w:val="0"/>
              </w:numPr>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包六</w:t>
            </w:r>
            <w:r/>
          </w:p>
        </w:tc>
        <w:tc>
          <w:tcPr>
            <w:tcW w:w="3597"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15</w:t>
            </w:r>
            <w:r/>
          </w:p>
        </w:tc>
        <w:tc>
          <w:tcPr>
            <w:tcW w:w="3768" w:type="dxa"/>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color w:val="auto"/>
                <w:sz w:val="28"/>
                <w:szCs w:val="28"/>
                <w:highlight w:val="none"/>
                <w:vertAlign w:val="baseline"/>
                <w:lang w:val="en-US" w:eastAsia="zh-CN" w:bidi="ar-SA"/>
              </w:rPr>
            </w:pPr>
            <w:r>
              <w:rPr>
                <w:rFonts w:hint="eastAsia" w:ascii="Times New Roman" w:hAnsi="Times New Roman" w:eastAsia="宋体" w:cs="Times New Roman"/>
                <w:color w:val="auto"/>
                <w:sz w:val="28"/>
                <w:szCs w:val="28"/>
                <w:highlight w:val="none"/>
                <w:vertAlign w:val="baseline"/>
                <w:lang w:val="en-US" w:eastAsia="zh-CN" w:bidi="ar-SA"/>
              </w:rPr>
              <w:t xml:space="preserve">25</w:t>
            </w:r>
            <w:r/>
          </w:p>
        </w:tc>
      </w:tr>
    </w:tbl>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highlight w:val="none"/>
          <w:lang w:val="en-US" w:eastAsia="zh-CN"/>
        </w:rPr>
        <w:t xml:space="preserve">以上人员为最低配置要求，具体养护实施人员根据现场实际情况进行配备添加，</w:t>
      </w:r>
      <w:r>
        <w:rPr>
          <w:rFonts w:hint="eastAsia" w:ascii="宋体" w:hAnsi="宋体" w:eastAsia="宋体" w:cs="宋体"/>
          <w:sz w:val="28"/>
          <w:szCs w:val="28"/>
          <w:highlight w:val="none"/>
          <w:lang w:val="zh-CN" w:eastAsia="zh-CN"/>
        </w:rPr>
        <w:t xml:space="preserve">且具备较强的业务水平和一定的从业经验。</w:t>
      </w:r>
      <w:r>
        <w:rPr>
          <w:rFonts w:hint="eastAsia" w:ascii="宋体" w:hAnsi="宋体" w:eastAsia="宋体" w:cs="宋体"/>
          <w:sz w:val="28"/>
          <w:szCs w:val="28"/>
          <w:lang w:val="zh-CN" w:eastAsia="zh-CN"/>
        </w:rPr>
        <w:t xml:space="preserve">由此增加的</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服务费用均已包含在投标报价中，费用不因此而调整。</w:t>
      </w:r>
      <w:r/>
    </w:p>
    <w:p>
      <w:pPr>
        <w:ind w:firstLine="560"/>
        <w:spacing w:line="360" w:lineRule="auto"/>
        <w:rPr>
          <w:rFonts w:hint="eastAsia" w:ascii="宋体" w:hAnsi="宋体" w:cs="宋体"/>
          <w:sz w:val="28"/>
          <w:szCs w:val="28"/>
          <w:highlight w:val="none"/>
          <w:lang w:val="en-US" w:eastAsia="zh-CN"/>
        </w:rPr>
      </w:pPr>
      <w:r>
        <w:rPr>
          <w:rFonts w:hint="eastAsia" w:ascii="宋体" w:hAnsi="宋体" w:eastAsia="宋体" w:cs="宋体"/>
          <w:sz w:val="28"/>
          <w:szCs w:val="28"/>
          <w:highlight w:val="none"/>
          <w:lang w:val="zh-CN" w:eastAsia="zh-CN"/>
        </w:rPr>
        <w:t xml:space="preserve">中标供应商应与以上人员签订用工合同，符合缴纳基本养老保险的须缴纳基本养老保险，并为所有人员购买不低于80万元的意外保险。如没有按照规定办理，视同虚假投标，根据政府采购相关法律法规等进行处理。</w:t>
      </w:r>
      <w:r>
        <w:rPr>
          <w:rFonts w:hint="eastAsia" w:ascii="宋体" w:hAnsi="宋体" w:cs="宋体"/>
          <w:sz w:val="28"/>
          <w:szCs w:val="28"/>
          <w:highlight w:val="none"/>
          <w:lang w:val="en-US" w:eastAsia="zh-CN"/>
        </w:rPr>
        <w:t xml:space="preserve"> </w:t>
      </w:r>
      <w:r/>
    </w:p>
    <w:p>
      <w:pPr>
        <w:ind w:firstLine="560"/>
        <w:spacing w:line="360" w:lineRule="auto"/>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zh-CN" w:eastAsia="zh-CN"/>
        </w:rPr>
        <w:t xml:space="preserve">在合同签订后5个工作日内将所有养护作业人员向采购人实名备案（备案信息包括但不限于作业人员姓名、电话、身份证号码</w:t>
      </w:r>
      <w:r>
        <w:rPr>
          <w:rFonts w:hint="eastAsia" w:ascii="宋体" w:hAnsi="宋体" w:cs="宋体"/>
          <w:sz w:val="28"/>
          <w:szCs w:val="28"/>
          <w:highlight w:val="none"/>
          <w:lang w:val="zh-CN" w:eastAsia="zh-CN"/>
        </w:rPr>
        <w:t xml:space="preserve">、</w:t>
      </w:r>
      <w:r>
        <w:rPr>
          <w:rFonts w:hint="eastAsia" w:ascii="宋体" w:hAnsi="宋体" w:cs="宋体"/>
          <w:sz w:val="28"/>
          <w:szCs w:val="28"/>
          <w:highlight w:val="none"/>
          <w:lang w:val="en-US" w:eastAsia="zh-CN"/>
        </w:rPr>
        <w:t xml:space="preserve">保险等证明材料</w:t>
      </w:r>
      <w:r>
        <w:rPr>
          <w:rFonts w:hint="eastAsia" w:ascii="宋体" w:hAnsi="宋体" w:eastAsia="宋体" w:cs="宋体"/>
          <w:sz w:val="28"/>
          <w:szCs w:val="28"/>
          <w:highlight w:val="none"/>
          <w:lang w:val="zh-CN" w:eastAsia="zh-CN"/>
        </w:rPr>
        <w:t xml:space="preserve">）。</w:t>
      </w:r>
      <w:r/>
    </w:p>
    <w:p>
      <w:pPr>
        <w:ind w:firstLine="562"/>
        <w:spacing w:line="360" w:lineRule="auto"/>
        <w:rPr>
          <w:rFonts w:hint="eastAsia" w:ascii="宋体" w:hAnsi="宋体" w:eastAsia="宋体" w:cs="宋体"/>
          <w:b/>
          <w:bCs/>
          <w:sz w:val="28"/>
          <w:szCs w:val="28"/>
          <w:lang w:val="zh-CN" w:eastAsia="zh-CN"/>
        </w:rPr>
      </w:pPr>
      <w:r>
        <w:rPr>
          <w:rFonts w:hint="eastAsia" w:ascii="宋体" w:hAnsi="宋体" w:eastAsia="宋体" w:cs="宋体"/>
          <w:b/>
          <w:bCs/>
          <w:sz w:val="28"/>
          <w:szCs w:val="28"/>
          <w:lang w:val="en-US" w:eastAsia="zh-CN"/>
        </w:rPr>
        <w:t xml:space="preserve">三、</w:t>
      </w:r>
      <w:bookmarkStart w:id="107" w:name="OLE_LINK2"/>
      <w:r>
        <w:rPr>
          <w:rFonts w:hint="eastAsia" w:ascii="宋体" w:hAnsi="宋体" w:cs="宋体"/>
          <w:b/>
          <w:bCs/>
          <w:sz w:val="28"/>
          <w:szCs w:val="28"/>
          <w:lang w:val="en-US" w:eastAsia="zh-CN"/>
        </w:rPr>
        <w:t xml:space="preserve">每个标段</w:t>
      </w:r>
      <w:r>
        <w:rPr>
          <w:rFonts w:hint="eastAsia" w:ascii="宋体" w:hAnsi="宋体" w:eastAsia="宋体" w:cs="宋体"/>
          <w:b/>
          <w:bCs/>
          <w:sz w:val="28"/>
          <w:szCs w:val="28"/>
          <w:lang w:val="zh-CN" w:eastAsia="zh-CN"/>
        </w:rPr>
        <w:t xml:space="preserve">绿化养护</w:t>
      </w:r>
      <w:r>
        <w:rPr>
          <w:rFonts w:hint="eastAsia" w:ascii="宋体" w:hAnsi="宋体" w:eastAsia="宋体" w:cs="宋体"/>
          <w:b/>
          <w:bCs/>
          <w:sz w:val="28"/>
          <w:szCs w:val="28"/>
          <w:lang w:val="en-US" w:eastAsia="zh-CN"/>
        </w:rPr>
        <w:t xml:space="preserve">设备</w:t>
      </w:r>
      <w:r>
        <w:rPr>
          <w:rFonts w:hint="eastAsia" w:ascii="宋体" w:hAnsi="宋体" w:cs="宋体"/>
          <w:b/>
          <w:bCs/>
          <w:sz w:val="28"/>
          <w:szCs w:val="28"/>
          <w:lang w:val="en-US" w:eastAsia="zh-CN"/>
        </w:rPr>
        <w:t xml:space="preserve">最低</w:t>
      </w:r>
      <w:r>
        <w:rPr>
          <w:rFonts w:hint="eastAsia" w:ascii="宋体" w:hAnsi="宋体" w:eastAsia="宋体" w:cs="宋体"/>
          <w:b/>
          <w:bCs/>
          <w:sz w:val="28"/>
          <w:szCs w:val="28"/>
          <w:lang w:val="zh-CN" w:eastAsia="zh-CN"/>
        </w:rPr>
        <w:t xml:space="preserve">配套要求（</w:t>
      </w:r>
      <w:r>
        <w:rPr>
          <w:rFonts w:hint="eastAsia" w:ascii="宋体" w:hAnsi="宋体" w:eastAsia="宋体" w:cs="宋体"/>
          <w:b/>
          <w:bCs/>
          <w:sz w:val="28"/>
          <w:szCs w:val="28"/>
          <w:lang w:val="en-US" w:eastAsia="zh-CN"/>
        </w:rPr>
        <w:t xml:space="preserve">至少包含以下设备</w:t>
      </w:r>
      <w:r>
        <w:rPr>
          <w:rFonts w:hint="eastAsia" w:ascii="宋体" w:hAnsi="宋体" w:eastAsia="宋体" w:cs="宋体"/>
          <w:b/>
          <w:bCs/>
          <w:sz w:val="28"/>
          <w:szCs w:val="28"/>
          <w:lang w:val="zh-CN" w:eastAsia="zh-CN"/>
        </w:rPr>
        <w:t xml:space="preserve">）</w:t>
      </w:r>
      <w:r>
        <w:rPr>
          <w:rFonts w:hint="eastAsia" w:ascii="宋体" w:hAnsi="宋体" w:cs="宋体"/>
          <w:b/>
          <w:bCs/>
          <w:sz w:val="28"/>
          <w:szCs w:val="28"/>
          <w:lang w:val="zh-CN" w:eastAsia="zh-CN"/>
        </w:rPr>
        <w:t xml:space="preserve">：</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1.登高作业车1辆；</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2.养护专用巡查车1辆；</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3.绿化养护洒水车1辆；</w:t>
      </w:r>
      <w:r>
        <w:rPr>
          <w:rFonts w:hint="eastAsia" w:ascii="宋体" w:hAnsi="宋体" w:eastAsia="宋体" w:cs="宋体"/>
          <w:b/>
          <w:bCs/>
          <w:color w:val="ff0000"/>
          <w:sz w:val="28"/>
          <w:szCs w:val="28"/>
          <w:highlight w:val="none"/>
          <w:lang w:val="en-US" w:eastAsia="zh-CN"/>
        </w:rPr>
        <w:br/>
      </w:r>
      <w:r>
        <w:rPr>
          <w:rFonts w:hint="eastAsia" w:ascii="宋体" w:hAnsi="宋体" w:eastAsia="宋体" w:cs="宋体"/>
          <w:b/>
          <w:bCs/>
          <w:color w:val="ff0000"/>
          <w:sz w:val="28"/>
          <w:szCs w:val="28"/>
          <w:highlight w:val="none"/>
          <w:lang w:val="en-US" w:eastAsia="zh-CN"/>
        </w:rPr>
        <w:t xml:space="preserve">   注</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en-US" w:eastAsia="zh-CN"/>
        </w:rPr>
        <w:t xml:space="preserve">上述设备为自有或租赁</w:t>
      </w:r>
      <w:r>
        <w:rPr>
          <w:rFonts w:hint="eastAsia" w:ascii="宋体" w:hAnsi="宋体" w:cs="宋体"/>
          <w:b/>
          <w:bCs/>
          <w:color w:val="ff0000"/>
          <w:sz w:val="28"/>
          <w:szCs w:val="28"/>
          <w:highlight w:val="none"/>
          <w:lang w:val="en-US" w:eastAsia="zh-CN"/>
        </w:rPr>
        <w:t xml:space="preserve">均可</w:t>
      </w:r>
      <w:r>
        <w:rPr>
          <w:rFonts w:hint="eastAsia" w:ascii="宋体" w:hAnsi="宋体" w:eastAsia="宋体" w:cs="宋体"/>
          <w:b/>
          <w:bCs/>
          <w:color w:val="ff0000"/>
          <w:sz w:val="28"/>
          <w:szCs w:val="28"/>
          <w:highlight w:val="none"/>
          <w:lang w:val="en-US" w:eastAsia="zh-CN"/>
        </w:rPr>
        <w:t xml:space="preserve">：</w:t>
      </w:r>
      <w:r/>
    </w:p>
    <w:p>
      <w:pPr>
        <w:ind w:firstLine="560"/>
        <w:spacing w:line="360" w:lineRule="auto"/>
        <w:rPr>
          <w:rFonts w:hint="default" w:ascii="宋体" w:hAnsi="宋体" w:cs="宋体"/>
          <w:b/>
          <w:bCs/>
          <w:color w:val="ff0000"/>
          <w:sz w:val="28"/>
          <w:szCs w:val="28"/>
          <w:highlight w:val="none"/>
          <w:lang w:val="en-US" w:eastAsia="zh-CN"/>
        </w:rPr>
      </w:pPr>
      <w:r/>
      <w:bookmarkStart w:id="108" w:name="OLE_LINK3"/>
      <w:r>
        <w:rPr>
          <w:rFonts w:hint="eastAsia" w:ascii="宋体" w:hAnsi="宋体" w:cs="宋体"/>
          <w:b/>
          <w:bCs/>
          <w:color w:val="ff0000"/>
          <w:sz w:val="28"/>
          <w:szCs w:val="28"/>
          <w:highlight w:val="none"/>
          <w:lang w:val="en-US" w:eastAsia="zh-CN"/>
        </w:rPr>
        <w:t xml:space="preserve">自有的：提供投标单位（或法定代表人）的车辆</w:t>
      </w:r>
      <w:r>
        <w:rPr>
          <w:rFonts w:hint="eastAsia" w:ascii="宋体" w:hAnsi="宋体" w:eastAsia="宋体" w:cs="宋体"/>
          <w:b/>
          <w:bCs/>
          <w:color w:val="ff0000"/>
          <w:sz w:val="28"/>
          <w:szCs w:val="28"/>
          <w:highlight w:val="none"/>
          <w:lang w:val="en-US" w:eastAsia="zh-CN"/>
        </w:rPr>
        <w:t xml:space="preserve">行驶证</w:t>
      </w:r>
      <w:r>
        <w:rPr>
          <w:rFonts w:hint="eastAsia" w:ascii="宋体" w:hAnsi="宋体" w:cs="宋体"/>
          <w:b/>
          <w:bCs/>
          <w:color w:val="ff0000"/>
          <w:sz w:val="28"/>
          <w:szCs w:val="28"/>
          <w:highlight w:val="none"/>
          <w:lang w:val="en-US" w:eastAsia="zh-CN"/>
        </w:rPr>
        <w:t xml:space="preserve">，车辆信息必须与本投标单位信息一致。</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租赁的：</w:t>
      </w:r>
      <w:r>
        <w:rPr>
          <w:rFonts w:hint="eastAsia" w:ascii="宋体" w:hAnsi="宋体" w:eastAsia="宋体" w:cs="宋体"/>
          <w:b/>
          <w:bCs/>
          <w:color w:val="ff0000"/>
          <w:sz w:val="28"/>
          <w:szCs w:val="28"/>
          <w:highlight w:val="none"/>
          <w:lang w:val="en-US" w:eastAsia="zh-CN"/>
        </w:rPr>
        <w:t xml:space="preserve">提供</w:t>
      </w:r>
      <w:r>
        <w:rPr>
          <w:rFonts w:hint="eastAsia" w:ascii="宋体" w:hAnsi="宋体" w:cs="宋体"/>
          <w:b/>
          <w:bCs/>
          <w:color w:val="ff0000"/>
          <w:sz w:val="28"/>
          <w:szCs w:val="28"/>
          <w:highlight w:val="none"/>
          <w:lang w:val="en-US" w:eastAsia="zh-CN"/>
        </w:rPr>
        <w:t xml:space="preserve">租赁合同、以及租赁车辆的行驶证，缺一不可，承租人为本投标单位</w:t>
      </w:r>
      <w:r>
        <w:rPr>
          <w:rFonts w:hint="eastAsia" w:ascii="宋体" w:hAnsi="宋体" w:eastAsia="宋体" w:cs="宋体"/>
          <w:b/>
          <w:bCs/>
          <w:color w:val="ff0000"/>
          <w:sz w:val="28"/>
          <w:szCs w:val="28"/>
          <w:highlight w:val="none"/>
          <w:lang w:val="en-US" w:eastAsia="zh-CN"/>
        </w:rPr>
        <w:t xml:space="preserve">；</w:t>
      </w:r>
      <w:bookmarkEnd w:id="107"/>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投标时投标供应商必须提供以上</w:t>
      </w:r>
      <w:r>
        <w:rPr>
          <w:rFonts w:hint="eastAsia" w:ascii="宋体" w:hAnsi="宋体" w:eastAsia="宋体" w:cs="宋体"/>
          <w:b/>
          <w:bCs/>
          <w:color w:val="ff0000"/>
          <w:sz w:val="28"/>
          <w:szCs w:val="28"/>
          <w:highlight w:val="none"/>
          <w:lang w:val="en-US" w:eastAsia="zh-CN"/>
        </w:rPr>
        <w:t xml:space="preserve">相关证明材料原件扫描至本次电子投标文件中，不可缺项，否则符合性审查不予通过，作无效标处理。以上所提供的材料如不能充分证明要求内容的，须再同时提供其他相关证明材料佐证。</w:t>
      </w:r>
      <w:bookmarkEnd w:id="108"/>
      <w:r/>
      <w:r/>
    </w:p>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sz w:val="28"/>
          <w:szCs w:val="28"/>
          <w:lang w:val="zh-CN" w:eastAsia="zh-CN"/>
        </w:rPr>
        <w:t xml:space="preserve">应充分考虑本项目</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服务的工作量，在满足以上最低要求的前提下，根据</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的要求和项目实施的具体情况相应的增加车辆设备配置，以保证项目顺利实施，</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sz w:val="28"/>
          <w:szCs w:val="28"/>
          <w:lang w:val="zh-CN" w:eastAsia="zh-CN"/>
        </w:rPr>
        <w:t xml:space="preserve">不得拒绝。由此增加的</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服务费用均已包含在投标报价中，费用不因此而调整。</w:t>
      </w:r>
      <w:r/>
    </w:p>
    <w:p>
      <w:pPr>
        <w:ind w:firstLine="42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、付款方式：</w:t>
      </w:r>
      <w:bookmarkStart w:id="109" w:name="_Hlk113377847"/>
      <w:r/>
      <w:r/>
    </w:p>
    <w:p>
      <w:pPr>
        <w:ind w:firstLine="424"/>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合同签订之日起满6个月后支付合同价的40%，合同服务期满后结清合同价款；采购人有权扣除付款期限内的考核扣款</w:t>
      </w:r>
      <w:r>
        <w:rPr>
          <w:rFonts w:hint="eastAsia" w:ascii="宋体" w:hAnsi="宋体" w:cs="宋体"/>
          <w:b/>
          <w:bCs/>
          <w:sz w:val="28"/>
          <w:szCs w:val="28"/>
          <w:highlight w:val="none"/>
          <w:lang w:val="en-US" w:eastAsia="zh-CN"/>
        </w:rPr>
        <w:t xml:space="preserve">（考核办法详见合同附件）</w:t>
      </w:r>
      <w:r>
        <w:rPr>
          <w:rFonts w:hint="eastAsia" w:ascii="宋体" w:hAnsi="宋体" w:eastAsia="宋体" w:cs="宋体"/>
          <w:b/>
          <w:bCs/>
          <w:sz w:val="28"/>
          <w:szCs w:val="28"/>
          <w:highlight w:val="none"/>
          <w:lang w:val="en-US" w:eastAsia="zh-CN"/>
        </w:rPr>
        <w:t xml:space="preserve">。</w:t>
      </w:r>
      <w:bookmarkEnd w:id="109"/>
      <w:r/>
      <w:r/>
    </w:p>
    <w:p>
      <w:pPr>
        <w:ind w:firstLine="424"/>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以上付款均不计息。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每次申请付款，需开具等额增值税发票交</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财务审批通过后十个工作日内支付，否则</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有权拒绝付款并不承担逾期付款违约责任。</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应首先确保农民工工资100%足额发放。</w:t>
      </w:r>
      <w:r/>
    </w:p>
    <w:p>
      <w:pPr>
        <w:ind w:firstLine="424"/>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五</w:t>
      </w:r>
      <w:r>
        <w:rPr>
          <w:rFonts w:hint="eastAsia" w:ascii="宋体" w:hAnsi="宋体" w:eastAsia="宋体" w:cs="宋体"/>
          <w:b/>
          <w:bCs/>
          <w:sz w:val="28"/>
          <w:szCs w:val="28"/>
        </w:rPr>
        <w:t xml:space="preserve">、其它相关说明：</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1、本项目投标有效期为开标后60天。</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2、无论投标结果如何，投标供应商自行承担与投标响应有关的全部费用,采购单位不收取任何费用。</w:t>
      </w:r>
      <w:r/>
    </w:p>
    <w:p>
      <w:pPr>
        <w:ind w:firstLine="422"/>
        <w:spacing w:line="360" w:lineRule="auto"/>
        <w:rPr>
          <w:rFonts w:hint="eastAsia"/>
        </w:rPr>
      </w:pPr>
      <w:r>
        <w:rPr>
          <w:rFonts w:hint="eastAsia" w:ascii="宋体" w:hAnsi="宋体" w:eastAsia="宋体" w:cs="宋体"/>
          <w:sz w:val="28"/>
          <w:szCs w:val="28"/>
        </w:rPr>
        <w:t xml:space="preserve">3、</w:t>
      </w:r>
      <w:r>
        <w:rPr>
          <w:rFonts w:hint="eastAsia" w:ascii="宋体" w:hAnsi="宋体" w:eastAsia="宋体" w:cs="宋体"/>
          <w:b/>
          <w:bCs/>
          <w:sz w:val="28"/>
          <w:szCs w:val="28"/>
        </w:rPr>
        <w:t xml:space="preserve">招标代理服务费应包含（分摊）在投标报价中，但不单独列出。</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供应商在领取中标通知书前向招标代理人支付，招标代理服务费按《招标代理服务收费管理暂行办法》计价格[2002]1980号文收费标准的80%计取。</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4、投标人应自行踏勘现场，对现场情况和影响的因素以及困难条件进行周密的勘察和研究，充分考虑本</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施工应采取的措施方案,作出自己的判断结论和估价。根据现场情况考虑相应的投标报价，任何忽视、猜测、或误解项目情况而导致的成本增加等申请一律不予认可，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过程中，投标人均不得以不了解现场情况为由，提出任何形式增加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422"/>
        <w:spacing w:line="360" w:lineRule="auto"/>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5、无论投标结果如何，投标供应商自行承担与投标相应有关的全部费用。本项目投标报价包括但不限于人员工资、社保、意外险、高温补贴、加班费、装运费、维护费、劳护用品、服装、工具、常规保洁耗材、机械费（燃油费、维修保养费、折旧费等）、设备购置费、管理费、利润、税金、政策性文件规定、风险、责任等完成本服务项目的全部费用。投标人一旦中标，其所报的服务费一次性包死，不作调整。</w:t>
      </w:r>
      <w:r/>
    </w:p>
    <w:p>
      <w:pPr>
        <w:ind w:firstLine="422"/>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、本项目履约保证金为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金额的5%，以支票、汇票、本票或者金融机构、担保机构出具的保函等非现金形式提交，在签订合同前缴纳至甲方指定账户（</w:t>
      </w:r>
      <w:r>
        <w:rPr>
          <w:rFonts w:hint="eastAsia" w:ascii="宋体" w:hAnsi="宋体" w:eastAsia="宋体" w:cs="宋体"/>
          <w:sz w:val="28"/>
          <w:szCs w:val="28"/>
          <w:lang w:val="en-US" w:eastAsia="zh-CN"/>
        </w:rPr>
        <w:t xml:space="preserve">账户名：南通市海门区海门街道财政工作办公室，开户行：工行海门城南支行，账号：1111527629000011478</w:t>
      </w:r>
      <w:r>
        <w:rPr>
          <w:rFonts w:hint="eastAsia" w:ascii="宋体" w:hAnsi="宋体" w:eastAsia="宋体" w:cs="宋体"/>
          <w:sz w:val="28"/>
          <w:szCs w:val="28"/>
        </w:rPr>
        <w:t xml:space="preserve">），并按</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通知书规定时间与采购单位签订合同，项目验收合格后无息退还。</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、若供应商</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后无故弃标，采购人将其移交政府采购监管部门，按政府采购相关法律法规处理。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sectPr>
          <w:footerReference w:type="default" r:id="rId10"/>
          <w:footnotePr/>
          <w:endnotePr/>
          <w:type w:val="nextPage"/>
          <w:pgSz w:w="11906" w:h="16838" w:orient="portrait"/>
          <w:pgMar w:top="1304" w:right="1304" w:bottom="1304" w:left="1304" w:header="850" w:footer="907" w:gutter="0"/>
          <w:pgNumType w:start="1"/>
          <w:cols w:num="1" w:sep="0" w:space="720" w:equalWidth="1"/>
          <w:docGrid w:linePitch="360"/>
        </w:sect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2"/>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2"/>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3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60"/>
        <w:gridCol w:w="862"/>
        <w:gridCol w:w="6966"/>
      </w:tblGrid>
      <w:tr>
        <w:trPr>
          <w:jc w:val="center"/>
          <w:trHeight w:val="63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序号</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类别</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分值</w:t>
            </w:r>
            <w:r/>
          </w:p>
        </w:tc>
        <w:tc>
          <w:tcPr>
            <w:tcW w:w="69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4"/>
                <w:szCs w:val="21"/>
              </w:rPr>
              <w:suppressLineNumbers w:val="0"/>
            </w:pPr>
            <w:r>
              <w:rPr>
                <w:rFonts w:hint="eastAsia" w:ascii="宋体" w:hAnsi="宋体" w:eastAsia="宋体" w:cs="仿宋"/>
                <w:b/>
                <w:sz w:val="24"/>
                <w:szCs w:val="21"/>
              </w:rPr>
              <w:t xml:space="preserve">评分内容</w:t>
            </w:r>
            <w:r/>
          </w:p>
        </w:tc>
      </w:tr>
      <w:tr>
        <w:trPr>
          <w:jc w:val="center"/>
          <w:trHeight w:val="144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rPr>
              <w:t xml:space="preserve">业绩</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15</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4"/>
                <w:szCs w:val="21"/>
                <w:highlight w:val="none"/>
              </w:rPr>
              <w:suppressLineNumbers w:val="0"/>
            </w:pPr>
            <w:r>
              <w:rPr>
                <w:rFonts w:hint="eastAsia" w:ascii="宋体" w:hAnsi="宋体" w:cs="仿宋"/>
                <w:bCs/>
                <w:sz w:val="24"/>
                <w:szCs w:val="21"/>
                <w:lang w:val="en-US" w:eastAsia="zh-CN"/>
              </w:rPr>
              <w:t xml:space="preserve">投标供应商</w:t>
            </w:r>
            <w:r>
              <w:rPr>
                <w:rFonts w:hint="eastAsia" w:ascii="宋体" w:hAnsi="宋体" w:eastAsia="宋体" w:cs="仿宋"/>
                <w:bCs/>
                <w:sz w:val="24"/>
                <w:szCs w:val="21"/>
              </w:rPr>
              <w:t xml:space="preserve">自</w:t>
            </w:r>
            <w:r>
              <w:rPr>
                <w:rFonts w:hint="default" w:ascii="宋体" w:hAnsi="宋体" w:eastAsia="宋体" w:cs="仿宋"/>
                <w:bCs/>
                <w:sz w:val="24"/>
                <w:szCs w:val="21"/>
              </w:rPr>
              <w:t xml:space="preserve">202</w:t>
            </w:r>
            <w:r>
              <w:rPr>
                <w:rFonts w:hint="eastAsia" w:ascii="宋体" w:hAnsi="宋体" w:cs="仿宋"/>
                <w:bCs/>
                <w:sz w:val="24"/>
                <w:szCs w:val="21"/>
                <w:lang w:val="en-US" w:eastAsia="zh-CN"/>
              </w:rPr>
              <w:t xml:space="preserve">1</w:t>
            </w:r>
            <w:r>
              <w:rPr>
                <w:rFonts w:hint="eastAsia" w:ascii="宋体" w:hAnsi="宋体" w:eastAsia="宋体" w:cs="仿宋"/>
                <w:bCs/>
                <w:sz w:val="24"/>
                <w:szCs w:val="21"/>
              </w:rPr>
              <w:t xml:space="preserve">年</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月</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日以来承担过类似</w:t>
            </w:r>
            <w:r>
              <w:rPr>
                <w:rFonts w:hint="eastAsia" w:ascii="宋体" w:hAnsi="宋体" w:cs="仿宋"/>
                <w:bCs/>
                <w:sz w:val="24"/>
                <w:szCs w:val="21"/>
                <w:lang w:val="en-US" w:eastAsia="zh-CN"/>
              </w:rPr>
              <w:t xml:space="preserve">绿化养护</w:t>
            </w:r>
            <w:r>
              <w:rPr>
                <w:rFonts w:hint="eastAsia" w:ascii="宋体" w:hAnsi="宋体" w:eastAsia="宋体" w:cs="仿宋"/>
                <w:bCs/>
                <w:sz w:val="24"/>
                <w:szCs w:val="21"/>
              </w:rPr>
              <w:t xml:space="preserve">项目业绩的，每有一个业绩得</w:t>
            </w:r>
            <w:r>
              <w:rPr>
                <w:rFonts w:hint="default" w:ascii="宋体" w:hAnsi="宋体" w:eastAsia="宋体" w:cs="仿宋"/>
                <w:bCs/>
                <w:sz w:val="24"/>
                <w:szCs w:val="21"/>
              </w:rPr>
              <w:t xml:space="preserve">3</w:t>
            </w:r>
            <w:r>
              <w:rPr>
                <w:rFonts w:hint="eastAsia" w:ascii="宋体" w:hAnsi="宋体" w:eastAsia="宋体" w:cs="仿宋"/>
                <w:bCs/>
                <w:sz w:val="24"/>
                <w:szCs w:val="21"/>
              </w:rPr>
              <w:t xml:space="preserve">分，最</w:t>
            </w:r>
            <w:r>
              <w:rPr>
                <w:rFonts w:hint="eastAsia" w:ascii="宋体" w:hAnsi="宋体" w:eastAsia="宋体" w:cs="仿宋"/>
                <w:bCs/>
                <w:sz w:val="24"/>
                <w:szCs w:val="21"/>
                <w:highlight w:val="none"/>
              </w:rPr>
              <w:t xml:space="preserve">多得</w:t>
            </w:r>
            <w:r>
              <w:rPr>
                <w:rFonts w:hint="default" w:ascii="宋体" w:hAnsi="宋体" w:eastAsia="宋体" w:cs="仿宋"/>
                <w:bCs/>
                <w:sz w:val="24"/>
                <w:szCs w:val="21"/>
                <w:highlight w:val="none"/>
              </w:rPr>
              <w:t xml:space="preserve">15</w:t>
            </w:r>
            <w:r>
              <w:rPr>
                <w:rFonts w:hint="eastAsia" w:ascii="宋体" w:hAnsi="宋体" w:eastAsia="宋体" w:cs="仿宋"/>
                <w:bCs/>
                <w:sz w:val="24"/>
                <w:szCs w:val="21"/>
                <w:highlight w:val="none"/>
              </w:rPr>
              <w:t xml:space="preserve">分。</w:t>
            </w:r>
            <w:r/>
          </w:p>
          <w:p>
            <w:pPr>
              <w:ind w:left="0" w:right="0"/>
              <w:jc w:val="left"/>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highlight w:val="none"/>
              </w:rPr>
              <w:t xml:space="preserve">注：每个业绩须提供</w:t>
            </w:r>
            <w:r>
              <w:rPr>
                <w:rFonts w:hint="eastAsia" w:ascii="宋体" w:hAnsi="宋体" w:cs="仿宋"/>
                <w:bCs/>
                <w:sz w:val="24"/>
                <w:szCs w:val="21"/>
                <w:highlight w:val="none"/>
                <w:lang w:val="en-US" w:eastAsia="zh-CN"/>
              </w:rPr>
              <w:t xml:space="preserve">中标（成交）通知书、</w:t>
            </w:r>
            <w:r>
              <w:rPr>
                <w:rFonts w:hint="eastAsia" w:ascii="宋体" w:hAnsi="宋体" w:eastAsia="宋体" w:cs="仿宋"/>
                <w:bCs/>
                <w:sz w:val="24"/>
                <w:szCs w:val="21"/>
                <w:highlight w:val="none"/>
              </w:rPr>
              <w:t xml:space="preserve">合同扫描件，时间以合同签订时间为准，</w:t>
            </w:r>
            <w:r>
              <w:rPr>
                <w:rFonts w:hint="eastAsia" w:ascii="宋体" w:hAnsi="宋体" w:cs="仿宋"/>
                <w:bCs/>
                <w:sz w:val="24"/>
                <w:szCs w:val="21"/>
                <w:highlight w:val="none"/>
                <w:lang w:val="en-US" w:eastAsia="zh-CN"/>
              </w:rPr>
              <w:t xml:space="preserve">缺一不可，</w:t>
            </w:r>
            <w:r>
              <w:rPr>
                <w:rFonts w:hint="eastAsia" w:ascii="宋体" w:hAnsi="宋体" w:eastAsia="宋体" w:cs="仿宋"/>
                <w:bCs/>
                <w:sz w:val="24"/>
                <w:szCs w:val="21"/>
                <w:highlight w:val="none"/>
              </w:rPr>
              <w:t xml:space="preserve">合同不能体现内容的需提供相关证明材料。</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eastAsia="zh-CN"/>
              </w:rPr>
              <w:suppressLineNumbers w:val="0"/>
            </w:pPr>
            <w:r>
              <w:rPr>
                <w:rFonts w:hint="eastAsia" w:ascii="宋体" w:hAnsi="宋体" w:cs="仿宋"/>
                <w:bCs/>
                <w:spacing w:val="-6"/>
                <w:sz w:val="24"/>
                <w:szCs w:val="22"/>
                <w:lang w:val="en-US" w:eastAsia="zh-CN"/>
              </w:rPr>
              <w:t xml:space="preserve">2</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项目组人员配备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zh-CN"/>
              </w:rPr>
              <w:t xml:space="preserve">（1）</w:t>
            </w:r>
            <w:r>
              <w:rPr>
                <w:rFonts w:hint="default" w:ascii="宋体" w:hAnsi="Calibri" w:eastAsia="宋体" w:cs="仿宋"/>
                <w:bCs/>
                <w:spacing w:val="-6"/>
                <w:sz w:val="24"/>
                <w:szCs w:val="22"/>
              </w:rPr>
              <w:t xml:space="preserve">拟派的项目负责人</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具有园林绿化及相关专业高级及以上职称的得2分</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具有园林绿化及相关专业中级职称的得1分。</w:t>
            </w:r>
            <w:r>
              <w:rPr>
                <w:rFonts w:hint="eastAsia" w:ascii="宋体" w:hAnsi="Calibri" w:cs="仿宋"/>
                <w:bCs/>
                <w:spacing w:val="-6"/>
                <w:sz w:val="24"/>
                <w:szCs w:val="22"/>
                <w:lang w:val="en-US" w:eastAsia="zh-CN"/>
              </w:rPr>
              <w:t xml:space="preserve">本项最多得2分。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zh-CN"/>
              </w:rPr>
              <w:suppressLineNumbers w:val="0"/>
            </w:pPr>
            <w:r>
              <w:rPr>
                <w:rFonts w:hint="default" w:ascii="宋体" w:hAnsi="Calibri" w:eastAsia="宋体" w:cs="仿宋"/>
                <w:bCs/>
                <w:spacing w:val="-6"/>
                <w:sz w:val="24"/>
                <w:szCs w:val="22"/>
                <w:lang w:val="zh-CN"/>
              </w:rPr>
              <w:t xml:space="preserve">（2）项目组人员（不含项目负责人）</w:t>
            </w:r>
            <w:r>
              <w:rPr>
                <w:rFonts w:hint="eastAsia" w:ascii="宋体" w:hAnsi="Calibri" w:cs="仿宋"/>
                <w:bCs/>
                <w:spacing w:val="-6"/>
                <w:sz w:val="24"/>
                <w:szCs w:val="22"/>
                <w:lang w:val="zh-CN"/>
              </w:rPr>
              <w:t xml:space="preserve">：</w:t>
            </w:r>
            <w:r>
              <w:rPr>
                <w:rFonts w:hint="default" w:ascii="宋体" w:hAnsi="Calibri" w:eastAsia="宋体" w:cs="仿宋"/>
                <w:bCs/>
                <w:spacing w:val="-6"/>
                <w:sz w:val="24"/>
                <w:szCs w:val="22"/>
                <w:lang w:val="zh-CN"/>
              </w:rPr>
              <w:t xml:space="preserve">具有</w:t>
            </w:r>
            <w:r>
              <w:rPr>
                <w:rFonts w:hint="default" w:ascii="宋体" w:hAnsi="Calibri" w:eastAsia="宋体" w:cs="仿宋"/>
                <w:bCs/>
                <w:spacing w:val="-6"/>
                <w:sz w:val="24"/>
                <w:szCs w:val="22"/>
              </w:rPr>
              <w:t xml:space="preserve">园林绿化及相关专业中级</w:t>
            </w:r>
            <w:r>
              <w:rPr>
                <w:rFonts w:hint="eastAsia" w:ascii="宋体" w:hAnsi="Calibri" w:cs="仿宋"/>
                <w:bCs/>
                <w:spacing w:val="-6"/>
                <w:sz w:val="24"/>
                <w:szCs w:val="22"/>
                <w:lang w:val="en-US" w:eastAsia="zh-CN"/>
              </w:rPr>
              <w:t xml:space="preserve">及以上</w:t>
            </w:r>
            <w:r>
              <w:rPr>
                <w:rFonts w:hint="default" w:ascii="宋体" w:hAnsi="Calibri" w:eastAsia="宋体" w:cs="仿宋"/>
                <w:bCs/>
                <w:spacing w:val="-6"/>
                <w:sz w:val="24"/>
                <w:szCs w:val="22"/>
              </w:rPr>
              <w:t xml:space="preserve">职称的</w:t>
            </w:r>
            <w:r>
              <w:rPr>
                <w:rFonts w:hint="default" w:ascii="宋体" w:hAnsi="Calibri" w:eastAsia="宋体" w:cs="仿宋"/>
                <w:bCs/>
                <w:spacing w:val="-6"/>
                <w:sz w:val="24"/>
                <w:szCs w:val="22"/>
                <w:lang w:val="zh-CN"/>
              </w:rPr>
              <w:t xml:space="preserve">，有一个得</w:t>
            </w:r>
            <w:r>
              <w:rPr>
                <w:rFonts w:hint="eastAsia" w:ascii="宋体" w:hAnsi="Calibri" w:cs="仿宋"/>
                <w:bCs/>
                <w:spacing w:val="-6"/>
                <w:sz w:val="24"/>
                <w:szCs w:val="22"/>
                <w:lang w:val="en-US" w:eastAsia="zh-CN"/>
              </w:rPr>
              <w:t xml:space="preserve">1</w:t>
            </w:r>
            <w:r>
              <w:rPr>
                <w:rFonts w:hint="default" w:ascii="宋体" w:hAnsi="Calibri" w:eastAsia="宋体" w:cs="仿宋"/>
                <w:bCs/>
                <w:spacing w:val="-6"/>
                <w:sz w:val="24"/>
                <w:szCs w:val="22"/>
                <w:lang w:val="zh-CN"/>
              </w:rPr>
              <w:t xml:space="preserve">分；本项最</w:t>
            </w:r>
            <w:r>
              <w:rPr>
                <w:rFonts w:hint="eastAsia" w:ascii="宋体" w:hAnsi="Calibri" w:cs="仿宋"/>
                <w:bCs/>
                <w:spacing w:val="-6"/>
                <w:sz w:val="24"/>
                <w:szCs w:val="22"/>
                <w:lang w:val="en-US" w:eastAsia="zh-CN"/>
              </w:rPr>
              <w:t xml:space="preserve">多</w:t>
            </w:r>
            <w:r>
              <w:rPr>
                <w:rFonts w:hint="default" w:ascii="宋体" w:hAnsi="Calibri" w:eastAsia="宋体" w:cs="仿宋"/>
                <w:bCs/>
                <w:spacing w:val="-6"/>
                <w:sz w:val="24"/>
                <w:szCs w:val="22"/>
                <w:lang w:val="zh-CN"/>
              </w:rPr>
              <w:t xml:space="preserve">得</w:t>
            </w:r>
            <w:r>
              <w:rPr>
                <w:rFonts w:hint="eastAsia" w:ascii="宋体" w:hAnsi="Calibri" w:cs="仿宋"/>
                <w:bCs/>
                <w:spacing w:val="-6"/>
                <w:sz w:val="24"/>
                <w:szCs w:val="22"/>
                <w:lang w:val="en-US" w:eastAsia="zh-CN"/>
              </w:rPr>
              <w:t xml:space="preserve">2</w:t>
            </w:r>
            <w:r>
              <w:rPr>
                <w:rFonts w:hint="default" w:ascii="宋体" w:hAnsi="Calibri" w:eastAsia="宋体" w:cs="仿宋"/>
                <w:bCs/>
                <w:spacing w:val="-6"/>
                <w:sz w:val="24"/>
                <w:szCs w:val="22"/>
                <w:lang w:val="zh-CN"/>
              </w:rPr>
              <w:t xml:space="preserve">分。</w:t>
            </w:r>
            <w:r/>
          </w:p>
          <w:p>
            <w:pPr>
              <w:ind w:left="0" w:right="0"/>
              <w:keepLines w:val="0"/>
              <w:keepNext w:val="0"/>
              <w:spacing w:before="0" w:beforeAutospacing="0" w:after="0" w:afterAutospacing="0" w:line="360" w:lineRule="auto"/>
              <w:rPr>
                <w:rFonts w:hint="eastAsia" w:ascii="宋体" w:hAnsi="宋体" w:eastAsia="宋体" w:cs="宋体"/>
                <w:bCs/>
                <w:spacing w:val="-6"/>
                <w:sz w:val="24"/>
                <w:szCs w:val="22"/>
              </w:rPr>
              <w:suppressLineNumbers w:val="0"/>
            </w:pPr>
            <w:r>
              <w:rPr>
                <w:rFonts w:hint="eastAsia" w:ascii="宋体" w:hAnsi="Calibri" w:cs="仿宋"/>
                <w:bCs/>
                <w:spacing w:val="-6"/>
                <w:sz w:val="24"/>
                <w:szCs w:val="22"/>
                <w:lang w:val="en-US" w:eastAsia="zh-CN"/>
              </w:rPr>
              <w:t xml:space="preserve">备</w:t>
            </w:r>
            <w:r>
              <w:rPr>
                <w:rFonts w:hint="default" w:ascii="宋体" w:hAnsi="Calibri" w:eastAsia="宋体" w:cs="仿宋"/>
                <w:bCs/>
                <w:spacing w:val="-6"/>
                <w:sz w:val="24"/>
                <w:szCs w:val="22"/>
              </w:rPr>
              <w:t xml:space="preserve">注</w:t>
            </w:r>
            <w:r>
              <w:rPr>
                <w:rFonts w:hint="eastAsia" w:ascii="宋体" w:hAnsi="宋体" w:eastAsia="宋体" w:cs="宋体"/>
                <w:bCs/>
                <w:spacing w:val="-6"/>
                <w:sz w:val="24"/>
                <w:szCs w:val="22"/>
              </w:rPr>
              <w:t xml:space="preserve">:①园林绿化及相关专业：包括园林（含园林规划设计、园林植物、风景园林、园林绿化等）、园艺、城市规划、景观、植物（含植保、森保等）、风景旅游、环境艺术等专业。</w:t>
            </w:r>
            <w:r>
              <w:rPr>
                <w:rFonts w:hint="eastAsia" w:ascii="宋体" w:hAnsi="宋体" w:eastAsia="宋体" w:cs="宋体"/>
                <w:bCs/>
                <w:spacing w:val="-6"/>
                <w:sz w:val="24"/>
                <w:szCs w:val="22"/>
                <w:lang w:val="zh-CN"/>
              </w:rPr>
              <w:t xml:space="preserve">如职称证书未注明专业的，以毕业证书上的专业为准，须同时提供毕业证书</w:t>
            </w:r>
            <w:r>
              <w:rPr>
                <w:rFonts w:hint="eastAsia" w:ascii="宋体" w:hAnsi="宋体" w:eastAsia="宋体" w:cs="宋体"/>
                <w:bCs/>
                <w:spacing w:val="-6"/>
                <w:sz w:val="24"/>
                <w:szCs w:val="22"/>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eastAsia" w:ascii="宋体" w:hAnsi="宋体" w:eastAsia="宋体" w:cs="宋体"/>
                <w:bCs/>
                <w:spacing w:val="-6"/>
                <w:sz w:val="24"/>
                <w:szCs w:val="22"/>
                <w:lang w:val="en-US" w:eastAsia="zh-CN"/>
              </w:rPr>
              <w:t xml:space="preserve">②以上人员不重复计分</w:t>
            </w:r>
            <w:r>
              <w:rPr>
                <w:rFonts w:hint="eastAsia" w:ascii="宋体" w:hAnsi="宋体" w:cs="宋体"/>
                <w:bCs/>
                <w:spacing w:val="-6"/>
                <w:sz w:val="24"/>
                <w:szCs w:val="22"/>
                <w:lang w:val="en-US" w:eastAsia="zh-CN"/>
              </w:rPr>
              <w:t xml:space="preserve">，标书中须标注人员岗位（如岗位为项目负责人）</w:t>
            </w:r>
            <w:r>
              <w:rPr>
                <w:rFonts w:hint="eastAsia" w:ascii="宋体" w:hAnsi="宋体" w:eastAsia="宋体" w:cs="宋体"/>
                <w:bCs/>
                <w:spacing w:val="-6"/>
                <w:sz w:val="24"/>
                <w:szCs w:val="22"/>
                <w:lang w:val="en-US" w:eastAsia="zh-CN"/>
              </w:rPr>
              <w:t xml:space="preserve">；</w:t>
            </w:r>
            <w:r>
              <w:rPr>
                <w:rFonts w:hint="eastAsia" w:ascii="宋体" w:hAnsi="宋体" w:eastAsia="宋体" w:cs="宋体"/>
                <w:bCs/>
                <w:spacing w:val="-6"/>
                <w:sz w:val="24"/>
                <w:szCs w:val="22"/>
                <w:lang w:val="zh-CN"/>
              </w:rPr>
              <w:t xml:space="preserve">提供</w:t>
            </w:r>
            <w:r>
              <w:rPr>
                <w:rFonts w:hint="eastAsia" w:ascii="宋体" w:hAnsi="宋体" w:eastAsia="宋体" w:cs="宋体"/>
                <w:bCs/>
                <w:spacing w:val="-6"/>
                <w:sz w:val="24"/>
                <w:szCs w:val="22"/>
                <w:lang w:val="en-US" w:eastAsia="zh-CN"/>
              </w:rPr>
              <w:t xml:space="preserve">以上人员的</w:t>
            </w:r>
            <w:r>
              <w:rPr>
                <w:rFonts w:hint="eastAsia" w:ascii="宋体" w:hAnsi="宋体" w:eastAsia="宋体" w:cs="宋体"/>
                <w:bCs/>
                <w:spacing w:val="-6"/>
                <w:sz w:val="24"/>
                <w:szCs w:val="22"/>
                <w:lang w:val="zh-CN"/>
              </w:rPr>
              <w:t xml:space="preserve">职称证书</w:t>
            </w:r>
            <w:r>
              <w:rPr>
                <w:rFonts w:hint="eastAsia" w:ascii="宋体" w:hAnsi="宋体" w:eastAsia="宋体" w:cs="宋体"/>
                <w:bCs/>
                <w:spacing w:val="-6"/>
                <w:sz w:val="24"/>
                <w:szCs w:val="22"/>
                <w:lang w:val="en-US" w:eastAsia="zh-CN"/>
              </w:rPr>
              <w:t xml:space="preserve">及投标单位为以上人员缴纳的近一个月的</w:t>
            </w:r>
            <w:r>
              <w:rPr>
                <w:rFonts w:hint="eastAsia" w:ascii="宋体" w:hAnsi="宋体" w:eastAsia="宋体" w:cs="宋体"/>
                <w:bCs/>
                <w:spacing w:val="-6"/>
                <w:sz w:val="24"/>
                <w:szCs w:val="22"/>
                <w:lang w:val="zh-CN"/>
              </w:rPr>
              <w:t xml:space="preserve">社保缴纳证明</w:t>
            </w:r>
            <w:r>
              <w:rPr>
                <w:rFonts w:hint="eastAsia" w:ascii="宋体" w:hAnsi="宋体" w:eastAsia="宋体" w:cs="宋体"/>
                <w:bCs/>
                <w:spacing w:val="-6"/>
                <w:sz w:val="24"/>
                <w:szCs w:val="22"/>
                <w:lang w:val="en-US" w:eastAsia="zh-CN"/>
              </w:rPr>
              <w:t xml:space="preserve">材料扫描件</w:t>
            </w:r>
            <w:r>
              <w:rPr>
                <w:rFonts w:hint="eastAsia" w:ascii="宋体" w:hAnsi="宋体" w:eastAsia="宋体" w:cs="宋体"/>
                <w:bCs/>
                <w:spacing w:val="-6"/>
                <w:sz w:val="24"/>
                <w:szCs w:val="22"/>
                <w:lang w:val="zh-CN"/>
              </w:rPr>
              <w:t xml:space="preserve">,未按要求提供</w:t>
            </w:r>
            <w:r>
              <w:rPr>
                <w:rFonts w:hint="eastAsia" w:ascii="宋体" w:hAnsi="宋体" w:eastAsia="宋体" w:cs="宋体"/>
                <w:bCs/>
                <w:spacing w:val="-6"/>
                <w:sz w:val="24"/>
                <w:szCs w:val="22"/>
                <w:lang w:val="en-US" w:eastAsia="zh-CN"/>
              </w:rPr>
              <w:t xml:space="preserve">或缺项的</w:t>
            </w:r>
            <w:r>
              <w:rPr>
                <w:rFonts w:hint="eastAsia" w:ascii="宋体" w:hAnsi="宋体" w:eastAsia="宋体" w:cs="宋体"/>
                <w:bCs/>
                <w:spacing w:val="-6"/>
                <w:sz w:val="24"/>
                <w:szCs w:val="22"/>
                <w:lang w:val="zh-CN"/>
              </w:rPr>
              <w:t xml:space="preserve">不得分。</w:t>
            </w:r>
            <w:r/>
          </w:p>
        </w:tc>
      </w:tr>
      <w:tr>
        <w:trPr>
          <w:jc w:val="center"/>
          <w:trHeight w:val="41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3</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拟投入本项目使用的机械设备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满足</w:t>
            </w:r>
            <w:r>
              <w:rPr>
                <w:rFonts w:hint="eastAsia" w:ascii="宋体" w:hAnsi="Calibri" w:cs="仿宋"/>
                <w:bCs/>
                <w:spacing w:val="-6"/>
                <w:sz w:val="24"/>
                <w:szCs w:val="22"/>
                <w:lang w:val="en-US" w:eastAsia="zh-CN"/>
              </w:rPr>
              <w:t xml:space="preserve">招标文件第三部分</w:t>
            </w:r>
            <w:r>
              <w:rPr>
                <w:rFonts w:hint="eastAsia" w:ascii="宋体" w:hAnsi="Calibri" w:eastAsia="宋体" w:cs="仿宋"/>
                <w:bCs/>
                <w:spacing w:val="-6"/>
                <w:sz w:val="24"/>
                <w:szCs w:val="22"/>
                <w:lang w:val="en-US" w:eastAsia="zh-CN"/>
              </w:rPr>
              <w:t xml:space="preserve">采购需求</w:t>
            </w:r>
            <w:r>
              <w:rPr>
                <w:rFonts w:hint="eastAsia" w:ascii="宋体" w:hAnsi="Calibri" w:cs="仿宋"/>
                <w:bCs/>
                <w:spacing w:val="-6"/>
                <w:sz w:val="24"/>
                <w:szCs w:val="22"/>
                <w:lang w:val="en-US" w:eastAsia="zh-CN"/>
              </w:rPr>
              <w:t xml:space="preserve">中最低设备要求的</w:t>
            </w:r>
            <w:r>
              <w:rPr>
                <w:rFonts w:hint="eastAsia" w:ascii="宋体" w:hAnsi="Calibri" w:eastAsia="宋体" w:cs="仿宋"/>
                <w:bCs/>
                <w:spacing w:val="-6"/>
                <w:sz w:val="24"/>
                <w:szCs w:val="22"/>
                <w:lang w:val="en-US" w:eastAsia="zh-CN"/>
              </w:rPr>
              <w:t xml:space="preserve">基础上</w:t>
            </w:r>
            <w:r>
              <w:rPr>
                <w:rFonts w:hint="eastAsia" w:ascii="宋体" w:hAnsi="Calibri" w:cs="仿宋"/>
                <w:bCs/>
                <w:spacing w:val="-6"/>
                <w:sz w:val="24"/>
                <w:szCs w:val="22"/>
                <w:lang w:val="en-US" w:eastAsia="zh-CN"/>
              </w:rPr>
              <w:t xml:space="preserve">再</w:t>
            </w:r>
            <w:r>
              <w:rPr>
                <w:rFonts w:hint="eastAsia" w:ascii="宋体" w:hAnsi="Calibri" w:eastAsia="宋体" w:cs="仿宋"/>
                <w:bCs/>
                <w:spacing w:val="-6"/>
                <w:sz w:val="24"/>
                <w:szCs w:val="22"/>
                <w:lang w:val="en-US" w:eastAsia="zh-CN"/>
              </w:rPr>
              <w:t xml:space="preserve">进行加分</w:t>
            </w:r>
            <w:r>
              <w:rPr>
                <w:rFonts w:hint="eastAsia" w:ascii="宋体" w:hAnsi="Calibri" w:cs="仿宋"/>
                <w:bCs/>
                <w:spacing w:val="-6"/>
                <w:sz w:val="24"/>
                <w:szCs w:val="22"/>
                <w:lang w:val="en-US" w:eastAsia="zh-CN"/>
              </w:rPr>
              <w:t xml:space="preserve">，否则不予计分</w:t>
            </w:r>
            <w:r>
              <w:rPr>
                <w:rFonts w:hint="eastAsia" w:ascii="宋体" w:hAnsi="Calibri" w:eastAsia="宋体" w:cs="仿宋"/>
                <w:bCs/>
                <w:spacing w:val="-6"/>
                <w:sz w:val="24"/>
                <w:szCs w:val="22"/>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1</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登高作业车</w:t>
            </w:r>
            <w:r>
              <w:rPr>
                <w:rFonts w:hint="eastAsia" w:ascii="宋体" w:hAnsi="Calibri" w:eastAsia="宋体" w:cs="仿宋"/>
                <w:bCs/>
                <w:spacing w:val="-6"/>
                <w:sz w:val="24"/>
                <w:szCs w:val="22"/>
                <w:highlight w:val="none"/>
                <w:lang w:val="en-US" w:eastAsia="zh-CN"/>
              </w:rPr>
              <w:t xml:space="preserve">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4</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绿化养护洒水车</w:t>
            </w:r>
            <w:r>
              <w:rPr>
                <w:rFonts w:hint="eastAsia" w:ascii="宋体" w:hAnsi="Calibri" w:eastAsia="宋体" w:cs="仿宋"/>
                <w:bCs/>
                <w:spacing w:val="-6"/>
                <w:sz w:val="24"/>
                <w:szCs w:val="22"/>
                <w:highlight w:val="none"/>
                <w:lang w:val="en-US" w:eastAsia="zh-CN"/>
              </w:rPr>
              <w:t xml:space="preserve">的得2分，最多计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eastAsia" w:ascii="宋体" w:hAnsi="Calibri" w:eastAsia="宋体" w:cs="仿宋"/>
                <w:bCs/>
                <w:spacing w:val="-6"/>
                <w:sz w:val="24"/>
                <w:szCs w:val="22"/>
                <w:highlight w:val="none"/>
                <w:lang w:val="en-US" w:eastAsia="zh-CN"/>
              </w:rPr>
              <w:t xml:space="preserve">3、每增加一辆养护专用巡查车的得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rPr>
                <w:rFonts w:hint="eastAsia" w:ascii="宋体" w:hAnsi="Calibri"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 </w:t>
            </w:r>
            <w:r>
              <w:rPr>
                <w:rFonts w:hint="default" w:ascii="宋体" w:hAnsi="Calibri" w:eastAsia="宋体" w:cs="仿宋"/>
                <w:b/>
                <w:bCs w:val="0"/>
                <w:spacing w:val="-6"/>
                <w:sz w:val="24"/>
                <w:szCs w:val="22"/>
                <w:lang w:val="en-US" w:eastAsia="zh-CN"/>
              </w:rPr>
              <w:t xml:space="preserve">注：上述设备为自有或租赁均可：</w:t>
            </w:r>
            <w:r/>
          </w:p>
          <w:p>
            <w:pPr>
              <w:ind w:left="0" w:right="0"/>
              <w:keepLines w:val="0"/>
              <w:keepNext w:val="0"/>
              <w:spacing w:before="0" w:beforeAutospacing="0" w:after="0" w:afterAutospacing="0" w:line="360" w:lineRule="auto"/>
              <w:rPr>
                <w:rFonts w:hint="eastAsia" w:ascii="宋体" w:hAnsi="Calibri" w:cs="仿宋"/>
                <w:b/>
                <w:bCs w:val="0"/>
                <w:spacing w:val="-6"/>
                <w:sz w:val="24"/>
                <w:szCs w:val="22"/>
                <w:lang w:val="en-US" w:eastAsia="zh-CN"/>
              </w:rPr>
              <w:suppressLineNumbers w:val="0"/>
            </w:pPr>
            <w:r>
              <w:rPr>
                <w:rFonts w:hint="default" w:ascii="宋体" w:hAnsi="Calibri" w:eastAsia="宋体" w:cs="仿宋"/>
                <w:b/>
                <w:bCs w:val="0"/>
                <w:spacing w:val="-6"/>
                <w:sz w:val="24"/>
                <w:szCs w:val="22"/>
                <w:lang w:val="en-US" w:eastAsia="zh-CN"/>
              </w:rPr>
              <w:t xml:space="preserve">自有的：</w:t>
            </w:r>
            <w:r>
              <w:rPr>
                <w:rFonts w:hint="eastAsia" w:ascii="宋体" w:hAnsi="Calibri" w:cs="仿宋"/>
                <w:b/>
                <w:bCs w:val="0"/>
                <w:spacing w:val="-6"/>
                <w:sz w:val="24"/>
                <w:szCs w:val="22"/>
                <w:lang w:val="en-US" w:eastAsia="zh-CN"/>
              </w:rPr>
              <w:t xml:space="preserve">技术标中</w:t>
            </w:r>
            <w:r>
              <w:rPr>
                <w:rFonts w:hint="default" w:ascii="宋体" w:hAnsi="Calibri" w:eastAsia="宋体" w:cs="仿宋"/>
                <w:b/>
                <w:bCs w:val="0"/>
                <w:spacing w:val="-6"/>
                <w:sz w:val="24"/>
                <w:szCs w:val="22"/>
                <w:lang w:val="en-US" w:eastAsia="zh-CN"/>
              </w:rPr>
              <w:t xml:space="preserve">提供投标单位（或法定代表人）</w:t>
            </w:r>
            <w:r>
              <w:rPr>
                <w:rFonts w:hint="eastAsia" w:ascii="宋体" w:hAnsi="Calibri" w:cs="仿宋"/>
                <w:b/>
                <w:bCs w:val="0"/>
                <w:spacing w:val="-6"/>
                <w:sz w:val="24"/>
                <w:szCs w:val="22"/>
                <w:lang w:val="en-US" w:eastAsia="zh-CN"/>
              </w:rPr>
              <w:t xml:space="preserve">的</w:t>
            </w:r>
            <w:r>
              <w:rPr>
                <w:rFonts w:hint="default" w:ascii="宋体" w:hAnsi="Calibri" w:eastAsia="宋体" w:cs="仿宋"/>
                <w:b/>
                <w:bCs w:val="0"/>
                <w:spacing w:val="-6"/>
                <w:sz w:val="24"/>
                <w:szCs w:val="22"/>
                <w:lang w:val="en-US" w:eastAsia="zh-CN"/>
              </w:rPr>
              <w:t xml:space="preserve">车辆行驶证，车辆信息必须与本投标单位信息一致</w:t>
            </w:r>
            <w:r>
              <w:rPr>
                <w:rFonts w:hint="eastAsia" w:ascii="宋体" w:hAnsi="Calibri" w:cs="仿宋"/>
                <w:b/>
                <w:bCs w:val="0"/>
                <w:spacing w:val="-6"/>
                <w:sz w:val="24"/>
                <w:szCs w:val="22"/>
                <w:lang w:val="en-US" w:eastAsia="zh-CN"/>
              </w:rPr>
              <w:t xml:space="preserve">；</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
                <w:bCs w:val="0"/>
                <w:spacing w:val="-6"/>
                <w:sz w:val="24"/>
                <w:szCs w:val="22"/>
                <w:lang w:val="en-US" w:eastAsia="zh-CN"/>
              </w:rPr>
              <w:t xml:space="preserve">租赁的：</w:t>
            </w:r>
            <w:r>
              <w:rPr>
                <w:rFonts w:hint="eastAsia" w:ascii="宋体" w:hAnsi="Calibri" w:cs="仿宋"/>
                <w:b/>
                <w:bCs w:val="0"/>
                <w:spacing w:val="-6"/>
                <w:sz w:val="24"/>
                <w:szCs w:val="22"/>
                <w:lang w:val="en-US" w:eastAsia="zh-CN"/>
              </w:rPr>
              <w:t xml:space="preserve">技术标中</w:t>
            </w:r>
            <w:r>
              <w:rPr>
                <w:rFonts w:hint="default" w:ascii="宋体" w:hAnsi="Calibri" w:eastAsia="宋体" w:cs="仿宋"/>
                <w:b/>
                <w:bCs w:val="0"/>
                <w:spacing w:val="-6"/>
                <w:sz w:val="24"/>
                <w:szCs w:val="22"/>
                <w:lang w:val="en-US" w:eastAsia="zh-CN"/>
              </w:rPr>
              <w:t xml:space="preserve">提供</w:t>
            </w:r>
            <w:r>
              <w:rPr>
                <w:rFonts w:hint="eastAsia" w:ascii="宋体" w:hAnsi="Calibri" w:cs="仿宋"/>
                <w:b/>
                <w:bCs w:val="0"/>
                <w:spacing w:val="-6"/>
                <w:sz w:val="24"/>
                <w:szCs w:val="22"/>
                <w:lang w:val="en-US" w:eastAsia="zh-CN"/>
              </w:rPr>
              <w:t xml:space="preserve">车辆</w:t>
            </w:r>
            <w:r>
              <w:rPr>
                <w:rFonts w:hint="default" w:ascii="宋体" w:hAnsi="Calibri" w:eastAsia="宋体" w:cs="仿宋"/>
                <w:b/>
                <w:bCs w:val="0"/>
                <w:spacing w:val="-6"/>
                <w:sz w:val="24"/>
                <w:szCs w:val="22"/>
                <w:lang w:val="en-US" w:eastAsia="zh-CN"/>
              </w:rPr>
              <w:t xml:space="preserve">租赁合同</w:t>
            </w:r>
            <w:r>
              <w:rPr>
                <w:rFonts w:hint="eastAsia" w:ascii="宋体" w:hAnsi="Calibri" w:cs="仿宋"/>
                <w:b/>
                <w:bCs w:val="0"/>
                <w:spacing w:val="-6"/>
                <w:sz w:val="24"/>
                <w:szCs w:val="22"/>
                <w:lang w:val="en-US" w:eastAsia="zh-CN"/>
              </w:rPr>
              <w:t xml:space="preserve">、以及</w:t>
            </w:r>
            <w:r>
              <w:rPr>
                <w:rFonts w:hint="default" w:ascii="宋体" w:hAnsi="Calibri" w:eastAsia="宋体" w:cs="仿宋"/>
                <w:b/>
                <w:bCs w:val="0"/>
                <w:spacing w:val="-6"/>
                <w:sz w:val="24"/>
                <w:szCs w:val="22"/>
                <w:lang w:val="en-US" w:eastAsia="zh-CN"/>
              </w:rPr>
              <w:t xml:space="preserve">租赁车辆的行驶证</w:t>
            </w:r>
            <w:r>
              <w:rPr>
                <w:rFonts w:hint="eastAsia" w:ascii="宋体" w:hAnsi="Calibri" w:cs="仿宋"/>
                <w:b/>
                <w:bCs w:val="0"/>
                <w:spacing w:val="-6"/>
                <w:sz w:val="24"/>
                <w:szCs w:val="22"/>
                <w:lang w:val="en-US" w:eastAsia="zh-CN"/>
              </w:rPr>
              <w:t xml:space="preserve">，缺一不可，承租人为本投标单位；</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以上所提供的材料如不能充分证明得分内容的，</w:t>
            </w:r>
            <w:r>
              <w:rPr>
                <w:rFonts w:hint="eastAsia" w:ascii="宋体" w:hAnsi="Calibri" w:cs="仿宋"/>
                <w:b/>
                <w:bCs w:val="0"/>
                <w:spacing w:val="-6"/>
                <w:sz w:val="24"/>
                <w:szCs w:val="22"/>
                <w:lang w:val="en-US" w:eastAsia="zh-CN"/>
              </w:rPr>
              <w:t xml:space="preserve">须再同时提供其他相关证明材料佐证</w:t>
            </w:r>
            <w:r>
              <w:rPr>
                <w:rFonts w:hint="eastAsia" w:ascii="宋体" w:hAnsi="Calibri" w:cs="仿宋"/>
                <w:bCs/>
                <w:spacing w:val="-6"/>
                <w:sz w:val="24"/>
                <w:szCs w:val="22"/>
                <w:lang w:val="en-US" w:eastAsia="zh-CN"/>
              </w:rPr>
              <w:t xml:space="preserve">。缺项或不符合要求的不予计分。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绿化养护实施整体方案与目标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9</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根据国家及省、市的有关园林绿化养护作业规范、验收标准及招标文件中的养护服务标准和要求，结合本地区特点，提出绿化养护实施总体方案与目标，方案针对性及组织架构。</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绿化养护实施整体方案，详细、完整、</w:t>
            </w:r>
            <w:r>
              <w:rPr>
                <w:rFonts w:hint="eastAsia" w:ascii="宋体" w:hAnsi="Calibri" w:cs="仿宋"/>
                <w:bCs/>
                <w:spacing w:val="-6"/>
                <w:sz w:val="24"/>
                <w:szCs w:val="22"/>
                <w:lang w:val="en-US" w:eastAsia="zh-CN"/>
              </w:rPr>
              <w:t xml:space="preserve">科学</w:t>
            </w:r>
            <w:r>
              <w:rPr>
                <w:rFonts w:hint="default" w:ascii="宋体" w:hAnsi="Calibri" w:eastAsia="宋体" w:cs="仿宋"/>
                <w:bCs/>
                <w:spacing w:val="-6"/>
                <w:sz w:val="24"/>
                <w:szCs w:val="22"/>
                <w:lang w:val="en-US" w:eastAsia="zh-CN"/>
              </w:rPr>
              <w:t xml:space="preserve">合理可行且有针对性的体现总体思路及方案的，得</w:t>
            </w:r>
            <w:r>
              <w:rPr>
                <w:rFonts w:hint="eastAsia" w:ascii="宋体" w:hAnsi="Calibri" w:cs="仿宋"/>
                <w:bCs/>
                <w:spacing w:val="-6"/>
                <w:sz w:val="24"/>
                <w:szCs w:val="22"/>
                <w:lang w:val="en-US" w:eastAsia="zh-CN"/>
              </w:rPr>
              <w:t xml:space="preserve">9</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较详细</w:t>
            </w:r>
            <w:r>
              <w:rPr>
                <w:rFonts w:hint="default" w:ascii="宋体" w:hAnsi="Calibri" w:eastAsia="宋体" w:cs="仿宋"/>
                <w:bCs/>
                <w:spacing w:val="-6"/>
                <w:sz w:val="24"/>
                <w:szCs w:val="22"/>
                <w:lang w:val="en-US" w:eastAsia="zh-CN"/>
              </w:rPr>
              <w:t xml:space="preserve">、合理</w:t>
            </w:r>
            <w:r>
              <w:rPr>
                <w:rFonts w:hint="eastAsia" w:ascii="宋体" w:hAnsi="Calibri" w:cs="仿宋"/>
                <w:bCs/>
                <w:spacing w:val="-6"/>
                <w:sz w:val="24"/>
                <w:szCs w:val="22"/>
                <w:lang w:val="en-US" w:eastAsia="zh-CN"/>
              </w:rPr>
              <w:t xml:space="preserve">，基本</w:t>
            </w:r>
            <w:r>
              <w:rPr>
                <w:rFonts w:hint="default" w:ascii="宋体" w:hAnsi="Calibri" w:eastAsia="宋体" w:cs="仿宋"/>
                <w:bCs/>
                <w:spacing w:val="-6"/>
                <w:sz w:val="24"/>
                <w:szCs w:val="22"/>
                <w:lang w:val="en-US" w:eastAsia="zh-CN"/>
              </w:rPr>
              <w:t xml:space="preserve">符合</w:t>
            </w:r>
            <w:r>
              <w:rPr>
                <w:rFonts w:hint="eastAsia" w:ascii="宋体" w:hAnsi="Calibri" w:cs="仿宋"/>
                <w:bCs/>
                <w:spacing w:val="-6"/>
                <w:sz w:val="24"/>
                <w:szCs w:val="22"/>
                <w:lang w:val="en-US" w:eastAsia="zh-CN"/>
              </w:rPr>
              <w:t xml:space="preserve">本项目的</w:t>
            </w:r>
            <w:r>
              <w:rPr>
                <w:rFonts w:hint="default" w:ascii="宋体" w:hAnsi="Calibri" w:eastAsia="宋体" w:cs="仿宋"/>
                <w:bCs/>
                <w:spacing w:val="-6"/>
                <w:sz w:val="24"/>
                <w:szCs w:val="22"/>
                <w:lang w:val="en-US" w:eastAsia="zh-CN"/>
              </w:rPr>
              <w:t xml:space="preserve">实际需求、有</w:t>
            </w:r>
            <w:r>
              <w:rPr>
                <w:rFonts w:hint="eastAsia" w:ascii="宋体" w:hAnsi="Calibri" w:cs="仿宋"/>
                <w:bCs/>
                <w:spacing w:val="-6"/>
                <w:sz w:val="24"/>
                <w:szCs w:val="22"/>
                <w:lang w:val="en-US" w:eastAsia="zh-CN"/>
              </w:rPr>
              <w:t xml:space="preserve">一定的</w:t>
            </w:r>
            <w:r>
              <w:rPr>
                <w:rFonts w:hint="default" w:ascii="宋体" w:hAnsi="Calibri" w:eastAsia="宋体" w:cs="仿宋"/>
                <w:bCs/>
                <w:spacing w:val="-6"/>
                <w:sz w:val="24"/>
                <w:szCs w:val="22"/>
                <w:lang w:val="en-US" w:eastAsia="zh-CN"/>
              </w:rPr>
              <w:t xml:space="preserve">针对性，得</w:t>
            </w:r>
            <w:r>
              <w:rPr>
                <w:rFonts w:hint="eastAsia" w:ascii="宋体" w:hAnsi="Calibri" w:cs="仿宋"/>
                <w:bCs/>
                <w:spacing w:val="-6"/>
                <w:sz w:val="24"/>
                <w:szCs w:val="22"/>
                <w:lang w:val="en-US" w:eastAsia="zh-CN"/>
              </w:rPr>
              <w:t xml:space="preserve">6</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笼统简单</w:t>
            </w:r>
            <w:r>
              <w:rPr>
                <w:rFonts w:hint="default" w:ascii="宋体" w:hAnsi="Calibri" w:eastAsia="宋体" w:cs="仿宋"/>
                <w:bCs/>
                <w:spacing w:val="-6"/>
                <w:sz w:val="24"/>
                <w:szCs w:val="22"/>
                <w:lang w:val="en-US" w:eastAsia="zh-CN"/>
              </w:rPr>
              <w:t xml:space="preserve">，</w:t>
            </w:r>
            <w:r>
              <w:rPr>
                <w:rFonts w:hint="eastAsia" w:ascii="宋体" w:hAnsi="Calibri" w:cs="仿宋"/>
                <w:bCs/>
                <w:spacing w:val="-6"/>
                <w:sz w:val="24"/>
                <w:szCs w:val="22"/>
                <w:lang w:val="en-US" w:eastAsia="zh-CN"/>
              </w:rPr>
              <w:t xml:space="preserve">部分有针对性的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3</w:t>
            </w:r>
            <w:r>
              <w:rPr>
                <w:rFonts w:hint="default"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未提供不得分。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5</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计划内容全面详细、合理、切实可行的，细化至月、周、日，且配备计划流程表，措施内容详细全面的得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分；计划内容合理、可行，基本能结合</w:t>
            </w:r>
            <w:r>
              <w:rPr>
                <w:rFonts w:hint="eastAsia" w:ascii="宋体" w:hAnsi="Calibri" w:cs="仿宋"/>
                <w:bCs/>
                <w:spacing w:val="-6"/>
                <w:sz w:val="24"/>
                <w:szCs w:val="22"/>
                <w:lang w:val="en-US" w:eastAsia="zh-CN"/>
              </w:rPr>
              <w:t xml:space="preserve">本</w:t>
            </w:r>
            <w:r>
              <w:rPr>
                <w:rFonts w:hint="eastAsia" w:ascii="宋体" w:hAnsi="Calibri" w:eastAsia="宋体" w:cs="仿宋"/>
                <w:bCs/>
                <w:spacing w:val="-6"/>
                <w:sz w:val="24"/>
                <w:szCs w:val="22"/>
                <w:lang w:val="en-US" w:eastAsia="zh-CN"/>
              </w:rPr>
              <w:t xml:space="preserve">项目实际情况进行阐述，措施内容</w:t>
            </w:r>
            <w:r>
              <w:rPr>
                <w:rFonts w:hint="eastAsia" w:ascii="宋体" w:hAnsi="Calibri" w:cs="仿宋"/>
                <w:bCs/>
                <w:spacing w:val="-6"/>
                <w:sz w:val="24"/>
                <w:szCs w:val="22"/>
                <w:lang w:val="en-US" w:eastAsia="zh-CN"/>
              </w:rPr>
              <w:t xml:space="preserve">基本</w:t>
            </w:r>
            <w:r>
              <w:rPr>
                <w:rFonts w:hint="eastAsia" w:ascii="宋体" w:hAnsi="Calibri" w:eastAsia="宋体" w:cs="仿宋"/>
                <w:bCs/>
                <w:spacing w:val="-6"/>
                <w:sz w:val="24"/>
                <w:szCs w:val="22"/>
                <w:lang w:val="en-US" w:eastAsia="zh-CN"/>
              </w:rPr>
              <w:t xml:space="preserve">全面的得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分；计划内容合理</w:t>
            </w:r>
            <w:r>
              <w:rPr>
                <w:rFonts w:hint="eastAsia" w:ascii="宋体" w:hAnsi="Calibri" w:cs="仿宋"/>
                <w:bCs/>
                <w:spacing w:val="-6"/>
                <w:sz w:val="24"/>
                <w:szCs w:val="22"/>
                <w:lang w:val="en-US" w:eastAsia="zh-CN"/>
              </w:rPr>
              <w:t xml:space="preserve">性差</w:t>
            </w:r>
            <w:r>
              <w:rPr>
                <w:rFonts w:hint="eastAsia" w:ascii="宋体" w:hAnsi="Calibri" w:eastAsia="宋体" w:cs="仿宋"/>
                <w:bCs/>
                <w:spacing w:val="-6"/>
                <w:sz w:val="24"/>
                <w:szCs w:val="22"/>
                <w:lang w:val="en-US" w:eastAsia="zh-CN"/>
              </w:rPr>
              <w:t xml:space="preserve">，存在缺漏、针对性</w:t>
            </w:r>
            <w:r>
              <w:rPr>
                <w:rFonts w:hint="eastAsia" w:ascii="宋体" w:hAnsi="Calibri" w:cs="仿宋"/>
                <w:bCs/>
                <w:spacing w:val="-6"/>
                <w:sz w:val="24"/>
                <w:szCs w:val="22"/>
                <w:lang w:val="en-US" w:eastAsia="zh-CN"/>
              </w:rPr>
              <w:t xml:space="preserve">差</w:t>
            </w:r>
            <w:r>
              <w:rPr>
                <w:rFonts w:hint="eastAsia" w:ascii="宋体" w:hAnsi="Calibri" w:eastAsia="宋体" w:cs="仿宋"/>
                <w:bCs/>
                <w:spacing w:val="-6"/>
                <w:sz w:val="24"/>
                <w:szCs w:val="22"/>
                <w:lang w:val="en-US" w:eastAsia="zh-CN"/>
              </w:rPr>
              <w:t xml:space="preserve">，内容不够详细或未全面的结合项目实际情况进行阐述，措施内容不够明确的得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不提供不得分。</w:t>
            </w:r>
            <w:r/>
          </w:p>
        </w:tc>
      </w:tr>
      <w:tr>
        <w:trPr>
          <w:jc w:val="center"/>
          <w:trHeight w:val="1626"/>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6</w:t>
            </w:r>
            <w:r/>
          </w:p>
        </w:tc>
        <w:tc>
          <w:tcPr>
            <w:shd w:val="clear" w:color="auto" w:fill="auto"/>
            <w:tcW w:w="13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应急方案与措施</w:t>
            </w:r>
            <w:r/>
          </w:p>
        </w:tc>
        <w:tc>
          <w:tcPr>
            <w:shd w:val="clear" w:color="auto" w:fill="auto"/>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val="en-US" w:eastAsia="zh-CN" w:bidi="ar-SA"/>
              </w:rPr>
              <w:suppressLineNumbers w:val="0"/>
            </w:pPr>
            <w:r>
              <w:rPr>
                <w:rFonts w:hint="eastAsia" w:ascii="宋体" w:hAnsi="Calibri" w:cs="仿宋"/>
                <w:bCs/>
                <w:spacing w:val="-6"/>
                <w:sz w:val="24"/>
                <w:szCs w:val="22"/>
                <w:lang w:val="en-US" w:eastAsia="zh-CN"/>
              </w:rPr>
              <w:t xml:space="preserve">8</w:t>
            </w:r>
            <w:r/>
          </w:p>
        </w:tc>
        <w:tc>
          <w:tcPr>
            <w:shd w:val="clear" w:color="auto" w:fill="auto"/>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根据供应商针对本项目</w:t>
            </w:r>
            <w:r>
              <w:rPr>
                <w:rFonts w:hint="eastAsia" w:ascii="宋体" w:hAnsi="Calibri" w:cs="仿宋"/>
                <w:bCs/>
                <w:spacing w:val="-6"/>
                <w:sz w:val="24"/>
                <w:szCs w:val="22"/>
                <w:lang w:val="en-US" w:eastAsia="zh-CN"/>
              </w:rPr>
              <w:t xml:space="preserve">的</w:t>
            </w:r>
            <w:r>
              <w:rPr>
                <w:rFonts w:hint="eastAsia" w:ascii="宋体" w:hAnsi="Calibri" w:eastAsia="宋体" w:cs="仿宋"/>
                <w:bCs/>
                <w:spacing w:val="-6"/>
                <w:sz w:val="24"/>
                <w:szCs w:val="22"/>
                <w:lang w:val="en-US" w:eastAsia="zh-CN"/>
              </w:rPr>
              <w:t xml:space="preserve">恶劣</w:t>
            </w:r>
            <w:r>
              <w:rPr>
                <w:rFonts w:hint="eastAsia" w:ascii="宋体" w:hAnsi="Calibri"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特殊天气（如夏季高温、台风汛期、暴雨、暴雪、霜冻等）应急处理预案以及针对突发事件的人员组织安排进行综合评分：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应急事件处理方案内容完整明确、且有符合实际的措施，得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应急事件处理方案内容基本完整明确、有一定的可行性，得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应急事件处理方案内容不</w:t>
            </w:r>
            <w:r>
              <w:rPr>
                <w:rFonts w:hint="eastAsia" w:ascii="宋体" w:hAnsi="Calibri" w:cs="仿宋"/>
                <w:bCs/>
                <w:spacing w:val="-6"/>
                <w:sz w:val="24"/>
                <w:szCs w:val="22"/>
                <w:lang w:val="en-US" w:eastAsia="zh-CN"/>
              </w:rPr>
              <w:t xml:space="preserve">够</w:t>
            </w:r>
            <w:r>
              <w:rPr>
                <w:rFonts w:hint="eastAsia" w:ascii="宋体" w:hAnsi="Calibri" w:eastAsia="宋体" w:cs="仿宋"/>
                <w:bCs/>
                <w:spacing w:val="-6"/>
                <w:sz w:val="24"/>
                <w:szCs w:val="22"/>
                <w:lang w:val="en-US" w:eastAsia="zh-CN"/>
              </w:rPr>
              <w:t xml:space="preserve">完整</w:t>
            </w:r>
            <w:r>
              <w:rPr>
                <w:rFonts w:hint="eastAsia" w:ascii="宋体" w:hAnsi="Calibri" w:cs="仿宋"/>
                <w:bCs/>
                <w:spacing w:val="-6"/>
                <w:sz w:val="24"/>
                <w:szCs w:val="22"/>
                <w:lang w:val="en-US" w:eastAsia="zh-CN"/>
              </w:rPr>
              <w:t xml:space="preserve">、部分内容具有可行性</w:t>
            </w:r>
            <w:r>
              <w:rPr>
                <w:rFonts w:hint="eastAsia"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不提供不得分。</w:t>
            </w:r>
            <w:r/>
          </w:p>
        </w:tc>
      </w:tr>
      <w:tr>
        <w:trPr>
          <w:jc w:val="center"/>
          <w:trHeight w:val="1318"/>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7</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重难点及解决方法，关键养护技术</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cs="仿宋"/>
                <w:bCs/>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w:t>
            </w:r>
            <w:r>
              <w:rPr>
                <w:rFonts w:hint="default" w:ascii="宋体" w:hAnsi="Calibri" w:eastAsia="宋体" w:cs="仿宋"/>
                <w:bCs/>
                <w:spacing w:val="-6"/>
                <w:sz w:val="24"/>
                <w:szCs w:val="22"/>
                <w:lang w:val="en-US" w:eastAsia="zh-CN"/>
              </w:rPr>
              <w:t xml:space="preserve">本标段</w:t>
            </w:r>
            <w:r>
              <w:rPr>
                <w:rFonts w:hint="eastAsia" w:ascii="宋体" w:hAnsi="Calibri" w:eastAsia="宋体" w:cs="仿宋"/>
                <w:bCs/>
                <w:spacing w:val="-6"/>
                <w:sz w:val="24"/>
                <w:szCs w:val="22"/>
                <w:lang w:val="en-US" w:eastAsia="zh-CN"/>
              </w:rPr>
              <w:t xml:space="preserve">内</w:t>
            </w:r>
            <w:r>
              <w:rPr>
                <w:rFonts w:hint="default" w:ascii="宋体" w:hAnsi="Calibri" w:eastAsia="宋体" w:cs="仿宋"/>
                <w:bCs/>
                <w:spacing w:val="-6"/>
                <w:sz w:val="24"/>
                <w:szCs w:val="22"/>
                <w:lang w:val="en-US" w:eastAsia="zh-CN"/>
              </w:rPr>
              <w:t xml:space="preserve">养护</w:t>
            </w:r>
            <w:r>
              <w:rPr>
                <w:rFonts w:hint="eastAsia" w:ascii="宋体" w:hAnsi="Calibri" w:eastAsia="宋体" w:cs="仿宋"/>
                <w:bCs/>
                <w:spacing w:val="-6"/>
                <w:sz w:val="24"/>
                <w:szCs w:val="22"/>
                <w:lang w:val="en-US" w:eastAsia="zh-CN"/>
              </w:rPr>
              <w:t xml:space="preserve">作业存在的难点、重点的分析及合理化建议（措施）：</w:t>
            </w:r>
            <w:r>
              <w:rPr>
                <w:rFonts w:hint="default" w:ascii="宋体" w:hAnsi="Calibri" w:eastAsia="宋体" w:cs="仿宋"/>
                <w:bCs/>
                <w:spacing w:val="-6"/>
                <w:sz w:val="24"/>
                <w:szCs w:val="22"/>
                <w:lang w:val="en-US" w:eastAsia="zh-CN"/>
              </w:rPr>
              <w:t xml:space="preserve">评委根据</w:t>
            </w:r>
            <w:r>
              <w:rPr>
                <w:rFonts w:hint="eastAsia" w:ascii="宋体" w:hAnsi="Calibri" w:eastAsia="宋体" w:cs="仿宋"/>
                <w:bCs/>
                <w:spacing w:val="-6"/>
                <w:sz w:val="24"/>
                <w:szCs w:val="22"/>
                <w:lang w:val="en-US" w:eastAsia="zh-CN"/>
              </w:rPr>
              <w:t xml:space="preserve">投标</w:t>
            </w:r>
            <w:r>
              <w:rPr>
                <w:rFonts w:hint="default" w:ascii="宋体" w:hAnsi="Calibri" w:eastAsia="宋体" w:cs="仿宋"/>
                <w:bCs/>
                <w:spacing w:val="-6"/>
                <w:sz w:val="24"/>
                <w:szCs w:val="22"/>
                <w:lang w:val="en-US" w:eastAsia="zh-CN"/>
              </w:rPr>
              <w:t xml:space="preserve">供应商针对本</w:t>
            </w:r>
            <w:r>
              <w:rPr>
                <w:rFonts w:hint="eastAsia" w:ascii="宋体" w:hAnsi="Calibri" w:eastAsia="宋体" w:cs="仿宋"/>
                <w:bCs/>
                <w:spacing w:val="-6"/>
                <w:sz w:val="24"/>
                <w:szCs w:val="22"/>
                <w:lang w:val="en-US" w:eastAsia="zh-CN"/>
              </w:rPr>
              <w:t xml:space="preserve">标段</w:t>
            </w:r>
            <w:r>
              <w:rPr>
                <w:rFonts w:hint="default" w:ascii="宋体" w:hAnsi="Calibri" w:eastAsia="宋体" w:cs="仿宋"/>
                <w:bCs/>
                <w:spacing w:val="-6"/>
                <w:sz w:val="24"/>
                <w:szCs w:val="22"/>
                <w:lang w:val="en-US" w:eastAsia="zh-CN"/>
              </w:rPr>
              <w:t xml:space="preserve">关键</w:t>
            </w:r>
            <w:r>
              <w:rPr>
                <w:rFonts w:hint="eastAsia" w:ascii="宋体" w:hAnsi="Calibri" w:eastAsia="宋体" w:cs="仿宋"/>
                <w:bCs/>
                <w:spacing w:val="-6"/>
                <w:sz w:val="24"/>
                <w:szCs w:val="22"/>
                <w:lang w:val="en-US" w:eastAsia="zh-CN"/>
              </w:rPr>
              <w:t xml:space="preserve">养护</w:t>
            </w:r>
            <w:r>
              <w:rPr>
                <w:rFonts w:hint="default" w:ascii="宋体" w:hAnsi="Calibri" w:eastAsia="宋体" w:cs="仿宋"/>
                <w:bCs/>
                <w:spacing w:val="-6"/>
                <w:sz w:val="24"/>
                <w:szCs w:val="22"/>
                <w:lang w:val="en-US" w:eastAsia="zh-CN"/>
              </w:rPr>
              <w:t xml:space="preserve">技术的难点、重点的分析及合理化建议（措施）的科学性、可行性、全面性、针对性及有效性等进行评分。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逐标段分析</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w:t>
            </w:r>
            <w:r>
              <w:rPr>
                <w:rFonts w:hint="eastAsia" w:ascii="宋体" w:hAnsi="Calibri" w:eastAsia="宋体" w:cs="仿宋"/>
                <w:bCs/>
                <w:spacing w:val="-6"/>
                <w:sz w:val="24"/>
                <w:szCs w:val="22"/>
                <w:lang w:val="en-US" w:eastAsia="zh-CN"/>
              </w:rPr>
              <w:t xml:space="preserve">全面客观</w:t>
            </w:r>
            <w:r>
              <w:rPr>
                <w:rFonts w:hint="default" w:ascii="宋体" w:hAnsi="Calibri" w:eastAsia="宋体"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合理化建议（措施）</w:t>
            </w:r>
            <w:r>
              <w:rPr>
                <w:rFonts w:hint="default" w:ascii="宋体" w:hAnsi="Calibri" w:eastAsia="宋体" w:cs="仿宋"/>
                <w:bCs/>
                <w:spacing w:val="-6"/>
                <w:sz w:val="24"/>
                <w:szCs w:val="22"/>
                <w:lang w:val="en-US" w:eastAsia="zh-CN"/>
              </w:rPr>
              <w:t xml:space="preserve">科学可行、针对性强的得</w:t>
            </w:r>
            <w:r>
              <w:rPr>
                <w:rFonts w:hint="eastAsia" w:ascii="宋体" w:hAnsi="Calibri" w:cs="仿宋"/>
                <w:bCs/>
                <w:spacing w:val="-6"/>
                <w:sz w:val="24"/>
                <w:szCs w:val="22"/>
                <w:lang w:val="en-US" w:eastAsia="zh-CN"/>
              </w:rPr>
              <w:t xml:space="preserve">8</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内容基本明确，</w:t>
            </w:r>
            <w:r>
              <w:rPr>
                <w:rFonts w:hint="eastAsia" w:ascii="宋体" w:hAnsi="Calibri" w:eastAsia="宋体" w:cs="仿宋"/>
                <w:bCs/>
                <w:spacing w:val="-6"/>
                <w:sz w:val="24"/>
                <w:szCs w:val="22"/>
                <w:lang w:val="en-US" w:eastAsia="zh-CN"/>
              </w:rPr>
              <w:t xml:space="preserve">合理化建议（措施）基本能够贴合实际考虑，</w:t>
            </w:r>
            <w:r>
              <w:rPr>
                <w:rFonts w:hint="default" w:ascii="宋体" w:hAnsi="Calibri" w:eastAsia="宋体" w:cs="仿宋"/>
                <w:bCs/>
                <w:spacing w:val="-6"/>
                <w:sz w:val="24"/>
                <w:szCs w:val="22"/>
                <w:lang w:val="en-US" w:eastAsia="zh-CN"/>
              </w:rPr>
              <w:t xml:space="preserve">可行</w:t>
            </w:r>
            <w:r>
              <w:rPr>
                <w:rFonts w:hint="eastAsia" w:ascii="宋体" w:hAnsi="Calibri" w:eastAsia="宋体" w:cs="仿宋"/>
                <w:bCs/>
                <w:spacing w:val="-6"/>
                <w:sz w:val="24"/>
                <w:szCs w:val="22"/>
                <w:lang w:val="en-US" w:eastAsia="zh-CN"/>
              </w:rPr>
              <w:t xml:space="preserve">性及</w:t>
            </w:r>
            <w:r>
              <w:rPr>
                <w:rFonts w:hint="default" w:ascii="宋体" w:hAnsi="Calibri" w:eastAsia="宋体" w:cs="仿宋"/>
                <w:bCs/>
                <w:spacing w:val="-6"/>
                <w:sz w:val="24"/>
                <w:szCs w:val="22"/>
                <w:lang w:val="en-US" w:eastAsia="zh-CN"/>
              </w:rPr>
              <w:t xml:space="preserve">针对性</w:t>
            </w:r>
            <w:r>
              <w:rPr>
                <w:rFonts w:hint="eastAsia" w:ascii="宋体" w:hAnsi="Calibri" w:eastAsia="宋体" w:cs="仿宋"/>
                <w:bCs/>
                <w:spacing w:val="-6"/>
                <w:sz w:val="24"/>
                <w:szCs w:val="22"/>
                <w:lang w:val="en-US" w:eastAsia="zh-CN"/>
              </w:rPr>
              <w:t xml:space="preserve">较强的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5</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内容简单</w:t>
            </w:r>
            <w:r>
              <w:rPr>
                <w:rFonts w:hint="eastAsia" w:ascii="宋体" w:hAnsi="Calibri" w:eastAsia="宋体" w:cs="仿宋"/>
                <w:bCs/>
                <w:spacing w:val="-6"/>
                <w:sz w:val="24"/>
                <w:szCs w:val="22"/>
                <w:lang w:val="en-US" w:eastAsia="zh-CN"/>
              </w:rPr>
              <w:t xml:space="preserve">笼统</w:t>
            </w:r>
            <w:r>
              <w:rPr>
                <w:rFonts w:hint="default" w:ascii="宋体" w:hAnsi="Calibri" w:eastAsia="宋体" w:cs="仿宋"/>
                <w:bCs/>
                <w:spacing w:val="-6"/>
                <w:sz w:val="24"/>
                <w:szCs w:val="22"/>
                <w:lang w:val="en-US" w:eastAsia="zh-CN"/>
              </w:rPr>
              <w:t xml:space="preserve">，全面性、可行性、针对性粗略或有欠缺的得2分；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不提供不得分。</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b/>
          <w:bCs/>
          <w:color w:val="auto"/>
          <w:sz w:val="24"/>
          <w:szCs w:val="24"/>
          <w:lang w:val="en-US" w:eastAsia="zh-CN"/>
        </w:rPr>
      </w:pPr>
      <w:r>
        <w:rPr>
          <w:rFonts w:hint="default" w:ascii="宋体" w:hAnsi="宋体" w:eastAsia="宋体" w:cs="宋体"/>
          <w:b/>
          <w:bCs/>
          <w:color w:val="auto"/>
          <w:sz w:val="24"/>
          <w:szCs w:val="24"/>
        </w:rPr>
        <w:t xml:space="preserve">④</w:t>
      </w:r>
      <w:r>
        <w:rPr>
          <w:rFonts w:hint="eastAsia" w:ascii="宋体" w:hAnsi="宋体" w:eastAsia="宋体" w:cs="宋体"/>
          <w:b/>
          <w:bCs/>
          <w:color w:val="auto"/>
          <w:sz w:val="24"/>
          <w:szCs w:val="24"/>
          <w:lang w:val="en-US" w:eastAsia="zh-CN"/>
        </w:rPr>
        <w:t xml:space="preserve">注：得分中所增加的车辆，中标后必须增加相应数量的驾驶员（如得分项中增加3辆车，中标后则须增加3名驾驶员）。</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bookmarkStart w:id="110" w:name="OLE_LINK4"/>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bookmarkEnd w:id="110"/>
      <w:r/>
      <w:r/>
    </w:p>
    <w:p>
      <w:pPr>
        <w:pStyle w:val="982"/>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2"/>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47"/>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3"/>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南通市海门区人民政府海门街道办事处采购开发区2025年绿化养护服务项目</w:t>
      </w:r>
      <w:r>
        <w:rPr>
          <w:rFonts w:hint="eastAsia" w:ascii="宋体" w:hAnsi="宋体" w:eastAsia="宋体" w:cs="宋体"/>
          <w:b w:val="0"/>
          <w:bCs w:val="0"/>
          <w:sz w:val="36"/>
          <w:szCs w:val="36"/>
          <w:u w:val="single"/>
          <w:lang w:val="en-US" w:eastAsia="zh-CN" w:bidi="ar-SA"/>
        </w:rPr>
        <w:t xml:space="preserve">   </w:t>
      </w:r>
      <w:r>
        <w:rPr>
          <w:rFonts w:hint="eastAsia" w:ascii="宋体" w:hAnsi="宋体" w:eastAsia="宋体" w:cs="宋体"/>
          <w:b w:val="0"/>
          <w:bCs w:val="0"/>
          <w:sz w:val="36"/>
          <w:szCs w:val="36"/>
          <w:lang w:val="en-US" w:eastAsia="zh-CN" w:bidi="ar-SA"/>
        </w:rPr>
        <w:t xml:space="preserve">标段</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eastAsia="宋体" w:cs="宋体"/>
          <w:b w:val="0"/>
          <w:bCs/>
          <w:sz w:val="32"/>
          <w:szCs w:val="32"/>
          <w:u w:val="single"/>
          <w:lang w:val="en-US" w:eastAsia="zh-CN" w:bidi="ar-SA"/>
        </w:rPr>
        <w:t xml:space="preserve">南通市海门区人民政府海门街道办事处 </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发包人(</w:t>
      </w:r>
      <w:r>
        <w:rPr>
          <w:rFonts w:hint="eastAsia" w:ascii="宋体" w:hAnsi="宋体" w:eastAsia="宋体" w:cs="宋体"/>
          <w:sz w:val="25"/>
          <w:szCs w:val="25"/>
          <w:lang w:val="en-US" w:eastAsia="zh-CN" w:bidi="ar-SA"/>
        </w:rPr>
        <w:t xml:space="preserve">甲方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南通市海门区人民政府海门街道办事处</w:t>
      </w:r>
      <w:r/>
    </w:p>
    <w:p>
      <w:pPr>
        <w:ind w:firstLine="570"/>
        <w:keepLines w:val="0"/>
        <w:keepNext w:val="0"/>
        <w:pageBreakBefore w:val="0"/>
        <w:spacing w:line="560" w:lineRule="exact"/>
        <w:rPr>
          <w:rFonts w:hint="default" w:ascii="Calibri" w:hAnsi="Calibri"/>
          <w:lang w:val="en-US" w:eastAsia="zh-CN"/>
        </w:rPr>
      </w:pPr>
      <w:r>
        <w:rPr>
          <w:rFonts w:hint="eastAsia" w:ascii="宋体" w:hAnsi="宋体" w:eastAsia="宋体" w:cs="宋体"/>
          <w:sz w:val="25"/>
          <w:szCs w:val="25"/>
          <w:lang w:val="zh-CN" w:eastAsia="zh-CN" w:bidi="ar-SA"/>
        </w:rPr>
        <w:t xml:space="preserve">承包人(</w:t>
      </w:r>
      <w:r>
        <w:rPr>
          <w:rFonts w:hint="eastAsia" w:ascii="宋体" w:hAnsi="宋体" w:eastAsia="宋体" w:cs="宋体"/>
          <w:sz w:val="25"/>
          <w:szCs w:val="25"/>
          <w:lang w:val="en-US" w:eastAsia="zh-CN" w:bidi="ar-SA"/>
        </w:rPr>
        <w:t xml:space="preserve">乙方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en-US" w:eastAsia="zh-CN" w:bidi="ar-SA"/>
        </w:rPr>
        <w:t xml:space="preserve">                                   </w:t>
      </w:r>
      <w:r>
        <w:rPr>
          <w:rFonts w:hint="default" w:ascii="Calibri" w:hAnsi="Calibri"/>
          <w:lang w:val="en-US" w:eastAsia="zh-CN"/>
        </w:rPr>
        <w:t xml:space="preserve">                          </w:t>
      </w:r>
      <w:r/>
    </w:p>
    <w:p>
      <w:pPr>
        <w:ind w:firstLine="570"/>
        <w:keepLines w:val="0"/>
        <w:keepNext w:val="0"/>
        <w:pageBreakBefore w:val="0"/>
        <w:spacing w:line="560" w:lineRule="exact"/>
        <w:rPr>
          <w:rFonts w:hint="eastAsia" w:ascii="宋体" w:hAnsi="宋体" w:eastAsia="宋体" w:cs="宋体"/>
          <w:b w:val="0"/>
          <w:bCs w:val="0"/>
          <w:sz w:val="25"/>
          <w:szCs w:val="25"/>
          <w:lang w:val="zh-CN" w:eastAsia="zh-CN" w:bidi="ar-SA"/>
        </w:rPr>
      </w:pPr>
      <w:r>
        <w:rPr>
          <w:rFonts w:hint="eastAsia" w:ascii="宋体" w:hAnsi="宋体" w:eastAsia="宋体" w:cs="宋体"/>
          <w:b w:val="0"/>
          <w:bCs w:val="0"/>
          <w:sz w:val="25"/>
          <w:szCs w:val="25"/>
          <w:lang w:val="zh-CN" w:eastAsia="zh-CN" w:bidi="ar-SA"/>
        </w:rPr>
        <w:t xml:space="preserve">根据</w:t>
      </w:r>
      <w:r>
        <w:rPr>
          <w:rFonts w:hint="eastAsia" w:ascii="宋体" w:hAnsi="宋体" w:eastAsia="宋体" w:cs="宋体"/>
          <w:b w:val="0"/>
          <w:bCs w:val="0"/>
          <w:sz w:val="25"/>
          <w:szCs w:val="25"/>
          <w:u w:val="single"/>
          <w:lang w:val="zh-CN" w:eastAsia="zh-CN" w:bidi="ar-SA"/>
        </w:rPr>
        <w:t xml:space="preserve">南通市海门区人民政府海门街道办事处采购开发区2025年绿化养护服务项目</w:t>
      </w:r>
      <w:r>
        <w:rPr>
          <w:rFonts w:hint="eastAsia" w:ascii="宋体" w:hAnsi="宋体" w:eastAsia="宋体" w:cs="宋体"/>
          <w:b w:val="0"/>
          <w:bCs w:val="0"/>
          <w:sz w:val="25"/>
          <w:szCs w:val="25"/>
          <w:u w:val="single"/>
          <w:lang w:val="en-US" w:eastAsia="zh-CN" w:bidi="ar-SA"/>
        </w:rPr>
        <w:t xml:space="preserve">   标段</w:t>
      </w:r>
      <w:r>
        <w:rPr>
          <w:rFonts w:hint="eastAsia" w:ascii="宋体" w:hAnsi="宋体" w:eastAsia="宋体" w:cs="宋体"/>
          <w:b w:val="0"/>
          <w:bCs w:val="0"/>
          <w:sz w:val="25"/>
          <w:szCs w:val="25"/>
          <w:lang w:val="zh-CN" w:eastAsia="zh-CN" w:bidi="ar-SA"/>
        </w:rPr>
        <w:t xml:space="preserve">招标结果、</w:t>
      </w:r>
      <w:r>
        <w:rPr>
          <w:rFonts w:hint="eastAsia" w:ascii="宋体" w:hAnsi="宋体" w:eastAsia="宋体" w:cs="宋体"/>
          <w:b w:val="0"/>
          <w:bCs w:val="0"/>
          <w:sz w:val="25"/>
          <w:szCs w:val="25"/>
          <w:lang w:val="en-US" w:eastAsia="zh-CN" w:bidi="ar-SA"/>
        </w:rPr>
        <w:t xml:space="preserve">发包人</w:t>
      </w:r>
      <w:r>
        <w:rPr>
          <w:rFonts w:hint="eastAsia" w:ascii="宋体" w:hAnsi="宋体" w:eastAsia="宋体" w:cs="宋体"/>
          <w:b w:val="0"/>
          <w:bCs w:val="0"/>
          <w:sz w:val="25"/>
          <w:szCs w:val="25"/>
          <w:lang w:val="zh-CN" w:eastAsia="zh-CN" w:bidi="ar-SA"/>
        </w:rPr>
        <w:t xml:space="preserve">招标文件的要求及</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b w:val="0"/>
          <w:bCs w:val="0"/>
          <w:sz w:val="25"/>
          <w:szCs w:val="25"/>
          <w:lang w:val="zh-CN" w:eastAsia="zh-CN" w:bidi="ar-SA"/>
        </w:rPr>
        <w:t xml:space="preserve">投标文件的承诺，依据《政府采购法》、《中华人民共和国民法典》及其它有关法律法规，遵循平等、自愿、公平和诚实信用的原则，双方订立本合同。</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一</w:t>
      </w:r>
      <w:r>
        <w:rPr>
          <w:rFonts w:hint="eastAsia" w:ascii="宋体" w:hAnsi="宋体" w:eastAsia="宋体" w:cs="宋体"/>
          <w:b/>
          <w:bCs/>
          <w:sz w:val="25"/>
          <w:szCs w:val="25"/>
          <w:lang w:val="zh-CN" w:eastAsia="zh-CN" w:bidi="ar-SA"/>
        </w:rPr>
        <w:t xml:space="preserve">、项目概况</w:t>
      </w:r>
      <w:r/>
    </w:p>
    <w:p>
      <w:pPr>
        <w:ind w:firstLine="500"/>
        <w:keepLines w:val="0"/>
        <w:keepNext w:val="0"/>
        <w:pageBreakBefore w:val="0"/>
        <w:spacing w:line="560" w:lineRule="exact"/>
        <w:rPr>
          <w:rFonts w:hint="default" w:ascii="宋体" w:hAnsi="宋体" w:eastAsia="宋体" w:cs="宋体"/>
          <w:sz w:val="25"/>
          <w:szCs w:val="25"/>
          <w:u w:val="single"/>
          <w:lang w:val="en-US" w:eastAsia="zh-CN" w:bidi="ar-SA"/>
        </w:rPr>
      </w:pPr>
      <w:r>
        <w:rPr>
          <w:rFonts w:hint="eastAsia" w:ascii="宋体" w:hAnsi="宋体" w:eastAsia="宋体" w:cs="宋体"/>
          <w:sz w:val="25"/>
          <w:szCs w:val="25"/>
          <w:lang w:val="zh-CN" w:eastAsia="zh-CN" w:bidi="ar-SA"/>
        </w:rPr>
        <w:t xml:space="preserve">项目名称：</w:t>
      </w:r>
      <w:r>
        <w:rPr>
          <w:rFonts w:hint="eastAsia" w:ascii="宋体" w:hAnsi="宋体" w:eastAsia="宋体" w:cs="宋体"/>
          <w:sz w:val="25"/>
          <w:szCs w:val="25"/>
          <w:u w:val="single"/>
          <w:lang w:val="zh-CN" w:eastAsia="zh-CN" w:bidi="ar-SA"/>
        </w:rPr>
        <w:t xml:space="preserve">南通市海门区人民政府海门街道办事处采购开发区2025年绿化养护服务项目</w:t>
      </w:r>
      <w:r>
        <w:rPr>
          <w:rFonts w:hint="eastAsia" w:ascii="宋体" w:hAnsi="宋体" w:eastAsia="宋体" w:cs="宋体"/>
          <w:sz w:val="25"/>
          <w:szCs w:val="25"/>
          <w:u w:val="single"/>
          <w:lang w:val="en-US" w:eastAsia="zh-CN" w:bidi="ar-SA"/>
        </w:rPr>
        <w:t xml:space="preserve">   标段</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项目地点</w:t>
      </w:r>
      <w:r>
        <w:rPr>
          <w:rFonts w:hint="eastAsia" w:ascii="宋体" w:hAnsi="宋体" w:cs="宋体"/>
          <w:sz w:val="25"/>
          <w:szCs w:val="25"/>
          <w:lang w:val="zh-CN" w:eastAsia="zh-CN" w:bidi="ar-SA"/>
        </w:rPr>
        <w:t xml:space="preserve">、</w:t>
      </w:r>
      <w:r>
        <w:rPr>
          <w:rFonts w:hint="eastAsia" w:ascii="宋体" w:hAnsi="宋体" w:cs="宋体"/>
          <w:sz w:val="25"/>
          <w:szCs w:val="25"/>
          <w:lang w:val="en-US" w:eastAsia="zh-CN" w:bidi="ar-SA"/>
        </w:rPr>
        <w:t xml:space="preserve">范围</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养护等级：</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二、绿化</w:t>
      </w:r>
      <w:r>
        <w:rPr>
          <w:rFonts w:hint="eastAsia" w:ascii="宋体" w:hAnsi="宋体" w:eastAsia="宋体" w:cs="宋体"/>
          <w:b/>
          <w:bCs/>
          <w:sz w:val="25"/>
          <w:szCs w:val="25"/>
          <w:lang w:val="zh-CN" w:eastAsia="zh-CN" w:bidi="ar-SA"/>
        </w:rPr>
        <w:t xml:space="preserve">养护</w:t>
      </w:r>
      <w:r>
        <w:rPr>
          <w:rFonts w:hint="eastAsia" w:ascii="宋体" w:hAnsi="宋体" w:eastAsia="宋体" w:cs="宋体"/>
          <w:b/>
          <w:bCs/>
          <w:sz w:val="25"/>
          <w:szCs w:val="25"/>
          <w:lang w:val="en-US" w:eastAsia="zh-CN" w:bidi="ar-SA"/>
        </w:rPr>
        <w:t xml:space="preserve">服务</w:t>
      </w:r>
      <w:r>
        <w:rPr>
          <w:rFonts w:hint="eastAsia" w:ascii="宋体" w:hAnsi="宋体" w:eastAsia="宋体" w:cs="宋体"/>
          <w:b/>
          <w:bCs/>
          <w:sz w:val="25"/>
          <w:szCs w:val="25"/>
          <w:lang w:val="zh-CN" w:eastAsia="zh-CN" w:bidi="ar-SA"/>
        </w:rPr>
        <w:t xml:space="preserve">内容</w:t>
      </w:r>
      <w:r/>
    </w:p>
    <w:p>
      <w:pPr>
        <w:numPr>
          <w:ilvl w:val="0"/>
          <w:numId w:val="0"/>
        </w:numPr>
        <w:ind w:firstLine="50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施肥切边、修剪、除草、排涝抗旱、黑麦草追播、剥芽、病虫害防治、涂白、扶正支撑、枯（死、垂、挂）枝清理、杂（枯）死树清理及行道树定型修剪、浇水排水、植被补植、防台防汛应急抢险、绿植建档、园林废弃物处置等。苗圃养护主要工作内容为施肥、除虫、扶正、清理死树、清理枯枝、园林废弃物处置等。</w:t>
      </w:r>
      <w:r/>
    </w:p>
    <w:p>
      <w:pPr>
        <w:numPr>
          <w:ilvl w:val="0"/>
          <w:numId w:val="0"/>
        </w:num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三、</w:t>
      </w:r>
      <w:r>
        <w:rPr>
          <w:rFonts w:hint="eastAsia" w:ascii="宋体" w:hAnsi="宋体" w:eastAsia="宋体" w:cs="宋体"/>
          <w:b/>
          <w:bCs/>
          <w:sz w:val="25"/>
          <w:szCs w:val="25"/>
          <w:lang w:val="zh-CN" w:eastAsia="zh-CN" w:bidi="ar-SA"/>
        </w:rPr>
        <w:t xml:space="preserve">质量标准：</w:t>
      </w:r>
      <w:r>
        <w:rPr>
          <w:rFonts w:hint="eastAsia" w:ascii="宋体" w:hAnsi="宋体" w:eastAsia="宋体" w:cs="宋体"/>
          <w:b w:val="0"/>
          <w:bCs w:val="0"/>
          <w:sz w:val="25"/>
          <w:szCs w:val="25"/>
          <w:lang w:val="zh-CN" w:eastAsia="zh-CN" w:bidi="ar-SA"/>
        </w:rPr>
        <w:t xml:space="preserve">合格。符合《南通市城市绿化养护质量等级标准》、南通市通政办发【2020】81号文、海门区城市园林绿化养护管理考核办法（试行）相关要求</w:t>
      </w:r>
      <w:r>
        <w:rPr>
          <w:rFonts w:hint="eastAsia" w:ascii="宋体" w:hAnsi="宋体" w:eastAsia="宋体" w:cs="宋体"/>
          <w:b w:val="0"/>
          <w:bCs w:val="0"/>
          <w:sz w:val="25"/>
          <w:szCs w:val="25"/>
          <w:lang w:val="en-US" w:eastAsia="zh-CN" w:bidi="ar-SA"/>
        </w:rPr>
        <w:t xml:space="preserve">等。</w:t>
      </w:r>
      <w:r>
        <w:rPr>
          <w:rFonts w:hint="eastAsia" w:ascii="宋体" w:hAnsi="宋体" w:eastAsia="宋体" w:cs="宋体"/>
          <w:b w:val="0"/>
          <w:bCs w:val="0"/>
          <w:sz w:val="25"/>
          <w:szCs w:val="25"/>
          <w:lang w:val="zh-CN" w:eastAsia="zh-CN" w:bidi="ar-SA"/>
        </w:rPr>
        <w:t xml:space="preserve">必须满足发包人对于本项目考评要求，</w:t>
      </w:r>
      <w:r>
        <w:rPr>
          <w:rFonts w:hint="eastAsia" w:ascii="宋体" w:hAnsi="宋体" w:cs="宋体"/>
          <w:b w:val="0"/>
          <w:bCs w:val="0"/>
          <w:sz w:val="25"/>
          <w:szCs w:val="25"/>
          <w:lang w:val="en-US" w:eastAsia="zh-CN" w:bidi="ar-SA"/>
        </w:rPr>
        <w:t xml:space="preserve">采购</w:t>
      </w:r>
      <w:r>
        <w:rPr>
          <w:rFonts w:hint="eastAsia" w:ascii="宋体" w:hAnsi="宋体" w:eastAsia="宋体" w:cs="宋体"/>
          <w:b w:val="0"/>
          <w:bCs w:val="0"/>
          <w:sz w:val="25"/>
          <w:szCs w:val="25"/>
          <w:lang w:val="zh-CN" w:eastAsia="zh-CN" w:bidi="ar-SA"/>
        </w:rPr>
        <w:t xml:space="preserve">人根据《园林绿化工程养护考核管理办法》进行考评、评分，依据</w:t>
      </w:r>
      <w:r>
        <w:rPr>
          <w:rFonts w:hint="eastAsia" w:ascii="宋体" w:hAnsi="宋体" w:eastAsia="宋体" w:cs="宋体"/>
          <w:b w:val="0"/>
          <w:bCs w:val="0"/>
          <w:sz w:val="25"/>
          <w:szCs w:val="25"/>
          <w:lang w:val="en-US" w:eastAsia="zh-CN" w:bidi="ar-SA"/>
        </w:rPr>
        <w:t xml:space="preserve">考核</w:t>
      </w:r>
      <w:r>
        <w:rPr>
          <w:rFonts w:hint="eastAsia" w:ascii="宋体" w:hAnsi="宋体" w:eastAsia="宋体" w:cs="宋体"/>
          <w:b w:val="0"/>
          <w:bCs w:val="0"/>
          <w:sz w:val="25"/>
          <w:szCs w:val="25"/>
          <w:lang w:val="zh-CN" w:eastAsia="zh-CN" w:bidi="ar-SA"/>
        </w:rPr>
        <w:t xml:space="preserve">结果和</w:t>
      </w:r>
      <w:r>
        <w:rPr>
          <w:rFonts w:hint="eastAsia" w:ascii="宋体" w:hAnsi="宋体" w:eastAsia="宋体" w:cs="宋体"/>
          <w:b w:val="0"/>
          <w:bCs w:val="0"/>
          <w:sz w:val="25"/>
          <w:szCs w:val="25"/>
          <w:lang w:val="en-US" w:eastAsia="zh-CN" w:bidi="ar-SA"/>
        </w:rPr>
        <w:t xml:space="preserve">招标文件</w:t>
      </w:r>
      <w:r>
        <w:rPr>
          <w:rFonts w:hint="eastAsia" w:ascii="宋体" w:hAnsi="宋体" w:eastAsia="宋体" w:cs="宋体"/>
          <w:b w:val="0"/>
          <w:bCs w:val="0"/>
          <w:sz w:val="25"/>
          <w:szCs w:val="25"/>
          <w:lang w:val="zh-CN" w:eastAsia="zh-CN" w:bidi="ar-SA"/>
        </w:rPr>
        <w:t xml:space="preserve">要求进行处罚。</w:t>
      </w:r>
      <w:r/>
    </w:p>
    <w:p>
      <w:pPr>
        <w:numPr>
          <w:ilvl w:val="0"/>
          <w:numId w:val="0"/>
        </w:numPr>
        <w:ind w:firstLine="502"/>
        <w:keepLines w:val="0"/>
        <w:keepNext w:val="0"/>
        <w:pageBreakBefore w:val="0"/>
        <w:spacing w:line="560" w:lineRule="exact"/>
        <w:rPr>
          <w:rFonts w:hint="eastAsia" w:ascii="宋体" w:hAnsi="宋体" w:eastAsia="宋体" w:cs="宋体"/>
          <w:b w:val="0"/>
          <w:bCs w:val="0"/>
          <w:color w:val="auto"/>
          <w:sz w:val="25"/>
          <w:szCs w:val="25"/>
          <w:lang w:val="en-US" w:eastAsia="zh-CN" w:bidi="ar-SA"/>
        </w:rPr>
      </w:pPr>
      <w:r>
        <w:rPr>
          <w:rFonts w:hint="eastAsia" w:ascii="宋体" w:hAnsi="宋体" w:eastAsia="宋体" w:cs="宋体"/>
          <w:b/>
          <w:bCs/>
          <w:sz w:val="25"/>
          <w:szCs w:val="25"/>
          <w:lang w:val="en-US" w:eastAsia="zh-CN" w:bidi="ar-SA"/>
        </w:rPr>
        <w:t xml:space="preserve">四、合同期限</w:t>
      </w:r>
      <w:r>
        <w:rPr>
          <w:rFonts w:hint="eastAsia" w:ascii="宋体" w:hAnsi="宋体" w:eastAsia="宋体" w:cs="宋体"/>
          <w:b/>
          <w:bCs/>
          <w:sz w:val="25"/>
          <w:szCs w:val="25"/>
          <w:lang w:val="zh-CN" w:eastAsia="zh-CN" w:bidi="ar-SA"/>
        </w:rPr>
        <w:t xml:space="preserve">：</w:t>
      </w:r>
      <w:r>
        <w:rPr>
          <w:rFonts w:hint="eastAsia" w:ascii="宋体" w:hAnsi="宋体" w:eastAsia="宋体" w:cs="宋体"/>
          <w:b w:val="0"/>
          <w:bCs w:val="0"/>
          <w:sz w:val="25"/>
          <w:szCs w:val="25"/>
          <w:lang w:val="en-US" w:eastAsia="zh-CN" w:bidi="ar-SA"/>
        </w:rPr>
        <w:t xml:space="preserve">自合同签订之日起一年。</w:t>
      </w:r>
      <w:r/>
    </w:p>
    <w:p>
      <w:p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五、</w:t>
      </w:r>
      <w:r>
        <w:rPr>
          <w:rFonts w:hint="eastAsia" w:ascii="宋体" w:hAnsi="宋体" w:eastAsia="宋体" w:cs="宋体"/>
          <w:b/>
          <w:bCs/>
          <w:sz w:val="25"/>
          <w:szCs w:val="25"/>
          <w:lang w:val="zh-CN" w:eastAsia="zh-CN" w:bidi="ar-SA"/>
        </w:rPr>
        <w:t xml:space="preserve">合同</w:t>
      </w:r>
      <w:r>
        <w:rPr>
          <w:rFonts w:hint="eastAsia" w:ascii="宋体" w:hAnsi="宋体" w:eastAsia="宋体" w:cs="宋体"/>
          <w:b/>
          <w:bCs/>
          <w:sz w:val="25"/>
          <w:szCs w:val="25"/>
          <w:lang w:val="en-US" w:eastAsia="zh-CN" w:bidi="ar-SA"/>
        </w:rPr>
        <w:t xml:space="preserve">金额</w:t>
      </w:r>
      <w:r/>
    </w:p>
    <w:p>
      <w:pPr>
        <w:ind w:firstLine="500"/>
        <w:jc w:val="left"/>
        <w:spacing w:line="560" w:lineRule="exact"/>
        <w:widowControl/>
        <w:rPr>
          <w:rFonts w:hint="eastAsia" w:ascii="宋体" w:hAnsi="宋体" w:eastAsia="宋体" w:cs="宋体"/>
          <w:b/>
          <w:sz w:val="24"/>
          <w:szCs w:val="24"/>
        </w:rPr>
      </w:pPr>
      <w:r>
        <w:rPr>
          <w:rFonts w:hint="eastAsia" w:ascii="宋体" w:hAnsi="宋体" w:eastAsia="宋体" w:cs="宋体"/>
          <w:sz w:val="25"/>
          <w:szCs w:val="25"/>
          <w:lang w:val="zh-CN" w:eastAsia="zh-CN" w:bidi="ar-SA"/>
        </w:rPr>
        <w:t xml:space="preserve">本</w:t>
      </w:r>
      <w:r>
        <w:rPr>
          <w:rFonts w:hint="eastAsia" w:ascii="宋体" w:hAnsi="宋体" w:cs="宋体"/>
          <w:sz w:val="25"/>
          <w:szCs w:val="25"/>
          <w:lang w:val="en-US" w:eastAsia="zh-CN" w:bidi="ar-SA"/>
        </w:rPr>
        <w:t xml:space="preserve">标段</w:t>
      </w:r>
      <w:r>
        <w:rPr>
          <w:rFonts w:hint="eastAsia" w:ascii="宋体" w:hAnsi="宋体" w:eastAsia="宋体" w:cs="宋体"/>
          <w:sz w:val="25"/>
          <w:szCs w:val="25"/>
          <w:lang w:val="zh-CN" w:eastAsia="zh-CN" w:bidi="ar-SA"/>
        </w:rPr>
        <w:t xml:space="preserve">合同</w:t>
      </w:r>
      <w:r>
        <w:rPr>
          <w:rFonts w:hint="eastAsia" w:ascii="宋体" w:hAnsi="宋体" w:eastAsia="宋体" w:cs="宋体"/>
          <w:sz w:val="25"/>
          <w:szCs w:val="25"/>
          <w:lang w:val="en-US" w:eastAsia="zh-CN" w:bidi="ar-SA"/>
        </w:rPr>
        <w:t xml:space="preserve">金额</w:t>
      </w:r>
      <w:r>
        <w:rPr>
          <w:rFonts w:hint="eastAsia" w:ascii="宋体" w:hAnsi="宋体" w:eastAsia="宋体" w:cs="宋体"/>
          <w:sz w:val="25"/>
          <w:szCs w:val="25"/>
          <w:lang w:val="zh-CN" w:eastAsia="zh-CN" w:bidi="ar-SA"/>
        </w:rPr>
        <w:t xml:space="preserve">为人民币：（</w:t>
      </w:r>
      <w:r>
        <w:rPr>
          <w:rFonts w:hint="eastAsia" w:ascii="宋体" w:hAnsi="宋体" w:eastAsia="宋体" w:cs="宋体"/>
          <w:sz w:val="25"/>
          <w:szCs w:val="25"/>
          <w:lang w:val="en-US" w:eastAsia="zh-CN" w:bidi="ar-SA"/>
        </w:rPr>
        <w:t xml:space="preserve">大写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元（</w:t>
      </w:r>
      <w:r>
        <w:rPr>
          <w:rFonts w:hint="eastAsia" w:ascii="宋体" w:hAnsi="宋体" w:eastAsia="宋体" w:cs="宋体"/>
          <w:sz w:val="25"/>
          <w:szCs w:val="25"/>
          <w:lang w:val="en-US" w:eastAsia="zh-CN" w:bidi="ar-SA"/>
        </w:rPr>
        <w:t xml:space="preserve">小写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zh-CN" w:eastAsia="zh-CN" w:bidi="ar-SA"/>
        </w:rPr>
        <w:t xml:space="preserve">为加强园区道路绿化管理，建立长效管理机制，本项目</w:t>
      </w:r>
      <w:r>
        <w:rPr>
          <w:rFonts w:hint="eastAsia" w:ascii="宋体" w:hAnsi="宋体" w:eastAsia="宋体" w:cs="宋体"/>
          <w:b/>
          <w:bCs/>
          <w:sz w:val="25"/>
          <w:szCs w:val="25"/>
          <w:lang w:val="en-US" w:eastAsia="zh-CN" w:bidi="ar-SA"/>
        </w:rPr>
        <w:t xml:space="preserve">承包人</w:t>
      </w:r>
      <w:r>
        <w:rPr>
          <w:rFonts w:hint="eastAsia" w:ascii="宋体" w:hAnsi="宋体" w:eastAsia="宋体" w:cs="宋体"/>
          <w:b/>
          <w:bCs/>
          <w:sz w:val="25"/>
          <w:szCs w:val="25"/>
          <w:lang w:val="zh-CN" w:eastAsia="zh-CN" w:bidi="ar-SA"/>
        </w:rPr>
        <w:t xml:space="preserve">在</w:t>
      </w:r>
      <w:r>
        <w:rPr>
          <w:rFonts w:hint="eastAsia" w:ascii="宋体" w:hAnsi="宋体" w:eastAsia="宋体" w:cs="宋体"/>
          <w:b/>
          <w:bCs/>
          <w:sz w:val="25"/>
          <w:szCs w:val="25"/>
          <w:lang w:val="en-US" w:eastAsia="zh-CN" w:bidi="ar-SA"/>
        </w:rPr>
        <w:t xml:space="preserve">签订合同后</w:t>
      </w:r>
      <w:r>
        <w:rPr>
          <w:rFonts w:hint="eastAsia" w:ascii="宋体" w:hAnsi="宋体" w:eastAsia="宋体" w:cs="宋体"/>
          <w:b/>
          <w:bCs/>
          <w:sz w:val="25"/>
          <w:szCs w:val="25"/>
          <w:lang w:val="zh-CN" w:eastAsia="zh-CN" w:bidi="ar-SA"/>
        </w:rPr>
        <w:t xml:space="preserve">一个月内依据绿化养护公示牌 (单价为949元/块)数量及完好率(以现场实际勘查数量为准)将公示牌制作费用结算给上一家养护单位，待合同到期后继续采取上述方法进行移交。</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存在长期空窗期的项目为未审计项目，需承包人配合进行清点，审计完成后根据审计数量交接并在合同结束后全数交接给下一家养护单位。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zh-CN" w:eastAsia="zh-CN" w:bidi="ar-SA"/>
        </w:rPr>
        <w:t xml:space="preserve">备注：</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进场后不得以不了解现场和验收</w:t>
      </w:r>
      <w:r>
        <w:rPr>
          <w:rFonts w:hint="eastAsia" w:ascii="宋体" w:hAnsi="宋体" w:eastAsia="宋体" w:cs="宋体"/>
          <w:sz w:val="25"/>
          <w:szCs w:val="25"/>
          <w:lang w:val="en-US" w:eastAsia="zh-CN" w:bidi="ar-SA"/>
        </w:rPr>
        <w:t xml:space="preserve">考核</w:t>
      </w:r>
      <w:r>
        <w:rPr>
          <w:rFonts w:hint="eastAsia" w:ascii="宋体" w:hAnsi="宋体" w:eastAsia="宋体" w:cs="宋体"/>
          <w:sz w:val="25"/>
          <w:szCs w:val="25"/>
          <w:lang w:val="zh-CN" w:eastAsia="zh-CN" w:bidi="ar-SA"/>
        </w:rPr>
        <w:t xml:space="preserve">标准为由提出增加费用的要求，</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不因市场价格波动而调整。</w:t>
      </w:r>
      <w:r>
        <w:rPr>
          <w:rFonts w:hint="eastAsia" w:ascii="宋体" w:hAnsi="宋体" w:eastAsia="宋体" w:cs="宋体"/>
          <w:sz w:val="25"/>
          <w:szCs w:val="25"/>
          <w:lang w:val="en-US" w:eastAsia="zh-CN" w:bidi="ar-SA"/>
        </w:rPr>
        <w:t xml:space="preserve">合同价包含但不限于人员工资、社保、意外险、高温补贴、加班费、装运费、维护费、劳护用品、服装、工具、常规保洁耗材、机械费（燃油费、维修保养费、折旧费等）、设备购置费、管理费、利润、税金、政策性文件规定、风险、责任等完成本服务项目的全部费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bookmarkStart w:id="111" w:name="_Toc351203644"/>
      <w:r/>
      <w:bookmarkStart w:id="112" w:name="_Toc297216211"/>
      <w:r/>
      <w:bookmarkStart w:id="113" w:name="_Toc300935002"/>
      <w:r/>
      <w:bookmarkStart w:id="114" w:name="_Toc304295579"/>
      <w:r/>
      <w:bookmarkStart w:id="115" w:name="_Toc303539159"/>
      <w:r/>
      <w:bookmarkStart w:id="116" w:name="_Toc312678040"/>
      <w:r/>
      <w:bookmarkStart w:id="117" w:name="_Toc297123552"/>
      <w:r>
        <w:rPr>
          <w:rFonts w:hint="eastAsia" w:ascii="宋体" w:hAnsi="宋体" w:eastAsia="宋体" w:cs="宋体"/>
          <w:b/>
          <w:bCs/>
          <w:sz w:val="25"/>
          <w:szCs w:val="25"/>
          <w:lang w:val="en-US" w:eastAsia="zh-CN" w:bidi="ar-SA"/>
        </w:rPr>
        <w:t xml:space="preserve">六、</w:t>
      </w:r>
      <w:r>
        <w:rPr>
          <w:rFonts w:hint="eastAsia" w:ascii="宋体" w:hAnsi="宋体" w:eastAsia="宋体" w:cs="宋体"/>
          <w:b/>
          <w:bCs/>
          <w:sz w:val="25"/>
          <w:szCs w:val="25"/>
          <w:lang w:val="zh-CN" w:eastAsia="zh-CN" w:bidi="ar-SA"/>
        </w:rPr>
        <w:t xml:space="preserve">合同价格</w:t>
      </w:r>
      <w:r>
        <w:rPr>
          <w:rFonts w:hint="eastAsia" w:ascii="宋体" w:hAnsi="宋体" w:eastAsia="宋体" w:cs="宋体"/>
          <w:b/>
          <w:bCs/>
          <w:sz w:val="25"/>
          <w:szCs w:val="25"/>
          <w:lang w:val="en-US" w:eastAsia="zh-CN" w:bidi="ar-SA"/>
        </w:rPr>
        <w:t xml:space="preserve">形式</w:t>
      </w:r>
      <w:r>
        <w:rPr>
          <w:rFonts w:hint="eastAsia" w:ascii="宋体" w:hAnsi="宋体" w:eastAsia="宋体" w:cs="宋体"/>
          <w:b/>
          <w:bCs/>
          <w:sz w:val="25"/>
          <w:szCs w:val="25"/>
          <w:lang w:val="zh-CN" w:eastAsia="zh-CN" w:bidi="ar-SA"/>
        </w:rPr>
        <w:t xml:space="preserve">、</w:t>
      </w:r>
      <w:bookmarkEnd w:id="111"/>
      <w:r>
        <w:rPr>
          <w:rFonts w:hint="eastAsia" w:ascii="宋体" w:hAnsi="宋体" w:eastAsia="宋体" w:cs="宋体"/>
          <w:b/>
          <w:bCs/>
          <w:sz w:val="25"/>
          <w:szCs w:val="25"/>
          <w:lang w:val="en-US" w:eastAsia="zh-CN" w:bidi="ar-SA"/>
        </w:rPr>
        <w:t xml:space="preserve">付款方式</w:t>
      </w:r>
      <w:bookmarkEnd w:id="112"/>
      <w:r/>
      <w:bookmarkEnd w:id="113"/>
      <w:r/>
      <w:bookmarkEnd w:id="114"/>
      <w:r/>
      <w:bookmarkEnd w:id="115"/>
      <w:r/>
      <w:bookmarkEnd w:id="116"/>
      <w:r/>
      <w:bookmarkEnd w:id="117"/>
      <w:r/>
      <w:r/>
    </w:p>
    <w:p>
      <w:pPr>
        <w:ind w:firstLine="570"/>
        <w:keepLines w:val="0"/>
        <w:keepNext w:val="0"/>
        <w:pageBreakBefore w:val="0"/>
        <w:spacing w:line="560" w:lineRule="exact"/>
        <w:rPr>
          <w:rFonts w:hint="eastAsia" w:ascii="宋体" w:hAnsi="宋体" w:eastAsia="宋体" w:cs="宋体"/>
          <w:sz w:val="24"/>
          <w:szCs w:val="24"/>
          <w:u w:val="single"/>
        </w:rPr>
      </w:pPr>
      <w:r/>
      <w:bookmarkStart w:id="118" w:name="_Toc267251461"/>
      <w:r/>
      <w:bookmarkStart w:id="119" w:name="_Toc292559411"/>
      <w:r/>
      <w:bookmarkStart w:id="120" w:name="_Toc292559916"/>
      <w:r/>
      <w:bookmarkStart w:id="121" w:name="_Toc296891034"/>
      <w:r/>
      <w:bookmarkStart w:id="122" w:name="_Toc296891246"/>
      <w:r/>
      <w:bookmarkStart w:id="123" w:name="_Toc297048392"/>
      <w:r/>
      <w:bookmarkStart w:id="124" w:name="_Toc296944545"/>
      <w:r/>
      <w:bookmarkStart w:id="125" w:name="_Toc296346707"/>
      <w:r/>
      <w:bookmarkStart w:id="126" w:name="_Toc296503206"/>
      <w:r/>
      <w:bookmarkStart w:id="127" w:name="_Toc296347205"/>
      <w:r/>
      <w:bookmarkStart w:id="128" w:name="_Toc297120506"/>
      <w:r/>
      <w:bookmarkStart w:id="129" w:name="_Toc300935003"/>
      <w:r/>
      <w:bookmarkStart w:id="130" w:name="_Toc297216212"/>
      <w:r/>
      <w:bookmarkStart w:id="131" w:name="_Toc304295580"/>
      <w:r/>
      <w:bookmarkStart w:id="132" w:name="_Toc297123553"/>
      <w:r/>
      <w:bookmarkStart w:id="133" w:name="_Toc312678041"/>
      <w:r/>
      <w:bookmarkStart w:id="134" w:name="_Toc303539160"/>
      <w:r>
        <w:rPr>
          <w:rFonts w:hint="eastAsia" w:ascii="宋体" w:hAnsi="宋体" w:eastAsia="宋体" w:cs="宋体"/>
          <w:b/>
          <w:bCs/>
          <w:sz w:val="25"/>
          <w:szCs w:val="25"/>
          <w:lang w:val="en-US" w:eastAsia="zh-CN" w:bidi="ar-SA"/>
        </w:rPr>
        <w:t xml:space="preserve">1、</w:t>
      </w:r>
      <w:r>
        <w:rPr>
          <w:rFonts w:hint="eastAsia" w:ascii="宋体" w:hAnsi="宋体" w:eastAsia="宋体" w:cs="宋体"/>
          <w:b/>
          <w:bCs/>
          <w:sz w:val="25"/>
          <w:szCs w:val="25"/>
          <w:lang w:val="zh-CN" w:eastAsia="zh-CN" w:bidi="ar-SA"/>
        </w:rPr>
        <w:t xml:space="preserve">合</w:t>
      </w:r>
      <w:bookmarkEnd w:id="118"/>
      <w:r/>
      <w:bookmarkEnd w:id="119"/>
      <w:r/>
      <w:bookmarkEnd w:id="120"/>
      <w:r>
        <w:rPr>
          <w:rFonts w:hint="eastAsia" w:ascii="宋体" w:hAnsi="宋体" w:eastAsia="宋体" w:cs="宋体"/>
          <w:b/>
          <w:bCs/>
          <w:sz w:val="25"/>
          <w:szCs w:val="25"/>
          <w:lang w:val="zh-CN" w:eastAsia="zh-CN" w:bidi="ar-SA"/>
        </w:rPr>
        <w:t xml:space="preserve">同价</w:t>
      </w:r>
      <w:bookmarkEnd w:id="121"/>
      <w:r/>
      <w:bookmarkEnd w:id="122"/>
      <w:r/>
      <w:bookmarkEnd w:id="123"/>
      <w:r/>
      <w:bookmarkEnd w:id="124"/>
      <w:r/>
      <w:bookmarkEnd w:id="125"/>
      <w:r/>
      <w:bookmarkEnd w:id="126"/>
      <w:r/>
      <w:bookmarkEnd w:id="127"/>
      <w:r/>
      <w:bookmarkEnd w:id="128"/>
      <w:r>
        <w:rPr>
          <w:rFonts w:hint="eastAsia" w:ascii="宋体" w:hAnsi="宋体" w:eastAsia="宋体" w:cs="宋体"/>
          <w:b/>
          <w:bCs/>
          <w:sz w:val="25"/>
          <w:szCs w:val="25"/>
          <w:lang w:val="zh-CN" w:eastAsia="zh-CN" w:bidi="ar-SA"/>
        </w:rPr>
        <w:t xml:space="preserve">格形式</w:t>
      </w:r>
      <w:bookmarkEnd w:id="129"/>
      <w:r/>
      <w:bookmarkEnd w:id="130"/>
      <w:r/>
      <w:bookmarkEnd w:id="131"/>
      <w:r/>
      <w:bookmarkEnd w:id="132"/>
      <w:r/>
      <w:bookmarkEnd w:id="133"/>
      <w:r/>
      <w:bookmarkEnd w:id="134"/>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 </w:t>
      </w:r>
      <w:r>
        <w:rPr>
          <w:rFonts w:hint="eastAsia" w:ascii="宋体" w:hAnsi="宋体" w:eastAsia="宋体" w:cs="宋体"/>
          <w:sz w:val="25"/>
          <w:szCs w:val="25"/>
          <w:lang w:val="zh-CN" w:eastAsia="zh-CN" w:bidi="ar-SA"/>
        </w:rPr>
        <w:t xml:space="preserve">合同形式：总额包干，</w:t>
      </w:r>
      <w:r>
        <w:rPr>
          <w:rFonts w:hint="eastAsia" w:ascii="宋体" w:hAnsi="宋体" w:eastAsia="宋体" w:cs="宋体"/>
          <w:sz w:val="25"/>
          <w:szCs w:val="25"/>
          <w:lang w:val="en-US" w:eastAsia="zh-CN" w:bidi="ar-SA"/>
        </w:rPr>
        <w:t xml:space="preserve">由发包人对承包人</w:t>
      </w:r>
      <w:r>
        <w:rPr>
          <w:rFonts w:hint="eastAsia" w:ascii="宋体" w:hAnsi="宋体" w:eastAsia="宋体" w:cs="宋体"/>
          <w:sz w:val="25"/>
          <w:szCs w:val="25"/>
          <w:lang w:val="zh-CN" w:eastAsia="zh-CN" w:bidi="ar-SA"/>
        </w:rPr>
        <w:t xml:space="preserve">实行管理考核。</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合同价款中包括的风险范围：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①市场价格波动、措施项目各项费用；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②承包人应独立有效的做好周边的有关群众工作，工程实施期间，遇到发包人以外的单位、个人和其他可能出现的阻挠</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所发生的全部费用；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③招标文件中已明确由承包人承担的费用。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风险费用的计算方法：视为投标人已预见上述合同价款中风险并足额把风险费用计入含有价格的项目中，在结算时一律不予计算此风险费用。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临时用水、用电、通讯等设施配套及设备费用由承包人自理，已包含在合同价中。</w:t>
      </w:r>
      <w:r/>
    </w:p>
    <w:p>
      <w:pPr>
        <w:ind w:firstLine="570"/>
        <w:keepLines w:val="0"/>
        <w:keepNext w:val="0"/>
        <w:pageBreakBefore w:val="0"/>
        <w:spacing w:line="560" w:lineRule="exact"/>
        <w:rPr>
          <w:rFonts w:hint="eastAsia" w:ascii="宋体" w:hAnsi="宋体" w:eastAsia="宋体" w:cs="宋体"/>
          <w:b/>
          <w:bCs/>
          <w:sz w:val="25"/>
          <w:szCs w:val="25"/>
          <w:highlight w:val="cyan"/>
          <w:lang w:val="en-US" w:eastAsia="zh-CN" w:bidi="ar-SA"/>
        </w:rPr>
      </w:pPr>
      <w:r>
        <w:rPr>
          <w:rFonts w:hint="eastAsia" w:ascii="宋体" w:hAnsi="宋体" w:eastAsia="宋体" w:cs="宋体"/>
          <w:b/>
          <w:bCs/>
          <w:sz w:val="25"/>
          <w:szCs w:val="25"/>
          <w:lang w:val="en-US" w:eastAsia="zh-CN" w:bidi="ar-SA"/>
        </w:rPr>
        <w:t xml:space="preserve">2、合同价款</w:t>
      </w:r>
      <w:r>
        <w:rPr>
          <w:rFonts w:hint="eastAsia" w:ascii="宋体" w:hAnsi="宋体" w:eastAsia="宋体" w:cs="宋体"/>
          <w:b/>
          <w:bCs/>
          <w:sz w:val="25"/>
          <w:szCs w:val="25"/>
          <w:lang w:val="zh-CN" w:eastAsia="zh-CN" w:bidi="ar-SA"/>
        </w:rPr>
        <w:t xml:space="preserve">支付：</w:t>
      </w:r>
      <w:bookmarkStart w:id="135" w:name="_Toc351203640"/>
      <w:r>
        <w:rPr>
          <w:rFonts w:hint="eastAsia" w:ascii="宋体" w:hAnsi="宋体" w:eastAsia="宋体" w:cs="宋体"/>
          <w:b/>
          <w:bCs/>
          <w:sz w:val="25"/>
          <w:szCs w:val="25"/>
          <w:highlight w:val="none"/>
          <w:lang w:val="en-US" w:eastAsia="zh-CN" w:bidi="ar-SA"/>
        </w:rPr>
        <w:t xml:space="preserve">合同签订之日起满6个月后支付合同价的40%，合同服务期满后结清合同价款；发包人有权扣除付款期限内的考核扣款。（考核办法详见合同附件）。</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以上付款均不计息。承包人每次申请付款，需开具等额增值税发票交发包人财务审批通过后十个工作日内支付，否则发包人有权拒绝付款并不承担逾期付款违约责任。发包人应首先确保农民工工资100%足额发放。</w:t>
      </w:r>
      <w:bookmarkEnd w:id="135"/>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 面积或行道树可能存在误差，以实际为准，结算时不做任何调整，任何忽视、猜测、或误解项目情况而导致的成本增加等申请一律不予认可，</w:t>
      </w:r>
      <w:r>
        <w:rPr>
          <w:rFonts w:hint="eastAsia" w:ascii="宋体" w:hAnsi="宋体" w:cs="宋体"/>
          <w:sz w:val="25"/>
          <w:szCs w:val="25"/>
          <w:lang w:val="en-US" w:eastAsia="zh-CN" w:bidi="ar-SA"/>
        </w:rPr>
        <w:t xml:space="preserve">乙方</w:t>
      </w:r>
      <w:r>
        <w:rPr>
          <w:rFonts w:hint="eastAsia" w:ascii="宋体" w:hAnsi="宋体" w:eastAsia="宋体" w:cs="宋体"/>
          <w:sz w:val="25"/>
          <w:szCs w:val="25"/>
          <w:lang w:val="en-US" w:eastAsia="zh-CN" w:bidi="ar-SA"/>
        </w:rPr>
        <w:t xml:space="preserve">均不得以不了解现场情况为由，提出任何形式增加项目造价的要求。</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七</w:t>
      </w:r>
      <w:r>
        <w:rPr>
          <w:rFonts w:hint="eastAsia" w:ascii="宋体" w:hAnsi="宋体" w:eastAsia="宋体" w:cs="宋体"/>
          <w:b/>
          <w:bCs/>
          <w:sz w:val="25"/>
          <w:szCs w:val="25"/>
          <w:lang w:val="zh-CN" w:eastAsia="zh-CN" w:bidi="ar-SA"/>
        </w:rPr>
        <w:t xml:space="preserve">、履约保证金</w:t>
      </w:r>
      <w:r/>
    </w:p>
    <w:p>
      <w:pPr>
        <w:ind w:firstLine="570"/>
        <w:keepLines w:val="0"/>
        <w:keepNext w:val="0"/>
        <w:pageBreakBefore w:val="0"/>
        <w:spacing w:line="560" w:lineRule="exact"/>
        <w:rPr>
          <w:rFonts w:hint="eastAsia" w:ascii="宋体" w:hAnsi="宋体" w:eastAsia="宋体" w:cs="宋体"/>
          <w:b w:val="0"/>
          <w:bCs w:val="0"/>
          <w:sz w:val="25"/>
          <w:szCs w:val="25"/>
          <w:u w:val="none"/>
          <w:lang w:val="zh-CN" w:eastAsia="zh-CN" w:bidi="ar-SA"/>
        </w:rPr>
      </w:pPr>
      <w:r>
        <w:rPr>
          <w:rFonts w:hint="eastAsia" w:ascii="宋体" w:hAnsi="宋体" w:eastAsia="宋体" w:cs="宋体"/>
          <w:sz w:val="25"/>
          <w:szCs w:val="25"/>
          <w:lang w:val="zh-CN" w:eastAsia="zh-CN" w:bidi="ar-SA"/>
        </w:rPr>
        <w:t xml:space="preserve">1、履约保</w:t>
      </w:r>
      <w:r>
        <w:rPr>
          <w:rFonts w:hint="eastAsia" w:ascii="宋体" w:hAnsi="宋体" w:eastAsia="宋体" w:cs="宋体"/>
          <w:b w:val="0"/>
          <w:bCs w:val="0"/>
          <w:sz w:val="25"/>
          <w:szCs w:val="25"/>
          <w:u w:val="none"/>
          <w:lang w:val="zh-CN" w:eastAsia="zh-CN" w:bidi="ar-SA"/>
        </w:rPr>
        <w:t xml:space="preserve">证金金额为</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元（缴纳形式为 </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b w:val="0"/>
          <w:bCs w:val="0"/>
          <w:sz w:val="25"/>
          <w:szCs w:val="25"/>
          <w:u w:val="none"/>
          <w:lang w:val="zh-CN" w:eastAsia="zh-CN" w:bidi="ar-SA"/>
        </w:rPr>
        <w:t xml:space="preserve"> </w:t>
      </w:r>
      <w:r>
        <w:rPr>
          <w:rFonts w:hint="eastAsia" w:ascii="宋体" w:hAnsi="宋体" w:eastAsia="宋体" w:cs="宋体"/>
          <w:sz w:val="25"/>
          <w:szCs w:val="25"/>
          <w:lang w:val="zh-CN" w:eastAsia="zh-CN" w:bidi="ar-SA"/>
        </w:rPr>
        <w:t xml:space="preserve">注：（1）缴纳形式为支票、汇票、本票类的，</w:t>
      </w:r>
      <w:bookmarkStart w:id="136" w:name="_Hlk182927447"/>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全部履约合同义务，经</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验收合格无质量、进度等问题的，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在合同期满且所有项目验收合格后一次性无息退还履约保证金。</w:t>
      </w:r>
      <w:bookmarkEnd w:id="136"/>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（2）如缴纳形式为保险保函类的，保险保函上约定期限到期但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仍未验收合格的，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必须及时续保。</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 2、发生以下情况的，履约保证金不予退还或部分退还：</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a.签订合同后，因</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违约导致</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解除合同的，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有权全额扣除履约保证金，不予退还，</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还须承担相应的法律赔偿责任。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在履约过程中发生其他违约行为，给</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造成损失的，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有权在</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缴纳的履约保证金中予以扣款，以弥补</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经济损失，不足的部分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另外补齐。</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c.如达不到本合同约定的验收标准或不能一次性验收通过的或发生安全事故的，履约保证金不予退还，同时必须在规定期限内整改到位。</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八</w:t>
      </w:r>
      <w:r>
        <w:rPr>
          <w:rFonts w:hint="eastAsia" w:ascii="宋体" w:hAnsi="宋体" w:eastAsia="宋体" w:cs="宋体"/>
          <w:b/>
          <w:bCs/>
          <w:sz w:val="25"/>
          <w:szCs w:val="25"/>
          <w:lang w:val="zh-CN" w:eastAsia="zh-CN" w:bidi="ar-SA"/>
        </w:rPr>
        <w:t xml:space="preserve">、承包期满验收</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承包期满后，</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必须按约定的管护任务保质保量交付，否则将从履约保证金中扣除相应款项（按当期苗木指导价和相关定额计取），</w:t>
      </w:r>
      <w:r>
        <w:rPr>
          <w:rFonts w:hint="eastAsia" w:ascii="宋体" w:hAnsi="宋体" w:eastAsia="宋体" w:cs="宋体"/>
          <w:sz w:val="25"/>
          <w:szCs w:val="25"/>
          <w:lang w:val="en-US" w:eastAsia="zh-CN" w:bidi="ar-SA"/>
        </w:rPr>
        <w:t xml:space="preserve">履约保证金不足以扣除的，由承包人另行补足</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九、转包或分包</w:t>
      </w:r>
      <w:r/>
    </w:p>
    <w:p>
      <w:pPr>
        <w:ind w:firstLine="57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签订合同后，乙方不得进行转包</w:t>
      </w:r>
      <w:r>
        <w:rPr>
          <w:rFonts w:hint="eastAsia" w:ascii="宋体" w:hAnsi="宋体" w:cs="宋体"/>
          <w:b w:val="0"/>
          <w:bCs w:val="0"/>
          <w:sz w:val="25"/>
          <w:szCs w:val="25"/>
          <w:lang w:val="en-US" w:eastAsia="zh-CN" w:bidi="ar-SA"/>
        </w:rPr>
        <w:t xml:space="preserve">，</w:t>
      </w:r>
      <w:r>
        <w:rPr>
          <w:rFonts w:hint="eastAsia" w:ascii="宋体" w:hAnsi="宋体" w:eastAsia="宋体" w:cs="宋体"/>
          <w:b w:val="0"/>
          <w:bCs w:val="0"/>
          <w:sz w:val="25"/>
          <w:szCs w:val="25"/>
          <w:lang w:val="en-US" w:eastAsia="zh-CN" w:bidi="ar-SA"/>
        </w:rPr>
        <w:t xml:space="preserve">未经甲方意，乙方也不得采用分包的形式履行合同，否则甲方有权终止合同，乙方的履约保证金将不予退还并要求乙方承担合同价20%的违约金。政府采购合同分包履行的，乙方就采购项目和分包项目向甲方负责，分包供应商就分包项目承担责任。转包或分包造成甲方损失的，乙方应承担相应赔偿责任。</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十、养护服务作业</w:t>
      </w:r>
      <w:r>
        <w:rPr>
          <w:rFonts w:hint="eastAsia" w:ascii="宋体" w:hAnsi="宋体" w:eastAsia="宋体" w:cs="宋体"/>
          <w:b/>
          <w:bCs/>
          <w:sz w:val="25"/>
          <w:szCs w:val="25"/>
          <w:lang w:val="zh-CN" w:eastAsia="zh-CN" w:bidi="ar-SA"/>
        </w:rPr>
        <w:t xml:space="preserve">安全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实施过程中</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要严把安全关，</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过程中发生的一切事故由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自行负责。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已经包含安全文明措施费用。如发生事故造成人员伤亡、财产损失的，均由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自行承担责任，如造成</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被索赔的，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有权向</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追偿，因追偿产生的律师费、诉讼费、保全保险费等均由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承担。</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十一、</w:t>
      </w:r>
      <w:r>
        <w:rPr>
          <w:rFonts w:hint="eastAsia" w:ascii="宋体" w:hAnsi="宋体" w:eastAsia="宋体" w:cs="宋体"/>
          <w:b/>
          <w:bCs/>
          <w:sz w:val="25"/>
          <w:szCs w:val="25"/>
          <w:u w:val="none"/>
          <w:lang w:val="zh-CN" w:eastAsia="zh-CN" w:bidi="ar-SA"/>
        </w:rPr>
        <w:t xml:space="preserve">双方责任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一</w:t>
      </w:r>
      <w:r>
        <w:rPr>
          <w:rFonts w:hint="eastAsia" w:ascii="宋体" w:hAnsi="宋体" w:eastAsia="宋体" w:cs="宋体"/>
          <w:sz w:val="25"/>
          <w:szCs w:val="25"/>
          <w:lang w:val="zh-CN" w:eastAsia="zh-CN" w:bidi="ar-SA"/>
        </w:rPr>
        <w:t xml:space="preserve">）发包人责任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eastAsia="宋体" w:cs="宋体"/>
          <w:sz w:val="25"/>
          <w:szCs w:val="25"/>
          <w:lang w:val="en-US" w:eastAsia="zh-CN" w:bidi="ar-SA"/>
        </w:rPr>
        <w:t xml:space="preserve">发包人代表：</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1.全面监督、指导、检查、验收</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2.按照支付方式的规定，按时向承包人支付应付的</w:t>
      </w:r>
      <w:r>
        <w:rPr>
          <w:rFonts w:hint="eastAsia" w:ascii="宋体" w:hAnsi="宋体" w:eastAsia="宋体" w:cs="宋体"/>
          <w:sz w:val="25"/>
          <w:szCs w:val="25"/>
          <w:lang w:val="en-US" w:eastAsia="zh-CN" w:bidi="ar-SA"/>
        </w:rPr>
        <w:t xml:space="preserve">合同</w:t>
      </w:r>
      <w:r>
        <w:rPr>
          <w:rFonts w:hint="eastAsia" w:ascii="宋体" w:hAnsi="宋体" w:eastAsia="宋体" w:cs="宋体"/>
          <w:sz w:val="25"/>
          <w:szCs w:val="25"/>
          <w:lang w:val="zh-CN" w:eastAsia="zh-CN" w:bidi="ar-SA"/>
        </w:rPr>
        <w:t xml:space="preserve">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3.协助承包人协调好与政府有关部门、其他</w:t>
      </w:r>
      <w:r>
        <w:rPr>
          <w:rFonts w:hint="eastAsia" w:ascii="宋体" w:hAnsi="宋体" w:eastAsia="宋体" w:cs="宋体"/>
          <w:sz w:val="25"/>
          <w:szCs w:val="25"/>
          <w:lang w:val="en-US" w:eastAsia="zh-CN" w:bidi="ar-SA"/>
        </w:rPr>
        <w:t xml:space="preserve">施工</w:t>
      </w:r>
      <w:r>
        <w:rPr>
          <w:rFonts w:hint="eastAsia" w:ascii="宋体" w:hAnsi="宋体" w:eastAsia="宋体" w:cs="宋体"/>
          <w:sz w:val="25"/>
          <w:szCs w:val="25"/>
          <w:lang w:val="zh-CN" w:eastAsia="zh-CN" w:bidi="ar-SA"/>
        </w:rPr>
        <w:t xml:space="preserve">单位、当地群众之间的关系。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4.在项目实施过程中对承包人进行履约考核(见</w:t>
      </w:r>
      <w:r>
        <w:rPr>
          <w:rFonts w:hint="eastAsia" w:ascii="宋体" w:hAnsi="宋体" w:eastAsia="宋体" w:cs="宋体"/>
          <w:sz w:val="25"/>
          <w:szCs w:val="25"/>
          <w:lang w:val="en-US" w:eastAsia="zh-CN" w:bidi="ar-SA"/>
        </w:rPr>
        <w:t xml:space="preserve">附件</w:t>
      </w:r>
      <w:r>
        <w:rPr>
          <w:rFonts w:hint="eastAsia" w:ascii="宋体" w:hAnsi="宋体" w:eastAsia="宋体" w:cs="宋体"/>
          <w:sz w:val="25"/>
          <w:szCs w:val="25"/>
          <w:lang w:val="zh-CN" w:eastAsia="zh-CN" w:bidi="ar-SA"/>
        </w:rPr>
        <w:t xml:space="preserve">考核管理办法)，并将履约考核结果上报主管部门。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二</w:t>
      </w:r>
      <w:r>
        <w:rPr>
          <w:rFonts w:hint="eastAsia" w:ascii="宋体" w:hAnsi="宋体" w:eastAsia="宋体" w:cs="宋体"/>
          <w:sz w:val="25"/>
          <w:szCs w:val="25"/>
          <w:lang w:val="zh-CN" w:eastAsia="zh-CN" w:bidi="ar-SA"/>
        </w:rPr>
        <w:t xml:space="preserve">）承包人责任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cs="宋体"/>
          <w:sz w:val="25"/>
          <w:szCs w:val="25"/>
          <w:lang w:val="en-US" w:eastAsia="zh-CN" w:bidi="ar-SA"/>
        </w:rPr>
        <w:t xml:space="preserve">承包</w:t>
      </w:r>
      <w:r>
        <w:rPr>
          <w:rFonts w:hint="eastAsia" w:ascii="宋体" w:hAnsi="宋体" w:eastAsia="宋体" w:cs="宋体"/>
          <w:sz w:val="25"/>
          <w:szCs w:val="25"/>
          <w:lang w:val="en-US" w:eastAsia="zh-CN" w:bidi="ar-SA"/>
        </w:rPr>
        <w:t xml:space="preserve">人</w:t>
      </w:r>
      <w:r>
        <w:rPr>
          <w:rFonts w:hint="eastAsia" w:ascii="宋体" w:hAnsi="宋体" w:cs="宋体"/>
          <w:sz w:val="25"/>
          <w:szCs w:val="25"/>
          <w:lang w:val="en-US" w:eastAsia="zh-CN" w:bidi="ar-SA"/>
        </w:rPr>
        <w:t xml:space="preserve">项目负责人</w:t>
      </w:r>
      <w:r>
        <w:rPr>
          <w:rFonts w:hint="eastAsia" w:ascii="宋体" w:hAnsi="宋体" w:eastAsia="宋体" w:cs="宋体"/>
          <w:sz w:val="25"/>
          <w:szCs w:val="25"/>
          <w:lang w:val="en-US" w:eastAsia="zh-CN" w:bidi="ar-SA"/>
        </w:rPr>
        <w:t xml:space="preserve">：</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1.严格履行合同，精心组织养护，加强质量控制，遵守</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的各项规章制度，服从</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的管理。严格按照发包人的技术要求组织</w:t>
      </w:r>
      <w:r>
        <w:rPr>
          <w:rFonts w:hint="eastAsia" w:ascii="宋体" w:hAnsi="宋体" w:eastAsia="宋体" w:cs="宋体"/>
          <w:sz w:val="25"/>
          <w:szCs w:val="25"/>
          <w:lang w:val="en-US" w:eastAsia="zh-CN" w:bidi="ar-SA"/>
        </w:rPr>
        <w:t xml:space="preserve">实施</w:t>
      </w:r>
      <w:r>
        <w:rPr>
          <w:rFonts w:hint="eastAsia" w:ascii="宋体" w:hAnsi="宋体" w:eastAsia="宋体" w:cs="宋体"/>
          <w:sz w:val="25"/>
          <w:szCs w:val="25"/>
          <w:lang w:val="zh-CN" w:eastAsia="zh-CN" w:bidi="ar-SA"/>
        </w:rPr>
        <w:t xml:space="preserve">，在绿化养护期内保质保量的完成绿化养护任务。</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应严格执行《中华人民共和国安全生产法》、《安全生产许可证条例》等法律法规采取安全措施组织绿化养护，随时接受发包人技术指导和监督检查，认真做好绿化养护的原始记录，无条件接受发包人依据《园林绿化工程养护考核管理办法》对承包人的考评。</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3.必须保证绿化养护质量。如根据发包人评分标准保洁质量达不到满分，发包人可按照相关规定进行罚款。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4.承包人根据国家和</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所在地政府有关部门的规定，办理交通、环卫、环保等所需各种证件、批件手续，负责协调和处理因</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引起的周边地段民事纠纷，并承担由此发生的费用。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.为保证道路交通安全及运输畅通,承包人应采取以下措施: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期间，承包人必须与交通和公安部门协商后，对其</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区域采取足够的引导交通措施；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b.承包人制定运输计划时，应避开现有道路上在高峰时的运输。</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、如机械来回造成水泥路等道路破损，由承包人承担全部责任，承包人</w:t>
      </w:r>
      <w:r>
        <w:rPr>
          <w:rFonts w:hint="eastAsia" w:ascii="宋体" w:hAnsi="宋体" w:eastAsia="宋体" w:cs="宋体"/>
          <w:sz w:val="25"/>
          <w:szCs w:val="25"/>
          <w:lang w:val="en-US" w:eastAsia="zh-CN" w:bidi="ar-SA"/>
        </w:rPr>
        <w:t xml:space="preserve">负责</w:t>
      </w:r>
      <w:r>
        <w:rPr>
          <w:rFonts w:hint="eastAsia" w:ascii="宋体" w:hAnsi="宋体" w:eastAsia="宋体" w:cs="宋体"/>
          <w:sz w:val="25"/>
          <w:szCs w:val="25"/>
          <w:lang w:val="zh-CN" w:eastAsia="zh-CN" w:bidi="ar-SA"/>
        </w:rPr>
        <w:t xml:space="preserve">修补并恢复原样或经济补偿。</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期间要注意周边环境，尽量避免对周围居民生活的影响。并配合属地政府、村委会，做好现场矛盾协调工作。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、负责</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场地周围地下管线和邻近建筑物、构筑物（含文物保护建筑）、古树名木的保护，不得破坏周围地下管线和邻近建筑物、构筑物，如有损坏，费用由承包人负担。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应按照政府相关规定，建立健全的雇员工资发放和劳动保障制度，建立农民工用工档案，如未实行以上制度或未签订劳动合同，发包人有权要求承包人承担违约责任，每发现一次承担违约金500元，该款直接从结算款中扣除，承包人应确保农民工工资100%足额按时发放。如因雇员的工资发放和劳动保障制度不健全而引发纠纷，导致民工围堵发包人等的，发包人有权解除合同。</w:t>
      </w:r>
      <w:r/>
    </w:p>
    <w:p>
      <w:pPr>
        <w:ind w:firstLine="570"/>
        <w:keepLines w:val="0"/>
        <w:keepNext w:val="0"/>
        <w:pageBreakBefore w:val="0"/>
        <w:spacing w:line="560" w:lineRule="exact"/>
        <w:rPr>
          <w:rFonts w:hint="default" w:ascii="宋体" w:hAnsi="宋体" w:eastAsia="宋体" w:cs="宋体"/>
          <w:sz w:val="24"/>
          <w:szCs w:val="24"/>
          <w:shd w:val="clear" w:color="auto" w:fill="ffffff"/>
          <w:lang w:val="en-US"/>
        </w:rPr>
      </w:pPr>
      <w:r>
        <w:rPr>
          <w:rFonts w:hint="eastAsia" w:ascii="宋体" w:hAnsi="宋体" w:eastAsia="宋体" w:cs="宋体"/>
          <w:sz w:val="25"/>
          <w:szCs w:val="25"/>
          <w:lang w:val="en-US" w:eastAsia="zh-CN" w:bidi="ar-SA"/>
        </w:rPr>
        <w:t xml:space="preserve">10</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期间，发生一般或以上等级安全事故（按国务院第493号令的等级标准），承包人在承担相应赔偿责任的同时，向发包人承担违约金（</w:t>
      </w:r>
      <w:r>
        <w:rPr>
          <w:rFonts w:hint="eastAsia" w:ascii="宋体" w:hAnsi="宋体" w:eastAsia="宋体" w:cs="宋体"/>
          <w:sz w:val="25"/>
          <w:szCs w:val="25"/>
          <w:lang w:val="en-US" w:eastAsia="zh-CN" w:bidi="ar-SA"/>
        </w:rPr>
        <w:t xml:space="preserve">全额</w:t>
      </w:r>
      <w:r>
        <w:rPr>
          <w:rFonts w:hint="eastAsia" w:ascii="宋体" w:hAnsi="宋体" w:eastAsia="宋体" w:cs="宋体"/>
          <w:sz w:val="25"/>
          <w:szCs w:val="25"/>
          <w:lang w:val="zh-CN" w:eastAsia="zh-CN" w:bidi="ar-SA"/>
        </w:rPr>
        <w:t xml:space="preserve">履约保证金）。承包人出现严重安全、质量事故的，或在发包人规定的整改期限内达不到整改要求或明显无法按期完工的，发包人有权要求承包人退场</w:t>
      </w:r>
      <w:r>
        <w:rPr>
          <w:rFonts w:hint="eastAsia" w:ascii="宋体" w:hAnsi="宋体" w:eastAsia="宋体" w:cs="宋体"/>
          <w:sz w:val="25"/>
          <w:szCs w:val="25"/>
          <w:lang w:val="en-US" w:eastAsia="zh-CN" w:bidi="ar-SA"/>
        </w:rPr>
        <w:t xml:space="preserve">并没收全部履约保证金</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十二、违约责任</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1.发包人无正当理由拒绝接受服务的，发包人向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偿付合同款项百分之一作为违约金。</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2.</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未能如期提供服务的，每日向发包人支付合同款项的千分之五作为违约金。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超过约定日期 10个工作日仍不能提供服务的，发包人可解除本合同。</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因未能如期提供服务或因其他违约行为导致发包人解除合同的，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应向发包人支付合同总值 5 %的违约金，如造成发包人损失超过违约金的，超出部分由</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继续承担赔偿责任。 </w:t>
      </w:r>
      <w:r/>
    </w:p>
    <w:p>
      <w:pPr>
        <w:ind w:firstLine="570"/>
        <w:keepLines w:val="0"/>
        <w:keepNext w:val="0"/>
        <w:pageBreakBefore w:val="0"/>
        <w:spacing w:line="560" w:lineRule="exact"/>
        <w:rPr>
          <w:rFonts w:hint="eastAsia" w:ascii="宋体" w:hAnsi="宋体" w:eastAsia="宋体" w:cs="宋体"/>
          <w:sz w:val="25"/>
          <w:szCs w:val="25"/>
          <w:highlight w:val="none"/>
          <w:lang w:val="en-US" w:eastAsia="zh-CN" w:bidi="ar-SA"/>
        </w:rPr>
      </w:pPr>
      <w:r>
        <w:rPr>
          <w:rFonts w:hint="eastAsia" w:ascii="宋体" w:hAnsi="宋体" w:eastAsia="宋体" w:cs="宋体"/>
          <w:sz w:val="25"/>
          <w:szCs w:val="25"/>
          <w:highlight w:val="none"/>
          <w:lang w:val="en-US" w:eastAsia="zh-CN" w:bidi="ar-SA"/>
        </w:rPr>
        <w:t xml:space="preserve">3.</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如有下列行为之一视为违约，发包人有权终止合同、没收其履约保证金，</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赔偿发包人的一切损失。</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3.1 所提供的服务质量与</w:t>
      </w:r>
      <w:r>
        <w:rPr>
          <w:rFonts w:hint="eastAsia" w:ascii="宋体" w:hAnsi="宋体" w:cs="宋体"/>
          <w:sz w:val="25"/>
          <w:szCs w:val="25"/>
          <w:lang w:val="en-US" w:eastAsia="zh-CN" w:bidi="ar-SA"/>
        </w:rPr>
        <w:t xml:space="preserve">招标文件或</w:t>
      </w:r>
      <w:r>
        <w:rPr>
          <w:rFonts w:hint="eastAsia" w:ascii="宋体" w:hAnsi="宋体" w:eastAsia="宋体" w:cs="宋体"/>
          <w:sz w:val="25"/>
          <w:szCs w:val="25"/>
          <w:lang w:val="en-US" w:eastAsia="zh-CN" w:bidi="ar-SA"/>
        </w:rPr>
        <w:t xml:space="preserve">投标文件</w:t>
      </w:r>
      <w:r>
        <w:rPr>
          <w:rFonts w:hint="eastAsia" w:ascii="宋体" w:hAnsi="宋体" w:cs="宋体"/>
          <w:sz w:val="25"/>
          <w:szCs w:val="25"/>
          <w:lang w:val="en-US" w:eastAsia="zh-CN" w:bidi="ar-SA"/>
        </w:rPr>
        <w:t xml:space="preserve">要求的</w:t>
      </w:r>
      <w:r>
        <w:rPr>
          <w:rFonts w:hint="eastAsia" w:ascii="宋体" w:hAnsi="宋体" w:eastAsia="宋体" w:cs="宋体"/>
          <w:sz w:val="25"/>
          <w:szCs w:val="25"/>
          <w:lang w:val="en-US" w:eastAsia="zh-CN" w:bidi="ar-SA"/>
        </w:rPr>
        <w:t xml:space="preserve">不相符；</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3.2 不能按期完成养护作业工作，并造成重大影响；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3.3 不能达到国家相关行业规定的标准或采购文件要求；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3.4 养护作业工作严重滞后，无法满足发包人的要求；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3.5</w:t>
      </w:r>
      <w:r>
        <w:rPr>
          <w:rFonts w:hint="eastAsia" w:ascii="宋体" w:hAnsi="宋体" w:cs="宋体"/>
          <w:sz w:val="25"/>
          <w:szCs w:val="25"/>
          <w:lang w:val="en-US" w:eastAsia="zh-CN" w:bidi="ar-SA"/>
        </w:rPr>
        <w:t xml:space="preserve">承包人在</w:t>
      </w:r>
      <w:r>
        <w:rPr>
          <w:rFonts w:hint="eastAsia" w:ascii="宋体" w:hAnsi="宋体" w:eastAsia="宋体" w:cs="宋体"/>
          <w:sz w:val="25"/>
          <w:szCs w:val="25"/>
          <w:lang w:val="en-US" w:eastAsia="zh-CN" w:bidi="ar-SA"/>
        </w:rPr>
        <w:t xml:space="preserve">绿化养护期间经</w:t>
      </w:r>
      <w:r>
        <w:rPr>
          <w:rFonts w:hint="eastAsia" w:ascii="宋体" w:hAnsi="宋体" w:cs="宋体"/>
          <w:sz w:val="25"/>
          <w:szCs w:val="25"/>
          <w:lang w:val="en-US" w:eastAsia="zh-CN" w:bidi="ar-SA"/>
        </w:rPr>
        <w:t xml:space="preserve">发包人</w:t>
      </w:r>
      <w:r>
        <w:rPr>
          <w:rFonts w:hint="eastAsia" w:ascii="宋体" w:hAnsi="宋体" w:eastAsia="宋体" w:cs="宋体"/>
          <w:sz w:val="25"/>
          <w:szCs w:val="25"/>
          <w:lang w:val="en-US" w:eastAsia="zh-CN" w:bidi="ar-SA"/>
        </w:rPr>
        <w:t xml:space="preserve">抽查考核，发现3次以上不达标（不包含3次）</w:t>
      </w:r>
      <w:r>
        <w:rPr>
          <w:rFonts w:hint="eastAsia" w:ascii="宋体" w:hAnsi="宋体" w:cs="宋体"/>
          <w:sz w:val="25"/>
          <w:szCs w:val="25"/>
          <w:lang w:val="en-US" w:eastAsia="zh-CN" w:bidi="ar-SA"/>
        </w:rPr>
        <w:t xml:space="preserve">的</w:t>
      </w:r>
      <w:r>
        <w:rPr>
          <w:rFonts w:hint="eastAsia" w:ascii="宋体" w:hAnsi="宋体" w:eastAsia="宋体" w:cs="宋体"/>
          <w:sz w:val="25"/>
          <w:szCs w:val="25"/>
          <w:lang w:val="en-US"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3.6 承包人违反双方签署合同书的其他主要条款；</w:t>
      </w:r>
      <w:r/>
    </w:p>
    <w:p>
      <w:pPr>
        <w:ind w:firstLine="570"/>
        <w:keepLines w:val="0"/>
        <w:keepNext w:val="0"/>
        <w:pageBreakBefore w:val="0"/>
        <w:spacing w:line="560" w:lineRule="exact"/>
        <w:rPr>
          <w:rFonts w:hint="default"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3.7招标文件规定的其他</w:t>
      </w:r>
      <w:r>
        <w:rPr>
          <w:rFonts w:hint="eastAsia" w:ascii="宋体" w:hAnsi="宋体" w:cs="宋体"/>
          <w:sz w:val="25"/>
          <w:szCs w:val="25"/>
          <w:lang w:val="en-US" w:eastAsia="zh-CN" w:bidi="ar-SA"/>
        </w:rPr>
        <w:t xml:space="preserve">违约</w:t>
      </w:r>
      <w:r>
        <w:rPr>
          <w:rFonts w:hint="eastAsia" w:ascii="宋体" w:hAnsi="宋体" w:eastAsia="宋体" w:cs="宋体"/>
          <w:sz w:val="25"/>
          <w:szCs w:val="25"/>
          <w:lang w:val="en-US" w:eastAsia="zh-CN" w:bidi="ar-SA"/>
        </w:rPr>
        <w:t xml:space="preserve">条款。</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4.本项目使用材料必须符合规范要求，如服务过程中</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使用劣质材料，每发现一次，扣合同款的10%，且</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应及时整改，否则发包人有权解除合同，要求</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无条件退场，</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5.由承包人为养护作业人员办理人身意外伤害险，基本医疗保险及国家规定的其他保险。</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十三、</w:t>
      </w:r>
      <w:r>
        <w:rPr>
          <w:rFonts w:hint="eastAsia" w:ascii="宋体" w:hAnsi="宋体" w:eastAsia="宋体" w:cs="宋体"/>
          <w:b/>
          <w:bCs/>
          <w:sz w:val="25"/>
          <w:szCs w:val="25"/>
          <w:u w:val="none"/>
          <w:lang w:val="zh-CN" w:eastAsia="zh-CN" w:bidi="ar-SA"/>
        </w:rPr>
        <w:t xml:space="preserve">补充条款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1、自觉遵守法律法规及有关规章制度；</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2、自觉接受</w:t>
      </w:r>
      <w:r>
        <w:rPr>
          <w:rFonts w:hint="eastAsia" w:ascii="宋体" w:hAnsi="宋体" w:eastAsia="宋体" w:cs="宋体"/>
          <w:sz w:val="25"/>
          <w:szCs w:val="25"/>
          <w:lang w:val="en-US" w:eastAsia="zh-CN" w:bidi="ar-SA"/>
        </w:rPr>
        <w:t xml:space="preserve">发包</w:t>
      </w:r>
      <w:r>
        <w:rPr>
          <w:rFonts w:hint="eastAsia" w:ascii="宋体" w:hAnsi="宋体" w:eastAsia="宋体" w:cs="宋体"/>
          <w:sz w:val="25"/>
          <w:szCs w:val="25"/>
          <w:lang w:val="zh-CN" w:eastAsia="zh-CN" w:bidi="ar-SA"/>
        </w:rPr>
        <w:t xml:space="preserve">人及有关部门的管理、监督和检查；接受</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随时检查其设备、材料保管、使用情况，及其操作人员的有效证件、持证上岗情况；与现场其他单位协调配合，照顾全局；</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3、在养护区域及周边设置限速牌、减速驳、夜间警示灯等必需的交通设施，需要车辆绕行的，应当在绕行路口设置标志；承包人还需负责上述交通设施、施工围挡的日常维护和管理工作，直至养护期结束。</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、承包人须对本合同范围内所有</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范围和</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人员负全部安全责任。承包人应严格按国家、省、市相关工程安全生产等的规定，采取安全措施组织施工。若发生安全事故，一切责任由承包人承担。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、承包人对绿化养护现场的安全生产负总责。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、绿化养护施工时，承包人使用的安全防护用具、机械设备、施工机具及配件，应当具有生产（制造）许可证、产品合格证，并在进入养护现场前进行查验，经发包确认后方可使用。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、特种作业人员，必须按照国家有关规定经过专门的安全作业培训，并取得特种作业操作资格证书后，方可上岗作业。</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、承包人负责养护区域内的安全保卫工作，包括在养护区域内提供和维护有利于项目和公众安全和方便的灯光、护板、格栅等警告警示信号和警卫。</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负责在养护期限内养护现场全部承包人及相应工作人员的安全。除发包人代表或雇员及发包人因工作需要而聘请的第三方人员因行动过失而造成的伤亡外，发包人不承担承包人及其单位雇工或其他人员的伤亡赔偿或补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0</w:t>
      </w:r>
      <w:r>
        <w:rPr>
          <w:rFonts w:hint="eastAsia" w:ascii="宋体" w:hAnsi="宋体" w:eastAsia="宋体" w:cs="宋体"/>
          <w:sz w:val="25"/>
          <w:szCs w:val="25"/>
          <w:lang w:val="zh-CN" w:eastAsia="zh-CN" w:bidi="ar-SA"/>
        </w:rPr>
        <w:t xml:space="preserve">、承包人在施工现场的安全管理、教育和安全事故的责任皆由承包人自己承担。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1</w:t>
      </w:r>
      <w:r>
        <w:rPr>
          <w:rFonts w:hint="eastAsia" w:ascii="宋体" w:hAnsi="宋体" w:eastAsia="宋体" w:cs="宋体"/>
          <w:sz w:val="25"/>
          <w:szCs w:val="25"/>
          <w:lang w:val="zh-CN" w:eastAsia="zh-CN" w:bidi="ar-SA"/>
        </w:rPr>
        <w:t xml:space="preserve">、清理现场，清除障碍物，使场地具备</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条件，并在开工后继续负责解决以上事项的遗留问题。费用由承包人自行负责。结算时不做调整。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2</w:t>
      </w:r>
      <w:r>
        <w:rPr>
          <w:rFonts w:hint="eastAsia" w:ascii="宋体" w:hAnsi="宋体" w:eastAsia="宋体" w:cs="宋体"/>
          <w:sz w:val="25"/>
          <w:szCs w:val="25"/>
          <w:lang w:val="zh-CN" w:eastAsia="zh-CN" w:bidi="ar-SA"/>
        </w:rPr>
        <w:t xml:space="preserve">、维持原</w:t>
      </w:r>
      <w:r>
        <w:rPr>
          <w:rFonts w:hint="eastAsia" w:ascii="宋体" w:hAnsi="宋体" w:eastAsia="宋体" w:cs="宋体"/>
          <w:sz w:val="25"/>
          <w:szCs w:val="25"/>
          <w:lang w:val="en-US" w:eastAsia="zh-CN" w:bidi="ar-SA"/>
        </w:rPr>
        <w:t xml:space="preserve">场地</w:t>
      </w:r>
      <w:r>
        <w:rPr>
          <w:rFonts w:hint="eastAsia" w:ascii="宋体" w:hAnsi="宋体" w:eastAsia="宋体" w:cs="宋体"/>
          <w:sz w:val="25"/>
          <w:szCs w:val="25"/>
          <w:lang w:val="zh-CN" w:eastAsia="zh-CN" w:bidi="ar-SA"/>
        </w:rPr>
        <w:t xml:space="preserve">内道路的畅通、安全，满足运输及</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期间的车辆、行人安全通过。费用由承包人自行负责。结算时不做调整。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3</w:t>
      </w:r>
      <w:r>
        <w:rPr>
          <w:rFonts w:hint="eastAsia" w:ascii="宋体" w:hAnsi="宋体" w:eastAsia="宋体" w:cs="宋体"/>
          <w:sz w:val="25"/>
          <w:szCs w:val="25"/>
          <w:lang w:val="zh-CN" w:eastAsia="zh-CN" w:bidi="ar-SA"/>
        </w:rPr>
        <w:t xml:space="preserve">、承包人必须保证</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所需的设备的完好，并按照有关规定做好安全工作，如因承包人原因造成</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、财产和人身伤害，由承包人承担责任及所发生的费用；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、遵守地方政府和有关部门对</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场地和噪音、环保管理规定，保护好现场地下管线和邻近建筑，按照有关规定做好</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废料的处理工作，严禁乱倒乱抛废料。处理好地方矛盾，并承担责任；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、承包人负责同本项目的其他</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的承包人的</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协调工作，为本项目其他</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提供必要的便利条件。因此发生的一切费用均含入总额内，</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不再单独计列。费用由承包人自行负责。结算时不做调整。</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、合同纠纷处理</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本合同在履行过程中发生的争议，由双方当事人协商解决，协商不成按下列第 （二） 种方式解决：</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（一）提交南通仲裁委员会仲裁。</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（二）依法向</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所在地人民法院起诉。</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、组成本合同的文件包括：</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1.本合同条款</w:t>
      </w:r>
      <w:r>
        <w:rPr>
          <w:rFonts w:hint="eastAsia" w:ascii="宋体" w:hAnsi="宋体" w:cs="宋体"/>
          <w:sz w:val="24"/>
          <w:szCs w:val="24"/>
          <w:lang w:val="en-US" w:eastAsia="zh-CN"/>
        </w:rPr>
        <w:t xml:space="preserve">及附件</w:t>
      </w:r>
      <w:r>
        <w:rPr>
          <w:rFonts w:hint="eastAsia" w:ascii="宋体" w:hAnsi="宋体" w:eastAsia="宋体" w:cs="宋体"/>
          <w:sz w:val="24"/>
          <w:szCs w:val="24"/>
        </w:rPr>
        <w:t xml:space="preserve">；</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2.本项目的政府采购（招标）文件和供方应标（投标）文件；</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3.本项目在采购过程中供需双方签署的全部文字和图片资料；</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4.甲乙双方其它按规定约定事宜。</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：本合同一式陆份，双方各执叁份，由甲乙双方签字盖章后生效。（多页合同甲乙双方必须加盖骑缝公章）</w:t>
      </w:r>
      <w:r/>
    </w:p>
    <w:p>
      <w:pPr>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 （乙方）（盖章）：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55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p>
    <w:p>
      <w:pPr>
        <w:ind w:firstLine="57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p>
    <w:p>
      <w:pPr>
        <w:spacing w:line="560" w:lineRule="exact"/>
        <w:tabs>
          <w:tab w:val="center" w:pos="4153" w:leader="none"/>
        </w:tabs>
        <w:rPr>
          <w:rFonts w:hint="eastAsia" w:ascii="宋体" w:hAnsi="宋体" w:eastAsia="宋体" w:cs="宋体"/>
          <w:b/>
          <w:bCs/>
          <w:sz w:val="24"/>
          <w:szCs w:val="24"/>
        </w:rPr>
        <w:sectPr>
          <w:headerReference w:type="default" r:id="rId9"/>
          <w:footerReference w:type="default" r:id="rId11"/>
          <w:footnotePr/>
          <w:endnotePr/>
          <w:type w:val="nextPage"/>
          <w:pgSz w:w="11907" w:h="16839" w:orient="portrait"/>
          <w:pgMar w:top="1440" w:right="1080" w:bottom="1440" w:left="1080" w:header="720" w:footer="720" w:gutter="0"/>
          <w:cols w:num="1" w:sep="0" w:space="1701" w:equalWidth="1"/>
          <w:docGrid w:linePitch="360"/>
        </w:sectPr>
        <w:outlineLvl w:val="1"/>
      </w:pPr>
      <w:r>
        <w:rPr>
          <w:rFonts w:hint="eastAsia" w:ascii="宋体" w:hAnsi="宋体" w:eastAsia="宋体" w:cs="宋体"/>
          <w:b/>
          <w:bCs/>
          <w:sz w:val="24"/>
          <w:szCs w:val="24"/>
        </w:rPr>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人员配置花名册</w:t>
      </w:r>
      <w:r/>
    </w:p>
    <w:tbl>
      <w:tblPr>
        <w:tblStyle w:val="73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是否缴纳基本养老保险/意外险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zh-CN"/>
        </w:rPr>
        <w:t xml:space="preserve">附件</w:t>
      </w:r>
      <w:r>
        <w:rPr>
          <w:rFonts w:hint="eastAsia" w:ascii="仿宋" w:hAnsi="仿宋" w:eastAsia="仿宋" w:cs="仿宋"/>
          <w:bCs/>
          <w:sz w:val="24"/>
          <w:szCs w:val="24"/>
          <w:lang w:val="en-US" w:eastAsia="zh-CN"/>
        </w:rPr>
        <w:t xml:space="preserve">2</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园林绿化工程养护考核管理办法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为进一步加强园林绿化工程养护管理，建立科学规范的园林绿化养护管理机制，提高园林绿化养护管理水平，根据《江苏省城市绿化管理条例》、《江苏省城市园林绿化植物种植技术规定》、《江苏省城市园林绿化植物养护技术规定》等法规和规范，结合园林绿化工程建设实际情况，特制定本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一、考核范围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代建或自建管理的绿化养护工程。</w:t>
      </w:r>
      <w:r/>
    </w:p>
    <w:p>
      <w:pPr>
        <w:numPr>
          <w:ilvl w:val="0"/>
          <w:numId w:val="3"/>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考核内容和评分标准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（一）在岗管理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（1）各标段</w:t>
      </w: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每月出勤实行轮值，合计不少于22天。统一时间（上午8点半至下午5点）到指定地点报到，接受考勤。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不得无故变更，如确因生病、离职等原因需要变更的，至少提前5天以书面形式申请，变更负责人资格不低于投标文件要求，并征得业主单位同意。合同期间负责人变更合计不得超过2次。</w:t>
      </w:r>
      <w:r/>
    </w:p>
    <w:p>
      <w:pPr>
        <w:numPr>
          <w:ilvl w:val="0"/>
          <w:numId w:val="4"/>
        </w:num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作业人员数量的</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（二）绿化养护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1、树木养护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主要包括叶面除积尘、浇水、中耕松土、除草、修剪、切边、涂白、支撑加固、扶正、抗旱、排涝、病虫害防治、施肥、防寒、树木补植等。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要求绿地无杂草、树木生长旺盛、无空缺，无明显斜倒，无明显病虫害、适时修剪，无枯枝死树，绿地无黄土露天现象，行道树无缺株断线，绿化保存率达100%。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人发出浇水专项指令后，按指令按时、保质完成浇水任务。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（2）中耕松土：保持土壤常年疏松，无板结。</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（3）除草：要求日常保持绿地无杂草，做到除早、除小、除净。不得随意使用化学除草剂。树木无藤蔓缠绕。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花灌木修剪及时、合理，有利于短枝和花芽的形成。</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绿篱、色块及球类修剪适时，常年保持轮廓明显、曲线流畅、整齐平整，球类修剪圆整。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（6）涂白：每年12月上旬前对相关乔木、灌木进行一次涂白，涂白高度整齐一致（</w:t>
      </w:r>
      <w:r>
        <w:rPr>
          <w:rFonts w:hint="eastAsia" w:ascii="仿宋" w:hAnsi="仿宋" w:eastAsia="仿宋" w:cs="仿宋"/>
          <w:sz w:val="24"/>
          <w:szCs w:val="24"/>
          <w:lang w:val="en-US" w:eastAsia="zh-CN"/>
        </w:rPr>
        <w:t xml:space="preserve">距地面1.2米</w:t>
      </w:r>
      <w:r>
        <w:rPr>
          <w:rFonts w:hint="eastAsia" w:ascii="仿宋" w:hAnsi="仿宋" w:eastAsia="仿宋" w:cs="仿宋"/>
          <w:sz w:val="24"/>
          <w:szCs w:val="24"/>
          <w:lang w:eastAsia="zh-CN"/>
        </w:rPr>
        <w:t xml:space="preserve">），涂白液按要求配制。</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（7）支撑加固及扶正：新栽、高大、浅根系树木设支撑加固，倾斜树木及时扶正，尤其要加强台风季节树木防倾斜倒伏的措施。</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（8）排涝：及时做好雨季、恶劣天气下绿地的排水工作，确保道路场地不积水、植物不涝害、行人无安全隐患。</w:t>
      </w:r>
      <w:r>
        <w:rPr>
          <w:rFonts w:hint="eastAsia" w:ascii="仿宋" w:hAnsi="仿宋" w:eastAsia="仿宋" w:cs="仿宋"/>
          <w:sz w:val="24"/>
          <w:szCs w:val="24"/>
        </w:rPr>
        <w:t xml:space="preserve">加强雨后绿化带的检查，如遇有积水时，应针对积水原因采取措施，排除绿地范围内的积水。</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仿宋" w:hAnsi="仿宋" w:eastAsia="仿宋" w:cs="仿宋"/>
          <w:sz w:val="24"/>
          <w:szCs w:val="24"/>
        </w:rPr>
        <w:t xml:space="preserve">树木基本无黄叶、焦叶、卷叶及昆虫咬食的痕迹，确保树干生长正常。</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（11）防寒：按规范要求及时有效地做好冬季植物防寒和积雪清除工作。</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2、草坪养护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）草地色泽正常、地形优美，及时挑除杂草、控制病虫害，草坪覆盖率应达100%。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）草坪生长高度：冷季型草坪冬季保持6-8cm；暖季型夏季不超过8cm,冬季尽量低剪。</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）黑麦草复播工作根据专项通知要求执行，黑麦草成坪率必须达到85%以上，成坪均匀，如达不到要求</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3、草花布置</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每次布置前将方案报送</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平均年更换次数不少于</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次，同一地段前后两次不得布置相同品种，同一品种在同一地点布置不得超过三个月。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各批次草花更换空置时间不超过2天，并确保工完场清。每批次草花更换时通知业主代表现场监管。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草花布置后及时中耕除草，适时施肥、浇水、修剪残花，做到全年景观效果良好，无枯萎、黄化、缺株等现象，并确保五一、国庆、春节等节日期间处于最佳观赏期。</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如验收不合格且拒不整改的、或限期整改不到位的，</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56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绿化补植</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三、考核形式</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1.绿化养护期间经</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人抽查考核，如发现3次以上不达标（不包含3次），</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w:t>
      </w:r>
      <w:r>
        <w:rPr>
          <w:rFonts w:hint="eastAsia" w:ascii="仿宋" w:hAnsi="仿宋" w:eastAsia="仿宋" w:cs="仿宋"/>
          <w:sz w:val="24"/>
          <w:szCs w:val="24"/>
          <w:lang w:val="en-US" w:eastAsia="zh-CN"/>
        </w:rPr>
        <w:t xml:space="preserve">有权单方面解除合同并没收全部履约保证金，并按已完成的服务量根据考核结果按70%进行结算。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2.绿化养护管理日常考核工作由</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人组织实施，相关管理等单位共同参加。检查考核采取日常巡查和集中检查相结合的方式进行，</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人对考核结果进行备案。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3.考核程序为现场检查、下达整改通知书、提出整改意见、检查整改情况、公布结果。</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采取百分考核评分法对园林绿化工程养护质量进行评定，养护期间，我方将采取定期检查与不定期检查相结合，对检查所存在问题将依据合同的评分细则进行扣分，并拟定整改通知（附照片为依据）下发承包人，根据所扣分值采取相应扣除合同费用，每月总分为100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5、其他直接扣分、扣款事项及标准：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（1）无故缺席各类绿化养护会议、培训等活动的，每发生一次扣5分；开会、培训等活动迟到的，每发生一次扣2分。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项目负责人或现场负责人无故缺勤一天扣4分。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项目负责人或现场负责人不能按照指令在半小时内到达指定地点的，每发生一起扣2分。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项目负责人或现场负责人24小时保持通信畅通。半小时内联系不上，每发生一起扣2分。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（2）及时处置并回复政府热线、城管热线等反映的数字化案件，以及相关部门交办、市民来电来访等案件。案件反映的问题经现场核查确属</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管护不到位的，每案件扣0.5分；超时或造成返单的，扣3分/次；病虫害防治不及时引起居民投诉的，扣2分/次；被新闻媒体或主管部门点名批评，或其他造成恶劣社会影响的，扣5分/次；被重复批评或市级及以上部门点名批评的，扣10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（3）对</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人下达的任务，未在规定时间内完成的，视情节轻重扣2-6分/次。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（4）未按时间节点、有关要求报送相关资料的，扣2分/次；报送但资料不符合要求的，扣1分/次。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（5）养护期间若发生安全事故，养护方必须及时处置，所发生费用和责任全部由</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承担。如因管护不到位引起树木断枝、倒塌、碰线、碰屋造成伤人、伤物等事件的，扣2-5分/次，同时罚款1000-2000元/次；如处理不当或不及时，造成不良后果的，扣6-10分/次，同时罚款3000-5000元。</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（6）未第一时间发现、制止、上报绿化违章事件的，扣5分/次，同时罚款1000元/次。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（7）遇台风、暴雨等特殊天气，应急抢险队员未按规定在指定地点待命、实行24小时巡查值班的，扣5分/次。抗灾抢险等各类突发事件处置不力的，扣5-10分/次，同时罚款2000元/次。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（8）未及时采取防治措施，导致病虫害爆发或反复发生的，每发生一起扣5分。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9）未按时、保质完成浇水指令任务的，道路绿化类扣1分/公里；小游园、公园、各类零星绿地扣1分/5000平方米；草花、花坛、花境类扣1分/500平方米。以上如不满1公里、5000平方米、500平方米的，按1公里、5000平方米、500平方米计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四、考核结果运用</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1.园林绿化工程养护等次分为优秀、合格、不合格三类。养护等次根据每月考核评分结果确定。</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（1）考核得分在90分以上（含90分）的，为“优秀”等次；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（2）考核得分在90分到80分（含80分）的，为“合格”等次；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（3）考核得分在80分以下的，为“不合格”等次。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2.考核扣分的依据主要为</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人发出的整改通知单、巡查情况通报、园林绿化工程养护考核表，以及被曝光、投诉和相关处置平台要求整改等方面的材料。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3.实行考核评分结果与</w:t>
      </w:r>
      <w:r>
        <w:rPr>
          <w:rFonts w:hint="eastAsia" w:ascii="仿宋" w:hAnsi="仿宋" w:eastAsia="仿宋" w:cs="仿宋"/>
          <w:sz w:val="24"/>
          <w:szCs w:val="24"/>
          <w:lang w:val="en-US" w:eastAsia="zh-CN"/>
        </w:rPr>
        <w:t xml:space="preserve">合同价款</w:t>
      </w:r>
      <w:r>
        <w:rPr>
          <w:rFonts w:hint="eastAsia" w:ascii="仿宋" w:hAnsi="仿宋" w:eastAsia="仿宋" w:cs="仿宋"/>
          <w:sz w:val="24"/>
          <w:szCs w:val="24"/>
          <w:lang w:eastAsia="zh-CN"/>
        </w:rPr>
        <w:t xml:space="preserve">、养护保证金相挂钩的经济处罚制度。每月考核评分优秀的，不予处罚，每月考核评分合格的，给予相应承包人每分200元处罚;每月考核评分不合格的，给予相应承包人每分500元处罚。一级管护绿地的标段考核评分后，扣款按考核结果的120%扣款。二级管护绿地的标段考核评分后，扣款按考核结果的100%扣款。三级管护绿地的标段考核评分后，扣款按考核结果的80%扣款。苗圃标段的管护考核评分后，扣款按考核结果的60%扣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4、苗木及草坪修剪清理出的枯枝烂叶需进行妥善处理，不得随意抛弃，如被</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或主管部分巡查发现，或被曝光、投诉查证属实，将给与每次5000元的罚款。</w:t>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both"/>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附件3：</w:t>
      </w:r>
      <w:r/>
    </w:p>
    <w:p>
      <w:pPr>
        <w:jc w:val="center"/>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绿化养护考核评分表</w:t>
      </w:r>
      <w:r/>
    </w:p>
    <w:tbl>
      <w:tblPr>
        <w:tblStyle w:val="737"/>
        <w:tblW w:w="9462" w:type="dxa"/>
        <w:jc w:val="center"/>
        <w:tblLayout w:type="autofit"/>
        <w:tblCellMar>
          <w:left w:w="0" w:type="dxa"/>
          <w:top w:w="0" w:type="dxa"/>
          <w:right w:w="0" w:type="dxa"/>
          <w:bottom w:w="0" w:type="dxa"/>
        </w:tblCellMar>
        <w:tblLook w:val="04A0" w:firstRow="1" w:lastRow="0" w:firstColumn="1" w:lastColumn="0" w:noHBand="0" w:noVBand="1"/>
      </w:tblPr>
      <w:tblGrid>
        <w:gridCol w:w="742"/>
        <w:gridCol w:w="551"/>
        <w:gridCol w:w="599"/>
        <w:gridCol w:w="3667"/>
        <w:gridCol w:w="3903"/>
      </w:tblGrid>
      <w:tr>
        <w:trPr>
          <w:jc w:val="cente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条目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考核内容及管护要求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扣分细则</w:t>
            </w:r>
            <w:r/>
          </w:p>
        </w:tc>
      </w:tr>
      <w:tr>
        <w:trPr>
          <w:jc w:val="center"/>
          <w:trHeight w:val="270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一、养护人员在岗情况（满分30分）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各标段项目负责人现场负责人每月出勤实行轮值，合计不少于22天。履行请假制度，每月请假合计不超过3天。统一时间（上午8点半至下午5点）到指定地点报到，接受考勤（含休息日及法定节假日，除春节假期）。合同期间负责人变更合计不得超过2次。项目（现场）负责人保持通讯畅通，接业主通知后半小时内赶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现场）负责人每月在岗合计少于22天的，每少一天扣4分；每月请假不超过3天，未履行请假制度，每发生一次扣4分，超过3天的按直接扣分扣款条款执行；擅自变更项目（现场）负责人的每发生一次扣10分，同时扣款5000元/次；半小时内联系不上、接业主通知后半小时内不能赶到指定地点的，按直接扣分扣款事项执行。</w:t>
            </w:r>
            <w:r/>
          </w:p>
        </w:tc>
      </w:tr>
      <w:tr>
        <w:trPr>
          <w:jc w:val="center"/>
          <w:trHeight w:val="216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人员投入不足的每少一人扣2分。</w:t>
            </w:r>
            <w:r/>
          </w:p>
        </w:tc>
      </w:tr>
      <w:tr>
        <w:trPr>
          <w:jc w:val="center"/>
          <w:trHeight w:val="81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养护人员未统一着装，每人扣1分，服装不明显，每人扣0.5人。</w:t>
            </w:r>
            <w:r/>
          </w:p>
        </w:tc>
      </w:tr>
      <w:tr>
        <w:trPr>
          <w:jc w:val="center"/>
          <w:trHeight w:val="2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二、养护管理（满分30分）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绿化长势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树木、草坪、花卉、色块等生长茂盛，树冠完整，树形整齐美观。无倾斜、倒伏，无枯枝、死树，绿化保存率100%。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冠不完整、树形差、有光秃落叶的,扣1分/株•处，有树木倾斜或倒伏现象的，扣0.5分/株•处，有明显枯枝的0.5分/株•处，有死亡现象的扣1分/株（㎡）、草坪1分/20㎡；不及时进行补缺的，扣0.5分/株•处；未及时处置有安全隐患、妨碍通行树木的，扣5分/处•次。</w:t>
            </w:r>
            <w:r/>
          </w:p>
        </w:tc>
      </w:tr>
      <w:tr>
        <w:trPr>
          <w:jc w:val="center"/>
          <w:trHeight w:val="1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松土除草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及时松土除杂草，常年保持土壤疏松，松土深度不伤根系。不得随意使用化学除草剂。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杂草未及时清除扣0.5-1分/50㎡，树穴、地被土壤板结，扣0.5分/处。随意使用化学除草剂的10分/处•次。</w:t>
            </w:r>
            <w:r/>
          </w:p>
        </w:tc>
      </w:tr>
      <w:tr>
        <w:trPr>
          <w:jc w:val="center"/>
          <w:trHeight w:val="2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浇水抗旱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对绿化树木及草坪进行适期适量浇水、喷水，及时抗旱，确保正常生长、植株叶面无积尘。一般连续15天晴好天气，即要进行淋水浇水作业，不直接接触自然土壤的各类花箱内绿化无论晴雨每周至少浇水1次。7-9月高温季节，每,周另增加浇透水1次（如遇中雨除外）。我处发出浇水专项指令后，按指令按时、保质完成浇水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未及时浇水、喷水，致使树木、草坪生长不良的，扣1-5分/处，致植物枯死的加倍扣分。未按我处发出的浇水专项指令完成浇水任务的，按直接扣分扣款事项执行。</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绿地内不积水，坑坑洼洼必须及时填平，确保雨后积水及时排除。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有积水现象的，扣0.5分/处•次。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切边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切边及时、常年保持线条流畅、界沟清晰。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未切边的，扣1分/株（处）；切边不明显的、线条不流畅的，扣0.5分/株（处）。</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草花布置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布置方案上报及时，富有特色。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花布置方案未报送业主审批的扣3分/次；不按方案实施的扣2分/次。不选用优良F1品种扣4分/次•处；更换次数每少一次的扣15分•处，同时按实扣减草花布置费用；花期不整齐，枯枝残花较多景观效果较差的扣4分/次•处；覆盖率达不到要求的扣2分/次•处；其他不符合管护要求的1分/次•项•处。</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按审批方案施工，使用F1代优良品种，初花率70%以上，株型丰满、匀称，高度适中、一致，生长健壮、无病虫害。花色鲜艳、品种搭配合理、图案优美。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四季有花，每季选用时令花卉；年布置不少于4次；同一地段前后两次不得布置相同品种，同一品种在同一地点布置不得超过三个月。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更换空置期不超过2天，全年草花覆盖率100%。布置及时中耕除草，适时施肥、浇水、修剪残花。做到无枯萎、黄化、缺株等现象，全年景观效果良好，并确保五一、国庆、春节等节日期间处于最佳观赏期。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按要求及时施肥，一年不少于2次。规范操作，施肥后及时覆盖。施肥方法适当，用量合理，不产生肥害。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施肥，扣10分/次，并扣除养护费用中的施肥款项；偷工减料，发现一次扣8分,并扣除相应施肥款项；肥料挪作他用（特指甲供肥料），发现一次扣12分，双倍扣除施肥相应款项；以上每发生一起记不良记录1次。操作不规范的发现一处扣2分;发生肥害，扣6分/处，致使植物死亡，加倍扣分。</w:t>
            </w:r>
            <w:r/>
          </w:p>
        </w:tc>
      </w:tr>
      <w:tr>
        <w:trPr>
          <w:jc w:val="center"/>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病虫防治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配备植保人员；根据病虫情报，防治及时、有效。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植保人员的，扣5分/标段•次；出现蚧壳虫、蛾类、天牛等重点害虫危害症状明显的，扣0.5分/次•处，造成严重危害的，扣1分/次•处，造成植株死亡的，扣3分/次•处；发生药害的，扣2分/次•处；防治不及时引起居民投诉的、导致病虫害爆发或反复发生的按直接扣分条款执行；冬季不按规定要求对树木进行涂白的，扣5分/路段；不及时清除越冬虫蛹、虫茧及有关病原体的扣5分/路段。</w:t>
            </w:r>
            <w:r/>
          </w:p>
        </w:tc>
      </w:tr>
      <w:tr>
        <w:trPr>
          <w:jc w:val="cente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用药正确，配比科学，安全操作，不发生药物危害，无大面积病虫害危害现象，无大面积树干蛀空、树皮腐蚀等现象。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乔木定期修剪，整枝合理均匀；根据树木习性及时剥芽，修剪符合要求，树木通风透光良好，花灌木根据特性修剪及时、准确。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各类乔木、大型花灌木不适时修剪的，扣0.5分/株；不按要求修剪，扣0.5分/处；未及时剥芽，扣0.5分/株。</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草坪要适时进行修剪，保持一定高度，冷季型草坪冬季保持6-8cm；暖季型夏季不超过8cm,修剪面平整，边角无遗留，草屑及时扫尽运出。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草坪不及时修剪，扣3分/地段；修剪面不平，边角有遗留，扣0.5分/处；</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模纹色块、绿篱品种之间层次分明，修剪及时、线条流畅。全年无飞头，生长季每月修剪不少于3次。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模纹色块、绿篱修剪层次不分明，扣1分/处；未及时修剪的扣3分/地段。</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造型植物适时修剪,定期造型，满足景观要求。列植式球类常年保持圆润饱满，下脚修剪高度一致；组团式球类修剪错落有致，生长季每月修剪不少于3次。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不及时修剪、造型的扣3分/地段；质量不符合要求的扣0.5分/处。</w:t>
            </w:r>
            <w:r/>
          </w:p>
        </w:tc>
      </w:tr>
      <w:tr>
        <w:trPr>
          <w:jc w:val="center"/>
          <w:trHeight w:val="39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三、巡查管理、行政许可与绿化恢复（满分10分）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①有专人、专车每天巡查、动态管护。第一时间制止违章、上报有关行政执法部门和</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，并协助处置。②备案材料齐全，纠违到位。③绿地无扣绳晾晒、种植蔬菜农作物等现象。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专人、专车巡查，未第一时间发现、制止、上报绿化违章的，按直接扣分扣款事项执行；备案材料缺项扣1分/次•项；违章制止不力，扣5分/次；绿地有扣绳、晾晒、乱种植现象的扣3分/处。未根据我处要求及时清理和恢复被损绿地的将按直接扣分扣款事项执行。</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四、安全生产（满分20分）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安全生产组织网络健全；单位安全生产规章制度全面、科学、合理，严格执行安全生产操作规程；发生安全事故及时上报；管护范围内严禁库存汽油；农药临时存放点有专人负责，保管、领用、使用制度上墙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安全网络、制度的，扣8分/次；网络、制度不齐全的，扣5分/次；不执行安全生产操作规程，扣8分/次；发生安全事故，扣8分/次；不及时上报扣5分/次；如发现有库存汽油现象，扣10分/次。农药临时存放点无专人负责，保管、领用、使用制度未上墙公示的，扣5分/项•次。</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五、应急抢险（满分10分）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建立应急抢险网络，制订各类突发事件应对预案。②台风、暴雨等特殊天气，应急抢险队员按规定随时待命，实行24小时巡查值班。③发生交通事故、110联动报警、台风、暴雪、暴雨和其他一切不可抗拒因素引起的树木倾倒、伤人、伤物、碰线等应急险情的，半小时内到达现场并处置，及时向有关部门回复处理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无应急抢险预案的，扣3分/次；特殊天气未随时待命24小时巡查值班的，按直接扣分扣款事项执行；发生险情未在规定时间到达现场并处置的、处置不当、不到位的直接扣分；不及时回复处理结果的，扣4分/次。</w:t>
            </w:r>
            <w:r/>
          </w:p>
        </w:tc>
      </w:tr>
    </w:tbl>
    <w:p>
      <w:pPr>
        <w:ind w:firstLine="723"/>
        <w:jc w:val="center"/>
        <w:spacing w:line="300" w:lineRule="auto"/>
        <w:rPr>
          <w:rFonts w:hint="eastAsia" w:ascii="宋体" w:hAnsi="宋体"/>
          <w:b/>
          <w:sz w:val="36"/>
          <w:szCs w:val="36"/>
        </w:rPr>
        <w:outlineLvl w:val="0"/>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lang w:eastAsia="zh-CN"/>
        </w:rPr>
      </w:r>
      <w:r/>
    </w:p>
    <w:p>
      <w:pPr>
        <w:pStyle w:val="994"/>
        <w:ind w:firstLine="420"/>
        <w:jc w:val="center"/>
        <w:rPr>
          <w:rFonts w:hint="eastAsia" w:ascii="宋体" w:hAnsi="宋体" w:eastAsia="宋体"/>
          <w:b/>
          <w:bCs/>
          <w:sz w:val="32"/>
          <w:szCs w:val="28"/>
          <w:lang w:eastAsia="zh-CN"/>
        </w:rPr>
      </w:pPr>
      <w:r>
        <w:rPr>
          <w:rFonts w:hint="eastAsia" w:ascii="宋体" w:hAnsi="宋体"/>
          <w:b/>
          <w:bCs/>
          <w:sz w:val="32"/>
          <w:szCs w:val="28"/>
        </w:rPr>
        <w:t xml:space="preserve">第七部分  投标文件组成</w:t>
      </w:r>
      <w:r>
        <w:rPr>
          <w:rFonts w:hint="eastAsia" w:ascii="宋体" w:hAnsi="宋体"/>
          <w:b/>
          <w:bCs/>
          <w:sz w:val="32"/>
          <w:szCs w:val="28"/>
          <w:lang w:eastAsia="zh-CN"/>
        </w:rPr>
        <w:t xml:space="preserve">（</w:t>
      </w:r>
      <w:r>
        <w:rPr>
          <w:rFonts w:hint="eastAsia" w:ascii="宋体" w:hAnsi="宋体" w:cs="宋体"/>
          <w:b/>
          <w:bCs/>
          <w:sz w:val="28"/>
          <w:szCs w:val="28"/>
          <w:lang w:val="en-US" w:eastAsia="zh-CN" w:bidi="ar-SA"/>
        </w:rPr>
        <w:t xml:space="preserve">所投</w:t>
      </w:r>
      <w:r>
        <w:rPr>
          <w:rFonts w:hint="eastAsia" w:ascii="宋体" w:hAnsi="宋体" w:eastAsia="宋体" w:cs="宋体"/>
          <w:b/>
          <w:bCs/>
          <w:sz w:val="28"/>
          <w:szCs w:val="28"/>
          <w:lang w:val="en-US" w:eastAsia="zh-CN" w:bidi="ar-SA"/>
        </w:rPr>
        <w:t xml:space="preserve">标段分别</w:t>
      </w:r>
      <w:r>
        <w:rPr>
          <w:rFonts w:hint="eastAsia" w:ascii="宋体" w:hAnsi="宋体" w:cs="宋体"/>
          <w:b/>
          <w:bCs/>
          <w:sz w:val="28"/>
          <w:szCs w:val="28"/>
          <w:lang w:val="en-US" w:eastAsia="zh-CN" w:bidi="ar-SA"/>
        </w:rPr>
        <w:t xml:space="preserve">上传至系统</w:t>
      </w:r>
      <w:r>
        <w:rPr>
          <w:rFonts w:hint="eastAsia" w:ascii="宋体" w:hAnsi="宋体"/>
          <w:b/>
          <w:bCs/>
          <w:sz w:val="32"/>
          <w:szCs w:val="28"/>
          <w:lang w:eastAsia="zh-CN"/>
        </w:rPr>
        <w:t xml:space="preserve">）</w:t>
      </w:r>
      <w:r/>
    </w:p>
    <w:p>
      <w:pPr>
        <w:ind w:firstLine="241"/>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投标人认为</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color w:val="000000"/>
          <w:sz w:val="21"/>
          <w:szCs w:val="21"/>
          <w:lang w:val="zh-CN"/>
        </w:rPr>
      </w:pPr>
      <w:r>
        <w:rPr>
          <w:rFonts w:hint="eastAsia" w:ascii="宋体" w:hAnsi="宋体" w:cs="宋体"/>
          <w:sz w:val="21"/>
          <w:szCs w:val="21"/>
          <w:lang w:val="en-US" w:eastAsia="zh-CN"/>
        </w:rPr>
        <w:t xml:space="preserve">注：采购文件中涉及要求提交基本养老保险证明的，若新公司成立至今（以营业执照发放时间距开标截止时间不足30日为准）或员工入职至今未满足要求提交月份的，提交新公司成立至今或员工入职至今的缴纳记录或劳动合同证明。</w:t>
      </w:r>
      <w:r/>
    </w:p>
    <w:p>
      <w:pPr>
        <w:contextualSpacing/>
        <w:spacing w:line="400" w:lineRule="exact"/>
        <w:rPr>
          <w:rFonts w:hint="eastAsia" w:ascii="宋体" w:hAnsi="宋体" w:eastAsia="宋体" w:cs="宋体"/>
          <w:color w:val="auto"/>
          <w:sz w:val="28"/>
          <w:szCs w:val="28"/>
          <w:lang w:val="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eastAsia="宋体" w:cs="宋体"/>
          <w:sz w:val="28"/>
          <w:szCs w:val="28"/>
          <w:u w:val="single"/>
          <w:lang w:val="en-US" w:eastAsia="zh-CN" w:bidi="zh-CN"/>
        </w:rPr>
        <w:t xml:space="preserve">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南通市海门区人民政府海门街道办事处采购开发区2025年绿化养护服务项目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5"/>
        </w:numPr>
        <w:ind w:firstLine="560"/>
        <w:jc w:val="left"/>
        <w:spacing w:line="360" w:lineRule="auto"/>
        <w:widowControl/>
        <w:rPr>
          <w:rFonts w:hint="eastAsia" w:ascii="宋体" w:hAnsi="宋体" w:eastAsia="宋体" w:cs="宋体"/>
          <w:bCs/>
          <w:sz w:val="28"/>
          <w:szCs w:val="28"/>
        </w:rPr>
      </w:pPr>
      <w:r>
        <w:rPr>
          <w:rFonts w:hint="eastAsia" w:ascii="宋体" w:hAnsi="宋体" w:eastAsia="宋体" w:cs="宋体"/>
          <w:sz w:val="28"/>
          <w:szCs w:val="28"/>
          <w:u w:val="single"/>
          <w:lang w:val="en-US" w:eastAsia="zh-CN" w:bidi="zh-CN"/>
        </w:rPr>
        <w:t xml:space="preserve">南通市海门区人民政府海门街道办事处采购开发区2025年绿化养护服务项目</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jc w:val="both"/>
        <w:spacing w:after="120"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62"/>
        <w:rPr>
          <w:rFonts w:hint="eastAsia"/>
        </w:rPr>
      </w:pPr>
      <w:r>
        <w:rPr>
          <w:rFonts w:hint="eastAsia"/>
        </w:rPr>
      </w:r>
      <w:r/>
    </w:p>
    <w:p>
      <w:pPr>
        <w:spacing w:after="120" w:line="480" w:lineRule="exact"/>
        <w:rPr>
          <w:rFonts w:hint="eastAsia" w:ascii="Times New Roman" w:hAnsi="宋体" w:eastAsia="宋体" w:cs="宋体"/>
          <w:b/>
          <w:szCs w:val="24"/>
          <w:lang w:bidi="zh-CN"/>
        </w:rPr>
      </w:pPr>
      <w:r>
        <w:rPr>
          <w:rFonts w:hint="eastAsia" w:ascii="Times New Roman" w:hAnsi="宋体" w:eastAsia="宋体" w:cs="宋体"/>
          <w:b/>
          <w:szCs w:val="24"/>
          <w:lang w:bidi="zh-CN"/>
        </w:rPr>
        <w:t xml:space="preserve">根据工信部联企业[2011]300号文，关于中小企业划型标准规定：</w:t>
      </w:r>
      <w:r/>
    </w:p>
    <w:p>
      <w:pPr>
        <w:jc w:val="both"/>
        <w:spacing w:after="120" w:line="360" w:lineRule="auto"/>
        <w:widowControl w:val="off"/>
        <w:rPr>
          <w:rFonts w:hint="eastAsia" w:ascii="宋体" w:hAnsi="宋体" w:eastAsia="宋体" w:cs="宋体"/>
          <w:b/>
          <w:sz w:val="21"/>
          <w:szCs w:val="21"/>
          <w:lang w:bidi="zh-CN"/>
        </w:rPr>
      </w:pPr>
      <w:r>
        <w:rPr>
          <w:rFonts w:hint="eastAsia" w:ascii="Times New Roman" w:hAnsi="宋体" w:eastAsia="宋体" w:cs="宋体"/>
          <w:b/>
          <w:sz w:val="21"/>
          <w:szCs w:val="24"/>
          <w:lang w:bidi="zh-CN"/>
        </w:rPr>
        <w:t xml:space="preserve">其他未列明行业。从业人员300人以下的为中小微型企业。其中，从业人员100人及以上的为中型企业；从业人员10人及以上的为小型企业；从业人员10人以下的为微型企业。</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97"/>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9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997"/>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2"/>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27"/>
        <w:jc w:val="center"/>
        <w:keepLines w:val="0"/>
        <w:keepNext w:val="0"/>
        <w:widowControl/>
        <w:suppressLineNumbers w:val="0"/>
      </w:pPr>
      <w:r>
        <w:rPr>
          <w:rStyle w:val="765"/>
          <w:b/>
          <w:bCs w:val="0"/>
        </w:rPr>
        <w:t xml:space="preserve">开标一览表</w:t>
      </w:r>
      <w:r/>
    </w:p>
    <w:p>
      <w:pPr>
        <w:pStyle w:val="760"/>
        <w:keepLines w:val="0"/>
        <w:keepNext w:val="0"/>
        <w:widowControl/>
        <w:suppressLineNumbers w:val="0"/>
      </w:pPr>
      <w:r>
        <w:t xml:space="preserve">项目名称：项目名称 </w:t>
      </w:r>
      <w:r/>
    </w:p>
    <w:p>
      <w:pPr>
        <w:pStyle w:val="760"/>
        <w:keepLines w:val="0"/>
        <w:keepNext w:val="0"/>
        <w:widowControl/>
        <w:suppressLineNumbers w:val="0"/>
      </w:pPr>
      <w:r>
        <w:t xml:space="preserve">项目编号：项目编号 </w:t>
      </w:r>
      <w:r/>
    </w:p>
    <w:p>
      <w:pPr>
        <w:pStyle w:val="760"/>
        <w:keepLines w:val="0"/>
        <w:keepNext w:val="0"/>
        <w:widowControl/>
        <w:suppressLineNumbers w:val="0"/>
      </w:pPr>
      <w:r>
        <w:t xml:space="preserve"> </w:t>
      </w:r>
      <w:r/>
    </w:p>
    <w:p>
      <w:pPr>
        <w:pStyle w:val="760"/>
        <w:keepLines w:val="0"/>
        <w:keepNext w:val="0"/>
        <w:widowControl/>
        <w:suppressLineNumbers w:val="0"/>
      </w:pPr>
      <w:r>
        <w:t xml:space="preserve">货币单位：人民币元</w:t>
      </w:r>
      <w:r/>
    </w:p>
    <w:p>
      <w:pPr>
        <w:pStyle w:val="760"/>
        <w:keepLines w:val="0"/>
        <w:keepNext w:val="0"/>
        <w:widowControl/>
        <w:suppressLineNumbers w:val="0"/>
      </w:pPr>
      <w:r>
        <w:t xml:space="preserve"> </w:t>
      </w:r>
      <w:r/>
    </w:p>
    <w:tbl>
      <w:tblPr>
        <w:tblStyle w:val="73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58"/>
        <w:gridCol w:w="2861"/>
        <w:gridCol w:w="3848"/>
      </w:tblGrid>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0"/>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0"/>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0"/>
              <w:ind w:left="0" w:right="0"/>
              <w:keepLines w:val="0"/>
              <w:keepNext w:val="0"/>
              <w:widowControl/>
              <w:suppressLineNumbers w:val="0"/>
            </w:pPr>
            <w:r>
              <w:t xml:space="preserve">金额大写  </w:t>
            </w:r>
            <w:r/>
          </w:p>
        </w:tc>
      </w:tr>
    </w:tbl>
    <w:p>
      <w:pPr>
        <w:pStyle w:val="760"/>
        <w:keepLines w:val="0"/>
        <w:keepNext w:val="0"/>
        <w:widowControl/>
        <w:suppressLineNumbers w:val="0"/>
      </w:pPr>
      <w:r>
        <w:t xml:space="preserve"> </w:t>
      </w:r>
      <w:r/>
    </w:p>
    <w:p>
      <w:pPr>
        <w:pStyle w:val="760"/>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643"/>
        <w:spacing w:line="300" w:lineRule="auto"/>
        <w:rPr>
          <w:rFonts w:hint="default" w:ascii="宋体" w:hAnsi="宋体" w:eastAsia="宋体" w:cs="宋体"/>
          <w:b/>
          <w:bCs/>
          <w:color w:val="auto"/>
          <w:sz w:val="32"/>
          <w:szCs w:val="32"/>
          <w:lang w:val="en-US" w:eastAsia="zh-CN"/>
        </w:rPr>
        <w:outlineLvl w:val="0"/>
      </w:pPr>
      <w:r>
        <w:rPr>
          <w:rFonts w:hint="eastAsia" w:ascii="宋体" w:hAnsi="宋体" w:cs="宋体"/>
          <w:b/>
          <w:bCs/>
          <w:color w:val="auto"/>
          <w:sz w:val="32"/>
          <w:szCs w:val="32"/>
          <w:lang w:val="en-US" w:eastAsia="zh-CN"/>
        </w:rPr>
        <w:t xml:space="preserve">注:投标供应商按所投采购包分别进行报价。</w:t>
      </w:r>
      <w:r/>
    </w:p>
    <w:p>
      <w:pPr>
        <w:pStyle w:val="73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7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0"/>
    <w:qFormat/>
    <w:pPr>
      <w:jc w:val="center"/>
      <w:keepNext/>
      <w:outlineLvl w:val="3"/>
    </w:pPr>
    <w:rPr>
      <w:rFonts w:eastAsia="新宋体"/>
      <w:sz w:val="30"/>
      <w:szCs w:val="21"/>
    </w:rPr>
  </w:style>
  <w:style w:type="paragraph" w:styleId="731">
    <w:name w:val="Heading 5"/>
    <w:basedOn w:val="726"/>
    <w:next w:val="726"/>
    <w:link w:val="779"/>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3"/>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8">
    <w:name w:val="Body Text Indent"/>
    <w:basedOn w:val="726"/>
    <w:next w:val="739"/>
    <w:uiPriority w:val="99"/>
    <w:unhideWhenUsed/>
    <w:qFormat/>
    <w:pPr>
      <w:ind w:left="420"/>
      <w:spacing w:after="120"/>
    </w:pPr>
    <w:rPr>
      <w:szCs w:val="24"/>
    </w:rPr>
  </w:style>
  <w:style w:type="paragraph" w:styleId="739">
    <w:name w:val="envelope return"/>
    <w:basedOn w:val="726"/>
    <w:uiPriority w:val="0"/>
    <w:qFormat/>
    <w:rPr>
      <w:rFonts w:ascii="Arial" w:hAnsi="Arial"/>
    </w:rPr>
  </w:style>
  <w:style w:type="paragraph" w:styleId="740">
    <w:name w:val="toc 7"/>
    <w:basedOn w:val="726"/>
    <w:next w:val="726"/>
    <w:uiPriority w:val="39"/>
    <w:unhideWhenUsed/>
    <w:qFormat/>
    <w:pPr>
      <w:ind w:left="1701" w:right="0" w:firstLine="0"/>
      <w:spacing w:after="57"/>
    </w:pPr>
  </w:style>
  <w:style w:type="paragraph" w:styleId="741">
    <w:name w:val="Normal Indent"/>
    <w:basedOn w:val="726"/>
    <w:next w:val="726"/>
    <w:uiPriority w:val="0"/>
    <w:qFormat/>
    <w:pPr>
      <w:ind w:firstLine="420"/>
    </w:pPr>
  </w:style>
  <w:style w:type="paragraph" w:styleId="742">
    <w:name w:val="Caption"/>
    <w:basedOn w:val="726"/>
    <w:next w:val="726"/>
    <w:uiPriority w:val="35"/>
    <w:semiHidden/>
    <w:unhideWhenUsed/>
    <w:qFormat/>
    <w:pPr>
      <w:spacing w:line="276" w:lineRule="auto"/>
    </w:pPr>
    <w:rPr>
      <w:b/>
      <w:bCs/>
      <w:color w:val="4f81bd" w:themeColor="accent1"/>
      <w:sz w:val="18"/>
      <w:szCs w:val="18"/>
    </w:rPr>
  </w:style>
  <w:style w:type="paragraph" w:styleId="743">
    <w:name w:val="Body Text"/>
    <w:basedOn w:val="726"/>
    <w:next w:val="726"/>
    <w:link w:val="999"/>
    <w:uiPriority w:val="0"/>
    <w:qFormat/>
    <w:pPr>
      <w:spacing w:after="120"/>
    </w:pPr>
    <w:rPr>
      <w:rFonts w:ascii="宋体"/>
      <w:sz w:val="24"/>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toc 8"/>
    <w:basedOn w:val="726"/>
    <w:next w:val="726"/>
    <w:uiPriority w:val="39"/>
    <w:unhideWhenUsed/>
    <w:qFormat/>
    <w:pPr>
      <w:ind w:left="1984" w:right="0" w:firstLine="0"/>
      <w:spacing w:after="57"/>
    </w:pPr>
  </w:style>
  <w:style w:type="paragraph" w:styleId="747">
    <w:name w:val="index 3"/>
    <w:basedOn w:val="726"/>
    <w:next w:val="726"/>
    <w:uiPriority w:val="0"/>
    <w:qFormat/>
    <w:pPr>
      <w:ind w:left="400" w:firstLine="0"/>
    </w:pPr>
    <w:rPr>
      <w:szCs w:val="24"/>
    </w:rPr>
  </w:style>
  <w:style w:type="paragraph" w:styleId="748">
    <w:name w:val="endnote text"/>
    <w:basedOn w:val="726"/>
    <w:link w:val="921"/>
    <w:uiPriority w:val="99"/>
    <w:semiHidden/>
    <w:unhideWhenUsed/>
    <w:qFormat/>
    <w:pPr>
      <w:spacing w:after="0" w:line="240" w:lineRule="auto"/>
    </w:pPr>
    <w:rPr>
      <w:sz w:val="20"/>
    </w:rPr>
  </w:style>
  <w:style w:type="paragraph" w:styleId="749">
    <w:name w:val="Footer"/>
    <w:basedOn w:val="726"/>
    <w:link w:val="794"/>
    <w:uiPriority w:val="99"/>
    <w:unhideWhenUsed/>
    <w:qFormat/>
    <w:pPr>
      <w:spacing w:after="0" w:line="240" w:lineRule="auto"/>
      <w:tabs>
        <w:tab w:val="center" w:pos="7143" w:leader="none"/>
        <w:tab w:val="right" w:pos="14287" w:leader="none"/>
      </w:tabs>
    </w:pPr>
  </w:style>
  <w:style w:type="paragraph" w:styleId="750">
    <w:name w:val="Header"/>
    <w:basedOn w:val="726"/>
    <w:link w:val="792"/>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7"/>
    <w:uiPriority w:val="11"/>
    <w:qFormat/>
    <w:pPr>
      <w:spacing w:before="200" w:after="200"/>
    </w:pPr>
    <w:rPr>
      <w:sz w:val="24"/>
      <w:szCs w:val="24"/>
    </w:rPr>
  </w:style>
  <w:style w:type="paragraph" w:styleId="754">
    <w:name w:val="footnote text"/>
    <w:basedOn w:val="726"/>
    <w:link w:val="920"/>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Body Text 2"/>
    <w:basedOn w:val="726"/>
    <w:next w:val="743"/>
    <w:uiPriority w:val="0"/>
    <w:qFormat/>
    <w:rPr>
      <w:b/>
      <w:bCs/>
      <w:sz w:val="18"/>
    </w:rPr>
  </w:style>
  <w:style w:type="paragraph" w:styleId="760">
    <w:name w:val="Normal (Web)"/>
    <w:basedOn w:val="726"/>
    <w:uiPriority w:val="0"/>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786"/>
    <w:uiPriority w:val="10"/>
    <w:qFormat/>
    <w:pPr>
      <w:contextualSpacing/>
      <w:spacing w:before="300" w:after="200"/>
    </w:pPr>
    <w:rPr>
      <w:sz w:val="48"/>
      <w:szCs w:val="48"/>
    </w:rPr>
  </w:style>
  <w:style w:type="paragraph" w:styleId="762">
    <w:name w:val="Body Text First Indent"/>
    <w:basedOn w:val="743"/>
    <w:uiPriority w:val="0"/>
    <w:qFormat/>
    <w:pPr>
      <w:ind w:firstLine="420"/>
      <w:spacing w:after="120"/>
    </w:pPr>
    <w:rPr>
      <w:rFonts w:ascii="Times New Roman" w:eastAsia="宋体"/>
      <w:szCs w:val="24"/>
    </w:rPr>
  </w:style>
  <w:style w:type="paragraph" w:styleId="763">
    <w:name w:val="Body Text First Indent 2"/>
    <w:basedOn w:val="738"/>
    <w:next w:val="726"/>
    <w:uiPriority w:val="99"/>
    <w:unhideWhenUsed/>
    <w:qFormat/>
    <w:pPr>
      <w:ind w:firstLine="200"/>
    </w:p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22"/>
    <w:qFormat/>
    <w:rPr>
      <w:b/>
      <w:bCs/>
    </w:rPr>
  </w:style>
  <w:style w:type="character" w:styleId="766">
    <w:name w:val="endnote reference"/>
    <w:uiPriority w:val="99"/>
    <w:semiHidden/>
    <w:unhideWhenUsed/>
    <w:qFormat/>
    <w:rPr>
      <w:vertAlign w:val="superscript"/>
    </w:rPr>
  </w:style>
  <w:style w:type="character" w:styleId="767">
    <w:name w:val="HTML Variable"/>
    <w:uiPriority w:val="0"/>
    <w:qFormat/>
    <w:rPr>
      <w:rFonts w:ascii="Times New Roman" w:hAnsi="Times New Roman" w:eastAsia="宋体" w:cs="Times New Roman"/>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文本1"/>
    <w:basedOn w:val="726"/>
    <w:next w:val="726"/>
    <w:uiPriority w:val="0"/>
    <w:qFormat/>
    <w:rPr>
      <w:rFonts w:ascii="仿宋_GB2312" w:eastAsia="仿宋_GB2312"/>
      <w:sz w:val="24"/>
      <w:szCs w:val="20"/>
    </w:rPr>
  </w:style>
  <w:style w:type="paragraph" w:styleId="771" w:customStyle="1">
    <w:name w:val="正文文本11"/>
    <w:basedOn w:val="726"/>
    <w:next w:val="772"/>
    <w:uiPriority w:val="0"/>
    <w:qFormat/>
    <w:rPr>
      <w:rFonts w:ascii="仿宋_GB2312" w:eastAsia="仿宋_GB2312"/>
      <w:sz w:val="24"/>
    </w:rPr>
  </w:style>
  <w:style w:type="paragraph" w:styleId="772" w:customStyle="1">
    <w:name w:val="正文文本 21"/>
    <w:basedOn w:val="726"/>
    <w:uiPriority w:val="0"/>
    <w:qFormat/>
    <w:pPr>
      <w:jc w:val="center"/>
      <w:widowControl/>
    </w:pPr>
    <w:rPr>
      <w:rFonts w:ascii="楷体_GB2312" w:hAnsi="Times New Roman" w:eastAsia="楷体_GB2312"/>
      <w:sz w:val="28"/>
      <w:szCs w:val="28"/>
    </w:rPr>
  </w:style>
  <w:style w:type="paragraph" w:styleId="773" w:customStyle="1">
    <w:name w:val="正文文本缩进 21"/>
    <w:basedOn w:val="726"/>
    <w:uiPriority w:val="0"/>
    <w:unhideWhenUsed/>
    <w:qFormat/>
    <w:pPr>
      <w:ind w:firstLine="560"/>
      <w:spacing w:line="500" w:lineRule="exact"/>
    </w:pPr>
    <w:rPr>
      <w:rFonts w:eastAsia="仿宋_GB2312"/>
      <w:sz w:val="28"/>
      <w:szCs w:val="20"/>
    </w:rPr>
  </w:style>
  <w:style w:type="paragraph" w:styleId="774" w:customStyle="1">
    <w:name w:val="索引 31"/>
    <w:basedOn w:val="726"/>
    <w:next w:val="726"/>
    <w:uiPriority w:val="0"/>
    <w:qFormat/>
    <w:pPr>
      <w:ind w:left="400"/>
    </w:pPr>
  </w:style>
  <w:style w:type="character" w:styleId="775" w:customStyle="1">
    <w:name w:val="Heading 1 Char"/>
    <w:link w:val="727"/>
    <w:uiPriority w:val="9"/>
    <w:qFormat/>
    <w:rPr>
      <w:rFonts w:ascii="Arial" w:hAnsi="Arial" w:eastAsia="Arial" w:cs="Arial"/>
      <w:sz w:val="40"/>
      <w:szCs w:val="40"/>
    </w:rPr>
  </w:style>
  <w:style w:type="character" w:styleId="776" w:customStyle="1">
    <w:name w:val="Heading 2 Char"/>
    <w:link w:val="728"/>
    <w:uiPriority w:val="9"/>
    <w:qFormat/>
    <w:rPr>
      <w:rFonts w:ascii="Arial" w:hAnsi="Arial" w:eastAsia="Arial" w:cs="Arial"/>
      <w:sz w:val="34"/>
    </w:rPr>
  </w:style>
  <w:style w:type="character" w:styleId="777" w:customStyle="1">
    <w:name w:val="Heading 3 Char"/>
    <w:link w:val="729"/>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link w:val="731"/>
    <w:uiPriority w:val="9"/>
    <w:qFormat/>
    <w:rPr>
      <w:rFonts w:ascii="Arial" w:hAnsi="Arial" w:eastAsia="Arial" w:cs="Arial"/>
      <w:b/>
      <w:bCs/>
      <w:sz w:val="24"/>
      <w:szCs w:val="24"/>
    </w:rPr>
  </w:style>
  <w:style w:type="character" w:styleId="780" w:customStyle="1">
    <w:name w:val="Heading 6 Char"/>
    <w:link w:val="732"/>
    <w:uiPriority w:val="9"/>
    <w:qFormat/>
    <w:rPr>
      <w:rFonts w:ascii="Arial" w:hAnsi="Arial" w:eastAsia="Arial" w:cs="Arial"/>
      <w:b/>
      <w:bCs/>
      <w:sz w:val="22"/>
      <w:szCs w:val="22"/>
    </w:rPr>
  </w:style>
  <w:style w:type="character" w:styleId="781" w:customStyle="1">
    <w:name w:val="Heading 7 Char"/>
    <w:link w:val="733"/>
    <w:uiPriority w:val="9"/>
    <w:qFormat/>
    <w:rPr>
      <w:rFonts w:ascii="Arial" w:hAnsi="Arial" w:eastAsia="Arial" w:cs="Arial"/>
      <w:b/>
      <w:bCs/>
      <w:i/>
      <w:iCs/>
      <w:sz w:val="22"/>
      <w:szCs w:val="22"/>
    </w:rPr>
  </w:style>
  <w:style w:type="character" w:styleId="782" w:customStyle="1">
    <w:name w:val="Heading 8 Char"/>
    <w:link w:val="734"/>
    <w:uiPriority w:val="9"/>
    <w:qFormat/>
    <w:rPr>
      <w:rFonts w:ascii="Arial" w:hAnsi="Arial" w:eastAsia="Arial" w:cs="Arial"/>
      <w:i/>
      <w:iCs/>
      <w:sz w:val="22"/>
      <w:szCs w:val="22"/>
    </w:rPr>
  </w:style>
  <w:style w:type="character" w:styleId="783" w:customStyle="1">
    <w:name w:val="Heading 9 Char"/>
    <w:link w:val="735"/>
    <w:uiPriority w:val="9"/>
    <w:qFormat/>
    <w:rPr>
      <w:rFonts w:ascii="Arial" w:hAnsi="Arial" w:eastAsia="Arial" w:cs="Arial"/>
      <w:i/>
      <w:iCs/>
      <w:sz w:val="21"/>
      <w:szCs w:val="21"/>
    </w:rPr>
  </w:style>
  <w:style w:type="paragraph" w:styleId="784">
    <w:name w:val="List Paragraph"/>
    <w:basedOn w:val="726"/>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61"/>
    <w:uiPriority w:val="10"/>
    <w:qFormat/>
    <w:rPr>
      <w:sz w:val="48"/>
      <w:szCs w:val="48"/>
    </w:rPr>
  </w:style>
  <w:style w:type="character" w:styleId="787" w:customStyle="1">
    <w:name w:val="Subtitle Char"/>
    <w:link w:val="753"/>
    <w:uiPriority w:val="11"/>
    <w:qFormat/>
    <w:rPr>
      <w:sz w:val="24"/>
      <w:szCs w:val="24"/>
    </w:rPr>
  </w:style>
  <w:style w:type="paragraph" w:styleId="788">
    <w:name w:val="Quote"/>
    <w:basedOn w:val="726"/>
    <w:next w:val="726"/>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6"/>
    <w:next w:val="72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0"/>
    <w:uiPriority w:val="99"/>
    <w:qFormat/>
  </w:style>
  <w:style w:type="character" w:styleId="793" w:customStyle="1">
    <w:name w:val="Footer Char"/>
    <w:link w:val="749"/>
    <w:uiPriority w:val="99"/>
    <w:qFormat/>
  </w:style>
  <w:style w:type="character" w:styleId="794" w:customStyle="1">
    <w:name w:val="Caption Char"/>
    <w:link w:val="74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54"/>
    <w:uiPriority w:val="99"/>
    <w:qFormat/>
    <w:rPr>
      <w:sz w:val="18"/>
    </w:rPr>
  </w:style>
  <w:style w:type="character" w:styleId="921" w:customStyle="1">
    <w:name w:val="Endnote Text Char"/>
    <w:link w:val="74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26"/>
    <w:next w:val="924"/>
    <w:link w:val="930"/>
    <w:uiPriority w:val="0"/>
    <w:qFormat/>
    <w:pPr>
      <w:keepLines/>
      <w:keepNext/>
      <w:spacing w:before="340" w:after="330" w:line="578" w:lineRule="auto"/>
      <w:outlineLvl w:val="0"/>
    </w:pPr>
    <w:rPr>
      <w:b/>
      <w:bCs/>
      <w:sz w:val="44"/>
      <w:szCs w:val="44"/>
    </w:rPr>
  </w:style>
  <w:style w:type="paragraph" w:styleId="924" w:customStyle="1">
    <w:name w:val="正文2"/>
    <w:basedOn w:val="726"/>
    <w:uiPriority w:val="0"/>
    <w:qFormat/>
    <w:pPr>
      <w:ind w:firstLine="420"/>
      <w:spacing w:line="360" w:lineRule="auto"/>
    </w:pPr>
  </w:style>
  <w:style w:type="paragraph" w:styleId="925" w:customStyle="1">
    <w:name w:val="标题 21"/>
    <w:basedOn w:val="726"/>
    <w:next w:val="726"/>
    <w:link w:val="931"/>
    <w:uiPriority w:val="0"/>
    <w:qFormat/>
    <w:pPr>
      <w:keepLines/>
      <w:keepNext/>
      <w:spacing w:before="260" w:after="260" w:line="416" w:lineRule="auto"/>
      <w:outlineLvl w:val="1"/>
    </w:pPr>
    <w:rPr>
      <w:rFonts w:ascii="Arial" w:hAnsi="Arial" w:eastAsia="黑体"/>
      <w:b/>
      <w:bCs/>
      <w:sz w:val="32"/>
      <w:szCs w:val="32"/>
    </w:rPr>
  </w:style>
  <w:style w:type="paragraph" w:styleId="926" w:customStyle="1">
    <w:name w:val="标题 31"/>
    <w:basedOn w:val="726"/>
    <w:next w:val="726"/>
    <w:link w:val="932"/>
    <w:uiPriority w:val="0"/>
    <w:qFormat/>
    <w:pPr>
      <w:keepLines/>
      <w:keepNext/>
      <w:spacing w:before="260" w:after="260" w:line="416" w:lineRule="auto"/>
      <w:outlineLvl w:val="2"/>
    </w:pPr>
    <w:rPr>
      <w:b/>
      <w:bCs/>
      <w:sz w:val="32"/>
      <w:szCs w:val="32"/>
    </w:rPr>
  </w:style>
  <w:style w:type="paragraph" w:styleId="927" w:customStyle="1">
    <w:name w:val="标题 41"/>
    <w:basedOn w:val="726"/>
    <w:next w:val="726"/>
    <w:link w:val="933"/>
    <w:uiPriority w:val="0"/>
    <w:qFormat/>
    <w:pPr>
      <w:jc w:val="center"/>
      <w:keepNext/>
      <w:outlineLvl w:val="3"/>
    </w:pPr>
    <w:rPr>
      <w:rFonts w:eastAsia="新宋体"/>
      <w:sz w:val="30"/>
      <w:szCs w:val="21"/>
    </w:rPr>
  </w:style>
  <w:style w:type="character" w:styleId="928" w:customStyle="1">
    <w:name w:val="默认段落字体1"/>
    <w:link w:val="726"/>
    <w:uiPriority w:val="1"/>
    <w:unhideWhenUsed/>
    <w:qFormat/>
  </w:style>
  <w:style w:type="table" w:styleId="929" w:customStyle="1">
    <w:name w:val="普通表格1"/>
    <w:uiPriority w:val="99"/>
    <w:unhideWhenUsed/>
    <w:qFormat/>
    <w:tblPr/>
  </w:style>
  <w:style w:type="character" w:styleId="930" w:customStyle="1">
    <w:name w:val="标题 1 Char"/>
    <w:link w:val="923"/>
    <w:uiPriority w:val="0"/>
    <w:qFormat/>
    <w:rPr>
      <w:b/>
      <w:bCs/>
      <w:sz w:val="44"/>
      <w:szCs w:val="44"/>
    </w:rPr>
  </w:style>
  <w:style w:type="character" w:styleId="931" w:customStyle="1">
    <w:name w:val="标题 2 Char"/>
    <w:link w:val="925"/>
    <w:uiPriority w:val="0"/>
    <w:qFormat/>
    <w:rPr>
      <w:rFonts w:ascii="Arial" w:hAnsi="Arial" w:eastAsia="黑体"/>
      <w:b/>
      <w:bCs/>
      <w:sz w:val="32"/>
      <w:szCs w:val="32"/>
    </w:rPr>
  </w:style>
  <w:style w:type="character" w:styleId="932" w:customStyle="1">
    <w:name w:val="标题 3 Char"/>
    <w:link w:val="926"/>
    <w:uiPriority w:val="0"/>
    <w:qFormat/>
    <w:rPr>
      <w:b/>
      <w:bCs/>
      <w:sz w:val="32"/>
      <w:szCs w:val="32"/>
    </w:rPr>
  </w:style>
  <w:style w:type="character" w:styleId="933" w:customStyle="1">
    <w:name w:val="标题 4 Char"/>
    <w:link w:val="927"/>
    <w:uiPriority w:val="0"/>
    <w:qFormat/>
    <w:rPr>
      <w:rFonts w:eastAsia="新宋体"/>
      <w:sz w:val="30"/>
      <w:szCs w:val="21"/>
    </w:rPr>
  </w:style>
  <w:style w:type="paragraph" w:styleId="934" w:customStyle="1">
    <w:name w:val="正文缩进1"/>
    <w:basedOn w:val="726"/>
    <w:link w:val="935"/>
    <w:uiPriority w:val="0"/>
    <w:qFormat/>
    <w:pPr>
      <w:ind w:firstLine="420"/>
    </w:pPr>
    <w:rPr>
      <w:szCs w:val="20"/>
    </w:rPr>
  </w:style>
  <w:style w:type="character" w:styleId="935" w:customStyle="1">
    <w:name w:val="正文缩进 Char"/>
    <w:link w:val="934"/>
    <w:uiPriority w:val="0"/>
    <w:qFormat/>
    <w:rPr>
      <w:sz w:val="21"/>
    </w:rPr>
  </w:style>
  <w:style w:type="paragraph" w:styleId="936" w:customStyle="1">
    <w:name w:val="文档结构图1"/>
    <w:basedOn w:val="726"/>
    <w:link w:val="937"/>
    <w:uiPriority w:val="0"/>
    <w:semiHidden/>
    <w:qFormat/>
    <w:pPr>
      <w:shd w:val="clear" w:color="auto" w:fill="000080"/>
    </w:pPr>
  </w:style>
  <w:style w:type="character" w:styleId="937" w:customStyle="1">
    <w:name w:val="文档结构图 Char"/>
    <w:link w:val="936"/>
    <w:uiPriority w:val="0"/>
    <w:semiHidden/>
    <w:qFormat/>
    <w:rPr>
      <w:sz w:val="21"/>
      <w:szCs w:val="24"/>
      <w:shd w:val="clear" w:color="auto" w:fill="000080"/>
    </w:rPr>
  </w:style>
  <w:style w:type="paragraph" w:styleId="938" w:customStyle="1">
    <w:name w:val="正文文本缩进1"/>
    <w:basedOn w:val="726"/>
    <w:link w:val="939"/>
    <w:uiPriority w:val="0"/>
    <w:qFormat/>
    <w:pPr>
      <w:ind w:left="420"/>
      <w:spacing w:after="120"/>
    </w:pPr>
  </w:style>
  <w:style w:type="character" w:styleId="939" w:customStyle="1">
    <w:name w:val="正文文本缩进 Char"/>
    <w:link w:val="938"/>
    <w:uiPriority w:val="0"/>
    <w:qFormat/>
    <w:rPr>
      <w:sz w:val="21"/>
      <w:szCs w:val="24"/>
    </w:rPr>
  </w:style>
  <w:style w:type="paragraph" w:styleId="940" w:customStyle="1">
    <w:name w:val="日期1"/>
    <w:basedOn w:val="726"/>
    <w:next w:val="726"/>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批注框文本1"/>
    <w:basedOn w:val="726"/>
    <w:link w:val="943"/>
    <w:uiPriority w:val="0"/>
    <w:semiHidden/>
    <w:qFormat/>
    <w:rPr>
      <w:sz w:val="18"/>
      <w:szCs w:val="18"/>
    </w:rPr>
  </w:style>
  <w:style w:type="character" w:styleId="943" w:customStyle="1">
    <w:name w:val="批注框文本 Char"/>
    <w:link w:val="942"/>
    <w:uiPriority w:val="0"/>
    <w:semiHidden/>
    <w:qFormat/>
    <w:rPr>
      <w:sz w:val="18"/>
      <w:szCs w:val="18"/>
    </w:rPr>
  </w:style>
  <w:style w:type="paragraph" w:styleId="944" w:customStyle="1">
    <w:name w:val="页脚1"/>
    <w:basedOn w:val="726"/>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99"/>
    <w:qFormat/>
    <w:rPr>
      <w:sz w:val="18"/>
      <w:szCs w:val="18"/>
    </w:rPr>
  </w:style>
  <w:style w:type="paragraph" w:styleId="946" w:customStyle="1">
    <w:name w:val="页眉1"/>
    <w:basedOn w:val="726"/>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sz w:val="18"/>
      <w:szCs w:val="18"/>
    </w:rPr>
  </w:style>
  <w:style w:type="paragraph" w:styleId="948" w:customStyle="1">
    <w:name w:val="脚注文本1"/>
    <w:basedOn w:val="726"/>
    <w:uiPriority w:val="99"/>
    <w:unhideWhenUsed/>
    <w:qFormat/>
    <w:pPr>
      <w:jc w:val="left"/>
    </w:pPr>
    <w:rPr>
      <w:sz w:val="18"/>
      <w:szCs w:val="18"/>
    </w:rPr>
  </w:style>
  <w:style w:type="paragraph" w:styleId="949" w:customStyle="1">
    <w:name w:val="正文文本缩进 31"/>
    <w:basedOn w:val="726"/>
    <w:link w:val="950"/>
    <w:uiPriority w:val="0"/>
    <w:qFormat/>
    <w:pPr>
      <w:ind w:firstLine="539"/>
      <w:spacing w:line="520" w:lineRule="exact"/>
    </w:pPr>
    <w:rPr>
      <w:rFonts w:ascii="宋体"/>
      <w:b/>
      <w:spacing w:val="6"/>
      <w:sz w:val="28"/>
    </w:rPr>
  </w:style>
  <w:style w:type="character" w:styleId="950" w:customStyle="1">
    <w:name w:val="正文文本缩进 3 Char"/>
    <w:link w:val="949"/>
    <w:uiPriority w:val="0"/>
    <w:qFormat/>
    <w:rPr>
      <w:rFonts w:ascii="宋体"/>
      <w:b/>
      <w:spacing w:val="6"/>
      <w:sz w:val="28"/>
      <w:szCs w:val="24"/>
    </w:rPr>
  </w:style>
  <w:style w:type="paragraph" w:styleId="951" w:customStyle="1">
    <w:name w:val="普通(网站)1"/>
    <w:basedOn w:val="726"/>
    <w:uiPriority w:val="0"/>
    <w:unhideWhenUsed/>
    <w:qFormat/>
    <w:pPr>
      <w:jc w:val="left"/>
      <w:spacing w:before="100" w:beforeAutospacing="1" w:after="100" w:afterAutospacing="1"/>
      <w:widowControl/>
    </w:pPr>
    <w:rPr>
      <w:rFonts w:ascii="宋体" w:hAnsi="宋体" w:cs="宋体"/>
      <w:sz w:val="24"/>
    </w:rPr>
  </w:style>
  <w:style w:type="paragraph" w:styleId="952" w:customStyle="1">
    <w:name w:val="正文首行缩进 21"/>
    <w:basedOn w:val="938"/>
    <w:uiPriority w:val="99"/>
    <w:unhideWhenUsed/>
    <w:qFormat/>
    <w:pPr>
      <w:ind w:firstLine="420"/>
    </w:pPr>
  </w:style>
  <w:style w:type="table" w:styleId="953" w:customStyle="1">
    <w:name w:val="网格型1"/>
    <w:basedOn w:val="929"/>
    <w:uiPriority w:val="0"/>
    <w:qFormat/>
    <w:pPr>
      <w:jc w:val="both"/>
      <w:widowControl w:val="off"/>
    </w:pPr>
    <w:tblPr/>
  </w:style>
  <w:style w:type="character" w:styleId="954" w:customStyle="1">
    <w:name w:val="要点1"/>
    <w:basedOn w:val="928"/>
    <w:link w:val="726"/>
    <w:uiPriority w:val="22"/>
    <w:qFormat/>
    <w:rPr>
      <w:b/>
      <w:bCs/>
    </w:rPr>
  </w:style>
  <w:style w:type="character" w:styleId="955" w:customStyle="1">
    <w:name w:val="页码1"/>
    <w:link w:val="726"/>
    <w:uiPriority w:val="0"/>
    <w:qFormat/>
  </w:style>
  <w:style w:type="character" w:styleId="956" w:customStyle="1">
    <w:name w:val="已访问的超链接1"/>
    <w:link w:val="726"/>
    <w:uiPriority w:val="99"/>
    <w:unhideWhenUsed/>
    <w:qFormat/>
    <w:rPr>
      <w:color w:val="800080"/>
      <w:u w:val="none"/>
    </w:rPr>
  </w:style>
  <w:style w:type="character" w:styleId="957" w:customStyle="1">
    <w:name w:val="强调1"/>
    <w:link w:val="726"/>
    <w:uiPriority w:val="0"/>
    <w:qFormat/>
    <w:rPr>
      <w:b/>
      <w:bCs/>
    </w:rPr>
  </w:style>
  <w:style w:type="character" w:styleId="958" w:customStyle="1">
    <w:name w:val="HTML 定义1"/>
    <w:link w:val="726"/>
    <w:uiPriority w:val="99"/>
    <w:unhideWhenUsed/>
    <w:qFormat/>
  </w:style>
  <w:style w:type="character" w:styleId="959" w:customStyle="1">
    <w:name w:val="HTML 打字机1"/>
    <w:link w:val="726"/>
    <w:uiPriority w:val="99"/>
    <w:unhideWhenUsed/>
    <w:qFormat/>
    <w:rPr>
      <w:rFonts w:ascii="monospace" w:hAnsi="monospace" w:eastAsia="monospace" w:cs="monospace"/>
      <w:sz w:val="20"/>
    </w:rPr>
  </w:style>
  <w:style w:type="character" w:styleId="960" w:customStyle="1">
    <w:name w:val="HTML 缩写1"/>
    <w:link w:val="726"/>
    <w:uiPriority w:val="99"/>
    <w:unhideWhenUsed/>
    <w:qFormat/>
  </w:style>
  <w:style w:type="character" w:styleId="961" w:customStyle="1">
    <w:name w:val="HTML 变量1"/>
    <w:link w:val="726"/>
    <w:uiPriority w:val="99"/>
    <w:unhideWhenUsed/>
    <w:qFormat/>
  </w:style>
  <w:style w:type="character" w:styleId="962" w:customStyle="1">
    <w:name w:val="超链接1"/>
    <w:link w:val="726"/>
    <w:uiPriority w:val="99"/>
    <w:unhideWhenUsed/>
    <w:qFormat/>
    <w:rPr>
      <w:color w:val="0000ff"/>
      <w:u w:val="none"/>
    </w:rPr>
  </w:style>
  <w:style w:type="character" w:styleId="963" w:customStyle="1">
    <w:name w:val="HTML 代码1"/>
    <w:link w:val="726"/>
    <w:uiPriority w:val="99"/>
    <w:unhideWhenUsed/>
    <w:qFormat/>
    <w:rPr>
      <w:rFonts w:ascii="monospace" w:hAnsi="monospace" w:eastAsia="monospace" w:cs="monospace"/>
      <w:sz w:val="20"/>
    </w:rPr>
  </w:style>
  <w:style w:type="character" w:styleId="964" w:customStyle="1">
    <w:name w:val="HTML 引文1"/>
    <w:link w:val="726"/>
    <w:uiPriority w:val="99"/>
    <w:unhideWhenUsed/>
    <w:qFormat/>
  </w:style>
  <w:style w:type="character" w:styleId="965" w:customStyle="1">
    <w:name w:val="HTML 键盘1"/>
    <w:link w:val="726"/>
    <w:uiPriority w:val="99"/>
    <w:unhideWhenUsed/>
    <w:qFormat/>
    <w:rPr>
      <w:rFonts w:ascii="monospace" w:hAnsi="monospace" w:eastAsia="monospace" w:cs="monospace"/>
      <w:sz w:val="20"/>
    </w:rPr>
  </w:style>
  <w:style w:type="character" w:styleId="966" w:customStyle="1">
    <w:name w:val="HTML 样本1"/>
    <w:link w:val="726"/>
    <w:uiPriority w:val="99"/>
    <w:unhideWhenUsed/>
    <w:qFormat/>
    <w:rPr>
      <w:rFonts w:ascii="monospace" w:hAnsi="monospace" w:eastAsia="monospace" w:cs="monospace"/>
    </w:rPr>
  </w:style>
  <w:style w:type="character" w:styleId="967" w:customStyle="1">
    <w:name w:val="正文缩进2格 Char"/>
    <w:link w:val="968"/>
    <w:uiPriority w:val="0"/>
    <w:qFormat/>
    <w:rPr>
      <w:rFonts w:ascii="仿宋_GB2312" w:hAnsi="宋体" w:eastAsia="仿宋_GB2312"/>
      <w:sz w:val="31"/>
      <w:szCs w:val="28"/>
    </w:rPr>
  </w:style>
  <w:style w:type="paragraph" w:styleId="968" w:customStyle="1">
    <w:name w:val="正文缩进2格"/>
    <w:basedOn w:val="726"/>
    <w:link w:val="967"/>
    <w:uiPriority w:val="0"/>
    <w:qFormat/>
    <w:pPr>
      <w:ind w:firstLine="639"/>
      <w:spacing w:line="600" w:lineRule="exact"/>
    </w:pPr>
    <w:rPr>
      <w:rFonts w:ascii="仿宋_GB2312" w:hAnsi="宋体" w:eastAsia="仿宋_GB2312"/>
      <w:sz w:val="31"/>
      <w:szCs w:val="28"/>
    </w:rPr>
  </w:style>
  <w:style w:type="character" w:styleId="969" w:customStyle="1">
    <w:name w:val="标题 3.1 Char"/>
    <w:link w:val="970"/>
    <w:uiPriority w:val="0"/>
    <w:qFormat/>
    <w:rPr>
      <w:rFonts w:ascii="宋体" w:hAnsi="宋体"/>
      <w:b/>
      <w:bCs/>
      <w:color w:val="000000"/>
      <w:sz w:val="32"/>
      <w:szCs w:val="32"/>
    </w:rPr>
  </w:style>
  <w:style w:type="paragraph" w:styleId="970" w:customStyle="1">
    <w:name w:val="标题 3.1"/>
    <w:basedOn w:val="926"/>
    <w:link w:val="969"/>
    <w:uiPriority w:val="0"/>
    <w:qFormat/>
    <w:pPr>
      <w:spacing w:line="600" w:lineRule="exact"/>
      <w:tabs>
        <w:tab w:val="left" w:pos="1440" w:leader="none"/>
        <w:tab w:val="left" w:pos="1620" w:leader="none"/>
      </w:tabs>
    </w:pPr>
    <w:rPr>
      <w:rFonts w:ascii="宋体" w:hAnsi="宋体"/>
      <w:color w:val="000000"/>
    </w:rPr>
  </w:style>
  <w:style w:type="paragraph" w:styleId="971" w:customStyle="1">
    <w:name w:val=" Char"/>
    <w:basedOn w:val="726"/>
    <w:uiPriority w:val="0"/>
    <w:qFormat/>
    <w:rPr>
      <w:rFonts w:ascii="Tahoma" w:hAnsi="Tahoma"/>
      <w:sz w:val="24"/>
      <w:szCs w:val="20"/>
    </w:rPr>
  </w:style>
  <w:style w:type="paragraph" w:styleId="972" w:customStyle="1">
    <w:name w:val="正文缩进4格"/>
    <w:basedOn w:val="968"/>
    <w:uiPriority w:val="0"/>
    <w:qFormat/>
    <w:pPr>
      <w:ind w:left="2" w:firstLine="538"/>
    </w:pPr>
    <w:rPr>
      <w:color w:val="000000"/>
      <w:sz w:val="28"/>
    </w:rPr>
  </w:style>
  <w:style w:type="paragraph" w:styleId="973" w:customStyle="1">
    <w:name w:val=" Char Char Char Char"/>
    <w:basedOn w:val="726"/>
    <w:uiPriority w:val="0"/>
    <w:qFormat/>
    <w:rPr>
      <w:rFonts w:ascii="Tahoma" w:hAnsi="Tahoma"/>
      <w:sz w:val="24"/>
      <w:szCs w:val="20"/>
    </w:rPr>
  </w:style>
  <w:style w:type="paragraph" w:styleId="974" w:customStyle="1">
    <w:name w:val="Char1"/>
    <w:basedOn w:val="726"/>
    <w:uiPriority w:val="0"/>
    <w:qFormat/>
    <w:pPr>
      <w:ind w:left="840" w:hanging="420"/>
      <w:tabs>
        <w:tab w:val="left" w:pos="840" w:leader="none"/>
      </w:tabs>
    </w:pPr>
    <w:rPr>
      <w:sz w:val="24"/>
    </w:rPr>
  </w:style>
  <w:style w:type="paragraph" w:styleId="975" w:customStyle="1">
    <w:name w:val=" 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976" w:customStyle="1">
    <w:name w:val="msonormalcxspmiddle"/>
    <w:basedOn w:val="726"/>
    <w:uiPriority w:val="0"/>
    <w:qFormat/>
    <w:pPr>
      <w:jc w:val="left"/>
      <w:spacing w:before="100" w:beforeAutospacing="1" w:after="100" w:afterAutospacing="1"/>
      <w:widowControl/>
    </w:pPr>
    <w:rPr>
      <w:rFonts w:ascii="宋体" w:hAnsi="宋体" w:cs="宋体"/>
      <w:sz w:val="24"/>
    </w:rPr>
  </w:style>
  <w:style w:type="paragraph" w:styleId="977" w:customStyle="1">
    <w:name w:val=" Char Char 字元 字元 字元 Char Char Char Char"/>
    <w:basedOn w:val="726"/>
    <w:uiPriority w:val="0"/>
    <w:qFormat/>
    <w:pPr>
      <w:spacing w:line="360" w:lineRule="auto"/>
    </w:pPr>
    <w:rPr>
      <w:sz w:val="24"/>
      <w:szCs w:val="20"/>
    </w:rPr>
  </w:style>
  <w:style w:type="paragraph" w:styleId="978" w:customStyle="1">
    <w:name w:val="para"/>
    <w:basedOn w:val="726"/>
    <w:uiPriority w:val="0"/>
    <w:qFormat/>
    <w:pPr>
      <w:jc w:val="left"/>
      <w:spacing w:before="100" w:beforeAutospacing="1" w:after="100" w:afterAutospacing="1"/>
      <w:widowControl/>
    </w:pPr>
    <w:rPr>
      <w:rFonts w:ascii="Arial" w:hAnsi="Arial" w:cs="Arial"/>
      <w:sz w:val="18"/>
      <w:szCs w:val="18"/>
    </w:rPr>
  </w:style>
  <w:style w:type="paragraph" w:styleId="979" w:customStyle="1">
    <w:name w:val="Char"/>
    <w:basedOn w:val="726"/>
    <w:uiPriority w:val="0"/>
    <w:qFormat/>
    <w:rPr>
      <w:rFonts w:ascii="Tahoma" w:hAnsi="Tahoma"/>
      <w:sz w:val="24"/>
      <w:szCs w:val="20"/>
    </w:rPr>
  </w:style>
  <w:style w:type="paragraph" w:styleId="980" w:customStyle="1">
    <w:name w:val="msonormalcxsplast"/>
    <w:basedOn w:val="726"/>
    <w:uiPriority w:val="0"/>
    <w:qFormat/>
    <w:pPr>
      <w:jc w:val="left"/>
      <w:spacing w:before="100" w:beforeAutospacing="1" w:after="100" w:afterAutospacing="1"/>
      <w:widowControl/>
    </w:pPr>
    <w:rPr>
      <w:rFonts w:ascii="宋体" w:hAnsi="宋体" w:cs="宋体"/>
      <w:sz w:val="24"/>
    </w:rPr>
  </w:style>
  <w:style w:type="character" w:styleId="981" w:customStyle="1">
    <w:name w:val="普通正文 Char"/>
    <w:link w:val="982"/>
    <w:uiPriority w:val="0"/>
    <w:qFormat/>
    <w:rPr>
      <w:rFonts w:ascii="Arial" w:hAnsi="Arial"/>
      <w:sz w:val="24"/>
      <w:szCs w:val="24"/>
    </w:rPr>
  </w:style>
  <w:style w:type="paragraph" w:styleId="982" w:customStyle="1">
    <w:name w:val="普通正文"/>
    <w:basedOn w:val="726"/>
    <w:link w:val="981"/>
    <w:uiPriority w:val="0"/>
    <w:qFormat/>
    <w:pPr>
      <w:ind w:left="-2" w:right="120" w:firstLine="480"/>
      <w:jc w:val="center"/>
      <w:spacing w:before="120" w:after="120" w:line="360" w:lineRule="auto"/>
    </w:pPr>
    <w:rPr>
      <w:rFonts w:ascii="Arial" w:hAnsi="Arial"/>
      <w:sz w:val="24"/>
    </w:rPr>
  </w:style>
  <w:style w:type="character" w:styleId="983" w:customStyle="1">
    <w:name w:val="mini-outputtext1"/>
    <w:link w:val="726"/>
    <w:uiPriority w:val="0"/>
    <w:qFormat/>
  </w:style>
  <w:style w:type="character" w:styleId="984" w:customStyle="1">
    <w:name w:val="font31"/>
    <w:link w:val="726"/>
    <w:uiPriority w:val="0"/>
    <w:qFormat/>
    <w:rPr>
      <w:rFonts w:hint="eastAsia" w:ascii="宋体" w:hAnsi="宋体" w:eastAsia="宋体" w:cs="宋体"/>
      <w:color w:val="000000"/>
      <w:sz w:val="21"/>
      <w:szCs w:val="21"/>
      <w:u w:val="none"/>
    </w:rPr>
  </w:style>
  <w:style w:type="character" w:styleId="985" w:customStyle="1">
    <w:name w:val="font61"/>
    <w:link w:val="726"/>
    <w:uiPriority w:val="0"/>
    <w:qFormat/>
    <w:rPr>
      <w:rFonts w:ascii="Times New Roman" w:hAnsi="Times New Roman" w:cs="Times New Roman"/>
      <w:color w:val="000000"/>
      <w:sz w:val="21"/>
      <w:szCs w:val="21"/>
      <w:u w:val="none"/>
    </w:rPr>
  </w:style>
  <w:style w:type="character" w:styleId="986" w:customStyle="1">
    <w:name w:val="font01"/>
    <w:link w:val="726"/>
    <w:uiPriority w:val="0"/>
    <w:qFormat/>
    <w:rPr>
      <w:rFonts w:ascii="等线" w:hAnsi="等线" w:eastAsia="等线" w:cs="等线"/>
      <w:color w:val="000000"/>
      <w:sz w:val="22"/>
      <w:szCs w:val="22"/>
      <w:u w:val="none"/>
    </w:rPr>
  </w:style>
  <w:style w:type="character" w:styleId="987" w:customStyle="1">
    <w:name w:val="font51"/>
    <w:link w:val="726"/>
    <w:uiPriority w:val="0"/>
    <w:qFormat/>
    <w:rPr>
      <w:rFonts w:ascii="等线" w:hAnsi="等线" w:eastAsia="等线" w:cs="等线"/>
      <w:b/>
      <w:bCs/>
      <w:color w:val="000000"/>
      <w:sz w:val="22"/>
      <w:szCs w:val="22"/>
      <w:u w:val="none"/>
    </w:rPr>
  </w:style>
  <w:style w:type="paragraph" w:styleId="988" w:customStyle="1">
    <w:name w:val="普通(网站) Char"/>
    <w:basedOn w:val="72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首行缩进 2"/>
    <w:basedOn w:val="938"/>
    <w:uiPriority w:val="99"/>
    <w:unhideWhenUsed/>
    <w:qFormat/>
    <w:pPr>
      <w:ind w:left="420" w:firstLine="200"/>
      <w:spacing w:after="120" w:line="240" w:lineRule="auto"/>
    </w:pPr>
    <w:rPr>
      <w:sz w:val="21"/>
      <w:szCs w:val="24"/>
    </w:rPr>
  </w:style>
  <w:style w:type="paragraph" w:styleId="992" w:customStyle="1">
    <w:name w:val="寄信人地址1"/>
    <w:basedOn w:val="726"/>
    <w:uiPriority w:val="99"/>
    <w:unhideWhenUsed/>
    <w:qFormat/>
    <w:rPr>
      <w:rFonts w:ascii="Arial" w:hAnsi="Arial"/>
    </w:rPr>
  </w:style>
  <w:style w:type="paragraph" w:styleId="993" w:customStyle="1">
    <w:name w:val="black1"/>
    <w:basedOn w:val="726"/>
    <w:uiPriority w:val="99"/>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正文（缩进）"/>
    <w:basedOn w:val="726"/>
    <w:uiPriority w:val="0"/>
    <w:qFormat/>
    <w:pPr>
      <w:ind w:firstLine="480"/>
      <w:spacing w:before="156" w:after="156"/>
    </w:pPr>
  </w:style>
  <w:style w:type="paragraph" w:styleId="995" w:customStyle="1">
    <w:name w:val="Table Paragraph"/>
    <w:basedOn w:val="726"/>
    <w:uiPriority w:val="1"/>
    <w:qFormat/>
    <w:rPr>
      <w:rFonts w:ascii="仿宋" w:hAnsi="仿宋" w:eastAsia="仿宋" w:cs="仿宋"/>
      <w:lang w:val="zh-CN" w:eastAsia="zh-CN" w:bidi="zh-CN"/>
    </w:rPr>
  </w:style>
  <w:style w:type="paragraph" w:styleId="996" w:customStyle="1">
    <w:name w:val="toc 1"/>
    <w:basedOn w:val="726"/>
    <w:next w:val="726"/>
    <w:uiPriority w:val="99"/>
    <w:qFormat/>
  </w:style>
  <w:style w:type="paragraph" w:styleId="997" w:customStyle="1">
    <w:name w:val="正文首行缩进1"/>
    <w:basedOn w:val="771"/>
    <w:uiPriority w:val="0"/>
    <w:qFormat/>
    <w:pPr>
      <w:ind w:firstLine="420"/>
      <w:spacing w:after="120"/>
    </w:pPr>
    <w:rPr>
      <w:rFonts w:ascii="Times New Roman" w:eastAsia="宋体"/>
      <w:szCs w:val="24"/>
    </w:rPr>
  </w:style>
  <w:style w:type="paragraph" w:styleId="998" w:customStyle="1">
    <w:name w:val="段落正文"/>
    <w:basedOn w:val="726"/>
    <w:uiPriority w:val="0"/>
    <w:qFormat/>
    <w:pPr>
      <w:spacing w:line="360" w:lineRule="auto"/>
    </w:pPr>
    <w:rPr>
      <w:sz w:val="24"/>
      <w:szCs w:val="21"/>
    </w:rPr>
  </w:style>
  <w:style w:type="character" w:styleId="999" w:customStyle="1">
    <w:name w:val="正文文本 字符"/>
    <w:basedOn w:val="736"/>
    <w:link w:val="743"/>
    <w:uiPriority w:val="0"/>
    <w:qFormat/>
    <w:rPr>
      <w:sz w:val="21"/>
      <w:szCs w:val="24"/>
    </w:rPr>
  </w:style>
  <w:style w:type="character" w:styleId="1000" w:customStyle="1">
    <w:name w:val="正文文本首行缩进 字符"/>
    <w:basedOn w:val="999"/>
    <w:uiPriority w:val="0"/>
    <w:qFormat/>
    <w:rPr>
      <w:sz w:val="21"/>
      <w:szCs w:val="24"/>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105" textRotate="1"/>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13</cp:revision>
  <dcterms:created xsi:type="dcterms:W3CDTF">2021-11-26T05:03:00Z</dcterms:created>
  <dcterms:modified xsi:type="dcterms:W3CDTF">2025-01-02T05:21:13Z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ies>
</file>