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sz w:val="72"/>
          <w:szCs w:val="72"/>
          <w:highlight w:val="none"/>
        </w:rPr>
      </w:pPr>
      <w:r>
        <w:rPr>
          <w:rFonts w:hint="eastAsia" w:ascii="楷体" w:hAnsi="楷体" w:eastAsia="楷体"/>
          <w:b/>
          <w:sz w:val="72"/>
          <w:szCs w:val="72"/>
          <w:highlight w:val="none"/>
        </w:rPr>
      </w:r>
      <w:r/>
    </w:p>
    <w:p>
      <w:pPr>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公 开 招 标 文 件</w:t>
      </w:r>
      <w:r/>
    </w:p>
    <w:p>
      <w:pPr>
        <w:rPr>
          <w:rFonts w:hint="eastAsia" w:ascii="黑体" w:hAnsi="黑体" w:eastAsia="黑体"/>
          <w:b/>
          <w:sz w:val="32"/>
          <w:highlight w:val="none"/>
        </w:rPr>
      </w:pPr>
      <w:r>
        <w:rPr>
          <w:rFonts w:hint="eastAsia" w:ascii="黑体" w:hAnsi="黑体" w:eastAsia="黑体"/>
          <w:b/>
          <w:sz w:val="32"/>
          <w:highlight w:val="none"/>
        </w:rPr>
        <w:t xml:space="preserve"> </w:t>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jc w:val="center"/>
        <w:spacing w:line="760" w:lineRule="exact"/>
        <w:rPr>
          <w:rFonts w:hint="eastAsia" w:ascii="黑体" w:hAnsi="黑体" w:eastAsia="黑体"/>
          <w:b/>
          <w:sz w:val="36"/>
          <w:szCs w:val="36"/>
          <w:highlight w:val="none"/>
        </w:rPr>
      </w:pPr>
      <w:r>
        <w:rPr>
          <w:rFonts w:hint="eastAsia" w:ascii="黑体" w:hAnsi="黑体" w:eastAsia="黑体"/>
          <w:b/>
          <w:sz w:val="36"/>
          <w:szCs w:val="36"/>
          <w:highlight w:val="none"/>
        </w:rPr>
        <w:t xml:space="preserve">项目名称</w:t>
      </w:r>
      <w:r>
        <w:rPr>
          <w:rFonts w:hint="eastAsia" w:ascii="黑体" w:hAnsi="黑体" w:eastAsia="黑体"/>
          <w:b/>
          <w:sz w:val="36"/>
          <w:szCs w:val="36"/>
          <w:highlight w:val="none"/>
          <w:lang w:eastAsia="zh-CN"/>
        </w:rPr>
        <w:t xml:space="preserve">：徐杨派出所、深圳路派出所食堂餐饮服务采购项目</w:t>
      </w:r>
      <w:r/>
    </w:p>
    <w:p>
      <w:pPr>
        <w:ind w:firstLine="354"/>
        <w:spacing w:line="760" w:lineRule="exact"/>
        <w:rPr>
          <w:rFonts w:hint="eastAsia" w:ascii="黑体" w:hAnsi="黑体" w:eastAsia="黑体"/>
          <w:b/>
          <w:sz w:val="36"/>
          <w:szCs w:val="36"/>
          <w:highlight w:val="none"/>
        </w:rPr>
      </w:pPr>
      <w:r>
        <w:rPr>
          <w:rFonts w:hint="eastAsia" w:ascii="黑体" w:hAnsi="黑体" w:eastAsia="黑体"/>
          <w:b/>
          <w:sz w:val="36"/>
          <w:szCs w:val="36"/>
          <w:highlight w:val="none"/>
        </w:rPr>
      </w:r>
      <w:r/>
    </w:p>
    <w:p>
      <w:pPr>
        <w:spacing w:line="760" w:lineRule="exact"/>
        <w:rPr>
          <w:rFonts w:hint="eastAsia" w:ascii="黑体" w:hAnsi="黑体" w:eastAsia="黑体"/>
          <w:b/>
          <w:sz w:val="36"/>
          <w:highlight w:val="none"/>
        </w:rPr>
      </w:pPr>
      <w:r>
        <w:rPr>
          <w:rFonts w:hint="eastAsia" w:ascii="黑体" w:hAnsi="黑体" w:eastAsia="黑体"/>
          <w:b/>
          <w:sz w:val="36"/>
          <w:highlight w:val="none"/>
        </w:rPr>
      </w:r>
      <w:r/>
    </w:p>
    <w:p>
      <w:pPr>
        <w:spacing w:line="760" w:lineRule="exact"/>
        <w:rPr>
          <w:rFonts w:hint="eastAsia" w:ascii="黑体" w:hAnsi="黑体" w:eastAsia="黑体"/>
          <w:b/>
          <w:sz w:val="36"/>
          <w:highlight w:val="none"/>
        </w:rPr>
      </w:pPr>
      <w:r>
        <w:rPr>
          <w:rFonts w:hint="eastAsia" w:ascii="黑体" w:hAnsi="黑体" w:eastAsia="黑体"/>
          <w:b/>
          <w:sz w:val="36"/>
          <w:highlight w:val="none"/>
        </w:rPr>
      </w:r>
      <w:r/>
    </w:p>
    <w:p>
      <w:pPr>
        <w:spacing w:line="760" w:lineRule="exact"/>
        <w:rPr>
          <w:rFonts w:hint="eastAsia" w:ascii="黑体" w:hAnsi="黑体" w:eastAsia="黑体"/>
          <w:b/>
          <w:sz w:val="36"/>
          <w:highlight w:val="none"/>
        </w:rPr>
      </w:pPr>
      <w:r>
        <w:rPr>
          <w:rFonts w:hint="eastAsia" w:ascii="黑体" w:hAnsi="黑体" w:eastAsia="黑体"/>
          <w:b/>
          <w:sz w:val="36"/>
          <w:highlight w:val="none"/>
        </w:rPr>
        <w:t xml:space="preserve">项目编号</w:t>
      </w:r>
      <w:r>
        <w:rPr>
          <w:rFonts w:hint="eastAsia" w:ascii="黑体" w:hAnsi="黑体" w:eastAsia="黑体"/>
          <w:b/>
          <w:sz w:val="36"/>
          <w:highlight w:val="none"/>
          <w:lang w:eastAsia="zh-CN"/>
        </w:rPr>
        <w:t xml:space="preserve">：JSZC-320891-JHRD-G2024-0002 </w:t>
      </w:r>
      <w:r/>
    </w:p>
    <w:p>
      <w:pPr>
        <w:ind w:left="-359" w:firstLine="360"/>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jc w:val="center"/>
        <w:spacing w:line="600" w:lineRule="exact"/>
        <w:rPr>
          <w:rFonts w:hint="eastAsia" w:ascii="黑体" w:hAnsi="黑体" w:eastAsia="黑体"/>
          <w:b/>
          <w:sz w:val="36"/>
          <w:szCs w:val="36"/>
          <w:highlight w:val="none"/>
          <w:u w:val="single"/>
          <w:lang w:eastAsia="zh-CN"/>
        </w:rPr>
      </w:pPr>
      <w:r>
        <w:rPr>
          <w:rFonts w:hint="eastAsia" w:ascii="黑体" w:hAnsi="黑体" w:eastAsia="黑体"/>
          <w:b/>
          <w:sz w:val="36"/>
          <w:szCs w:val="36"/>
          <w:highlight w:val="none"/>
          <w:lang w:eastAsia="zh-CN"/>
        </w:rPr>
        <w:t xml:space="preserve">江苏恒润达建设项目管理有限公司</w:t>
      </w:r>
      <w:r/>
    </w:p>
    <w:p>
      <w:pPr>
        <w:jc w:val="center"/>
        <w:spacing w:line="600" w:lineRule="exact"/>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rPr>
        <w:t xml:space="preserve">2024年</w:t>
      </w:r>
      <w:r>
        <w:rPr>
          <w:rFonts w:hint="eastAsia" w:ascii="黑体" w:hAnsi="黑体" w:eastAsia="黑体"/>
          <w:b/>
          <w:sz w:val="36"/>
          <w:szCs w:val="36"/>
          <w:highlight w:val="none"/>
          <w:lang w:val="en-US" w:eastAsia="zh-CN"/>
        </w:rPr>
        <w:t xml:space="preserve">10</w:t>
      </w:r>
      <w:r>
        <w:rPr>
          <w:rFonts w:hint="eastAsia" w:ascii="黑体" w:hAnsi="黑体" w:eastAsia="黑体"/>
          <w:b/>
          <w:sz w:val="36"/>
          <w:szCs w:val="36"/>
          <w:highlight w:val="none"/>
        </w:rPr>
        <w:t xml:space="preserve">月25</w:t>
      </w:r>
      <w:r>
        <w:rPr>
          <w:rFonts w:hint="eastAsia" w:ascii="黑体" w:hAnsi="黑体" w:eastAsia="黑体"/>
          <w:b/>
          <w:sz w:val="36"/>
          <w:szCs w:val="36"/>
          <w:highlight w:val="none"/>
        </w:rPr>
        <w:t xml:space="preserve">日</w:t>
      </w:r>
      <w:r/>
    </w:p>
    <w:p>
      <w:pPr>
        <w:rPr>
          <w:rFonts w:hint="eastAsia" w:ascii="宋体" w:hAnsi="宋体"/>
          <w:sz w:val="24"/>
          <w:highlight w:val="none"/>
        </w:rPr>
      </w:pPr>
      <w:r>
        <w:rPr>
          <w:rFonts w:hint="eastAsia" w:ascii="宋体" w:hAnsi="宋体"/>
          <w:sz w:val="24"/>
          <w:highlight w:val="none"/>
        </w:rPr>
      </w:r>
      <w:r/>
    </w:p>
    <w:p>
      <w:pPr>
        <w:ind w:firstLine="2512"/>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ind w:firstLine="2512"/>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第一章   投标邀请</w:t>
      </w:r>
      <w:r/>
    </w:p>
    <w:p>
      <w:pPr>
        <w:ind w:left="1" w:firstLine="537"/>
        <w:spacing w:line="500" w:lineRule="exact"/>
        <w:rPr>
          <w:rFonts w:hint="eastAsia" w:ascii="仿宋" w:hAnsi="仿宋" w:eastAsia="仿宋"/>
          <w:sz w:val="28"/>
          <w:szCs w:val="28"/>
          <w:highlight w:val="none"/>
        </w:rPr>
      </w:pPr>
      <w:r>
        <w:rPr>
          <w:rFonts w:hint="eastAsia" w:ascii="仿宋" w:hAnsi="仿宋" w:eastAsia="仿宋"/>
          <w:sz w:val="28"/>
          <w:highlight w:val="none"/>
        </w:rPr>
        <w:t xml:space="preserve">受</w:t>
      </w:r>
      <w:r>
        <w:rPr>
          <w:rFonts w:hint="eastAsia" w:ascii="仿宋" w:hAnsi="仿宋" w:eastAsia="仿宋" w:cs="仿宋"/>
          <w:sz w:val="28"/>
          <w:szCs w:val="28"/>
          <w:highlight w:val="none"/>
          <w:lang w:eastAsia="zh-CN"/>
        </w:rPr>
        <w:t xml:space="preserve">淮安市公安局经济技术开发区分局</w:t>
      </w:r>
      <w:r>
        <w:rPr>
          <w:rFonts w:hint="eastAsia" w:ascii="仿宋" w:hAnsi="仿宋" w:eastAsia="仿宋"/>
          <w:sz w:val="28"/>
          <w:highlight w:val="none"/>
        </w:rPr>
        <w:t xml:space="preserve">的委托，</w:t>
      </w:r>
      <w:r>
        <w:rPr>
          <w:rFonts w:hint="eastAsia" w:ascii="仿宋" w:hAnsi="仿宋" w:eastAsia="仿宋"/>
          <w:sz w:val="28"/>
          <w:highlight w:val="none"/>
          <w:lang w:eastAsia="zh-CN"/>
        </w:rPr>
        <w:t xml:space="preserve">江苏恒润达建设项目管理有限公司</w:t>
      </w:r>
      <w:r>
        <w:rPr>
          <w:rFonts w:hint="eastAsia" w:ascii="仿宋" w:hAnsi="仿宋" w:eastAsia="仿宋"/>
          <w:sz w:val="28"/>
          <w:highlight w:val="none"/>
        </w:rPr>
        <w:t xml:space="preserve">就</w:t>
      </w:r>
      <w:r>
        <w:rPr>
          <w:rFonts w:hint="eastAsia" w:ascii="仿宋" w:hAnsi="仿宋" w:eastAsia="仿宋" w:cs="仿宋"/>
          <w:sz w:val="28"/>
          <w:szCs w:val="28"/>
          <w:highlight w:val="none"/>
          <w:lang w:val="en-US" w:eastAsia="zh-CN"/>
        </w:rPr>
        <w:t xml:space="preserve">徐杨派出所、深圳路派出所食堂餐饮服务采购项目</w:t>
      </w:r>
      <w:r>
        <w:rPr>
          <w:rFonts w:hint="eastAsia" w:ascii="仿宋" w:hAnsi="仿宋" w:eastAsia="仿宋"/>
          <w:sz w:val="28"/>
          <w:highlight w:val="none"/>
        </w:rPr>
        <w:t xml:space="preserve">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p>
    <w:tbl>
      <w:tblPr>
        <w:tblStyle w:val="8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62" w:type="dxa"/>
            <w:vAlign w:val="top"/>
            <w:textDirection w:val="lrTb"/>
            <w:noWrap w:val="false"/>
          </w:tcPr>
          <w:p>
            <w:pPr>
              <w:ind w:left="0" w:right="0" w:firstLine="537"/>
              <w:keepLines w:val="0"/>
              <w:keepNext w:val="0"/>
              <w:spacing w:before="0" w:beforeAutospacing="0" w:after="0" w:afterAutospacing="0" w:line="520" w:lineRule="exact"/>
              <w:rPr>
                <w:rFonts w:hint="eastAsia" w:ascii="仿宋" w:hAnsi="仿宋" w:eastAsia="仿宋" w:cs="Calibri"/>
                <w:sz w:val="28"/>
                <w:szCs w:val="28"/>
                <w:highlight w:val="none"/>
                <w:vertAlign w:val="baseline"/>
              </w:rPr>
              <w:suppressLineNumbers w:val="0"/>
            </w:pPr>
            <w:r>
              <w:rPr>
                <w:rFonts w:hint="eastAsia" w:ascii="仿宋" w:hAnsi="仿宋" w:eastAsia="仿宋" w:cs="Calibri"/>
                <w:sz w:val="28"/>
                <w:szCs w:val="28"/>
              </w:rPr>
              <w:t xml:space="preserve">项目概况</w:t>
            </w:r>
            <w:r>
              <w:rPr>
                <w:rFonts w:hint="eastAsia" w:ascii="仿宋" w:hAnsi="仿宋" w:eastAsia="仿宋" w:cs="Calibri"/>
                <w:sz w:val="28"/>
                <w:szCs w:val="28"/>
                <w:lang w:eastAsia="zh-CN"/>
              </w:rPr>
              <w:t xml:space="preserve">：</w:t>
            </w:r>
            <w:r>
              <w:rPr>
                <w:rFonts w:hint="eastAsia" w:ascii="仿宋" w:hAnsi="仿宋" w:eastAsia="仿宋" w:cs="Calibri"/>
                <w:sz w:val="28"/>
                <w:szCs w:val="28"/>
                <w:u w:val="single"/>
                <w:lang w:eastAsia="zh-CN"/>
              </w:rPr>
              <w:t xml:space="preserve">徐杨派出所、深圳路派出所食堂餐饮服务采购项目</w:t>
            </w:r>
            <w:r>
              <w:rPr>
                <w:rFonts w:hint="eastAsia" w:ascii="仿宋" w:hAnsi="仿宋" w:eastAsia="仿宋" w:cs="Calibri"/>
                <w:sz w:val="28"/>
                <w:szCs w:val="28"/>
              </w:rPr>
              <w:t xml:space="preserve">的潜在投标人应在淮安市政府采购网（http</w:t>
            </w:r>
            <w:r>
              <w:rPr>
                <w:rFonts w:hint="eastAsia" w:ascii="仿宋" w:hAnsi="仿宋" w:eastAsia="仿宋" w:cs="Calibri"/>
                <w:sz w:val="28"/>
                <w:szCs w:val="28"/>
                <w:lang w:eastAsia="zh-CN"/>
              </w:rPr>
              <w:t xml:space="preserve">：</w:t>
            </w:r>
            <w:r>
              <w:rPr>
                <w:rFonts w:hint="eastAsia" w:ascii="仿宋" w:hAnsi="仿宋" w:eastAsia="仿宋" w:cs="Calibri"/>
                <w:sz w:val="28"/>
                <w:szCs w:val="28"/>
              </w:rPr>
              <w:t xml:space="preserve">//czj.huaian.gov.cn/col/13924_326175/index.html）自行免费下载招标文件，并于</w:t>
            </w:r>
            <w:r>
              <w:rPr>
                <w:rFonts w:hint="eastAsia" w:ascii="仿宋" w:hAnsi="仿宋" w:eastAsia="仿宋" w:cs="Calibri"/>
                <w:sz w:val="28"/>
                <w:szCs w:val="28"/>
                <w:lang w:val="en-US" w:eastAsia="zh-CN"/>
              </w:rPr>
              <w:t xml:space="preserve">2024</w:t>
            </w:r>
            <w:r>
              <w:rPr>
                <w:rFonts w:hint="eastAsia" w:ascii="仿宋" w:hAnsi="仿宋" w:eastAsia="仿宋" w:cs="Calibri"/>
                <w:sz w:val="28"/>
                <w:szCs w:val="28"/>
              </w:rPr>
              <w:t xml:space="preserve">年</w:t>
            </w:r>
            <w:r>
              <w:rPr>
                <w:rFonts w:hint="eastAsia" w:ascii="仿宋" w:hAnsi="仿宋" w:eastAsia="仿宋" w:cs="Calibri"/>
                <w:sz w:val="28"/>
                <w:szCs w:val="28"/>
                <w:lang w:val="en-US" w:eastAsia="zh-CN"/>
              </w:rPr>
              <w:t xml:space="preserve">11</w:t>
            </w:r>
            <w:r>
              <w:rPr>
                <w:rFonts w:hint="eastAsia" w:ascii="仿宋" w:hAnsi="仿宋" w:eastAsia="仿宋" w:cs="Calibri"/>
                <w:sz w:val="28"/>
                <w:szCs w:val="28"/>
              </w:rPr>
              <w:t xml:space="preserve">月18</w:t>
            </w:r>
            <w:r>
              <w:rPr>
                <w:rFonts w:hint="eastAsia" w:ascii="仿宋" w:hAnsi="仿宋" w:eastAsia="仿宋" w:cs="Calibri"/>
                <w:sz w:val="28"/>
                <w:szCs w:val="28"/>
              </w:rPr>
              <w:t xml:space="preserve">日</w:t>
            </w:r>
            <w:r>
              <w:rPr>
                <w:rFonts w:hint="eastAsia" w:ascii="仿宋" w:hAnsi="仿宋" w:eastAsia="仿宋" w:cs="Calibri"/>
                <w:sz w:val="28"/>
                <w:szCs w:val="28"/>
                <w:lang w:val="en-US" w:eastAsia="zh-CN"/>
              </w:rPr>
              <w:t xml:space="preserve">14时30</w:t>
            </w:r>
            <w:r>
              <w:rPr>
                <w:rFonts w:hint="eastAsia" w:ascii="仿宋" w:hAnsi="仿宋" w:eastAsia="仿宋" w:cs="Calibri"/>
                <w:sz w:val="28"/>
                <w:szCs w:val="28"/>
              </w:rPr>
              <w:t xml:space="preserve">分（北京时间）前提交投标文件。</w:t>
            </w:r>
            <w:r/>
          </w:p>
        </w:tc>
      </w:tr>
    </w:tbl>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p>
    <w:p>
      <w:pPr>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（一）项目编号</w:t>
      </w:r>
      <w:r>
        <w:rPr>
          <w:rFonts w:hint="eastAsia" w:ascii="仿宋" w:hAnsi="仿宋" w:eastAsia="仿宋"/>
          <w:sz w:val="28"/>
          <w:szCs w:val="28"/>
          <w:highlight w:val="none"/>
          <w:lang w:eastAsia="zh-CN"/>
        </w:rPr>
        <w:t xml:space="preserve">：JSZC-320891-JHRD-G2024-0002 </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（二）项目名称</w:t>
      </w:r>
      <w:r>
        <w:rPr>
          <w:rFonts w:hint="eastAsia" w:ascii="仿宋" w:hAnsi="仿宋" w:eastAsia="仿宋"/>
          <w:sz w:val="28"/>
          <w:szCs w:val="28"/>
          <w:highlight w:val="none"/>
          <w:lang w:eastAsia="zh-CN"/>
        </w:rPr>
        <w:t xml:space="preserve">：</w:t>
      </w:r>
      <w:r>
        <w:rPr>
          <w:rFonts w:hint="eastAsia" w:ascii="仿宋" w:hAnsi="仿宋" w:eastAsia="仿宋"/>
          <w:bCs/>
          <w:sz w:val="28"/>
          <w:highlight w:val="none"/>
          <w:lang w:val="en-US" w:eastAsia="zh-CN"/>
        </w:rPr>
        <w:t xml:space="preserve">徐杨派出所、深圳路派出所食堂餐饮服务采购项目</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140</w:t>
      </w:r>
      <w:r>
        <w:rPr>
          <w:rFonts w:hint="eastAsia" w:ascii="仿宋" w:hAnsi="仿宋" w:eastAsia="仿宋"/>
          <w:sz w:val="28"/>
          <w:szCs w:val="28"/>
          <w:highlight w:val="none"/>
        </w:rPr>
        <w:t xml:space="preserve">万元</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140</w:t>
      </w:r>
      <w:r>
        <w:rPr>
          <w:rFonts w:hint="eastAsia" w:ascii="仿宋" w:hAnsi="仿宋" w:eastAsia="仿宋"/>
          <w:sz w:val="28"/>
          <w:szCs w:val="28"/>
          <w:highlight w:val="none"/>
        </w:rPr>
        <w:t xml:space="preserve">万元</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（五）采购需求</w:t>
      </w:r>
      <w:r>
        <w:rPr>
          <w:rFonts w:hint="eastAsia" w:ascii="仿宋" w:hAnsi="仿宋" w:eastAsia="仿宋"/>
          <w:sz w:val="28"/>
          <w:szCs w:val="28"/>
          <w:highlight w:val="none"/>
          <w:lang w:eastAsia="zh-CN"/>
        </w:rPr>
        <w:t xml:space="preserve">：</w:t>
      </w:r>
      <w:r>
        <w:rPr>
          <w:rFonts w:hint="eastAsia" w:ascii="仿宋" w:hAnsi="仿宋" w:eastAsia="仿宋" w:cs="仿宋"/>
          <w:sz w:val="28"/>
          <w:szCs w:val="28"/>
          <w:highlight w:val="none"/>
          <w:lang w:eastAsia="zh-CN"/>
        </w:rPr>
        <w:t xml:space="preserve">徐杨派出所、深圳路派出所食堂餐饮服务采购项目</w:t>
      </w:r>
      <w:r>
        <w:rPr>
          <w:rFonts w:hint="eastAsia" w:ascii="仿宋" w:hAnsi="仿宋" w:eastAsia="仿宋" w:cs="仿宋"/>
          <w:sz w:val="28"/>
          <w:szCs w:val="28"/>
          <w:highlight w:val="none"/>
        </w:rPr>
        <w:t xml:space="preserve">，详见第五章项目采购需求；</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（六）合同履行期限</w:t>
      </w:r>
      <w:r>
        <w:rPr>
          <w:rFonts w:hint="eastAsia" w:ascii="仿宋" w:hAnsi="仿宋" w:eastAsia="仿宋"/>
          <w:sz w:val="28"/>
          <w:szCs w:val="28"/>
          <w:highlight w:val="none"/>
          <w:lang w:eastAsia="zh-CN"/>
        </w:rPr>
        <w:t xml:space="preserve">：</w:t>
      </w:r>
      <w:r>
        <w:rPr>
          <w:rFonts w:hint="eastAsia" w:ascii="仿宋" w:hAnsi="仿宋" w:eastAsia="仿宋" w:cs="仿宋"/>
          <w:sz w:val="28"/>
          <w:szCs w:val="28"/>
          <w:highlight w:val="none"/>
          <w:lang w:val="en-US" w:eastAsia="zh-CN" w:bidi="ar-SA"/>
        </w:rPr>
        <w:t xml:space="preserve">一</w:t>
      </w:r>
      <w:r>
        <w:rPr>
          <w:rFonts w:hint="eastAsia" w:ascii="仿宋" w:hAnsi="仿宋" w:eastAsia="仿宋" w:cs="仿宋"/>
          <w:sz w:val="28"/>
          <w:szCs w:val="28"/>
          <w:highlight w:val="none"/>
          <w:lang w:val="en-US" w:eastAsia="zh-CN" w:bidi="ar-SA"/>
        </w:rPr>
        <w:t xml:space="preserve">年；</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lang w:val="zh-CN"/>
        </w:rPr>
        <w:t xml:space="preserve">餐饮</w:t>
      </w:r>
      <w:r>
        <w:rPr>
          <w:rFonts w:hint="eastAsia" w:ascii="仿宋" w:hAnsi="仿宋" w:eastAsia="仿宋"/>
          <w:sz w:val="28"/>
          <w:szCs w:val="28"/>
          <w:highlight w:val="none"/>
          <w:u w:val="single"/>
          <w:lang w:val="en-US" w:eastAsia="zh-CN"/>
        </w:rPr>
        <w:t xml:space="preserve">业</w:t>
      </w:r>
      <w:r>
        <w:rPr>
          <w:rFonts w:hint="eastAsia" w:ascii="仿宋" w:hAnsi="仿宋" w:eastAsia="仿宋"/>
          <w:sz w:val="28"/>
          <w:szCs w:val="28"/>
          <w:highlight w:val="none"/>
        </w:rPr>
        <w:t xml:space="preserve">。</w:t>
      </w:r>
      <w:r/>
    </w:p>
    <w:p>
      <w:pPr>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二、申请人的资格要求</w:t>
      </w:r>
      <w:r>
        <w:rPr>
          <w:rFonts w:hint="eastAsia" w:ascii="仿宋" w:hAnsi="仿宋" w:eastAsia="仿宋"/>
          <w:sz w:val="28"/>
          <w:szCs w:val="28"/>
          <w:highlight w:val="none"/>
          <w:lang w:eastAsia="zh-CN"/>
        </w:rPr>
        <w:t xml:space="preserve">：</w:t>
      </w:r>
      <w:r/>
    </w:p>
    <w:p>
      <w:pPr>
        <w:ind w:left="55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（一）符合《中华人民共和国政府采购法》第二十二条规定；</w:t>
      </w:r>
      <w:r/>
    </w:p>
    <w:p>
      <w:pPr>
        <w:ind w:left="559"/>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w:t>
      </w:r>
      <w:bookmarkStart w:id="39" w:name="_GoBack"/>
      <w:r/>
      <w:bookmarkEnd w:id="39"/>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对小微企业报价给予扣除，用扣除后的价格参加评审，具体详见第二章“投标人须知”第32.1项</w:t>
      </w:r>
      <w:r>
        <w:rPr>
          <w:rFonts w:hint="eastAsia" w:ascii="仿宋" w:hAnsi="仿宋" w:eastAsia="仿宋"/>
          <w:sz w:val="28"/>
          <w:szCs w:val="28"/>
          <w:highlight w:val="none"/>
          <w:lang w:val="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ascii="仿宋" w:hAnsi="仿宋" w:eastAsia="仿宋"/>
          <w:color w:val="000000"/>
          <w:sz w:val="28"/>
          <w:szCs w:val="28"/>
          <w:highlight w:val="none"/>
          <w:lang w:val="zh-CN"/>
        </w:rPr>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投标人具有有效期内的食品经营许可证。</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cs="宋体"/>
          <w:color w:val="000000"/>
          <w:sz w:val="28"/>
          <w:szCs w:val="28"/>
          <w:highlight w:val="none"/>
        </w:rPr>
        <w:t xml:space="preserve">（四）拒绝下述条件的供应商参加本次采购活动</w:t>
      </w:r>
      <w:r>
        <w:rPr>
          <w:rFonts w:hint="eastAsia" w:ascii="仿宋" w:hAnsi="仿宋" w:eastAsia="仿宋" w:cs="宋体"/>
          <w:color w:val="000000"/>
          <w:sz w:val="28"/>
          <w:szCs w:val="28"/>
          <w:highlight w:val="none"/>
          <w:lang w:eastAsia="zh-CN"/>
        </w:rPr>
        <w:t xml:space="preserve">：</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三、获取招标文件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（一）时间</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自招标公告发布之日起五个工作日。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（二）方式：在“淮安市政府采购网”自行免费下载招标文件。</w:t>
      </w:r>
      <w:r/>
    </w:p>
    <w:p>
      <w:pPr>
        <w:ind w:firstLine="42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四、提交投标文件截止时间、开标时间和地点</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（一）投标文件提交截止时间及开标时间</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2024</w:t>
      </w:r>
      <w:r>
        <w:rPr>
          <w:rFonts w:hint="eastAsia" w:ascii="仿宋" w:hAnsi="仿宋" w:eastAsia="仿宋"/>
          <w:sz w:val="28"/>
          <w:szCs w:val="28"/>
          <w:highlight w:val="none"/>
        </w:rPr>
        <w:t xml:space="preserve">年11</w:t>
      </w:r>
      <w:r>
        <w:rPr>
          <w:rFonts w:hint="eastAsia" w:ascii="仿宋" w:hAnsi="仿宋" w:eastAsia="仿宋"/>
          <w:sz w:val="28"/>
          <w:szCs w:val="28"/>
          <w:highlight w:val="none"/>
        </w:rPr>
        <w:t xml:space="preserve">月18</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14时30</w:t>
      </w:r>
      <w:r>
        <w:rPr>
          <w:rFonts w:hint="eastAsia" w:ascii="仿宋" w:hAnsi="仿宋" w:eastAsia="仿宋"/>
          <w:sz w:val="28"/>
          <w:szCs w:val="28"/>
          <w:highlight w:val="none"/>
        </w:rPr>
        <w:t xml:space="preserve">分</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（二）投标文件上传地址：“苏采云”政府采购交易系统网上开标大厅。</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自本公告发布之日起五个工作日。</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六、其他补充事宜</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本项目仅采购非进口产品（注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本文件所称进口产品是指通过中国海关报关验放进入中国境内且产自关境外的产品）。</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七、对本次采购提出询问，请按以下方式联系。</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1、采购人联系方式</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w:t>
      </w:r>
      <w:r>
        <w:rPr>
          <w:rFonts w:hint="eastAsia" w:ascii="仿宋" w:hAnsi="仿宋" w:eastAsia="仿宋" w:cs="仿宋"/>
          <w:sz w:val="28"/>
          <w:szCs w:val="28"/>
          <w:highlight w:val="none"/>
          <w:lang w:eastAsia="zh-CN"/>
        </w:rPr>
        <w:t xml:space="preserve">淮安市公安局经济技术开发区分局</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lang w:eastAsia="zh-CN"/>
        </w:rPr>
        <w:t xml:space="preserve">：</w:t>
      </w:r>
      <w:r>
        <w:rPr>
          <w:rFonts w:hint="eastAsia" w:ascii="仿宋" w:hAnsi="仿宋" w:eastAsia="仿宋" w:cs="仿宋"/>
          <w:sz w:val="28"/>
          <w:szCs w:val="28"/>
          <w:highlight w:val="none"/>
        </w:rPr>
        <w:t xml:space="preserve">淮安经济技术开发区汕头路26号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张茂文 </w:t>
      </w:r>
      <w:r>
        <w:rPr>
          <w:rFonts w:hint="eastAsia" w:ascii="仿宋" w:hAnsi="仿宋" w:eastAsia="仿宋" w:cs="仿宋"/>
          <w:sz w:val="28"/>
          <w:szCs w:val="28"/>
          <w:highlight w:val="none"/>
          <w:lang w:eastAsia="zh-CN"/>
        </w:rPr>
        <w:t xml:space="preserve">电话：</w:t>
      </w:r>
      <w:r>
        <w:rPr>
          <w:rFonts w:hint="eastAsia" w:ascii="仿宋" w:hAnsi="仿宋" w:eastAsia="仿宋" w:cs="仿宋"/>
          <w:sz w:val="28"/>
          <w:szCs w:val="28"/>
          <w:highlight w:val="none"/>
          <w:lang w:val="en-US" w:eastAsia="zh-CN"/>
        </w:rPr>
        <w:t xml:space="preserve">19816099009</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2、采购代理机构信息</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：江苏恒润达建设项目管理有限公司</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lang w:eastAsia="zh-CN"/>
        </w:rPr>
        <w:t xml:space="preserve">：</w:t>
      </w:r>
      <w:r>
        <w:rPr>
          <w:rFonts w:hint="eastAsia" w:ascii="仿宋" w:hAnsi="仿宋" w:eastAsia="仿宋" w:cs="仿宋"/>
          <w:sz w:val="28"/>
          <w:szCs w:val="28"/>
          <w:highlight w:val="none"/>
          <w:lang w:val="zh-CN"/>
        </w:rPr>
        <w:t xml:space="preserve">江苏淮安清江浦区亿力未来城商业广场59号楼东单元2111</w:t>
      </w:r>
      <w:r/>
    </w:p>
    <w:p>
      <w:pPr>
        <w:ind w:firstLine="565"/>
        <w:spacing w:line="520" w:lineRule="exact"/>
        <w:rPr>
          <w:rFonts w:hint="default" w:ascii="仿宋" w:hAnsi="仿宋" w:eastAsia="仿宋"/>
          <w:sz w:val="28"/>
          <w:szCs w:val="28"/>
          <w:highlight w:val="none"/>
          <w:lang w:val="en-US"/>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王工</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eastAsia="zh-CN"/>
        </w:rPr>
        <w:t xml:space="preserve">电话：</w:t>
      </w:r>
      <w:r>
        <w:rPr>
          <w:rFonts w:hint="eastAsia" w:ascii="仿宋" w:hAnsi="仿宋" w:eastAsia="仿宋" w:cs="仿宋"/>
          <w:sz w:val="28"/>
          <w:szCs w:val="28"/>
          <w:highlight w:val="none"/>
          <w:lang w:val="en-US" w:eastAsia="zh-CN"/>
        </w:rPr>
        <w:t xml:space="preserve">15240251533</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八、其他</w:t>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//www.ccgp-jiangsu.gov.cn/jiangsu/zlxz/ee/ee3a4bc5a3454aa2b0d9312230633ce9.html。</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w:t>
      </w:r>
      <w:r>
        <w:rPr>
          <w:rFonts w:hint="eastAsia" w:ascii="仿宋" w:hAnsi="仿宋" w:eastAsia="仿宋"/>
          <w:sz w:val="28"/>
          <w:szCs w:val="28"/>
          <w:highlight w:val="none"/>
          <w:lang w:eastAsia="zh-CN"/>
        </w:rPr>
        <w:t xml:space="preserve">江苏恒润达建设项目管理有限公司</w:t>
      </w:r>
      <w:r>
        <w:rPr>
          <w:rFonts w:hint="eastAsia" w:ascii="仿宋" w:hAnsi="仿宋" w:eastAsia="仿宋"/>
          <w:sz w:val="28"/>
          <w:szCs w:val="28"/>
          <w:highlight w:val="none"/>
        </w:rPr>
        <w:t xml:space="preserve">在“淮安市政府采购网”发布的更正公告。</w:t>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p>
    <w:p>
      <w:pPr>
        <w:ind w:firstLine="2512"/>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第二章  投标人须知</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一、总则</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本招标文件仅适用于本次投标邀请中所述项目的采购。</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2.合格的投标人</w:t>
      </w:r>
      <w:r/>
    </w:p>
    <w:p>
      <w:pPr>
        <w:ind w:firstLine="5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 满足第一章投标邀请中投标人资格要求的规定。 </w:t>
      </w:r>
      <w:r/>
    </w:p>
    <w:p>
      <w:pPr>
        <w:ind w:firstLine="5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 满足招标文件中实质性条款的规定。</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 《中华人民共和国政府采购法》、《中华人民共和国政府采购法实施条例》、《政府采购货物和服务招标投标管理办法》等有关法律、规章和规定等。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4.投标费用</w:t>
      </w:r>
      <w:r/>
    </w:p>
    <w:p>
      <w:pPr>
        <w:ind w:firstLine="555"/>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4.1投标人应自行承担所有与参加投标有关的费用。不论投标的结果如何，</w:t>
      </w:r>
      <w:r>
        <w:rPr>
          <w:rFonts w:hint="eastAsia" w:ascii="仿宋" w:hAnsi="仿宋" w:eastAsia="仿宋" w:cs="仿宋"/>
          <w:sz w:val="28"/>
          <w:szCs w:val="28"/>
          <w:highlight w:val="none"/>
          <w:lang w:eastAsia="zh-CN"/>
        </w:rPr>
        <w:t xml:space="preserve">江苏恒润达建设项目管理有限公司</w:t>
      </w:r>
      <w:r>
        <w:rPr>
          <w:rFonts w:hint="eastAsia" w:ascii="仿宋" w:hAnsi="仿宋" w:eastAsia="仿宋" w:cs="仿宋"/>
          <w:color w:val="000000"/>
          <w:sz w:val="28"/>
          <w:szCs w:val="28"/>
          <w:highlight w:val="none"/>
        </w:rPr>
        <w:t xml:space="preserve">（以下简称采购代理机构）和</w:t>
      </w:r>
      <w:r>
        <w:rPr>
          <w:rFonts w:hint="eastAsia" w:ascii="仿宋" w:hAnsi="仿宋" w:eastAsia="仿宋" w:cs="仿宋"/>
          <w:sz w:val="28"/>
          <w:szCs w:val="28"/>
          <w:highlight w:val="none"/>
          <w:lang w:eastAsia="zh-CN"/>
        </w:rPr>
        <w:t xml:space="preserve">淮安市公安局经济技术开发区分局</w:t>
      </w:r>
      <w:r>
        <w:rPr>
          <w:rFonts w:hint="eastAsia" w:ascii="仿宋" w:hAnsi="仿宋" w:eastAsia="仿宋" w:cs="仿宋"/>
          <w:color w:val="000000"/>
          <w:sz w:val="28"/>
          <w:szCs w:val="28"/>
          <w:highlight w:val="none"/>
        </w:rPr>
        <w:t xml:space="preserve">（以下简称采购人）</w:t>
      </w:r>
      <w:r>
        <w:rPr>
          <w:rFonts w:hint="eastAsia" w:ascii="仿宋" w:hAnsi="仿宋" w:eastAsia="仿宋" w:cs="仿宋"/>
          <w:sz w:val="28"/>
          <w:szCs w:val="28"/>
          <w:highlight w:val="none"/>
        </w:rPr>
        <w:t xml:space="preserve">在任何情况下均无义务和责任承担这些费用。</w:t>
      </w:r>
      <w:r/>
    </w:p>
    <w:p>
      <w:pPr>
        <w:ind w:firstLine="555"/>
        <w:spacing w:line="520" w:lineRule="exact"/>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sz w:val="28"/>
          <w:szCs w:val="28"/>
          <w:highlight w:val="none"/>
        </w:rPr>
        <w:t xml:space="preserve">2本项目由</w:t>
      </w:r>
      <w:r>
        <w:rPr>
          <w:rFonts w:hint="eastAsia" w:ascii="仿宋" w:hAnsi="仿宋" w:eastAsia="仿宋" w:cs="仿宋"/>
          <w:sz w:val="28"/>
          <w:szCs w:val="28"/>
          <w:highlight w:val="none"/>
          <w:lang w:eastAsia="zh-CN"/>
        </w:rPr>
        <w:t xml:space="preserve">江苏恒润达建设项目管理有限公司</w:t>
      </w:r>
      <w:r>
        <w:rPr>
          <w:rFonts w:hint="eastAsia" w:ascii="仿宋" w:hAnsi="仿宋" w:eastAsia="仿宋" w:cs="仿宋"/>
          <w:sz w:val="28"/>
          <w:szCs w:val="28"/>
          <w:highlight w:val="none"/>
        </w:rPr>
        <w:t xml:space="preserve">协助采购人作了前期咨询工作，因此各投标人在报价时必须将咨询费用包含在投标报价中，无需单独列项计取。本次招标咨询费用收费标准：按照国家计委制订的标准（计价格[2002]1980号文）计取相关费用。</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二、招标文件</w:t>
      </w:r>
      <w:r/>
    </w:p>
    <w:p>
      <w:pPr>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5.招标文件由以下部分组成</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5.1投标邀请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5.2投标人须知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5.3合同文本</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5.4项目采购需求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5.5评标方法与评标标准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5.6投标文件</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6.招标文件的澄清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6.1任何要求对招标文件进行澄清的投标人，均应在投标截止时间十日前通过以书面形式并加盖公章通知</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对投标截止时间前十日收到的任何澄清要求将以书面形式予以答复。</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7.招标文件的更正或补充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7.1在投标截止时间十五日前，</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可主动或在解答投标人提出的澄清问题时对招标文件用更正公告的方式进行修正。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w:t>
      </w:r>
      <w:r>
        <w:rPr>
          <w:rFonts w:ascii="仿宋" w:hAnsi="仿宋" w:eastAsia="仿宋"/>
          <w:sz w:val="28"/>
          <w:szCs w:val="28"/>
          <w:highlight w:val="none"/>
        </w:rPr>
        <w:t xml:space="preserve">.</w:t>
      </w:r>
      <w:r>
        <w:rPr>
          <w:rFonts w:hint="eastAsia" w:ascii="仿宋" w:hAnsi="仿宋" w:eastAsia="仿宋"/>
          <w:sz w:val="28"/>
          <w:szCs w:val="28"/>
          <w:highlight w:val="none"/>
        </w:rPr>
        <w:t xml:space="preserve">2对招标文件的更正将在淮安市政府采购网进行公告，更正公告将作为招标文件的组成部分，对所有参加本次投标的投标人都具有约束力。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7.3为使投标人有足够的时间按招标文件的更正要求修正投标文件，</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有权按照相关法定的要求推迟投标截止时间和开标日期。 </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三、投标文件的编制</w:t>
      </w:r>
      <w:r/>
    </w:p>
    <w:p>
      <w:pPr>
        <w:spacing w:line="520" w:lineRule="exact"/>
        <w:rPr>
          <w:rFonts w:ascii="仿宋" w:hAnsi="仿宋" w:eastAsia="仿宋"/>
          <w:sz w:val="28"/>
          <w:szCs w:val="28"/>
          <w:highlight w:val="none"/>
        </w:rPr>
      </w:pPr>
      <w:r/>
      <w:bookmarkStart w:id="0" w:name="_Toc16938530"/>
      <w:r/>
      <w:bookmarkStart w:id="1" w:name="_Toc462564073"/>
      <w:r/>
      <w:bookmarkStart w:id="2" w:name="_Toc513029214"/>
      <w:r/>
      <w:bookmarkStart w:id="3" w:name="_Toc20823286"/>
      <w:r>
        <w:rPr>
          <w:rFonts w:hint="eastAsia" w:ascii="仿宋" w:hAnsi="仿宋" w:eastAsia="仿宋"/>
          <w:sz w:val="28"/>
          <w:szCs w:val="28"/>
          <w:highlight w:val="none"/>
        </w:rPr>
        <w:t xml:space="preserve">8.投标文件的语言及度量衡单位</w:t>
      </w:r>
      <w:bookmarkEnd w:id="0"/>
      <w:r/>
      <w:bookmarkEnd w:id="1"/>
      <w:r/>
      <w:bookmarkEnd w:id="2"/>
      <w:r/>
      <w:bookmarkEnd w:id="3"/>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 投标人提交的投标文件以及投标人与</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就有关投标的所有来往通知、函件和文件均应使用简体中文。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8.2 除技术性能另有规定外，投标文件所使用的度量衡单位，均须采用国家法定计量单位。</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9.投标文件构成</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8"/>
          <w:szCs w:val="28"/>
          <w:highlight w:val="none"/>
        </w:rPr>
        <w:t xml:space="preserve">视同未提交该投标材料处理。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9.2 如标书制作工具中格式和内容与“淮安市政府采购网”发布的招标文件不一致，请以“淮安市政府采购网”发布的招标文件为准。</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10.证明投标人及投标标的符合招标文件规定的文件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10.1 投标人应按照招标文件要求提交证明文件，证明其及投标标的符合招标文件规定。</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10.2招标文件对证明文件无明确形式要求的，证明文件可以以文字资料、图纸和数据等形式提交。</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11.投标分项报价表</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11.1 投标人应按照招标文件规定格式填报投标分项报价表。</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11.2投标货币。投标文件中的单价和总价无特殊规定的采用人民币报价，以元为单位标注。招标文件中另有规定的按规定执行。</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12.技术要求响应及偏离表、商务要求响应及偏离表（如有）</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12.1 投标人需对招标文件中的技术要求与商务要求逐项作出响应或偏离，并说明原因。</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12.2 投标人可在投标文件中提供认为需要的其他技术文件或说明。</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13.2 投标人需根据招标文件要求提供培训计划。</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13.3投标人需根据招标文件要求提供所投标的的主要组成部分、功能设计、实现思路及关键技术等。</w:t>
      </w:r>
      <w:r/>
    </w:p>
    <w:p>
      <w:pPr>
        <w:spacing w:line="520" w:lineRule="exact"/>
        <w:rPr>
          <w:rFonts w:ascii="仿宋" w:hAnsi="仿宋" w:eastAsia="仿宋"/>
          <w:sz w:val="28"/>
          <w:szCs w:val="28"/>
          <w:highlight w:val="none"/>
        </w:rPr>
      </w:pPr>
      <w:r/>
      <w:bookmarkStart w:id="4" w:name="_Toc49090510"/>
      <w:r/>
      <w:bookmarkStart w:id="5" w:name="_Toc14577359"/>
      <w:r>
        <w:rPr>
          <w:rFonts w:hint="eastAsia" w:ascii="仿宋" w:hAnsi="仿宋" w:eastAsia="仿宋"/>
          <w:sz w:val="28"/>
          <w:szCs w:val="28"/>
          <w:highlight w:val="none"/>
        </w:rPr>
        <w:t xml:space="preserve">14.投标函和开标一览表</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14.1 投标人应按照招标文件中提供的格式完整、正确填写投标函、开标一览表。</w:t>
      </w:r>
      <w:r/>
    </w:p>
    <w:p>
      <w:pPr>
        <w:ind w:firstLine="560"/>
        <w:spacing w:line="52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ascii="仿宋" w:hAnsi="仿宋" w:eastAsia="仿宋"/>
          <w:sz w:val="28"/>
          <w:szCs w:val="28"/>
          <w:highlight w:val="none"/>
        </w:rPr>
      </w:pPr>
      <w:r/>
      <w:bookmarkStart w:id="6" w:name="_Toc49090511"/>
      <w:r/>
      <w:bookmarkStart w:id="7" w:name="_Toc14577360"/>
      <w:r>
        <w:rPr>
          <w:rFonts w:hint="eastAsia" w:ascii="仿宋" w:hAnsi="仿宋" w:eastAsia="仿宋"/>
          <w:sz w:val="28"/>
          <w:szCs w:val="28"/>
          <w:highlight w:val="none"/>
        </w:rPr>
        <w:t xml:space="preserve">15.投标有效期</w:t>
      </w:r>
      <w:bookmarkEnd w:id="6"/>
      <w:r/>
      <w:bookmarkEnd w:id="7"/>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15.1投标有效期为</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规定的开标之日后六十（60）天。投标有效期比规定短的将被视为未实质性响应招标文件而予以拒绝。</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16.投标有效期的延长</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16.1在特殊情况下，</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17.方案部分</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17.1本项目评标标准中的方案部分</w:t>
      </w:r>
      <w:r>
        <w:rPr>
          <w:rFonts w:hint="eastAsia" w:ascii="仿宋" w:hAnsi="仿宋" w:eastAsia="仿宋"/>
          <w:bCs/>
          <w:sz w:val="28"/>
          <w:szCs w:val="28"/>
          <w:highlight w:val="none"/>
          <w:u w:val="single"/>
          <w:lang w:val="en-US" w:eastAsia="zh-CN"/>
        </w:rPr>
        <w:t xml:space="preserve"> 不 </w:t>
      </w:r>
      <w:r>
        <w:rPr>
          <w:rFonts w:hint="eastAsia" w:ascii="仿宋" w:hAnsi="仿宋" w:eastAsia="仿宋"/>
          <w:bCs/>
          <w:sz w:val="28"/>
          <w:szCs w:val="28"/>
          <w:highlight w:val="none"/>
        </w:rPr>
        <w:t xml:space="preserve">采用暗标方式进行评审。</w:t>
      </w:r>
      <w:r/>
    </w:p>
    <w:p>
      <w:pPr>
        <w:ind w:firstLine="56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17.2方案部分采用暗标方式进行评审的编制要求：</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17.3供应商应按第17.2的要求编制方案，经三分之二评委认定，供应商未按第17.2的要求编制方案的，按未提供方案处理。</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四、投标文件上传</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18.投标文件的上传</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18.1投标人应当按照《操作手册》规定，在投标截止时间前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p>
    <w:p>
      <w:pPr>
        <w:ind w:firstLine="560"/>
        <w:spacing w:line="520" w:lineRule="exact"/>
        <w:rPr>
          <w:rFonts w:hint="eastAsia" w:ascii="仿宋" w:hAnsi="仿宋" w:eastAsia="仿宋" w:cs="宋体"/>
          <w:bCs/>
          <w:sz w:val="28"/>
          <w:szCs w:val="28"/>
          <w:highlight w:val="none"/>
          <w:lang w:val="zh-CN"/>
        </w:rPr>
      </w:pPr>
      <w:r>
        <w:rPr>
          <w:rFonts w:hint="eastAsia" w:ascii="仿宋" w:hAnsi="仿宋" w:eastAsia="仿宋"/>
          <w:sz w:val="28"/>
          <w:szCs w:val="28"/>
          <w:highlight w:val="none"/>
        </w:rPr>
        <w:t xml:space="preserve">18.2投标人上传的电子投标文件内容不清楚或不清晰的（含扫描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18.3投标人上传电子投标文件的时间不得迟于投标邀请中规定的截止时间。</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18.4</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19.投标文件被拒绝接收的情形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19.1在招标文件规定的提交投标文件截止时间后上传的电子投标文件。</w:t>
      </w:r>
      <w:r/>
    </w:p>
    <w:p>
      <w:pPr>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20.投标文件的修改和撤回</w:t>
      </w:r>
      <w:r/>
    </w:p>
    <w:p>
      <w:pPr>
        <w:ind w:firstLine="560"/>
        <w:spacing w:line="520" w:lineRule="exact"/>
        <w:rPr>
          <w:rFonts w:hint="eastAsia" w:ascii="仿宋" w:hAnsi="仿宋" w:eastAsia="仿宋"/>
          <w:color w:val="ff0000"/>
          <w:sz w:val="28"/>
          <w:szCs w:val="28"/>
          <w:highlight w:val="none"/>
        </w:rPr>
      </w:pPr>
      <w:r>
        <w:rPr>
          <w:rFonts w:hint="eastAsia" w:ascii="仿宋" w:hAnsi="仿宋" w:eastAsia="仿宋"/>
          <w:sz w:val="28"/>
          <w:szCs w:val="28"/>
          <w:highlight w:val="none"/>
        </w:rPr>
        <w:t xml:space="preserve">19.1投标人在上传电子投标文件后可以对其修改或撤回，但这种修改和撤回，必须在规定的开标时间之前，具体操作方法见《操作手册》。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19.2投标人不得在开标时间以后修改电子投标文件。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19.3投标人不得在提交电子投标文件截止时间起至投标有效期满前撤回电子投标文件。</w:t>
      </w:r>
      <w:r/>
    </w:p>
    <w:p>
      <w:pPr>
        <w:numPr>
          <w:ilvl w:val="0"/>
          <w:numId w:val="0"/>
        </w:numPr>
        <w:spacing w:line="520" w:lineRule="exact"/>
        <w:rPr>
          <w:rFonts w:hint="eastAsia" w:ascii="仿宋" w:hAnsi="仿宋" w:eastAsia="仿宋"/>
          <w:b/>
          <w:sz w:val="32"/>
          <w:szCs w:val="32"/>
          <w:highlight w:val="none"/>
        </w:rPr>
      </w:pPr>
      <w:r/>
      <w:bookmarkStart w:id="8" w:name="_Toc162083530"/>
      <w:r>
        <w:rPr>
          <w:rFonts w:hint="eastAsia" w:ascii="仿宋" w:hAnsi="仿宋" w:eastAsia="仿宋"/>
          <w:b/>
          <w:sz w:val="32"/>
          <w:szCs w:val="32"/>
          <w:highlight w:val="none"/>
          <w:lang w:val="en-US" w:eastAsia="zh-CN" w:bidi="ar-SA"/>
        </w:rPr>
        <w:t xml:space="preserve">五、</w:t>
      </w:r>
      <w:r>
        <w:rPr>
          <w:rFonts w:hint="eastAsia" w:ascii="仿宋" w:hAnsi="仿宋" w:eastAsia="仿宋"/>
          <w:b/>
          <w:sz w:val="32"/>
          <w:szCs w:val="32"/>
          <w:highlight w:val="none"/>
        </w:rPr>
        <w:t xml:space="preserve">开标及评标</w:t>
      </w:r>
      <w:bookmarkEnd w:id="8"/>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20.开标</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20.1 </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20.2开标仪式由</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20.3投标人在开标过程中涉及到的投标文件解密、开标结果确认等工作，应按照《操作手册》规定执行。</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20.4投标人如果对开标过程和开标记录有疑义，应当根据《操作手册》规定提出，如苏采云系统中《开标记录表》宣布后5分钟内未提出的，视同认可开标结果。</w:t>
      </w:r>
      <w:r/>
    </w:p>
    <w:p>
      <w:pPr>
        <w:spacing w:line="520" w:lineRule="exact"/>
        <w:rPr>
          <w:rFonts w:ascii="仿宋" w:hAnsi="仿宋" w:eastAsia="仿宋"/>
          <w:sz w:val="28"/>
          <w:szCs w:val="28"/>
          <w:highlight w:val="none"/>
        </w:rPr>
      </w:pPr>
      <w:r/>
      <w:bookmarkStart w:id="9" w:name="_Toc16938547"/>
      <w:r/>
      <w:bookmarkStart w:id="10" w:name="_Toc513029231"/>
      <w:r/>
      <w:bookmarkStart w:id="11" w:name="_Toc20823303"/>
      <w:r>
        <w:rPr>
          <w:rFonts w:hint="eastAsia" w:ascii="仿宋" w:hAnsi="仿宋" w:eastAsia="仿宋"/>
          <w:sz w:val="28"/>
          <w:szCs w:val="28"/>
          <w:highlight w:val="none"/>
        </w:rPr>
        <w:t xml:space="preserve">21.评标委员会</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21.1开标后，</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将立即组织评标委员会（以下简称评委会）进行评标。</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21.2 评委会由采购人代表和有关技术、经济等方面的专家组成，且人员构成符合政府采购有关规定。</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21.3评委会独立工作，负责评审所有投标文件并确定中标侯选人。</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22．评标过程的保密与公正</w:t>
      </w:r>
      <w:bookmarkEnd w:id="9"/>
      <w:r/>
      <w:bookmarkEnd w:id="10"/>
      <w:r/>
      <w:bookmarkEnd w:id="11"/>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22.1凡是与审查、澄清、评价和比较投标的有关资料以及授标建议等，采购人、评委、</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均不得向投标人或与评标无关的其他人员透露。</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22.2在评标过程中，投标人不得以任何行为影响评标过程，否则其投标文件将被作为无效投标文件。</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2.</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和评标委员会不向未中标的投标人解释未中标原因，也不公布评标过程中的相关细节。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p>
    <w:p>
      <w:pPr>
        <w:spacing w:line="520" w:lineRule="exact"/>
        <w:rPr>
          <w:rFonts w:ascii="仿宋" w:hAnsi="仿宋" w:eastAsia="仿宋"/>
          <w:sz w:val="28"/>
          <w:szCs w:val="28"/>
          <w:highlight w:val="none"/>
        </w:rPr>
      </w:pPr>
      <w:r/>
      <w:bookmarkStart w:id="12" w:name="_Toc16938548"/>
      <w:r/>
      <w:bookmarkStart w:id="13" w:name="_Toc513029232"/>
      <w:r/>
      <w:bookmarkStart w:id="14" w:name="_Toc20823304"/>
      <w:r>
        <w:rPr>
          <w:rFonts w:hint="eastAsia" w:ascii="仿宋" w:hAnsi="仿宋" w:eastAsia="仿宋"/>
          <w:sz w:val="28"/>
          <w:szCs w:val="28"/>
          <w:highlight w:val="none"/>
        </w:rPr>
        <w:t xml:space="preserve">23．投标文件的澄清</w:t>
      </w:r>
      <w:bookmarkEnd w:id="12"/>
      <w:r/>
      <w:bookmarkEnd w:id="13"/>
      <w:r/>
      <w:bookmarkEnd w:id="14"/>
      <w:r/>
      <w:r/>
    </w:p>
    <w:p>
      <w:pPr>
        <w:ind w:firstLine="560"/>
        <w:spacing w:line="520" w:lineRule="exact"/>
        <w:rPr>
          <w:rFonts w:ascii="仿宋" w:hAnsi="仿宋" w:eastAsia="仿宋"/>
          <w:sz w:val="28"/>
          <w:szCs w:val="28"/>
          <w:highlight w:val="none"/>
        </w:rPr>
      </w:pPr>
      <w:r/>
      <w:bookmarkStart w:id="15" w:name="_Toc513029233"/>
      <w:r/>
      <w:bookmarkStart w:id="16" w:name="_Toc16938549"/>
      <w:r/>
      <w:bookmarkStart w:id="17" w:name="_Toc20823305"/>
      <w:r>
        <w:rPr>
          <w:rFonts w:ascii="仿宋" w:hAnsi="仿宋" w:eastAsia="仿宋"/>
          <w:sz w:val="28"/>
          <w:szCs w:val="28"/>
          <w:highlight w:val="none"/>
        </w:rPr>
        <w:t xml:space="preserve">2</w:t>
      </w:r>
      <w:r>
        <w:rPr>
          <w:rFonts w:hint="eastAsia" w:ascii="仿宋" w:hAnsi="仿宋" w:eastAsia="仿宋"/>
          <w:sz w:val="28"/>
          <w:szCs w:val="28"/>
          <w:highlight w:val="none"/>
        </w:rPr>
        <w:t xml:space="preserve">3.</w:t>
      </w:r>
      <w:r>
        <w:rPr>
          <w:rFonts w:ascii="仿宋" w:hAnsi="仿宋" w:eastAsia="仿宋"/>
          <w:sz w:val="28"/>
          <w:szCs w:val="28"/>
          <w:highlight w:val="none"/>
        </w:rPr>
        <w:t xml:space="preserve">1</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投标人的澄清、说明或者补正不得超出投标文件的范围或者改变投标文件的实质性内容。</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23.3 接到评委会澄清、说明和补正要求的投标人如未按规定做出澄清、说明和补正，其风险由投标人自行承担。</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24.对投标文件的初审</w:t>
      </w:r>
      <w:bookmarkEnd w:id="15"/>
      <w:r/>
      <w:bookmarkEnd w:id="16"/>
      <w:r/>
      <w:bookmarkEnd w:id="17"/>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24.1投标文件初审分为资格审查和符合性审查。</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24.1.1 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24.1.3 未通过资格审查或符合性审查的投标人，</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将在苏采云系统中告知未通过资格审查或符合性审查的原因，评审结束后，</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将不再告知未通过资格审查或符合性审查的原因。</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24.4评委会将对确定为实质性响应的投标进行进一步审核，看其是否有计算上或累加上的算术错误，修正错误的原则如下：</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（1）投标文件中开标一览表内容与投标文件中相应内容不一致的，以开标一览表为准。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（2）大写金额和小写金额不一致的，以大写金额为准。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（3）单价金额小数点或者百分比有明显错位的，以开标一览表的总价为准，并修改单价。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（4）总价金额与按单价汇总金额不一致的，以单价金额计算结果为准。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同时出现两种以上错误的，按照前款规定的顺序修正。</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24.5评委会将按上述修正错误的方法调整投标文件中的投标报价，并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p>
    <w:p>
      <w:pPr>
        <w:ind w:firstLine="560"/>
        <w:spacing w:line="520" w:lineRule="exact"/>
        <w:rPr>
          <w:rFonts w:ascii="仿宋" w:hAnsi="仿宋" w:eastAsia="仿宋"/>
          <w:sz w:val="28"/>
          <w:szCs w:val="28"/>
          <w:highlight w:val="none"/>
        </w:rPr>
      </w:pPr>
      <w:r/>
      <w:bookmarkStart w:id="18" w:name="_Toc16938550"/>
      <w:r/>
      <w:bookmarkStart w:id="19" w:name="_Toc20823306"/>
      <w:r/>
      <w:bookmarkStart w:id="20" w:name="_Toc513029234"/>
      <w:r>
        <w:rPr>
          <w:rFonts w:hint="eastAsia" w:ascii="仿宋" w:hAnsi="仿宋" w:eastAsia="仿宋"/>
          <w:sz w:val="28"/>
          <w:szCs w:val="28"/>
          <w:highlight w:val="none"/>
        </w:rPr>
        <w:t xml:space="preserve">24.6</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w:t>
      </w:r>
      <w:r>
        <w:rPr>
          <w:rFonts w:hint="eastAsia" w:ascii="仿宋" w:hAnsi="仿宋" w:eastAsia="仿宋" w:cs="Times New Roman"/>
          <w:sz w:val="28"/>
          <w:szCs w:val="28"/>
          <w:highlight w:val="none"/>
        </w:rPr>
        <w:t xml:space="preserve">中的核心产品。多</w:t>
      </w:r>
      <w:r>
        <w:rPr>
          <w:rFonts w:ascii="仿宋" w:hAnsi="仿宋" w:eastAsia="仿宋"/>
          <w:sz w:val="28"/>
          <w:szCs w:val="28"/>
          <w:highlight w:val="none"/>
        </w:rPr>
        <w:t xml:space="preserve">家投标人提供的核心产品品牌相同的，按前两款规定处理。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24.7投标人在开、评标全过程中应保持通讯畅通，及时登录苏采云系统查阅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及评标委员会联系。</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rPr>
        <w:t xml:space="preserve">5.无效投标条款和废标条款</w:t>
      </w:r>
      <w:r/>
    </w:p>
    <w:p>
      <w:pPr>
        <w:ind w:firstLine="560"/>
        <w:spacing w:line="520" w:lineRule="exact"/>
        <w:rPr>
          <w:rFonts w:ascii="仿宋" w:hAnsi="仿宋" w:eastAsia="仿宋"/>
          <w:sz w:val="28"/>
          <w:szCs w:val="28"/>
          <w:highlight w:val="none"/>
        </w:rPr>
      </w:pPr>
      <w:r/>
      <w:bookmarkStart w:id="21" w:name="_Toc513029235"/>
      <w:r/>
      <w:bookmarkStart w:id="22" w:name="_Toc16938551"/>
      <w:r/>
      <w:bookmarkStart w:id="23" w:name="_Toc20823307"/>
      <w:r>
        <w:rPr>
          <w:rFonts w:hint="eastAsia" w:ascii="仿宋" w:hAnsi="仿宋" w:eastAsia="仿宋"/>
          <w:sz w:val="28"/>
          <w:szCs w:val="28"/>
          <w:highlight w:val="none"/>
        </w:rPr>
        <w:t xml:space="preserve">25.1无效投标条款</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25.1.1 投标人在苏采云系统规定的时间内未成功解密电子投标文件的。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投标人不具备招标文件中规定资格要求的。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5</w:t>
      </w:r>
      <w:r>
        <w:rPr>
          <w:rFonts w:hint="eastAsia" w:ascii="仿宋" w:hAnsi="仿宋" w:eastAsia="仿宋"/>
          <w:sz w:val="28"/>
          <w:szCs w:val="28"/>
          <w:highlight w:val="none"/>
        </w:rPr>
        <w:t xml:space="preserve">投标人的报价超过了采购预算或最高限价的。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6</w:t>
      </w:r>
      <w:r>
        <w:rPr>
          <w:rFonts w:hint="eastAsia" w:ascii="仿宋" w:hAnsi="仿宋" w:eastAsia="仿宋"/>
          <w:sz w:val="28"/>
          <w:szCs w:val="28"/>
          <w:highlight w:val="none"/>
        </w:rPr>
        <w:t xml:space="preserve">未通过符合性审查的。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7</w:t>
      </w:r>
      <w:r>
        <w:rPr>
          <w:rFonts w:hint="eastAsia" w:ascii="仿宋" w:hAnsi="仿宋" w:eastAsia="仿宋"/>
          <w:sz w:val="28"/>
          <w:szCs w:val="28"/>
          <w:highlight w:val="none"/>
        </w:rPr>
        <w:t xml:space="preserve">不符合招标文件中规定的实质性要求和条件的（实质性要求和条件是指本招标文件中用带星号（“★”）的商务和技术要求）。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10</w:t>
      </w:r>
      <w:r>
        <w:rPr>
          <w:rFonts w:hint="eastAsia" w:ascii="仿宋" w:hAnsi="仿宋" w:eastAsia="仿宋"/>
          <w:sz w:val="28"/>
          <w:szCs w:val="28"/>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25.1.1</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按照第 34.4的要求本项目中具有“强制采购”产品，但未提供经国家确定的认证机构出具的、处于有效期之内该节能产品认证证书图片的；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25.1.1</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其他法律、法规及本招标文件规定的属无效投标的情形。</w:t>
      </w:r>
      <w:r/>
    </w:p>
    <w:p>
      <w:pPr>
        <w:ind w:firstLine="560"/>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25.1.14人员配置低于</w:t>
      </w:r>
      <w:r>
        <w:rPr>
          <w:rFonts w:hint="eastAsia" w:ascii="仿宋" w:hAnsi="仿宋" w:eastAsia="仿宋"/>
          <w:sz w:val="28"/>
          <w:szCs w:val="28"/>
          <w:highlight w:val="none"/>
        </w:rPr>
        <w:t xml:space="preserve">招标文件</w:t>
      </w:r>
      <w:r>
        <w:rPr>
          <w:rFonts w:hint="eastAsia" w:ascii="仿宋" w:hAnsi="仿宋" w:eastAsia="仿宋"/>
          <w:sz w:val="28"/>
          <w:szCs w:val="28"/>
          <w:highlight w:val="none"/>
          <w:lang w:val="en-US" w:eastAsia="zh-CN"/>
        </w:rPr>
        <w:t xml:space="preserve">“第五章 项目采购需求”</w:t>
      </w:r>
      <w:r>
        <w:rPr>
          <w:rFonts w:hint="eastAsia" w:ascii="仿宋" w:hAnsi="仿宋" w:eastAsia="仿宋"/>
          <w:sz w:val="28"/>
          <w:szCs w:val="28"/>
          <w:highlight w:val="none"/>
        </w:rPr>
        <w:t xml:space="preserve">中</w:t>
      </w:r>
      <w:r>
        <w:rPr>
          <w:rFonts w:hint="eastAsia" w:ascii="仿宋" w:hAnsi="仿宋" w:eastAsia="仿宋"/>
          <w:sz w:val="28"/>
          <w:szCs w:val="28"/>
          <w:highlight w:val="none"/>
          <w:lang w:val="en-US" w:eastAsia="zh-CN"/>
        </w:rPr>
        <w:t xml:space="preserve">人员配置要求的。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25.2废标条款</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25.2.1符合专业条件的供应商或者对招标文件作实质响应的供应商不足三家的。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25.2.2出现影响采购公正的违法、违规行为的。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25.2.3因重大变故，采购任务取消的。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25.2.4评标委员会认定招标文件存在歧义、重大缺陷导致评审工作无法进行。</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25.2.5 因苏采云系统</w:t>
      </w:r>
      <w:r>
        <w:rPr>
          <w:rFonts w:ascii="仿宋" w:hAnsi="仿宋" w:eastAsia="仿宋"/>
          <w:sz w:val="28"/>
          <w:szCs w:val="28"/>
          <w:highlight w:val="none"/>
        </w:rPr>
        <w:t xml:space="preserve">系统故障原因造成开标不成功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25.3 投标截止时间结束后参加投标的供应商不足三家的处理：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25.3.1如出现投标截止时间结束后参加投标的供应商或者在评标期间对招标文件做出实质响应的供应商不足三家情况，按政府采购相关规定执行。</w:t>
      </w:r>
      <w:bookmarkEnd w:id="21"/>
      <w:r/>
      <w:bookmarkEnd w:id="22"/>
      <w:r/>
      <w:bookmarkEnd w:id="23"/>
      <w:r/>
      <w:r/>
    </w:p>
    <w:p>
      <w:pPr>
        <w:numPr>
          <w:ilvl w:val="0"/>
          <w:numId w:val="0"/>
        </w:numPr>
        <w:ind w:firstLine="643"/>
        <w:spacing w:line="520" w:lineRule="exact"/>
        <w:rPr>
          <w:rFonts w:ascii="仿宋" w:hAnsi="仿宋" w:eastAsia="仿宋"/>
          <w:b/>
          <w:sz w:val="32"/>
          <w:szCs w:val="32"/>
          <w:highlight w:val="none"/>
        </w:rPr>
      </w:pPr>
      <w:r/>
      <w:bookmarkStart w:id="24" w:name="_Toc120614219"/>
      <w:r>
        <w:rPr>
          <w:rFonts w:hint="eastAsia" w:ascii="仿宋" w:hAnsi="仿宋" w:eastAsia="仿宋"/>
          <w:b/>
          <w:sz w:val="32"/>
          <w:szCs w:val="32"/>
          <w:highlight w:val="none"/>
          <w:lang w:val="en-US" w:eastAsia="zh-CN" w:bidi="ar-SA"/>
        </w:rPr>
        <w:t xml:space="preserve">六、</w:t>
      </w:r>
      <w:r>
        <w:rPr>
          <w:rFonts w:hint="eastAsia" w:ascii="仿宋" w:hAnsi="仿宋" w:eastAsia="仿宋"/>
          <w:b/>
          <w:sz w:val="32"/>
          <w:szCs w:val="32"/>
          <w:highlight w:val="none"/>
        </w:rPr>
        <w:t xml:space="preserve">定标</w:t>
      </w:r>
      <w:bookmarkEnd w:id="24"/>
      <w:r/>
      <w:r/>
    </w:p>
    <w:p>
      <w:pPr>
        <w:spacing w:line="520" w:lineRule="exact"/>
        <w:rPr>
          <w:rFonts w:ascii="仿宋" w:hAnsi="仿宋" w:eastAsia="仿宋"/>
          <w:sz w:val="28"/>
          <w:szCs w:val="28"/>
          <w:highlight w:val="none"/>
        </w:rPr>
      </w:pPr>
      <w:r/>
      <w:bookmarkStart w:id="25" w:name="_Toc513029238"/>
      <w:r/>
      <w:bookmarkStart w:id="26" w:name="_Toc16938554"/>
      <w:r/>
      <w:bookmarkStart w:id="27" w:name="_Toc20823310"/>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rPr>
        <w:t xml:space="preserve">6.确定</w:t>
      </w:r>
      <w:bookmarkEnd w:id="26"/>
      <w:r/>
      <w:bookmarkEnd w:id="27"/>
      <w:r>
        <w:rPr>
          <w:rFonts w:hint="eastAsia" w:ascii="仿宋" w:hAnsi="仿宋" w:eastAsia="仿宋"/>
          <w:sz w:val="28"/>
          <w:szCs w:val="28"/>
          <w:highlight w:val="none"/>
        </w:rPr>
        <w:t xml:space="preserve">中标单位</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26.1中标候选人的选取原则和数量见招标文件第三章规定。 </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 采购人</w:t>
      </w:r>
      <w:r>
        <w:rPr>
          <w:rFonts w:hint="eastAsia" w:ascii="仿宋" w:hAnsi="仿宋" w:eastAsia="仿宋"/>
          <w:sz w:val="28"/>
          <w:szCs w:val="28"/>
          <w:highlight w:val="none"/>
          <w:lang w:val="en-US" w:eastAsia="zh-CN"/>
        </w:rPr>
        <w:t xml:space="preserve">将</w:t>
      </w:r>
      <w:r>
        <w:rPr>
          <w:rFonts w:hint="eastAsia" w:ascii="仿宋" w:hAnsi="仿宋" w:eastAsia="仿宋"/>
          <w:sz w:val="28"/>
          <w:szCs w:val="28"/>
          <w:highlight w:val="none"/>
        </w:rPr>
        <w:t xml:space="preserve">根据评委会推荐的中标候选人</w:t>
      </w:r>
      <w:r>
        <w:rPr>
          <w:rFonts w:hint="eastAsia" w:ascii="仿宋" w:hAnsi="仿宋" w:eastAsia="仿宋"/>
          <w:sz w:val="28"/>
          <w:szCs w:val="28"/>
          <w:highlight w:val="none"/>
          <w:lang w:val="en-US" w:eastAsia="zh-CN"/>
        </w:rPr>
        <w:t xml:space="preserve">在5个工作日内</w:t>
      </w:r>
      <w:r>
        <w:rPr>
          <w:rFonts w:hint="eastAsia" w:ascii="仿宋" w:hAnsi="仿宋" w:eastAsia="仿宋"/>
          <w:sz w:val="28"/>
          <w:szCs w:val="28"/>
          <w:highlight w:val="none"/>
        </w:rPr>
        <w:t xml:space="preserve">确定中标人。</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26.3 </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将在“淮安市政府采购网”发布中标公告，公告期限为1个工作日。</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  若有充分证据证明，中标人出现下列情况之一的，一经查实，将被取消中标资格：</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26.4.1提供虚假材料谋取中标的。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26.4.2向采购人、</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行贿或者提供其他不正当利益的。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26.4.3属于本文件规定的无效条件，但在评标过程中又未被评委会发现的。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26.4.4与采购人或者其他供应商恶意串通的。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26.4.5采取不正当手段诋毁、排挤其他供应商的。</w:t>
      </w:r>
      <w:r/>
    </w:p>
    <w:p>
      <w:pPr>
        <w:ind w:firstLine="560"/>
        <w:spacing w:line="520" w:lineRule="exact"/>
        <w:rPr>
          <w:rFonts w:ascii="仿宋" w:hAnsi="仿宋" w:eastAsia="仿宋"/>
          <w:sz w:val="28"/>
          <w:szCs w:val="28"/>
          <w:highlight w:val="none"/>
        </w:rPr>
      </w:pPr>
      <w:r/>
      <w:bookmarkStart w:id="28" w:name="_Toc200451960"/>
      <w:r>
        <w:rPr>
          <w:rFonts w:hint="eastAsia" w:ascii="仿宋" w:hAnsi="仿宋" w:eastAsia="仿宋"/>
          <w:sz w:val="28"/>
          <w:szCs w:val="28"/>
          <w:highlight w:val="none"/>
        </w:rPr>
        <w:t xml:space="preserve">26.5.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26.5.1不同投标人的投标文件由同一单位或者个人编制；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26.5.2不同投标人委托同一单位或者个人办理投标事宜；</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26.5.3 不同投标人的投标文件载明的项目管理成员或者联系人员为同一人；</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26.5.4不同投标人的投标文件异常一致或者投标报价呈规律性差异；</w:t>
      </w:r>
      <w:r/>
    </w:p>
    <w:p>
      <w:pPr>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7．质疑处理</w:t>
      </w:r>
      <w:bookmarkEnd w:id="28"/>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27.2上述应知其权益受到损害之日是指</w:t>
      </w:r>
      <w:r>
        <w:rPr>
          <w:rFonts w:hint="eastAsia" w:ascii="仿宋" w:hAnsi="仿宋" w:eastAsia="仿宋"/>
          <w:sz w:val="28"/>
          <w:szCs w:val="28"/>
          <w:highlight w:val="none"/>
          <w:lang w:eastAsia="zh-CN"/>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（1）对招标文件提出质疑的，为采购文件公告期限届满之日起计算；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（3）对中标结果提出质疑的，为中标结果公告期限届满之日起计算。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27.3质疑投标人是指直接参加本次投标活动的投标人，未参加投标活动的投标人或在投标活动中自身权益未受到损害的投标人所提出的质疑不予受理。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27.4质疑投标人在法定质疑期内应当一次性针对同一采购环节提出质疑。</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27.5质疑函应当包括以下主要内容，附上相关证明材料。否则，</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（1）质疑投标人的名称、地址、邮编、联系人及联系电话；</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27.6</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收到质疑函后，将对质疑的形式和内容进行审查，如质疑函内容、格式不符合规定，</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有权不予受理。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27.7对于内容、格式符合规定的质疑函，</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将在七个工作日内以电子文件的形式作出答复，但质疑答复的内容不涉及商业秘密。如果质疑投标人还需要纸质形式回复函的，需主动与</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联系索取，或者在质疑函中明确提出该要求。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27.8投标人提出的质疑必须有理、有据，不得恶意质疑或提交虚假质疑。否则，一经查实，</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28.中标通知书</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28.l中标结果确定后，</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p>
    <w:p>
      <w:pPr>
        <w:numPr>
          <w:ilvl w:val="0"/>
          <w:numId w:val="0"/>
        </w:numPr>
        <w:ind w:firstLine="482"/>
        <w:spacing w:line="520" w:lineRule="exact"/>
        <w:rPr>
          <w:rFonts w:ascii="仿宋" w:hAnsi="仿宋" w:eastAsia="仿宋"/>
          <w:b/>
          <w:sz w:val="32"/>
          <w:szCs w:val="32"/>
          <w:highlight w:val="none"/>
        </w:rPr>
      </w:pPr>
      <w:r/>
      <w:bookmarkStart w:id="29" w:name="_Toc120614220"/>
      <w:r/>
      <w:bookmarkStart w:id="30" w:name="_Toc513029236"/>
      <w:r/>
      <w:bookmarkStart w:id="31" w:name="_Toc20823308"/>
      <w:r/>
      <w:bookmarkStart w:id="32" w:name="_Toc16938552"/>
      <w:r>
        <w:rPr>
          <w:rFonts w:hint="eastAsia" w:ascii="仿宋" w:hAnsi="仿宋" w:eastAsia="仿宋"/>
          <w:b/>
          <w:sz w:val="32"/>
          <w:szCs w:val="32"/>
          <w:highlight w:val="none"/>
          <w:lang w:val="en-US" w:eastAsia="zh-CN" w:bidi="ar-SA"/>
        </w:rPr>
        <w:t xml:space="preserve">七、</w:t>
      </w:r>
      <w:r>
        <w:rPr>
          <w:rFonts w:hint="eastAsia" w:ascii="仿宋" w:hAnsi="仿宋" w:eastAsia="仿宋"/>
          <w:b/>
          <w:sz w:val="32"/>
          <w:szCs w:val="32"/>
          <w:highlight w:val="none"/>
        </w:rPr>
        <w:t xml:space="preserve">授予合同</w:t>
      </w:r>
      <w:bookmarkEnd w:id="29"/>
      <w:r/>
      <w:bookmarkEnd w:id="30"/>
      <w:r/>
      <w:bookmarkEnd w:id="31"/>
      <w:r/>
      <w:bookmarkEnd w:id="32"/>
      <w:r/>
      <w:r/>
    </w:p>
    <w:p>
      <w:pPr>
        <w:spacing w:line="520" w:lineRule="exact"/>
        <w:rPr>
          <w:rFonts w:ascii="仿宋" w:hAnsi="仿宋" w:eastAsia="仿宋"/>
          <w:sz w:val="28"/>
          <w:szCs w:val="28"/>
          <w:highlight w:val="none"/>
        </w:rPr>
      </w:pPr>
      <w:r/>
      <w:bookmarkStart w:id="33" w:name="_Toc20823309"/>
      <w:r/>
      <w:bookmarkStart w:id="34" w:name="_Toc16938553"/>
      <w:r/>
      <w:bookmarkStart w:id="35" w:name="_Toc513029237"/>
      <w:r>
        <w:rPr>
          <w:rFonts w:hint="eastAsia" w:ascii="仿宋" w:hAnsi="仿宋" w:eastAsia="仿宋"/>
          <w:sz w:val="28"/>
          <w:szCs w:val="28"/>
          <w:highlight w:val="none"/>
        </w:rPr>
        <w:t xml:space="preserve">29. 签订合同</w:t>
      </w:r>
      <w:r>
        <w:rPr>
          <w:rFonts w:hint="eastAsia" w:ascii="仿宋" w:hAnsi="仿宋" w:eastAsia="仿宋"/>
          <w:sz w:val="28"/>
          <w:szCs w:val="28"/>
          <w:highlight w:val="none"/>
        </w:rPr>
        <w:tab/>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29.l中标人应当在中标通知书发出之日起</w:t>
      </w:r>
      <w:r>
        <w:rPr>
          <w:rFonts w:hint="eastAsia" w:ascii="仿宋" w:hAnsi="仿宋" w:eastAsia="仿宋"/>
          <w:sz w:val="28"/>
          <w:szCs w:val="28"/>
          <w:highlight w:val="none"/>
          <w:lang w:val="en-US" w:eastAsia="zh-CN"/>
        </w:rPr>
        <w:t xml:space="preserve">12</w:t>
      </w:r>
      <w:r>
        <w:rPr>
          <w:rFonts w:hint="eastAsia" w:ascii="仿宋" w:hAnsi="仿宋" w:eastAsia="仿宋"/>
          <w:sz w:val="28"/>
          <w:szCs w:val="28"/>
          <w:highlight w:val="none"/>
        </w:rPr>
        <w:t xml:space="preserve">日内，按照招标文件确定的事项与采购人签订政府采</w:t>
      </w:r>
      <w:r>
        <w:rPr>
          <w:rFonts w:hint="eastAsia" w:ascii="仿宋" w:hAnsi="仿宋" w:eastAsia="仿宋" w:cs="Times New Roman"/>
          <w:sz w:val="28"/>
          <w:szCs w:val="28"/>
          <w:highlight w:val="none"/>
        </w:rPr>
        <w:t xml:space="preserve">购合同</w:t>
      </w:r>
      <w:r>
        <w:rPr>
          <w:rFonts w:hint="eastAsia" w:ascii="仿宋" w:hAnsi="仿宋" w:eastAsia="仿宋" w:cs="Times New Roman"/>
          <w:sz w:val="28"/>
          <w:szCs w:val="28"/>
          <w:highlight w:val="none"/>
          <w:lang w:eastAsia="zh-CN"/>
        </w:rPr>
        <w:t xml:space="preserve">，并在合同签订之日起0.5个工作日内</w:t>
      </w:r>
      <w:r>
        <w:rPr>
          <w:rFonts w:hint="eastAsia" w:ascii="仿宋" w:hAnsi="仿宋" w:eastAsia="仿宋" w:cs="Times New Roman"/>
          <w:sz w:val="28"/>
          <w:szCs w:val="28"/>
          <w:highlight w:val="none"/>
        </w:rPr>
        <w:t xml:space="preserve">将政府采购合同在市政府采购网公告。</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29.2招标文件、中标人的投标文件及招标过程中有关澄清、承诺文件均应作为合同附件。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30.货物（包含与货物相关的服务）的追加</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r/>
      <w:bookmarkEnd w:id="34"/>
      <w:r/>
      <w:bookmarkEnd w:id="35"/>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31.政府采购履约资金扶持政策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中标供应商可凭政府采购合同办理融资贷款，详情请见江苏政府采购网“政采贷”专栏。</w:t>
      </w:r>
      <w:r/>
    </w:p>
    <w:p>
      <w:pPr>
        <w:ind w:firstLine="643"/>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32.1小微型企业价格扣除</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32.1.1</w:t>
      </w:r>
      <w:r>
        <w:rPr>
          <w:rFonts w:hint="eastAsia" w:ascii="仿宋" w:hAnsi="仿宋" w:eastAsia="仿宋"/>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32.2联合体及分包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（1）投标人须按照招标文件的要求提供相应的《企业声明函》，详见招标文件第六章示范格式。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 节能、环保政策</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33.2节能产品（本项目不涉及）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33.3环保产品（本项目不涉及）</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33.4本项目中实行“强制采购”的，需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33.5节能、环保产品的品目清单按照《关于印发环境标志产品政府采购品目清单的通知》（财库〔2019〕18号）、《关于印发节能产品政府采购品目清单的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34．政府绿色采购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34.1本项目为货物类采购项目的，所提供的产品需综合考虑节能环保、节水、循环再生、低碳、有机等因素；本项目为物业、合同能源管理等服务类采购项目的，应在服务中加强绿色低碳管理。</w:t>
      </w:r>
      <w:r/>
    </w:p>
    <w:p>
      <w:pPr>
        <w:pStyle w:val="879"/>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34.2本项目中涉及商品的</w:t>
      </w:r>
      <w:r>
        <w:rPr>
          <w:rFonts w:ascii="仿宋" w:hAnsi="仿宋" w:eastAsia="仿宋"/>
          <w:color w:val="auto"/>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 xml:space="preserve">,在供货、安装过程中能到做到低碳物流、环保节约、提高资源利用率；涉及设备运维参考《绿色数据中心政府采购需求标准（试行）》（财库【2023】7号文）执行。</w:t>
      </w:r>
      <w:r/>
    </w:p>
    <w:p>
      <w:pPr>
        <w:pStyle w:val="879"/>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34.3本项目中涉及涂料、胶黏剂、油墨、清洗剂等挥发性有机物产品的，要执行国家和江苏省VOCs含量限制标准，优先使用低挥发性原辅材料，使用低VOCs含量的涂料、胶黏剂等。</w:t>
      </w:r>
      <w:r/>
    </w:p>
    <w:p>
      <w:pPr>
        <w:pStyle w:val="879"/>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 履约资金扶持政策</w:t>
      </w:r>
      <w:r/>
    </w:p>
    <w:p>
      <w:pPr>
        <w:pStyle w:val="879"/>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79"/>
        <w:ind w:left="0"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35.2有融资贷款需求的中标人，与采购人在苏采云【合同在线签订】模块中进行合同在线签订时，【账户信息完善】的“是否融资”一栏中需选择“是”，同时完善收款账号信息和合同补充协议（融资账号）。</w:t>
      </w:r>
      <w:r/>
    </w:p>
    <w:p>
      <w:pPr>
        <w:pStyle w:val="879"/>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79"/>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2512"/>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ind w:firstLine="2512"/>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ind w:firstLine="2512"/>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ind w:firstLine="2512"/>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ind w:firstLine="2512"/>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ind w:firstLine="2512"/>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ind w:firstLine="2512"/>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第三章  评标标准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p>
    <w:p>
      <w:pPr>
        <w:ind w:firstLine="560"/>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 xml:space="preserve">三、具体标准</w:t>
      </w:r>
      <w:r>
        <w:rPr>
          <w:rFonts w:hint="eastAsia" w:ascii="仿宋" w:hAnsi="仿宋" w:eastAsia="仿宋" w:cs="Times New Roman"/>
          <w:sz w:val="28"/>
          <w:szCs w:val="28"/>
          <w:highlight w:val="none"/>
          <w:lang w:eastAsia="zh-CN"/>
        </w:rPr>
        <w:t xml:space="preserve">：</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1、价格</w:t>
      </w:r>
      <w:r>
        <w:rPr>
          <w:rFonts w:hint="eastAsia" w:ascii="仿宋" w:hAnsi="仿宋" w:eastAsia="仿宋" w:cs="Times New Roman"/>
          <w:b/>
          <w:bCs/>
          <w:sz w:val="28"/>
          <w:szCs w:val="28"/>
          <w:highlight w:val="none"/>
          <w:lang w:eastAsia="zh-CN"/>
        </w:rPr>
        <w:t xml:space="preserve">：</w:t>
      </w:r>
      <w:r>
        <w:rPr>
          <w:rFonts w:hint="eastAsia" w:ascii="仿宋" w:hAnsi="仿宋" w:eastAsia="仿宋" w:cs="Times New Roman"/>
          <w:b/>
          <w:bCs/>
          <w:sz w:val="28"/>
          <w:szCs w:val="28"/>
          <w:highlight w:val="none"/>
          <w:lang w:val="en-US" w:eastAsia="zh-CN"/>
        </w:rPr>
        <w:t xml:space="preserve">30</w:t>
      </w:r>
      <w:r>
        <w:rPr>
          <w:rFonts w:hint="eastAsia" w:ascii="仿宋" w:hAnsi="仿宋" w:eastAsia="仿宋" w:cs="Times New Roman"/>
          <w:b/>
          <w:bCs/>
          <w:sz w:val="28"/>
          <w:szCs w:val="28"/>
          <w:highlight w:val="none"/>
        </w:rPr>
        <w:t xml:space="preserve">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满足招标文件要求且投标价格最低为评标基准价，其价格分为满分。其他投标人的价格分按照下列公式计算（小数点保留两位）：</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投标报价得分＝（评标基准价/投标报价）×30分</w:t>
      </w:r>
      <w:r/>
    </w:p>
    <w:p>
      <w:pPr>
        <w:ind w:firstLine="562"/>
        <w:spacing w:line="52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2、诚信评分：2分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供应商信用等级为AAA级的得2分，信用等级为AA级的得1.5分，信用等级为A级的得1分。（提供由第三方信用服务机构出具的信用报告扫描件并加盖供应商电子签章）</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注：（1）供应商须提供由第三方信用服务机构根据《江苏省社会信用条例》《江苏省企业信用评价指引（试行）》的通知（苏信用办〔2021〕17 号）要求出具的信用报告，并在“信用淮安”官网、“江苏省信用服务机构管理系统”官网公示。</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（2）上述“第三方信用服务机构”是指在“信用淮安”官网或“江苏省信用服务机构管理系统”中申报信息并公示的信用服务机构。</w:t>
      </w:r>
      <w:r/>
    </w:p>
    <w:p>
      <w:pPr>
        <w:ind w:firstLine="562"/>
        <w:spacing w:line="52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3、商务部分（20分）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（1）投标人具有食品安全质量管理体系认证证书的得2分，没有不得分。（提供认证证书扫描件上传电子文件中并加盖投标人电子签章）</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（2）投标人具有冷冻、冷藏车辆的得2分。（提供彩色照片、采购发票或租赁合同扫描件上传电子文件中并加盖投标人电子签章）</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（3）投标人具有蔬菜农药残留检测仪的得2分（提供采购发票或租赁合同扫描件上传电子文件中并加盖投标人电子签章）</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4）投标人为本项目拟派的项目组成员中具有厨师资格证的每提供一个得2分，最高得4分；以上人员中同时具有健康证的，每提供一个再加2分，最高得4分；本项最高得8分，未提供或提供材料不全不得分。（提供证书</w:t>
      </w:r>
      <w:r>
        <w:rPr>
          <w:rFonts w:hint="eastAsia" w:ascii="仿宋" w:hAnsi="仿宋" w:eastAsia="仿宋" w:cs="Times New Roman"/>
          <w:sz w:val="28"/>
          <w:szCs w:val="28"/>
          <w:highlight w:val="none"/>
        </w:rPr>
        <w:t xml:space="preserve">以及开标前六个月中任意一个月由本单位为其缴纳的社保证明</w:t>
      </w:r>
      <w:r>
        <w:rPr>
          <w:rFonts w:hint="eastAsia" w:ascii="仿宋" w:hAnsi="仿宋" w:eastAsia="仿宋" w:cs="Times New Roman"/>
          <w:sz w:val="28"/>
          <w:szCs w:val="28"/>
          <w:highlight w:val="none"/>
          <w:lang w:val="en-US" w:eastAsia="zh-CN"/>
        </w:rPr>
        <w:t xml:space="preserve">扫描件上传电子文件中并加盖投标人电子签章）</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5）投标人自2021年1月1日起至今（以合同签订日期为准）承接过类似公共用餐单位食堂承包（合同中须含有食材供货及配送服务）成功案例的，每提供一个的得2分，本项最高得6分。（提供合同扫描件上传电子文件中并加盖投标人电子签章）</w:t>
      </w:r>
      <w:r/>
    </w:p>
    <w:p>
      <w:pPr>
        <w:ind w:firstLine="562"/>
        <w:spacing w:line="52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4、方案部分：48分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评委会根据投标人提供的方案进行评分，不提供分项方案或者经三分之二评委认定分项方案存在重大偏离的，分项方案不得分。</w:t>
      </w:r>
      <w:r/>
    </w:p>
    <w:p>
      <w:pPr>
        <w:ind w:firstLine="562"/>
        <w:spacing w:line="52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（1）整体服务构想（8分）：</w:t>
      </w:r>
      <w:r>
        <w:rPr>
          <w:rFonts w:hint="eastAsia" w:ascii="仿宋" w:hAnsi="仿宋" w:eastAsia="仿宋" w:cs="Times New Roman"/>
          <w:b w:val="0"/>
          <w:bCs w:val="0"/>
          <w:sz w:val="28"/>
          <w:szCs w:val="28"/>
          <w:highlight w:val="none"/>
          <w:lang w:val="en-US" w:eastAsia="zh-CN"/>
        </w:rPr>
        <w:t xml:space="preserve">针对本项目的总体服务构想、用餐人员及用餐情况分析、食品成本控制，以及服务于本项目的重点、难点等方面评分。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①方案详细、内容齐全、规范完整、科学合理、措施可行的得6分；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②方案较详细、内容较齐全、表述较准确、条理较清晰、可操作性较强的得4分。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③方案基本详细、内容基本齐全、表述基本准确、条理基本清晰、可操作性基本可行的得2分。</w:t>
      </w:r>
      <w:r/>
    </w:p>
    <w:p>
      <w:pPr>
        <w:ind w:firstLine="562"/>
        <w:spacing w:line="52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（2）食堂食材供货及配送服务方案（6分）：</w:t>
      </w:r>
      <w:r>
        <w:rPr>
          <w:rFonts w:hint="eastAsia" w:ascii="仿宋" w:hAnsi="仿宋" w:eastAsia="仿宋" w:cs="Times New Roman"/>
          <w:b w:val="0"/>
          <w:bCs w:val="0"/>
          <w:sz w:val="28"/>
          <w:szCs w:val="28"/>
          <w:highlight w:val="none"/>
          <w:lang w:val="en-US" w:eastAsia="zh-CN"/>
        </w:rPr>
        <w:t xml:space="preserve">方案中对于食材采购配送服务的整体设想，对于配送区域路况信息等的了解程度，对于配送过程中重点难点的分析和应对措施以及配送实施的具体措施等。</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①方案详细、内容齐全、规范完整、科学合理、措施可行的得6分；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②方案较详细、内容较齐全、表述较准确、条理较清晰、可操作性较强的得4分。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③方案基本详细、内容基本齐全、表述基本准确、条理基本清晰、可操作性基本可行的得2分。</w:t>
      </w:r>
      <w:r/>
    </w:p>
    <w:p>
      <w:pPr>
        <w:ind w:firstLine="560"/>
        <w:spacing w:line="520" w:lineRule="exact"/>
        <w:rPr>
          <w:rFonts w:hint="eastAsia" w:ascii="仿宋" w:hAnsi="仿宋" w:eastAsia="仿宋"/>
          <w:sz w:val="28"/>
          <w:szCs w:val="28"/>
        </w:rPr>
      </w:pPr>
      <w:r>
        <w:rPr>
          <w:rFonts w:hint="eastAsia" w:ascii="仿宋" w:hAnsi="仿宋" w:eastAsia="仿宋" w:cs="Times New Roman"/>
          <w:b/>
          <w:bCs/>
          <w:sz w:val="28"/>
          <w:szCs w:val="28"/>
          <w:highlight w:val="none"/>
          <w:lang w:val="en-US" w:eastAsia="zh-CN"/>
        </w:rPr>
        <w:t xml:space="preserve">（3）食品质量、食品卫生控制方案（6分）：</w:t>
      </w:r>
      <w:r>
        <w:rPr>
          <w:rFonts w:hint="eastAsia" w:ascii="仿宋" w:hAnsi="仿宋" w:eastAsia="仿宋" w:cs="Times New Roman"/>
          <w:b w:val="0"/>
          <w:bCs w:val="0"/>
          <w:sz w:val="28"/>
          <w:szCs w:val="28"/>
          <w:highlight w:val="none"/>
          <w:lang w:val="en-US" w:eastAsia="zh-CN"/>
        </w:rPr>
        <w:t xml:space="preserve">投标人提供的主要货物（生鲜、肉类、蔬菜）的进货渠道等证明情况以及</w:t>
      </w:r>
      <w:r>
        <w:rPr>
          <w:rFonts w:hint="eastAsia" w:ascii="仿宋" w:hAnsi="仿宋" w:eastAsia="仿宋"/>
          <w:sz w:val="28"/>
          <w:szCs w:val="28"/>
        </w:rPr>
        <w:t xml:space="preserve">对于品质监控</w:t>
      </w:r>
      <w:r>
        <w:rPr>
          <w:rFonts w:hint="eastAsia" w:ascii="仿宋" w:hAnsi="仿宋" w:eastAsia="仿宋"/>
          <w:sz w:val="28"/>
          <w:szCs w:val="28"/>
          <w:lang w:eastAsia="zh-CN"/>
        </w:rPr>
        <w:t xml:space="preserve">、</w:t>
      </w:r>
      <w:r>
        <w:rPr>
          <w:rFonts w:hint="eastAsia" w:ascii="仿宋" w:hAnsi="仿宋" w:eastAsia="仿宋"/>
          <w:sz w:val="28"/>
          <w:szCs w:val="28"/>
        </w:rPr>
        <w:t xml:space="preserve">防疫监控的具体实施办法，公司检测设备的情况以及检测人员能力</w:t>
      </w:r>
      <w:r>
        <w:rPr>
          <w:rFonts w:hint="eastAsia" w:ascii="仿宋" w:hAnsi="仿宋" w:eastAsia="仿宋"/>
          <w:sz w:val="28"/>
          <w:szCs w:val="28"/>
          <w:lang w:val="en-US" w:eastAsia="zh-CN"/>
        </w:rPr>
        <w:t xml:space="preserve">等</w:t>
      </w:r>
      <w:r>
        <w:rPr>
          <w:rFonts w:hint="eastAsia" w:ascii="仿宋" w:hAnsi="仿宋" w:eastAsia="仿宋"/>
          <w:sz w:val="28"/>
          <w:szCs w:val="28"/>
        </w:rPr>
        <w:t xml:space="preserve">。</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①方案详细、内容齐全、规范完整、科学合理、措施可行的得6分；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②方案较详细、内容较齐全、表述较准确、条理较清晰、可操作性较强的得4分。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③方案基本详细、内容基本齐全、表述基本准确、条理基本清晰、可操作性基本可行的得2分。</w:t>
      </w:r>
      <w:r/>
    </w:p>
    <w:p>
      <w:pPr>
        <w:ind w:firstLine="562"/>
        <w:spacing w:line="52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（4）人员食物中毒等预备方案（6分）：</w:t>
      </w:r>
      <w:r>
        <w:rPr>
          <w:rFonts w:hint="eastAsia" w:ascii="仿宋" w:hAnsi="仿宋" w:eastAsia="仿宋" w:cs="仿宋"/>
          <w:sz w:val="28"/>
          <w:szCs w:val="28"/>
          <w:lang w:val="en-US" w:eastAsia="zh-CN"/>
        </w:rPr>
        <w:t xml:space="preserve">包括但不限于加菜、调配菜品、菜品导致的食物中毒的应急处理措施等。</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①方案详细、内容齐全、规范完整、科学合理、措施可行的得6分；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②方案较详细、内容较齐全、表述较准确、条理较清晰、可操作性较强的得4分。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③方案基本详细、内容基本齐全、表述基本准确、条理基本清晰、可操作性基本可行的得2分。</w:t>
      </w:r>
      <w:r/>
    </w:p>
    <w:p>
      <w:pPr>
        <w:ind w:firstLine="562"/>
        <w:spacing w:line="520" w:lineRule="exact"/>
        <w:rPr>
          <w:rFonts w:hint="eastAsia" w:ascii="仿宋" w:hAnsi="仿宋" w:eastAsia="仿宋"/>
          <w:sz w:val="28"/>
          <w:szCs w:val="28"/>
          <w:highlight w:val="none"/>
          <w:lang w:eastAsia="zh-CN"/>
        </w:rPr>
      </w:pPr>
      <w:r>
        <w:rPr>
          <w:rFonts w:hint="eastAsia" w:ascii="仿宋" w:hAnsi="仿宋" w:eastAsia="仿宋" w:cs="Times New Roman"/>
          <w:b/>
          <w:bCs/>
          <w:sz w:val="28"/>
          <w:szCs w:val="28"/>
          <w:highlight w:val="none"/>
          <w:lang w:val="en-US" w:eastAsia="zh-CN"/>
        </w:rPr>
        <w:t xml:space="preserve">（5）管理规章制度（6分）</w:t>
      </w:r>
      <w:r>
        <w:rPr>
          <w:rFonts w:hint="eastAsia" w:ascii="仿宋" w:hAnsi="仿宋" w:eastAsia="仿宋"/>
          <w:sz w:val="28"/>
          <w:szCs w:val="28"/>
          <w:highlight w:val="none"/>
          <w:lang w:eastAsia="zh-CN"/>
        </w:rPr>
        <w:t xml:space="preserve">：包括但不限于食品质量、服务质量、食品安全管理、环境管理、原材料管理等。</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①方案详细、内容齐全、规范完整、科学合理、措施可行的得6分；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②方案较详细、内容较齐全、表述较准确、条理较清晰、可操作性较强的得4分。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③方案基本详细、内容基本齐全、表述基本准确、条理基本清晰、可操作性基本可行的得2分。</w:t>
      </w:r>
      <w:r/>
    </w:p>
    <w:p>
      <w:pPr>
        <w:ind w:firstLine="562"/>
        <w:spacing w:line="520" w:lineRule="exact"/>
        <w:rPr>
          <w:rFonts w:hint="eastAsia" w:ascii="仿宋" w:hAnsi="仿宋" w:eastAsia="仿宋"/>
          <w:sz w:val="28"/>
          <w:szCs w:val="28"/>
          <w:highlight w:val="none"/>
        </w:rPr>
      </w:pPr>
      <w:r>
        <w:rPr>
          <w:rFonts w:hint="eastAsia" w:ascii="仿宋" w:hAnsi="仿宋" w:eastAsia="仿宋" w:cs="Times New Roman"/>
          <w:b/>
          <w:bCs/>
          <w:sz w:val="28"/>
          <w:szCs w:val="28"/>
          <w:highlight w:val="none"/>
          <w:lang w:val="en-US" w:eastAsia="zh-CN"/>
        </w:rPr>
        <w:t xml:space="preserve">（6）日常管理标准及措施（6分）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针对本项目的管理服务标准要求（包括但不限于仪容仪表、服务态度、岗位培训、服务技能和服务效率）规范完整、详细、合理、措施可行等方面评分。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①方案详细、内容齐全、规范完整、科学合理、措施可行的得6分；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②方案较详细、内容较齐全、表述较准确、条理较清晰、可操作性较强的得4分。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③方案基本详细、内容基本齐全、表述基本准确、条理基本清晰、可操作性基本可行的得2分。</w:t>
      </w:r>
      <w:r/>
    </w:p>
    <w:p>
      <w:pPr>
        <w:ind w:firstLine="562"/>
        <w:spacing w:line="520" w:lineRule="exact"/>
        <w:rPr>
          <w:rFonts w:hint="eastAsia" w:ascii="仿宋" w:hAnsi="仿宋" w:eastAsia="仿宋"/>
          <w:sz w:val="28"/>
          <w:szCs w:val="28"/>
          <w:highlight w:val="none"/>
        </w:rPr>
      </w:pPr>
      <w:r>
        <w:rPr>
          <w:rFonts w:hint="eastAsia" w:ascii="仿宋" w:hAnsi="仿宋" w:eastAsia="仿宋" w:cs="Times New Roman"/>
          <w:b/>
          <w:bCs/>
          <w:sz w:val="28"/>
          <w:szCs w:val="28"/>
          <w:highlight w:val="none"/>
          <w:lang w:val="en-US" w:eastAsia="zh-CN"/>
        </w:rPr>
        <w:t xml:space="preserve">（7）安全措施（6分）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针对本项目的饮食安全、工作安全等措施完整、详细、合理性评分。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①方案详细、内容齐全、规范完整、科学合理、措施可行的得6分；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②方案较详细、内容较齐全、表述较准确、条理较清晰、可操作性较强的得4分。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③方案基本详细、内容基本齐全、表述基本准确、条理基本清晰、可操作性基本可行的得2分。</w:t>
      </w:r>
      <w:r/>
    </w:p>
    <w:p>
      <w:pPr>
        <w:ind w:firstLine="562"/>
        <w:spacing w:line="520" w:lineRule="exact"/>
        <w:rPr>
          <w:rFonts w:hint="eastAsia" w:ascii="仿宋" w:hAnsi="仿宋" w:eastAsia="仿宋"/>
          <w:sz w:val="28"/>
          <w:szCs w:val="28"/>
          <w:highlight w:val="none"/>
        </w:rPr>
      </w:pPr>
      <w:r>
        <w:rPr>
          <w:rFonts w:hint="eastAsia" w:ascii="仿宋" w:hAnsi="仿宋" w:eastAsia="仿宋" w:cs="Times New Roman"/>
          <w:b/>
          <w:bCs/>
          <w:sz w:val="28"/>
          <w:szCs w:val="28"/>
          <w:highlight w:val="none"/>
          <w:lang w:val="en-US" w:eastAsia="zh-CN"/>
        </w:rPr>
        <w:t xml:space="preserve">（8）员工管理制度及稳定保障措施（6分）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针对本项目所涉及的员工管理方面是否合理、妥当等方面进行评分。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①方案详细、内容齐全、规范完整、科学合理、措施可行的得6分；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②方案较详细、内容较齐全、表述较准确、条理较清晰、可操作性较强的得4分。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③方案基本详细、内容基本齐全、表述基本准确、条理基本清晰、可操作性基本可行的得2分。</w:t>
      </w:r>
      <w:r/>
    </w:p>
    <w:p>
      <w:pPr>
        <w:ind w:firstLine="2150"/>
        <w:spacing w:line="520" w:lineRule="exact"/>
        <w:tabs>
          <w:tab w:val="left" w:pos="180" w:leader="none"/>
        </w:tabs>
        <w:rPr>
          <w:rFonts w:hint="eastAsia" w:ascii="仿宋" w:hAnsi="仿宋" w:eastAsia="仿宋"/>
          <w:b/>
          <w:sz w:val="36"/>
          <w:szCs w:val="36"/>
          <w:highlight w:val="none"/>
        </w:rPr>
      </w:pPr>
      <w:r>
        <w:rPr>
          <w:rFonts w:hint="eastAsia" w:ascii="仿宋" w:hAnsi="仿宋" w:eastAsia="仿宋"/>
          <w:b/>
          <w:sz w:val="36"/>
          <w:szCs w:val="36"/>
          <w:highlight w:val="none"/>
        </w:rPr>
      </w:r>
      <w:r/>
    </w:p>
    <w:p>
      <w:pPr>
        <w:ind w:firstLine="2150"/>
        <w:spacing w:line="520" w:lineRule="exact"/>
        <w:tabs>
          <w:tab w:val="left" w:pos="180" w:leader="none"/>
        </w:tabs>
        <w:rPr>
          <w:rFonts w:hint="eastAsia" w:ascii="仿宋" w:hAnsi="仿宋" w:eastAsia="仿宋"/>
          <w:b/>
          <w:sz w:val="36"/>
          <w:szCs w:val="36"/>
          <w:highlight w:val="none"/>
        </w:rPr>
      </w:pPr>
      <w:r>
        <w:rPr>
          <w:rFonts w:hint="eastAsia" w:ascii="仿宋" w:hAnsi="仿宋" w:eastAsia="仿宋"/>
          <w:b/>
          <w:sz w:val="36"/>
          <w:szCs w:val="36"/>
          <w:highlight w:val="none"/>
        </w:rPr>
        <w:t xml:space="preserve">第四章  合同格式及条款</w:t>
      </w:r>
      <w:r/>
    </w:p>
    <w:p>
      <w:pPr>
        <w:ind w:firstLine="560"/>
        <w:spacing w:line="520" w:lineRule="exact"/>
        <w:tabs>
          <w:tab w:val="left" w:pos="180" w:leader="none"/>
        </w:tabs>
        <w:rPr>
          <w:rFonts w:hint="eastAsia" w:ascii="仿宋" w:hAnsi="仿宋" w:eastAsia="仿宋"/>
          <w:sz w:val="32"/>
          <w:highlight w:val="none"/>
        </w:rPr>
      </w:pPr>
      <w:r>
        <w:rPr>
          <w:rFonts w:hint="eastAsia" w:ascii="仿宋" w:hAnsi="仿宋" w:eastAsia="仿宋"/>
          <w:bCs/>
          <w:sz w:val="28"/>
          <w:szCs w:val="28"/>
          <w:highlight w:val="none"/>
        </w:rPr>
        <w:t xml:space="preserve">注</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以下为采购人提出中标后签订本项目合同的条款，投标人必须实质性响应，中标投标人不得提出实质性的修改，关于专用条款将由采购人与中标投标人结合本项目具体情况协商后签订。</w:t>
      </w:r>
      <w:r/>
    </w:p>
    <w:p>
      <w:pPr>
        <w:pStyle w:val="867"/>
        <w:ind w:firstLine="306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center"/>
        <w:keepLines w:val="0"/>
        <w:keepNext w:val="0"/>
        <w:pageBreakBefore w:val="0"/>
        <w:spacing w:line="500" w:lineRule="exact"/>
        <w:widowControl w:val="off"/>
        <w:rPr>
          <w:rFonts w:hint="eastAsia" w:ascii="仿宋" w:hAnsi="仿宋" w:eastAsia="仿宋" w:cs="仿宋"/>
          <w:b/>
          <w:bCs/>
          <w:sz w:val="28"/>
          <w:szCs w:val="28"/>
          <w:highlight w:val="none"/>
        </w:rPr>
      </w:pPr>
      <w:r>
        <w:rPr>
          <w:rFonts w:hint="eastAsia" w:ascii="仿宋" w:hAnsi="仿宋" w:eastAsia="仿宋"/>
          <w:sz w:val="28"/>
          <w:szCs w:val="28"/>
          <w:highlight w:val="none"/>
        </w:rPr>
        <w:t xml:space="preserve">一、</w:t>
      </w:r>
      <w:r>
        <w:rPr>
          <w:rFonts w:hint="eastAsia" w:ascii="仿宋" w:hAnsi="仿宋" w:eastAsia="仿宋" w:cs="仿宋"/>
          <w:bCs/>
          <w:sz w:val="28"/>
          <w:szCs w:val="28"/>
          <w:highlight w:val="none"/>
        </w:rPr>
        <w:t xml:space="preserve">主要条款</w:t>
      </w:r>
      <w:r/>
    </w:p>
    <w:p>
      <w:p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1、付款方式：</w:t>
      </w:r>
      <w:r>
        <w:rPr>
          <w:rFonts w:hint="eastAsia" w:ascii="仿宋" w:hAnsi="仿宋" w:eastAsia="仿宋" w:cs="仿宋"/>
          <w:sz w:val="28"/>
          <w:szCs w:val="28"/>
          <w:lang w:val="en-US" w:eastAsia="zh-CN"/>
        </w:rPr>
        <w:t xml:space="preserve">付款采用每月结算方式，乙方负责提供每月服务费发票及税金，此税费包含在投标报价中（合同价款），每月的服务费结算金额以最终考核为准。</w:t>
      </w:r>
      <w:r/>
    </w:p>
    <w:p>
      <w:pPr>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2、服务时间：</w:t>
      </w:r>
      <w:r>
        <w:rPr>
          <w:rFonts w:hint="eastAsia" w:ascii="仿宋" w:hAnsi="仿宋" w:eastAsia="仿宋" w:cs="仿宋"/>
          <w:sz w:val="28"/>
          <w:szCs w:val="28"/>
          <w:highlight w:val="none"/>
          <w:lang w:val="en-US" w:eastAsia="zh-CN" w:bidi="ar-SA"/>
        </w:rPr>
        <w:t xml:space="preserve">1年</w:t>
      </w:r>
      <w:r>
        <w:rPr>
          <w:rFonts w:hint="eastAsia" w:ascii="仿宋" w:hAnsi="仿宋" w:eastAsia="仿宋" w:cs="仿宋"/>
          <w:sz w:val="28"/>
          <w:szCs w:val="28"/>
          <w:highlight w:val="none"/>
          <w:lang w:val="en-US" w:eastAsia="zh-CN"/>
        </w:rPr>
        <w:t xml:space="preserve">。</w:t>
      </w:r>
      <w:r/>
    </w:p>
    <w:p>
      <w:pPr>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服务</w:t>
      </w:r>
      <w:r>
        <w:rPr>
          <w:rFonts w:hint="eastAsia" w:ascii="仿宋" w:hAnsi="仿宋" w:eastAsia="仿宋" w:cs="仿宋"/>
          <w:sz w:val="28"/>
          <w:szCs w:val="28"/>
          <w:highlight w:val="none"/>
        </w:rPr>
        <w:t xml:space="preserve">地点</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采购人指定。</w:t>
      </w:r>
      <w:r/>
    </w:p>
    <w:p>
      <w:pPr>
        <w:pStyle w:val="852"/>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52"/>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52"/>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52"/>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52"/>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jc w:val="center"/>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二、合同格式</w:t>
      </w:r>
      <w:r/>
    </w:p>
    <w:p>
      <w:pPr>
        <w:ind w:firstLine="562"/>
        <w:jc w:val="left"/>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b/>
          <w:sz w:val="28"/>
          <w:szCs w:val="28"/>
        </w:rPr>
        <w:t xml:space="preserve">甲方</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b/>
          <w:bCs/>
          <w:sz w:val="28"/>
          <w:szCs w:val="28"/>
          <w:u w:val="single"/>
        </w:rPr>
        <w:t xml:space="preserve">淮安市公安局经济技术开发区分局</w:t>
      </w:r>
      <w:r>
        <w:rPr>
          <w:rFonts w:hint="eastAsia" w:ascii="仿宋" w:hAnsi="仿宋" w:eastAsia="仿宋" w:cs="仿宋"/>
          <w:sz w:val="28"/>
          <w:szCs w:val="28"/>
          <w:u w:val="single"/>
        </w:rPr>
        <w:t xml:space="preserve"> </w:t>
      </w:r>
      <w:r/>
    </w:p>
    <w:p>
      <w:pPr>
        <w:ind w:firstLine="562"/>
        <w:jc w:val="left"/>
        <w:keepLines w:val="0"/>
        <w:keepNext w:val="0"/>
        <w:pageBreakBefore w:val="0"/>
        <w:spacing w:line="480" w:lineRule="exact"/>
        <w:widowControl w:val="off"/>
        <w:rPr>
          <w:rFonts w:hint="eastAsia" w:ascii="仿宋" w:hAnsi="仿宋" w:eastAsia="仿宋" w:cs="仿宋"/>
          <w:sz w:val="28"/>
          <w:szCs w:val="28"/>
          <w:u w:val="single"/>
        </w:rPr>
      </w:pPr>
      <w:r>
        <w:rPr>
          <w:rFonts w:hint="eastAsia" w:ascii="仿宋" w:hAnsi="仿宋" w:eastAsia="仿宋" w:cs="仿宋"/>
          <w:b/>
          <w:sz w:val="28"/>
          <w:szCs w:val="28"/>
        </w:rPr>
        <w:t xml:space="preserve">乙方</w:t>
      </w:r>
      <w:r>
        <w:rPr>
          <w:rFonts w:hint="eastAsia" w:ascii="仿宋" w:hAnsi="仿宋" w:eastAsia="仿宋" w:cs="仿宋"/>
          <w:sz w:val="28"/>
          <w:szCs w:val="28"/>
        </w:rPr>
        <w:t xml:space="preserve">：</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u w:val="single"/>
          <w:lang w:val="en-US" w:eastAsia="zh-CN"/>
        </w:rPr>
        <w:t xml:space="preserve">                              </w:t>
      </w:r>
      <w:r>
        <w:rPr>
          <w:rFonts w:hint="eastAsia" w:ascii="仿宋" w:hAnsi="仿宋" w:eastAsia="仿宋" w:cs="仿宋"/>
          <w:sz w:val="28"/>
          <w:szCs w:val="28"/>
          <w:u w:val="single"/>
        </w:rPr>
        <w:t xml:space="preserve"> </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根据《中华人民共和国政府采购法》、《中华人民共和国合同法》等法律法规的规定，甲乙双方按照江苏恒润达建设项目管理有限公司的公开招标结果签订本合同。</w:t>
      </w:r>
      <w:r/>
    </w:p>
    <w:p>
      <w:pPr>
        <w:ind w:firstLine="551"/>
        <w:keepLines w:val="0"/>
        <w:keepNext w:val="0"/>
        <w:pageBreakBefore w:val="0"/>
        <w:spacing w:line="48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第一条  定义</w:t>
      </w:r>
      <w:r/>
    </w:p>
    <w:p>
      <w:pPr>
        <w:ind w:firstLine="548"/>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除非另有特别解释或说明，本合同有关词语应按如下定义解释：</w:t>
      </w:r>
      <w:r/>
    </w:p>
    <w:p>
      <w:pPr>
        <w:ind w:firstLine="548"/>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1、合同：甲乙双方签署的，与本项目相关的协议、附件、附录和其他一切文件。</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2、甲方：购买本合同项下货物和服务的国家机关、事业单位、团体组织。</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3、乙方：提供本合同项下货物和服务的法人、其他组织或自然人。</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4、服务：根据合同规定乙方承担的</w:t>
      </w:r>
      <w:r>
        <w:rPr>
          <w:rFonts w:hint="eastAsia" w:ascii="仿宋" w:hAnsi="仿宋" w:eastAsia="仿宋" w:cs="仿宋"/>
          <w:sz w:val="28"/>
          <w:szCs w:val="28"/>
          <w:lang w:val="en-US" w:eastAsia="zh-CN"/>
        </w:rPr>
        <w:t xml:space="preserve">食堂承包，</w:t>
      </w:r>
      <w:r>
        <w:rPr>
          <w:rFonts w:hint="eastAsia" w:ascii="仿宋" w:hAnsi="仿宋" w:eastAsia="仿宋" w:cs="仿宋"/>
          <w:sz w:val="28"/>
          <w:szCs w:val="28"/>
        </w:rPr>
        <w:t xml:space="preserve">食材供货及配送相关的工作。</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5、合同价格：指根据合同规定乙方在正确地完全履行合同义务后甲方应支付给乙方的价格，包含了甲方购买合同项下相关服务的一切费用。</w:t>
      </w:r>
      <w:r/>
    </w:p>
    <w:p>
      <w:pPr>
        <w:ind w:firstLine="422"/>
        <w:keepLines w:val="0"/>
        <w:keepNext w:val="0"/>
        <w:pageBreakBefore w:val="0"/>
        <w:spacing w:line="48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第二条  组成本合同的文件</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下列文件是组成本合同的不可分割的部分：（1）江苏恒润达建设项目管理有限公司</w:t>
      </w:r>
      <w:r>
        <w:rPr>
          <w:rFonts w:hint="eastAsia" w:ascii="仿宋" w:hAnsi="仿宋" w:eastAsia="仿宋" w:cs="仿宋"/>
          <w:sz w:val="28"/>
          <w:szCs w:val="28"/>
          <w:u w:val="single"/>
          <w:lang w:eastAsia="zh-CN"/>
        </w:rPr>
        <w:t xml:space="preserve">（</w:t>
      </w:r>
      <w:r>
        <w:rPr>
          <w:rFonts w:hint="eastAsia" w:ascii="仿宋" w:hAnsi="仿宋" w:eastAsia="仿宋" w:cs="仿宋"/>
          <w:sz w:val="28"/>
          <w:szCs w:val="28"/>
          <w:u w:val="single"/>
          <w:lang w:val="en-US" w:eastAsia="zh-CN"/>
        </w:rPr>
        <w:t xml:space="preserve">项目编号</w:t>
      </w:r>
      <w:r>
        <w:rPr>
          <w:rFonts w:hint="eastAsia" w:ascii="仿宋" w:hAnsi="仿宋" w:eastAsia="仿宋" w:cs="仿宋"/>
          <w:sz w:val="28"/>
          <w:szCs w:val="28"/>
          <w:u w:val="single"/>
          <w:lang w:eastAsia="zh-CN"/>
        </w:rPr>
        <w:t xml:space="preserve">）</w:t>
      </w:r>
      <w:r>
        <w:rPr>
          <w:rFonts w:hint="eastAsia" w:ascii="仿宋" w:hAnsi="仿宋" w:eastAsia="仿宋" w:cs="仿宋"/>
          <w:sz w:val="28"/>
          <w:szCs w:val="28"/>
        </w:rPr>
        <w:t xml:space="preserve">招标文件；（2）乙方提交的投标文件；（3）乙方所作的相关书面澄清；（4）中标通知书；（5）甲乙双方商定的其他必要文件。</w:t>
      </w:r>
      <w:r/>
    </w:p>
    <w:p>
      <w:pPr>
        <w:ind w:firstLine="551"/>
        <w:keepLines w:val="0"/>
        <w:keepNext w:val="0"/>
        <w:pageBreakBefore w:val="0"/>
        <w:spacing w:line="48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第三条  合同内容</w:t>
      </w:r>
      <w:r/>
    </w:p>
    <w:p>
      <w:pPr>
        <w:ind w:firstLine="560"/>
        <w:keepLines w:val="0"/>
        <w:keepNext w:val="0"/>
        <w:pageBreakBefore w:val="0"/>
        <w:spacing w:line="48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1、本合同服务内容详见采购需求。</w:t>
      </w:r>
      <w:r/>
    </w:p>
    <w:p>
      <w:pPr>
        <w:ind w:firstLine="560"/>
        <w:keepLines w:val="0"/>
        <w:keepNext w:val="0"/>
        <w:pageBreakBefore w:val="0"/>
        <w:spacing w:line="480" w:lineRule="exact"/>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2、项目服务期限：</w:t>
      </w:r>
      <w:r>
        <w:rPr>
          <w:rFonts w:hint="eastAsia" w:ascii="仿宋" w:hAnsi="仿宋" w:eastAsia="仿宋" w:cs="仿宋"/>
          <w:sz w:val="28"/>
          <w:szCs w:val="28"/>
          <w:lang w:val="en-US" w:eastAsia="zh-CN"/>
        </w:rPr>
        <w:t xml:space="preserve">一年。</w:t>
      </w:r>
      <w:r/>
    </w:p>
    <w:p>
      <w:pPr>
        <w:ind w:firstLine="551"/>
        <w:keepLines w:val="0"/>
        <w:keepNext w:val="0"/>
        <w:pageBreakBefore w:val="0"/>
        <w:spacing w:line="48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第</w:t>
      </w:r>
      <w:r>
        <w:rPr>
          <w:rFonts w:hint="eastAsia" w:ascii="仿宋" w:hAnsi="仿宋" w:eastAsia="仿宋" w:cs="仿宋"/>
          <w:b/>
          <w:sz w:val="28"/>
          <w:szCs w:val="28"/>
          <w:lang w:val="en-US" w:eastAsia="zh-CN"/>
        </w:rPr>
        <w:t xml:space="preserve">四</w:t>
      </w:r>
      <w:r>
        <w:rPr>
          <w:rFonts w:hint="eastAsia" w:ascii="仿宋" w:hAnsi="仿宋" w:eastAsia="仿宋" w:cs="仿宋"/>
          <w:b/>
          <w:sz w:val="28"/>
          <w:szCs w:val="28"/>
        </w:rPr>
        <w:t xml:space="preserve">条  支付结算</w:t>
      </w:r>
      <w:r/>
    </w:p>
    <w:p>
      <w:pPr>
        <w:ind w:firstLine="480"/>
        <w:keepLines w:val="0"/>
        <w:keepNext w:val="0"/>
        <w:pageBreakBefore w:val="0"/>
        <w:spacing w:line="48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服务费结算</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每月结算，乙方负责提供服务费发票及税金，此税费包含在合同价款（人民币（大写）</w:t>
      </w:r>
      <w:r>
        <w:rPr>
          <w:rFonts w:hint="eastAsia" w:ascii="仿宋" w:hAnsi="仿宋" w:eastAsia="仿宋" w:cs="仿宋"/>
          <w:sz w:val="28"/>
          <w:szCs w:val="28"/>
          <w:u w:val="single"/>
          <w:lang w:val="en-US" w:eastAsia="zh-CN"/>
        </w:rPr>
        <w:t xml:space="preserve">        元整</w:t>
      </w:r>
      <w:r>
        <w:rPr>
          <w:rFonts w:hint="eastAsia" w:ascii="仿宋" w:hAnsi="仿宋" w:eastAsia="仿宋" w:cs="仿宋"/>
          <w:sz w:val="28"/>
          <w:szCs w:val="28"/>
          <w:lang w:val="en-US" w:eastAsia="zh-CN"/>
        </w:rPr>
        <w:t xml:space="preserve">（￥</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元））中，每月的服务费结算金额以最终考核为准。</w:t>
      </w:r>
      <w:r/>
    </w:p>
    <w:p>
      <w:pPr>
        <w:ind w:firstLine="557"/>
        <w:keepLines w:val="0"/>
        <w:keepNext w:val="0"/>
        <w:pageBreakBefore w:val="0"/>
        <w:spacing w:line="48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第</w:t>
      </w:r>
      <w:r>
        <w:rPr>
          <w:rFonts w:hint="eastAsia" w:ascii="仿宋" w:hAnsi="仿宋" w:eastAsia="仿宋" w:cs="仿宋"/>
          <w:b/>
          <w:color w:val="000000"/>
          <w:sz w:val="28"/>
          <w:szCs w:val="28"/>
          <w:lang w:val="en-US" w:eastAsia="zh-CN"/>
        </w:rPr>
        <w:t xml:space="preserve">五</w:t>
      </w:r>
      <w:r>
        <w:rPr>
          <w:rFonts w:hint="eastAsia" w:ascii="仿宋" w:hAnsi="仿宋" w:eastAsia="仿宋" w:cs="仿宋"/>
          <w:b/>
          <w:color w:val="000000"/>
          <w:sz w:val="28"/>
          <w:szCs w:val="28"/>
        </w:rPr>
        <w:t xml:space="preserve">条  考核</w:t>
      </w:r>
      <w:r/>
    </w:p>
    <w:p>
      <w:pPr>
        <w:ind w:firstLine="560"/>
        <w:keepLines w:val="0"/>
        <w:keepNext w:val="0"/>
        <w:pageBreakBefore w:val="0"/>
        <w:spacing w:line="48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考核标准见附件。</w:t>
      </w:r>
      <w:r/>
    </w:p>
    <w:p>
      <w:pPr>
        <w:ind w:firstLine="551"/>
        <w:keepLines w:val="0"/>
        <w:keepNext w:val="0"/>
        <w:pageBreakBefore w:val="0"/>
        <w:spacing w:line="48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第</w:t>
      </w:r>
      <w:r>
        <w:rPr>
          <w:rFonts w:hint="eastAsia" w:ascii="仿宋" w:hAnsi="仿宋" w:eastAsia="仿宋" w:cs="仿宋"/>
          <w:b/>
          <w:color w:val="000000"/>
          <w:sz w:val="28"/>
          <w:szCs w:val="28"/>
          <w:lang w:val="en-US" w:eastAsia="zh-CN"/>
        </w:rPr>
        <w:t xml:space="preserve">六</w:t>
      </w:r>
      <w:r>
        <w:rPr>
          <w:rFonts w:hint="eastAsia" w:ascii="仿宋" w:hAnsi="仿宋" w:eastAsia="仿宋" w:cs="仿宋"/>
          <w:b/>
          <w:color w:val="000000"/>
          <w:sz w:val="28"/>
          <w:szCs w:val="28"/>
        </w:rPr>
        <w:t xml:space="preserve">条  双方权利义务</w:t>
      </w:r>
      <w:r/>
    </w:p>
    <w:p>
      <w:pPr>
        <w:ind w:firstLine="560"/>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1、甲方义务和责任：</w:t>
      </w:r>
      <w:r/>
    </w:p>
    <w:p>
      <w:pPr>
        <w:ind w:firstLine="560"/>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）甲方可指派代表作为项目负责人，与乙方进行及时的联络并监督、协调服务的执行情况。</w:t>
      </w:r>
      <w:r/>
    </w:p>
    <w:p>
      <w:pPr>
        <w:ind w:firstLine="560"/>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）甲方有权对乙方的管理工作进行监督，如:卫生、安全、治安、综合治理、监督等，如乙方达不到甲方要求标准，每发现一次支付违约金500元；造成严重后果的，甲方有权追究乙方的经济赔偿责任和法律责任；</w:t>
      </w:r>
      <w:r/>
    </w:p>
    <w:p>
      <w:pPr>
        <w:ind w:firstLine="560"/>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eastAsia="zh-CN"/>
        </w:rPr>
        <w:t xml:space="preserve">）甲方有权对乙方的工作人员的道德品质、身体健康状况、专业业务水平、综合素质等进行面试审核，如审核不合格，甲方有权拒绝使用此工作人员，并要求乙方重新提供符合甲方要求的工作人员，直至达到甲方要求为止。乙方聘用工作人员和更换工作人员必须按甲方规定时间到位，否则，造成的后果由乙方负全责。发现缺位工作人员，每人次支付违约金2000元，此类情况发生三次，甲方有权单方面终止合同；</w:t>
      </w:r>
      <w:r/>
    </w:p>
    <w:p>
      <w:pPr>
        <w:ind w:firstLine="560"/>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4</w:t>
      </w:r>
      <w:r>
        <w:rPr>
          <w:rFonts w:hint="eastAsia" w:ascii="仿宋" w:hAnsi="仿宋" w:eastAsia="仿宋" w:cs="仿宋"/>
          <w:sz w:val="28"/>
          <w:szCs w:val="28"/>
          <w:lang w:eastAsia="zh-CN"/>
        </w:rPr>
        <w:t xml:space="preserve">）乙方除因不可抗力外造成误餐、停餐等问题，第一次支付违约金2000元，第二次支付违约金4000元，第三次支付违约金6000元，如造成事故情节严重或发生上述情况超过三次，甲方除追究乙方的违约责任外，还有权单方面终止合同并扣除履约保证金；</w:t>
      </w:r>
      <w:r/>
    </w:p>
    <w:p>
      <w:pPr>
        <w:ind w:firstLine="560"/>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5</w:t>
      </w:r>
      <w:r>
        <w:rPr>
          <w:rFonts w:hint="eastAsia" w:ascii="仿宋" w:hAnsi="仿宋" w:eastAsia="仿宋" w:cs="仿宋"/>
          <w:sz w:val="28"/>
          <w:szCs w:val="28"/>
          <w:lang w:eastAsia="zh-CN"/>
        </w:rPr>
        <w:t xml:space="preserve">）履约保证金在乙方履约后原数退还给乙方，但如乙方违约，甲方有权扣除乙方缴纳的履约保证金；</w:t>
      </w:r>
      <w:r/>
    </w:p>
    <w:p>
      <w:pPr>
        <w:ind w:firstLine="560"/>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6</w:t>
      </w:r>
      <w:r>
        <w:rPr>
          <w:rFonts w:hint="eastAsia" w:ascii="仿宋" w:hAnsi="仿宋" w:eastAsia="仿宋" w:cs="仿宋"/>
          <w:sz w:val="28"/>
          <w:szCs w:val="28"/>
          <w:lang w:eastAsia="zh-CN"/>
        </w:rPr>
        <w:t xml:space="preserve">）在乙方按规定完全履约的情况下，甲方按照协议规定付款。</w:t>
      </w:r>
      <w:r/>
    </w:p>
    <w:p>
      <w:pPr>
        <w:ind w:firstLine="560"/>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7</w:t>
      </w:r>
      <w:r>
        <w:rPr>
          <w:rFonts w:hint="eastAsia" w:ascii="仿宋" w:hAnsi="仿宋" w:eastAsia="仿宋" w:cs="仿宋"/>
          <w:sz w:val="28"/>
          <w:szCs w:val="28"/>
          <w:lang w:eastAsia="zh-CN"/>
        </w:rPr>
        <w:t xml:space="preserve">）配备的服务人员必须满足项目实际运营需求。所有人员无犯罪前科，无精神病、传染病等，并持《健康证》上岗，且定期按卫生防疫部门的要求进行健康体检。甲方将对服务人员进行抽查及考核，如发现有人员无证上岗的，每一人每次罚款500元，并应及时整改到位，发现3次的，甲方有权终止合同。</w:t>
      </w:r>
      <w:r/>
    </w:p>
    <w:p>
      <w:pPr>
        <w:ind w:firstLine="560"/>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8</w:t>
      </w:r>
      <w:r>
        <w:rPr>
          <w:rFonts w:hint="eastAsia" w:ascii="仿宋" w:hAnsi="仿宋" w:eastAsia="仿宋" w:cs="仿宋"/>
          <w:sz w:val="28"/>
          <w:szCs w:val="28"/>
          <w:lang w:eastAsia="zh-CN"/>
        </w:rPr>
        <w:t xml:space="preserve">）如乙方未经甲方书面同意擅自更换项目组人员，除须按甲方的要求对人员作出调整外，还须交纳违约金2000元。累计达2次后，甲方有权终止合同，由此引致的经济损失，乙方须全额赔偿，甲方保留追究乙方相关责任的权利。</w:t>
      </w:r>
      <w:r/>
    </w:p>
    <w:p>
      <w:pPr>
        <w:ind w:firstLine="560"/>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9</w:t>
      </w:r>
      <w:r>
        <w:rPr>
          <w:rFonts w:hint="eastAsia" w:ascii="仿宋" w:hAnsi="仿宋" w:eastAsia="仿宋" w:cs="仿宋"/>
          <w:sz w:val="28"/>
          <w:szCs w:val="28"/>
          <w:lang w:eastAsia="zh-CN"/>
        </w:rPr>
        <w:t xml:space="preserve">）甲方按规定对乙方进行考核。</w:t>
      </w:r>
      <w:r/>
    </w:p>
    <w:p>
      <w:pPr>
        <w:ind w:firstLine="560"/>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10</w:t>
      </w:r>
      <w:r>
        <w:rPr>
          <w:rFonts w:hint="eastAsia" w:ascii="仿宋" w:hAnsi="仿宋" w:eastAsia="仿宋" w:cs="仿宋"/>
          <w:sz w:val="28"/>
          <w:szCs w:val="28"/>
          <w:lang w:eastAsia="zh-CN"/>
        </w:rPr>
        <w:t xml:space="preserve">）法规、政策规定由甲方承担的其他责任。</w:t>
      </w:r>
      <w:r/>
    </w:p>
    <w:p>
      <w:pPr>
        <w:ind w:firstLine="560"/>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2、乙方义务和责任：</w:t>
      </w:r>
      <w:r/>
    </w:p>
    <w:p>
      <w:pPr>
        <w:ind w:firstLine="560"/>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）乙方必须严格履行投标时的一切承诺。</w:t>
      </w:r>
      <w:r/>
    </w:p>
    <w:p>
      <w:pPr>
        <w:ind w:firstLine="548"/>
        <w:keepLines w:val="0"/>
        <w:keepNext w:val="0"/>
        <w:pageBreakBefore w:val="0"/>
        <w:spacing w:line="480" w:lineRule="exact"/>
        <w:widowControl w:val="off"/>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val="en-US" w:eastAsia="zh-CN"/>
        </w:rPr>
        <w:t xml:space="preserve">2</w:t>
      </w:r>
      <w:r>
        <w:rPr>
          <w:rFonts w:hint="eastAsia" w:ascii="仿宋" w:hAnsi="仿宋" w:eastAsia="仿宋" w:cs="仿宋"/>
          <w:b w:val="0"/>
          <w:bCs/>
          <w:sz w:val="28"/>
          <w:szCs w:val="28"/>
          <w:lang w:eastAsia="zh-CN"/>
        </w:rPr>
        <w:t xml:space="preserve">）乙方承接甲方的食材配送工作，按时保质保量按要求从事配送工作。</w:t>
      </w:r>
      <w:r/>
    </w:p>
    <w:p>
      <w:pPr>
        <w:ind w:firstLine="548"/>
        <w:keepLines w:val="0"/>
        <w:keepNext w:val="0"/>
        <w:pageBreakBefore w:val="0"/>
        <w:spacing w:line="480" w:lineRule="exact"/>
        <w:widowControl w:val="off"/>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val="en-US" w:eastAsia="zh-CN"/>
        </w:rPr>
        <w:t xml:space="preserve">3</w:t>
      </w:r>
      <w:r>
        <w:rPr>
          <w:rFonts w:hint="eastAsia" w:ascii="仿宋" w:hAnsi="仿宋" w:eastAsia="仿宋" w:cs="仿宋"/>
          <w:b w:val="0"/>
          <w:bCs/>
          <w:sz w:val="28"/>
          <w:szCs w:val="28"/>
          <w:lang w:eastAsia="zh-CN"/>
        </w:rPr>
        <w:t xml:space="preserve">）乙方根据投标文件的有关承诺条款，联系配送工作的具体情况，严格执行《中华人民共和国食品安全法》的规定，建立并自觉履行食品卫生安全和食品质量的保障机制，确保安全。</w:t>
      </w:r>
      <w:r/>
    </w:p>
    <w:p>
      <w:pPr>
        <w:ind w:firstLine="548"/>
        <w:keepLines w:val="0"/>
        <w:keepNext w:val="0"/>
        <w:pageBreakBefore w:val="0"/>
        <w:spacing w:line="480" w:lineRule="exact"/>
        <w:widowControl w:val="off"/>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val="en-US" w:eastAsia="zh-CN"/>
        </w:rPr>
        <w:t xml:space="preserve">4</w:t>
      </w:r>
      <w:r>
        <w:rPr>
          <w:rFonts w:hint="eastAsia" w:ascii="仿宋" w:hAnsi="仿宋" w:eastAsia="仿宋" w:cs="仿宋"/>
          <w:b w:val="0"/>
          <w:bCs/>
          <w:sz w:val="28"/>
          <w:szCs w:val="28"/>
          <w:lang w:eastAsia="zh-CN"/>
        </w:rPr>
        <w:t xml:space="preserve">）乙方必须根据协议约定和甲方提出的品种、品牌、规格、数量、质量等要求送货，并在规定的时间内及时送到；每日的配送清单须是打印稿，做到证货同行、证货相符。</w:t>
      </w:r>
      <w:r/>
    </w:p>
    <w:p>
      <w:pPr>
        <w:ind w:firstLine="548"/>
        <w:keepLines w:val="0"/>
        <w:keepNext w:val="0"/>
        <w:pageBreakBefore w:val="0"/>
        <w:spacing w:line="480" w:lineRule="exact"/>
        <w:widowControl w:val="off"/>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val="en-US" w:eastAsia="zh-CN"/>
        </w:rPr>
        <w:t xml:space="preserve">5</w:t>
      </w:r>
      <w:r>
        <w:rPr>
          <w:rFonts w:hint="eastAsia" w:ascii="仿宋" w:hAnsi="仿宋" w:eastAsia="仿宋" w:cs="仿宋"/>
          <w:b w:val="0"/>
          <w:bCs/>
          <w:sz w:val="28"/>
          <w:szCs w:val="28"/>
          <w:lang w:eastAsia="zh-CN"/>
        </w:rPr>
        <w:t xml:space="preserve">）乙方每次配送均需提供配送食材的检测报告、食材检验合格证等合格证明材料。如肉类制品必须是定点屠宰且经检疫合格，蔬菜应有农药残留检测证明等。</w:t>
      </w:r>
      <w:r/>
    </w:p>
    <w:p>
      <w:pPr>
        <w:ind w:firstLine="548"/>
        <w:keepLines w:val="0"/>
        <w:keepNext w:val="0"/>
        <w:pageBreakBefore w:val="0"/>
        <w:spacing w:line="480" w:lineRule="exact"/>
        <w:widowControl w:val="off"/>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val="en-US" w:eastAsia="zh-CN"/>
        </w:rPr>
        <w:t xml:space="preserve">6</w:t>
      </w:r>
      <w:r>
        <w:rPr>
          <w:rFonts w:hint="eastAsia" w:ascii="仿宋" w:hAnsi="仿宋" w:eastAsia="仿宋" w:cs="仿宋"/>
          <w:b w:val="0"/>
          <w:bCs/>
          <w:sz w:val="28"/>
          <w:szCs w:val="28"/>
          <w:lang w:eastAsia="zh-CN"/>
        </w:rPr>
        <w:t xml:space="preserve">）乙方向甲方提供食材的品牌、规格、价格必须符合甲方的食材目录。严禁擅自更换食材品牌、规格或者擅自提价。如乙方另有所需食材不在配送食材目录范围内，应先与甲方商定该食材品牌、规格、等地、数量、质量、价格（批发价）、提供实样等事项后，经过甲方认定后再进行配送。</w:t>
      </w:r>
      <w:r/>
    </w:p>
    <w:p>
      <w:pPr>
        <w:ind w:firstLine="548"/>
        <w:keepLines w:val="0"/>
        <w:keepNext w:val="0"/>
        <w:pageBreakBefore w:val="0"/>
        <w:spacing w:line="480" w:lineRule="exact"/>
        <w:widowControl w:val="off"/>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val="en-US" w:eastAsia="zh-CN"/>
        </w:rPr>
        <w:t xml:space="preserve">7</w:t>
      </w:r>
      <w:r>
        <w:rPr>
          <w:rFonts w:hint="eastAsia" w:ascii="仿宋" w:hAnsi="仿宋" w:eastAsia="仿宋" w:cs="仿宋"/>
          <w:b w:val="0"/>
          <w:bCs/>
          <w:sz w:val="28"/>
          <w:szCs w:val="28"/>
          <w:lang w:eastAsia="zh-CN"/>
        </w:rPr>
        <w:t xml:space="preserve">）乙方所供食材，必须符合《中华人民共和国食品安全法》标准，有下列情形之一，甲方可要求乙方立即无条件退货或换货，如因乙方未立即退换食材而造成不良后果的，从上月货款中扣除相当于本次配送货物金额的2~5倍违约金。</w:t>
      </w:r>
      <w:r/>
    </w:p>
    <w:p>
      <w:pPr>
        <w:ind w:firstLine="548"/>
        <w:keepLines w:val="0"/>
        <w:keepNext w:val="0"/>
        <w:pageBreakBefore w:val="0"/>
        <w:spacing w:line="480" w:lineRule="exact"/>
        <w:widowControl w:val="off"/>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①无品名、产地、厂名、生产日期、保质期及中文标识及原料说明的定型包装食品；</w:t>
      </w:r>
      <w:r/>
    </w:p>
    <w:p>
      <w:pPr>
        <w:ind w:firstLine="548"/>
        <w:keepLines w:val="0"/>
        <w:keepNext w:val="0"/>
        <w:pageBreakBefore w:val="0"/>
        <w:spacing w:line="480" w:lineRule="exact"/>
        <w:widowControl w:val="off"/>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②超过保质期限或不符合食品标签规定的定型包装食品；</w:t>
      </w:r>
      <w:r/>
    </w:p>
    <w:p>
      <w:pPr>
        <w:ind w:firstLine="548"/>
        <w:keepLines w:val="0"/>
        <w:keepNext w:val="0"/>
        <w:pageBreakBefore w:val="0"/>
        <w:spacing w:line="480" w:lineRule="exact"/>
        <w:widowControl w:val="off"/>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③腐败变质、油脂酸败、霉变、生虫、污秽不洁、混有异物或者其它感官性状异常，含有毒、有害物质或者被有毒、有害物质污染，可能对人体健康有害的食品；</w:t>
      </w:r>
      <w:r/>
    </w:p>
    <w:p>
      <w:pPr>
        <w:ind w:firstLine="548"/>
        <w:keepLines w:val="0"/>
        <w:keepNext w:val="0"/>
        <w:pageBreakBefore w:val="0"/>
        <w:spacing w:line="480" w:lineRule="exact"/>
        <w:widowControl w:val="off"/>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④病死、死因不明或从疫区采购的水产品、畜、禽及其制品，不合格调味品，工业用盐，非碘盐或非食品原料和滥用食品添加剂，农药残留超标蔬菜等；</w:t>
      </w:r>
      <w:r/>
    </w:p>
    <w:p>
      <w:pPr>
        <w:ind w:firstLine="548"/>
        <w:keepLines w:val="0"/>
        <w:keepNext w:val="0"/>
        <w:pageBreakBefore w:val="0"/>
        <w:spacing w:line="480" w:lineRule="exact"/>
        <w:widowControl w:val="off"/>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⑤其它不符合食品卫生标准和要求的食品。</w:t>
      </w:r>
      <w:r/>
    </w:p>
    <w:p>
      <w:pPr>
        <w:ind w:firstLine="548"/>
        <w:keepLines w:val="0"/>
        <w:keepNext w:val="0"/>
        <w:pageBreakBefore w:val="0"/>
        <w:spacing w:line="48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w:t>
      </w:r>
      <w:r>
        <w:rPr>
          <w:rFonts w:hint="eastAsia" w:ascii="仿宋" w:hAnsi="仿宋" w:eastAsia="仿宋" w:cs="仿宋"/>
          <w:b w:val="0"/>
          <w:bCs/>
          <w:sz w:val="28"/>
          <w:szCs w:val="28"/>
          <w:lang w:val="en-US"/>
        </w:rPr>
        <w:t xml:space="preserve">8</w:t>
      </w:r>
      <w:r>
        <w:rPr>
          <w:rFonts w:hint="eastAsia" w:ascii="仿宋" w:hAnsi="仿宋" w:eastAsia="仿宋" w:cs="仿宋"/>
          <w:b w:val="0"/>
          <w:bCs/>
          <w:sz w:val="28"/>
          <w:szCs w:val="28"/>
        </w:rPr>
        <w:t xml:space="preserve">）乙方在聘用加工服务工作人员时，必须向甲方提供与工作人员签订的劳务合同和工作人员的体检证明、技师证书、本人身份证复印件等证书资料，在甲方管理部门留存。劳务协议中应明确聘请工作人员的时间和工资福利待遇，否则，甲方有权拒绝乙方使用此工作人员；</w:t>
      </w:r>
      <w:r/>
    </w:p>
    <w:p>
      <w:pPr>
        <w:ind w:firstLine="548"/>
        <w:keepLines w:val="0"/>
        <w:keepNext w:val="0"/>
        <w:pageBreakBefore w:val="0"/>
        <w:spacing w:line="48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w:t>
      </w:r>
      <w:r>
        <w:rPr>
          <w:rFonts w:hint="eastAsia" w:ascii="仿宋" w:hAnsi="仿宋" w:eastAsia="仿宋" w:cs="仿宋"/>
          <w:b w:val="0"/>
          <w:bCs/>
          <w:sz w:val="28"/>
          <w:szCs w:val="28"/>
          <w:lang w:val="en-US"/>
        </w:rPr>
        <w:t xml:space="preserve">9</w:t>
      </w:r>
      <w:r>
        <w:rPr>
          <w:rFonts w:hint="eastAsia" w:ascii="仿宋" w:hAnsi="仿宋" w:eastAsia="仿宋" w:cs="仿宋"/>
          <w:b w:val="0"/>
          <w:bCs/>
          <w:sz w:val="28"/>
          <w:szCs w:val="28"/>
        </w:rPr>
        <w:t xml:space="preserve">）乙方必须确保食堂饭菜质量，对进货质量严格验收把关，经得起专业部门检查并达到国家规定的标准，否则由乙方负全责；</w:t>
      </w:r>
      <w:r/>
    </w:p>
    <w:p>
      <w:pPr>
        <w:ind w:firstLine="548"/>
        <w:keepLines w:val="0"/>
        <w:keepNext w:val="0"/>
        <w:pageBreakBefore w:val="0"/>
        <w:spacing w:line="48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w:t>
      </w:r>
      <w:r>
        <w:rPr>
          <w:rFonts w:hint="eastAsia" w:ascii="仿宋" w:hAnsi="仿宋" w:eastAsia="仿宋" w:cs="仿宋"/>
          <w:b w:val="0"/>
          <w:bCs/>
          <w:sz w:val="28"/>
          <w:szCs w:val="28"/>
          <w:lang w:val="en-US"/>
        </w:rPr>
        <w:t xml:space="preserve">10</w:t>
      </w:r>
      <w:r>
        <w:rPr>
          <w:rFonts w:hint="eastAsia" w:ascii="仿宋" w:hAnsi="仿宋" w:eastAsia="仿宋" w:cs="仿宋"/>
          <w:b w:val="0"/>
          <w:bCs/>
          <w:sz w:val="28"/>
          <w:szCs w:val="28"/>
        </w:rPr>
        <w:t xml:space="preserve">）乙方提供工作人员时，必须统一按季节提供工作人员工作服装，工作服的材质和样式要适合甲方食堂环境，端庄大方，并经甲方认可，否则，甲方有权要求乙方重新更换，如乙方不能及时按甲方要求更换则属违约，支付违约金2000元；</w:t>
      </w:r>
      <w:r/>
    </w:p>
    <w:p>
      <w:pPr>
        <w:ind w:firstLine="548"/>
        <w:keepLines w:val="0"/>
        <w:keepNext w:val="0"/>
        <w:pageBreakBefore w:val="0"/>
        <w:spacing w:line="48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w:t>
      </w:r>
      <w:r>
        <w:rPr>
          <w:rFonts w:hint="eastAsia" w:ascii="仿宋" w:hAnsi="仿宋" w:eastAsia="仿宋" w:cs="仿宋"/>
          <w:b w:val="0"/>
          <w:bCs/>
          <w:sz w:val="28"/>
          <w:szCs w:val="28"/>
          <w:lang w:val="en-US"/>
        </w:rPr>
        <w:t xml:space="preserve">11</w:t>
      </w:r>
      <w:r>
        <w:rPr>
          <w:rFonts w:hint="eastAsia" w:ascii="仿宋" w:hAnsi="仿宋" w:eastAsia="仿宋" w:cs="仿宋"/>
          <w:b w:val="0"/>
          <w:bCs/>
          <w:sz w:val="28"/>
          <w:szCs w:val="28"/>
        </w:rPr>
        <w:t xml:space="preserve">）乙方必须按甲方规定作息时间，准时开餐，开餐时间由甲方规定，如有变动应事先通知乙方。如果甲方因工作需要调整就餐时间，或工作日增加就餐次数、人数，或休息日安排加班工作餐等有其他供餐要求，乙方须无条件保障，不得提出费用需求；</w:t>
      </w:r>
      <w:r/>
    </w:p>
    <w:p>
      <w:pPr>
        <w:ind w:firstLine="548"/>
        <w:keepLines w:val="0"/>
        <w:keepNext w:val="0"/>
        <w:pageBreakBefore w:val="0"/>
        <w:spacing w:line="48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w:t>
      </w:r>
      <w:r>
        <w:rPr>
          <w:rFonts w:hint="eastAsia" w:ascii="仿宋" w:hAnsi="仿宋" w:eastAsia="仿宋" w:cs="仿宋"/>
          <w:b w:val="0"/>
          <w:bCs/>
          <w:sz w:val="28"/>
          <w:szCs w:val="28"/>
          <w:lang w:val="en-US"/>
        </w:rPr>
        <w:t xml:space="preserve">12</w:t>
      </w:r>
      <w:r>
        <w:rPr>
          <w:rFonts w:hint="eastAsia" w:ascii="仿宋" w:hAnsi="仿宋" w:eastAsia="仿宋" w:cs="仿宋"/>
          <w:b w:val="0"/>
          <w:bCs/>
          <w:sz w:val="28"/>
          <w:szCs w:val="28"/>
        </w:rPr>
        <w:t xml:space="preserve">）乙方聘用的食堂劳务人员必须遵守行业管理规定及甲方规章制度，如违反者，每发生一次支付违约金500元；</w:t>
      </w:r>
      <w:r/>
    </w:p>
    <w:p>
      <w:pPr>
        <w:ind w:firstLine="548"/>
        <w:keepLines w:val="0"/>
        <w:keepNext w:val="0"/>
        <w:pageBreakBefore w:val="0"/>
        <w:spacing w:line="48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w:t>
      </w:r>
      <w:r>
        <w:rPr>
          <w:rFonts w:hint="eastAsia" w:ascii="仿宋" w:hAnsi="仿宋" w:eastAsia="仿宋" w:cs="仿宋"/>
          <w:b w:val="0"/>
          <w:bCs/>
          <w:sz w:val="28"/>
          <w:szCs w:val="28"/>
          <w:lang w:val="en-US"/>
        </w:rPr>
        <w:t xml:space="preserve">13</w:t>
      </w:r>
      <w:r>
        <w:rPr>
          <w:rFonts w:hint="eastAsia" w:ascii="仿宋" w:hAnsi="仿宋" w:eastAsia="仿宋" w:cs="仿宋"/>
          <w:b w:val="0"/>
          <w:bCs/>
          <w:sz w:val="28"/>
          <w:szCs w:val="28"/>
        </w:rPr>
        <w:t xml:space="preserve">）乙方负责食堂工作人员的管理和业务培训，必须按照相关规范严格管理。业务培训每季度至少一次，采用轮训的方法，周六、周日进行；</w:t>
      </w:r>
      <w:r/>
    </w:p>
    <w:p>
      <w:pPr>
        <w:ind w:firstLine="548"/>
        <w:keepLines w:val="0"/>
        <w:keepNext w:val="0"/>
        <w:pageBreakBefore w:val="0"/>
        <w:spacing w:line="48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w:t>
      </w:r>
      <w:r>
        <w:rPr>
          <w:rFonts w:hint="eastAsia" w:ascii="仿宋" w:hAnsi="仿宋" w:eastAsia="仿宋" w:cs="仿宋"/>
          <w:b w:val="0"/>
          <w:bCs/>
          <w:sz w:val="28"/>
          <w:szCs w:val="28"/>
          <w:lang w:val="en-US"/>
        </w:rPr>
        <w:t xml:space="preserve">14</w:t>
      </w:r>
      <w:r>
        <w:rPr>
          <w:rFonts w:hint="eastAsia" w:ascii="仿宋" w:hAnsi="仿宋" w:eastAsia="仿宋" w:cs="仿宋"/>
          <w:b w:val="0"/>
          <w:bCs/>
          <w:sz w:val="28"/>
          <w:szCs w:val="28"/>
        </w:rPr>
        <w:t xml:space="preserve">）乙方在甲方就餐结束后，必须关闭除正常工作的设备以外的其它设备的电源、水龙头、灯和天然气闸阀，乙方对食堂工作人员的一切安全风险负全责。</w:t>
      </w:r>
      <w:r/>
    </w:p>
    <w:p>
      <w:pPr>
        <w:ind w:firstLine="548"/>
        <w:keepLines w:val="0"/>
        <w:keepNext w:val="0"/>
        <w:pageBreakBefore w:val="0"/>
        <w:spacing w:line="48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w:t>
      </w:r>
      <w:r>
        <w:rPr>
          <w:rFonts w:hint="eastAsia" w:ascii="仿宋" w:hAnsi="仿宋" w:eastAsia="仿宋" w:cs="仿宋"/>
          <w:b w:val="0"/>
          <w:bCs/>
          <w:sz w:val="28"/>
          <w:szCs w:val="28"/>
          <w:lang w:val="en-US"/>
        </w:rPr>
        <w:t xml:space="preserve">15</w:t>
      </w:r>
      <w:r>
        <w:rPr>
          <w:rFonts w:hint="eastAsia" w:ascii="仿宋" w:hAnsi="仿宋" w:eastAsia="仿宋" w:cs="仿宋"/>
          <w:b w:val="0"/>
          <w:bCs/>
          <w:sz w:val="28"/>
          <w:szCs w:val="28"/>
        </w:rPr>
        <w:t xml:space="preserve">）乙方必须加强安全管理，全面负责食堂安全，加强食堂工作人员的安全教育、安全培训工作，必须遵守设备的操作规程和保障用水、用电、用气安全，如违反相关规定，造成的一切的后果由乙方负责。</w:t>
      </w:r>
      <w:r/>
    </w:p>
    <w:p>
      <w:pPr>
        <w:ind w:firstLine="548"/>
        <w:keepLines w:val="0"/>
        <w:keepNext w:val="0"/>
        <w:pageBreakBefore w:val="0"/>
        <w:spacing w:line="48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w:t>
      </w:r>
      <w:r>
        <w:rPr>
          <w:rFonts w:hint="eastAsia" w:ascii="仿宋" w:hAnsi="仿宋" w:eastAsia="仿宋" w:cs="仿宋"/>
          <w:b w:val="0"/>
          <w:bCs/>
          <w:sz w:val="28"/>
          <w:szCs w:val="28"/>
          <w:lang w:val="en-US"/>
        </w:rPr>
        <w:t xml:space="preserve">16</w:t>
      </w:r>
      <w:r>
        <w:rPr>
          <w:rFonts w:hint="eastAsia" w:ascii="仿宋" w:hAnsi="仿宋" w:eastAsia="仿宋" w:cs="仿宋"/>
          <w:b w:val="0"/>
          <w:bCs/>
          <w:sz w:val="28"/>
          <w:szCs w:val="28"/>
        </w:rPr>
        <w:t xml:space="preserve">）节假日期间（如中秋节、春节等），乙方须依照甲方提前通知的要求相应提高食堂的餐食质量。</w:t>
      </w:r>
      <w:r/>
    </w:p>
    <w:p>
      <w:pPr>
        <w:ind w:firstLine="548"/>
        <w:keepLines w:val="0"/>
        <w:keepNext w:val="0"/>
        <w:pageBreakBefore w:val="0"/>
        <w:spacing w:line="48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w:t>
      </w:r>
      <w:r>
        <w:rPr>
          <w:rFonts w:hint="eastAsia" w:ascii="仿宋" w:hAnsi="仿宋" w:eastAsia="仿宋" w:cs="仿宋"/>
          <w:b w:val="0"/>
          <w:bCs/>
          <w:sz w:val="28"/>
          <w:szCs w:val="28"/>
          <w:lang w:val="en-US"/>
        </w:rPr>
        <w:t xml:space="preserve">17</w:t>
      </w:r>
      <w:r>
        <w:rPr>
          <w:rFonts w:hint="eastAsia" w:ascii="仿宋" w:hAnsi="仿宋" w:eastAsia="仿宋" w:cs="仿宋"/>
          <w:b w:val="0"/>
          <w:bCs/>
          <w:sz w:val="28"/>
          <w:szCs w:val="28"/>
        </w:rPr>
        <w:t xml:space="preserve">）如果遇到特殊情况，不能正常供餐，乙方应有随时提供员工正常用餐的能力。</w:t>
      </w:r>
      <w:r/>
    </w:p>
    <w:p>
      <w:pPr>
        <w:ind w:firstLine="548"/>
        <w:keepLines w:val="0"/>
        <w:keepNext w:val="0"/>
        <w:pageBreakBefore w:val="0"/>
        <w:spacing w:line="48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w:t>
      </w:r>
      <w:r>
        <w:rPr>
          <w:rFonts w:hint="eastAsia" w:ascii="仿宋" w:hAnsi="仿宋" w:eastAsia="仿宋" w:cs="仿宋"/>
          <w:b w:val="0"/>
          <w:bCs/>
          <w:sz w:val="28"/>
          <w:szCs w:val="28"/>
          <w:lang w:val="en-US"/>
        </w:rPr>
        <w:t xml:space="preserve">18</w:t>
      </w:r>
      <w:r>
        <w:rPr>
          <w:rFonts w:hint="eastAsia" w:ascii="仿宋" w:hAnsi="仿宋" w:eastAsia="仿宋" w:cs="仿宋"/>
          <w:b w:val="0"/>
          <w:bCs/>
          <w:sz w:val="28"/>
          <w:szCs w:val="28"/>
        </w:rPr>
        <w:t xml:space="preserve">）乙方应遵守甲方制定的各项管理制度。乙方员工等人员未经批准不得随意出入甲方办公区域。</w:t>
      </w:r>
      <w:r/>
    </w:p>
    <w:p>
      <w:pPr>
        <w:ind w:firstLine="548"/>
        <w:keepLines w:val="0"/>
        <w:keepNext w:val="0"/>
        <w:pageBreakBefore w:val="0"/>
        <w:spacing w:line="48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w:t>
      </w:r>
      <w:r>
        <w:rPr>
          <w:rFonts w:hint="eastAsia" w:ascii="仿宋" w:hAnsi="仿宋" w:eastAsia="仿宋" w:cs="仿宋"/>
          <w:b w:val="0"/>
          <w:bCs/>
          <w:sz w:val="28"/>
          <w:szCs w:val="28"/>
          <w:lang w:val="en-US"/>
        </w:rPr>
        <w:t xml:space="preserve">19</w:t>
      </w:r>
      <w:r>
        <w:rPr>
          <w:rFonts w:hint="eastAsia" w:ascii="仿宋" w:hAnsi="仿宋" w:eastAsia="仿宋" w:cs="仿宋"/>
          <w:b w:val="0"/>
          <w:bCs/>
          <w:sz w:val="28"/>
          <w:szCs w:val="28"/>
        </w:rPr>
        <w:t xml:space="preserve">）承租过程中发生的一切安全事故和责任，均由承租人承担。</w:t>
      </w:r>
      <w:r/>
    </w:p>
    <w:p>
      <w:pPr>
        <w:ind w:firstLine="548"/>
        <w:keepLines w:val="0"/>
        <w:keepNext w:val="0"/>
        <w:pageBreakBefore w:val="0"/>
        <w:spacing w:line="48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w:t>
      </w:r>
      <w:r>
        <w:rPr>
          <w:rFonts w:hint="eastAsia" w:ascii="仿宋" w:hAnsi="仿宋" w:eastAsia="仿宋" w:cs="仿宋"/>
          <w:b w:val="0"/>
          <w:bCs/>
          <w:sz w:val="28"/>
          <w:szCs w:val="28"/>
          <w:lang w:val="en-US"/>
        </w:rPr>
        <w:t xml:space="preserve">20</w:t>
      </w:r>
      <w:r>
        <w:rPr>
          <w:rFonts w:hint="eastAsia" w:ascii="仿宋" w:hAnsi="仿宋" w:eastAsia="仿宋" w:cs="仿宋"/>
          <w:b w:val="0"/>
          <w:bCs/>
          <w:sz w:val="28"/>
          <w:szCs w:val="28"/>
        </w:rPr>
        <w:t xml:space="preserve">）乙方必须严格遵守国家有关法律、法规和政策，依法经营，文明守法，自觉维护甲方的形象和利益，乙方经营范围内的一切劳动或其它经济纠纷由乙方负责，与甲方无关。</w:t>
      </w:r>
      <w:r/>
    </w:p>
    <w:p>
      <w:pPr>
        <w:ind w:firstLine="548"/>
        <w:keepLines w:val="0"/>
        <w:keepNext w:val="0"/>
        <w:pageBreakBefore w:val="0"/>
        <w:spacing w:line="480" w:lineRule="exact"/>
        <w:widowControl w:val="off"/>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val="en-US" w:eastAsia="zh-CN"/>
        </w:rPr>
        <w:t xml:space="preserve">21</w:t>
      </w:r>
      <w:r>
        <w:rPr>
          <w:rFonts w:hint="eastAsia" w:ascii="仿宋" w:hAnsi="仿宋" w:eastAsia="仿宋" w:cs="仿宋"/>
          <w:b w:val="0"/>
          <w:bCs/>
          <w:sz w:val="28"/>
          <w:szCs w:val="28"/>
          <w:lang w:eastAsia="zh-CN"/>
        </w:rPr>
        <w:t xml:space="preserve">）退出机制。有下列情形之一，经甲方确认后，将酌情扣除履约保证金；情节严重的立即终止乙方的</w:t>
      </w:r>
      <w:r>
        <w:rPr>
          <w:rFonts w:hint="eastAsia" w:ascii="仿宋" w:hAnsi="仿宋" w:eastAsia="仿宋" w:cs="仿宋"/>
          <w:b w:val="0"/>
          <w:bCs/>
          <w:sz w:val="28"/>
          <w:szCs w:val="28"/>
          <w:lang w:val="en-US" w:eastAsia="zh-CN"/>
        </w:rPr>
        <w:t xml:space="preserve">承包</w:t>
      </w:r>
      <w:r>
        <w:rPr>
          <w:rFonts w:hint="eastAsia" w:ascii="仿宋" w:hAnsi="仿宋" w:eastAsia="仿宋" w:cs="仿宋"/>
          <w:b w:val="0"/>
          <w:bCs/>
          <w:sz w:val="28"/>
          <w:szCs w:val="28"/>
          <w:lang w:eastAsia="zh-CN"/>
        </w:rPr>
        <w:t xml:space="preserve">工作，并自动终止</w:t>
      </w:r>
      <w:r>
        <w:rPr>
          <w:rFonts w:hint="eastAsia" w:ascii="仿宋" w:hAnsi="仿宋" w:eastAsia="仿宋" w:cs="仿宋"/>
          <w:b w:val="0"/>
          <w:bCs/>
          <w:sz w:val="28"/>
          <w:szCs w:val="28"/>
          <w:lang w:val="en-US" w:eastAsia="zh-CN"/>
        </w:rPr>
        <w:t xml:space="preserve">合同</w:t>
      </w:r>
      <w:r>
        <w:rPr>
          <w:rFonts w:hint="eastAsia" w:ascii="仿宋" w:hAnsi="仿宋" w:eastAsia="仿宋" w:cs="仿宋"/>
          <w:b w:val="0"/>
          <w:bCs/>
          <w:sz w:val="28"/>
          <w:szCs w:val="28"/>
          <w:lang w:eastAsia="zh-CN"/>
        </w:rPr>
        <w:t xml:space="preserve">。同时，甲方将按相关规定追究乙方责任，造成责任事故的将追究其法律责任。</w:t>
      </w:r>
      <w:r/>
    </w:p>
    <w:p>
      <w:pPr>
        <w:ind w:firstLine="548"/>
        <w:keepLines w:val="0"/>
        <w:keepNext w:val="0"/>
        <w:pageBreakBefore w:val="0"/>
        <w:spacing w:line="48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①乙方配送食品原材料引起的食物中毒等食源性疾病的发生；</w:t>
      </w:r>
      <w:r/>
    </w:p>
    <w:p>
      <w:pPr>
        <w:ind w:firstLine="548"/>
        <w:keepLines w:val="0"/>
        <w:keepNext w:val="0"/>
        <w:pageBreakBefore w:val="0"/>
        <w:spacing w:line="48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②乙方必须用带冷藏或冷冻功能的厢式货车用于本项目配送服务，若达不到要求，在考核中酌情扣分，情节严重的将取消配送资格；</w:t>
      </w:r>
      <w:r/>
    </w:p>
    <w:p>
      <w:pPr>
        <w:ind w:firstLine="548"/>
        <w:keepLines w:val="0"/>
        <w:keepNext w:val="0"/>
        <w:pageBreakBefore w:val="0"/>
        <w:spacing w:line="48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③乙方存在严重安全隐患，经多次督促整改不到位的；</w:t>
      </w:r>
      <w:r/>
    </w:p>
    <w:p>
      <w:pPr>
        <w:ind w:firstLine="548"/>
        <w:keepLines w:val="0"/>
        <w:keepNext w:val="0"/>
        <w:pageBreakBefore w:val="0"/>
        <w:spacing w:line="48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④经查实，乙方故意向甲方销售假冒伪劣商品； </w:t>
      </w:r>
      <w:r/>
    </w:p>
    <w:p>
      <w:pPr>
        <w:ind w:firstLine="548"/>
        <w:keepLines w:val="0"/>
        <w:keepNext w:val="0"/>
        <w:pageBreakBefore w:val="0"/>
        <w:spacing w:line="48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⑤经查实，乙方将部分</w:t>
      </w:r>
      <w:r>
        <w:rPr>
          <w:rFonts w:hint="eastAsia" w:ascii="仿宋" w:hAnsi="仿宋" w:eastAsia="仿宋" w:cs="仿宋"/>
          <w:b w:val="0"/>
          <w:bCs/>
          <w:sz w:val="28"/>
          <w:szCs w:val="28"/>
          <w:lang w:val="en-US" w:eastAsia="zh-CN"/>
        </w:rPr>
        <w:t xml:space="preserve">承包</w:t>
      </w:r>
      <w:r>
        <w:rPr>
          <w:rFonts w:hint="eastAsia" w:ascii="仿宋" w:hAnsi="仿宋" w:eastAsia="仿宋" w:cs="仿宋"/>
          <w:b w:val="0"/>
          <w:bCs/>
          <w:sz w:val="28"/>
          <w:szCs w:val="28"/>
        </w:rPr>
        <w:t xml:space="preserve">工作分包或转包给他人或其他单位；</w:t>
      </w:r>
      <w:r/>
    </w:p>
    <w:p>
      <w:pPr>
        <w:ind w:firstLine="548"/>
        <w:keepLines w:val="0"/>
        <w:keepNext w:val="0"/>
        <w:pageBreakBefore w:val="0"/>
        <w:spacing w:line="48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⑥乙方不能按照协议供货要求提供</w:t>
      </w:r>
      <w:r>
        <w:rPr>
          <w:rFonts w:hint="eastAsia" w:ascii="仿宋" w:hAnsi="仿宋" w:eastAsia="仿宋" w:cs="仿宋"/>
          <w:b w:val="0"/>
          <w:bCs/>
          <w:sz w:val="28"/>
          <w:szCs w:val="28"/>
          <w:lang w:val="en-US" w:eastAsia="zh-CN"/>
        </w:rPr>
        <w:t xml:space="preserve">服务</w:t>
      </w:r>
      <w:r>
        <w:rPr>
          <w:rFonts w:hint="eastAsia" w:ascii="仿宋" w:hAnsi="仿宋" w:eastAsia="仿宋" w:cs="仿宋"/>
          <w:b w:val="0"/>
          <w:bCs/>
          <w:sz w:val="28"/>
          <w:szCs w:val="28"/>
        </w:rPr>
        <w:t xml:space="preserve">，并造成供餐事故的；</w:t>
      </w:r>
      <w:r/>
    </w:p>
    <w:p>
      <w:pPr>
        <w:ind w:firstLine="548"/>
        <w:keepLines w:val="0"/>
        <w:keepNext w:val="0"/>
        <w:pageBreakBefore w:val="0"/>
        <w:spacing w:line="48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⑦经查实，乙方在履行合同期间有行贿犯罪记录的，取消</w:t>
      </w:r>
      <w:r>
        <w:rPr>
          <w:rFonts w:hint="eastAsia" w:ascii="仿宋" w:hAnsi="仿宋" w:eastAsia="仿宋" w:cs="仿宋"/>
          <w:b w:val="0"/>
          <w:bCs/>
          <w:sz w:val="28"/>
          <w:szCs w:val="28"/>
          <w:lang w:val="en-US" w:eastAsia="zh-CN"/>
        </w:rPr>
        <w:t xml:space="preserve">承包</w:t>
      </w:r>
      <w:r>
        <w:rPr>
          <w:rFonts w:hint="eastAsia" w:ascii="仿宋" w:hAnsi="仿宋" w:eastAsia="仿宋" w:cs="仿宋"/>
          <w:b w:val="0"/>
          <w:bCs/>
          <w:sz w:val="28"/>
          <w:szCs w:val="28"/>
        </w:rPr>
        <w:t xml:space="preserve">资格。</w:t>
      </w:r>
      <w:r/>
    </w:p>
    <w:p>
      <w:pPr>
        <w:ind w:firstLine="562"/>
        <w:keepLines w:val="0"/>
        <w:keepNext w:val="0"/>
        <w:pageBreakBefore w:val="0"/>
        <w:spacing w:line="480" w:lineRule="exact"/>
        <w:widowControl w:val="off"/>
        <w:tabs>
          <w:tab w:val="left" w:pos="964" w:leader="none"/>
        </w:tabs>
        <w:rPr>
          <w:rFonts w:hint="eastAsia" w:ascii="仿宋" w:hAnsi="仿宋" w:eastAsia="仿宋" w:cs="仿宋"/>
          <w:b/>
          <w:sz w:val="28"/>
          <w:szCs w:val="28"/>
        </w:rPr>
      </w:pPr>
      <w:r>
        <w:rPr>
          <w:rFonts w:hint="eastAsia" w:ascii="仿宋" w:hAnsi="仿宋" w:eastAsia="仿宋" w:cs="仿宋"/>
          <w:b/>
          <w:sz w:val="28"/>
          <w:szCs w:val="28"/>
        </w:rPr>
        <w:t xml:space="preserve">第</w:t>
      </w:r>
      <w:r>
        <w:rPr>
          <w:rFonts w:hint="eastAsia" w:ascii="仿宋" w:hAnsi="仿宋" w:eastAsia="仿宋" w:cs="仿宋"/>
          <w:b/>
          <w:sz w:val="28"/>
          <w:szCs w:val="28"/>
          <w:lang w:val="en-US" w:eastAsia="zh-CN"/>
        </w:rPr>
        <w:t xml:space="preserve">七</w:t>
      </w:r>
      <w:r>
        <w:rPr>
          <w:rFonts w:hint="eastAsia" w:ascii="仿宋" w:hAnsi="仿宋" w:eastAsia="仿宋" w:cs="仿宋"/>
          <w:b/>
          <w:sz w:val="28"/>
          <w:szCs w:val="28"/>
        </w:rPr>
        <w:t xml:space="preserve">条  质量保证</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1、建立质量管理体系并有效运行，实施服务能够接受质量考核。</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2、各项承诺指标及所采取的措施符合“招标文件”要求及投标报价承诺。</w:t>
      </w:r>
      <w:r/>
    </w:p>
    <w:p>
      <w:pPr>
        <w:ind w:firstLine="551"/>
        <w:keepLines w:val="0"/>
        <w:keepNext w:val="0"/>
        <w:pageBreakBefore w:val="0"/>
        <w:spacing w:line="48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第</w:t>
      </w:r>
      <w:r>
        <w:rPr>
          <w:rFonts w:hint="eastAsia" w:ascii="仿宋" w:hAnsi="仿宋" w:eastAsia="仿宋" w:cs="仿宋"/>
          <w:b/>
          <w:sz w:val="28"/>
          <w:szCs w:val="28"/>
          <w:lang w:val="en-US" w:eastAsia="zh-CN"/>
        </w:rPr>
        <w:t xml:space="preserve">八</w:t>
      </w:r>
      <w:r>
        <w:rPr>
          <w:rFonts w:hint="eastAsia" w:ascii="仿宋" w:hAnsi="仿宋" w:eastAsia="仿宋" w:cs="仿宋"/>
          <w:b/>
          <w:sz w:val="28"/>
          <w:szCs w:val="28"/>
        </w:rPr>
        <w:t xml:space="preserve">条</w:t>
      </w:r>
      <w:r>
        <w:rPr>
          <w:rFonts w:hint="eastAsia" w:ascii="仿宋" w:hAnsi="仿宋" w:eastAsia="仿宋" w:cs="仿宋"/>
          <w:b/>
          <w:sz w:val="28"/>
          <w:szCs w:val="28"/>
          <w:lang w:val="en-US" w:eastAsia="zh-CN"/>
        </w:rPr>
        <w:t xml:space="preserve">  </w:t>
      </w:r>
      <w:r>
        <w:rPr>
          <w:rFonts w:hint="eastAsia" w:ascii="仿宋" w:hAnsi="仿宋" w:eastAsia="仿宋" w:cs="仿宋"/>
          <w:b/>
          <w:sz w:val="28"/>
          <w:szCs w:val="28"/>
        </w:rPr>
        <w:t xml:space="preserve">违约责任</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1、合同签订后且在服务期限内，任何一方无正当理由擅自中止或解除合同的，须承担相应的违约责任，并向对方偿付合同总价5%的违约金。</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乙方未按本合同规定提供相关服务或未能履行本合同规定的其他义务的，甲方有权要求乙方限期整改并按标准扣减相应当月服务费用，逾期不整改或整改后仍达不到甲方要求的，甲方有权终止合同，由此造成甲方经济损失的，乙方应承担赔偿责任，同时乙方应向甲方支付合同总价5%的违约金。</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、乙方无正当理由，违反本合同第四条的有关规定，擅自收费或擅自提高收费标准的，对擅自收费部分或超出标准的部分，甲方有权要求乙方双倍返还；造成甲方经济损失的，乙方应给予甲方经济赔偿。</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、乙方擅自将本合同任务分包、转包给第三方的，甲方有权终止合同。同时乙方应向甲方支付合同总价5%的违约金。</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、乙方在承担上述3、4款一项或多项违约责任后，仍应继续履行合同规定的义务（甲方解除合同的除外）。甲方未能及时追究乙方的任何一项违约责任并不表明甲方放弃追究乙方该项或其他违约责任。</w:t>
      </w:r>
      <w:r/>
    </w:p>
    <w:p>
      <w:pPr>
        <w:ind w:firstLine="551"/>
        <w:keepLines w:val="0"/>
        <w:keepNext w:val="0"/>
        <w:pageBreakBefore w:val="0"/>
        <w:spacing w:line="48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第</w:t>
      </w:r>
      <w:r>
        <w:rPr>
          <w:rFonts w:hint="eastAsia" w:ascii="仿宋" w:hAnsi="仿宋" w:eastAsia="仿宋" w:cs="仿宋"/>
          <w:b/>
          <w:sz w:val="28"/>
          <w:szCs w:val="28"/>
          <w:lang w:val="en-US" w:eastAsia="zh-CN"/>
        </w:rPr>
        <w:t xml:space="preserve">九</w:t>
      </w:r>
      <w:r>
        <w:rPr>
          <w:rFonts w:hint="eastAsia" w:ascii="仿宋" w:hAnsi="仿宋" w:eastAsia="仿宋" w:cs="仿宋"/>
          <w:b/>
          <w:sz w:val="28"/>
          <w:szCs w:val="28"/>
        </w:rPr>
        <w:t xml:space="preserve">条 不可抗力</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1、不可抗力，是指不能预见、不能避免并不能克服的客观情况，如战争、动乱、瘟疫、严重火灾、洪水、地震、风暴或其他自然灾害等。</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3、发生不可抗力事件，任何一方均不对因不可抗力无法履行或迟延履行本合同义务而使另一方蒙受的任何损失承担责任，法律另有规定的除外。</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4、合同各方应根据不可抗力对本合同履行的影响程度，协商确定是否终止或是继续履行本合同。</w:t>
      </w:r>
      <w:r/>
    </w:p>
    <w:p>
      <w:pPr>
        <w:ind w:firstLine="551"/>
        <w:keepLines w:val="0"/>
        <w:keepNext w:val="0"/>
        <w:pageBreakBefore w:val="0"/>
        <w:spacing w:line="48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第十条  合同的变更、中止</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本合同一经签订，合同双方均不得擅自变更或中止合同，除非合同的继续履行将损害国家利益和社会公共利益。</w:t>
      </w:r>
      <w:r/>
    </w:p>
    <w:p>
      <w:pPr>
        <w:ind w:firstLine="551"/>
        <w:keepLines w:val="0"/>
        <w:keepNext w:val="0"/>
        <w:pageBreakBefore w:val="0"/>
        <w:spacing w:line="48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第十</w:t>
      </w:r>
      <w:r>
        <w:rPr>
          <w:rFonts w:hint="eastAsia" w:ascii="仿宋" w:hAnsi="仿宋" w:eastAsia="仿宋" w:cs="仿宋"/>
          <w:b/>
          <w:sz w:val="28"/>
          <w:szCs w:val="28"/>
          <w:lang w:val="en-US" w:eastAsia="zh-CN"/>
        </w:rPr>
        <w:t xml:space="preserve">一</w:t>
      </w:r>
      <w:r>
        <w:rPr>
          <w:rFonts w:hint="eastAsia" w:ascii="仿宋" w:hAnsi="仿宋" w:eastAsia="仿宋" w:cs="仿宋"/>
          <w:b/>
          <w:sz w:val="28"/>
          <w:szCs w:val="28"/>
        </w:rPr>
        <w:t xml:space="preserve">条  合同的终止</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本合同因下列原因而终止：</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（1）本合同正常履行完毕；</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（2）因不可抗力导致本合同无法履行或履行不必要；</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（3）任何一方行使解除权解除本合同；</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（4）合同的继续履行将损害国家利益和社会公共利益。</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除上述情形外，甲乙双方不得擅自终止合同。</w:t>
      </w:r>
      <w:r/>
    </w:p>
    <w:p>
      <w:pPr>
        <w:ind w:firstLine="551"/>
        <w:keepLines w:val="0"/>
        <w:keepNext w:val="0"/>
        <w:pageBreakBefore w:val="0"/>
        <w:spacing w:line="48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第十</w:t>
      </w:r>
      <w:r>
        <w:rPr>
          <w:rFonts w:hint="eastAsia" w:ascii="仿宋" w:hAnsi="仿宋" w:eastAsia="仿宋" w:cs="仿宋"/>
          <w:b/>
          <w:sz w:val="28"/>
          <w:szCs w:val="28"/>
          <w:lang w:val="en-US" w:eastAsia="zh-CN"/>
        </w:rPr>
        <w:t xml:space="preserve">二</w:t>
      </w:r>
      <w:r>
        <w:rPr>
          <w:rFonts w:hint="eastAsia" w:ascii="仿宋" w:hAnsi="仿宋" w:eastAsia="仿宋" w:cs="仿宋"/>
          <w:b/>
          <w:sz w:val="28"/>
          <w:szCs w:val="28"/>
        </w:rPr>
        <w:t xml:space="preserve">条</w:t>
      </w:r>
      <w:r>
        <w:rPr>
          <w:rFonts w:hint="eastAsia" w:ascii="仿宋" w:hAnsi="仿宋" w:eastAsia="仿宋" w:cs="仿宋"/>
          <w:b/>
          <w:sz w:val="28"/>
          <w:szCs w:val="28"/>
          <w:lang w:val="en-US" w:eastAsia="zh-CN"/>
        </w:rPr>
        <w:t xml:space="preserve">  </w:t>
      </w:r>
      <w:r>
        <w:rPr>
          <w:rFonts w:hint="eastAsia" w:ascii="仿宋" w:hAnsi="仿宋" w:eastAsia="仿宋" w:cs="仿宋"/>
          <w:b/>
          <w:sz w:val="28"/>
          <w:szCs w:val="28"/>
        </w:rPr>
        <w:t xml:space="preserve">合同的转让</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未经甲方书面同意，乙方不得将其合同项下的权利义务部分或全部转让给第三方。</w:t>
      </w:r>
      <w:r/>
    </w:p>
    <w:p>
      <w:pPr>
        <w:ind w:firstLine="551"/>
        <w:keepLines w:val="0"/>
        <w:keepNext w:val="0"/>
        <w:pageBreakBefore w:val="0"/>
        <w:spacing w:line="480" w:lineRule="exact"/>
        <w:widowControl w:val="off"/>
        <w:rPr>
          <w:rFonts w:hint="eastAsia" w:ascii="仿宋" w:hAnsi="仿宋" w:eastAsia="仿宋" w:cs="仿宋"/>
          <w:b/>
          <w:sz w:val="28"/>
          <w:szCs w:val="28"/>
          <w:lang w:eastAsia="zh-CN"/>
        </w:rPr>
      </w:pPr>
      <w:r>
        <w:rPr>
          <w:rFonts w:hint="eastAsia" w:ascii="仿宋" w:hAnsi="仿宋" w:eastAsia="仿宋" w:cs="仿宋"/>
          <w:b/>
          <w:sz w:val="28"/>
          <w:szCs w:val="28"/>
          <w:lang w:val="en-US" w:eastAsia="zh-CN"/>
        </w:rPr>
        <w:t xml:space="preserve">第十四条  </w:t>
      </w:r>
      <w:r>
        <w:rPr>
          <w:rFonts w:hint="eastAsia" w:ascii="仿宋" w:hAnsi="仿宋" w:eastAsia="仿宋" w:cs="仿宋"/>
          <w:b/>
          <w:sz w:val="28"/>
          <w:szCs w:val="28"/>
          <w:lang w:eastAsia="zh-CN"/>
        </w:rPr>
        <w:t xml:space="preserve">合同纠纷处理</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本合同执行过程中发生纠纷，由甲乙双方协商解决，若协商不成，作如下</w:t>
      </w:r>
      <w:r>
        <w:rPr>
          <w:rFonts w:hint="eastAsia" w:ascii="仿宋" w:hAnsi="仿宋" w:eastAsia="仿宋" w:cs="仿宋"/>
          <w:sz w:val="28"/>
          <w:szCs w:val="28"/>
          <w:u w:val="single"/>
        </w:rPr>
        <w:t xml:space="preserve">2</w:t>
      </w:r>
      <w:r>
        <w:rPr>
          <w:rFonts w:hint="eastAsia" w:ascii="仿宋" w:hAnsi="仿宋" w:eastAsia="仿宋" w:cs="仿宋"/>
          <w:sz w:val="28"/>
          <w:szCs w:val="28"/>
        </w:rPr>
        <w:t xml:space="preserve">处理</w:t>
      </w:r>
      <w:r>
        <w:rPr>
          <w:rFonts w:hint="eastAsia" w:ascii="仿宋" w:hAnsi="仿宋" w:eastAsia="仿宋" w:cs="仿宋"/>
          <w:sz w:val="28"/>
          <w:szCs w:val="28"/>
          <w:lang w:eastAsia="zh-CN"/>
        </w:rPr>
        <w:t xml:space="preserve">：</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1、申请仲裁。选定仲裁机构为淮安仲裁委员会。</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2、提起诉讼。约定由采购人所在地法院管辖。</w:t>
      </w:r>
      <w:r/>
    </w:p>
    <w:p>
      <w:pPr>
        <w:ind w:firstLine="551"/>
        <w:keepLines w:val="0"/>
        <w:keepNext w:val="0"/>
        <w:pageBreakBefore w:val="0"/>
        <w:spacing w:line="480" w:lineRule="exact"/>
        <w:widowControl w:val="off"/>
        <w:rPr>
          <w:rFonts w:hint="eastAsia" w:ascii="仿宋" w:hAnsi="仿宋" w:eastAsia="仿宋" w:cs="仿宋"/>
          <w:b/>
          <w:sz w:val="28"/>
          <w:szCs w:val="28"/>
          <w:lang w:eastAsia="zh-CN"/>
        </w:rPr>
      </w:pPr>
      <w:r>
        <w:rPr>
          <w:rFonts w:hint="eastAsia" w:ascii="仿宋" w:hAnsi="仿宋" w:eastAsia="仿宋" w:cs="仿宋"/>
          <w:b/>
          <w:sz w:val="28"/>
          <w:szCs w:val="28"/>
          <w:lang w:eastAsia="zh-CN"/>
        </w:rPr>
        <w:t xml:space="preserve">第十</w:t>
      </w:r>
      <w:r>
        <w:rPr>
          <w:rFonts w:hint="eastAsia" w:ascii="仿宋" w:hAnsi="仿宋" w:eastAsia="仿宋" w:cs="仿宋"/>
          <w:b/>
          <w:sz w:val="28"/>
          <w:szCs w:val="28"/>
          <w:lang w:val="en-US" w:eastAsia="zh-CN"/>
        </w:rPr>
        <w:t xml:space="preserve">五</w:t>
      </w:r>
      <w:r>
        <w:rPr>
          <w:rFonts w:hint="eastAsia" w:ascii="仿宋" w:hAnsi="仿宋" w:eastAsia="仿宋" w:cs="仿宋"/>
          <w:b/>
          <w:sz w:val="28"/>
          <w:szCs w:val="28"/>
          <w:lang w:eastAsia="zh-CN"/>
        </w:rPr>
        <w:t xml:space="preserve">条</w:t>
      </w:r>
      <w:r>
        <w:rPr>
          <w:rFonts w:hint="eastAsia" w:ascii="仿宋" w:hAnsi="仿宋" w:eastAsia="仿宋" w:cs="仿宋"/>
          <w:b/>
          <w:sz w:val="28"/>
          <w:szCs w:val="28"/>
          <w:lang w:val="en-US" w:eastAsia="zh-CN"/>
        </w:rPr>
        <w:t xml:space="preserve">  </w:t>
      </w:r>
      <w:r>
        <w:rPr>
          <w:rFonts w:hint="eastAsia" w:ascii="仿宋" w:hAnsi="仿宋" w:eastAsia="仿宋" w:cs="仿宋"/>
          <w:b/>
          <w:sz w:val="28"/>
          <w:szCs w:val="28"/>
          <w:lang w:eastAsia="zh-CN"/>
        </w:rPr>
        <w:t xml:space="preserve">合同生效及其它</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1、本合同由甲方、乙方双方授权代表签字盖章后方可生效。</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2、合同如有变动，必须经甲方、乙方协商一致，方可更改。</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3、本合同一式六份，甲方、乙方各执二份</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招投标中心、</w:t>
      </w:r>
      <w:r>
        <w:rPr>
          <w:rFonts w:hint="eastAsia" w:ascii="仿宋" w:hAnsi="仿宋" w:eastAsia="仿宋" w:cs="仿宋"/>
          <w:sz w:val="28"/>
          <w:szCs w:val="28"/>
          <w:lang w:val="en-US" w:eastAsia="zh-CN"/>
        </w:rPr>
        <w:t xml:space="preserve">采购代理机构</w:t>
      </w:r>
      <w:r>
        <w:rPr>
          <w:rFonts w:hint="eastAsia" w:ascii="仿宋" w:hAnsi="仿宋" w:eastAsia="仿宋" w:cs="仿宋"/>
          <w:sz w:val="28"/>
          <w:szCs w:val="28"/>
        </w:rPr>
        <w:t xml:space="preserve">各执一份。</w:t>
      </w:r>
      <w:r/>
    </w:p>
    <w:p>
      <w:pPr>
        <w:ind w:firstLine="562"/>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b/>
          <w:sz w:val="28"/>
          <w:szCs w:val="28"/>
          <w:lang w:eastAsia="zh-CN"/>
        </w:rPr>
        <w:t xml:space="preserve">第十</w:t>
      </w:r>
      <w:r>
        <w:rPr>
          <w:rFonts w:hint="eastAsia" w:ascii="仿宋" w:hAnsi="仿宋" w:eastAsia="仿宋" w:cs="仿宋"/>
          <w:b/>
          <w:sz w:val="28"/>
          <w:szCs w:val="28"/>
          <w:lang w:val="en-US" w:eastAsia="zh-CN"/>
        </w:rPr>
        <w:t xml:space="preserve">六</w:t>
      </w:r>
      <w:r>
        <w:rPr>
          <w:rFonts w:hint="eastAsia" w:ascii="仿宋" w:hAnsi="仿宋" w:eastAsia="仿宋" w:cs="仿宋"/>
          <w:b/>
          <w:sz w:val="28"/>
          <w:szCs w:val="28"/>
          <w:lang w:eastAsia="zh-CN"/>
        </w:rPr>
        <w:t xml:space="preserve">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组成本合同的文件包括</w:t>
      </w:r>
      <w:r/>
    </w:p>
    <w:p>
      <w:pPr>
        <w:ind w:firstLine="565"/>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1、合同格式及条款；</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2、招标文件和乙方的投标文件；</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3、中标通知书； </w:t>
      </w:r>
      <w:r/>
    </w:p>
    <w:p>
      <w:p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4、甲乙双方商定的其他必要文件。 上述合同文件内容互为补充，如有不明确，由甲方负责解释。</w:t>
      </w:r>
      <w:r/>
    </w:p>
    <w:p>
      <w:pPr>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甲    方</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乙    方</w:t>
      </w:r>
      <w:r>
        <w:rPr>
          <w:rFonts w:hint="eastAsia" w:ascii="仿宋" w:hAnsi="仿宋" w:eastAsia="仿宋" w:cs="仿宋"/>
          <w:sz w:val="28"/>
          <w:szCs w:val="28"/>
          <w:lang w:eastAsia="zh-CN"/>
        </w:rPr>
        <w:t xml:space="preserve">：</w:t>
      </w:r>
      <w:r/>
    </w:p>
    <w:p>
      <w:pPr>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单位盖章</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单位盖章</w:t>
      </w:r>
      <w:r>
        <w:rPr>
          <w:rFonts w:hint="eastAsia" w:ascii="仿宋" w:hAnsi="仿宋" w:eastAsia="仿宋" w:cs="仿宋"/>
          <w:sz w:val="28"/>
          <w:szCs w:val="28"/>
          <w:lang w:eastAsia="zh-CN"/>
        </w:rPr>
        <w:t xml:space="preserve">：</w:t>
      </w:r>
      <w:r/>
    </w:p>
    <w:p>
      <w:pPr>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代表签字</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代表签字</w:t>
      </w:r>
      <w:r>
        <w:rPr>
          <w:rFonts w:hint="eastAsia" w:ascii="仿宋" w:hAnsi="仿宋" w:eastAsia="仿宋" w:cs="仿宋"/>
          <w:sz w:val="28"/>
          <w:szCs w:val="28"/>
          <w:lang w:eastAsia="zh-CN"/>
        </w:rPr>
        <w:t xml:space="preserve">：</w:t>
      </w:r>
      <w:r/>
    </w:p>
    <w:p>
      <w:pPr>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签定日期</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签定日期</w:t>
      </w:r>
      <w:r>
        <w:rPr>
          <w:rFonts w:hint="eastAsia" w:ascii="仿宋" w:hAnsi="仿宋" w:eastAsia="仿宋" w:cs="仿宋"/>
          <w:sz w:val="28"/>
          <w:szCs w:val="28"/>
          <w:lang w:eastAsia="zh-CN"/>
        </w:rPr>
        <w:t xml:space="preserve">：</w:t>
      </w:r>
      <w:r/>
    </w:p>
    <w:p>
      <w:pPr>
        <w:pStyle w:val="941"/>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pStyle w:val="867"/>
        <w:keepLines w:val="0"/>
        <w:keepNext w:val="0"/>
        <w:pageBreakBefore w:val="0"/>
        <w:spacing w:line="50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pStyle w:val="863"/>
        <w:ind w:left="201"/>
        <w:keepLines w:val="0"/>
        <w:keepNext w:val="0"/>
        <w:pageBreakBefore w:val="0"/>
        <w:spacing w:before="287" w:line="500" w:lineRule="exact"/>
        <w:rPr>
          <w:rFonts w:hint="eastAsia" w:ascii="仿宋" w:hAnsi="仿宋" w:eastAsia="仿宋" w:cs="仿宋"/>
          <w:spacing w:val="-9"/>
          <w:lang w:val="en-US" w:eastAsia="zh-CN"/>
        </w:rPr>
      </w:pPr>
      <w:r>
        <w:rPr>
          <w:rFonts w:hint="eastAsia" w:ascii="仿宋" w:hAnsi="仿宋" w:eastAsia="仿宋" w:cs="仿宋"/>
          <w:spacing w:val="-9"/>
        </w:rPr>
        <w:t xml:space="preserve">附件</w:t>
      </w:r>
      <w:r>
        <w:rPr>
          <w:rFonts w:hint="eastAsia" w:ascii="仿宋" w:hAnsi="仿宋" w:eastAsia="仿宋" w:cs="仿宋"/>
          <w:spacing w:val="-9"/>
          <w:lang w:eastAsia="zh-CN"/>
        </w:rPr>
        <w:t xml:space="preserve">：</w:t>
      </w:r>
      <w:r>
        <w:rPr>
          <w:rFonts w:hint="eastAsia" w:ascii="仿宋" w:hAnsi="仿宋" w:eastAsia="仿宋" w:cs="仿宋"/>
          <w:spacing w:val="-9"/>
          <w:lang w:val="en-US" w:eastAsia="zh-CN"/>
        </w:rPr>
        <w:t xml:space="preserve">考核标准</w:t>
      </w:r>
      <w:r/>
    </w:p>
    <w:p>
      <w:pPr>
        <w:pStyle w:val="863"/>
        <w:ind w:left="201"/>
        <w:jc w:val="center"/>
        <w:keepLines w:val="0"/>
        <w:keepNext w:val="0"/>
        <w:pageBreakBefore w:val="0"/>
        <w:spacing w:before="287" w:line="500" w:lineRule="exact"/>
        <w:rPr>
          <w:rFonts w:hint="eastAsia" w:ascii="仿宋" w:hAnsi="仿宋" w:eastAsia="仿宋" w:cs="仿宋"/>
          <w:b/>
          <w:bCs/>
          <w:sz w:val="24"/>
          <w:szCs w:val="24"/>
          <w:lang w:eastAsia="zh-CN"/>
        </w:rPr>
      </w:pPr>
      <w:r>
        <w:rPr>
          <w:rFonts w:hint="eastAsia" w:ascii="仿宋" w:hAnsi="仿宋" w:eastAsia="仿宋" w:cs="仿宋"/>
          <w:b/>
          <w:bCs/>
          <w:spacing w:val="-2"/>
          <w:sz w:val="28"/>
          <w:szCs w:val="28"/>
          <w:lang w:val="en-US" w:eastAsia="zh-CN"/>
        </w:rPr>
        <w:t xml:space="preserve">项目考核表</w:t>
      </w:r>
      <w:r/>
    </w:p>
    <w:tbl>
      <w:tblPr>
        <w:tblStyle w:val="944"/>
        <w:tblW w:w="1018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7"/>
        <w:gridCol w:w="8250"/>
        <w:gridCol w:w="1267"/>
      </w:tblGrid>
      <w:tr>
        <w:trPr>
          <w:jc w:val="center"/>
          <w:trHeight w:val="322"/>
        </w:trPr>
        <w:tc>
          <w:tcPr>
            <w:tcW w:w="667" w:type="dxa"/>
            <w:vAlign w:val="top"/>
            <w:textDirection w:val="lrTb"/>
            <w:noWrap w:val="false"/>
          </w:tcPr>
          <w:p>
            <w:pPr>
              <w:pStyle w:val="943"/>
              <w:ind w:left="152"/>
              <w:keepLines w:val="0"/>
              <w:keepNext w:val="0"/>
              <w:pageBreakBefore w:val="0"/>
              <w:spacing w:before="41" w:line="50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序号</w:t>
            </w:r>
            <w:r/>
          </w:p>
        </w:tc>
        <w:tc>
          <w:tcPr>
            <w:tcW w:w="8250" w:type="dxa"/>
            <w:vAlign w:val="top"/>
            <w:textDirection w:val="lrTb"/>
            <w:noWrap w:val="false"/>
          </w:tcPr>
          <w:p>
            <w:pPr>
              <w:pStyle w:val="943"/>
              <w:jc w:val="center"/>
              <w:keepLines w:val="0"/>
              <w:keepNext w:val="0"/>
              <w:pageBreakBefore w:val="0"/>
              <w:spacing w:before="41" w:line="50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考核内容</w:t>
            </w:r>
            <w:r/>
          </w:p>
        </w:tc>
        <w:tc>
          <w:tcPr>
            <w:tcW w:w="1267" w:type="dxa"/>
            <w:vAlign w:val="top"/>
            <w:textDirection w:val="lrTb"/>
            <w:noWrap w:val="false"/>
          </w:tcPr>
          <w:p>
            <w:pPr>
              <w:pStyle w:val="943"/>
              <w:ind w:left="163"/>
              <w:jc w:val="both"/>
              <w:keepLines w:val="0"/>
              <w:keepNext w:val="0"/>
              <w:pageBreakBefore w:val="0"/>
              <w:spacing w:before="41" w:line="500" w:lineRule="exact"/>
              <w:widowControl/>
              <w:rPr>
                <w:rFonts w:hint="eastAsia" w:ascii="仿宋" w:hAnsi="仿宋" w:eastAsia="仿宋" w:cs="仿宋"/>
                <w:sz w:val="24"/>
                <w:szCs w:val="24"/>
                <w:lang w:val="en-US" w:eastAsia="zh-CN"/>
              </w:rPr>
            </w:pPr>
            <w:r>
              <w:rPr>
                <w:rFonts w:hint="eastAsia" w:ascii="仿宋" w:hAnsi="仿宋" w:eastAsia="仿宋" w:cs="仿宋"/>
                <w:spacing w:val="-4"/>
                <w:sz w:val="24"/>
                <w:szCs w:val="24"/>
                <w:lang w:val="en-US" w:eastAsia="zh-CN"/>
              </w:rPr>
              <w:t xml:space="preserve">考核结果</w:t>
            </w:r>
            <w:r/>
          </w:p>
        </w:tc>
      </w:tr>
      <w:tr>
        <w:trPr>
          <w:jc w:val="center"/>
          <w:trHeight w:val="473"/>
        </w:trPr>
        <w:tc>
          <w:tcPr>
            <w:gridSpan w:val="3"/>
            <w:tcW w:w="10184"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项目负责人</w:t>
            </w:r>
            <w:r/>
          </w:p>
        </w:tc>
      </w:tr>
      <w:tr>
        <w:trPr>
          <w:jc w:val="center"/>
          <w:trHeight w:val="473"/>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在管理员的监督下全面负责厨房的管理工作，并对其负责</w:t>
            </w:r>
            <w:r/>
          </w:p>
        </w:tc>
        <w:tc>
          <w:tcPr>
            <w:tcW w:w="12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186"/>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负责协调团队全体人员各工种之间的工作，保证各工种间规范运作</w:t>
            </w:r>
            <w:r/>
          </w:p>
        </w:tc>
        <w:tc>
          <w:tcPr>
            <w:tcW w:w="12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321"/>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3</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抓好各项原料、设备、水电气的管理，原料摆放整齐，定期清洁维护各项设备</w:t>
            </w:r>
            <w:r/>
          </w:p>
        </w:tc>
        <w:tc>
          <w:tcPr>
            <w:tcW w:w="12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90"/>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4</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制定员工的工作与菜单及费用控制</w:t>
            </w:r>
            <w:r/>
          </w:p>
        </w:tc>
        <w:tc>
          <w:tcPr>
            <w:tcW w:w="12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90"/>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5</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研制制定每天三餐菜品、 口味及成本控制</w:t>
            </w:r>
            <w:r/>
          </w:p>
        </w:tc>
        <w:tc>
          <w:tcPr>
            <w:tcW w:w="12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90"/>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6</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严格管理厨房卫生工作（环境卫生、食品卫生、个人卫生），杜绝中毒事件的发生</w:t>
            </w:r>
            <w:r/>
          </w:p>
        </w:tc>
        <w:tc>
          <w:tcPr>
            <w:tcW w:w="12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473"/>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7</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严格掌握每天原料的消耗情况，节能降耗，杜绝浪费</w:t>
            </w:r>
            <w:r/>
          </w:p>
        </w:tc>
        <w:tc>
          <w:tcPr>
            <w:tcW w:w="12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131"/>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8</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每天荤菜可提前一天进货，素菜必须当天进货，并不得过夜，严控营养关</w:t>
            </w:r>
            <w:r/>
          </w:p>
        </w:tc>
        <w:tc>
          <w:tcPr>
            <w:tcW w:w="12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103"/>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9</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上班时间严禁抽烟、吃东西、打闹等，进出工作场所要洗手、消毒</w:t>
            </w:r>
            <w:r/>
          </w:p>
        </w:tc>
        <w:tc>
          <w:tcPr>
            <w:tcW w:w="12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90"/>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10</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所有食品在工作台上操作加工，生熟分开，及时冷藏、保鲜</w:t>
            </w:r>
            <w:r/>
          </w:p>
        </w:tc>
        <w:tc>
          <w:tcPr>
            <w:tcW w:w="12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11</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负责全体人员的绩效考核，定期检查考勤、着装、岗位职 责等各项规定得执行情况，如实记录，严格考绩，杜绝视问题而不顾现象发生</w:t>
            </w:r>
            <w:r/>
          </w:p>
        </w:tc>
        <w:tc>
          <w:tcPr>
            <w:tcW w:w="12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每周五</w:t>
            </w:r>
            <w:r>
              <w:rPr>
                <w:rFonts w:hint="eastAsia" w:ascii="仿宋" w:hAnsi="仿宋" w:eastAsia="仿宋" w:cs="仿宋"/>
                <w:sz w:val="24"/>
                <w:szCs w:val="24"/>
                <w:lang w:val="en-US" w:eastAsia="zh-CN"/>
              </w:rPr>
              <w:t xml:space="preserve">上午将</w:t>
            </w:r>
            <w:r>
              <w:rPr>
                <w:rFonts w:hint="eastAsia" w:ascii="仿宋" w:hAnsi="仿宋" w:eastAsia="仿宋" w:cs="仿宋"/>
                <w:sz w:val="24"/>
                <w:szCs w:val="24"/>
              </w:rPr>
              <w:t xml:space="preserve">下周菜谱提供给两个派出所主要负责人审核</w:t>
            </w:r>
            <w:r/>
          </w:p>
        </w:tc>
        <w:tc>
          <w:tcPr>
            <w:tcW w:w="12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154"/>
        </w:trPr>
        <w:tc>
          <w:tcPr>
            <w:gridSpan w:val="3"/>
            <w:tcW w:w="10184"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sz w:val="24"/>
                <w:szCs w:val="24"/>
              </w:rPr>
            </w:pPr>
            <w:r>
              <w:rPr>
                <w:rFonts w:hint="eastAsia" w:ascii="仿宋" w:hAnsi="仿宋" w:eastAsia="仿宋" w:cs="仿宋"/>
                <w:b/>
                <w:bCs/>
                <w:spacing w:val="-2"/>
                <w:sz w:val="28"/>
                <w:szCs w:val="28"/>
                <w:lang w:val="en-US" w:eastAsia="zh-CN"/>
              </w:rPr>
              <w:t xml:space="preserve">其他勤杂服务人员</w:t>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rPr>
              <w:t xml:space="preserve">1</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rPr>
              <w:t xml:space="preserve">严格、认真、高效执行厨师长安排的工作，不拖延、不推诿、不消极怠工</w:t>
            </w:r>
            <w:r/>
          </w:p>
        </w:tc>
        <w:tc>
          <w:tcPr>
            <w:tcW w:w="1267"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rPr>
              <w:t xml:space="preserve">2</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rPr>
              <w:t xml:space="preserve">准时上下班，及时打扫卫生，保持就餐区域长效清洁</w:t>
            </w:r>
            <w:r/>
          </w:p>
        </w:tc>
        <w:tc>
          <w:tcPr>
            <w:tcW w:w="1267"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rPr>
              <w:t xml:space="preserve">3</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rPr>
              <w:t xml:space="preserve">上班时安规定着装，保持仪容仪表整洁干净</w:t>
            </w:r>
            <w:r/>
          </w:p>
        </w:tc>
        <w:tc>
          <w:tcPr>
            <w:tcW w:w="1267"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rPr>
              <w:t xml:space="preserve">4</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rPr>
              <w:t xml:space="preserve">上班时不得玩手机、聊天、串岗、吃零食、打闹、大声喧哗等</w:t>
            </w:r>
            <w:r/>
          </w:p>
        </w:tc>
        <w:tc>
          <w:tcPr>
            <w:tcW w:w="1267"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rPr>
              <w:t xml:space="preserve">5</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rPr>
              <w:t xml:space="preserve">下班时需检查好餐具器具、灯、空调、水电是否安全</w:t>
            </w:r>
            <w:r/>
          </w:p>
        </w:tc>
        <w:tc>
          <w:tcPr>
            <w:tcW w:w="1267"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rPr>
              <w:t xml:space="preserve">6</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rPr>
              <w:t xml:space="preserve">使用礼貌用语、微笑服务，不带情绪上班，做好各项解释工作</w:t>
            </w:r>
            <w:r/>
          </w:p>
        </w:tc>
        <w:tc>
          <w:tcPr>
            <w:tcW w:w="1267"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rPr>
              <w:t xml:space="preserve">7</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rPr>
              <w:t xml:space="preserve">就餐区域捡到遗失物主动上交厨师长或管理员</w:t>
            </w:r>
            <w:r/>
          </w:p>
        </w:tc>
        <w:tc>
          <w:tcPr>
            <w:tcW w:w="1267"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lang w:val="en-US" w:eastAsia="en-US"/>
              </w:rPr>
              <w:t xml:space="preserve">8</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lang w:val="en-US" w:eastAsia="en-US"/>
              </w:rPr>
              <w:t xml:space="preserve">保证就餐区域所有设备完好正常运行，餐具器具的清洁卫生发现问题及时处理并汇报</w:t>
            </w:r>
            <w:r/>
          </w:p>
        </w:tc>
        <w:tc>
          <w:tcPr>
            <w:tcW w:w="1267"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lang w:val="en-US" w:eastAsia="en-US"/>
              </w:rPr>
              <w:t xml:space="preserve">9</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lang w:val="en-US" w:eastAsia="en-US"/>
              </w:rPr>
              <w:t xml:space="preserve">及时准确告知厨房工作餐就餐人数、菜品的消耗情况，做到勤巡台，发现问题及时处理并汇报</w:t>
            </w:r>
            <w:r/>
          </w:p>
        </w:tc>
        <w:tc>
          <w:tcPr>
            <w:tcW w:w="1267"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lang w:val="en-US" w:eastAsia="zh-CN"/>
              </w:rPr>
              <w:t xml:space="preserve">10</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lang w:val="en-US" w:eastAsia="en-US"/>
              </w:rPr>
              <w:t xml:space="preserve">清洗时严格使用洗洁精、消毒剂，坚持“一洗二泡三冲 ”的原则</w:t>
            </w:r>
            <w:r/>
          </w:p>
        </w:tc>
        <w:tc>
          <w:tcPr>
            <w:tcW w:w="1267"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lang w:val="en-US" w:eastAsia="zh-CN"/>
              </w:rPr>
              <w:t xml:space="preserve">11</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lang w:val="en-US" w:eastAsia="en-US"/>
              </w:rPr>
              <w:t xml:space="preserve">消毒后的餐具应立即存放于清洁的木橱内、柜内保洁，防止再感染。</w:t>
            </w:r>
            <w:r/>
          </w:p>
        </w:tc>
        <w:tc>
          <w:tcPr>
            <w:tcW w:w="1267"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lang w:val="en-US" w:eastAsia="zh-CN"/>
              </w:rPr>
              <w:t xml:space="preserve">12</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lang w:val="en-US" w:eastAsia="en-US"/>
              </w:rPr>
              <w:t xml:space="preserve">洗涮餐具不得与洗洁精、蔬菜、肉类共用防止交叉感染</w:t>
            </w:r>
            <w:r/>
          </w:p>
        </w:tc>
        <w:tc>
          <w:tcPr>
            <w:tcW w:w="1267"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lang w:val="en-US" w:eastAsia="zh-CN"/>
              </w:rPr>
              <w:t xml:space="preserve">13</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lang w:val="en-US" w:eastAsia="en-US"/>
              </w:rPr>
              <w:t xml:space="preserve">餐具清洗不能有残渣、油污，洗净的餐具必须进消毒柜备用，发现破损餐具后及时汇报</w:t>
            </w:r>
            <w:r/>
          </w:p>
        </w:tc>
        <w:tc>
          <w:tcPr>
            <w:tcW w:w="1267"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lang w:val="en-US" w:eastAsia="zh-CN"/>
              </w:rPr>
              <w:t xml:space="preserve">14</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sz w:val="24"/>
                <w:szCs w:val="24"/>
                <w:lang w:val="en-US" w:eastAsia="en-US"/>
              </w:rPr>
              <w:t xml:space="preserve">洗净消毒完毕将所有清洗设备冲洗干净，保持洗涮区域的卫生整洁，洗涮用品整洁摆放整齐</w:t>
            </w:r>
            <w:r/>
          </w:p>
        </w:tc>
        <w:tc>
          <w:tcPr>
            <w:tcW w:w="1267"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r>
            <w:r/>
          </w:p>
        </w:tc>
      </w:tr>
      <w:tr>
        <w:trPr>
          <w:jc w:val="center"/>
          <w:trHeight w:val="154"/>
        </w:trPr>
        <w:tc>
          <w:tcPr>
            <w:gridSpan w:val="3"/>
            <w:tcW w:w="10184"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t xml:space="preserve">卫生管理考核表</w:t>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sz w:val="24"/>
                <w:szCs w:val="24"/>
                <w:lang w:val="en-US" w:eastAsia="en-US"/>
              </w:rPr>
            </w:pPr>
            <w:r>
              <w:rPr>
                <w:rFonts w:hint="eastAsia" w:ascii="仿宋" w:hAnsi="仿宋" w:eastAsia="仿宋" w:cs="仿宋"/>
                <w:sz w:val="24"/>
                <w:szCs w:val="24"/>
              </w:rPr>
              <w:t xml:space="preserve">乙方工作人员(项目管理员、厨师、其他勤杂服务人员)必须身体健康,无任何疾病,每年定期体检,持健康合格证上岗;无健康证或过期。</w:t>
            </w:r>
            <w:r/>
          </w:p>
        </w:tc>
        <w:tc>
          <w:tcPr>
            <w:tcW w:w="1267"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sz w:val="24"/>
                <w:szCs w:val="24"/>
                <w:lang w:val="en-US" w:eastAsia="en-US"/>
              </w:rPr>
            </w:pPr>
            <w:r>
              <w:rPr>
                <w:rFonts w:hint="eastAsia" w:ascii="仿宋" w:hAnsi="仿宋" w:eastAsia="仿宋" w:cs="仿宋"/>
                <w:sz w:val="24"/>
                <w:szCs w:val="24"/>
              </w:rPr>
              <w:t xml:space="preserve">工作期间必须穿戴整齐、干净，所有工作人员必须着工作服，“五不" (不随地吐痰、不抽烟、不喝酒、不在工作台上吃饭、不做餐厅工作以外的事情)。</w:t>
            </w:r>
            <w:r/>
          </w:p>
        </w:tc>
        <w:tc>
          <w:tcPr>
            <w:tcW w:w="1267"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3</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sz w:val="24"/>
                <w:szCs w:val="24"/>
                <w:lang w:val="en-US" w:eastAsia="en-US"/>
              </w:rPr>
            </w:pPr>
            <w:r>
              <w:rPr>
                <w:rFonts w:hint="eastAsia" w:ascii="仿宋" w:hAnsi="仿宋" w:eastAsia="仿宋" w:cs="仿宋"/>
                <w:sz w:val="24"/>
                <w:szCs w:val="24"/>
              </w:rPr>
              <w:t xml:space="preserve">工作期间,厨师所戴工作帽以能密盖头发为原则，不得不戴、斜戴，打饭须戴口罩，戴一次性手套。</w:t>
            </w:r>
            <w:r/>
          </w:p>
        </w:tc>
        <w:tc>
          <w:tcPr>
            <w:tcW w:w="1267"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4</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sz w:val="24"/>
                <w:szCs w:val="24"/>
                <w:lang w:val="en-US" w:eastAsia="en-US"/>
              </w:rPr>
            </w:pPr>
            <w:r>
              <w:rPr>
                <w:rFonts w:hint="eastAsia" w:ascii="仿宋" w:hAnsi="仿宋" w:eastAsia="仿宋" w:cs="仿宋"/>
                <w:sz w:val="24"/>
                <w:szCs w:val="24"/>
              </w:rPr>
              <w:t xml:space="preserve">厨师及服务员工作期间不得浓妆艳抹,应勤换衣、勤理发、勤剪指甲、勤洗手,指甲内不得污垢过多、过长,衣物不得过脏，头发不得过长、颜色不得夸张。</w:t>
            </w:r>
            <w:r/>
          </w:p>
        </w:tc>
        <w:tc>
          <w:tcPr>
            <w:tcW w:w="1267"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5</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sz w:val="24"/>
                <w:szCs w:val="24"/>
                <w:lang w:val="en-US" w:eastAsia="en-US"/>
              </w:rPr>
            </w:pPr>
            <w:r>
              <w:rPr>
                <w:rFonts w:hint="eastAsia" w:ascii="仿宋" w:hAnsi="仿宋" w:eastAsia="仿宋" w:cs="仿宋"/>
                <w:sz w:val="24"/>
                <w:szCs w:val="24"/>
              </w:rPr>
              <w:t xml:space="preserve">在工作期间，不得穿拖鞋、短裤、奇装异服上班。</w:t>
            </w:r>
            <w:r/>
          </w:p>
        </w:tc>
        <w:tc>
          <w:tcPr>
            <w:tcW w:w="1267"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r>
            <w:r/>
          </w:p>
        </w:tc>
      </w:tr>
      <w:tr>
        <w:trPr>
          <w:jc w:val="center"/>
          <w:trHeight w:val="154"/>
        </w:trPr>
        <w:tc>
          <w:tcPr>
            <w:tcW w:w="667"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6</w:t>
            </w:r>
            <w:r/>
          </w:p>
        </w:tc>
        <w:tc>
          <w:tcPr>
            <w:tcW w:w="8250" w:type="dxa"/>
            <w:vAlign w:val="center"/>
            <w:textDirection w:val="lrTb"/>
            <w:noWrap w:val="false"/>
          </w:tcPr>
          <w:p>
            <w:pPr>
              <w:jc w:val="left"/>
              <w:keepLines w:val="0"/>
              <w:keepNext w:val="0"/>
              <w:pageBreakBefore w:val="0"/>
              <w:spacing w:line="500" w:lineRule="exact"/>
              <w:widowControl/>
              <w:rPr>
                <w:rFonts w:hint="eastAsia" w:ascii="仿宋" w:hAnsi="仿宋" w:eastAsia="仿宋" w:cs="仿宋"/>
                <w:sz w:val="24"/>
                <w:szCs w:val="24"/>
                <w:lang w:val="en-US" w:eastAsia="en-US"/>
              </w:rPr>
            </w:pPr>
            <w:r>
              <w:rPr>
                <w:rFonts w:hint="eastAsia" w:ascii="仿宋" w:hAnsi="仿宋" w:eastAsia="仿宋" w:cs="仿宋"/>
                <w:sz w:val="24"/>
                <w:szCs w:val="24"/>
              </w:rPr>
              <w:t xml:space="preserve">食堂应当保持内外环境整洁,采取有效措施,消除老鼠、蟑 螂、苍蝇和其他有害昆虫滋生的条件;不得出现老鼠、蟑螂，须有效采取措施防控蚊蝇侵扰。</w:t>
            </w:r>
            <w:r/>
          </w:p>
        </w:tc>
        <w:tc>
          <w:tcPr>
            <w:tcW w:w="1267" w:type="dxa"/>
            <w:vAlign w:val="center"/>
            <w:textDirection w:val="lrTb"/>
            <w:noWrap w:val="false"/>
          </w:tcPr>
          <w:p>
            <w:pPr>
              <w:pStyle w:val="863"/>
              <w:jc w:val="center"/>
              <w:keepLines w:val="0"/>
              <w:keepNext w:val="0"/>
              <w:pageBreakBefore w:val="0"/>
              <w:spacing w:before="78" w:line="500" w:lineRule="exact"/>
              <w:widowControl/>
              <w:rPr>
                <w:rFonts w:hint="eastAsia" w:ascii="仿宋" w:hAnsi="仿宋" w:eastAsia="仿宋" w:cs="仿宋"/>
                <w:b/>
                <w:bCs/>
                <w:spacing w:val="-2"/>
                <w:sz w:val="28"/>
                <w:szCs w:val="28"/>
                <w:lang w:val="en-US" w:eastAsia="zh-CN"/>
              </w:rPr>
            </w:pPr>
            <w:r>
              <w:rPr>
                <w:rFonts w:hint="eastAsia" w:ascii="仿宋" w:hAnsi="仿宋" w:eastAsia="仿宋" w:cs="仿宋"/>
                <w:b/>
                <w:bCs/>
                <w:spacing w:val="-2"/>
                <w:sz w:val="28"/>
                <w:szCs w:val="28"/>
                <w:lang w:val="en-US" w:eastAsia="zh-CN"/>
              </w:rPr>
            </w:r>
            <w:r/>
          </w:p>
        </w:tc>
      </w:tr>
      <w:tr>
        <w:trPr>
          <w:jc w:val="center"/>
          <w:trHeight w:val="154"/>
        </w:trPr>
        <w:tc>
          <w:tcPr>
            <w:gridSpan w:val="3"/>
            <w:tcW w:w="10184" w:type="dxa"/>
            <w:vAlign w:val="center"/>
            <w:textDirection w:val="lrTb"/>
            <w:noWrap w:val="false"/>
          </w:tcPr>
          <w:p>
            <w:pPr>
              <w:pStyle w:val="863"/>
              <w:jc w:val="center"/>
              <w:keepLines w:val="0"/>
              <w:keepNext w:val="0"/>
              <w:pageBreakBefore w:val="0"/>
              <w:spacing w:before="78" w:line="500" w:lineRule="exact"/>
              <w:widowControl/>
              <w:tabs>
                <w:tab w:val="left" w:pos="1157" w:leader="none"/>
                <w:tab w:val="center" w:pos="5149" w:leader="none"/>
              </w:tabs>
              <w:rPr>
                <w:rFonts w:hint="eastAsia" w:ascii="仿宋" w:hAnsi="仿宋" w:eastAsia="仿宋" w:cs="仿宋"/>
                <w:b/>
                <w:bCs/>
                <w:spacing w:val="-2"/>
                <w:sz w:val="28"/>
                <w:szCs w:val="28"/>
                <w:lang w:val="en-US" w:eastAsia="zh-CN"/>
              </w:rPr>
            </w:pPr>
            <w:r>
              <w:rPr>
                <w:rFonts w:hint="eastAsia" w:ascii="仿宋" w:hAnsi="仿宋" w:eastAsia="仿宋" w:cs="仿宋"/>
                <w:b/>
                <w:bCs/>
                <w:color w:val="000000"/>
                <w:sz w:val="24"/>
                <w:szCs w:val="24"/>
                <w:lang w:val="en-US" w:eastAsia="zh-CN" w:bidi="ar"/>
              </w:rPr>
              <w:t xml:space="preserve">以上规定有一项违反第一次发现扣除 100 元（由甲方从服务费中扣除）</w:t>
            </w:r>
            <w:r/>
          </w:p>
        </w:tc>
      </w:tr>
    </w:tbl>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67"/>
        <w:jc w:val="center"/>
        <w:spacing w:line="520" w:lineRule="exact"/>
        <w:rPr>
          <w:rFonts w:hint="eastAsia" w:ascii="仿宋" w:hAnsi="仿宋" w:eastAsia="仿宋"/>
          <w:b/>
          <w:bCs/>
          <w:sz w:val="36"/>
          <w:szCs w:val="36"/>
          <w:highlight w:val="none"/>
          <w:lang w:val="zh-CN"/>
        </w:rPr>
      </w:pPr>
      <w:r>
        <w:rPr>
          <w:rFonts w:hint="eastAsia" w:ascii="仿宋" w:hAnsi="仿宋" w:eastAsia="仿宋"/>
          <w:b/>
          <w:bCs/>
          <w:sz w:val="36"/>
          <w:szCs w:val="36"/>
          <w:highlight w:val="none"/>
        </w:rPr>
        <w:t xml:space="preserve">第五章  项目采购需求</w:t>
      </w:r>
      <w:r/>
    </w:p>
    <w:p>
      <w:pPr>
        <w:ind w:firstLine="551"/>
        <w:keepLines w:val="0"/>
        <w:keepNext w:val="0"/>
        <w:pageBreakBefore w:val="0"/>
        <w:spacing w:line="520" w:lineRule="exact"/>
        <w:widowControl w:val="off"/>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一、项目概况：</w:t>
      </w:r>
      <w:r/>
    </w:p>
    <w:p>
      <w:pPr>
        <w:ind w:firstLine="548"/>
        <w:keepLines w:val="0"/>
        <w:keepNext w:val="0"/>
        <w:pageBreakBefore w:val="0"/>
        <w:spacing w:line="520" w:lineRule="exact"/>
        <w:widowControl w:val="off"/>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本次食堂承包分两处共210人就餐，另全年提供工作餐1200人次，保证人员伙食质量,保证甲方员工每餐食量,定期变换食谱，同时负责厨房范围的环境、设备、用具的卫生及管理工作，并承担一日三餐的所有主材采购及辅料采购(包工包料)。要做丰富的餐食,对饭菜要求保质、保量,早餐做到营养卫生,中餐做到“四菜一汤”,包含一大荤、一小荤、一半荤、一素、一汤，晚餐参照早餐标准。</w:t>
      </w:r>
      <w:r/>
    </w:p>
    <w:p>
      <w:pPr>
        <w:ind w:firstLine="551"/>
        <w:keepLines w:val="0"/>
        <w:keepNext w:val="0"/>
        <w:pageBreakBefore w:val="0"/>
        <w:spacing w:line="520" w:lineRule="exact"/>
        <w:widowControl w:val="off"/>
        <w:rPr>
          <w:rFonts w:hint="eastAsia" w:ascii="仿宋" w:hAnsi="仿宋" w:eastAsia="仿宋" w:cs="仿宋"/>
          <w:b w:val="0"/>
          <w:bCs/>
          <w:sz w:val="28"/>
          <w:szCs w:val="28"/>
          <w:lang w:val="en-US" w:eastAsia="zh-CN"/>
        </w:rPr>
      </w:pPr>
      <w:r>
        <w:rPr>
          <w:rFonts w:hint="eastAsia" w:ascii="仿宋" w:hAnsi="仿宋" w:eastAsia="仿宋" w:cs="仿宋"/>
          <w:b/>
          <w:bCs w:val="0"/>
          <w:sz w:val="28"/>
          <w:szCs w:val="28"/>
          <w:lang w:val="en-US" w:eastAsia="zh-CN"/>
        </w:rPr>
        <w:t xml:space="preserve">二、承包范围：</w:t>
      </w:r>
      <w:r>
        <w:rPr>
          <w:rFonts w:hint="eastAsia" w:ascii="仿宋" w:hAnsi="仿宋" w:eastAsia="仿宋" w:cs="仿宋"/>
          <w:b w:val="0"/>
          <w:bCs/>
          <w:sz w:val="28"/>
          <w:szCs w:val="28"/>
          <w:lang w:val="en-US" w:eastAsia="zh-CN"/>
        </w:rPr>
        <w:t xml:space="preserve">食堂运营、菜品采购</w:t>
      </w:r>
      <w:r/>
    </w:p>
    <w:p>
      <w:pPr>
        <w:ind w:firstLine="551"/>
        <w:keepLines w:val="0"/>
        <w:keepNext w:val="0"/>
        <w:pageBreakBefore w:val="0"/>
        <w:spacing w:line="520" w:lineRule="exact"/>
        <w:widowControl w:val="off"/>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三、</w:t>
      </w:r>
      <w:r>
        <w:rPr>
          <w:rFonts w:hint="eastAsia" w:ascii="仿宋" w:hAnsi="仿宋" w:eastAsia="仿宋" w:cs="仿宋"/>
          <w:b/>
          <w:bCs w:val="0"/>
          <w:sz w:val="28"/>
          <w:szCs w:val="28"/>
          <w:lang w:eastAsia="zh-CN"/>
        </w:rPr>
        <w:t xml:space="preserve">徐杨派出所、深圳路派</w:t>
      </w:r>
      <w:r>
        <w:rPr>
          <w:rFonts w:hint="eastAsia" w:ascii="仿宋" w:hAnsi="仿宋" w:eastAsia="仿宋" w:cs="仿宋"/>
          <w:b/>
          <w:bCs w:val="0"/>
          <w:sz w:val="28"/>
          <w:szCs w:val="28"/>
          <w:lang w:val="en-US" w:eastAsia="zh-CN"/>
        </w:rPr>
        <w:t xml:space="preserve">食堂人员（各5人）配置要求：</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1、厨师(含厨师长)</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2人</w:t>
      </w:r>
      <w:r/>
    </w:p>
    <w:p>
      <w:pPr>
        <w:ind w:firstLine="548"/>
        <w:keepLines w:val="0"/>
        <w:keepNext w:val="0"/>
        <w:pageBreakBefore w:val="0"/>
        <w:spacing w:line="520" w:lineRule="exact"/>
        <w:widowControl w:val="off"/>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2、配菜：1人</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lang w:val="en-US" w:eastAsia="zh-CN"/>
        </w:rPr>
        <w:t xml:space="preserve">3</w:t>
      </w:r>
      <w:r>
        <w:rPr>
          <w:rFonts w:hint="eastAsia" w:ascii="仿宋" w:hAnsi="仿宋" w:eastAsia="仿宋" w:cs="仿宋"/>
          <w:b w:val="0"/>
          <w:bCs/>
          <w:sz w:val="28"/>
          <w:szCs w:val="28"/>
        </w:rPr>
        <w:t xml:space="preserve">、其他勤杂服务人员</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val="en-US" w:eastAsia="zh-CN"/>
        </w:rPr>
        <w:t xml:space="preserve">2</w:t>
      </w:r>
      <w:r>
        <w:rPr>
          <w:rFonts w:hint="eastAsia" w:ascii="仿宋" w:hAnsi="仿宋" w:eastAsia="仿宋" w:cs="仿宋"/>
          <w:b w:val="0"/>
          <w:bCs/>
          <w:sz w:val="28"/>
          <w:szCs w:val="28"/>
        </w:rPr>
        <w:t xml:space="preserve">人</w:t>
      </w:r>
      <w:r/>
    </w:p>
    <w:p>
      <w:pPr>
        <w:ind w:firstLine="551"/>
        <w:keepLines w:val="0"/>
        <w:keepNext w:val="0"/>
        <w:pageBreakBefore w:val="0"/>
        <w:spacing w:line="520" w:lineRule="exact"/>
        <w:widowControl w:val="off"/>
        <w:rPr>
          <w:rFonts w:hint="default" w:ascii="仿宋" w:hAnsi="仿宋" w:eastAsia="仿宋" w:cs="仿宋"/>
          <w:b/>
          <w:bCs w:val="0"/>
          <w:sz w:val="28"/>
          <w:szCs w:val="28"/>
          <w:lang w:val="en-US" w:eastAsia="zh-CN"/>
        </w:rPr>
      </w:pPr>
      <w:r>
        <w:rPr>
          <w:rFonts w:hint="eastAsia" w:ascii="仿宋" w:hAnsi="仿宋" w:eastAsia="仿宋" w:cs="仿宋"/>
          <w:b/>
          <w:bCs w:val="0"/>
          <w:sz w:val="28"/>
          <w:szCs w:val="28"/>
        </w:rPr>
        <w:t xml:space="preserve">注</w:t>
      </w:r>
      <w:r>
        <w:rPr>
          <w:rFonts w:hint="eastAsia" w:ascii="仿宋" w:hAnsi="仿宋" w:eastAsia="仿宋" w:cs="仿宋"/>
          <w:b/>
          <w:bCs w:val="0"/>
          <w:sz w:val="28"/>
          <w:szCs w:val="28"/>
          <w:lang w:eastAsia="zh-CN"/>
        </w:rPr>
        <w:t xml:space="preserve">：</w:t>
      </w:r>
      <w:r>
        <w:rPr>
          <w:rFonts w:hint="eastAsia" w:ascii="仿宋" w:hAnsi="仿宋" w:eastAsia="仿宋" w:cs="仿宋"/>
          <w:b/>
          <w:bCs w:val="0"/>
          <w:sz w:val="28"/>
          <w:szCs w:val="28"/>
        </w:rPr>
        <w:t xml:space="preserve">各</w:t>
      </w:r>
      <w:r>
        <w:rPr>
          <w:rFonts w:hint="eastAsia" w:ascii="仿宋" w:hAnsi="仿宋" w:eastAsia="仿宋" w:cs="仿宋"/>
          <w:b/>
          <w:bCs w:val="0"/>
          <w:sz w:val="28"/>
          <w:szCs w:val="28"/>
          <w:lang w:val="en-US" w:eastAsia="zh-CN"/>
        </w:rPr>
        <w:t xml:space="preserve">投标人</w:t>
      </w:r>
      <w:r>
        <w:rPr>
          <w:rFonts w:hint="eastAsia" w:ascii="仿宋" w:hAnsi="仿宋" w:eastAsia="仿宋" w:cs="仿宋"/>
          <w:b/>
          <w:bCs w:val="0"/>
          <w:sz w:val="28"/>
          <w:szCs w:val="28"/>
        </w:rPr>
        <w:t xml:space="preserve">对本项目的人员配置自行设定,但不得低于上述人员最低配置</w:t>
      </w:r>
      <w:r>
        <w:rPr>
          <w:rFonts w:hint="eastAsia" w:ascii="仿宋" w:hAnsi="仿宋" w:eastAsia="仿宋" w:cs="仿宋"/>
          <w:b/>
          <w:bCs w:val="0"/>
          <w:sz w:val="28"/>
          <w:szCs w:val="28"/>
          <w:lang w:val="en-US" w:eastAsia="zh-CN"/>
        </w:rPr>
        <w:t xml:space="preserve">要求，否则作无效投标处理。</w:t>
      </w:r>
      <w:r/>
    </w:p>
    <w:p>
      <w:pPr>
        <w:ind w:firstLine="551"/>
        <w:keepLines w:val="0"/>
        <w:keepNext w:val="0"/>
        <w:pageBreakBefore w:val="0"/>
        <w:spacing w:line="520" w:lineRule="exact"/>
        <w:widowControl w:val="off"/>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四、餐饮服务要求：</w:t>
      </w:r>
      <w:r/>
    </w:p>
    <w:p>
      <w:pPr>
        <w:ind w:firstLine="548"/>
        <w:keepLines w:val="0"/>
        <w:keepNext w:val="0"/>
        <w:pageBreakBefore w:val="0"/>
        <w:spacing w:line="520" w:lineRule="exact"/>
        <w:widowControl w:val="off"/>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提供的餐饮服务主要包括每日的早餐、午餐、晚餐、临时性培训及公务接待用餐，以及因工作需要的休息日加班工作餐,满足</w:t>
      </w:r>
      <w:r>
        <w:rPr>
          <w:rFonts w:hint="eastAsia" w:ascii="仿宋" w:hAnsi="仿宋" w:eastAsia="仿宋" w:cs="仿宋"/>
          <w:b w:val="0"/>
          <w:bCs/>
          <w:sz w:val="28"/>
          <w:szCs w:val="28"/>
        </w:rPr>
        <w:t xml:space="preserve">采购人要求</w:t>
      </w:r>
      <w:r>
        <w:rPr>
          <w:rFonts w:hint="eastAsia" w:ascii="仿宋" w:hAnsi="仿宋" w:eastAsia="仿宋" w:cs="仿宋"/>
          <w:b w:val="0"/>
          <w:bCs/>
          <w:sz w:val="28"/>
          <w:szCs w:val="28"/>
          <w:lang w:val="en-US" w:eastAsia="zh-CN"/>
        </w:rPr>
        <w:t xml:space="preserve">免费供应。</w:t>
      </w:r>
      <w:r/>
    </w:p>
    <w:p>
      <w:pPr>
        <w:ind w:firstLine="548"/>
        <w:keepLines w:val="0"/>
        <w:keepNext w:val="0"/>
        <w:pageBreakBefore w:val="0"/>
        <w:spacing w:line="520" w:lineRule="exact"/>
        <w:widowControl w:val="off"/>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1、早餐——提供不少于两种稀饭,六种以上面食(如包子、馒头、油条、花卷、烧卖等),另可提供汤面、馄饨、茶叶蛋。开餐时6:00——7:30。</w:t>
      </w:r>
      <w:r/>
    </w:p>
    <w:p>
      <w:pPr>
        <w:ind w:firstLine="548"/>
        <w:keepLines w:val="0"/>
        <w:keepNext w:val="0"/>
        <w:pageBreakBefore w:val="0"/>
        <w:spacing w:line="520" w:lineRule="exact"/>
        <w:widowControl w:val="off"/>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2、午餐——备选菜品不少于4个,其中一个大荤、一个小荤、一个半荤、一个素菜，另需提供汤、水果、米饭。开餐时间:每日12:00——13:30</w:t>
      </w:r>
      <w:r/>
    </w:p>
    <w:p>
      <w:pPr>
        <w:ind w:firstLine="548"/>
        <w:keepLines w:val="0"/>
        <w:keepNext w:val="0"/>
        <w:pageBreakBefore w:val="0"/>
        <w:spacing w:line="520" w:lineRule="exact"/>
        <w:widowControl w:val="off"/>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3、晚餐——提供不少于两种稀饭,六种以上面食(如包子、馒头、油条、花卷、烧卖等),另可提供汤面、馄饨、茶叶蛋。开餐时间:每日17:30——19:00</w:t>
      </w:r>
      <w:r/>
    </w:p>
    <w:p>
      <w:pPr>
        <w:ind w:firstLine="548"/>
        <w:keepLines w:val="0"/>
        <w:keepNext w:val="0"/>
        <w:pageBreakBefore w:val="0"/>
        <w:spacing w:line="520" w:lineRule="exact"/>
        <w:widowControl w:val="off"/>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4、周六、周日无休,有特殊其他要求的服从甲方安排</w:t>
      </w:r>
      <w:r/>
    </w:p>
    <w:p>
      <w:pPr>
        <w:ind w:firstLine="548"/>
        <w:keepLines w:val="0"/>
        <w:keepNext w:val="0"/>
        <w:pageBreakBefore w:val="0"/>
        <w:spacing w:line="520" w:lineRule="exact"/>
        <w:widowControl w:val="off"/>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5、服务地点：徐杨派出所、深圳路派出所</w:t>
      </w:r>
      <w:r/>
    </w:p>
    <w:p>
      <w:pPr>
        <w:ind w:firstLine="551"/>
        <w:keepLines w:val="0"/>
        <w:keepNext w:val="0"/>
        <w:pageBreakBefore w:val="0"/>
        <w:spacing w:line="520" w:lineRule="exact"/>
        <w:widowControl w:val="off"/>
        <w:rPr>
          <w:rFonts w:hint="eastAsia" w:ascii="仿宋" w:hAnsi="仿宋" w:eastAsia="仿宋" w:cs="仿宋"/>
          <w:b/>
          <w:bCs w:val="0"/>
          <w:sz w:val="28"/>
          <w:szCs w:val="28"/>
          <w:lang w:eastAsia="zh-CN"/>
        </w:rPr>
      </w:pPr>
      <w:r>
        <w:rPr>
          <w:rFonts w:hint="eastAsia" w:ascii="仿宋" w:hAnsi="仿宋" w:eastAsia="仿宋" w:cs="仿宋"/>
          <w:b/>
          <w:bCs w:val="0"/>
          <w:sz w:val="28"/>
          <w:szCs w:val="28"/>
          <w:lang w:val="en-US" w:eastAsia="zh-CN"/>
        </w:rPr>
        <w:t xml:space="preserve">五</w:t>
      </w:r>
      <w:r>
        <w:rPr>
          <w:rFonts w:hint="eastAsia" w:ascii="仿宋" w:hAnsi="仿宋" w:eastAsia="仿宋" w:cs="仿宋"/>
          <w:b/>
          <w:bCs w:val="0"/>
          <w:sz w:val="28"/>
          <w:szCs w:val="28"/>
        </w:rPr>
        <w:t xml:space="preserve">、食堂(餐饮)工作人员要求</w:t>
      </w:r>
      <w:r>
        <w:rPr>
          <w:rFonts w:hint="eastAsia" w:ascii="仿宋" w:hAnsi="仿宋" w:eastAsia="仿宋" w:cs="仿宋"/>
          <w:b/>
          <w:bCs w:val="0"/>
          <w:sz w:val="28"/>
          <w:szCs w:val="28"/>
          <w:lang w:eastAsia="zh-CN"/>
        </w:rPr>
        <w:t xml:space="preserve">：</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(一)基本要求</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要求有一定的工作经历,身体健康,责任心强,无不良记录,无精神方面、传染性和皮肤疾病,懂得一定礼仪常识,按规定持有健康证。</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1、承包负责人</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具有做过类似食堂承包不低于3年食堂的管理经验,有</w:t>
      </w:r>
      <w:r>
        <w:rPr>
          <w:rFonts w:hint="eastAsia" w:ascii="仿宋" w:hAnsi="仿宋" w:eastAsia="仿宋" w:cs="仿宋"/>
          <w:b w:val="0"/>
          <w:bCs/>
          <w:sz w:val="28"/>
          <w:szCs w:val="28"/>
          <w:lang w:val="en-US" w:eastAsia="zh-CN"/>
        </w:rPr>
        <w:t xml:space="preserve">一</w:t>
      </w:r>
      <w:r>
        <w:rPr>
          <w:rFonts w:hint="eastAsia" w:ascii="仿宋" w:hAnsi="仿宋" w:eastAsia="仿宋" w:cs="仿宋"/>
          <w:b w:val="0"/>
          <w:bCs/>
          <w:sz w:val="28"/>
          <w:szCs w:val="28"/>
        </w:rPr>
        <w:t xml:space="preserve">定的沟通、管理、协调能力。</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2、厨师</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有不低于3年餐饮工作经历。</w:t>
      </w:r>
      <w:r/>
    </w:p>
    <w:p>
      <w:pPr>
        <w:ind w:firstLine="548"/>
        <w:keepLines w:val="0"/>
        <w:keepNext w:val="0"/>
        <w:pageBreakBefore w:val="0"/>
        <w:spacing w:line="520" w:lineRule="exact"/>
        <w:widowControl w:val="off"/>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3</w:t>
      </w:r>
      <w:r>
        <w:rPr>
          <w:rFonts w:hint="eastAsia" w:ascii="仿宋" w:hAnsi="仿宋" w:eastAsia="仿宋" w:cs="仿宋"/>
          <w:b w:val="0"/>
          <w:bCs/>
          <w:sz w:val="28"/>
          <w:szCs w:val="28"/>
        </w:rPr>
        <w:t xml:space="preserve">、其他勤杂服务人员条件</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身体健康,责任心强,无不良记录,不良嗜好,无精神方面、传染性和皮肤疾病,懂得一定的礼仪常识,按规定持有健康证。</w:t>
      </w:r>
      <w:r/>
    </w:p>
    <w:p>
      <w:pPr>
        <w:ind w:firstLine="551"/>
        <w:keepLines w:val="0"/>
        <w:keepNext w:val="0"/>
        <w:pageBreakBefore w:val="0"/>
        <w:spacing w:line="520" w:lineRule="exact"/>
        <w:widowControl w:val="off"/>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六、</w:t>
      </w:r>
      <w:r>
        <w:rPr>
          <w:rFonts w:hint="eastAsia" w:ascii="仿宋" w:hAnsi="仿宋" w:eastAsia="仿宋" w:cs="仿宋"/>
          <w:b/>
          <w:bCs w:val="0"/>
          <w:sz w:val="28"/>
          <w:szCs w:val="28"/>
        </w:rPr>
        <w:t xml:space="preserve">食材</w:t>
      </w:r>
      <w:r>
        <w:rPr>
          <w:rFonts w:hint="eastAsia" w:ascii="仿宋" w:hAnsi="仿宋" w:eastAsia="仿宋" w:cs="仿宋"/>
          <w:b/>
          <w:bCs w:val="0"/>
          <w:sz w:val="28"/>
          <w:szCs w:val="28"/>
          <w:lang w:val="en-US" w:eastAsia="zh-CN"/>
        </w:rPr>
        <w:t xml:space="preserve">质量</w:t>
      </w:r>
      <w:r>
        <w:rPr>
          <w:rFonts w:hint="eastAsia" w:ascii="仿宋" w:hAnsi="仿宋" w:eastAsia="仿宋" w:cs="仿宋"/>
          <w:b/>
          <w:bCs w:val="0"/>
          <w:sz w:val="28"/>
          <w:szCs w:val="28"/>
        </w:rPr>
        <w:t xml:space="preserve">要求</w:t>
      </w:r>
      <w:r>
        <w:rPr>
          <w:rFonts w:hint="eastAsia" w:ascii="仿宋" w:hAnsi="仿宋" w:eastAsia="仿宋" w:cs="仿宋"/>
          <w:b/>
          <w:bCs w:val="0"/>
          <w:sz w:val="28"/>
          <w:szCs w:val="28"/>
          <w:lang w:val="en-US" w:eastAsia="zh-CN"/>
        </w:rPr>
        <w:t xml:space="preserve">：</w:t>
      </w:r>
      <w:r/>
    </w:p>
    <w:p>
      <w:pPr>
        <w:ind w:firstLine="548"/>
        <w:keepLines w:val="0"/>
        <w:keepNext w:val="0"/>
        <w:pageBreakBefore w:val="0"/>
        <w:spacing w:line="520" w:lineRule="exact"/>
        <w:widowControl w:val="off"/>
        <w:rPr>
          <w:rFonts w:hint="eastAsia" w:ascii="仿宋" w:hAnsi="仿宋" w:eastAsia="仿宋" w:cs="仿宋"/>
          <w:b w:val="0"/>
          <w:bCs/>
          <w:sz w:val="28"/>
          <w:szCs w:val="28"/>
          <w:lang w:eastAsia="zh-CN"/>
        </w:rPr>
      </w:pPr>
      <w:r>
        <w:rPr>
          <w:rFonts w:hint="eastAsia" w:ascii="仿宋" w:hAnsi="仿宋" w:eastAsia="仿宋" w:cs="仿宋"/>
          <w:b w:val="0"/>
          <w:bCs/>
          <w:sz w:val="28"/>
          <w:szCs w:val="28"/>
          <w:lang w:val="en-US" w:eastAsia="zh-CN"/>
        </w:rPr>
        <w:t xml:space="preserve">1、</w:t>
      </w:r>
      <w:r>
        <w:rPr>
          <w:rFonts w:hint="eastAsia" w:ascii="仿宋" w:hAnsi="仿宋" w:eastAsia="仿宋" w:cs="仿宋"/>
          <w:b w:val="0"/>
          <w:bCs/>
          <w:sz w:val="28"/>
          <w:szCs w:val="28"/>
          <w:lang w:eastAsia="zh-CN"/>
        </w:rPr>
        <w:t xml:space="preserve">肉类：肉身必须盖有卫生检疫章。肉品须表皮洁净、膘厚适中、色泽鲜亮、纹理清晰、肉质细腻、无异味、去骨、无毛、按压无水迹。</w:t>
      </w:r>
      <w:r/>
    </w:p>
    <w:p>
      <w:pPr>
        <w:ind w:firstLine="548"/>
        <w:keepLines w:val="0"/>
        <w:keepNext w:val="0"/>
        <w:pageBreakBefore w:val="0"/>
        <w:spacing w:line="520" w:lineRule="exact"/>
        <w:widowControl w:val="off"/>
        <w:rPr>
          <w:rFonts w:hint="eastAsia" w:ascii="仿宋" w:hAnsi="仿宋" w:eastAsia="仿宋" w:cs="仿宋"/>
          <w:b w:val="0"/>
          <w:bCs/>
          <w:sz w:val="28"/>
          <w:szCs w:val="28"/>
          <w:lang w:eastAsia="zh-CN"/>
        </w:rPr>
      </w:pPr>
      <w:r>
        <w:rPr>
          <w:rFonts w:hint="eastAsia" w:ascii="仿宋" w:hAnsi="仿宋" w:eastAsia="仿宋" w:cs="仿宋"/>
          <w:b w:val="0"/>
          <w:bCs/>
          <w:sz w:val="28"/>
          <w:szCs w:val="28"/>
          <w:lang w:val="en-US" w:eastAsia="zh-CN"/>
        </w:rPr>
        <w:t xml:space="preserve">2、</w:t>
      </w:r>
      <w:r>
        <w:rPr>
          <w:rFonts w:hint="eastAsia" w:ascii="仿宋" w:hAnsi="仿宋" w:eastAsia="仿宋" w:cs="仿宋"/>
          <w:b w:val="0"/>
          <w:bCs/>
          <w:sz w:val="28"/>
          <w:szCs w:val="28"/>
          <w:lang w:eastAsia="zh-CN"/>
        </w:rPr>
        <w:t xml:space="preserve">蔬菜类：原菜需保证菜面干净、无明显泥土、</w:t>
      </w:r>
      <w:r>
        <w:rPr>
          <w:rFonts w:hint="eastAsia" w:ascii="仿宋" w:hAnsi="仿宋" w:eastAsia="仿宋" w:cs="仿宋"/>
          <w:b w:val="0"/>
          <w:bCs/>
          <w:sz w:val="28"/>
          <w:szCs w:val="28"/>
          <w:lang w:val="en-US" w:eastAsia="zh-CN"/>
        </w:rPr>
        <w:t xml:space="preserve">新鲜，</w:t>
      </w:r>
      <w:r>
        <w:rPr>
          <w:rFonts w:hint="eastAsia" w:ascii="仿宋" w:hAnsi="仿宋" w:eastAsia="仿宋" w:cs="仿宋"/>
          <w:b w:val="0"/>
          <w:bCs/>
          <w:sz w:val="28"/>
          <w:szCs w:val="28"/>
          <w:lang w:eastAsia="zh-CN"/>
        </w:rPr>
        <w:t xml:space="preserve">不得过熟或欠熟；净菜须保证菜面完全干净。</w:t>
      </w:r>
      <w:r/>
    </w:p>
    <w:p>
      <w:pPr>
        <w:ind w:firstLine="548"/>
        <w:keepLines w:val="0"/>
        <w:keepNext w:val="0"/>
        <w:pageBreakBefore w:val="0"/>
        <w:spacing w:line="520" w:lineRule="exact"/>
        <w:widowControl w:val="off"/>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3、</w:t>
      </w:r>
      <w:r>
        <w:rPr>
          <w:rFonts w:hint="eastAsia" w:ascii="仿宋" w:hAnsi="仿宋" w:eastAsia="仿宋" w:cs="仿宋"/>
          <w:b w:val="0"/>
          <w:bCs/>
          <w:sz w:val="28"/>
          <w:szCs w:val="28"/>
          <w:lang w:eastAsia="zh-CN"/>
        </w:rPr>
        <w:t xml:space="preserve">干货、调味品：原材料不含非食品用化学物质、不掺假、不过期、不变质、不变味、</w:t>
      </w:r>
      <w:r>
        <w:rPr>
          <w:rFonts w:hint="eastAsia" w:ascii="仿宋" w:hAnsi="仿宋" w:eastAsia="仿宋" w:cs="仿宋"/>
          <w:b w:val="0"/>
          <w:bCs/>
          <w:sz w:val="28"/>
          <w:szCs w:val="28"/>
          <w:lang w:val="en-US" w:eastAsia="zh-CN"/>
        </w:rPr>
        <w:t xml:space="preserve">无杂质、无毒害，符合国家食品行业的标准。</w:t>
      </w:r>
      <w:r/>
    </w:p>
    <w:p>
      <w:pPr>
        <w:ind w:firstLine="548"/>
        <w:keepLines w:val="0"/>
        <w:keepNext w:val="0"/>
        <w:pageBreakBefore w:val="0"/>
        <w:spacing w:line="520" w:lineRule="exact"/>
        <w:widowControl w:val="off"/>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4、水产品、冻品：色泽光滑、保证新鲜、不过期、不变质、不变味。</w:t>
      </w:r>
      <w:r/>
    </w:p>
    <w:p>
      <w:pPr>
        <w:ind w:firstLine="548"/>
        <w:keepLines w:val="0"/>
        <w:keepNext w:val="0"/>
        <w:pageBreakBefore w:val="0"/>
        <w:spacing w:line="520" w:lineRule="exact"/>
        <w:widowControl w:val="off"/>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5、面粉：面粉必须符合GB1355标准，并拥有“QS”食品质量安全认证；非转基因，纯小麦粉，无任何添加剂。</w:t>
      </w:r>
      <w:r/>
    </w:p>
    <w:p>
      <w:pPr>
        <w:ind w:firstLine="548"/>
        <w:keepLines w:val="0"/>
        <w:keepNext w:val="0"/>
        <w:pageBreakBefore w:val="0"/>
        <w:spacing w:line="520" w:lineRule="exact"/>
        <w:widowControl w:val="off"/>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6、大米：省级及以上品牌产品（需为东北大米，五常大米、福粮大米等非转基因</w:t>
      </w:r>
      <w:r>
        <w:rPr>
          <w:rFonts w:hint="eastAsia" w:ascii="仿宋" w:hAnsi="仿宋" w:eastAsia="仿宋" w:cs="仿宋"/>
          <w:b w:val="0"/>
          <w:bCs/>
          <w:sz w:val="28"/>
          <w:szCs w:val="28"/>
          <w:lang w:val="en-US" w:eastAsia="zh-CN"/>
        </w:rPr>
        <w:t xml:space="preserve">。必须符合国标标准（GB1354-2009)优质大米质量标准，包装上印有“SC”或“QS”食品生产许可证标志。根据国家标准GB/T17109-1997《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r/>
    </w:p>
    <w:p>
      <w:pPr>
        <w:ind w:firstLine="548"/>
        <w:keepLines w:val="0"/>
        <w:keepNext w:val="0"/>
        <w:pageBreakBefore w:val="0"/>
        <w:spacing w:line="520" w:lineRule="exact"/>
        <w:widowControl w:val="off"/>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7、大米（稻花香）：省级及以上品牌产品、需为东北大米。</w:t>
      </w:r>
      <w:r>
        <w:rPr>
          <w:rFonts w:hint="eastAsia" w:ascii="仿宋" w:hAnsi="仿宋" w:eastAsia="仿宋" w:cs="仿宋"/>
          <w:b w:val="0"/>
          <w:bCs/>
          <w:sz w:val="28"/>
          <w:szCs w:val="28"/>
          <w:lang w:val="en-US" w:eastAsia="zh-CN"/>
        </w:rPr>
        <w:t xml:space="preserve">必须符合国标标准（GB1354-2009)优质大米质量标准，包装上应印有“SC”或“QS”食品生产许可证标志。根据国家标准GB/T17109-1997《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r/>
    </w:p>
    <w:p>
      <w:pPr>
        <w:ind w:firstLine="548"/>
        <w:keepLines w:val="0"/>
        <w:keepNext w:val="0"/>
        <w:pageBreakBefore w:val="0"/>
        <w:spacing w:line="520" w:lineRule="exact"/>
        <w:widowControl w:val="off"/>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8、食用油：为非转基因（金龙鱼、福临门、西王、鲁花等）。执行标准：国家最新标准，各级产品为原包装且包装上印有“SC”或“QS”食品生产许可证标志（塑料桶或铁桶包装，规格**L)。本次采购食用油为预包装食用油，要求符合国家关于食用油预包装的相关规定，标签标示应包括食品名称、配料表、净含量和规格（统一用“L”表示）、生产者和（或）经销者的名称、地址和联系方式、生产日期和保质期、储存条件、食品生产许可证编码、产品标准代码及其他需要标示的内容。</w:t>
      </w:r>
      <w:r/>
    </w:p>
    <w:p>
      <w:pPr>
        <w:ind w:firstLine="551"/>
        <w:keepLines w:val="0"/>
        <w:keepNext w:val="0"/>
        <w:pageBreakBefore w:val="0"/>
        <w:spacing w:line="520" w:lineRule="exact"/>
        <w:widowControl w:val="off"/>
        <w:rPr>
          <w:rFonts w:hint="eastAsia" w:ascii="仿宋" w:hAnsi="仿宋" w:eastAsia="仿宋" w:cs="仿宋"/>
          <w:b/>
          <w:bCs w:val="0"/>
          <w:sz w:val="28"/>
          <w:szCs w:val="28"/>
          <w:lang w:eastAsia="zh-CN"/>
        </w:rPr>
      </w:pPr>
      <w:r>
        <w:rPr>
          <w:rFonts w:hint="eastAsia" w:ascii="仿宋" w:hAnsi="仿宋" w:eastAsia="仿宋" w:cs="仿宋"/>
          <w:b/>
          <w:bCs w:val="0"/>
          <w:sz w:val="28"/>
          <w:szCs w:val="28"/>
          <w:lang w:val="en-US" w:eastAsia="zh-CN"/>
        </w:rPr>
        <w:t xml:space="preserve">七、</w:t>
      </w:r>
      <w:r>
        <w:rPr>
          <w:rFonts w:hint="eastAsia" w:ascii="仿宋" w:hAnsi="仿宋" w:eastAsia="仿宋" w:cs="仿宋"/>
          <w:b/>
          <w:bCs w:val="0"/>
          <w:sz w:val="28"/>
          <w:szCs w:val="28"/>
        </w:rPr>
        <w:t xml:space="preserve">食材配送相关要求</w:t>
      </w:r>
      <w:r>
        <w:rPr>
          <w:rFonts w:hint="eastAsia" w:ascii="仿宋" w:hAnsi="仿宋" w:eastAsia="仿宋" w:cs="仿宋"/>
          <w:b/>
          <w:bCs w:val="0"/>
          <w:sz w:val="28"/>
          <w:szCs w:val="28"/>
          <w:lang w:eastAsia="zh-CN"/>
        </w:rPr>
        <w:t xml:space="preserve">：</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lang w:val="en-US" w:eastAsia="zh-CN"/>
        </w:rPr>
        <w:t xml:space="preserve">1、</w:t>
      </w:r>
      <w:r>
        <w:rPr>
          <w:rFonts w:hint="eastAsia" w:ascii="仿宋" w:hAnsi="仿宋" w:eastAsia="仿宋" w:cs="仿宋"/>
          <w:b w:val="0"/>
          <w:bCs/>
          <w:sz w:val="28"/>
          <w:szCs w:val="28"/>
        </w:rPr>
        <w:t xml:space="preserve">运输要求：根据各类食品运输条件选择合适运输车辆，运输用的车辆、工具、铺垫物、防雨设施必须清洁、干燥，车厢消毒，运输中严禁日晒雨淋。不得与有毒、有异味、有害的物品混装、混运。</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lang w:val="en-US" w:eastAsia="zh-CN"/>
        </w:rPr>
        <w:t xml:space="preserve">2、</w:t>
      </w:r>
      <w:r>
        <w:rPr>
          <w:rFonts w:hint="eastAsia" w:ascii="仿宋" w:hAnsi="仿宋" w:eastAsia="仿宋" w:cs="仿宋"/>
          <w:b w:val="0"/>
          <w:bCs/>
          <w:sz w:val="28"/>
          <w:szCs w:val="28"/>
        </w:rPr>
        <w:t xml:space="preserve">订购与配送：</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（1）应急保障。如遇采购人临时通知配送任务的突发情况，</w:t>
      </w:r>
      <w:r>
        <w:rPr>
          <w:rFonts w:hint="eastAsia" w:ascii="仿宋" w:hAnsi="仿宋" w:eastAsia="仿宋" w:cs="仿宋"/>
          <w:b w:val="0"/>
          <w:bCs/>
          <w:sz w:val="28"/>
          <w:szCs w:val="28"/>
          <w:lang w:val="en-US" w:eastAsia="zh-CN"/>
        </w:rPr>
        <w:t xml:space="preserve">投标人</w:t>
      </w:r>
      <w:r>
        <w:rPr>
          <w:rFonts w:hint="eastAsia" w:ascii="仿宋" w:hAnsi="仿宋" w:eastAsia="仿宋" w:cs="仿宋"/>
          <w:b w:val="0"/>
          <w:bCs/>
          <w:sz w:val="28"/>
          <w:szCs w:val="28"/>
        </w:rPr>
        <w:t xml:space="preserve">必须在接到通知后的1小时内配送完成。</w:t>
      </w:r>
      <w:r>
        <w:rPr>
          <w:rFonts w:hint="eastAsia" w:ascii="仿宋" w:hAnsi="仿宋" w:eastAsia="仿宋" w:cs="仿宋"/>
          <w:b w:val="0"/>
          <w:bCs/>
          <w:sz w:val="28"/>
          <w:szCs w:val="28"/>
          <w:lang w:val="en-US" w:eastAsia="zh-CN"/>
        </w:rPr>
        <w:t xml:space="preserve">投标人</w:t>
      </w:r>
      <w:r>
        <w:rPr>
          <w:rFonts w:hint="eastAsia" w:ascii="仿宋" w:hAnsi="仿宋" w:eastAsia="仿宋" w:cs="仿宋"/>
          <w:b w:val="0"/>
          <w:bCs/>
          <w:sz w:val="28"/>
          <w:szCs w:val="28"/>
        </w:rPr>
        <w:t xml:space="preserve">可针对采购人采购清单需求，自行制定各个季节段的食品应急保障预案，一旦突发紧急情况，立即启动应急保障预案。</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（2）专项保障。采购人以书面形式向</w:t>
      </w:r>
      <w:r>
        <w:rPr>
          <w:rFonts w:hint="eastAsia" w:ascii="仿宋" w:hAnsi="仿宋" w:eastAsia="仿宋" w:cs="仿宋"/>
          <w:b w:val="0"/>
          <w:bCs/>
          <w:sz w:val="28"/>
          <w:szCs w:val="28"/>
          <w:lang w:eastAsia="zh-CN"/>
        </w:rPr>
        <w:t xml:space="preserve">投标人</w:t>
      </w:r>
      <w:r>
        <w:rPr>
          <w:rFonts w:hint="eastAsia" w:ascii="仿宋" w:hAnsi="仿宋" w:eastAsia="仿宋" w:cs="仿宋"/>
          <w:b w:val="0"/>
          <w:bCs/>
          <w:sz w:val="28"/>
          <w:szCs w:val="28"/>
        </w:rPr>
        <w:t xml:space="preserve">下达食品订购计划，并明确配送时限，</w:t>
      </w:r>
      <w:r>
        <w:rPr>
          <w:rFonts w:hint="eastAsia" w:ascii="仿宋" w:hAnsi="仿宋" w:eastAsia="仿宋" w:cs="仿宋"/>
          <w:b w:val="0"/>
          <w:bCs/>
          <w:sz w:val="28"/>
          <w:szCs w:val="28"/>
          <w:lang w:eastAsia="zh-CN"/>
        </w:rPr>
        <w:t xml:space="preserve">投标人</w:t>
      </w:r>
      <w:r>
        <w:rPr>
          <w:rFonts w:hint="eastAsia" w:ascii="仿宋" w:hAnsi="仿宋" w:eastAsia="仿宋" w:cs="仿宋"/>
          <w:b w:val="0"/>
          <w:bCs/>
          <w:sz w:val="28"/>
          <w:szCs w:val="28"/>
        </w:rPr>
        <w:t xml:space="preserve">必须做到全域全天候配送服务响应，并及时向采购人反馈食品筹措及配送情况。</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（3）</w:t>
      </w:r>
      <w:r>
        <w:rPr>
          <w:rFonts w:hint="eastAsia" w:ascii="仿宋" w:hAnsi="仿宋" w:eastAsia="仿宋" w:cs="仿宋"/>
          <w:b w:val="0"/>
          <w:bCs/>
          <w:sz w:val="28"/>
          <w:szCs w:val="28"/>
          <w:lang w:eastAsia="zh-CN"/>
        </w:rPr>
        <w:t xml:space="preserve">投标人</w:t>
      </w:r>
      <w:r>
        <w:rPr>
          <w:rFonts w:hint="eastAsia" w:ascii="仿宋" w:hAnsi="仿宋" w:eastAsia="仿宋" w:cs="仿宋"/>
          <w:b w:val="0"/>
          <w:bCs/>
          <w:sz w:val="28"/>
          <w:szCs w:val="28"/>
        </w:rPr>
        <w:t xml:space="preserve">应指定专人或专门机构负责受理采购人食品订购、计划调整、退货更换、储备轮换等事宜，保持全年24小时通信畅通，计划顺畅，处置及时，收到采购人食品需求配送计划后应及时予以确认。</w:t>
      </w:r>
      <w:r/>
    </w:p>
    <w:p>
      <w:pPr>
        <w:ind w:firstLine="548"/>
        <w:keepLines w:val="0"/>
        <w:keepNext w:val="0"/>
        <w:pageBreakBefore w:val="0"/>
        <w:spacing w:line="520" w:lineRule="exact"/>
        <w:widowControl w:val="off"/>
        <w:rPr>
          <w:rFonts w:hint="eastAsia" w:ascii="仿宋" w:hAnsi="仿宋" w:eastAsia="仿宋" w:cs="仿宋"/>
          <w:b w:val="0"/>
          <w:bCs/>
          <w:sz w:val="28"/>
          <w:szCs w:val="28"/>
          <w:lang w:val="en-US" w:eastAsia="zh-CN"/>
        </w:rPr>
      </w:pPr>
      <w:r>
        <w:rPr>
          <w:rFonts w:hint="eastAsia" w:ascii="仿宋" w:hAnsi="仿宋" w:eastAsia="仿宋" w:cs="仿宋"/>
          <w:b w:val="0"/>
          <w:bCs/>
          <w:sz w:val="28"/>
          <w:szCs w:val="28"/>
        </w:rPr>
        <w:t xml:space="preserve">（4）</w:t>
      </w:r>
      <w:r>
        <w:rPr>
          <w:rFonts w:hint="eastAsia" w:ascii="仿宋" w:hAnsi="仿宋" w:eastAsia="仿宋" w:cs="仿宋"/>
          <w:b w:val="0"/>
          <w:bCs/>
          <w:sz w:val="28"/>
          <w:szCs w:val="28"/>
          <w:lang w:eastAsia="zh-CN"/>
        </w:rPr>
        <w:t xml:space="preserve">投标人</w:t>
      </w:r>
      <w:r>
        <w:rPr>
          <w:rFonts w:hint="eastAsia" w:ascii="仿宋" w:hAnsi="仿宋" w:eastAsia="仿宋" w:cs="仿宋"/>
          <w:b w:val="0"/>
          <w:bCs/>
          <w:sz w:val="28"/>
          <w:szCs w:val="28"/>
        </w:rPr>
        <w:t xml:space="preserve">应严格按订购计划明确的食品类别、数量、规格、包装、配送时间和地点进行供货，对配送供应的食品应进行准确分类、包装、标识，并按照约定时间和采购人指定的各配送地点完成配送服务。</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lang w:val="en-US" w:eastAsia="zh-CN"/>
        </w:rPr>
        <w:t xml:space="preserve">3、</w:t>
      </w:r>
      <w:r>
        <w:rPr>
          <w:rFonts w:hint="eastAsia" w:ascii="仿宋" w:hAnsi="仿宋" w:eastAsia="仿宋" w:cs="仿宋"/>
          <w:b w:val="0"/>
          <w:bCs/>
          <w:sz w:val="28"/>
          <w:szCs w:val="28"/>
        </w:rPr>
        <w:t xml:space="preserve">配送要求：</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（1）食用油、调味品、南北干货、大米、面粉按照采购人通知送货，其它食材具体根据采购人需求每天送货一次。</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（2）采购人于每天下午18：00点前，将确定的第二天采购清单内容发给</w:t>
      </w:r>
      <w:r>
        <w:rPr>
          <w:rFonts w:hint="eastAsia" w:ascii="仿宋" w:hAnsi="仿宋" w:eastAsia="仿宋" w:cs="仿宋"/>
          <w:b w:val="0"/>
          <w:bCs/>
          <w:sz w:val="28"/>
          <w:szCs w:val="28"/>
          <w:lang w:eastAsia="zh-CN"/>
        </w:rPr>
        <w:t xml:space="preserve">投标人</w:t>
      </w:r>
      <w:r>
        <w:rPr>
          <w:rFonts w:hint="eastAsia" w:ascii="仿宋" w:hAnsi="仿宋" w:eastAsia="仿宋" w:cs="仿宋"/>
          <w:b w:val="0"/>
          <w:bCs/>
          <w:sz w:val="28"/>
          <w:szCs w:val="28"/>
        </w:rPr>
        <w:t xml:space="preserve">，并以此作为配送依据。采购清单以上述食材配送清单为基本依据，如有超出清单范围外的内容，由采购人于定期会议中提前说明并确认。</w:t>
      </w:r>
      <w:r/>
    </w:p>
    <w:p>
      <w:pPr>
        <w:ind w:firstLine="548"/>
        <w:keepLines w:val="0"/>
        <w:keepNext w:val="0"/>
        <w:pageBreakBefore w:val="0"/>
        <w:spacing w:line="520" w:lineRule="exact"/>
        <w:widowControl w:val="off"/>
        <w:rPr>
          <w:rFonts w:hint="eastAsia" w:ascii="仿宋" w:hAnsi="仿宋" w:eastAsia="仿宋" w:cs="仿宋"/>
          <w:b w:val="0"/>
          <w:bCs/>
          <w:sz w:val="28"/>
          <w:szCs w:val="28"/>
          <w:lang w:val="en-US" w:eastAsia="zh-CN"/>
        </w:rPr>
      </w:pPr>
      <w:r>
        <w:rPr>
          <w:rFonts w:hint="eastAsia" w:ascii="仿宋" w:hAnsi="仿宋" w:eastAsia="仿宋" w:cs="仿宋"/>
          <w:b w:val="0"/>
          <w:bCs/>
          <w:sz w:val="28"/>
          <w:szCs w:val="28"/>
        </w:rPr>
        <w:t xml:space="preserve">（3）</w:t>
      </w:r>
      <w:r>
        <w:rPr>
          <w:rFonts w:hint="eastAsia" w:ascii="仿宋" w:hAnsi="仿宋" w:eastAsia="仿宋" w:cs="仿宋"/>
          <w:b w:val="0"/>
          <w:bCs/>
          <w:sz w:val="28"/>
          <w:szCs w:val="28"/>
          <w:lang w:val="en-US" w:eastAsia="zh-CN"/>
        </w:rPr>
        <w:t xml:space="preserve">投标人</w:t>
      </w:r>
      <w:r>
        <w:rPr>
          <w:rFonts w:hint="eastAsia" w:ascii="仿宋" w:hAnsi="仿宋" w:eastAsia="仿宋" w:cs="仿宋"/>
          <w:b w:val="0"/>
          <w:bCs/>
          <w:sz w:val="28"/>
          <w:szCs w:val="28"/>
        </w:rPr>
        <w:t xml:space="preserve">应保证每天上午08：20分前将采购人所订的货物送到采购人所在地；如没有按时运输到位（无特殊原因逾期送货超过半小时以上），影响采购人员工正常开餐的，采购人结算时将扣除当日总菜款的5%。累计发生迟送情况2次或2次以上的，采购人结算时将扣除当月总菜款的5%。</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（4）</w:t>
      </w:r>
      <w:r>
        <w:rPr>
          <w:rFonts w:hint="eastAsia" w:ascii="仿宋" w:hAnsi="仿宋" w:eastAsia="仿宋" w:cs="仿宋"/>
          <w:b w:val="0"/>
          <w:bCs/>
          <w:sz w:val="28"/>
          <w:szCs w:val="28"/>
          <w:lang w:eastAsia="zh-CN"/>
        </w:rPr>
        <w:t xml:space="preserve">投标人</w:t>
      </w:r>
      <w:r>
        <w:rPr>
          <w:rFonts w:hint="eastAsia" w:ascii="仿宋" w:hAnsi="仿宋" w:eastAsia="仿宋" w:cs="仿宋"/>
          <w:b w:val="0"/>
          <w:bCs/>
          <w:sz w:val="28"/>
          <w:szCs w:val="28"/>
        </w:rPr>
        <w:t xml:space="preserve">在配送过程中，菜品或食品质量严重不符合招标文件要求，影响采购人员工正常开餐的，采购人结算时将扣除当日总菜款的5%。累计发生类似情况2次或2次以上的，采购人结算时将扣除当月总菜款的5%。</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（5）</w:t>
      </w:r>
      <w:r>
        <w:rPr>
          <w:rFonts w:hint="eastAsia" w:ascii="仿宋" w:hAnsi="仿宋" w:eastAsia="仿宋" w:cs="仿宋"/>
          <w:b w:val="0"/>
          <w:bCs/>
          <w:sz w:val="28"/>
          <w:szCs w:val="28"/>
          <w:lang w:eastAsia="zh-CN"/>
        </w:rPr>
        <w:t xml:space="preserve">投标人</w:t>
      </w:r>
      <w:r>
        <w:rPr>
          <w:rFonts w:hint="eastAsia" w:ascii="仿宋" w:hAnsi="仿宋" w:eastAsia="仿宋" w:cs="仿宋"/>
          <w:b w:val="0"/>
          <w:bCs/>
          <w:sz w:val="28"/>
          <w:szCs w:val="28"/>
        </w:rPr>
        <w:t xml:space="preserve">供应的食材必须符合《中华人民共和国食品安全法》标准；每日的配送清单须是打印稿，并仔细核对采购清单，确保采购人食堂所需的食品原材料品种、品牌、规格、数量、质量等准确无误，并在规定时间内及时送达；</w:t>
      </w:r>
      <w:r>
        <w:rPr>
          <w:rFonts w:hint="eastAsia" w:ascii="仿宋" w:hAnsi="仿宋" w:eastAsia="仿宋" w:cs="仿宋"/>
          <w:b w:val="0"/>
          <w:bCs/>
          <w:sz w:val="28"/>
          <w:szCs w:val="28"/>
          <w:lang w:eastAsia="zh-CN"/>
        </w:rPr>
        <w:t xml:space="preserve">投标人</w:t>
      </w:r>
      <w:r>
        <w:rPr>
          <w:rFonts w:hint="eastAsia" w:ascii="仿宋" w:hAnsi="仿宋" w:eastAsia="仿宋" w:cs="仿宋"/>
          <w:b w:val="0"/>
          <w:bCs/>
          <w:sz w:val="28"/>
          <w:szCs w:val="28"/>
        </w:rPr>
        <w:t xml:space="preserve">向采购人提供商品的品牌、规格必须与合同规定一致，严禁擅自更换商品品牌、规格，如发现食材卫生质量问题或者以次充好，</w:t>
      </w:r>
      <w:r>
        <w:rPr>
          <w:rFonts w:hint="eastAsia" w:ascii="仿宋" w:hAnsi="仿宋" w:eastAsia="仿宋" w:cs="仿宋"/>
          <w:b w:val="0"/>
          <w:bCs/>
          <w:sz w:val="28"/>
          <w:szCs w:val="28"/>
          <w:lang w:eastAsia="zh-CN"/>
        </w:rPr>
        <w:t xml:space="preserve">投标人</w:t>
      </w:r>
      <w:r>
        <w:rPr>
          <w:rFonts w:hint="eastAsia" w:ascii="仿宋" w:hAnsi="仿宋" w:eastAsia="仿宋" w:cs="仿宋"/>
          <w:b w:val="0"/>
          <w:bCs/>
          <w:sz w:val="28"/>
          <w:szCs w:val="28"/>
        </w:rPr>
        <w:t xml:space="preserve">应无条件退货或换货，并根据合同规定进行处理。</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（6）</w:t>
      </w:r>
      <w:r>
        <w:rPr>
          <w:rFonts w:hint="eastAsia" w:ascii="仿宋" w:hAnsi="仿宋" w:eastAsia="仿宋" w:cs="仿宋"/>
          <w:b w:val="0"/>
          <w:bCs/>
          <w:sz w:val="28"/>
          <w:szCs w:val="28"/>
          <w:lang w:eastAsia="zh-CN"/>
        </w:rPr>
        <w:t xml:space="preserve">投标人</w:t>
      </w:r>
      <w:r>
        <w:rPr>
          <w:rFonts w:hint="eastAsia" w:ascii="仿宋" w:hAnsi="仿宋" w:eastAsia="仿宋" w:cs="仿宋"/>
          <w:b w:val="0"/>
          <w:bCs/>
          <w:sz w:val="28"/>
          <w:szCs w:val="28"/>
        </w:rPr>
        <w:t xml:space="preserve">严禁提供以下食品：</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1）无品名、产地、厂名、生产日期、保质期及中文标识及原料说明的定型包装食品（除蔬菜、鲜活水产等非定型包装食品）；</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2）超过保质期限或不符合食品标签规定的定型包装食品；</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3）腐败变质、油脂酸败、霉变、生虫、污秽不洁、混有异物或者其它感官性状异常，含有毒、有害物质或者被有毒、有害物质污染，可能对人体健康有害的食品；</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4）病死、死因不明或从疫区采购的水产品、畜、禽及其制品，不合格调味品，工业用盐，非碘盐或非食品原料和滥用食品添加剂，农药残留超标的蔬菜等；</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5）其它不符合食品卫生标准和要求的食品。</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6）每次配送食材的检测报告、食材检验合格证等合格证明材料需留存备查。</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7）</w:t>
      </w:r>
      <w:r>
        <w:rPr>
          <w:rFonts w:hint="eastAsia" w:ascii="仿宋" w:hAnsi="仿宋" w:eastAsia="仿宋" w:cs="仿宋"/>
          <w:b w:val="0"/>
          <w:bCs/>
          <w:sz w:val="28"/>
          <w:szCs w:val="28"/>
          <w:lang w:eastAsia="zh-CN"/>
        </w:rPr>
        <w:t xml:space="preserve">投标人</w:t>
      </w:r>
      <w:r>
        <w:rPr>
          <w:rFonts w:hint="eastAsia" w:ascii="仿宋" w:hAnsi="仿宋" w:eastAsia="仿宋" w:cs="仿宋"/>
          <w:b w:val="0"/>
          <w:bCs/>
          <w:sz w:val="28"/>
          <w:szCs w:val="28"/>
        </w:rPr>
        <w:t xml:space="preserve">必须具有冷藏或冷冻的设施。</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8）考虑到叶菜类品种的特殊性，要求</w:t>
      </w:r>
      <w:r>
        <w:rPr>
          <w:rFonts w:hint="eastAsia" w:ascii="仿宋" w:hAnsi="仿宋" w:eastAsia="仿宋" w:cs="仿宋"/>
          <w:b w:val="0"/>
          <w:bCs/>
          <w:sz w:val="28"/>
          <w:szCs w:val="28"/>
          <w:lang w:eastAsia="zh-CN"/>
        </w:rPr>
        <w:t xml:space="preserve">投标人</w:t>
      </w:r>
      <w:r>
        <w:rPr>
          <w:rFonts w:hint="eastAsia" w:ascii="仿宋" w:hAnsi="仿宋" w:eastAsia="仿宋" w:cs="仿宋"/>
          <w:b w:val="0"/>
          <w:bCs/>
          <w:sz w:val="28"/>
          <w:szCs w:val="28"/>
        </w:rPr>
        <w:t xml:space="preserve">实际供应除叶菜类外的品种及数量与采购人订单要求相差不能超过10%，叶菜类的品种及数量与采购人订单要求相差不能超过20%。除叶菜类品种以外的其他食品，数量超出规定的部分由</w:t>
      </w:r>
      <w:r>
        <w:rPr>
          <w:rFonts w:hint="eastAsia" w:ascii="仿宋" w:hAnsi="仿宋" w:eastAsia="仿宋" w:cs="仿宋"/>
          <w:b w:val="0"/>
          <w:bCs/>
          <w:sz w:val="28"/>
          <w:szCs w:val="28"/>
          <w:lang w:eastAsia="zh-CN"/>
        </w:rPr>
        <w:t xml:space="preserve">投标人</w:t>
      </w:r>
      <w:r>
        <w:rPr>
          <w:rFonts w:hint="eastAsia" w:ascii="仿宋" w:hAnsi="仿宋" w:eastAsia="仿宋" w:cs="仿宋"/>
          <w:b w:val="0"/>
          <w:bCs/>
          <w:sz w:val="28"/>
          <w:szCs w:val="28"/>
        </w:rPr>
        <w:t xml:space="preserve">带回，不纳入结算，短缺的部份由</w:t>
      </w:r>
      <w:r>
        <w:rPr>
          <w:rFonts w:hint="eastAsia" w:ascii="仿宋" w:hAnsi="仿宋" w:eastAsia="仿宋" w:cs="仿宋"/>
          <w:b w:val="0"/>
          <w:bCs/>
          <w:sz w:val="28"/>
          <w:szCs w:val="28"/>
          <w:lang w:eastAsia="zh-CN"/>
        </w:rPr>
        <w:t xml:space="preserve">投标人</w:t>
      </w:r>
      <w:r>
        <w:rPr>
          <w:rFonts w:hint="eastAsia" w:ascii="仿宋" w:hAnsi="仿宋" w:eastAsia="仿宋" w:cs="仿宋"/>
          <w:b w:val="0"/>
          <w:bCs/>
          <w:sz w:val="28"/>
          <w:szCs w:val="28"/>
        </w:rPr>
        <w:t xml:space="preserve">补足。</w:t>
      </w:r>
      <w:r/>
    </w:p>
    <w:p>
      <w:pPr>
        <w:ind w:firstLine="548"/>
        <w:keepLines w:val="0"/>
        <w:keepNext w:val="0"/>
        <w:pageBreakBefore w:val="0"/>
        <w:spacing w:line="520" w:lineRule="exact"/>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9）所有品种按除箱净重过磅，最终交易重量以双方核准确认的过磅数为准，双方签字确认作为结算凭证。</w:t>
      </w:r>
      <w:r/>
    </w:p>
    <w:p>
      <w:pPr>
        <w:ind w:firstLine="548"/>
        <w:keepLines w:val="0"/>
        <w:keepNext w:val="0"/>
        <w:pageBreakBefore w:val="0"/>
        <w:spacing w:line="520" w:lineRule="exact"/>
        <w:widowControl w:val="off"/>
        <w:rPr>
          <w:rFonts w:hint="eastAsia" w:ascii="仿宋" w:hAnsi="仿宋" w:eastAsia="仿宋" w:cs="仿宋"/>
          <w:b w:val="0"/>
          <w:bCs/>
          <w:color w:val="1f497d"/>
          <w:sz w:val="28"/>
          <w:szCs w:val="28"/>
          <w:lang w:val="en-US" w:eastAsia="zh-CN"/>
        </w:rPr>
      </w:pPr>
      <w:r>
        <w:rPr>
          <w:rFonts w:hint="eastAsia" w:ascii="仿宋" w:hAnsi="仿宋" w:eastAsia="仿宋" w:cs="仿宋"/>
          <w:b w:val="0"/>
          <w:bCs/>
          <w:sz w:val="28"/>
          <w:szCs w:val="28"/>
          <w:lang w:val="en-US" w:eastAsia="zh-CN"/>
        </w:rPr>
        <w:t xml:space="preserve">特别提醒：本项目所采购食材，必须符合食材要求，如不符合食材要求，并发现少称，蔬菜有黄叶、不新鲜；水产品不新鲜，少称，短缺的部分，由投标人补足，第一次发现，罚款500元，批评教育，第二次发现罚款1000元，第三次发现解除合同。</w:t>
      </w:r>
      <w:r/>
    </w:p>
    <w:p>
      <w:pPr>
        <w:ind w:firstLine="551"/>
        <w:keepLines w:val="0"/>
        <w:keepNext w:val="0"/>
        <w:pageBreakBefore w:val="0"/>
        <w:spacing w:line="520" w:lineRule="exact"/>
        <w:widowControl w:val="off"/>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七、其他要求：</w:t>
      </w:r>
      <w:r/>
    </w:p>
    <w:p>
      <w:pPr>
        <w:ind w:firstLine="548"/>
        <w:keepLines w:val="0"/>
        <w:keepNext w:val="0"/>
        <w:pageBreakBefore w:val="0"/>
        <w:spacing w:line="520" w:lineRule="exact"/>
        <w:widowControl w:val="off"/>
        <w:rPr>
          <w:rFonts w:hint="eastAsia" w:ascii="仿宋" w:hAnsi="仿宋" w:eastAsia="仿宋" w:cs="仿宋"/>
          <w:b w:val="0"/>
          <w:bCs/>
          <w:sz w:val="28"/>
          <w:szCs w:val="28"/>
          <w:lang w:val="zh-CN" w:eastAsia="zh-CN"/>
        </w:rPr>
      </w:pPr>
      <w:r>
        <w:rPr>
          <w:rFonts w:hint="eastAsia" w:ascii="仿宋" w:hAnsi="仿宋" w:eastAsia="仿宋" w:cs="仿宋"/>
          <w:b w:val="0"/>
          <w:bCs/>
          <w:sz w:val="28"/>
          <w:szCs w:val="28"/>
          <w:lang w:val="en-US" w:eastAsia="zh-CN"/>
        </w:rPr>
        <w:t xml:space="preserve">1、</w:t>
      </w:r>
      <w:r>
        <w:rPr>
          <w:rFonts w:hint="eastAsia" w:ascii="仿宋" w:hAnsi="仿宋" w:eastAsia="仿宋" w:cs="仿宋"/>
          <w:b w:val="0"/>
          <w:bCs/>
          <w:sz w:val="28"/>
          <w:szCs w:val="28"/>
          <w:lang w:val="zh-CN" w:eastAsia="zh-CN"/>
        </w:rPr>
        <w:t xml:space="preserve">投标人在经营过程中，要严格按照国家食品卫生安全和操作安全有关规定，严格执行，积极接受采购方的日常管理和监督，确保食品安全卫生和日常安全生产。经营过程中，发生以下事故的，投标人负责赔偿并承担相应的法律后果，同时采购方有权立即取消和终止投标人食堂经营资格：</w:t>
      </w:r>
      <w:r/>
    </w:p>
    <w:p>
      <w:pPr>
        <w:ind w:firstLine="548"/>
        <w:keepLines w:val="0"/>
        <w:keepNext w:val="0"/>
        <w:pageBreakBefore w:val="0"/>
        <w:spacing w:line="520" w:lineRule="exact"/>
        <w:widowControl w:val="off"/>
        <w:rPr>
          <w:rFonts w:hint="eastAsia" w:ascii="仿宋" w:hAnsi="仿宋" w:eastAsia="仿宋" w:cs="仿宋"/>
          <w:b w:val="0"/>
          <w:bCs/>
          <w:sz w:val="28"/>
          <w:szCs w:val="28"/>
          <w:lang w:val="zh-CN" w:eastAsia="zh-CN"/>
        </w:rPr>
      </w:pPr>
      <w:r>
        <w:rPr>
          <w:rFonts w:hint="eastAsia" w:ascii="仿宋" w:hAnsi="仿宋" w:eastAsia="仿宋" w:cs="仿宋"/>
          <w:b w:val="0"/>
          <w:bCs/>
          <w:sz w:val="28"/>
          <w:szCs w:val="28"/>
          <w:lang w:val="en-US" w:eastAsia="zh-CN"/>
        </w:rPr>
        <w:t xml:space="preserve">1.1、</w:t>
      </w:r>
      <w:r>
        <w:rPr>
          <w:rFonts w:hint="eastAsia" w:ascii="仿宋" w:hAnsi="仿宋" w:eastAsia="仿宋" w:cs="仿宋"/>
          <w:b w:val="0"/>
          <w:bCs/>
          <w:sz w:val="28"/>
          <w:szCs w:val="28"/>
          <w:lang w:val="zh-CN" w:eastAsia="zh-CN"/>
        </w:rPr>
        <w:t xml:space="preserve">因投标人食材质量或加工不当等原因，造成采购方人员食物中毒等食品安全事故的；</w:t>
      </w:r>
      <w:r/>
    </w:p>
    <w:p>
      <w:pPr>
        <w:ind w:firstLine="548"/>
        <w:keepLines w:val="0"/>
        <w:keepNext w:val="0"/>
        <w:pageBreakBefore w:val="0"/>
        <w:spacing w:line="520" w:lineRule="exact"/>
        <w:widowControl w:val="off"/>
        <w:rPr>
          <w:rFonts w:hint="eastAsia" w:ascii="仿宋" w:hAnsi="仿宋" w:eastAsia="仿宋" w:cs="仿宋"/>
          <w:b w:val="0"/>
          <w:bCs/>
          <w:sz w:val="28"/>
          <w:szCs w:val="28"/>
          <w:lang w:val="zh-CN" w:eastAsia="zh-CN"/>
        </w:rPr>
      </w:pPr>
      <w:r>
        <w:rPr>
          <w:rFonts w:hint="eastAsia" w:ascii="仿宋" w:hAnsi="仿宋" w:eastAsia="仿宋" w:cs="仿宋"/>
          <w:b w:val="0"/>
          <w:bCs/>
          <w:sz w:val="28"/>
          <w:szCs w:val="28"/>
          <w:lang w:val="en-US" w:eastAsia="zh-CN"/>
        </w:rPr>
        <w:t xml:space="preserve">1.2</w:t>
      </w:r>
      <w:r>
        <w:rPr>
          <w:rFonts w:hint="eastAsia" w:ascii="仿宋" w:hAnsi="仿宋" w:eastAsia="仿宋" w:cs="仿宋"/>
          <w:b w:val="0"/>
          <w:bCs/>
          <w:sz w:val="28"/>
          <w:szCs w:val="28"/>
          <w:lang w:val="zh-CN" w:eastAsia="zh-CN"/>
        </w:rPr>
        <w:t xml:space="preserve">因水电气、设备使用不当导致，造成食堂发生安全生产事故的。</w:t>
      </w:r>
      <w:r/>
    </w:p>
    <w:p>
      <w:pPr>
        <w:ind w:firstLine="548"/>
        <w:keepLines w:val="0"/>
        <w:keepNext w:val="0"/>
        <w:pageBreakBefore w:val="0"/>
        <w:spacing w:line="520" w:lineRule="exact"/>
        <w:widowControl w:val="off"/>
        <w:rPr>
          <w:rFonts w:hint="eastAsia" w:ascii="仿宋" w:hAnsi="仿宋" w:eastAsia="仿宋" w:cs="仿宋"/>
          <w:b w:val="0"/>
          <w:bCs/>
          <w:sz w:val="28"/>
          <w:szCs w:val="28"/>
          <w:lang w:val="zh-CN" w:eastAsia="zh-CN"/>
        </w:rPr>
      </w:pPr>
      <w:r>
        <w:rPr>
          <w:rFonts w:hint="eastAsia" w:ascii="仿宋" w:hAnsi="仿宋" w:eastAsia="仿宋" w:cs="仿宋"/>
          <w:b w:val="0"/>
          <w:bCs/>
          <w:sz w:val="28"/>
          <w:szCs w:val="28"/>
          <w:lang w:val="en-US" w:eastAsia="zh-CN"/>
        </w:rPr>
        <w:t xml:space="preserve">2、</w:t>
      </w:r>
      <w:r>
        <w:rPr>
          <w:rFonts w:hint="eastAsia" w:ascii="仿宋" w:hAnsi="仿宋" w:eastAsia="仿宋" w:cs="仿宋"/>
          <w:b w:val="0"/>
          <w:bCs/>
          <w:sz w:val="28"/>
          <w:szCs w:val="28"/>
          <w:lang w:val="zh-CN" w:eastAsia="zh-CN"/>
        </w:rPr>
        <w:t xml:space="preserve">投标人出现较大失误时（如不能及时供应超过规定时间20分钟及以上，人事、管理混乱，安全隐患，制度不健全，进货渠道未按采购方指定投标人供应、送货单据与实物不相符、餐具消毒不达标等），采购方直接提出书面整改通知，投标人承担相关损失。</w:t>
      </w:r>
      <w:r/>
    </w:p>
    <w:p>
      <w:pPr>
        <w:ind w:firstLine="548"/>
        <w:keepLines w:val="0"/>
        <w:keepNext w:val="0"/>
        <w:pageBreakBefore w:val="0"/>
        <w:spacing w:line="520" w:lineRule="exact"/>
        <w:widowControl w:val="off"/>
        <w:rPr>
          <w:rFonts w:hint="eastAsia" w:ascii="仿宋" w:hAnsi="仿宋" w:eastAsia="仿宋" w:cs="仿宋"/>
          <w:b w:val="0"/>
          <w:bCs/>
          <w:sz w:val="28"/>
          <w:szCs w:val="28"/>
          <w:lang w:val="zh-CN" w:eastAsia="zh-CN"/>
        </w:rPr>
      </w:pPr>
      <w:r>
        <w:rPr>
          <w:rFonts w:hint="eastAsia" w:ascii="仿宋" w:hAnsi="仿宋" w:eastAsia="仿宋" w:cs="仿宋"/>
          <w:b w:val="0"/>
          <w:bCs/>
          <w:sz w:val="28"/>
          <w:szCs w:val="28"/>
          <w:lang w:val="en-US" w:eastAsia="zh-CN"/>
        </w:rPr>
        <w:t xml:space="preserve">3、</w:t>
      </w:r>
      <w:r>
        <w:rPr>
          <w:rFonts w:hint="eastAsia" w:ascii="仿宋" w:hAnsi="仿宋" w:eastAsia="仿宋" w:cs="仿宋"/>
          <w:b w:val="0"/>
          <w:bCs/>
          <w:sz w:val="28"/>
          <w:szCs w:val="28"/>
          <w:lang w:val="zh-CN" w:eastAsia="zh-CN"/>
        </w:rPr>
        <w:t xml:space="preserve">在食堂经营过程中，如果菜品翻新、菜品品种、口感、味道不达采购方满意度，采购方有权要求投标人进行改进，如改进效果不佳，采购方有权要求投标人更换厨师团队，直至采购方满意为止。</w:t>
      </w:r>
      <w:r/>
    </w:p>
    <w:p>
      <w:pPr>
        <w:ind w:firstLine="548"/>
        <w:keepLines w:val="0"/>
        <w:keepNext w:val="0"/>
        <w:pageBreakBefore w:val="0"/>
        <w:spacing w:line="520" w:lineRule="exact"/>
        <w:widowControl w:val="off"/>
        <w:rPr>
          <w:rFonts w:hint="eastAsia" w:ascii="仿宋" w:hAnsi="仿宋" w:eastAsia="仿宋" w:cs="仿宋"/>
          <w:b w:val="0"/>
          <w:bCs/>
          <w:sz w:val="28"/>
          <w:szCs w:val="28"/>
          <w:lang w:val="zh-CN" w:eastAsia="zh-CN"/>
        </w:rPr>
      </w:pPr>
      <w:r>
        <w:rPr>
          <w:rFonts w:hint="eastAsia" w:ascii="仿宋" w:hAnsi="仿宋" w:eastAsia="仿宋" w:cs="仿宋"/>
          <w:b w:val="0"/>
          <w:bCs/>
          <w:sz w:val="28"/>
          <w:szCs w:val="28"/>
          <w:lang w:val="en-US" w:eastAsia="zh-CN"/>
        </w:rPr>
        <w:t xml:space="preserve">4、</w:t>
      </w:r>
      <w:r>
        <w:rPr>
          <w:rFonts w:hint="eastAsia" w:ascii="仿宋" w:hAnsi="仿宋" w:eastAsia="仿宋" w:cs="仿宋"/>
          <w:b w:val="0"/>
          <w:bCs/>
          <w:sz w:val="28"/>
          <w:szCs w:val="28"/>
          <w:lang w:val="zh-CN" w:eastAsia="zh-CN"/>
        </w:rPr>
        <w:t xml:space="preserve">投标人人员不到位、缺岗，按缺岗人数与当月劳务费人员比例扣除。</w:t>
      </w:r>
      <w:r/>
    </w:p>
    <w:p>
      <w:pPr>
        <w:ind w:firstLine="548"/>
        <w:keepLines w:val="0"/>
        <w:keepNext w:val="0"/>
        <w:pageBreakBefore w:val="0"/>
        <w:spacing w:line="520" w:lineRule="exact"/>
        <w:widowControl w:val="off"/>
        <w:rPr>
          <w:rFonts w:hint="eastAsia" w:ascii="仿宋" w:hAnsi="仿宋" w:eastAsia="仿宋" w:cs="仿宋"/>
          <w:b w:val="0"/>
          <w:bCs/>
          <w:sz w:val="28"/>
          <w:szCs w:val="28"/>
          <w:lang w:val="zh-CN" w:eastAsia="zh-CN"/>
        </w:rPr>
      </w:pPr>
      <w:r>
        <w:rPr>
          <w:rFonts w:hint="eastAsia" w:ascii="仿宋" w:hAnsi="仿宋" w:eastAsia="仿宋" w:cs="仿宋"/>
          <w:b w:val="0"/>
          <w:bCs/>
          <w:sz w:val="28"/>
          <w:szCs w:val="28"/>
          <w:lang w:val="en-US" w:eastAsia="zh-CN"/>
        </w:rPr>
        <w:t xml:space="preserve">5、</w:t>
      </w:r>
      <w:r>
        <w:rPr>
          <w:rFonts w:hint="eastAsia" w:ascii="仿宋" w:hAnsi="仿宋" w:eastAsia="仿宋" w:cs="仿宋"/>
          <w:b w:val="0"/>
          <w:bCs/>
          <w:sz w:val="28"/>
          <w:szCs w:val="28"/>
          <w:lang w:val="zh-CN" w:eastAsia="zh-CN"/>
        </w:rPr>
        <w:t xml:space="preserve">管理人员应当履行自己的职责，如采购方发现管理人员工作态度恶劣，</w:t>
      </w:r>
      <w:r>
        <w:rPr>
          <w:rFonts w:hint="eastAsia" w:ascii="仿宋" w:hAnsi="仿宋" w:eastAsia="仿宋" w:cs="仿宋"/>
          <w:b w:val="0"/>
          <w:bCs/>
          <w:sz w:val="28"/>
          <w:szCs w:val="28"/>
          <w:lang w:val="en-US" w:eastAsia="zh-CN"/>
        </w:rPr>
        <w:t xml:space="preserve">不能正常履行其职责，采购方有权要求投标人更换相应人员，更换的人员必须经过采购方确认方可上岗。投标人承担相关损失。</w:t>
      </w:r>
      <w:r/>
    </w:p>
    <w:p>
      <w:pPr>
        <w:ind w:firstLine="548"/>
        <w:keepLines w:val="0"/>
        <w:keepNext w:val="0"/>
        <w:pageBreakBefore w:val="0"/>
        <w:spacing w:line="520" w:lineRule="exact"/>
        <w:widowControl w:val="off"/>
        <w:rPr>
          <w:rFonts w:hint="eastAsia" w:ascii="仿宋" w:hAnsi="仿宋" w:eastAsia="仿宋" w:cs="仿宋"/>
          <w:b w:val="0"/>
          <w:bCs/>
          <w:sz w:val="28"/>
          <w:szCs w:val="28"/>
          <w:lang w:val="zh-CN" w:eastAsia="zh-CN"/>
        </w:rPr>
      </w:pPr>
      <w:r>
        <w:rPr>
          <w:rFonts w:hint="eastAsia" w:ascii="仿宋" w:hAnsi="仿宋" w:eastAsia="仿宋" w:cs="仿宋"/>
          <w:b w:val="0"/>
          <w:bCs/>
          <w:sz w:val="28"/>
          <w:szCs w:val="28"/>
          <w:lang w:val="en-US" w:eastAsia="zh-CN"/>
        </w:rPr>
        <w:t xml:space="preserve">6、</w:t>
      </w:r>
      <w:r>
        <w:rPr>
          <w:rFonts w:hint="eastAsia" w:ascii="仿宋" w:hAnsi="仿宋" w:eastAsia="仿宋" w:cs="仿宋"/>
          <w:b w:val="0"/>
          <w:bCs/>
          <w:sz w:val="28"/>
          <w:szCs w:val="28"/>
          <w:lang w:val="zh-CN" w:eastAsia="zh-CN"/>
        </w:rPr>
        <w:t xml:space="preserve">操作过程中注意节约用水。出现能耗使用过量情况，采购方有权追究投标人责任。</w:t>
      </w:r>
      <w:r/>
    </w:p>
    <w:p>
      <w:pPr>
        <w:ind w:firstLine="548"/>
        <w:keepLines w:val="0"/>
        <w:keepNext w:val="0"/>
        <w:pageBreakBefore w:val="0"/>
        <w:spacing w:line="520" w:lineRule="exact"/>
        <w:widowControl w:val="off"/>
        <w:rPr>
          <w:rFonts w:hint="eastAsia" w:ascii="仿宋" w:hAnsi="仿宋" w:eastAsia="仿宋" w:cs="仿宋"/>
          <w:b w:val="0"/>
          <w:bCs/>
          <w:sz w:val="28"/>
          <w:szCs w:val="28"/>
          <w:lang w:val="zh-CN" w:eastAsia="zh-CN"/>
        </w:rPr>
      </w:pPr>
      <w:r>
        <w:rPr>
          <w:rFonts w:hint="eastAsia" w:ascii="仿宋" w:hAnsi="仿宋" w:eastAsia="仿宋" w:cs="仿宋"/>
          <w:b w:val="0"/>
          <w:bCs/>
          <w:sz w:val="28"/>
          <w:szCs w:val="28"/>
          <w:lang w:val="en-US" w:eastAsia="zh-CN"/>
        </w:rPr>
        <w:t xml:space="preserve">7、</w:t>
      </w:r>
      <w:r>
        <w:rPr>
          <w:rFonts w:hint="eastAsia" w:ascii="仿宋" w:hAnsi="仿宋" w:eastAsia="仿宋" w:cs="仿宋"/>
          <w:b w:val="0"/>
          <w:bCs/>
          <w:sz w:val="28"/>
          <w:szCs w:val="28"/>
          <w:lang w:val="zh-CN" w:eastAsia="zh-CN"/>
        </w:rPr>
        <w:t xml:space="preserve">投标人如在经营期间有下列情况之一，采购方有权无条件终止合同，并没收履约保证金。</w:t>
      </w:r>
      <w:r/>
    </w:p>
    <w:p>
      <w:pPr>
        <w:ind w:firstLine="548"/>
        <w:keepLines w:val="0"/>
        <w:keepNext w:val="0"/>
        <w:pageBreakBefore w:val="0"/>
        <w:spacing w:line="520" w:lineRule="exact"/>
        <w:widowControl w:val="off"/>
        <w:rPr>
          <w:rFonts w:hint="eastAsia" w:ascii="仿宋" w:hAnsi="仿宋" w:eastAsia="仿宋" w:cs="仿宋"/>
          <w:b w:val="0"/>
          <w:bCs/>
          <w:sz w:val="28"/>
          <w:szCs w:val="28"/>
          <w:lang w:val="zh-CN" w:eastAsia="zh-CN"/>
        </w:rPr>
      </w:pPr>
      <w:r>
        <w:rPr>
          <w:rFonts w:hint="eastAsia" w:ascii="仿宋" w:hAnsi="仿宋" w:eastAsia="仿宋" w:cs="仿宋"/>
          <w:b w:val="0"/>
          <w:bCs/>
          <w:sz w:val="28"/>
          <w:szCs w:val="28"/>
          <w:lang w:val="en-US" w:eastAsia="zh-CN"/>
        </w:rPr>
        <w:t xml:space="preserve">7.1、</w:t>
      </w:r>
      <w:r>
        <w:rPr>
          <w:rFonts w:hint="eastAsia" w:ascii="仿宋" w:hAnsi="仿宋" w:eastAsia="仿宋" w:cs="仿宋"/>
          <w:b w:val="0"/>
          <w:bCs/>
          <w:sz w:val="28"/>
          <w:szCs w:val="28"/>
          <w:lang w:val="zh-CN" w:eastAsia="zh-CN"/>
        </w:rPr>
        <w:t xml:space="preserve">如因食堂内部管理不善，无法保证向员工提供规定的伙食标准。</w:t>
      </w:r>
      <w:r/>
    </w:p>
    <w:p>
      <w:pPr>
        <w:ind w:firstLine="548"/>
        <w:keepLines w:val="0"/>
        <w:keepNext w:val="0"/>
        <w:pageBreakBefore w:val="0"/>
        <w:spacing w:line="520" w:lineRule="exact"/>
        <w:widowControl w:val="off"/>
        <w:rPr>
          <w:rFonts w:hint="eastAsia" w:ascii="仿宋" w:hAnsi="仿宋" w:eastAsia="仿宋" w:cs="仿宋"/>
          <w:b w:val="0"/>
          <w:bCs/>
          <w:sz w:val="28"/>
          <w:szCs w:val="28"/>
          <w:lang w:val="zh-CN" w:eastAsia="zh-CN"/>
        </w:rPr>
      </w:pPr>
      <w:r>
        <w:rPr>
          <w:rFonts w:hint="eastAsia" w:ascii="仿宋" w:hAnsi="仿宋" w:eastAsia="仿宋" w:cs="仿宋"/>
          <w:b w:val="0"/>
          <w:bCs/>
          <w:sz w:val="28"/>
          <w:szCs w:val="28"/>
          <w:lang w:val="en-US" w:eastAsia="zh-CN"/>
        </w:rPr>
        <w:t xml:space="preserve">7.2、</w:t>
      </w:r>
      <w:r>
        <w:rPr>
          <w:rFonts w:hint="eastAsia" w:ascii="仿宋" w:hAnsi="仿宋" w:eastAsia="仿宋" w:cs="仿宋"/>
          <w:b w:val="0"/>
          <w:bCs/>
          <w:sz w:val="28"/>
          <w:szCs w:val="28"/>
          <w:lang w:val="zh-CN" w:eastAsia="zh-CN"/>
        </w:rPr>
        <w:t xml:space="preserve">员工对投标人提供的服务强烈不满，严重影响采购方正常工作的开展。</w:t>
      </w:r>
      <w:r/>
    </w:p>
    <w:p>
      <w:pPr>
        <w:ind w:firstLine="548"/>
        <w:keepLines w:val="0"/>
        <w:keepNext w:val="0"/>
        <w:pageBreakBefore w:val="0"/>
        <w:spacing w:line="520" w:lineRule="exact"/>
        <w:widowControl w:val="off"/>
        <w:rPr>
          <w:rFonts w:hint="eastAsia" w:ascii="仿宋" w:hAnsi="仿宋" w:eastAsia="仿宋" w:cs="仿宋"/>
          <w:b w:val="0"/>
          <w:bCs/>
          <w:sz w:val="28"/>
          <w:szCs w:val="28"/>
          <w:lang w:val="zh-CN" w:eastAsia="zh-CN"/>
        </w:rPr>
      </w:pPr>
      <w:r>
        <w:rPr>
          <w:rFonts w:hint="eastAsia" w:ascii="仿宋" w:hAnsi="仿宋" w:eastAsia="仿宋" w:cs="仿宋"/>
          <w:b w:val="0"/>
          <w:bCs/>
          <w:sz w:val="28"/>
          <w:szCs w:val="28"/>
          <w:lang w:val="en-US" w:eastAsia="zh-CN"/>
        </w:rPr>
        <w:t xml:space="preserve">7.3、</w:t>
      </w:r>
      <w:r>
        <w:rPr>
          <w:rFonts w:hint="eastAsia" w:ascii="仿宋" w:hAnsi="仿宋" w:eastAsia="仿宋" w:cs="仿宋"/>
          <w:b w:val="0"/>
          <w:bCs/>
          <w:sz w:val="28"/>
          <w:szCs w:val="28"/>
          <w:lang w:val="zh-CN" w:eastAsia="zh-CN"/>
        </w:rPr>
        <w:t xml:space="preserve">不服从管理，态度恶劣，影响食堂整体形象，员工对伙食严重不满，多次提出未整改。</w:t>
      </w:r>
      <w:r/>
    </w:p>
    <w:p>
      <w:pPr>
        <w:ind w:firstLine="548"/>
        <w:keepLines w:val="0"/>
        <w:keepNext w:val="0"/>
        <w:pageBreakBefore w:val="0"/>
        <w:spacing w:line="520" w:lineRule="exact"/>
        <w:widowControl w:val="off"/>
        <w:rPr>
          <w:rFonts w:hint="eastAsia" w:ascii="仿宋" w:hAnsi="仿宋" w:eastAsia="仿宋" w:cs="仿宋"/>
          <w:b w:val="0"/>
          <w:bCs/>
          <w:sz w:val="28"/>
          <w:szCs w:val="28"/>
          <w:lang w:val="zh-CN" w:eastAsia="zh-CN"/>
        </w:rPr>
      </w:pPr>
      <w:r>
        <w:rPr>
          <w:rFonts w:hint="eastAsia" w:ascii="仿宋" w:hAnsi="仿宋" w:eastAsia="仿宋" w:cs="仿宋"/>
          <w:b w:val="0"/>
          <w:bCs/>
          <w:sz w:val="28"/>
          <w:szCs w:val="28"/>
          <w:lang w:val="en-US" w:eastAsia="zh-CN"/>
        </w:rPr>
        <w:t xml:space="preserve">7.4、</w:t>
      </w:r>
      <w:r>
        <w:rPr>
          <w:rFonts w:hint="eastAsia" w:ascii="仿宋" w:hAnsi="仿宋" w:eastAsia="仿宋" w:cs="仿宋"/>
          <w:b w:val="0"/>
          <w:bCs/>
          <w:sz w:val="28"/>
          <w:szCs w:val="28"/>
          <w:lang w:val="zh-CN" w:eastAsia="zh-CN"/>
        </w:rPr>
        <w:t xml:space="preserve">不履行合同条款，有严重违法经营行为或严重违反食品卫生法和违反有关规定。</w:t>
      </w:r>
      <w:r/>
    </w:p>
    <w:p>
      <w:pPr>
        <w:ind w:firstLine="548"/>
        <w:keepLines w:val="0"/>
        <w:keepNext w:val="0"/>
        <w:pageBreakBefore w:val="0"/>
        <w:spacing w:line="520" w:lineRule="exact"/>
        <w:widowControl w:val="off"/>
        <w:rPr>
          <w:rFonts w:hint="eastAsia" w:ascii="仿宋" w:hAnsi="仿宋" w:eastAsia="仿宋" w:cs="仿宋"/>
          <w:b w:val="0"/>
          <w:bCs/>
          <w:sz w:val="28"/>
          <w:szCs w:val="28"/>
          <w:lang w:val="zh-CN" w:eastAsia="zh-CN"/>
        </w:rPr>
      </w:pPr>
      <w:r>
        <w:rPr>
          <w:rFonts w:hint="eastAsia" w:ascii="仿宋" w:hAnsi="仿宋" w:eastAsia="仿宋" w:cs="仿宋"/>
          <w:b w:val="0"/>
          <w:bCs/>
          <w:sz w:val="28"/>
          <w:szCs w:val="28"/>
          <w:lang w:val="en-US" w:eastAsia="zh-CN"/>
        </w:rPr>
        <w:t xml:space="preserve">8、</w:t>
      </w:r>
      <w:r>
        <w:rPr>
          <w:rFonts w:hint="eastAsia" w:ascii="仿宋" w:hAnsi="仿宋" w:eastAsia="仿宋" w:cs="仿宋"/>
          <w:b w:val="0"/>
          <w:bCs/>
          <w:sz w:val="28"/>
          <w:szCs w:val="28"/>
          <w:lang w:val="zh-CN" w:eastAsia="zh-CN"/>
        </w:rPr>
        <w:t xml:space="preserve">食堂用餐餐具、</w:t>
      </w:r>
      <w:r>
        <w:rPr>
          <w:rFonts w:hint="eastAsia" w:ascii="仿宋" w:hAnsi="仿宋" w:eastAsia="仿宋" w:cs="仿宋"/>
          <w:b w:val="0"/>
          <w:bCs/>
          <w:sz w:val="28"/>
          <w:szCs w:val="28"/>
          <w:lang w:val="en-US" w:eastAsia="zh-CN"/>
        </w:rPr>
        <w:t xml:space="preserve">用电、用水及天然气、食堂设备维修</w:t>
      </w:r>
      <w:r>
        <w:rPr>
          <w:rFonts w:hint="eastAsia" w:ascii="仿宋" w:hAnsi="仿宋" w:eastAsia="仿宋" w:cs="仿宋"/>
          <w:b w:val="0"/>
          <w:bCs/>
          <w:sz w:val="28"/>
          <w:szCs w:val="28"/>
          <w:lang w:val="zh-CN" w:eastAsia="zh-CN"/>
        </w:rPr>
        <w:t xml:space="preserve">由采购方提供，食堂洗涤用品、卫生用品等易耗品由投标人提供。</w:t>
      </w:r>
      <w:r/>
    </w:p>
    <w:p>
      <w:pPr>
        <w:ind w:firstLine="548"/>
        <w:keepLines w:val="0"/>
        <w:keepNext w:val="0"/>
        <w:pageBreakBefore w:val="0"/>
        <w:spacing w:line="520" w:lineRule="exact"/>
        <w:widowControl w:val="off"/>
        <w:rPr>
          <w:rFonts w:hint="eastAsia" w:ascii="仿宋" w:hAnsi="仿宋" w:eastAsia="仿宋" w:cs="仿宋"/>
          <w:b w:val="0"/>
          <w:bCs/>
          <w:sz w:val="28"/>
          <w:szCs w:val="28"/>
          <w:lang w:val="zh-CN" w:eastAsia="zh-CN"/>
        </w:rPr>
      </w:pPr>
      <w:r>
        <w:rPr>
          <w:rFonts w:hint="eastAsia" w:ascii="仿宋" w:hAnsi="仿宋" w:eastAsia="仿宋" w:cs="仿宋"/>
          <w:b w:val="0"/>
          <w:bCs/>
          <w:sz w:val="28"/>
          <w:szCs w:val="28"/>
          <w:lang w:val="en-US" w:eastAsia="zh-CN"/>
        </w:rPr>
        <w:t xml:space="preserve">9、</w:t>
      </w:r>
      <w:r>
        <w:rPr>
          <w:rFonts w:hint="eastAsia" w:ascii="仿宋" w:hAnsi="仿宋" w:eastAsia="仿宋" w:cs="仿宋"/>
          <w:b w:val="0"/>
          <w:bCs/>
          <w:sz w:val="28"/>
          <w:szCs w:val="28"/>
          <w:lang w:val="zh-CN" w:eastAsia="zh-CN"/>
        </w:rPr>
        <w:t xml:space="preserve">投标人的各岗位员工要统一服装。</w:t>
      </w:r>
      <w:r/>
    </w:p>
    <w:p>
      <w:pPr>
        <w:ind w:firstLine="548"/>
        <w:keepLines w:val="0"/>
        <w:keepNext w:val="0"/>
        <w:pageBreakBefore w:val="0"/>
        <w:spacing w:line="520" w:lineRule="exact"/>
        <w:widowControl w:val="off"/>
        <w:rPr>
          <w:rFonts w:hint="eastAsia" w:ascii="仿宋" w:hAnsi="仿宋" w:eastAsia="仿宋" w:cs="仿宋"/>
          <w:b w:val="0"/>
          <w:bCs/>
          <w:sz w:val="28"/>
          <w:szCs w:val="28"/>
          <w:lang w:val="zh-CN" w:eastAsia="zh-CN"/>
        </w:rPr>
      </w:pPr>
      <w:r>
        <w:rPr>
          <w:rFonts w:hint="eastAsia" w:ascii="仿宋" w:hAnsi="仿宋" w:eastAsia="仿宋" w:cs="仿宋"/>
          <w:b w:val="0"/>
          <w:bCs/>
          <w:sz w:val="28"/>
          <w:szCs w:val="28"/>
          <w:lang w:val="zh-CN" w:eastAsia="zh-CN"/>
        </w:rPr>
        <w:t xml:space="preserve">1</w:t>
      </w:r>
      <w:r>
        <w:rPr>
          <w:rFonts w:hint="eastAsia" w:ascii="仿宋" w:hAnsi="仿宋" w:eastAsia="仿宋" w:cs="仿宋"/>
          <w:b w:val="0"/>
          <w:bCs/>
          <w:sz w:val="28"/>
          <w:szCs w:val="28"/>
          <w:lang w:val="en-US" w:eastAsia="zh-CN"/>
        </w:rPr>
        <w:t xml:space="preserve">0、</w:t>
      </w:r>
      <w:r>
        <w:rPr>
          <w:rFonts w:hint="eastAsia" w:ascii="仿宋" w:hAnsi="仿宋" w:eastAsia="仿宋" w:cs="仿宋"/>
          <w:b w:val="0"/>
          <w:bCs/>
          <w:sz w:val="28"/>
          <w:szCs w:val="28"/>
          <w:lang w:val="zh-CN" w:eastAsia="zh-CN"/>
        </w:rPr>
        <w:t xml:space="preserve">原材料验收由采购人、投标人，双方现场检验，对供应产品的质量无异议数量准确无误后，双方签字，各自留存。</w:t>
      </w:r>
      <w:r/>
    </w:p>
    <w:p>
      <w:pPr>
        <w:ind w:firstLine="548"/>
        <w:keepLines w:val="0"/>
        <w:keepNext w:val="0"/>
        <w:pageBreakBefore w:val="0"/>
        <w:spacing w:line="520" w:lineRule="exact"/>
        <w:widowControl w:val="off"/>
        <w:rPr>
          <w:rFonts w:hint="eastAsia" w:ascii="仿宋" w:hAnsi="仿宋" w:eastAsia="仿宋" w:cs="仿宋"/>
          <w:b w:val="0"/>
          <w:bCs/>
          <w:sz w:val="28"/>
          <w:szCs w:val="28"/>
          <w:lang w:val="zh-CN" w:eastAsia="zh-CN"/>
        </w:rPr>
      </w:pPr>
      <w:r>
        <w:rPr>
          <w:rFonts w:hint="eastAsia" w:ascii="仿宋" w:hAnsi="仿宋" w:eastAsia="仿宋" w:cs="仿宋"/>
          <w:b w:val="0"/>
          <w:bCs/>
          <w:sz w:val="28"/>
          <w:szCs w:val="28"/>
          <w:lang w:val="en-US" w:eastAsia="zh-CN"/>
        </w:rPr>
        <w:t xml:space="preserve">11、</w:t>
      </w:r>
      <w:r>
        <w:rPr>
          <w:rFonts w:hint="eastAsia" w:ascii="仿宋" w:hAnsi="仿宋" w:eastAsia="仿宋" w:cs="仿宋"/>
          <w:b w:val="0"/>
          <w:bCs/>
          <w:sz w:val="28"/>
          <w:szCs w:val="28"/>
          <w:lang w:val="zh-CN" w:eastAsia="zh-CN"/>
        </w:rPr>
        <w:t xml:space="preserve">食品留样：由供应方提供专用包装盒，每日送菜现场封存留样。保存满48小时，若此期间没有问题，倾倒掉；若此期间有食品安全等方面的问题，则由相关部门追溯相关食品安全方面的责任。</w:t>
      </w:r>
      <w:r/>
    </w:p>
    <w:p>
      <w:pPr>
        <w:ind w:firstLine="548"/>
        <w:keepLines w:val="0"/>
        <w:keepNext w:val="0"/>
        <w:pageBreakBefore w:val="0"/>
        <w:spacing w:line="520" w:lineRule="exact"/>
        <w:widowControl w:val="off"/>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12、中标后采购人对中标人的配送车辆、蔬菜农药残留检测仪、车辆装卸场地布局、物资分发区、仓储区、肉类分割、蔬菜分拣等加工区、筐箱清洗区、消毒区等进行现场回看。</w:t>
      </w:r>
      <w:r/>
    </w:p>
    <w:p>
      <w:pPr>
        <w:ind w:firstLine="548"/>
        <w:keepLines w:val="0"/>
        <w:keepNext w:val="0"/>
        <w:pageBreakBefore w:val="0"/>
        <w:spacing w:line="520" w:lineRule="exact"/>
        <w:widowControl w:val="off"/>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13、中标人对商品的包装应按照“财办库〔2020〕123号《关于印发《商品包装政府采购需求标准（试行）》、《快递包装政府采购需求标准（试行）》的通知》”执行。涉及设备运维参考《绿色数据中心政府采购需求标准（试行）》（财库【2023】7号文）执行。中标人在供货、产品安装过程中能到做到低碳物流、环保节约、提高资源利用率。</w:t>
      </w:r>
      <w:r/>
    </w:p>
    <w:p>
      <w:pPr>
        <w:pStyle w:val="867"/>
        <w:ind w:firstLine="1100"/>
        <w:rPr>
          <w:rFonts w:hint="eastAsia" w:hAnsi="宋体"/>
          <w:b/>
          <w:bCs/>
          <w:sz w:val="44"/>
          <w:szCs w:val="44"/>
          <w:highlight w:val="none"/>
        </w:rPr>
      </w:pPr>
      <w:r>
        <w:rPr>
          <w:rFonts w:hint="eastAsia" w:hAnsi="宋体"/>
          <w:b/>
          <w:bCs/>
          <w:sz w:val="44"/>
          <w:szCs w:val="44"/>
          <w:highlight w:val="none"/>
        </w:rPr>
      </w:r>
      <w:r/>
    </w:p>
    <w:p>
      <w:pPr>
        <w:pStyle w:val="867"/>
        <w:ind w:firstLine="1100"/>
        <w:rPr>
          <w:rFonts w:hint="eastAsia" w:hAnsi="宋体"/>
          <w:b/>
          <w:bCs/>
          <w:sz w:val="44"/>
          <w:szCs w:val="44"/>
          <w:highlight w:val="none"/>
        </w:rPr>
      </w:pPr>
      <w:r>
        <w:rPr>
          <w:rFonts w:hint="eastAsia" w:hAnsi="宋体"/>
          <w:b/>
          <w:bCs/>
          <w:sz w:val="44"/>
          <w:szCs w:val="44"/>
          <w:highlight w:val="none"/>
        </w:rPr>
      </w:r>
      <w:r/>
    </w:p>
    <w:p>
      <w:pPr>
        <w:pStyle w:val="867"/>
        <w:ind w:firstLine="1100"/>
        <w:rPr>
          <w:rFonts w:hint="eastAsia" w:hAnsi="宋体"/>
          <w:b/>
          <w:bCs/>
          <w:sz w:val="44"/>
          <w:szCs w:val="44"/>
          <w:highlight w:val="none"/>
        </w:rPr>
      </w:pPr>
      <w:r>
        <w:rPr>
          <w:rFonts w:hint="eastAsia" w:hAnsi="宋体"/>
          <w:b/>
          <w:bCs/>
          <w:sz w:val="44"/>
          <w:szCs w:val="44"/>
          <w:highlight w:val="none"/>
        </w:rPr>
      </w:r>
      <w:r/>
    </w:p>
    <w:p>
      <w:pPr>
        <w:pStyle w:val="867"/>
        <w:ind w:firstLine="1100"/>
        <w:rPr>
          <w:rFonts w:hint="eastAsia" w:hAnsi="宋体"/>
          <w:b/>
          <w:bCs/>
          <w:sz w:val="44"/>
          <w:szCs w:val="44"/>
          <w:highlight w:val="none"/>
        </w:rPr>
      </w:pPr>
      <w:r>
        <w:rPr>
          <w:rFonts w:hint="eastAsia" w:hAnsi="宋体"/>
          <w:b/>
          <w:bCs/>
          <w:sz w:val="44"/>
          <w:szCs w:val="44"/>
          <w:highlight w:val="none"/>
        </w:rPr>
      </w:r>
      <w:r/>
    </w:p>
    <w:p>
      <w:pPr>
        <w:pStyle w:val="867"/>
        <w:ind w:firstLine="1100"/>
        <w:rPr>
          <w:rFonts w:hint="eastAsia" w:hAnsi="宋体"/>
          <w:b/>
          <w:bCs/>
          <w:sz w:val="44"/>
          <w:szCs w:val="44"/>
          <w:highlight w:val="none"/>
        </w:rPr>
      </w:pPr>
      <w:r>
        <w:rPr>
          <w:rFonts w:hint="eastAsia" w:hAnsi="宋体"/>
          <w:b/>
          <w:bCs/>
          <w:sz w:val="44"/>
          <w:szCs w:val="44"/>
          <w:highlight w:val="none"/>
        </w:rPr>
      </w:r>
      <w:r/>
    </w:p>
    <w:p>
      <w:pPr>
        <w:pStyle w:val="867"/>
        <w:ind w:firstLine="1100"/>
        <w:rPr>
          <w:rFonts w:hint="eastAsia" w:hAnsi="宋体"/>
          <w:b/>
          <w:bCs/>
          <w:sz w:val="44"/>
          <w:szCs w:val="44"/>
          <w:highlight w:val="none"/>
        </w:rPr>
      </w:pPr>
      <w:r>
        <w:rPr>
          <w:rFonts w:hint="eastAsia" w:hAnsi="宋体"/>
          <w:b/>
          <w:bCs/>
          <w:sz w:val="44"/>
          <w:szCs w:val="44"/>
          <w:highlight w:val="none"/>
        </w:rPr>
      </w:r>
      <w:r/>
    </w:p>
    <w:p>
      <w:pPr>
        <w:ind w:firstLine="1084"/>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第六章   投  标  文  件</w:t>
      </w:r>
      <w:r/>
    </w:p>
    <w:p>
      <w:pPr>
        <w:pStyle w:val="867"/>
        <w:rPr>
          <w:rFonts w:hint="eastAsia" w:ascii="黑体" w:hAnsi="黑体" w:eastAsia="黑体"/>
          <w:sz w:val="44"/>
          <w:szCs w:val="44"/>
          <w:highlight w:val="none"/>
        </w:rPr>
      </w:pPr>
      <w:r>
        <w:rPr>
          <w:rFonts w:hint="eastAsia" w:ascii="黑体" w:hAnsi="黑体" w:eastAsia="黑体"/>
          <w:sz w:val="44"/>
          <w:szCs w:val="44"/>
          <w:highlight w:val="none"/>
        </w:rPr>
      </w:r>
      <w:r/>
    </w:p>
    <w:p>
      <w:pPr>
        <w:pStyle w:val="867"/>
        <w:rPr>
          <w:rFonts w:hint="eastAsia" w:ascii="黑体" w:hAnsi="黑体" w:eastAsia="黑体"/>
          <w:sz w:val="32"/>
          <w:highlight w:val="none"/>
        </w:rPr>
      </w:pPr>
      <w:r>
        <w:rPr>
          <w:rFonts w:hint="eastAsia" w:ascii="黑体" w:hAnsi="黑体" w:eastAsia="黑体"/>
          <w:sz w:val="32"/>
          <w:highlight w:val="none"/>
        </w:rPr>
      </w:r>
      <w:r/>
    </w:p>
    <w:p>
      <w:pPr>
        <w:pStyle w:val="867"/>
        <w:rPr>
          <w:rFonts w:hint="eastAsia" w:ascii="黑体" w:hAnsi="黑体" w:eastAsia="黑体"/>
          <w:sz w:val="32"/>
          <w:highlight w:val="none"/>
        </w:rPr>
      </w:pPr>
      <w:r>
        <w:rPr>
          <w:rFonts w:hint="eastAsia" w:ascii="黑体" w:hAnsi="黑体" w:eastAsia="黑体"/>
          <w:sz w:val="32"/>
          <w:highlight w:val="none"/>
        </w:rPr>
      </w:r>
      <w:r/>
    </w:p>
    <w:p>
      <w:pPr>
        <w:pStyle w:val="867"/>
        <w:rPr>
          <w:rFonts w:hint="eastAsia" w:ascii="黑体" w:hAnsi="黑体" w:eastAsia="黑体"/>
          <w:sz w:val="32"/>
          <w:highlight w:val="none"/>
        </w:rPr>
      </w:pPr>
      <w:r>
        <w:rPr>
          <w:rFonts w:hint="eastAsia" w:ascii="黑体" w:hAnsi="黑体" w:eastAsia="黑体"/>
          <w:sz w:val="32"/>
          <w:highlight w:val="none"/>
        </w:rPr>
      </w:r>
      <w:r/>
    </w:p>
    <w:p>
      <w:pPr>
        <w:pStyle w:val="867"/>
        <w:rPr>
          <w:rFonts w:hint="eastAsia" w:ascii="黑体" w:hAnsi="黑体" w:eastAsia="黑体"/>
          <w:sz w:val="32"/>
          <w:highlight w:val="none"/>
        </w:rPr>
      </w:pPr>
      <w:r>
        <w:rPr>
          <w:rFonts w:hint="eastAsia" w:ascii="黑体" w:hAnsi="黑体" w:eastAsia="黑体"/>
          <w:sz w:val="32"/>
          <w:highlight w:val="none"/>
        </w:rPr>
      </w:r>
      <w:r/>
    </w:p>
    <w:p>
      <w:pPr>
        <w:ind w:firstLine="1084"/>
        <w:spacing w:line="400" w:lineRule="exact"/>
        <w:rPr>
          <w:rFonts w:hint="eastAsia" w:ascii="黑体" w:hAnsi="黑体" w:eastAsia="黑体"/>
          <w:b/>
          <w:bCs/>
          <w:sz w:val="36"/>
          <w:highlight w:val="none"/>
          <w:lang w:eastAsia="zh-CN"/>
        </w:rPr>
      </w:pPr>
      <w:r>
        <w:rPr>
          <w:rFonts w:hint="eastAsia" w:ascii="黑体" w:hAnsi="黑体" w:eastAsia="黑体"/>
          <w:b/>
          <w:bCs/>
          <w:sz w:val="36"/>
          <w:highlight w:val="none"/>
        </w:rPr>
        <w:t xml:space="preserve">项目名称</w:t>
      </w:r>
      <w:r>
        <w:rPr>
          <w:rFonts w:hint="eastAsia" w:ascii="黑体" w:hAnsi="黑体" w:eastAsia="黑体"/>
          <w:b/>
          <w:bCs/>
          <w:sz w:val="36"/>
          <w:highlight w:val="none"/>
          <w:lang w:eastAsia="zh-CN"/>
        </w:rPr>
        <w:t xml:space="preserve">：</w:t>
      </w:r>
      <w:r/>
    </w:p>
    <w:p>
      <w:pPr>
        <w:pStyle w:val="867"/>
        <w:rPr>
          <w:rFonts w:hint="eastAsia" w:ascii="黑体" w:hAnsi="黑体" w:eastAsia="黑体"/>
          <w:sz w:val="32"/>
          <w:highlight w:val="none"/>
        </w:rPr>
      </w:pPr>
      <w:r>
        <w:rPr>
          <w:rFonts w:hint="eastAsia" w:ascii="黑体" w:hAnsi="黑体" w:eastAsia="黑体"/>
          <w:sz w:val="32"/>
          <w:highlight w:val="none"/>
        </w:rPr>
      </w:r>
      <w:r/>
    </w:p>
    <w:p>
      <w:pPr>
        <w:pStyle w:val="867"/>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67"/>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67"/>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67"/>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67"/>
        <w:ind w:firstLine="1066"/>
        <w:rPr>
          <w:rFonts w:hint="eastAsia" w:ascii="黑体" w:hAnsi="黑体" w:eastAsia="黑体"/>
          <w:b/>
          <w:sz w:val="36"/>
          <w:szCs w:val="24"/>
          <w:highlight w:val="none"/>
          <w:lang w:eastAsia="zh-CN"/>
        </w:rPr>
      </w:pPr>
      <w:r>
        <w:rPr>
          <w:rFonts w:hint="eastAsia" w:ascii="黑体" w:hAnsi="黑体" w:eastAsia="黑体"/>
          <w:b/>
          <w:sz w:val="36"/>
          <w:szCs w:val="24"/>
          <w:highlight w:val="none"/>
        </w:rPr>
        <w:t xml:space="preserve">项目编号</w:t>
      </w:r>
      <w:r>
        <w:rPr>
          <w:rFonts w:hint="eastAsia" w:ascii="黑体" w:hAnsi="黑体" w:eastAsia="黑体"/>
          <w:b/>
          <w:sz w:val="36"/>
          <w:szCs w:val="24"/>
          <w:highlight w:val="none"/>
          <w:lang w:eastAsia="zh-CN"/>
        </w:rPr>
        <w:t xml:space="preserve">：</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066"/>
        <w:spacing w:line="400" w:lineRule="exact"/>
        <w:rPr>
          <w:rFonts w:hint="eastAsia" w:ascii="黑体" w:hAnsi="黑体" w:eastAsia="黑体"/>
          <w:b/>
          <w:bCs/>
          <w:sz w:val="32"/>
          <w:highlight w:val="none"/>
          <w:lang w:eastAsia="zh-CN"/>
        </w:rPr>
      </w:pPr>
      <w:r>
        <w:rPr>
          <w:rFonts w:hint="eastAsia" w:ascii="黑体" w:hAnsi="黑体" w:eastAsia="黑体"/>
          <w:b/>
          <w:bCs/>
          <w:sz w:val="36"/>
          <w:highlight w:val="none"/>
        </w:rPr>
        <w:t xml:space="preserve">投 标 人</w:t>
      </w:r>
      <w:r>
        <w:rPr>
          <w:rFonts w:hint="eastAsia" w:ascii="黑体" w:hAnsi="黑体" w:eastAsia="黑体"/>
          <w:b/>
          <w:bCs/>
          <w:sz w:val="36"/>
          <w:highlight w:val="none"/>
          <w:lang w:eastAsia="zh-CN"/>
        </w:rPr>
        <w:t xml:space="preserve">：</w:t>
      </w:r>
      <w:r/>
    </w:p>
    <w:p>
      <w:pPr>
        <w:pStyle w:val="867"/>
        <w:ind w:firstLine="1904"/>
        <w:rPr>
          <w:rFonts w:hint="eastAsia" w:ascii="黑体" w:hAnsi="黑体" w:eastAsia="黑体"/>
          <w:sz w:val="32"/>
          <w:highlight w:val="none"/>
        </w:rPr>
      </w:pPr>
      <w:r>
        <w:rPr>
          <w:rFonts w:hint="eastAsia" w:ascii="黑体" w:hAnsi="黑体" w:eastAsia="黑体"/>
          <w:sz w:val="32"/>
          <w:highlight w:val="none"/>
        </w:rPr>
      </w:r>
      <w:r/>
    </w:p>
    <w:p>
      <w:pPr>
        <w:pStyle w:val="867"/>
        <w:ind w:firstLine="1904"/>
        <w:rPr>
          <w:rFonts w:hint="eastAsia" w:ascii="黑体" w:hAnsi="黑体" w:eastAsia="黑体"/>
          <w:sz w:val="32"/>
          <w:highlight w:val="none"/>
        </w:rPr>
      </w:pPr>
      <w:r>
        <w:rPr>
          <w:rFonts w:hint="eastAsia" w:ascii="黑体" w:hAnsi="黑体" w:eastAsia="黑体"/>
          <w:sz w:val="32"/>
          <w:highlight w:val="none"/>
        </w:rPr>
      </w:r>
      <w:r/>
    </w:p>
    <w:p>
      <w:pPr>
        <w:pStyle w:val="867"/>
        <w:ind w:firstLine="1904"/>
        <w:rPr>
          <w:rFonts w:hint="eastAsia" w:ascii="黑体" w:hAnsi="黑体" w:eastAsia="黑体"/>
          <w:sz w:val="32"/>
          <w:highlight w:val="none"/>
        </w:rPr>
      </w:pPr>
      <w:r>
        <w:rPr>
          <w:rFonts w:hint="eastAsia" w:ascii="黑体" w:hAnsi="黑体" w:eastAsia="黑体"/>
          <w:sz w:val="32"/>
          <w:highlight w:val="none"/>
        </w:rPr>
      </w:r>
      <w:r/>
    </w:p>
    <w:p>
      <w:pPr>
        <w:pStyle w:val="867"/>
        <w:ind w:firstLine="1904"/>
        <w:rPr>
          <w:rFonts w:hint="eastAsia" w:ascii="黑体" w:hAnsi="黑体" w:eastAsia="黑体"/>
          <w:sz w:val="32"/>
          <w:highlight w:val="none"/>
        </w:rPr>
      </w:pPr>
      <w:r>
        <w:rPr>
          <w:rFonts w:hint="eastAsia" w:ascii="黑体" w:hAnsi="黑体" w:eastAsia="黑体"/>
          <w:sz w:val="32"/>
          <w:highlight w:val="none"/>
        </w:rPr>
      </w:r>
      <w:r/>
    </w:p>
    <w:p>
      <w:pPr>
        <w:pStyle w:val="867"/>
        <w:ind w:firstLine="1904"/>
        <w:rPr>
          <w:rFonts w:hint="eastAsia" w:ascii="黑体" w:hAnsi="黑体" w:eastAsia="黑体"/>
          <w:sz w:val="32"/>
          <w:highlight w:val="none"/>
        </w:rPr>
      </w:pPr>
      <w:r>
        <w:rPr>
          <w:rFonts w:hint="eastAsia" w:ascii="黑体" w:hAnsi="黑体" w:eastAsia="黑体"/>
          <w:sz w:val="32"/>
          <w:highlight w:val="none"/>
        </w:rPr>
      </w:r>
      <w:r/>
    </w:p>
    <w:p>
      <w:pPr>
        <w:pStyle w:val="867"/>
        <w:ind w:firstLine="1904"/>
        <w:rPr>
          <w:rFonts w:hint="eastAsia" w:ascii="黑体" w:hAnsi="黑体" w:eastAsia="黑体"/>
          <w:sz w:val="32"/>
          <w:highlight w:val="none"/>
        </w:rPr>
      </w:pPr>
      <w:r>
        <w:rPr>
          <w:rFonts w:hint="eastAsia" w:ascii="黑体" w:hAnsi="黑体" w:eastAsia="黑体"/>
          <w:sz w:val="32"/>
          <w:highlight w:val="none"/>
        </w:rPr>
      </w:r>
      <w:r/>
    </w:p>
    <w:p>
      <w:pPr>
        <w:pStyle w:val="867"/>
        <w:ind w:firstLine="1904"/>
        <w:rPr>
          <w:rFonts w:hint="eastAsia" w:ascii="黑体" w:hAnsi="黑体" w:eastAsia="黑体"/>
          <w:sz w:val="32"/>
          <w:highlight w:val="none"/>
        </w:rPr>
      </w:pPr>
      <w:r>
        <w:rPr>
          <w:rFonts w:hint="eastAsia" w:ascii="黑体" w:hAnsi="黑体" w:eastAsia="黑体"/>
          <w:sz w:val="32"/>
          <w:highlight w:val="none"/>
        </w:rPr>
      </w:r>
      <w:r/>
    </w:p>
    <w:p>
      <w:pPr>
        <w:pStyle w:val="867"/>
        <w:ind w:firstLine="2103"/>
        <w:rPr>
          <w:rFonts w:hint="eastAsia" w:ascii="黑体" w:hAnsi="黑体" w:eastAsia="黑体"/>
          <w:b/>
          <w:sz w:val="32"/>
          <w:highlight w:val="none"/>
        </w:rPr>
      </w:pPr>
      <w:r>
        <w:rPr>
          <w:rFonts w:hint="eastAsia" w:ascii="黑体" w:hAnsi="黑体" w:eastAsia="黑体"/>
          <w:b/>
          <w:sz w:val="36"/>
          <w:szCs w:val="24"/>
          <w:highlight w:val="none"/>
        </w:rPr>
        <w:t xml:space="preserve">二0二四年    月    日</w:t>
      </w:r>
      <w:r/>
    </w:p>
    <w:p>
      <w:pPr>
        <w:jc w:val="center"/>
        <w:spacing w:line="600" w:lineRule="exact"/>
        <w:rPr>
          <w:rFonts w:hint="eastAsia" w:ascii="仿宋" w:hAnsi="仿宋" w:eastAsia="仿宋"/>
          <w:b/>
          <w:sz w:val="32"/>
          <w:szCs w:val="32"/>
          <w:highlight w:val="none"/>
        </w:rPr>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p>
    <w:p>
      <w:pPr>
        <w:pStyle w:val="867"/>
        <w:spacing w:line="640" w:lineRule="exact"/>
        <w:rPr>
          <w:rFonts w:hint="eastAsia" w:ascii="仿宋" w:hAnsi="仿宋" w:eastAsia="仿宋"/>
          <w:sz w:val="28"/>
          <w:szCs w:val="24"/>
          <w:highlight w:val="none"/>
          <w:lang w:eastAsia="zh-CN"/>
        </w:rPr>
      </w:pPr>
      <w:r>
        <w:rPr>
          <w:rFonts w:hint="eastAsia" w:ascii="仿宋" w:hAnsi="仿宋" w:eastAsia="仿宋"/>
          <w:sz w:val="28"/>
          <w:szCs w:val="24"/>
          <w:highlight w:val="none"/>
          <w:lang w:eastAsia="zh-CN"/>
        </w:rPr>
        <w:t xml:space="preserve">淮安市公安局经济技术开发区分局：</w:t>
      </w:r>
      <w:r/>
    </w:p>
    <w:p>
      <w:pPr>
        <w:pStyle w:val="931"/>
        <w:ind w:firstLine="70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关于          采购项目（项目编号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31"/>
        <w:ind w:firstLine="5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3、我们接受招标文件的所有的条款和规定。</w:t>
      </w:r>
      <w:r/>
    </w:p>
    <w:p>
      <w:pPr>
        <w:pStyle w:val="931"/>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r/>
    </w:p>
    <w:p>
      <w:pPr>
        <w:pStyle w:val="931"/>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p>
    <w:p>
      <w:pPr>
        <w:pStyle w:val="931"/>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6、我们同意向贵方提供贵方可能要求的与投标有关的任何证据或资料，并保证所提供的都是真实的、准确的。</w:t>
      </w:r>
      <w:r/>
    </w:p>
    <w:p>
      <w:pPr>
        <w:pStyle w:val="931"/>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931"/>
        <w:ind w:right="560" w:firstLine="2940"/>
        <w:spacing w:before="0" w:after="0" w:line="640" w:lineRule="exact"/>
        <w:rPr>
          <w:rFonts w:hint="eastAsia" w:ascii="仿宋" w:hAnsi="仿宋" w:eastAsia="仿宋"/>
          <w:sz w:val="28"/>
          <w:highlight w:val="none"/>
        </w:rPr>
      </w:pPr>
      <w:r>
        <w:rPr>
          <w:rFonts w:hint="eastAsia" w:ascii="仿宋" w:hAnsi="仿宋" w:eastAsia="仿宋"/>
          <w:sz w:val="28"/>
          <w:highlight w:val="none"/>
        </w:rPr>
      </w:r>
      <w:r/>
    </w:p>
    <w:p>
      <w:pPr>
        <w:pStyle w:val="931"/>
        <w:ind w:right="560" w:firstLine="294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投标人名称（电子签章）</w:t>
      </w:r>
      <w:r>
        <w:rPr>
          <w:rFonts w:hint="eastAsia" w:ascii="仿宋" w:hAnsi="仿宋" w:eastAsia="仿宋"/>
          <w:sz w:val="28"/>
          <w:highlight w:val="none"/>
          <w:lang w:eastAsia="zh-CN"/>
        </w:rPr>
        <w:t xml:space="preserve">：</w:t>
      </w:r>
      <w:r>
        <w:rPr>
          <w:rFonts w:hint="eastAsia" w:ascii="仿宋" w:hAnsi="仿宋" w:eastAsia="仿宋"/>
          <w:sz w:val="28"/>
          <w:highlight w:val="none"/>
          <w:u w:val="single"/>
        </w:rPr>
        <w:t xml:space="preserve">             </w:t>
      </w:r>
      <w:r/>
    </w:p>
    <w:p>
      <w:pPr>
        <w:pStyle w:val="931"/>
        <w:ind w:right="560" w:firstLine="294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p>
    <w:p>
      <w:pPr>
        <w:ind w:right="560" w:firstLine="420"/>
        <w:jc w:val="center"/>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    电话</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p>
    <w:p>
      <w:pPr>
        <w:pStyle w:val="867"/>
        <w:ind w:right="560"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67"/>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67"/>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67"/>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67"/>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67"/>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67"/>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67"/>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67"/>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67"/>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67"/>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t xml:space="preserve">二、开标一览表</w:t>
      </w:r>
      <w:r/>
    </w:p>
    <w:tbl>
      <w:tblPr>
        <w:tblStyle w:val="857"/>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jc w:val="center"/>
          <w:trHeight w:val="1398" w:hRule="exact"/>
        </w:trPr>
        <w:tc>
          <w:tcPr>
            <w:tcW w:w="170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bookmarkStart w:id="36" w:name="_Toc157775468"/>
            <w:r>
              <w:rPr>
                <w:rFonts w:hint="eastAsia" w:ascii="仿宋" w:hAnsi="仿宋" w:eastAsia="仿宋" w:cs="仿宋"/>
                <w:sz w:val="28"/>
                <w:szCs w:val="28"/>
              </w:rPr>
              <w:t xml:space="preserve">项目名称</w:t>
            </w:r>
            <w:r/>
          </w:p>
        </w:tc>
        <w:tc>
          <w:tcPr>
            <w:tcW w:w="67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cantSplit/>
          <w:jc w:val="center"/>
          <w:trHeight w:val="2261"/>
        </w:trPr>
        <w:tc>
          <w:tcPr>
            <w:tcW w:w="1701" w:type="dxa"/>
            <w:vAlign w:val="center"/>
            <w:textDirection w:val="lrTb"/>
            <w:noWrap w:val="false"/>
          </w:tcPr>
          <w:p>
            <w:pPr>
              <w:ind w:left="0" w:right="0"/>
              <w:jc w:val="center"/>
              <w:keepLines w:val="0"/>
              <w:keepNext w:val="0"/>
              <w:spacing w:before="0" w:beforeAutospacing="0" w:after="0" w:afterAutospacing="0" w:line="720" w:lineRule="exact"/>
              <w:rPr>
                <w:rFonts w:hint="eastAsia" w:ascii="仿宋" w:hAnsi="仿宋" w:eastAsia="仿宋" w:cs="仿宋"/>
                <w:sz w:val="28"/>
                <w:szCs w:val="28"/>
              </w:rPr>
              <w:suppressLineNumbers w:val="0"/>
            </w:pPr>
            <w:r>
              <w:rPr>
                <w:rFonts w:hint="eastAsia" w:ascii="仿宋" w:hAnsi="仿宋" w:eastAsia="仿宋" w:cs="仿宋"/>
                <w:sz w:val="28"/>
                <w:szCs w:val="28"/>
              </w:rPr>
              <w:t xml:space="preserve">投标报价</w:t>
            </w:r>
            <w:r/>
          </w:p>
          <w:p>
            <w:pPr>
              <w:ind w:left="0" w:right="0"/>
              <w:jc w:val="center"/>
              <w:keepLines w:val="0"/>
              <w:keepNext w:val="0"/>
              <w:spacing w:before="0" w:beforeAutospacing="0" w:after="0" w:afterAutospacing="0" w:line="720" w:lineRule="exact"/>
              <w:rPr>
                <w:rFonts w:hint="eastAsia" w:ascii="仿宋" w:hAnsi="仿宋" w:eastAsia="仿宋" w:cs="仿宋"/>
                <w:sz w:val="28"/>
                <w:szCs w:val="28"/>
              </w:rPr>
              <w:suppressLineNumbers w:val="0"/>
            </w:pPr>
            <w:r>
              <w:rPr>
                <w:rFonts w:hint="eastAsia" w:ascii="仿宋" w:hAnsi="仿宋" w:eastAsia="仿宋" w:cs="仿宋"/>
                <w:sz w:val="28"/>
                <w:szCs w:val="28"/>
              </w:rPr>
              <w:t xml:space="preserve">总计</w:t>
            </w:r>
            <w:r/>
          </w:p>
        </w:tc>
        <w:tc>
          <w:tcPr>
            <w:tcW w:w="6759" w:type="dxa"/>
            <w:vAlign w:val="center"/>
            <w:textDirection w:val="lrTb"/>
            <w:noWrap w:val="false"/>
          </w:tcPr>
          <w:p>
            <w:pPr>
              <w:ind w:left="0" w:right="0"/>
              <w:keepLines w:val="0"/>
              <w:keepNext w:val="0"/>
              <w:spacing w:before="0" w:beforeAutospacing="0" w:after="0" w:afterAutospacing="0" w:line="720" w:lineRule="exact"/>
              <w:rPr>
                <w:rFonts w:hint="eastAsia" w:ascii="仿宋" w:hAnsi="仿宋" w:eastAsia="仿宋" w:cs="仿宋"/>
                <w:sz w:val="28"/>
                <w:szCs w:val="28"/>
                <w:u w:val="single"/>
              </w:rPr>
              <w:suppressLineNumbers w:val="0"/>
            </w:pPr>
            <w:r>
              <w:rPr>
                <w:rFonts w:hint="eastAsia" w:ascii="仿宋" w:hAnsi="仿宋" w:eastAsia="仿宋" w:cs="仿宋"/>
                <w:sz w:val="28"/>
                <w:szCs w:val="28"/>
              </w:rPr>
              <w:t xml:space="preserve">（小写）¥ </w:t>
            </w:r>
            <w:r>
              <w:rPr>
                <w:rFonts w:hint="eastAsia" w:ascii="仿宋" w:hAnsi="仿宋" w:eastAsia="仿宋" w:cs="仿宋"/>
                <w:sz w:val="28"/>
                <w:szCs w:val="28"/>
                <w:u w:val="single"/>
              </w:rPr>
              <w:t xml:space="preserve">                                  </w:t>
            </w:r>
            <w:r/>
          </w:p>
          <w:p>
            <w:pPr>
              <w:ind w:left="0" w:right="0"/>
              <w:keepLines w:val="0"/>
              <w:keepNext w:val="0"/>
              <w:spacing w:before="0" w:beforeAutospacing="0" w:after="0" w:afterAutospacing="0" w:line="720" w:lineRule="exact"/>
              <w:rPr>
                <w:rFonts w:hint="eastAsia" w:ascii="仿宋" w:hAnsi="仿宋" w:eastAsia="仿宋" w:cs="仿宋"/>
                <w:sz w:val="28"/>
                <w:szCs w:val="28"/>
              </w:rPr>
              <w:suppressLineNumbers w:val="0"/>
            </w:pP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w:t>
            </w:r>
            <w:r/>
          </w:p>
        </w:tc>
      </w:tr>
      <w:tr>
        <w:trPr>
          <w:cantSplit/>
          <w:jc w:val="center"/>
          <w:trHeight w:val="1273"/>
        </w:trPr>
        <w:tc>
          <w:tcPr>
            <w:tcW w:w="1701" w:type="dxa"/>
            <w:vAlign w:val="center"/>
            <w:textDirection w:val="lrTb"/>
            <w:noWrap w:val="false"/>
          </w:tcPr>
          <w:p>
            <w:pPr>
              <w:ind w:left="0" w:right="0" w:firstLine="140"/>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供货时间</w:t>
            </w:r>
            <w:r/>
          </w:p>
        </w:tc>
        <w:tc>
          <w:tcPr>
            <w:tcW w:w="6759" w:type="dxa"/>
            <w:vAlign w:val="center"/>
            <w:textDirection w:val="lrTb"/>
            <w:noWrap w:val="false"/>
          </w:tcPr>
          <w:p>
            <w:pPr>
              <w:ind w:left="0" w:right="0" w:firstLine="1540"/>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t xml:space="preserve">按招标文件要求执行。</w:t>
            </w:r>
            <w:r/>
          </w:p>
        </w:tc>
      </w:tr>
    </w:tbl>
    <w:p>
      <w:pPr>
        <w:ind w:firstLine="560"/>
        <w:spacing w:line="52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投标人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（电子签章）       </w:t>
      </w:r>
      <w:r/>
    </w:p>
    <w:p>
      <w:pPr>
        <w:ind w:firstLine="560"/>
        <w:spacing w:line="52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highlight w:val="none"/>
          <w:u w:val="single"/>
        </w:rPr>
        <w:t xml:space="preserve">（电子签章或电子签字）</w:t>
      </w:r>
      <w:r/>
    </w:p>
    <w:p>
      <w:pPr>
        <w:ind w:firstLine="560"/>
        <w:spacing w:line="44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eastAsia="zh-CN"/>
        </w:rPr>
        <w:t xml:space="preserve">：</w:t>
      </w:r>
      <w:r/>
    </w:p>
    <w:p>
      <w:pPr>
        <w:ind w:firstLine="971"/>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（1）投标报价总计为</w:t>
      </w:r>
      <w:r>
        <w:rPr>
          <w:rFonts w:hint="eastAsia" w:ascii="仿宋" w:hAnsi="仿宋" w:eastAsia="仿宋"/>
          <w:sz w:val="28"/>
          <w:highlight w:val="none"/>
        </w:rPr>
        <w:t xml:space="preserve">招标文件第二章第10条</w:t>
      </w:r>
      <w:r>
        <w:rPr>
          <w:rFonts w:hint="eastAsia" w:ascii="仿宋" w:hAnsi="仿宋" w:eastAsia="仿宋"/>
          <w:sz w:val="28"/>
          <w:szCs w:val="28"/>
          <w:highlight w:val="none"/>
        </w:rPr>
        <w:t xml:space="preserve">所述内容。</w:t>
      </w:r>
      <w:r/>
    </w:p>
    <w:p>
      <w:pPr>
        <w:ind w:firstLine="971"/>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（2）开标一览表格式不得自行改动。</w:t>
      </w:r>
      <w:r/>
    </w:p>
    <w:p>
      <w:pPr>
        <w:ind w:left="559" w:firstLine="411"/>
        <w:spacing w:line="400" w:lineRule="exact"/>
        <w:rPr>
          <w:rFonts w:ascii="仿宋" w:hAnsi="仿宋" w:eastAsia="仿宋" w:cs="仿宋"/>
          <w:sz w:val="28"/>
          <w:szCs w:val="28"/>
          <w:highlight w:val="none"/>
        </w:rPr>
      </w:pPr>
      <w:r>
        <w:rPr>
          <w:rFonts w:hint="eastAsia" w:ascii="仿宋" w:hAnsi="仿宋" w:eastAsia="仿宋" w:cs="Arial"/>
          <w:bCs/>
          <w:sz w:val="28"/>
          <w:highlight w:val="none"/>
        </w:rPr>
        <w:t xml:space="preserve">（3）各投标人必须在“投标文件格式”模块中对应的接口上传材料，未在指定模块中上传材料的视同未提供材料处理。</w:t>
      </w:r>
      <w:r/>
    </w:p>
    <w:p>
      <w:pPr>
        <w:pStyle w:val="867"/>
        <w:ind w:firstLine="2875"/>
        <w:rPr>
          <w:rFonts w:hint="eastAsia" w:hAnsi="宋体"/>
          <w:b/>
          <w:sz w:val="32"/>
          <w:szCs w:val="32"/>
          <w:highlight w:val="none"/>
        </w:rPr>
      </w:pPr>
      <w:r>
        <w:rPr>
          <w:rFonts w:hint="eastAsia" w:hAnsi="宋体"/>
          <w:b/>
          <w:sz w:val="32"/>
          <w:szCs w:val="32"/>
          <w:highlight w:val="none"/>
        </w:rPr>
      </w:r>
      <w:r/>
    </w:p>
    <w:p>
      <w:pPr>
        <w:pStyle w:val="867"/>
        <w:ind w:firstLine="2875"/>
        <w:rPr>
          <w:rFonts w:hint="eastAsia" w:hAnsi="宋体"/>
          <w:b/>
          <w:sz w:val="32"/>
          <w:szCs w:val="32"/>
          <w:highlight w:val="none"/>
        </w:rPr>
      </w:pPr>
      <w:r>
        <w:rPr>
          <w:rFonts w:hint="eastAsia" w:hAnsi="宋体"/>
          <w:b/>
          <w:sz w:val="32"/>
          <w:szCs w:val="32"/>
          <w:highlight w:val="none"/>
        </w:rPr>
      </w:r>
      <w:r/>
    </w:p>
    <w:p>
      <w:pPr>
        <w:pStyle w:val="867"/>
        <w:ind w:firstLine="2875"/>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pStyle w:val="867"/>
        <w:jc w:val="center"/>
        <w:rPr>
          <w:rFonts w:ascii="仿宋" w:hAnsi="仿宋" w:eastAsia="仿宋"/>
          <w:b/>
          <w:sz w:val="32"/>
          <w:szCs w:val="32"/>
          <w:highlight w:val="none"/>
        </w:rPr>
      </w:pPr>
      <w:r>
        <w:rPr>
          <w:rFonts w:hint="eastAsia" w:ascii="仿宋" w:hAnsi="仿宋" w:eastAsia="仿宋"/>
          <w:b/>
          <w:sz w:val="32"/>
          <w:szCs w:val="32"/>
          <w:highlight w:val="none"/>
        </w:rPr>
        <w:t xml:space="preserve">三、投标报价明细表</w:t>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7"/>
        <w:gridCol w:w="4028"/>
        <w:gridCol w:w="2477"/>
        <w:gridCol w:w="1688"/>
      </w:tblGrid>
      <w:tr>
        <w:trPr>
          <w:jc w:val="center"/>
          <w:trHeight w:val="628"/>
        </w:trPr>
        <w:tc>
          <w:tcPr>
            <w:tcW w:w="1447" w:type="dxa"/>
            <w:vAlign w:val="center"/>
            <w:textDirection w:val="lrTb"/>
            <w:noWrap w:val="false"/>
          </w:tcPr>
          <w:p>
            <w:pPr>
              <w:ind w:left="0" w:right="0"/>
              <w:jc w:val="center"/>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t xml:space="preserve">序号</w:t>
            </w:r>
            <w:r/>
          </w:p>
        </w:tc>
        <w:tc>
          <w:tcPr>
            <w:tcW w:w="4028" w:type="dxa"/>
            <w:vAlign w:val="center"/>
            <w:textDirection w:val="lrTb"/>
            <w:noWrap w:val="false"/>
          </w:tcPr>
          <w:p>
            <w:pPr>
              <w:ind w:left="0" w:right="0"/>
              <w:jc w:val="center"/>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t xml:space="preserve">服务（项目）名称</w:t>
            </w:r>
            <w:r/>
          </w:p>
        </w:tc>
        <w:tc>
          <w:tcPr>
            <w:tcW w:w="2477" w:type="dxa"/>
            <w:vAlign w:val="center"/>
            <w:textDirection w:val="lrTb"/>
            <w:noWrap w:val="false"/>
          </w:tcPr>
          <w:p>
            <w:pPr>
              <w:ind w:left="0" w:right="0"/>
              <w:jc w:val="center"/>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t xml:space="preserve">费  用</w:t>
            </w:r>
            <w:r/>
          </w:p>
        </w:tc>
        <w:tc>
          <w:tcPr>
            <w:tcW w:w="1688" w:type="dxa"/>
            <w:vAlign w:val="center"/>
            <w:textDirection w:val="lrTb"/>
            <w:noWrap w:val="false"/>
          </w:tcPr>
          <w:p>
            <w:pPr>
              <w:ind w:left="0" w:right="0"/>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t xml:space="preserve">备注</w:t>
            </w:r>
            <w:r/>
          </w:p>
        </w:tc>
      </w:tr>
      <w:tr>
        <w:trPr>
          <w:jc w:val="center"/>
          <w:trHeight w:val="628"/>
        </w:trPr>
        <w:tc>
          <w:tcPr>
            <w:tcW w:w="144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402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247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68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jc w:val="center"/>
          <w:trHeight w:val="628"/>
        </w:trPr>
        <w:tc>
          <w:tcPr>
            <w:tcW w:w="144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402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247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68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jc w:val="center"/>
          <w:trHeight w:val="628"/>
        </w:trPr>
        <w:tc>
          <w:tcPr>
            <w:tcW w:w="144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402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247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68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jc w:val="center"/>
          <w:trHeight w:val="628"/>
        </w:trPr>
        <w:tc>
          <w:tcPr>
            <w:tcW w:w="144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402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247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68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jc w:val="center"/>
          <w:trHeight w:val="628"/>
        </w:trPr>
        <w:tc>
          <w:tcPr>
            <w:tcW w:w="144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402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247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68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jc w:val="center"/>
          <w:trHeight w:val="628"/>
        </w:trPr>
        <w:tc>
          <w:tcPr>
            <w:tcW w:w="144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402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247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68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jc w:val="center"/>
          <w:trHeight w:val="628"/>
        </w:trPr>
        <w:tc>
          <w:tcPr>
            <w:tcW w:w="144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402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247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68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jc w:val="center"/>
          <w:trHeight w:val="628"/>
        </w:trPr>
        <w:tc>
          <w:tcPr>
            <w:tcW w:w="144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402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247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68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jc w:val="center"/>
          <w:trHeight w:val="628"/>
        </w:trPr>
        <w:tc>
          <w:tcPr>
            <w:tcW w:w="144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402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247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68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jc w:val="center"/>
          <w:trHeight w:val="628"/>
        </w:trPr>
        <w:tc>
          <w:tcPr>
            <w:tcW w:w="144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402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247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68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jc w:val="center"/>
          <w:trHeight w:val="628"/>
        </w:trPr>
        <w:tc>
          <w:tcPr>
            <w:tcW w:w="144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402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2477"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688"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jc w:val="center"/>
          <w:trHeight w:val="628"/>
        </w:trPr>
        <w:tc>
          <w:tcPr>
            <w:gridSpan w:val="3"/>
            <w:tcW w:w="7952" w:type="dxa"/>
            <w:vAlign w:val="center"/>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t xml:space="preserve">合计</w:t>
            </w:r>
            <w:r/>
          </w:p>
        </w:tc>
        <w:tc>
          <w:tcPr>
            <w:tcW w:w="1688" w:type="dxa"/>
            <w:vAlign w:val="top"/>
            <w:textDirection w:val="lrTb"/>
            <w:noWrap w:val="false"/>
          </w:tcPr>
          <w:p>
            <w:pPr>
              <w:ind w:left="0" w:right="0" w:firstLine="274"/>
              <w:keepLines w:val="0"/>
              <w:keepNext w:val="0"/>
              <w:spacing w:before="0" w:beforeAutospacing="0" w:after="0" w:afterAutospacing="0" w:line="520" w:lineRule="exact"/>
              <w:rPr>
                <w:rFonts w:hint="eastAsia" w:ascii="仿宋" w:hAnsi="仿宋" w:eastAsia="仿宋" w:cs="仿宋"/>
                <w:sz w:val="28"/>
                <w:szCs w:val="28"/>
              </w:rPr>
              <w:suppressLineNumbers w:val="0"/>
            </w:pPr>
            <w:r>
              <w:rPr>
                <w:rFonts w:hint="eastAsia" w:ascii="仿宋" w:hAnsi="仿宋" w:eastAsia="仿宋" w:cs="仿宋"/>
                <w:sz w:val="28"/>
                <w:szCs w:val="28"/>
              </w:rPr>
            </w:r>
            <w:r/>
          </w:p>
        </w:tc>
      </w:tr>
    </w:tbl>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投标人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（电子签章）      </w:t>
      </w:r>
      <w:r/>
    </w:p>
    <w:p>
      <w:pPr>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lang w:eastAsia="zh-CN"/>
        </w:rPr>
        <w:t xml:space="preserve">：</w:t>
      </w:r>
      <w:r>
        <w:rPr>
          <w:rFonts w:hint="eastAsia" w:ascii="仿宋" w:hAnsi="仿宋" w:eastAsia="仿宋"/>
          <w:sz w:val="28"/>
          <w:highlight w:val="none"/>
          <w:u w:val="single"/>
        </w:rPr>
        <w:t xml:space="preserve">（电子签章或电子签字）</w:t>
      </w:r>
      <w:r/>
    </w:p>
    <w:p>
      <w:pPr>
        <w:pStyle w:val="931"/>
        <w:ind w:firstLine="560"/>
        <w:keepLines w:val="0"/>
        <w:keepNext w:val="0"/>
        <w:pageBreakBefore w:val="0"/>
        <w:spacing w:before="0" w:after="0" w:line="44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eastAsia="zh-CN"/>
        </w:rPr>
        <w:t xml:space="preserve">：</w:t>
      </w:r>
      <w:r/>
    </w:p>
    <w:p>
      <w:pPr>
        <w:pStyle w:val="931"/>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t xml:space="preserve">（1）此表为表样，行数可自行添加，但表式不变。</w:t>
      </w:r>
      <w:r/>
    </w:p>
    <w:p>
      <w:pPr>
        <w:pStyle w:val="931"/>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t xml:space="preserve">（2）上述表中的单价应包括产品本身、制作、包装、运输、配送、人工、保险、利润、税金等费用。</w:t>
      </w:r>
      <w:r/>
    </w:p>
    <w:p>
      <w:pPr>
        <w:pStyle w:val="931"/>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t xml:space="preserve">（3）如果单价和总价不符时，以单价为准。</w:t>
      </w:r>
      <w:r/>
    </w:p>
    <w:p>
      <w:pPr>
        <w:pStyle w:val="931"/>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t xml:space="preserve">（4）价格应按照招标文件第二章第1</w:t>
      </w:r>
      <w:r>
        <w:rPr>
          <w:rFonts w:hint="eastAsia" w:ascii="仿宋" w:hAnsi="仿宋" w:eastAsia="仿宋" w:cs="Arial"/>
          <w:bCs/>
          <w:sz w:val="28"/>
          <w:highlight w:val="none"/>
          <w:lang w:val="en-US" w:eastAsia="zh-CN"/>
        </w:rPr>
        <w:t xml:space="preserve">1</w:t>
      </w:r>
      <w:r>
        <w:rPr>
          <w:rFonts w:hint="eastAsia" w:ascii="仿宋" w:hAnsi="仿宋" w:eastAsia="仿宋" w:cs="Arial"/>
          <w:bCs/>
          <w:sz w:val="28"/>
          <w:highlight w:val="none"/>
        </w:rPr>
        <w:t xml:space="preserve">条的要求报价。</w:t>
      </w:r>
      <w:r/>
    </w:p>
    <w:p>
      <w:pPr>
        <w:pStyle w:val="931"/>
        <w:ind w:firstLine="560"/>
        <w:keepLines w:val="0"/>
        <w:keepNext w:val="0"/>
        <w:pageBreakBefore w:val="0"/>
        <w:spacing w:before="0" w:after="0" w:line="440" w:lineRule="exact"/>
        <w:widowControl w:val="off"/>
        <w:rPr>
          <w:rFonts w:hint="eastAsia" w:ascii="仿宋" w:hAnsi="仿宋" w:eastAsia="仿宋" w:cs="Arial"/>
          <w:bCs/>
          <w:sz w:val="28"/>
          <w:highlight w:val="none"/>
        </w:rPr>
      </w:pPr>
      <w:r>
        <w:rPr>
          <w:rFonts w:hint="eastAsia" w:ascii="仿宋" w:hAnsi="仿宋" w:eastAsia="仿宋" w:cs="Arial"/>
          <w:bCs/>
          <w:sz w:val="28"/>
          <w:highlight w:val="none"/>
        </w:rPr>
        <w:t xml:space="preserve">（5）各投标人必须在“投标文件格式”模块中对应的接口上传材料，未在指定模块中上传材料的视同未提供材料处理。</w:t>
      </w:r>
      <w:r/>
    </w:p>
    <w:p>
      <w:pPr>
        <w:pStyle w:val="867"/>
        <w:ind w:firstLine="691"/>
        <w:spacing w:line="440" w:lineRule="exact"/>
        <w:rPr>
          <w:rFonts w:ascii="仿宋" w:hAnsi="仿宋" w:eastAsia="仿宋"/>
          <w:sz w:val="28"/>
          <w:szCs w:val="24"/>
          <w:highlight w:val="none"/>
        </w:rPr>
      </w:pPr>
      <w:r>
        <w:rPr>
          <w:rFonts w:ascii="仿宋" w:hAnsi="仿宋" w:eastAsia="仿宋"/>
          <w:sz w:val="28"/>
          <w:szCs w:val="24"/>
          <w:highlight w:val="none"/>
        </w:rPr>
      </w:r>
      <w:r/>
    </w:p>
    <w:p>
      <w:pPr>
        <w:pStyle w:val="867"/>
        <w:jc w:val="center"/>
        <w:spacing w:line="440" w:lineRule="exact"/>
        <w:rPr>
          <w:rFonts w:hint="eastAsia" w:ascii="仿宋" w:hAnsi="仿宋" w:eastAsia="仿宋"/>
          <w:b/>
          <w:sz w:val="32"/>
          <w:highlight w:val="none"/>
        </w:rPr>
      </w:pPr>
      <w:r>
        <w:rPr>
          <w:rFonts w:hint="eastAsia" w:ascii="仿宋" w:hAnsi="仿宋" w:eastAsia="仿宋"/>
          <w:b/>
          <w:sz w:val="32"/>
          <w:highlight w:val="none"/>
        </w:rPr>
        <w:t xml:space="preserve">四、服务要求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p>
    <w:tbl>
      <w:tblPr>
        <w:tblStyle w:val="857"/>
        <w:tblW w:w="88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Arial"/>
                <w:sz w:val="24"/>
                <w:highlight w:val="none"/>
                <w:lang w:val="en-US" w:eastAsia="zh-CN"/>
              </w:rPr>
              <w:suppressLineNumbers w:val="0"/>
            </w:pPr>
            <w:r>
              <w:rPr>
                <w:rFonts w:hint="eastAsia" w:ascii="仿宋" w:hAnsi="仿宋" w:eastAsia="仿宋" w:cs="Arial"/>
                <w:sz w:val="24"/>
                <w:highlight w:val="none"/>
              </w:rPr>
              <w:t xml:space="preserve">项目采购需求中</w:t>
            </w:r>
            <w:r>
              <w:rPr>
                <w:rFonts w:hint="eastAsia" w:ascii="仿宋" w:hAnsi="仿宋" w:eastAsia="仿宋" w:cs="Arial"/>
                <w:sz w:val="24"/>
                <w:highlight w:val="none"/>
                <w:lang w:val="en-US" w:eastAsia="zh-CN"/>
              </w:rPr>
              <w:t xml:space="preserve">服务要求</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t xml:space="preserve">投标服务承诺</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keepLines w:val="0"/>
              <w:keepNext w:val="0"/>
              <w:spacing w:before="0" w:beforeAutospacing="0" w:after="0" w:afterAutospacing="0"/>
              <w:rPr>
                <w:rFonts w:hint="eastAsia" w:ascii="仿宋" w:hAnsi="仿宋" w:eastAsia="仿宋" w:cs="Arial"/>
                <w:sz w:val="24"/>
                <w:highlight w:val="none"/>
              </w:rPr>
              <w:suppressLineNumbers w:val="0"/>
            </w:pPr>
            <w:r>
              <w:rPr>
                <w:rFonts w:hint="default" w:ascii="仿宋" w:hAnsi="仿宋" w:eastAsia="仿宋" w:cs="Arial"/>
                <w:sz w:val="24"/>
                <w:highlight w:val="none"/>
              </w:rPr>
              <w:t xml:space="preserve">偏离</w:t>
            </w:r>
            <w:r>
              <w:rPr>
                <w:rFonts w:hint="eastAsia" w:ascii="仿宋" w:hAnsi="仿宋" w:eastAsia="仿宋" w:cs="Arial"/>
                <w:sz w:val="24"/>
                <w:highlight w:val="none"/>
              </w:rPr>
              <w:t xml:space="preserve">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t xml:space="preserve">偏离内容及原因</w:t>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Arial"/>
                <w:sz w:val="24"/>
                <w:highlight w:val="none"/>
              </w:rPr>
              <w:suppressLineNumbers w:val="0"/>
            </w:pPr>
            <w:r>
              <w:rPr>
                <w:rFonts w:hint="eastAsia" w:ascii="仿宋" w:hAnsi="仿宋" w:eastAsia="仿宋" w:cs="Arial"/>
                <w:sz w:val="24"/>
                <w:highlight w:val="none"/>
              </w:rPr>
            </w:r>
            <w:r/>
          </w:p>
        </w:tc>
      </w:tr>
    </w:tbl>
    <w:p>
      <w:pPr>
        <w:pStyle w:val="931"/>
        <w:ind w:firstLine="560"/>
        <w:keepLines w:val="0"/>
        <w:keepNext w:val="0"/>
        <w:pageBreakBefore w:val="0"/>
        <w:spacing w:before="0" w:after="0" w:line="44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注：</w:t>
      </w:r>
      <w:r/>
    </w:p>
    <w:p>
      <w:pPr>
        <w:pStyle w:val="931"/>
        <w:ind w:firstLine="560"/>
        <w:keepLines w:val="0"/>
        <w:keepNext w:val="0"/>
        <w:pageBreakBefore w:val="0"/>
        <w:spacing w:before="0" w:after="0" w:line="44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（1）投标人应根据“第五章 项目采购需求”对照投标人所提供的服务承诺进行逐项响应。</w:t>
      </w:r>
      <w:r/>
    </w:p>
    <w:p>
      <w:pPr>
        <w:pStyle w:val="931"/>
        <w:ind w:firstLine="560"/>
        <w:keepLines w:val="0"/>
        <w:keepNext w:val="0"/>
        <w:pageBreakBefore w:val="0"/>
        <w:spacing w:before="0" w:after="0" w:line="44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r/>
    </w:p>
    <w:p>
      <w:pPr>
        <w:ind w:firstLine="420"/>
        <w:spacing w:line="44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（3）此表为表样，行数可自行添加，但表式不变。</w:t>
      </w:r>
      <w:r/>
    </w:p>
    <w:p>
      <w:pPr>
        <w:ind w:firstLine="480"/>
        <w:spacing w:line="440" w:lineRule="exact"/>
        <w:rPr>
          <w:rFonts w:hint="eastAsia" w:ascii="宋体" w:hAnsi="宋体"/>
          <w:bCs/>
          <w:sz w:val="32"/>
          <w:highlight w:val="none"/>
        </w:rPr>
      </w:pPr>
      <w:r>
        <w:rPr>
          <w:rFonts w:hint="eastAsia" w:ascii="宋体" w:hAnsi="宋体"/>
          <w:bCs/>
          <w:sz w:val="32"/>
          <w:highlight w:val="none"/>
        </w:rPr>
      </w:r>
      <w:r/>
    </w:p>
    <w:p>
      <w:pPr>
        <w:pStyle w:val="865"/>
        <w:ind w:left="0" w:right="34" w:firstLine="2715"/>
        <w:spacing w:before="120" w:line="520" w:lineRule="exact"/>
        <w:rPr>
          <w:rFonts w:hint="eastAsia" w:ascii="宋体" w:hAnsi="宋体"/>
          <w:b/>
          <w:sz w:val="32"/>
          <w:szCs w:val="32"/>
          <w:highlight w:val="none"/>
        </w:rPr>
      </w:pPr>
      <w:r>
        <w:rPr>
          <w:rFonts w:hint="eastAsia" w:ascii="宋体" w:hAnsi="宋体"/>
          <w:b/>
          <w:sz w:val="32"/>
          <w:szCs w:val="32"/>
          <w:highlight w:val="none"/>
        </w:rPr>
      </w:r>
      <w:r/>
    </w:p>
    <w:p>
      <w:pPr>
        <w:pStyle w:val="865"/>
        <w:ind w:left="0" w:right="34" w:firstLine="2715"/>
        <w:spacing w:before="120" w:line="520" w:lineRule="exact"/>
        <w:rPr>
          <w:rFonts w:hint="eastAsia" w:ascii="宋体" w:hAnsi="宋体"/>
          <w:b/>
          <w:sz w:val="32"/>
          <w:szCs w:val="32"/>
          <w:highlight w:val="none"/>
        </w:rPr>
      </w:pPr>
      <w:r>
        <w:rPr>
          <w:rFonts w:hint="eastAsia" w:ascii="宋体" w:hAnsi="宋体"/>
          <w:b/>
          <w:sz w:val="32"/>
          <w:szCs w:val="32"/>
          <w:highlight w:val="none"/>
        </w:rPr>
      </w:r>
      <w:r/>
    </w:p>
    <w:p>
      <w:pPr>
        <w:pStyle w:val="865"/>
        <w:ind w:left="0" w:right="34" w:firstLine="2715"/>
        <w:spacing w:before="120" w:line="520" w:lineRule="exact"/>
        <w:rPr>
          <w:rFonts w:hint="eastAsia" w:ascii="宋体" w:hAnsi="宋体"/>
          <w:b/>
          <w:sz w:val="32"/>
          <w:szCs w:val="32"/>
          <w:highlight w:val="none"/>
        </w:rPr>
      </w:pPr>
      <w:r>
        <w:rPr>
          <w:rFonts w:hint="eastAsia" w:ascii="宋体" w:hAnsi="宋体"/>
          <w:b/>
          <w:sz w:val="32"/>
          <w:szCs w:val="32"/>
          <w:highlight w:val="none"/>
        </w:rPr>
      </w:r>
      <w:bookmarkEnd w:id="36"/>
      <w:r/>
      <w:r/>
    </w:p>
    <w:p>
      <w:pPr>
        <w:pStyle w:val="867"/>
        <w:ind w:firstLine="948"/>
        <w:spacing w:line="520" w:lineRule="exact"/>
        <w:rPr>
          <w:rFonts w:hint="eastAsia" w:ascii="仿宋" w:hAnsi="仿宋" w:eastAsia="仿宋"/>
          <w:b/>
          <w:bCs/>
          <w:sz w:val="32"/>
          <w:szCs w:val="32"/>
          <w:highlight w:val="none"/>
        </w:rPr>
      </w:pP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p>
    <w:p>
      <w:pPr>
        <w:pStyle w:val="931"/>
        <w:ind w:firstLine="560"/>
        <w:keepLines w:val="0"/>
        <w:keepNext w:val="0"/>
        <w:pageBreakBefore w:val="0"/>
        <w:spacing w:before="0" w:after="0" w:line="440" w:lineRule="exact"/>
        <w:widowControl w:val="off"/>
        <w:rPr>
          <w:rFonts w:hint="eastAsia" w:ascii="仿宋" w:hAnsi="仿宋" w:eastAsia="仿宋" w:cs="Arial"/>
          <w:bCs/>
          <w:sz w:val="28"/>
          <w:highlight w:val="none"/>
          <w:lang w:eastAsia="zh-CN"/>
        </w:rPr>
      </w:pPr>
      <w:r/>
      <w:bookmarkStart w:id="37" w:name="_Toc157775454"/>
      <w:r>
        <w:rPr>
          <w:rFonts w:hint="eastAsia" w:ascii="仿宋" w:hAnsi="仿宋" w:eastAsia="仿宋" w:cs="Arial"/>
          <w:bCs/>
          <w:sz w:val="28"/>
          <w:highlight w:val="none"/>
          <w:lang w:eastAsia="zh-CN"/>
        </w:rPr>
        <w:t xml:space="preserve">1、提供下列材料之一：</w:t>
      </w:r>
      <w:r/>
    </w:p>
    <w:p>
      <w:pPr>
        <w:pStyle w:val="931"/>
        <w:ind w:firstLine="560"/>
        <w:keepLines w:val="0"/>
        <w:keepNext w:val="0"/>
        <w:pageBreakBefore w:val="0"/>
        <w:spacing w:before="0" w:after="0" w:line="440" w:lineRule="exact"/>
        <w:widowControl w:val="off"/>
        <w:rPr>
          <w:rFonts w:hint="eastAsia" w:ascii="仿宋" w:hAnsi="仿宋" w:eastAsia="仿宋" w:cs="Arial"/>
          <w:bCs/>
          <w:sz w:val="28"/>
          <w:highlight w:val="none"/>
          <w:lang w:eastAsia="zh-CN"/>
        </w:rPr>
      </w:pPr>
      <w:r>
        <w:rPr>
          <w:rFonts w:hint="eastAsia" w:ascii="仿宋" w:hAnsi="仿宋" w:eastAsia="仿宋" w:cs="Arial"/>
          <w:bCs/>
          <w:sz w:val="28"/>
          <w:highlight w:val="none"/>
          <w:lang w:eastAsia="zh-CN"/>
        </w:rPr>
        <w:t xml:space="preserve">（1）投标人提供法定代表人资格证明（扫描件并加盖投标人电子签章，格式详见示范格式一）和法定代表人身份证（原件扫描件并加盖投标人电子签章）；</w:t>
      </w:r>
      <w:r/>
    </w:p>
    <w:p>
      <w:pPr>
        <w:pStyle w:val="931"/>
        <w:ind w:firstLine="560"/>
        <w:keepLines w:val="0"/>
        <w:keepNext w:val="0"/>
        <w:pageBreakBefore w:val="0"/>
        <w:spacing w:before="0" w:after="0" w:line="440" w:lineRule="exact"/>
        <w:widowControl w:val="off"/>
        <w:rPr>
          <w:rFonts w:hint="eastAsia" w:ascii="仿宋" w:hAnsi="仿宋" w:eastAsia="仿宋" w:cs="Arial"/>
          <w:bCs/>
          <w:sz w:val="28"/>
          <w:highlight w:val="none"/>
          <w:lang w:eastAsia="zh-CN"/>
        </w:rPr>
      </w:pPr>
      <w:r>
        <w:rPr>
          <w:rFonts w:hint="eastAsia" w:ascii="仿宋" w:hAnsi="仿宋" w:eastAsia="仿宋" w:cs="Arial"/>
          <w:bCs/>
          <w:sz w:val="28"/>
          <w:highlight w:val="none"/>
          <w:lang w:eastAsia="zh-CN"/>
        </w:rPr>
        <w:t xml:space="preserve">（2）投标人提供授权委托书（扫描件并加盖投标人电子签章，格式详见分示范格式二）和受托人身份证（原件扫描件并加盖投标人电子签章）。</w:t>
      </w:r>
      <w:r/>
    </w:p>
    <w:p>
      <w:pPr>
        <w:pStyle w:val="931"/>
        <w:ind w:firstLine="560"/>
        <w:keepLines w:val="0"/>
        <w:keepNext w:val="0"/>
        <w:pageBreakBefore w:val="0"/>
        <w:spacing w:before="0" w:after="0" w:line="440" w:lineRule="exact"/>
        <w:widowControl w:val="off"/>
        <w:rPr>
          <w:rFonts w:hint="eastAsia" w:ascii="仿宋" w:hAnsi="仿宋" w:eastAsia="仿宋" w:cs="Arial"/>
          <w:bCs/>
          <w:sz w:val="28"/>
          <w:highlight w:val="none"/>
          <w:lang w:eastAsia="zh-CN"/>
        </w:rPr>
      </w:pPr>
      <w:r>
        <w:rPr>
          <w:rFonts w:hint="eastAsia" w:ascii="仿宋" w:hAnsi="仿宋" w:eastAsia="仿宋" w:cs="Arial"/>
          <w:bCs/>
          <w:sz w:val="28"/>
          <w:highlight w:val="none"/>
          <w:lang w:eastAsia="zh-CN"/>
        </w:rPr>
        <w:t xml:space="preserve">2、投标人符合《政府采购法》第二十二条规定条件的承诺函（格式详见示范格式三，原件扫描件并加盖投标人电子签章）；</w:t>
      </w:r>
      <w:r/>
    </w:p>
    <w:p>
      <w:pPr>
        <w:pStyle w:val="931"/>
        <w:ind w:firstLine="560"/>
        <w:keepLines w:val="0"/>
        <w:keepNext w:val="0"/>
        <w:pageBreakBefore w:val="0"/>
        <w:spacing w:before="0" w:after="0" w:line="440" w:lineRule="exact"/>
        <w:widowControl w:val="off"/>
        <w:rPr>
          <w:rFonts w:hint="eastAsia" w:ascii="仿宋" w:hAnsi="仿宋" w:eastAsia="仿宋" w:cs="Arial"/>
          <w:bCs/>
          <w:sz w:val="28"/>
          <w:highlight w:val="none"/>
          <w:lang w:eastAsia="zh-CN"/>
        </w:rPr>
      </w:pPr>
      <w:r>
        <w:rPr>
          <w:rFonts w:hint="eastAsia" w:ascii="仿宋" w:hAnsi="仿宋" w:eastAsia="仿宋" w:cs="Arial"/>
          <w:bCs/>
          <w:sz w:val="28"/>
          <w:highlight w:val="none"/>
          <w:lang w:eastAsia="zh-CN"/>
        </w:rPr>
        <w:t xml:space="preserve">3、本项目的特定资格要求：投标人具有有效期内的食品经营许可证。（原件扫描件并加盖投标人电子签章）</w:t>
      </w:r>
      <w:r/>
    </w:p>
    <w:p>
      <w:pPr>
        <w:pStyle w:val="931"/>
        <w:ind w:firstLine="560"/>
        <w:keepLines w:val="0"/>
        <w:keepNext w:val="0"/>
        <w:pageBreakBefore w:val="0"/>
        <w:spacing w:before="0" w:after="0" w:line="440" w:lineRule="exact"/>
        <w:widowControl w:val="off"/>
        <w:rPr>
          <w:rFonts w:hint="eastAsia" w:ascii="仿宋" w:hAnsi="仿宋" w:eastAsia="仿宋" w:cs="Arial"/>
          <w:bCs/>
          <w:sz w:val="28"/>
          <w:highlight w:val="none"/>
          <w:lang w:eastAsia="zh-CN"/>
        </w:rPr>
      </w:pPr>
      <w:r>
        <w:rPr>
          <w:rFonts w:hint="eastAsia" w:ascii="仿宋" w:hAnsi="仿宋" w:eastAsia="仿宋" w:cs="Arial"/>
          <w:bCs/>
          <w:sz w:val="28"/>
          <w:highlight w:val="none"/>
          <w:lang w:eastAsia="zh-CN"/>
        </w:rPr>
        <w:t xml:space="preserve">4、落实政府采购政策需满足的资格要求（提供下列任一项材料即可，非专门面向中小企业或者预留份额的采购项目，本项无需提供）：</w:t>
      </w:r>
      <w:r/>
    </w:p>
    <w:p>
      <w:pPr>
        <w:pStyle w:val="931"/>
        <w:ind w:firstLine="560"/>
        <w:keepLines w:val="0"/>
        <w:keepNext w:val="0"/>
        <w:pageBreakBefore w:val="0"/>
        <w:spacing w:before="0" w:after="0" w:line="440" w:lineRule="exact"/>
        <w:widowControl w:val="off"/>
        <w:rPr>
          <w:rFonts w:hint="eastAsia" w:ascii="仿宋" w:hAnsi="仿宋" w:eastAsia="仿宋" w:cs="Arial"/>
          <w:bCs/>
          <w:sz w:val="28"/>
          <w:highlight w:val="none"/>
          <w:lang w:eastAsia="zh-CN"/>
        </w:rPr>
      </w:pPr>
      <w:r>
        <w:rPr>
          <w:rFonts w:hint="eastAsia" w:ascii="仿宋" w:hAnsi="仿宋" w:eastAsia="仿宋" w:cs="Arial"/>
          <w:bCs/>
          <w:sz w:val="28"/>
          <w:highlight w:val="none"/>
          <w:lang w:eastAsia="zh-CN"/>
        </w:rPr>
        <w:t xml:space="preserve">（1）企业声明函（详见示范格式四，原件扫描件并加盖投标人电子签章）；</w:t>
      </w:r>
      <w:r/>
    </w:p>
    <w:p>
      <w:pPr>
        <w:pStyle w:val="931"/>
        <w:ind w:firstLine="560"/>
        <w:keepLines w:val="0"/>
        <w:keepNext w:val="0"/>
        <w:pageBreakBefore w:val="0"/>
        <w:spacing w:before="0" w:after="0" w:line="440" w:lineRule="exact"/>
        <w:widowControl w:val="off"/>
        <w:rPr>
          <w:rFonts w:hint="eastAsia" w:ascii="仿宋" w:hAnsi="仿宋" w:eastAsia="仿宋" w:cs="Arial"/>
          <w:bCs/>
          <w:sz w:val="28"/>
          <w:highlight w:val="none"/>
          <w:lang w:eastAsia="zh-CN"/>
        </w:rPr>
      </w:pPr>
      <w:r>
        <w:rPr>
          <w:rFonts w:hint="eastAsia" w:ascii="仿宋" w:hAnsi="仿宋" w:eastAsia="仿宋" w:cs="Arial"/>
          <w:bCs/>
          <w:sz w:val="28"/>
          <w:highlight w:val="none"/>
          <w:lang w:eastAsia="zh-CN"/>
        </w:rPr>
        <w:t xml:space="preserve">（2）《残疾人福利性单位声明函》（详见示范格式五，原件扫描件并加盖投标人电子签章）；</w:t>
      </w:r>
      <w:r/>
    </w:p>
    <w:p>
      <w:pPr>
        <w:pStyle w:val="931"/>
        <w:ind w:firstLine="560"/>
        <w:keepLines w:val="0"/>
        <w:keepNext w:val="0"/>
        <w:pageBreakBefore w:val="0"/>
        <w:spacing w:before="0" w:after="0" w:line="440" w:lineRule="exact"/>
        <w:widowControl w:val="off"/>
        <w:rPr>
          <w:rFonts w:hint="eastAsia" w:ascii="仿宋" w:hAnsi="仿宋" w:eastAsia="仿宋" w:cs="Arial"/>
          <w:bCs/>
          <w:sz w:val="28"/>
          <w:highlight w:val="none"/>
          <w:lang w:eastAsia="zh-CN"/>
        </w:rPr>
      </w:pPr>
      <w:r>
        <w:rPr>
          <w:rFonts w:hint="eastAsia" w:ascii="仿宋" w:hAnsi="仿宋" w:eastAsia="仿宋" w:cs="Arial"/>
          <w:bCs/>
          <w:sz w:val="28"/>
          <w:highlight w:val="none"/>
          <w:lang w:eastAsia="zh-CN"/>
        </w:rPr>
        <w:t xml:space="preserve">（3）由省级以上监狱管理局、戒毒管理局（含新疆生产建设兵团）出具的属于监狱企业的证明文件）（加盖出具单位公章的电子件）。</w:t>
      </w:r>
      <w:r/>
    </w:p>
    <w:p>
      <w:pPr>
        <w:pStyle w:val="931"/>
        <w:ind w:firstLine="560"/>
        <w:keepLines w:val="0"/>
        <w:keepNext w:val="0"/>
        <w:pageBreakBefore w:val="0"/>
        <w:spacing w:before="0" w:after="0" w:line="440" w:lineRule="exact"/>
        <w:widowControl w:val="off"/>
        <w:rPr>
          <w:rFonts w:hint="eastAsia" w:ascii="仿宋" w:hAnsi="仿宋" w:eastAsia="仿宋" w:cs="Arial"/>
          <w:bCs/>
          <w:sz w:val="28"/>
          <w:highlight w:val="none"/>
          <w:lang w:eastAsia="zh-CN"/>
        </w:rPr>
      </w:pPr>
      <w:r>
        <w:rPr>
          <w:rFonts w:hint="eastAsia" w:ascii="仿宋" w:hAnsi="仿宋" w:eastAsia="仿宋" w:cs="Arial"/>
          <w:bCs/>
          <w:sz w:val="28"/>
          <w:highlight w:val="none"/>
          <w:lang w:eastAsia="zh-CN"/>
        </w:rPr>
        <w:t xml:space="preserve">注：</w:t>
      </w:r>
      <w:r/>
    </w:p>
    <w:p>
      <w:pPr>
        <w:pStyle w:val="931"/>
        <w:ind w:firstLine="560"/>
        <w:keepLines w:val="0"/>
        <w:keepNext w:val="0"/>
        <w:pageBreakBefore w:val="0"/>
        <w:spacing w:before="0" w:after="0" w:line="440" w:lineRule="exact"/>
        <w:widowControl w:val="off"/>
        <w:rPr>
          <w:rFonts w:hint="eastAsia" w:ascii="仿宋" w:hAnsi="仿宋" w:eastAsia="仿宋" w:cs="Arial"/>
          <w:bCs/>
          <w:sz w:val="28"/>
          <w:highlight w:val="none"/>
          <w:lang w:eastAsia="zh-CN"/>
        </w:rPr>
      </w:pPr>
      <w:r>
        <w:rPr>
          <w:rFonts w:hint="eastAsia" w:ascii="仿宋" w:hAnsi="仿宋" w:eastAsia="仿宋" w:cs="Arial"/>
          <w:bCs/>
          <w:sz w:val="28"/>
          <w:highlight w:val="none"/>
          <w:lang w:eastAsia="zh-CN"/>
        </w:rPr>
        <w:t xml:space="preserve">（1）上述是在对投标人资质审查时，投标人所必须要提供的资格证明文件，如投标人未能提供上述资格证明文件以及发现投标人的资质条件不符合招标文件要求，可随时取消其投标或中标资格。</w:t>
      </w:r>
      <w:r/>
    </w:p>
    <w:p>
      <w:pPr>
        <w:pStyle w:val="931"/>
        <w:ind w:firstLine="560"/>
        <w:keepLines w:val="0"/>
        <w:keepNext w:val="0"/>
        <w:pageBreakBefore w:val="0"/>
        <w:spacing w:before="0" w:after="0" w:line="440" w:lineRule="exact"/>
        <w:widowControl w:val="off"/>
        <w:rPr>
          <w:rFonts w:hint="eastAsia" w:ascii="仿宋" w:hAnsi="仿宋" w:eastAsia="仿宋" w:cs="Arial"/>
          <w:bCs/>
          <w:sz w:val="28"/>
          <w:highlight w:val="none"/>
          <w:lang w:eastAsia="zh-CN"/>
        </w:rPr>
      </w:pPr>
      <w:r>
        <w:rPr>
          <w:rFonts w:hint="eastAsia" w:ascii="仿宋" w:hAnsi="仿宋" w:eastAsia="仿宋" w:cs="Arial"/>
          <w:bCs/>
          <w:sz w:val="28"/>
          <w:highlight w:val="none"/>
          <w:lang w:eastAsia="zh-CN"/>
        </w:rPr>
        <w:t xml:space="preserve">（2）投标人所提供的资格证明材料应真实、有效，采购中心及采购人保留对投标人提供的资格证明材料进行核查的权利。如发现投标人提供虚假资格证明材料，采购中心将对其进行严肃处理。</w:t>
      </w:r>
      <w:r/>
    </w:p>
    <w:p>
      <w:pPr>
        <w:pStyle w:val="931"/>
        <w:ind w:firstLine="560"/>
        <w:keepLines w:val="0"/>
        <w:keepNext w:val="0"/>
        <w:pageBreakBefore w:val="0"/>
        <w:spacing w:before="0" w:after="0" w:line="440" w:lineRule="exact"/>
        <w:widowControl w:val="off"/>
        <w:rPr>
          <w:rFonts w:hint="eastAsia" w:ascii="仿宋" w:hAnsi="仿宋" w:eastAsia="仿宋" w:cs="Arial"/>
          <w:bCs/>
          <w:sz w:val="28"/>
          <w:highlight w:val="none"/>
          <w:lang w:eastAsia="zh-CN"/>
        </w:rPr>
      </w:pPr>
      <w:r>
        <w:rPr>
          <w:rFonts w:hint="eastAsia" w:ascii="仿宋" w:hAnsi="仿宋" w:eastAsia="仿宋" w:cs="Arial"/>
          <w:bCs/>
          <w:sz w:val="28"/>
          <w:highlight w:val="none"/>
          <w:lang w:eastAsia="zh-CN"/>
        </w:rPr>
        <w:t xml:space="preserve">（3）各投标人必须在“资质审查提供的资格证明文件”模块中对应的接口上传相关资格证明材料，未在指定模块中上传材料的视同未提供资格证明材料处理。</w:t>
      </w:r>
      <w:r/>
    </w:p>
    <w:p>
      <w:pPr>
        <w:pStyle w:val="931"/>
        <w:ind w:firstLine="560"/>
        <w:keepLines w:val="0"/>
        <w:keepNext w:val="0"/>
        <w:pageBreakBefore w:val="0"/>
        <w:spacing w:before="0" w:after="0" w:line="440" w:lineRule="exact"/>
        <w:widowControl w:val="off"/>
        <w:rPr>
          <w:rFonts w:hint="eastAsia" w:ascii="仿宋" w:hAnsi="仿宋" w:eastAsia="仿宋" w:cs="Arial"/>
          <w:bCs/>
          <w:sz w:val="28"/>
          <w:highlight w:val="none"/>
          <w:lang w:val="en-US" w:eastAsia="zh-CN"/>
        </w:rPr>
      </w:pPr>
      <w:r>
        <w:rPr>
          <w:rFonts w:hint="eastAsia" w:ascii="仿宋" w:hAnsi="仿宋" w:eastAsia="仿宋" w:cs="Arial"/>
          <w:bCs/>
          <w:sz w:val="28"/>
          <w:highlight w:val="none"/>
          <w:lang w:val="en-US" w:eastAsia="zh-CN"/>
        </w:rPr>
      </w:r>
      <w:r/>
    </w:p>
    <w:p>
      <w:pPr>
        <w:jc w:val="center"/>
        <w:spacing w:before="19" w:line="440" w:lineRule="exact"/>
        <w:widowControl/>
        <w:rPr>
          <w:rFonts w:hint="eastAsia" w:ascii="仿宋" w:hAnsi="仿宋" w:eastAsia="仿宋" w:cs="Times New Roman"/>
          <w:b/>
          <w:bCs/>
          <w:sz w:val="32"/>
          <w:szCs w:val="20"/>
          <w:highlight w:val="none"/>
          <w:lang w:val="en-US" w:eastAsia="zh-CN" w:bidi="ar-SA"/>
        </w:rPr>
      </w:pPr>
      <w:r>
        <w:rPr>
          <w:rFonts w:hint="eastAsia" w:ascii="仿宋" w:hAnsi="仿宋" w:eastAsia="仿宋" w:cs="Times New Roman"/>
          <w:b/>
          <w:bCs/>
          <w:sz w:val="32"/>
          <w:szCs w:val="20"/>
          <w:highlight w:val="none"/>
          <w:lang w:val="en-US" w:eastAsia="zh-CN" w:bidi="ar-SA"/>
        </w:rPr>
      </w:r>
      <w:r/>
    </w:p>
    <w:p>
      <w:pPr>
        <w:jc w:val="center"/>
        <w:spacing w:before="19" w:line="440" w:lineRule="exact"/>
        <w:widowControl/>
        <w:rPr>
          <w:rFonts w:hint="eastAsia" w:ascii="仿宋" w:hAnsi="仿宋" w:eastAsia="仿宋" w:cs="Times New Roman"/>
          <w:b/>
          <w:bCs/>
          <w:sz w:val="32"/>
          <w:szCs w:val="20"/>
          <w:highlight w:val="none"/>
          <w:lang w:val="en-US" w:eastAsia="zh-CN" w:bidi="ar-SA"/>
        </w:rPr>
      </w:pPr>
      <w:r>
        <w:rPr>
          <w:rFonts w:hint="eastAsia" w:ascii="仿宋" w:hAnsi="仿宋" w:eastAsia="仿宋" w:cs="Times New Roman"/>
          <w:b/>
          <w:bCs/>
          <w:sz w:val="32"/>
          <w:szCs w:val="20"/>
          <w:highlight w:val="none"/>
          <w:lang w:val="en-US" w:eastAsia="zh-CN" w:bidi="ar-SA"/>
        </w:rPr>
      </w:r>
      <w:r/>
    </w:p>
    <w:p>
      <w:pPr>
        <w:jc w:val="center"/>
        <w:spacing w:before="19" w:line="440" w:lineRule="exact"/>
        <w:widowControl/>
        <w:rPr>
          <w:rFonts w:hint="eastAsia" w:ascii="仿宋" w:hAnsi="仿宋" w:eastAsia="仿宋" w:cs="Times New Roman"/>
          <w:b/>
          <w:bCs/>
          <w:sz w:val="32"/>
          <w:szCs w:val="20"/>
          <w:highlight w:val="none"/>
          <w:lang w:val="en-US" w:eastAsia="zh-CN" w:bidi="ar-SA"/>
        </w:rPr>
      </w:pPr>
      <w:r>
        <w:rPr>
          <w:rFonts w:hint="eastAsia" w:ascii="仿宋" w:hAnsi="仿宋" w:eastAsia="仿宋" w:cs="Times New Roman"/>
          <w:b/>
          <w:bCs/>
          <w:sz w:val="32"/>
          <w:szCs w:val="20"/>
          <w:highlight w:val="none"/>
          <w:lang w:val="en-US" w:eastAsia="zh-CN" w:bidi="ar-SA"/>
        </w:rPr>
      </w:r>
      <w:r/>
    </w:p>
    <w:p>
      <w:pPr>
        <w:jc w:val="center"/>
        <w:spacing w:before="19" w:line="440" w:lineRule="exact"/>
        <w:widowControl/>
        <w:rPr>
          <w:rFonts w:hint="eastAsia" w:ascii="宋体" w:hAnsi="宋体" w:eastAsia="宋体" w:cs="宋体"/>
          <w:sz w:val="28"/>
          <w:szCs w:val="28"/>
          <w:highlight w:val="none"/>
        </w:rPr>
      </w:pPr>
      <w:r>
        <w:rPr>
          <w:rFonts w:hint="eastAsia" w:ascii="仿宋" w:hAnsi="仿宋" w:eastAsia="仿宋" w:cs="Times New Roman"/>
          <w:b/>
          <w:bCs/>
          <w:sz w:val="32"/>
          <w:szCs w:val="20"/>
          <w:highlight w:val="none"/>
          <w:lang w:val="en-US" w:eastAsia="zh-CN" w:bidi="ar-SA"/>
        </w:rPr>
        <w:t xml:space="preserve">六、人员配备表</w:t>
      </w:r>
      <w:r/>
    </w:p>
    <w:tbl>
      <w:tblPr>
        <w:tblStyle w:val="857"/>
        <w:tblW w:w="9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049"/>
        <w:gridCol w:w="855"/>
        <w:gridCol w:w="855"/>
        <w:gridCol w:w="1695"/>
        <w:gridCol w:w="2295"/>
        <w:gridCol w:w="2295"/>
      </w:tblGrid>
      <w:tr>
        <w:trPr>
          <w:jc w:val="center"/>
          <w:trHeight w:val="9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序号</w:t>
            </w:r>
            <w:r/>
          </w:p>
        </w:tc>
        <w:tc>
          <w:tcPr>
            <w:tcBorders>
              <w:top w:val="single" w:color="auto" w:sz="4" w:space="0"/>
              <w:left w:val="single" w:color="auto" w:sz="4" w:space="0"/>
              <w:right w:val="single" w:color="auto" w:sz="4" w:space="0"/>
            </w:tcBorders>
            <w:tcW w:w="1049" w:type="dxa"/>
            <w:vAlign w:val="center"/>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姓名</w:t>
            </w:r>
            <w:r/>
          </w:p>
        </w:tc>
        <w:tc>
          <w:tcPr>
            <w:tcBorders>
              <w:top w:val="single" w:color="auto" w:sz="4" w:space="0"/>
              <w:left w:val="single" w:color="auto" w:sz="4" w:space="0"/>
              <w:right w:val="single" w:color="auto" w:sz="4" w:space="0"/>
            </w:tcBorders>
            <w:tcW w:w="855" w:type="dxa"/>
            <w:vAlign w:val="center"/>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性别</w:t>
            </w:r>
            <w:r/>
          </w:p>
        </w:tc>
        <w:tc>
          <w:tcPr>
            <w:tcBorders>
              <w:top w:val="single" w:color="auto" w:sz="4" w:space="0"/>
              <w:left w:val="single" w:color="auto" w:sz="4" w:space="0"/>
              <w:right w:val="single" w:color="auto" w:sz="4" w:space="0"/>
            </w:tcBorders>
            <w:tcW w:w="855" w:type="dxa"/>
            <w:vAlign w:val="center"/>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年龄</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从业年限</w:t>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所担任岗位</w:t>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b/>
                <w:bCs/>
                <w:sz w:val="28"/>
                <w:szCs w:val="28"/>
                <w:highlight w:val="none"/>
              </w:rPr>
              <w:suppressLineNumbers w:val="0"/>
            </w:pPr>
            <w:r>
              <w:rPr>
                <w:rFonts w:hint="eastAsia" w:ascii="仿宋" w:hAnsi="仿宋" w:eastAsia="仿宋" w:cs="仿宋"/>
                <w:b/>
                <w:sz w:val="28"/>
                <w:szCs w:val="28"/>
                <w:highlight w:val="none"/>
              </w:rPr>
              <w:t xml:space="preserve">主要资历、经验</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1</w:t>
            </w:r>
            <w:r/>
          </w:p>
        </w:tc>
        <w:tc>
          <w:tcPr>
            <w:tcBorders>
              <w:left w:val="single" w:color="auto" w:sz="4" w:space="0"/>
              <w:right w:val="single" w:color="auto" w:sz="4" w:space="0"/>
            </w:tcBorders>
            <w:tcW w:w="1049"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left w:val="single" w:color="auto" w:sz="4" w:space="0"/>
              <w:right w:val="single" w:color="auto" w:sz="4" w:space="0"/>
            </w:tcBorders>
            <w:tcW w:w="85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left w:val="single" w:color="auto" w:sz="4" w:space="0"/>
              <w:right w:val="single" w:color="auto" w:sz="4" w:space="0"/>
            </w:tcBorders>
            <w:tcW w:w="85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169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29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29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2</w:t>
            </w:r>
            <w:r/>
          </w:p>
        </w:tc>
        <w:tc>
          <w:tcPr>
            <w:tcBorders>
              <w:left w:val="single" w:color="auto" w:sz="4" w:space="0"/>
              <w:right w:val="single" w:color="auto" w:sz="4" w:space="0"/>
            </w:tcBorders>
            <w:tcW w:w="1049"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left w:val="single" w:color="auto" w:sz="4" w:space="0"/>
              <w:right w:val="single" w:color="auto" w:sz="4" w:space="0"/>
            </w:tcBorders>
            <w:tcW w:w="85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left w:val="single" w:color="auto" w:sz="4" w:space="0"/>
              <w:right w:val="single" w:color="auto" w:sz="4" w:space="0"/>
            </w:tcBorders>
            <w:tcW w:w="85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169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29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29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3</w:t>
            </w:r>
            <w:r/>
          </w:p>
        </w:tc>
        <w:tc>
          <w:tcPr>
            <w:tcBorders>
              <w:left w:val="single" w:color="auto" w:sz="4" w:space="0"/>
              <w:right w:val="single" w:color="auto" w:sz="4" w:space="0"/>
            </w:tcBorders>
            <w:tcW w:w="1049"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left w:val="single" w:color="auto" w:sz="4" w:space="0"/>
              <w:right w:val="single" w:color="auto" w:sz="4" w:space="0"/>
            </w:tcBorders>
            <w:tcW w:w="85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left w:val="single" w:color="auto" w:sz="4" w:space="0"/>
              <w:right w:val="single" w:color="auto" w:sz="4" w:space="0"/>
            </w:tcBorders>
            <w:tcW w:w="85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169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29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29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left w:val="single" w:color="auto" w:sz="4" w:space="0"/>
              <w:right w:val="single" w:color="auto" w:sz="4" w:space="0"/>
            </w:tcBorders>
            <w:tcW w:w="1049"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left w:val="single" w:color="auto" w:sz="4" w:space="0"/>
              <w:right w:val="single" w:color="auto" w:sz="4" w:space="0"/>
            </w:tcBorders>
            <w:tcW w:w="85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left w:val="single" w:color="auto" w:sz="4" w:space="0"/>
              <w:right w:val="single" w:color="auto" w:sz="4" w:space="0"/>
            </w:tcBorders>
            <w:tcW w:w="85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169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29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29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left w:val="single" w:color="auto" w:sz="4" w:space="0"/>
              <w:right w:val="single" w:color="auto" w:sz="4" w:space="0"/>
            </w:tcBorders>
            <w:tcW w:w="1049"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left w:val="single" w:color="auto" w:sz="4" w:space="0"/>
              <w:right w:val="single" w:color="auto" w:sz="4" w:space="0"/>
            </w:tcBorders>
            <w:tcW w:w="85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left w:val="single" w:color="auto" w:sz="4" w:space="0"/>
              <w:right w:val="single" w:color="auto" w:sz="4" w:space="0"/>
            </w:tcBorders>
            <w:tcW w:w="85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169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29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29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left w:val="single" w:color="auto" w:sz="4" w:space="0"/>
              <w:right w:val="single" w:color="auto" w:sz="4" w:space="0"/>
            </w:tcBorders>
            <w:tcW w:w="1049"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left w:val="single" w:color="auto" w:sz="4" w:space="0"/>
              <w:right w:val="single" w:color="auto" w:sz="4" w:space="0"/>
            </w:tcBorders>
            <w:tcW w:w="85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left w:val="single" w:color="auto" w:sz="4" w:space="0"/>
              <w:right w:val="single" w:color="auto" w:sz="4" w:space="0"/>
            </w:tcBorders>
            <w:tcW w:w="85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169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29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29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w:t>
            </w:r>
            <w:r/>
          </w:p>
        </w:tc>
        <w:tc>
          <w:tcPr>
            <w:tcBorders>
              <w:left w:val="single" w:color="auto" w:sz="4" w:space="0"/>
              <w:bottom w:val="single" w:color="auto" w:sz="4" w:space="0"/>
              <w:right w:val="single" w:color="auto" w:sz="4" w:space="0"/>
            </w:tcBorders>
            <w:tcW w:w="1049"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left w:val="single" w:color="auto" w:sz="4" w:space="0"/>
              <w:bottom w:val="single" w:color="auto" w:sz="4" w:space="0"/>
              <w:right w:val="single" w:color="auto" w:sz="4" w:space="0"/>
            </w:tcBorders>
            <w:tcW w:w="85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left w:val="single" w:color="auto" w:sz="4" w:space="0"/>
              <w:bottom w:val="single" w:color="auto" w:sz="4" w:space="0"/>
              <w:right w:val="single" w:color="auto" w:sz="4" w:space="0"/>
            </w:tcBorders>
            <w:tcW w:w="85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169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29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295" w:type="dxa"/>
            <w:vAlign w:val="top"/>
            <w:textDirection w:val="lrTb"/>
            <w:noWrap w:val="false"/>
          </w:tcPr>
          <w:p>
            <w:pPr>
              <w:pStyle w:val="858"/>
              <w:ind w:left="0" w:right="0" w:firstLine="0"/>
              <w:jc w:val="center"/>
              <w:keepLines w:val="0"/>
              <w:keepNext w:val="0"/>
              <w:pageBreakBefore w:val="0"/>
              <w:spacing w:before="0" w:beforeAutospacing="0" w:after="0" w:afterAutospacing="0" w:line="48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bl>
    <w:p>
      <w:pPr>
        <w:pageBreakBefore w:val="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注：</w:t>
      </w:r>
      <w:r/>
    </w:p>
    <w:p>
      <w:pPr>
        <w:pageBreakBefore w:val="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请投标人提供上述人员中</w:t>
      </w:r>
      <w:r>
        <w:rPr>
          <w:rFonts w:hint="eastAsia" w:ascii="仿宋" w:hAnsi="仿宋" w:eastAsia="仿宋" w:cs="仿宋"/>
          <w:b/>
          <w:bCs/>
          <w:color w:val="000000"/>
          <w:sz w:val="28"/>
          <w:szCs w:val="28"/>
          <w:highlight w:val="none"/>
        </w:rPr>
        <w:t xml:space="preserve">身份证</w:t>
      </w:r>
      <w:r>
        <w:rPr>
          <w:rFonts w:hint="eastAsia" w:ascii="仿宋" w:hAnsi="仿宋" w:eastAsia="仿宋" w:cs="仿宋"/>
          <w:color w:val="000000"/>
          <w:sz w:val="28"/>
          <w:szCs w:val="28"/>
          <w:highlight w:val="none"/>
        </w:rPr>
        <w:t xml:space="preserve">等</w:t>
      </w:r>
      <w:r>
        <w:rPr>
          <w:rFonts w:hint="eastAsia" w:ascii="仿宋" w:hAnsi="仿宋" w:eastAsia="仿宋" w:cs="仿宋"/>
          <w:bCs/>
          <w:color w:val="000000"/>
          <w:sz w:val="28"/>
          <w:szCs w:val="28"/>
          <w:highlight w:val="none"/>
        </w:rPr>
        <w:t xml:space="preserve">相关证明材料。</w:t>
      </w:r>
      <w:r/>
    </w:p>
    <w:p>
      <w:pPr>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请投标人提供上述人员</w:t>
      </w:r>
      <w:r>
        <w:rPr>
          <w:rFonts w:hint="eastAsia" w:ascii="仿宋" w:hAnsi="仿宋" w:eastAsia="仿宋" w:cs="仿宋"/>
          <w:color w:val="000000"/>
          <w:sz w:val="28"/>
          <w:szCs w:val="28"/>
          <w:highlight w:val="none"/>
          <w:lang w:eastAsia="zh-CN"/>
        </w:rPr>
        <w:t xml:space="preserve">开标前</w:t>
      </w:r>
      <w:r>
        <w:rPr>
          <w:rFonts w:hint="eastAsia" w:ascii="仿宋" w:hAnsi="仿宋" w:eastAsia="仿宋" w:cs="仿宋"/>
          <w:b/>
          <w:bCs/>
          <w:color w:val="000000"/>
          <w:sz w:val="28"/>
          <w:szCs w:val="28"/>
          <w:highlight w:val="none"/>
          <w:lang w:eastAsia="zh-CN"/>
        </w:rPr>
        <w:t xml:space="preserve">六月中任意一月</w:t>
      </w:r>
      <w:r>
        <w:rPr>
          <w:rFonts w:hint="eastAsia" w:ascii="仿宋" w:hAnsi="仿宋" w:eastAsia="仿宋" w:cs="仿宋"/>
          <w:b/>
          <w:bCs/>
          <w:color w:val="000000"/>
          <w:sz w:val="28"/>
          <w:szCs w:val="28"/>
          <w:highlight w:val="none"/>
        </w:rPr>
        <w:t xml:space="preserve">缴纳社会保险的证明</w:t>
      </w:r>
      <w:r>
        <w:rPr>
          <w:rFonts w:hint="eastAsia" w:ascii="仿宋" w:hAnsi="仿宋" w:eastAsia="仿宋" w:cs="仿宋"/>
          <w:color w:val="000000"/>
          <w:sz w:val="28"/>
          <w:szCs w:val="28"/>
          <w:highlight w:val="none"/>
        </w:rPr>
        <w:t xml:space="preserve">。</w:t>
      </w:r>
      <w:r/>
    </w:p>
    <w:p>
      <w:pPr>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表格内容包含但不限于以上内容，各投标人可自行调整。</w:t>
      </w:r>
      <w:r/>
    </w:p>
    <w:p>
      <w:pPr>
        <w:pStyle w:val="865"/>
        <w:ind w:left="0" w:right="34" w:firstLine="0"/>
        <w:jc w:val="center"/>
        <w:spacing w:before="12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65"/>
        <w:ind w:left="0" w:right="34" w:firstLine="0"/>
        <w:jc w:val="center"/>
        <w:spacing w:before="12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65"/>
        <w:ind w:left="0" w:right="34" w:firstLine="0"/>
        <w:jc w:val="center"/>
        <w:spacing w:before="120" w:line="520" w:lineRule="exact"/>
        <w:rPr>
          <w:rFonts w:hint="eastAsia" w:ascii="仿宋" w:hAnsi="仿宋" w:eastAsia="仿宋"/>
          <w:b/>
          <w:bCs/>
          <w:sz w:val="32"/>
          <w:highlight w:val="none"/>
        </w:rPr>
      </w:pPr>
      <w:r>
        <w:rPr>
          <w:rFonts w:hint="eastAsia" w:ascii="仿宋" w:hAnsi="仿宋" w:eastAsia="仿宋"/>
          <w:b/>
          <w:bCs/>
          <w:sz w:val="32"/>
          <w:highlight w:val="none"/>
        </w:rPr>
      </w:r>
      <w:r/>
    </w:p>
    <w:p>
      <w:pPr>
        <w:pStyle w:val="865"/>
        <w:ind w:left="0" w:right="34" w:firstLine="0"/>
        <w:jc w:val="center"/>
        <w:spacing w:before="120" w:line="520" w:lineRule="exact"/>
        <w:rPr>
          <w:rFonts w:hint="eastAsia" w:ascii="仿宋" w:hAnsi="仿宋" w:eastAsia="仿宋"/>
          <w:b/>
          <w:bCs/>
          <w:sz w:val="32"/>
          <w:highlight w:val="none"/>
        </w:rPr>
      </w:pPr>
      <w:r>
        <w:rPr>
          <w:rFonts w:hint="eastAsia" w:ascii="仿宋" w:hAnsi="仿宋" w:eastAsia="仿宋"/>
          <w:b/>
          <w:bCs/>
          <w:sz w:val="32"/>
          <w:highlight w:val="none"/>
        </w:rPr>
      </w:r>
      <w:r/>
    </w:p>
    <w:p>
      <w:pPr>
        <w:pStyle w:val="865"/>
        <w:ind w:left="0" w:right="34" w:firstLine="0"/>
        <w:jc w:val="center"/>
        <w:spacing w:before="120" w:line="520" w:lineRule="exact"/>
        <w:rPr>
          <w:rFonts w:hint="eastAsia" w:ascii="仿宋" w:hAnsi="仿宋" w:eastAsia="仿宋"/>
          <w:b/>
          <w:bCs/>
          <w:sz w:val="32"/>
          <w:highlight w:val="none"/>
        </w:rPr>
      </w:pPr>
      <w:r>
        <w:rPr>
          <w:rFonts w:hint="eastAsia" w:ascii="仿宋" w:hAnsi="仿宋" w:eastAsia="仿宋"/>
          <w:b/>
          <w:bCs/>
          <w:sz w:val="32"/>
          <w:highlight w:val="none"/>
        </w:rPr>
      </w:r>
      <w:r/>
    </w:p>
    <w:p>
      <w:pPr>
        <w:pStyle w:val="865"/>
        <w:ind w:left="0" w:right="34" w:firstLine="0"/>
        <w:jc w:val="center"/>
        <w:spacing w:before="120" w:line="520" w:lineRule="exact"/>
        <w:rPr>
          <w:rFonts w:hint="eastAsia" w:ascii="仿宋" w:hAnsi="仿宋" w:eastAsia="仿宋"/>
          <w:b/>
          <w:bCs/>
          <w:sz w:val="32"/>
          <w:highlight w:val="none"/>
        </w:rPr>
      </w:pPr>
      <w:r>
        <w:rPr>
          <w:rFonts w:hint="eastAsia" w:ascii="仿宋" w:hAnsi="仿宋" w:eastAsia="仿宋"/>
          <w:b/>
          <w:bCs/>
          <w:sz w:val="32"/>
          <w:highlight w:val="none"/>
        </w:rPr>
      </w:r>
      <w:r/>
    </w:p>
    <w:p>
      <w:pPr>
        <w:pStyle w:val="865"/>
        <w:ind w:left="0" w:right="34" w:firstLine="0"/>
        <w:jc w:val="center"/>
        <w:spacing w:before="120" w:line="520" w:lineRule="exact"/>
        <w:rPr>
          <w:rFonts w:hint="eastAsia" w:ascii="仿宋" w:hAnsi="仿宋" w:eastAsia="仿宋"/>
          <w:b/>
          <w:bCs/>
          <w:sz w:val="32"/>
          <w:highlight w:val="none"/>
        </w:rPr>
      </w:pPr>
      <w:r>
        <w:rPr>
          <w:rFonts w:hint="eastAsia" w:ascii="仿宋" w:hAnsi="仿宋" w:eastAsia="仿宋"/>
          <w:b/>
          <w:bCs/>
          <w:sz w:val="32"/>
          <w:highlight w:val="none"/>
        </w:rPr>
      </w:r>
      <w:r/>
    </w:p>
    <w:p>
      <w:pPr>
        <w:pStyle w:val="865"/>
        <w:ind w:left="0" w:right="34" w:firstLine="0"/>
        <w:jc w:val="center"/>
        <w:spacing w:before="120" w:line="520" w:lineRule="exact"/>
        <w:rPr>
          <w:rFonts w:hint="eastAsia" w:ascii="仿宋" w:hAnsi="仿宋" w:eastAsia="仿宋"/>
          <w:b/>
          <w:bCs/>
          <w:sz w:val="32"/>
          <w:highlight w:val="none"/>
        </w:rPr>
      </w:pPr>
      <w:r>
        <w:rPr>
          <w:rFonts w:hint="eastAsia" w:ascii="仿宋" w:hAnsi="仿宋" w:eastAsia="仿宋"/>
          <w:b/>
          <w:bCs/>
          <w:sz w:val="32"/>
          <w:highlight w:val="none"/>
        </w:rPr>
      </w:r>
      <w:r/>
    </w:p>
    <w:p>
      <w:pPr>
        <w:pStyle w:val="865"/>
        <w:ind w:left="0" w:right="34" w:firstLine="0"/>
        <w:jc w:val="center"/>
        <w:spacing w:before="120" w:line="520" w:lineRule="exact"/>
        <w:rPr>
          <w:rFonts w:hint="eastAsia" w:ascii="仿宋" w:hAnsi="仿宋" w:eastAsia="仿宋"/>
          <w:b/>
          <w:bCs/>
          <w:sz w:val="32"/>
          <w:highlight w:val="none"/>
        </w:rPr>
      </w:pPr>
      <w:r>
        <w:rPr>
          <w:rFonts w:hint="eastAsia" w:ascii="仿宋" w:hAnsi="仿宋" w:eastAsia="仿宋"/>
          <w:b/>
          <w:bCs/>
          <w:sz w:val="32"/>
          <w:highlight w:val="none"/>
        </w:rPr>
      </w:r>
      <w:r/>
    </w:p>
    <w:p>
      <w:pPr>
        <w:pStyle w:val="852"/>
        <w:jc w:val="center"/>
        <w:pageBreakBefore w:val="0"/>
        <w:spacing w:line="480" w:lineRule="exact"/>
        <w:widowControl w:val="off"/>
        <w:rPr>
          <w:rFonts w:hint="eastAsia" w:ascii="仿宋" w:hAnsi="仿宋" w:eastAsia="仿宋" w:cs="仿宋"/>
          <w:b/>
          <w:sz w:val="32"/>
          <w:szCs w:val="32"/>
          <w:highlight w:val="none"/>
          <w:lang w:val="en-US" w:eastAsia="zh-CN" w:bidi="ar-SA"/>
        </w:rPr>
      </w:pPr>
      <w:r>
        <w:rPr>
          <w:rFonts w:hint="eastAsia" w:ascii="仿宋" w:hAnsi="仿宋" w:eastAsia="仿宋" w:cs="仿宋"/>
          <w:b/>
          <w:sz w:val="32"/>
          <w:szCs w:val="32"/>
          <w:highlight w:val="none"/>
          <w:lang w:val="en-US" w:eastAsia="zh-CN" w:bidi="ar-SA"/>
        </w:rPr>
        <w:t xml:space="preserve">七、设施设备情况说明</w:t>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表一：车辆情况一览表</w:t>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478"/>
        <w:gridCol w:w="1039"/>
        <w:gridCol w:w="1134"/>
        <w:gridCol w:w="850"/>
        <w:gridCol w:w="2308"/>
        <w:gridCol w:w="2184"/>
      </w:tblGrid>
      <w:tr>
        <w:trPr>
          <w:jc w:val="center"/>
          <w:trHeight w:val="47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车辆名称</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型号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数量</w:t>
            </w:r>
            <w:r/>
          </w:p>
        </w:tc>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b/>
                <w:bCs/>
                <w:sz w:val="28"/>
                <w:szCs w:val="28"/>
                <w:highlight w:val="none"/>
              </w:rPr>
              <w:suppressLineNumbers w:val="0"/>
            </w:pPr>
            <w:r>
              <w:rPr>
                <w:rFonts w:hint="eastAsia" w:ascii="仿宋" w:hAnsi="仿宋" w:eastAsia="仿宋" w:cs="仿宋"/>
                <w:b/>
                <w:bCs/>
                <w:spacing w:val="-20"/>
                <w:sz w:val="28"/>
                <w:szCs w:val="28"/>
                <w:highlight w:val="none"/>
              </w:rPr>
              <w:t xml:space="preserve">自有或租赁</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备注</w:t>
            </w:r>
            <w:r/>
          </w:p>
        </w:tc>
      </w:tr>
      <w:tr>
        <w:trPr>
          <w:jc w:val="center"/>
          <w:trHeight w:val="47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1</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308" w:type="dxa"/>
            <w:vAlign w:val="top"/>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2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2</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308" w:type="dxa"/>
            <w:vAlign w:val="top"/>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83"/>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3</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308" w:type="dxa"/>
            <w:vAlign w:val="top"/>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56"/>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4</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308" w:type="dxa"/>
            <w:vAlign w:val="top"/>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5</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308" w:type="dxa"/>
            <w:vAlign w:val="top"/>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394"/>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308" w:type="dxa"/>
            <w:vAlign w:val="top"/>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bl>
    <w:p>
      <w:pPr>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w:t>
      </w:r>
      <w:r/>
    </w:p>
    <w:p>
      <w:pPr>
        <w:ind w:firstLine="56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1</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color w:val="auto"/>
          <w:sz w:val="28"/>
          <w:szCs w:val="28"/>
          <w:highlight w:val="none"/>
        </w:rPr>
        <w:t xml:space="preserve">请投标人提供表中自有的车辆所有人为投标人的相应证明材料。</w:t>
      </w:r>
      <w:r/>
    </w:p>
    <w:p>
      <w:pPr>
        <w:ind w:firstLine="56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请投标人提供表中租赁的车辆的租赁协议或其他证明材料。</w:t>
      </w:r>
      <w:r/>
    </w:p>
    <w:p>
      <w:pPr>
        <w:pStyle w:val="858"/>
        <w:ind w:firstLine="56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请投标人提供每个车辆的车辆照片（彩色图片）、机动车行驶证（仅针对机动车）。</w:t>
      </w:r>
      <w:r/>
    </w:p>
    <w:p>
      <w:pPr>
        <w:pStyle w:val="858"/>
        <w:ind w:firstLine="560"/>
        <w:pageBreakBefore w:val="0"/>
        <w:spacing w:line="48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表格内容包含但不限于以上内容，各</w:t>
      </w:r>
      <w:r>
        <w:rPr>
          <w:rFonts w:hint="eastAsia" w:ascii="仿宋" w:hAnsi="仿宋" w:eastAsia="仿宋" w:cs="仿宋"/>
          <w:color w:val="000000"/>
          <w:sz w:val="28"/>
          <w:szCs w:val="28"/>
          <w:highlight w:val="none"/>
        </w:rPr>
        <w:t xml:space="preserve">投标人</w:t>
      </w:r>
      <w:r>
        <w:rPr>
          <w:rFonts w:hint="eastAsia" w:ascii="仿宋" w:hAnsi="仿宋" w:eastAsia="仿宋" w:cs="仿宋"/>
          <w:bCs/>
          <w:sz w:val="28"/>
          <w:szCs w:val="28"/>
          <w:highlight w:val="none"/>
        </w:rPr>
        <w:t xml:space="preserve">可自行调整。</w:t>
      </w:r>
      <w:r/>
    </w:p>
    <w:p>
      <w:pPr>
        <w:pStyle w:val="858"/>
        <w:ind w:firstLine="56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5</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因表述含糊导致的评审风险将由</w:t>
      </w:r>
      <w:r>
        <w:rPr>
          <w:rFonts w:hint="eastAsia" w:ascii="仿宋" w:hAnsi="仿宋" w:eastAsia="仿宋" w:cs="仿宋"/>
          <w:color w:val="000000"/>
          <w:sz w:val="28"/>
          <w:szCs w:val="28"/>
          <w:highlight w:val="none"/>
        </w:rPr>
        <w:t xml:space="preserve">投标人</w:t>
      </w:r>
      <w:r>
        <w:rPr>
          <w:rFonts w:hint="eastAsia" w:ascii="仿宋" w:hAnsi="仿宋" w:eastAsia="仿宋" w:cs="仿宋"/>
          <w:bCs/>
          <w:sz w:val="28"/>
          <w:szCs w:val="28"/>
          <w:highlight w:val="none"/>
        </w:rPr>
        <w:t xml:space="preserve">承担。</w:t>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表二：冷冻、冷藏设施配置情况说明</w:t>
      </w:r>
      <w:r/>
    </w:p>
    <w:tbl>
      <w:tblPr>
        <w:tblStyle w:val="85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27"/>
        <w:gridCol w:w="1395"/>
        <w:gridCol w:w="1260"/>
        <w:gridCol w:w="741"/>
        <w:gridCol w:w="1938"/>
        <w:gridCol w:w="1124"/>
        <w:gridCol w:w="1210"/>
      </w:tblGrid>
      <w:tr>
        <w:trPr>
          <w:jc w:val="center"/>
          <w:trHeight w:val="570"/>
        </w:trPr>
        <w:tc>
          <w:tcPr>
            <w:tcW w:w="723"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b/>
                <w:sz w:val="28"/>
                <w:szCs w:val="28"/>
                <w:highlight w:val="none"/>
              </w:rPr>
              <w:suppressLineNumbers w:val="0"/>
            </w:pPr>
            <w:r>
              <w:rPr>
                <w:rFonts w:hint="eastAsia" w:ascii="仿宋" w:hAnsi="仿宋" w:eastAsia="仿宋" w:cs="仿宋"/>
                <w:b/>
                <w:sz w:val="28"/>
                <w:szCs w:val="28"/>
                <w:highlight w:val="none"/>
              </w:rPr>
              <w:t xml:space="preserve">序号</w:t>
            </w:r>
            <w:r/>
          </w:p>
        </w:tc>
        <w:tc>
          <w:tcPr>
            <w:tcW w:w="1527"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b/>
                <w:sz w:val="28"/>
                <w:szCs w:val="28"/>
                <w:highlight w:val="none"/>
              </w:rPr>
              <w:suppressLineNumbers w:val="0"/>
            </w:pPr>
            <w:r>
              <w:rPr>
                <w:rFonts w:hint="eastAsia" w:ascii="仿宋" w:hAnsi="仿宋" w:eastAsia="仿宋" w:cs="仿宋"/>
                <w:b/>
                <w:sz w:val="28"/>
                <w:szCs w:val="28"/>
                <w:highlight w:val="none"/>
              </w:rPr>
              <w:t xml:space="preserve">设备名称</w:t>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b/>
                <w:sz w:val="28"/>
                <w:szCs w:val="28"/>
                <w:highlight w:val="none"/>
              </w:rPr>
              <w:suppressLineNumbers w:val="0"/>
            </w:pPr>
            <w:r>
              <w:rPr>
                <w:rFonts w:hint="eastAsia" w:ascii="仿宋" w:hAnsi="仿宋" w:eastAsia="仿宋" w:cs="仿宋"/>
                <w:b/>
                <w:sz w:val="28"/>
                <w:szCs w:val="28"/>
                <w:highlight w:val="none"/>
              </w:rPr>
              <w:t xml:space="preserve">品牌型号</w:t>
            </w:r>
            <w:r/>
          </w:p>
        </w:tc>
        <w:tc>
          <w:tcPr>
            <w:tcW w:w="1260"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b/>
                <w:sz w:val="28"/>
                <w:szCs w:val="28"/>
                <w:highlight w:val="none"/>
              </w:rPr>
              <w:suppressLineNumbers w:val="0"/>
            </w:pPr>
            <w:r>
              <w:rPr>
                <w:rFonts w:hint="eastAsia" w:ascii="仿宋" w:hAnsi="仿宋" w:eastAsia="仿宋" w:cs="仿宋"/>
                <w:b/>
                <w:sz w:val="28"/>
                <w:szCs w:val="28"/>
                <w:highlight w:val="none"/>
              </w:rPr>
              <w:t xml:space="preserve">生产厂家</w:t>
            </w:r>
            <w:r/>
          </w:p>
        </w:tc>
        <w:tc>
          <w:tcPr>
            <w:tcW w:w="741"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b/>
                <w:sz w:val="28"/>
                <w:szCs w:val="28"/>
                <w:highlight w:val="none"/>
              </w:rPr>
              <w:suppressLineNumbers w:val="0"/>
            </w:pPr>
            <w:r>
              <w:rPr>
                <w:rFonts w:hint="eastAsia" w:ascii="仿宋" w:hAnsi="仿宋" w:eastAsia="仿宋" w:cs="仿宋"/>
                <w:b/>
                <w:sz w:val="28"/>
                <w:szCs w:val="28"/>
                <w:highlight w:val="none"/>
              </w:rPr>
              <w:t xml:space="preserve">数量</w:t>
            </w:r>
            <w:r/>
          </w:p>
        </w:tc>
        <w:tc>
          <w:tcPr>
            <w:tcW w:w="1938"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b/>
                <w:sz w:val="28"/>
                <w:szCs w:val="28"/>
                <w:highlight w:val="none"/>
              </w:rPr>
              <w:suppressLineNumbers w:val="0"/>
            </w:pPr>
            <w:r>
              <w:rPr>
                <w:rFonts w:hint="eastAsia" w:ascii="仿宋" w:hAnsi="仿宋" w:eastAsia="仿宋" w:cs="仿宋"/>
                <w:b/>
                <w:sz w:val="28"/>
                <w:szCs w:val="28"/>
                <w:highlight w:val="none"/>
              </w:rPr>
              <w:t xml:space="preserve">设备、工具主要技术性能参数</w:t>
            </w:r>
            <w:r/>
          </w:p>
        </w:tc>
        <w:tc>
          <w:tcPr>
            <w:tcW w:w="112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b/>
                <w:spacing w:val="-20"/>
                <w:sz w:val="28"/>
                <w:szCs w:val="28"/>
                <w:highlight w:val="none"/>
              </w:rPr>
              <w:suppressLineNumbers w:val="0"/>
            </w:pPr>
            <w:r>
              <w:rPr>
                <w:rFonts w:hint="eastAsia" w:ascii="仿宋" w:hAnsi="仿宋" w:eastAsia="仿宋" w:cs="仿宋"/>
                <w:b/>
                <w:spacing w:val="-20"/>
                <w:sz w:val="28"/>
                <w:szCs w:val="28"/>
                <w:highlight w:val="none"/>
              </w:rPr>
              <w:t xml:space="preserve">自有</w:t>
            </w:r>
            <w:r/>
          </w:p>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b/>
                <w:sz w:val="28"/>
                <w:szCs w:val="28"/>
                <w:highlight w:val="none"/>
              </w:rPr>
              <w:suppressLineNumbers w:val="0"/>
            </w:pPr>
            <w:r>
              <w:rPr>
                <w:rFonts w:hint="eastAsia" w:ascii="仿宋" w:hAnsi="仿宋" w:eastAsia="仿宋" w:cs="仿宋"/>
                <w:b/>
                <w:spacing w:val="-20"/>
                <w:sz w:val="28"/>
                <w:szCs w:val="28"/>
                <w:highlight w:val="none"/>
              </w:rPr>
              <w:t xml:space="preserve">或租赁</w:t>
            </w:r>
            <w:r/>
          </w:p>
        </w:tc>
        <w:tc>
          <w:tcPr>
            <w:tcW w:w="1210"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b/>
                <w:sz w:val="28"/>
                <w:szCs w:val="28"/>
                <w:highlight w:val="none"/>
              </w:rPr>
              <w:suppressLineNumbers w:val="0"/>
            </w:pPr>
            <w:r>
              <w:rPr>
                <w:rFonts w:hint="eastAsia" w:ascii="仿宋" w:hAnsi="仿宋" w:eastAsia="仿宋" w:cs="仿宋"/>
                <w:b/>
                <w:sz w:val="28"/>
                <w:szCs w:val="28"/>
                <w:highlight w:val="none"/>
              </w:rPr>
              <w:t xml:space="preserve">备注</w:t>
            </w:r>
            <w:r/>
          </w:p>
        </w:tc>
      </w:tr>
      <w:tr>
        <w:trPr>
          <w:jc w:val="center"/>
          <w:trHeight w:val="454"/>
        </w:trPr>
        <w:tc>
          <w:tcPr>
            <w:tcW w:w="723"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1</w:t>
            </w:r>
            <w:r/>
          </w:p>
        </w:tc>
        <w:tc>
          <w:tcPr>
            <w:tcW w:w="1527"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60"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741"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938"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2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10"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54"/>
        </w:trPr>
        <w:tc>
          <w:tcPr>
            <w:tcW w:w="723"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2</w:t>
            </w:r>
            <w:r/>
          </w:p>
        </w:tc>
        <w:tc>
          <w:tcPr>
            <w:tcW w:w="1527"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60"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741"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938"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2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10"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54"/>
        </w:trPr>
        <w:tc>
          <w:tcPr>
            <w:tcW w:w="723"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3</w:t>
            </w:r>
            <w:r/>
          </w:p>
        </w:tc>
        <w:tc>
          <w:tcPr>
            <w:tcW w:w="1527"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60"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741"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938"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2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10"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54"/>
        </w:trPr>
        <w:tc>
          <w:tcPr>
            <w:tcW w:w="723"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4</w:t>
            </w:r>
            <w:r/>
          </w:p>
        </w:tc>
        <w:tc>
          <w:tcPr>
            <w:tcW w:w="1527"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60"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741"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938"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2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10"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54"/>
        </w:trPr>
        <w:tc>
          <w:tcPr>
            <w:tcW w:w="723"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w:t>
            </w:r>
            <w:r/>
          </w:p>
        </w:tc>
        <w:tc>
          <w:tcPr>
            <w:tcW w:w="1527"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60"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741"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938"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2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10"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bl>
    <w:p>
      <w:pPr>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p>
    <w:p>
      <w:pPr>
        <w:ind w:firstLine="56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w:t>
      </w:r>
      <w:r>
        <w:rPr>
          <w:rFonts w:hint="eastAsia" w:ascii="仿宋" w:hAnsi="仿宋" w:eastAsia="仿宋" w:cs="仿宋"/>
          <w:color w:val="000000"/>
          <w:sz w:val="28"/>
          <w:szCs w:val="28"/>
          <w:highlight w:val="none"/>
        </w:rPr>
        <w:t xml:space="preserve">请投标人</w:t>
      </w:r>
      <w:r>
        <w:rPr>
          <w:rFonts w:hint="eastAsia" w:ascii="仿宋" w:hAnsi="仿宋" w:eastAsia="仿宋" w:cs="仿宋"/>
          <w:sz w:val="28"/>
          <w:szCs w:val="28"/>
          <w:highlight w:val="none"/>
        </w:rPr>
        <w:t xml:space="preserve">根据拟投入本项目冷冻、冷藏设施（不包括车辆）情况分别填报上述表格，</w:t>
      </w:r>
      <w:r/>
    </w:p>
    <w:p>
      <w:pPr>
        <w:ind w:firstLine="56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w:t>
      </w:r>
      <w:r>
        <w:rPr>
          <w:rFonts w:hint="eastAsia" w:ascii="仿宋" w:hAnsi="仿宋" w:eastAsia="仿宋" w:cs="仿宋"/>
          <w:color w:val="000000"/>
          <w:sz w:val="28"/>
          <w:szCs w:val="28"/>
          <w:highlight w:val="none"/>
        </w:rPr>
        <w:t xml:space="preserve">请投标人提供</w:t>
      </w:r>
      <w:r>
        <w:rPr>
          <w:rFonts w:hint="eastAsia" w:ascii="仿宋" w:hAnsi="仿宋" w:eastAsia="仿宋" w:cs="仿宋"/>
          <w:sz w:val="28"/>
          <w:szCs w:val="28"/>
          <w:highlight w:val="none"/>
        </w:rPr>
        <w:t xml:space="preserve">上述设备采购发票或者购销合同相关证明材料。</w:t>
      </w:r>
      <w:r/>
    </w:p>
    <w:p>
      <w:pPr>
        <w:ind w:firstLine="56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对于表中租赁设备，</w:t>
      </w:r>
      <w:r>
        <w:rPr>
          <w:rFonts w:hint="eastAsia" w:ascii="仿宋" w:hAnsi="仿宋" w:eastAsia="仿宋" w:cs="仿宋"/>
          <w:color w:val="000000"/>
          <w:sz w:val="28"/>
          <w:szCs w:val="28"/>
          <w:highlight w:val="none"/>
        </w:rPr>
        <w:t xml:space="preserve">请供投标人</w:t>
      </w:r>
      <w:r>
        <w:rPr>
          <w:rFonts w:hint="eastAsia" w:ascii="仿宋" w:hAnsi="仿宋" w:eastAsia="仿宋" w:cs="仿宋"/>
          <w:sz w:val="28"/>
          <w:szCs w:val="28"/>
          <w:highlight w:val="none"/>
        </w:rPr>
        <w:t xml:space="preserve">提</w:t>
      </w:r>
      <w:r>
        <w:rPr>
          <w:rFonts w:hint="eastAsia" w:ascii="仿宋" w:hAnsi="仿宋" w:eastAsia="仿宋" w:cs="仿宋"/>
          <w:color w:val="000000"/>
          <w:sz w:val="28"/>
          <w:szCs w:val="28"/>
          <w:highlight w:val="none"/>
        </w:rPr>
        <w:t xml:space="preserve">投标人</w:t>
      </w:r>
      <w:r>
        <w:rPr>
          <w:rFonts w:hint="eastAsia" w:ascii="仿宋" w:hAnsi="仿宋" w:eastAsia="仿宋" w:cs="仿宋"/>
          <w:sz w:val="28"/>
          <w:szCs w:val="28"/>
          <w:highlight w:val="none"/>
        </w:rPr>
        <w:t xml:space="preserve">与设备所有人的租赁协议或其他证明材料。</w:t>
      </w:r>
      <w:r/>
    </w:p>
    <w:p>
      <w:pPr>
        <w:ind w:firstLine="56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如有需要说明的事项，请在备注中列明。</w:t>
      </w:r>
      <w:r/>
    </w:p>
    <w:p>
      <w:pPr>
        <w:pStyle w:val="864"/>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left"/>
        <w:spacing w:line="4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表三：检测设施配置情况说明</w:t>
      </w:r>
      <w:r/>
    </w:p>
    <w:tbl>
      <w:tblPr>
        <w:tblStyle w:val="85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27"/>
        <w:gridCol w:w="1395"/>
        <w:gridCol w:w="1260"/>
        <w:gridCol w:w="741"/>
        <w:gridCol w:w="1938"/>
        <w:gridCol w:w="1124"/>
        <w:gridCol w:w="1210"/>
      </w:tblGrid>
      <w:tr>
        <w:trPr>
          <w:jc w:val="center"/>
          <w:trHeight w:val="570"/>
        </w:trPr>
        <w:tc>
          <w:tcPr>
            <w:tcW w:w="72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sz w:val="28"/>
                <w:szCs w:val="28"/>
                <w:highlight w:val="none"/>
              </w:rPr>
              <w:suppressLineNumbers w:val="0"/>
            </w:pPr>
            <w:r>
              <w:rPr>
                <w:rFonts w:hint="eastAsia" w:ascii="仿宋" w:hAnsi="仿宋" w:eastAsia="仿宋" w:cs="仿宋"/>
                <w:b/>
                <w:sz w:val="28"/>
                <w:szCs w:val="28"/>
                <w:highlight w:val="none"/>
              </w:rPr>
              <w:t xml:space="preserve">序号</w:t>
            </w:r>
            <w:r/>
          </w:p>
        </w:tc>
        <w:tc>
          <w:tcPr>
            <w:tcW w:w="15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sz w:val="28"/>
                <w:szCs w:val="28"/>
                <w:highlight w:val="none"/>
              </w:rPr>
              <w:suppressLineNumbers w:val="0"/>
            </w:pPr>
            <w:r>
              <w:rPr>
                <w:rFonts w:hint="eastAsia" w:ascii="仿宋" w:hAnsi="仿宋" w:eastAsia="仿宋" w:cs="仿宋"/>
                <w:b/>
                <w:sz w:val="28"/>
                <w:szCs w:val="28"/>
                <w:highlight w:val="none"/>
              </w:rPr>
              <w:t xml:space="preserve">设备名称</w:t>
            </w:r>
            <w:r/>
          </w:p>
        </w:tc>
        <w:tc>
          <w:tcPr>
            <w:tcW w:w="13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sz w:val="28"/>
                <w:szCs w:val="28"/>
                <w:highlight w:val="none"/>
              </w:rPr>
              <w:suppressLineNumbers w:val="0"/>
            </w:pPr>
            <w:r>
              <w:rPr>
                <w:rFonts w:hint="eastAsia" w:ascii="仿宋" w:hAnsi="仿宋" w:eastAsia="仿宋" w:cs="仿宋"/>
                <w:b/>
                <w:sz w:val="28"/>
                <w:szCs w:val="28"/>
                <w:highlight w:val="none"/>
              </w:rPr>
              <w:t xml:space="preserve">品牌型号</w:t>
            </w:r>
            <w:r/>
          </w:p>
        </w:tc>
        <w:tc>
          <w:tcPr>
            <w:tcW w:w="126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sz w:val="28"/>
                <w:szCs w:val="28"/>
                <w:highlight w:val="none"/>
              </w:rPr>
              <w:suppressLineNumbers w:val="0"/>
            </w:pPr>
            <w:r>
              <w:rPr>
                <w:rFonts w:hint="eastAsia" w:ascii="仿宋" w:hAnsi="仿宋" w:eastAsia="仿宋" w:cs="仿宋"/>
                <w:b/>
                <w:sz w:val="28"/>
                <w:szCs w:val="28"/>
                <w:highlight w:val="none"/>
              </w:rPr>
              <w:t xml:space="preserve">生产厂家</w:t>
            </w:r>
            <w:r/>
          </w:p>
        </w:tc>
        <w:tc>
          <w:tcPr>
            <w:tcW w:w="7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sz w:val="28"/>
                <w:szCs w:val="28"/>
                <w:highlight w:val="none"/>
              </w:rPr>
              <w:suppressLineNumbers w:val="0"/>
            </w:pPr>
            <w:r>
              <w:rPr>
                <w:rFonts w:hint="eastAsia" w:ascii="仿宋" w:hAnsi="仿宋" w:eastAsia="仿宋" w:cs="仿宋"/>
                <w:b/>
                <w:sz w:val="28"/>
                <w:szCs w:val="28"/>
                <w:highlight w:val="none"/>
              </w:rPr>
              <w:t xml:space="preserve">数量</w:t>
            </w:r>
            <w:r/>
          </w:p>
        </w:tc>
        <w:tc>
          <w:tcPr>
            <w:tcW w:w="193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sz w:val="28"/>
                <w:szCs w:val="28"/>
                <w:highlight w:val="none"/>
              </w:rPr>
              <w:suppressLineNumbers w:val="0"/>
            </w:pPr>
            <w:r>
              <w:rPr>
                <w:rFonts w:hint="eastAsia" w:ascii="仿宋" w:hAnsi="仿宋" w:eastAsia="仿宋" w:cs="仿宋"/>
                <w:b/>
                <w:sz w:val="28"/>
                <w:szCs w:val="28"/>
                <w:highlight w:val="none"/>
              </w:rPr>
              <w:t xml:space="preserve">设备、工具主要技术性能参数</w:t>
            </w:r>
            <w:r/>
          </w:p>
        </w:tc>
        <w:tc>
          <w:tcPr>
            <w:tcW w:w="112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spacing w:val="-20"/>
                <w:sz w:val="28"/>
                <w:szCs w:val="28"/>
                <w:highlight w:val="none"/>
              </w:rPr>
              <w:suppressLineNumbers w:val="0"/>
            </w:pPr>
            <w:r>
              <w:rPr>
                <w:rFonts w:hint="eastAsia" w:ascii="仿宋" w:hAnsi="仿宋" w:eastAsia="仿宋" w:cs="仿宋"/>
                <w:b/>
                <w:spacing w:val="-20"/>
                <w:sz w:val="28"/>
                <w:szCs w:val="28"/>
                <w:highlight w:val="none"/>
              </w:rPr>
              <w:t xml:space="preserve">自有</w:t>
            </w:r>
            <w:r/>
          </w:p>
          <w:p>
            <w:pPr>
              <w:ind w:left="0" w:right="0"/>
              <w:jc w:val="center"/>
              <w:keepLines w:val="0"/>
              <w:keepNext w:val="0"/>
              <w:spacing w:before="0" w:beforeAutospacing="0" w:after="0" w:afterAutospacing="0"/>
              <w:rPr>
                <w:rFonts w:hint="eastAsia" w:ascii="仿宋" w:hAnsi="仿宋" w:eastAsia="仿宋" w:cs="仿宋"/>
                <w:b/>
                <w:sz w:val="28"/>
                <w:szCs w:val="28"/>
                <w:highlight w:val="none"/>
              </w:rPr>
              <w:suppressLineNumbers w:val="0"/>
            </w:pPr>
            <w:r>
              <w:rPr>
                <w:rFonts w:hint="eastAsia" w:ascii="仿宋" w:hAnsi="仿宋" w:eastAsia="仿宋" w:cs="仿宋"/>
                <w:b/>
                <w:spacing w:val="-20"/>
                <w:sz w:val="28"/>
                <w:szCs w:val="28"/>
                <w:highlight w:val="none"/>
              </w:rPr>
              <w:t xml:space="preserve">或租赁</w:t>
            </w:r>
            <w:r/>
          </w:p>
        </w:tc>
        <w:tc>
          <w:tcPr>
            <w:tcW w:w="121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sz w:val="28"/>
                <w:szCs w:val="28"/>
                <w:highlight w:val="none"/>
              </w:rPr>
              <w:suppressLineNumbers w:val="0"/>
            </w:pPr>
            <w:r>
              <w:rPr>
                <w:rFonts w:hint="eastAsia" w:ascii="仿宋" w:hAnsi="仿宋" w:eastAsia="仿宋" w:cs="仿宋"/>
                <w:b/>
                <w:sz w:val="28"/>
                <w:szCs w:val="28"/>
                <w:highlight w:val="none"/>
              </w:rPr>
              <w:t xml:space="preserve">备注</w:t>
            </w:r>
            <w:r/>
          </w:p>
        </w:tc>
      </w:tr>
      <w:tr>
        <w:trPr>
          <w:jc w:val="center"/>
          <w:trHeight w:val="454"/>
        </w:trPr>
        <w:tc>
          <w:tcPr>
            <w:tcW w:w="72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1</w:t>
            </w:r>
            <w:r/>
          </w:p>
        </w:tc>
        <w:tc>
          <w:tcPr>
            <w:tcW w:w="15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3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6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7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93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2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1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54"/>
        </w:trPr>
        <w:tc>
          <w:tcPr>
            <w:tcW w:w="72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2</w:t>
            </w:r>
            <w:r/>
          </w:p>
        </w:tc>
        <w:tc>
          <w:tcPr>
            <w:tcW w:w="15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3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6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7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93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2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1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54"/>
        </w:trPr>
        <w:tc>
          <w:tcPr>
            <w:tcW w:w="72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3</w:t>
            </w:r>
            <w:r/>
          </w:p>
        </w:tc>
        <w:tc>
          <w:tcPr>
            <w:tcW w:w="15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3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6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7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93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2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1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54"/>
        </w:trPr>
        <w:tc>
          <w:tcPr>
            <w:tcW w:w="72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4</w:t>
            </w:r>
            <w:r/>
          </w:p>
        </w:tc>
        <w:tc>
          <w:tcPr>
            <w:tcW w:w="15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3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6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7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93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2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1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54"/>
        </w:trPr>
        <w:tc>
          <w:tcPr>
            <w:tcW w:w="72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5</w:t>
            </w:r>
            <w:r/>
          </w:p>
        </w:tc>
        <w:tc>
          <w:tcPr>
            <w:tcW w:w="15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3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6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7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93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2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1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r>
        <w:trPr>
          <w:jc w:val="center"/>
          <w:trHeight w:val="454"/>
        </w:trPr>
        <w:tc>
          <w:tcPr>
            <w:tcW w:w="72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w:t>
            </w:r>
            <w:r/>
          </w:p>
        </w:tc>
        <w:tc>
          <w:tcPr>
            <w:tcW w:w="1527"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3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6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7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93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2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21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r>
    </w:tbl>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p>
    <w:p>
      <w:pPr>
        <w:ind w:firstLine="560"/>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w:t>
      </w:r>
      <w:r>
        <w:rPr>
          <w:rFonts w:hint="eastAsia" w:ascii="仿宋" w:hAnsi="仿宋" w:eastAsia="仿宋" w:cs="仿宋"/>
          <w:color w:val="000000"/>
          <w:sz w:val="28"/>
          <w:szCs w:val="28"/>
          <w:highlight w:val="none"/>
        </w:rPr>
        <w:t xml:space="preserve">请投标人</w:t>
      </w:r>
      <w:r>
        <w:rPr>
          <w:rFonts w:hint="eastAsia" w:ascii="仿宋" w:hAnsi="仿宋" w:eastAsia="仿宋" w:cs="仿宋"/>
          <w:sz w:val="28"/>
          <w:szCs w:val="28"/>
          <w:highlight w:val="none"/>
        </w:rPr>
        <w:t xml:space="preserve">根据拟投入本项目检测设施情况分别填报上述表格，</w:t>
      </w:r>
      <w:r/>
    </w:p>
    <w:p>
      <w:pPr>
        <w:ind w:firstLine="560"/>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w:t>
      </w:r>
      <w:r>
        <w:rPr>
          <w:rFonts w:hint="eastAsia" w:ascii="仿宋" w:hAnsi="仿宋" w:eastAsia="仿宋" w:cs="仿宋"/>
          <w:color w:val="000000"/>
          <w:sz w:val="28"/>
          <w:szCs w:val="28"/>
          <w:highlight w:val="none"/>
        </w:rPr>
        <w:t xml:space="preserve">请投标人提供</w:t>
      </w:r>
      <w:r>
        <w:rPr>
          <w:rFonts w:hint="eastAsia" w:ascii="仿宋" w:hAnsi="仿宋" w:eastAsia="仿宋" w:cs="仿宋"/>
          <w:sz w:val="28"/>
          <w:szCs w:val="28"/>
          <w:highlight w:val="none"/>
        </w:rPr>
        <w:t xml:space="preserve">上述设备采购发票或者购销合同相关证明材料。</w:t>
      </w:r>
      <w:r/>
    </w:p>
    <w:p>
      <w:pPr>
        <w:ind w:firstLine="560"/>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对于表中租赁设备，</w:t>
      </w:r>
      <w:r>
        <w:rPr>
          <w:rFonts w:hint="eastAsia" w:ascii="仿宋" w:hAnsi="仿宋" w:eastAsia="仿宋" w:cs="仿宋"/>
          <w:color w:val="000000"/>
          <w:sz w:val="28"/>
          <w:szCs w:val="28"/>
          <w:highlight w:val="none"/>
        </w:rPr>
        <w:t xml:space="preserve">请供投标人</w:t>
      </w:r>
      <w:r>
        <w:rPr>
          <w:rFonts w:hint="eastAsia" w:ascii="仿宋" w:hAnsi="仿宋" w:eastAsia="仿宋" w:cs="仿宋"/>
          <w:sz w:val="28"/>
          <w:szCs w:val="28"/>
          <w:highlight w:val="none"/>
        </w:rPr>
        <w:t xml:space="preserve">提</w:t>
      </w:r>
      <w:r>
        <w:rPr>
          <w:rFonts w:hint="eastAsia" w:ascii="仿宋" w:hAnsi="仿宋" w:eastAsia="仿宋" w:cs="仿宋"/>
          <w:color w:val="000000"/>
          <w:sz w:val="28"/>
          <w:szCs w:val="28"/>
          <w:highlight w:val="none"/>
        </w:rPr>
        <w:t xml:space="preserve">投标人</w:t>
      </w:r>
      <w:r>
        <w:rPr>
          <w:rFonts w:hint="eastAsia" w:ascii="仿宋" w:hAnsi="仿宋" w:eastAsia="仿宋" w:cs="仿宋"/>
          <w:sz w:val="28"/>
          <w:szCs w:val="28"/>
          <w:highlight w:val="none"/>
        </w:rPr>
        <w:t xml:space="preserve">与设备所有人的租赁协议或其他证明材料。</w:t>
      </w:r>
      <w:r/>
    </w:p>
    <w:p>
      <w:pPr>
        <w:ind w:firstLine="560"/>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如有需要说明的事项，请在备注中列明。</w:t>
      </w:r>
      <w:r/>
    </w:p>
    <w:p>
      <w:pPr>
        <w:jc w:val="center"/>
        <w:spacing w:line="520" w:lineRule="exac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865"/>
        <w:ind w:left="0" w:right="34" w:firstLine="0"/>
        <w:jc w:val="center"/>
        <w:spacing w:before="120" w:line="520" w:lineRule="exact"/>
        <w:rPr>
          <w:rFonts w:hint="eastAsia" w:ascii="仿宋" w:hAnsi="仿宋" w:eastAsia="仿宋"/>
          <w:b/>
          <w:bCs/>
          <w:sz w:val="32"/>
          <w:highlight w:val="none"/>
          <w:lang w:val="en-US" w:eastAsia="zh-CN"/>
        </w:rPr>
      </w:pPr>
      <w:r>
        <w:rPr>
          <w:rFonts w:hint="eastAsia" w:ascii="仿宋" w:hAnsi="仿宋" w:eastAsia="仿宋"/>
          <w:b/>
          <w:bCs/>
          <w:sz w:val="32"/>
          <w:highlight w:val="none"/>
          <w:lang w:val="en-US" w:eastAsia="zh-CN"/>
        </w:rPr>
      </w:r>
      <w:r/>
    </w:p>
    <w:p>
      <w:pPr>
        <w:pStyle w:val="865"/>
        <w:ind w:left="0" w:right="34" w:firstLine="0"/>
        <w:jc w:val="center"/>
        <w:spacing w:before="120" w:line="520" w:lineRule="exact"/>
        <w:rPr>
          <w:rFonts w:hint="eastAsia" w:ascii="仿宋" w:hAnsi="仿宋" w:eastAsia="仿宋"/>
          <w:b/>
          <w:bCs/>
          <w:sz w:val="32"/>
          <w:highlight w:val="none"/>
          <w:lang w:val="en-US" w:eastAsia="zh-CN"/>
        </w:rPr>
      </w:pPr>
      <w:r>
        <w:rPr>
          <w:rFonts w:hint="eastAsia" w:ascii="仿宋" w:hAnsi="仿宋" w:eastAsia="仿宋"/>
          <w:b/>
          <w:bCs/>
          <w:sz w:val="32"/>
          <w:highlight w:val="none"/>
          <w:lang w:val="en-US" w:eastAsia="zh-CN"/>
        </w:rPr>
      </w:r>
      <w:r/>
    </w:p>
    <w:p>
      <w:pPr>
        <w:pStyle w:val="865"/>
        <w:ind w:left="0" w:right="34" w:firstLine="0"/>
        <w:jc w:val="center"/>
        <w:spacing w:before="120" w:line="520" w:lineRule="exact"/>
        <w:rPr>
          <w:rFonts w:hint="eastAsia" w:ascii="仿宋" w:hAnsi="仿宋" w:eastAsia="仿宋"/>
          <w:b/>
          <w:bCs/>
          <w:sz w:val="32"/>
          <w:highlight w:val="none"/>
          <w:lang w:val="en-US" w:eastAsia="zh-CN"/>
        </w:rPr>
      </w:pPr>
      <w:r>
        <w:rPr>
          <w:rFonts w:hint="eastAsia" w:ascii="仿宋" w:hAnsi="仿宋" w:eastAsia="仿宋"/>
          <w:b/>
          <w:bCs/>
          <w:sz w:val="32"/>
          <w:highlight w:val="none"/>
          <w:lang w:val="en-US" w:eastAsia="zh-CN"/>
        </w:rPr>
      </w:r>
      <w:r/>
    </w:p>
    <w:p>
      <w:pPr>
        <w:pStyle w:val="865"/>
        <w:ind w:left="0" w:right="34" w:firstLine="0"/>
        <w:jc w:val="center"/>
        <w:spacing w:before="120" w:line="520" w:lineRule="exact"/>
        <w:rPr>
          <w:rFonts w:hint="eastAsia" w:ascii="仿宋" w:hAnsi="仿宋" w:eastAsia="仿宋"/>
          <w:b/>
          <w:bCs/>
          <w:sz w:val="32"/>
          <w:highlight w:val="none"/>
          <w:lang w:val="en-US" w:eastAsia="zh-CN"/>
        </w:rPr>
      </w:pPr>
      <w:r>
        <w:rPr>
          <w:rFonts w:hint="eastAsia" w:ascii="仿宋" w:hAnsi="仿宋" w:eastAsia="仿宋"/>
          <w:b/>
          <w:bCs/>
          <w:sz w:val="32"/>
          <w:highlight w:val="none"/>
          <w:lang w:val="en-US" w:eastAsia="zh-CN"/>
        </w:rPr>
      </w:r>
      <w:r/>
    </w:p>
    <w:p>
      <w:pPr>
        <w:pStyle w:val="865"/>
        <w:ind w:left="0" w:right="34" w:firstLine="0"/>
        <w:jc w:val="center"/>
        <w:spacing w:before="120" w:line="520" w:lineRule="exact"/>
        <w:rPr>
          <w:rFonts w:hint="eastAsia" w:ascii="仿宋" w:hAnsi="仿宋" w:eastAsia="仿宋"/>
          <w:b/>
          <w:bCs/>
          <w:sz w:val="32"/>
          <w:highlight w:val="none"/>
          <w:lang w:val="en-US" w:eastAsia="zh-CN"/>
        </w:rPr>
      </w:pPr>
      <w:r>
        <w:rPr>
          <w:rFonts w:hint="eastAsia" w:ascii="仿宋" w:hAnsi="仿宋" w:eastAsia="仿宋"/>
          <w:b/>
          <w:bCs/>
          <w:sz w:val="32"/>
          <w:highlight w:val="none"/>
          <w:lang w:val="en-US" w:eastAsia="zh-CN"/>
        </w:rPr>
      </w:r>
      <w:r/>
    </w:p>
    <w:p>
      <w:pPr>
        <w:pStyle w:val="865"/>
        <w:ind w:left="0" w:right="34" w:firstLine="0"/>
        <w:jc w:val="center"/>
        <w:spacing w:before="120" w:line="520" w:lineRule="exact"/>
        <w:rPr>
          <w:rFonts w:hint="eastAsia" w:ascii="仿宋" w:hAnsi="仿宋" w:eastAsia="仿宋"/>
          <w:b/>
          <w:bCs/>
          <w:sz w:val="32"/>
          <w:highlight w:val="none"/>
          <w:lang w:val="en-US" w:eastAsia="zh-CN"/>
        </w:rPr>
      </w:pPr>
      <w:r>
        <w:rPr>
          <w:rFonts w:hint="eastAsia" w:ascii="仿宋" w:hAnsi="仿宋" w:eastAsia="仿宋"/>
          <w:b/>
          <w:bCs/>
          <w:sz w:val="32"/>
          <w:highlight w:val="none"/>
          <w:lang w:val="en-US" w:eastAsia="zh-CN"/>
        </w:rPr>
      </w:r>
      <w:r/>
    </w:p>
    <w:p>
      <w:pPr>
        <w:pStyle w:val="865"/>
        <w:ind w:left="0" w:right="34" w:firstLine="0"/>
        <w:jc w:val="center"/>
        <w:spacing w:before="120" w:line="520" w:lineRule="exact"/>
        <w:rPr>
          <w:rFonts w:hint="eastAsia" w:ascii="仿宋" w:hAnsi="仿宋" w:eastAsia="仿宋"/>
          <w:b/>
          <w:bCs/>
          <w:sz w:val="32"/>
          <w:highlight w:val="none"/>
          <w:lang w:val="en-US" w:eastAsia="zh-CN"/>
        </w:rPr>
      </w:pPr>
      <w:r>
        <w:rPr>
          <w:rFonts w:hint="eastAsia" w:ascii="仿宋" w:hAnsi="仿宋" w:eastAsia="仿宋"/>
          <w:b/>
          <w:bCs/>
          <w:sz w:val="32"/>
          <w:highlight w:val="none"/>
          <w:lang w:val="en-US" w:eastAsia="zh-CN"/>
        </w:rPr>
      </w:r>
      <w:r/>
    </w:p>
    <w:p>
      <w:pPr>
        <w:pStyle w:val="865"/>
        <w:ind w:left="0" w:right="34" w:firstLine="0"/>
        <w:jc w:val="center"/>
        <w:spacing w:before="120" w:line="520" w:lineRule="exact"/>
        <w:rPr>
          <w:rFonts w:hint="eastAsia" w:ascii="仿宋" w:hAnsi="仿宋" w:eastAsia="仿宋"/>
          <w:b/>
          <w:bCs/>
          <w:sz w:val="32"/>
          <w:highlight w:val="none"/>
          <w:lang w:val="en-US" w:eastAsia="zh-CN"/>
        </w:rPr>
      </w:pPr>
      <w:r>
        <w:rPr>
          <w:rFonts w:hint="eastAsia" w:ascii="仿宋" w:hAnsi="仿宋" w:eastAsia="仿宋"/>
          <w:b/>
          <w:bCs/>
          <w:sz w:val="32"/>
          <w:highlight w:val="none"/>
          <w:lang w:val="en-US" w:eastAsia="zh-CN"/>
        </w:rPr>
      </w:r>
      <w:r/>
    </w:p>
    <w:p>
      <w:pPr>
        <w:pStyle w:val="865"/>
        <w:ind w:left="0" w:right="34" w:firstLine="0"/>
        <w:jc w:val="both"/>
        <w:spacing w:before="120" w:line="520" w:lineRule="exact"/>
        <w:rPr>
          <w:rFonts w:hint="eastAsia" w:ascii="仿宋" w:hAnsi="仿宋" w:eastAsia="仿宋"/>
          <w:b/>
          <w:bCs/>
          <w:sz w:val="32"/>
          <w:highlight w:val="none"/>
          <w:lang w:val="en-US" w:eastAsia="zh-CN"/>
        </w:rPr>
      </w:pPr>
      <w:r>
        <w:rPr>
          <w:rFonts w:hint="eastAsia" w:ascii="仿宋" w:hAnsi="仿宋" w:eastAsia="仿宋"/>
          <w:b/>
          <w:bCs/>
          <w:sz w:val="32"/>
          <w:highlight w:val="none"/>
          <w:lang w:val="en-US" w:eastAsia="zh-CN"/>
        </w:rPr>
      </w:r>
      <w:r/>
    </w:p>
    <w:p>
      <w:pPr>
        <w:pStyle w:val="865"/>
        <w:ind w:left="0" w:right="34" w:firstLine="0"/>
        <w:jc w:val="center"/>
        <w:spacing w:before="120" w:line="520" w:lineRule="exact"/>
        <w:rPr>
          <w:rFonts w:ascii="仿宋" w:hAnsi="仿宋" w:eastAsia="仿宋"/>
          <w:b/>
          <w:bCs/>
          <w:sz w:val="32"/>
          <w:highlight w:val="none"/>
        </w:rPr>
      </w:pPr>
      <w:r>
        <w:rPr>
          <w:rFonts w:hint="eastAsia" w:ascii="仿宋" w:hAnsi="仿宋" w:eastAsia="仿宋"/>
          <w:b/>
          <w:bCs/>
          <w:sz w:val="32"/>
          <w:highlight w:val="none"/>
          <w:lang w:val="en-US" w:eastAsia="zh-CN"/>
        </w:rPr>
        <w:t xml:space="preserve">八、</w:t>
      </w:r>
      <w:r>
        <w:rPr>
          <w:rFonts w:hint="eastAsia" w:ascii="仿宋" w:hAnsi="仿宋" w:eastAsia="仿宋"/>
          <w:b/>
          <w:bCs/>
          <w:sz w:val="32"/>
          <w:highlight w:val="none"/>
        </w:rPr>
        <w:t xml:space="preserve">服务</w:t>
      </w:r>
      <w:bookmarkStart w:id="38" w:name="_Toc157775469"/>
      <w:r>
        <w:rPr>
          <w:rFonts w:hint="eastAsia" w:ascii="仿宋" w:hAnsi="仿宋" w:eastAsia="仿宋"/>
          <w:b/>
          <w:bCs/>
          <w:sz w:val="32"/>
          <w:highlight w:val="none"/>
        </w:rPr>
        <w:t xml:space="preserve">承诺</w:t>
      </w:r>
      <w:bookmarkEnd w:id="38"/>
      <w:r/>
      <w:r/>
    </w:p>
    <w:p>
      <w:pPr>
        <w:pStyle w:val="931"/>
        <w:ind w:right="51" w:firstLine="0"/>
        <w:jc w:val="both"/>
        <w:spacing w:before="0" w:after="0" w:line="520" w:lineRule="exact"/>
        <w:rPr>
          <w:rFonts w:ascii="仿宋" w:hAnsi="仿宋" w:eastAsia="仿宋"/>
          <w:sz w:val="28"/>
          <w:highlight w:val="none"/>
        </w:rPr>
      </w:pPr>
      <w:r>
        <w:rPr>
          <w:rFonts w:hint="eastAsia" w:ascii="仿宋" w:hAnsi="仿宋" w:eastAsia="仿宋"/>
          <w:sz w:val="28"/>
          <w:highlight w:val="none"/>
        </w:rPr>
        <w:t xml:space="preserve">（格式由投标人自定、加盖投标人电子签章。</w:t>
      </w:r>
      <w:r>
        <w:rPr>
          <w:rFonts w:hint="eastAsia" w:ascii="仿宋" w:hAnsi="仿宋" w:eastAsia="仿宋" w:cs="Arial"/>
          <w:bCs/>
          <w:sz w:val="28"/>
          <w:highlight w:val="none"/>
        </w:rPr>
        <w:t xml:space="preserve">各投标人必须在“投标文件格式”模块中对应的接口上传材料，未在指定模块中上传材料的视同未提供材料处理。</w:t>
      </w:r>
      <w:r>
        <w:rPr>
          <w:rFonts w:ascii="仿宋" w:hAnsi="仿宋" w:eastAsia="仿宋"/>
          <w:sz w:val="28"/>
          <w:highlight w:val="none"/>
        </w:rPr>
        <w:t xml:space="preserve">）</w:t>
      </w:r>
      <w:r/>
    </w:p>
    <w:p>
      <w:pPr>
        <w:pStyle w:val="867"/>
        <w:spacing w:line="440" w:lineRule="exact"/>
        <w:rPr>
          <w:rFonts w:hAnsi="宋体"/>
          <w:b/>
          <w:bCs/>
          <w:sz w:val="32"/>
          <w:highlight w:val="none"/>
        </w:rPr>
      </w:pPr>
      <w:r>
        <w:rPr>
          <w:rFonts w:hAnsi="宋体"/>
          <w:b/>
          <w:bCs/>
          <w:sz w:val="32"/>
          <w:highlight w:val="none"/>
        </w:rPr>
      </w:r>
      <w:r/>
    </w:p>
    <w:p>
      <w:pPr>
        <w:pStyle w:val="867"/>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67"/>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67"/>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67"/>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67"/>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67"/>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67"/>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67"/>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67"/>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67"/>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67"/>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67"/>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67"/>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723"/>
        <w:jc w:val="center"/>
        <w:spacing w:line="520" w:lineRule="exact"/>
        <w:widowControl/>
        <w:rPr>
          <w:rFonts w:ascii="宋体" w:hAnsi="宋体"/>
          <w:b/>
          <w:sz w:val="36"/>
          <w:highlight w:val="none"/>
        </w:rPr>
      </w:pPr>
      <w:r>
        <w:rPr>
          <w:rFonts w:ascii="宋体" w:hAnsi="宋体"/>
          <w:b/>
          <w:sz w:val="36"/>
          <w:highlight w:val="none"/>
        </w:rPr>
      </w:r>
      <w:r/>
    </w:p>
    <w:p>
      <w:pPr>
        <w:ind w:firstLine="723"/>
        <w:jc w:val="center"/>
        <w:spacing w:line="520" w:lineRule="exact"/>
        <w:widowControl/>
        <w:rPr>
          <w:rFonts w:ascii="宋体" w:hAnsi="宋体"/>
          <w:b/>
          <w:sz w:val="36"/>
          <w:highlight w:val="none"/>
        </w:rPr>
      </w:pPr>
      <w:r>
        <w:rPr>
          <w:rFonts w:ascii="宋体" w:hAnsi="宋体"/>
          <w:b/>
          <w:sz w:val="36"/>
          <w:highlight w:val="none"/>
        </w:rPr>
      </w:r>
      <w:r/>
    </w:p>
    <w:p>
      <w:pPr>
        <w:ind w:firstLine="643"/>
        <w:jc w:val="center"/>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ind w:firstLine="643"/>
        <w:jc w:val="center"/>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ind w:firstLine="643"/>
        <w:jc w:val="center"/>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ind w:firstLine="643"/>
        <w:jc w:val="center"/>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ind w:firstLine="643"/>
        <w:jc w:val="center"/>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ind w:firstLine="643"/>
        <w:jc w:val="center"/>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ind w:firstLine="643"/>
        <w:jc w:val="center"/>
        <w:spacing w:line="520" w:lineRule="exact"/>
        <w:widowControl/>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r>
      <w:r/>
    </w:p>
    <w:p>
      <w:pPr>
        <w:ind w:firstLine="643"/>
        <w:jc w:val="center"/>
        <w:spacing w:line="520" w:lineRule="exact"/>
        <w:widowControl/>
        <w:rPr>
          <w:rFonts w:hint="eastAsia" w:ascii="仿宋" w:hAnsi="仿宋" w:eastAsia="仿宋" w:cs="Arial"/>
          <w:b/>
          <w:bCs/>
          <w:sz w:val="32"/>
          <w:highlight w:val="none"/>
        </w:rPr>
      </w:pPr>
      <w:r>
        <w:rPr>
          <w:rFonts w:hint="eastAsia" w:ascii="仿宋" w:hAnsi="仿宋" w:eastAsia="仿宋" w:cs="仿宋"/>
          <w:b/>
          <w:bCs/>
          <w:sz w:val="32"/>
          <w:szCs w:val="32"/>
          <w:highlight w:val="none"/>
          <w:lang w:val="en-US" w:eastAsia="zh-CN"/>
        </w:rPr>
        <w:t xml:space="preserve">九</w:t>
      </w:r>
      <w:r>
        <w:rPr>
          <w:rFonts w:hint="eastAsia" w:ascii="仿宋" w:hAnsi="仿宋" w:eastAsia="仿宋" w:cs="仿宋"/>
          <w:b/>
          <w:bCs/>
          <w:sz w:val="32"/>
          <w:szCs w:val="32"/>
          <w:highlight w:val="none"/>
        </w:rPr>
        <w:t xml:space="preserve">、</w:t>
      </w:r>
      <w:r>
        <w:rPr>
          <w:rFonts w:hint="eastAsia" w:ascii="仿宋" w:hAnsi="仿宋" w:eastAsia="仿宋" w:cs="Arial"/>
          <w:b/>
          <w:bCs/>
          <w:sz w:val="32"/>
          <w:highlight w:val="none"/>
        </w:rPr>
        <w:t xml:space="preserve">综合评分时投标人需提供的证明文件</w:t>
      </w:r>
      <w:r/>
    </w:p>
    <w:p>
      <w:pPr>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（供应商根据第三章评标标准的要求提供相关材料）</w:t>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jc w:val="center"/>
        <w:spacing w:line="480" w:lineRule="auto"/>
        <w:widowControl/>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jc w:val="center"/>
        <w:spacing w:line="480" w:lineRule="auto"/>
        <w:widowControl/>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jc w:val="center"/>
        <w:spacing w:line="480" w:lineRule="auto"/>
        <w:widowControl/>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jc w:val="center"/>
        <w:spacing w:line="480" w:lineRule="auto"/>
        <w:widowControl/>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jc w:val="center"/>
        <w:spacing w:line="480" w:lineRule="auto"/>
        <w:widowControl/>
        <w:rPr>
          <w:rFonts w:ascii="仿宋" w:hAnsi="仿宋" w:eastAsia="仿宋" w:cs="仿宋"/>
          <w:b/>
          <w:bCs/>
          <w:sz w:val="30"/>
          <w:szCs w:val="30"/>
          <w:highlight w:val="none"/>
        </w:rPr>
      </w:pPr>
      <w:r>
        <w:rPr>
          <w:rFonts w:hint="eastAsia" w:ascii="仿宋" w:hAnsi="仿宋" w:eastAsia="仿宋" w:cs="仿宋"/>
          <w:b/>
          <w:bCs/>
          <w:sz w:val="30"/>
          <w:szCs w:val="30"/>
          <w:highlight w:val="none"/>
          <w:lang w:val="en-US" w:eastAsia="zh-CN"/>
        </w:rPr>
        <w:t xml:space="preserve">十</w:t>
      </w:r>
      <w:r>
        <w:rPr>
          <w:rFonts w:hint="eastAsia" w:ascii="仿宋" w:hAnsi="仿宋" w:eastAsia="仿宋" w:cs="仿宋"/>
          <w:b/>
          <w:bCs/>
          <w:sz w:val="30"/>
          <w:szCs w:val="30"/>
          <w:highlight w:val="none"/>
        </w:rPr>
        <w:t xml:space="preserve">、投标人认为有必要提供并说明的其它资料</w:t>
      </w:r>
      <w:r/>
    </w:p>
    <w:p>
      <w:pPr>
        <w:jc w:val="center"/>
        <w:spacing w:line="480" w:lineRule="auto"/>
        <w:widowControl/>
        <w:rPr>
          <w:rFonts w:ascii="仿宋" w:hAnsi="仿宋" w:eastAsia="仿宋" w:cs="仿宋"/>
          <w:sz w:val="24"/>
          <w:highlight w:val="none"/>
        </w:rPr>
      </w:pPr>
      <w:r>
        <w:rPr>
          <w:rFonts w:hint="eastAsia" w:ascii="仿宋" w:hAnsi="仿宋" w:eastAsia="仿宋" w:cs="仿宋"/>
          <w:sz w:val="24"/>
          <w:highlight w:val="none"/>
        </w:rPr>
        <w:t xml:space="preserve">（格式由投标人自定，加盖投标人电子签章。）</w:t>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jc w:val="center"/>
        <w:spacing w:line="440" w:lineRule="exact"/>
        <w:rPr>
          <w:rFonts w:hint="eastAsia" w:ascii="宋体" w:hAnsi="宋体"/>
          <w:b/>
          <w:sz w:val="36"/>
          <w:highlight w:val="none"/>
        </w:rPr>
      </w:pPr>
      <w:r>
        <w:rPr>
          <w:rFonts w:hint="eastAsia" w:ascii="宋体" w:hAnsi="宋体"/>
          <w:b/>
          <w:sz w:val="36"/>
          <w:highlight w:val="none"/>
        </w:rPr>
      </w:r>
      <w:r/>
    </w:p>
    <w:p>
      <w:pPr>
        <w:spacing w:line="440" w:lineRule="exact"/>
        <w:rPr>
          <w:rFonts w:hint="eastAsia" w:ascii="仿宋" w:hAnsi="仿宋" w:eastAsia="仿宋"/>
          <w:b/>
          <w:sz w:val="32"/>
          <w:szCs w:val="32"/>
          <w:highlight w:val="none"/>
          <w:lang w:val="en-US" w:eastAsia="zh-CN"/>
        </w:rPr>
      </w:pPr>
      <w:r>
        <w:rPr>
          <w:rFonts w:hint="eastAsia" w:ascii="仿宋" w:hAnsi="仿宋" w:eastAsia="仿宋"/>
          <w:b/>
          <w:sz w:val="32"/>
          <w:szCs w:val="32"/>
          <w:highlight w:val="none"/>
          <w:lang w:val="en-US" w:eastAsia="zh-CN"/>
        </w:rPr>
      </w:r>
      <w:r/>
    </w:p>
    <w:p>
      <w:pPr>
        <w:jc w:val="cente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lang w:val="en-US" w:eastAsia="zh-CN"/>
        </w:rPr>
        <w:t xml:space="preserve">十一</w:t>
      </w:r>
      <w:r>
        <w:rPr>
          <w:rFonts w:hint="eastAsia" w:ascii="仿宋" w:hAnsi="仿宋" w:eastAsia="仿宋"/>
          <w:b/>
          <w:sz w:val="32"/>
          <w:szCs w:val="32"/>
          <w:highlight w:val="none"/>
        </w:rPr>
        <w:t xml:space="preserve">、示范格式</w:t>
      </w:r>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p>
    <w:p>
      <w:pPr>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bookmarkEnd w:id="37"/>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931"/>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w:t>
      </w:r>
      <w:r>
        <w:rPr>
          <w:rFonts w:hint="eastAsia" w:ascii="仿宋" w:hAnsi="仿宋" w:eastAsia="仿宋"/>
          <w:bCs/>
          <w:sz w:val="28"/>
          <w:highlight w:val="none"/>
          <w:lang w:eastAsia="zh-CN"/>
        </w:rPr>
        <w:t xml:space="preserve">：</w:t>
      </w:r>
      <w:r>
        <w:rPr>
          <w:rFonts w:hint="eastAsia" w:ascii="仿宋" w:hAnsi="仿宋" w:eastAsia="仿宋"/>
          <w:bCs/>
          <w:sz w:val="28"/>
          <w:highlight w:val="none"/>
        </w:rPr>
        <w:t xml:space="preserve">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color w:val="000000"/>
          <w:sz w:val="28"/>
          <w:szCs w:val="28"/>
          <w:highlight w:val="none"/>
        </w:rPr>
        <w:t xml:space="preserve">法定代表人授权其他人参加投标的，仅需填写“授权委托书”。</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hint="eastAsia" w:ascii="仿宋" w:hAnsi="仿宋" w:eastAsia="仿宋"/>
          <w:bCs/>
          <w:color w:val="000000"/>
          <w:sz w:val="30"/>
          <w:szCs w:val="28"/>
          <w:highlight w:val="none"/>
          <w:lang w:eastAsia="zh-CN"/>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eastAsia="zh-CN"/>
        </w:rPr>
        <w:t xml:space="preserve">淮安市公安局经济技术开发区分局：</w:t>
      </w:r>
      <w:r/>
    </w:p>
    <w:p>
      <w:pPr>
        <w:spacing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lang w:eastAsia="zh-CN"/>
        </w:rPr>
        <w:t xml:space="preserve">：</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eastAsia="zh-CN"/>
        </w:rPr>
        <w:t xml:space="preserve">江苏恒润达建设项目管理有限公司</w:t>
      </w:r>
      <w:r>
        <w:rPr>
          <w:rFonts w:hint="eastAsia" w:ascii="仿宋" w:hAnsi="仿宋" w:eastAsia="仿宋"/>
          <w:color w:val="000000"/>
          <w:sz w:val="28"/>
          <w:szCs w:val="28"/>
          <w:highlight w:val="none"/>
        </w:rPr>
        <w:t xml:space="preserve">组织的（项目编号</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至上述事宜处理完毕止。</w:t>
      </w:r>
      <w:r/>
    </w:p>
    <w:p>
      <w:pPr>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w:t>
      </w:r>
      <w:r>
        <w:rPr>
          <w:rFonts w:hint="eastAsia" w:ascii="仿宋" w:hAnsi="仿宋" w:eastAsia="仿宋"/>
          <w:bCs/>
          <w:sz w:val="28"/>
          <w:highlight w:val="none"/>
          <w:lang w:eastAsia="zh-CN"/>
        </w:rPr>
        <w:t xml:space="preserve">：</w:t>
      </w:r>
      <w:r>
        <w:rPr>
          <w:rFonts w:hint="eastAsia" w:ascii="仿宋" w:hAnsi="仿宋" w:eastAsia="仿宋"/>
          <w:bCs/>
          <w:sz w:val="28"/>
          <w:highlight w:val="none"/>
        </w:rPr>
        <w:t xml:space="preserve">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color w:val="000000"/>
          <w:sz w:val="28"/>
          <w:szCs w:val="28"/>
          <w:highlight w:val="none"/>
        </w:rPr>
        <w:t xml:space="preserve">法定代表人直接参加投标的，仅需填写“法定代表人资格证明”。</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lang w:eastAsia="zh-CN"/>
        </w:rPr>
        <w:t xml:space="preserve">（</w:t>
      </w:r>
      <w:r>
        <w:rPr>
          <w:rFonts w:hint="eastAsia" w:ascii="仿宋" w:hAnsi="仿宋" w:eastAsia="仿宋"/>
          <w:b/>
          <w:bCs/>
          <w:sz w:val="32"/>
          <w:highlight w:val="none"/>
          <w:lang w:val="en-US" w:eastAsia="zh-CN"/>
        </w:rPr>
        <w:t xml:space="preserve">1</w:t>
      </w:r>
      <w:r>
        <w:rPr>
          <w:rFonts w:hint="eastAsia" w:ascii="仿宋" w:hAnsi="仿宋" w:eastAsia="仿宋"/>
          <w:b/>
          <w:bCs/>
          <w:sz w:val="32"/>
          <w:highlight w:val="none"/>
          <w:lang w:eastAsia="zh-CN"/>
        </w:rPr>
        <w:t xml:space="preserve">）</w:t>
      </w:r>
      <w:r>
        <w:rPr>
          <w:rFonts w:hint="eastAsia" w:ascii="仿宋" w:hAnsi="仿宋" w:eastAsia="仿宋"/>
          <w:b/>
          <w:bCs/>
          <w:sz w:val="32"/>
          <w:highlight w:val="none"/>
        </w:rPr>
        <w:t xml:space="preserve">符合《政府采购法》第二十二条规定条件的声明函</w:t>
      </w:r>
      <w:r/>
    </w:p>
    <w:p>
      <w:pPr>
        <w:pStyle w:val="858"/>
        <w:ind w:firstLine="0"/>
        <w:spacing w:line="720" w:lineRule="exact"/>
        <w:rPr>
          <w:rFonts w:hint="eastAsia" w:ascii="仿宋" w:hAnsi="仿宋" w:eastAsia="仿宋"/>
          <w:bCs/>
          <w:color w:val="000000"/>
          <w:sz w:val="28"/>
          <w:szCs w:val="28"/>
          <w:highlight w:val="none"/>
          <w:lang w:eastAsia="zh-CN"/>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淮安市公安局经济技术开发区分局：</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en-US" w:eastAsia="zh-CN"/>
        </w:rPr>
        <w:t xml:space="preserve">  </w:t>
      </w:r>
      <w:r>
        <w:rPr>
          <w:rFonts w:hint="eastAsia" w:ascii="仿宋" w:hAnsi="仿宋" w:eastAsia="仿宋" w:cs="楷体_GB2312"/>
          <w:sz w:val="28"/>
          <w:szCs w:val="28"/>
          <w:highlight w:val="none"/>
          <w:lang w:val="zh-CN"/>
        </w:rPr>
        <w:t xml:space="preserve">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cs="Times New Roman"/>
          <w:b/>
          <w:bCs/>
          <w:sz w:val="32"/>
          <w:highlight w:val="none"/>
          <w:lang w:eastAsia="zh-CN"/>
        </w:rPr>
      </w:pPr>
      <w:r>
        <w:rPr>
          <w:rFonts w:hint="eastAsia" w:ascii="仿宋" w:hAnsi="仿宋" w:eastAsia="仿宋" w:cs="Times New Roman"/>
          <w:b/>
          <w:bCs/>
          <w:sz w:val="32"/>
          <w:highlight w:val="none"/>
          <w:lang w:eastAsia="zh-CN"/>
        </w:rPr>
      </w:r>
      <w:r/>
    </w:p>
    <w:p>
      <w:pPr>
        <w:jc w:val="center"/>
        <w:spacing w:line="520" w:lineRule="exact"/>
        <w:rPr>
          <w:rFonts w:hint="eastAsia" w:ascii="仿宋" w:hAnsi="仿宋" w:eastAsia="仿宋" w:cs="Times New Roman"/>
          <w:b/>
          <w:bCs/>
          <w:sz w:val="32"/>
          <w:highlight w:val="none"/>
        </w:rPr>
      </w:pPr>
      <w:r>
        <w:rPr>
          <w:rFonts w:hint="eastAsia" w:ascii="仿宋" w:hAnsi="仿宋" w:eastAsia="仿宋" w:cs="Times New Roman"/>
          <w:b/>
          <w:bCs/>
          <w:sz w:val="32"/>
          <w:highlight w:val="none"/>
          <w:lang w:eastAsia="zh-CN"/>
        </w:rPr>
        <w:t xml:space="preserve">（</w:t>
      </w:r>
      <w:r>
        <w:rPr>
          <w:rFonts w:hint="eastAsia" w:ascii="仿宋" w:hAnsi="仿宋" w:eastAsia="仿宋" w:cs="Times New Roman"/>
          <w:b/>
          <w:bCs/>
          <w:sz w:val="32"/>
          <w:highlight w:val="none"/>
          <w:lang w:val="en-US" w:eastAsia="zh-CN"/>
        </w:rPr>
        <w:t xml:space="preserve">2</w:t>
      </w:r>
      <w:r>
        <w:rPr>
          <w:rFonts w:hint="eastAsia" w:ascii="仿宋" w:hAnsi="仿宋" w:eastAsia="仿宋" w:cs="Times New Roman"/>
          <w:b/>
          <w:bCs/>
          <w:sz w:val="32"/>
          <w:highlight w:val="none"/>
          <w:lang w:eastAsia="zh-CN"/>
        </w:rPr>
        <w:t xml:space="preserve">）</w:t>
      </w:r>
      <w:r>
        <w:rPr>
          <w:rFonts w:hint="eastAsia" w:ascii="仿宋" w:hAnsi="仿宋" w:eastAsia="仿宋" w:cs="Times New Roman"/>
          <w:b/>
          <w:bCs/>
          <w:sz w:val="32"/>
          <w:highlight w:val="none"/>
        </w:rPr>
        <w:t xml:space="preserve">承   诺  书</w:t>
      </w:r>
      <w:r/>
    </w:p>
    <w:p>
      <w:pPr>
        <w:jc w:val="left"/>
        <w:keepLines w:val="0"/>
        <w:keepNext w:val="0"/>
        <w:pageBreakBefore w:val="0"/>
        <w:spacing w:line="500" w:lineRule="exact"/>
        <w:widowControl w:val="off"/>
        <w:rPr>
          <w:rFonts w:hint="eastAsia" w:ascii="仿宋" w:hAnsi="仿宋" w:eastAsia="仿宋" w:cs="仿宋"/>
          <w:b/>
          <w:bCs/>
          <w:sz w:val="28"/>
          <w:szCs w:val="28"/>
          <w:highlight w:val="none"/>
          <w:lang w:eastAsia="zh-CN"/>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淮安市公安局经济技术开发区分局：</w:t>
      </w:r>
      <w:r/>
    </w:p>
    <w:p>
      <w:pPr>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w:t>
      </w:r>
      <w:r>
        <w:rPr>
          <w:rFonts w:hint="eastAsia" w:ascii="仿宋" w:hAnsi="仿宋" w:eastAsia="仿宋" w:cs="仿宋"/>
          <w:sz w:val="28"/>
          <w:szCs w:val="28"/>
          <w:highlight w:val="none"/>
          <w:lang w:val="en-US" w:eastAsia="zh-CN"/>
        </w:rPr>
        <w:t xml:space="preserve">投标</w:t>
      </w:r>
      <w:r>
        <w:rPr>
          <w:rFonts w:hint="eastAsia" w:ascii="仿宋" w:hAnsi="仿宋" w:eastAsia="仿宋" w:cs="仿宋"/>
          <w:sz w:val="28"/>
          <w:szCs w:val="28"/>
          <w:highlight w:val="none"/>
        </w:rPr>
        <w:t xml:space="preserve">过程中，做如下承诺：</w:t>
      </w:r>
      <w:r/>
    </w:p>
    <w:p>
      <w:pPr>
        <w:ind w:left="-10" w:firstLine="560"/>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我公司没有为本项目提供整体设计、规范编制或者项目管理、监理、检测等服务。</w:t>
      </w:r>
      <w:r/>
    </w:p>
    <w:p>
      <w:pPr>
        <w:ind w:left="-10" w:firstLine="560"/>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参加本次采购活动前，我方没有被“信用中国”网站、“中国政府采购网”列入失信被执行人名单、重大税收违法案件当事人名单、政府采购严重违法失信行为记录名单。</w:t>
      </w:r>
      <w:r/>
    </w:p>
    <w:p>
      <w:pPr>
        <w:ind w:left="-10" w:firstLine="560"/>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我公司不存在“负责人为同一人或者存在直接控股、管理关系的不同供应商，同时参加同一合同项下的政府采购活动”的情况。</w:t>
      </w:r>
      <w:r/>
    </w:p>
    <w:p>
      <w:pPr>
        <w:ind w:left="-10" w:firstLine="560"/>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如果贵单位查出我公司存在与以上承诺相违背的情况，则由我公司承担由此造成的一切后果，并自愿接受行政主管部门的处罚。</w:t>
      </w:r>
      <w:r/>
    </w:p>
    <w:p>
      <w:pPr>
        <w:ind w:left="-10" w:firstLine="560"/>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特此承诺！</w:t>
      </w:r>
      <w:r/>
    </w:p>
    <w:p>
      <w:pPr>
        <w:ind w:firstLine="562"/>
        <w:keepLines w:val="0"/>
        <w:keepNext w:val="0"/>
        <w:pageBreakBefore w:val="0"/>
        <w:spacing w:line="500" w:lineRule="exact"/>
        <w:widowControl w:val="off"/>
        <w:rPr>
          <w:rFonts w:hint="eastAsia" w:ascii="宋体" w:hAnsi="宋体" w:eastAsia="宋体" w:cs="宋体"/>
          <w:b/>
          <w:bCs/>
          <w:color w:val="000000"/>
          <w:sz w:val="28"/>
          <w:highlight w:val="none"/>
        </w:rPr>
      </w:pPr>
      <w:r>
        <w:rPr>
          <w:rFonts w:hint="eastAsia" w:ascii="宋体" w:hAnsi="宋体" w:eastAsia="宋体" w:cs="宋体"/>
          <w:b/>
          <w:bCs/>
          <w:color w:val="000000"/>
          <w:sz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en-US" w:eastAsia="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lang w:eastAsia="zh-CN"/>
        </w:rPr>
        <w:t xml:space="preserve">：</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858"/>
        <w:ind w:firstLine="0"/>
        <w:spacing w:line="600" w:lineRule="exact"/>
        <w:rPr>
          <w:rFonts w:hint="eastAsia" w:ascii="仿宋" w:hAnsi="仿宋" w:eastAsia="仿宋"/>
          <w:bCs/>
          <w:color w:val="000000"/>
          <w:sz w:val="28"/>
          <w:szCs w:val="28"/>
          <w:highlight w:val="none"/>
          <w:lang w:eastAsia="zh-CN"/>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淮安市公安局经济技术开发区分局：</w:t>
      </w:r>
      <w:r/>
    </w:p>
    <w:p>
      <w:pPr>
        <w:pStyle w:val="858"/>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58"/>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58"/>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58"/>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58"/>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58"/>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lang w:eastAsia="zh-CN"/>
        </w:rPr>
        <w:t xml:space="preserve">：</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58"/>
        <w:ind w:firstLine="0"/>
        <w:spacing w:line="600" w:lineRule="exact"/>
        <w:rPr>
          <w:rFonts w:hint="eastAsia"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p>
    <w:p>
      <w:pPr>
        <w:pStyle w:val="858"/>
        <w:ind w:firstLine="0"/>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58"/>
        <w:ind w:firstLine="0"/>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58"/>
        <w:ind w:firstLine="0"/>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58"/>
        <w:ind w:firstLine="0"/>
        <w:spacing w:line="640" w:lineRule="exact"/>
        <w:rPr>
          <w:rFonts w:hint="eastAsia" w:ascii="仿宋" w:hAnsi="仿宋" w:eastAsia="仿宋"/>
          <w:bCs/>
          <w:color w:val="000000"/>
          <w:sz w:val="28"/>
          <w:szCs w:val="28"/>
          <w:highlight w:val="none"/>
          <w:lang w:eastAsia="zh-CN"/>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淮安市公安局经济技术开发区分局：</w:t>
      </w:r>
      <w:r/>
    </w:p>
    <w:p>
      <w:pPr>
        <w:pStyle w:val="858"/>
        <w:ind w:firstLine="560"/>
        <w:spacing w:line="640" w:lineRule="exact"/>
        <w:rPr>
          <w:rFonts w:hint="eastAsia" w:ascii="仿宋" w:hAnsi="仿宋" w:eastAsia="仿宋"/>
          <w:bCs/>
          <w:color w:val="000000"/>
          <w:sz w:val="28"/>
          <w:szCs w:val="28"/>
          <w:highlight w:val="none"/>
          <w:lang w:eastAsia="zh-CN"/>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仿宋" w:hAnsi="仿宋" w:eastAsia="仿宋"/>
          <w:bCs/>
          <w:color w:val="000000"/>
          <w:sz w:val="28"/>
          <w:szCs w:val="28"/>
          <w:highlight w:val="none"/>
          <w:lang w:eastAsia="zh-CN"/>
        </w:rPr>
        <w:t xml:space="preserve">：</w:t>
      </w:r>
      <w:r/>
    </w:p>
    <w:p>
      <w:pPr>
        <w:pStyle w:val="858"/>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中国残疾人联合会关于促进残疾人就业政府采购政策的通知》（财库〔2017〕141号）规定的划分标准，本公司为残疾人福利性企业。</w:t>
      </w:r>
      <w:r/>
    </w:p>
    <w:p>
      <w:pPr>
        <w:pStyle w:val="858"/>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58"/>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cs="仿宋_GB2312"/>
          <w:sz w:val="28"/>
          <w:szCs w:val="28"/>
          <w:highlight w:val="none"/>
          <w:lang w:eastAsia="zh-CN"/>
        </w:rPr>
        <w:t xml:space="preserve">：</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58"/>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lang w:eastAsia="zh-CN"/>
        </w:rPr>
        <w:t xml:space="preserve">：</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cs="仿宋_GB2312"/>
          <w:sz w:val="28"/>
          <w:szCs w:val="28"/>
          <w:highlight w:val="none"/>
          <w:lang w:eastAsia="zh-CN"/>
        </w:rPr>
        <w:t xml:space="preserve">：</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华文行楷">
    <w:panose1 w:val="02010800040101010101"/>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82"/>
      </w:rPr>
      <w:framePr w:wrap="around" w:vAnchor="text" w:hAnchor="margin" w:xAlign="center" w:y="1"/>
    </w:pPr>
    <w:r>
      <w:fldChar w:fldCharType="begin"/>
    </w:r>
    <w:r>
      <w:rPr>
        <w:rStyle w:val="882"/>
      </w:rPr>
      <w:instrText xml:space="preserve">PAGE  </w:instrText>
    </w:r>
    <w:r>
      <w:fldChar w:fldCharType="separate"/>
    </w:r>
    <w:r>
      <w:rPr>
        <w:rStyle w:val="882"/>
      </w:rPr>
      <w:t xml:space="preserve">50</w:t>
    </w:r>
    <w:r>
      <w:fldChar w:fldCharType="end"/>
    </w:r>
    <w:r/>
  </w:p>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82"/>
      </w:rPr>
      <w:framePr w:wrap="around" w:vAnchor="text" w:hAnchor="margin" w:xAlign="center" w:y="1"/>
    </w:pPr>
    <w:r>
      <w:fldChar w:fldCharType="begin"/>
    </w:r>
    <w:r>
      <w:rPr>
        <w:rStyle w:val="882"/>
      </w:rPr>
      <w:instrText xml:space="preserve">PAGE  </w:instrText>
    </w:r>
    <w: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20"/>
      <w:isLgl w:val="false"/>
      <w:suff w:val="nothing"/>
      <w:lvlText w:val="第%1章"/>
      <w:lvlJc w:val="left"/>
      <w:pPr>
        <w:ind w:left="640" w:firstLine="0"/>
      </w:pPr>
      <w:rPr>
        <w:rFonts w:hint="eastAsia"/>
      </w:rPr>
    </w:lvl>
    <w:lvl w:ilvl="1">
      <w:start w:val="1"/>
      <w:numFmt w:val="none"/>
      <w:isLgl w:val="false"/>
      <w:suff w:val="nothing"/>
      <w:lvlText w:val=""/>
      <w:lvlJc w:val="left"/>
      <w:pPr>
        <w:ind w:left="640" w:firstLine="0"/>
      </w:pPr>
      <w:rPr>
        <w:rFonts w:hint="eastAsia"/>
      </w:rPr>
    </w:lvl>
    <w:lvl w:ilvl="2">
      <w:start w:val="1"/>
      <w:numFmt w:val="none"/>
      <w:isLgl w:val="false"/>
      <w:suff w:val="nothing"/>
      <w:lvlText w:val=""/>
      <w:lvlJc w:val="left"/>
      <w:pPr>
        <w:ind w:left="640" w:firstLine="0"/>
      </w:pPr>
      <w:rPr>
        <w:rFonts w:hint="eastAsia"/>
      </w:rPr>
    </w:lvl>
    <w:lvl w:ilvl="3">
      <w:start w:val="1"/>
      <w:numFmt w:val="none"/>
      <w:isLgl w:val="false"/>
      <w:suff w:val="nothing"/>
      <w:lvlText w:val=""/>
      <w:lvlJc w:val="left"/>
      <w:pPr>
        <w:ind w:left="640" w:firstLine="0"/>
      </w:pPr>
      <w:rPr>
        <w:rFonts w:hint="eastAsia"/>
      </w:rPr>
    </w:lvl>
    <w:lvl w:ilvl="4">
      <w:start w:val="1"/>
      <w:numFmt w:val="none"/>
      <w:isLgl w:val="false"/>
      <w:suff w:val="nothing"/>
      <w:lvlText w:val=""/>
      <w:lvlJc w:val="left"/>
      <w:pPr>
        <w:ind w:left="640" w:firstLine="0"/>
      </w:pPr>
      <w:rPr>
        <w:rFonts w:hint="eastAsia"/>
      </w:rPr>
    </w:lvl>
    <w:lvl w:ilvl="5">
      <w:start w:val="1"/>
      <w:numFmt w:val="none"/>
      <w:isLgl w:val="false"/>
      <w:suff w:val="nothing"/>
      <w:lvlText w:val=""/>
      <w:lvlJc w:val="left"/>
      <w:pPr>
        <w:ind w:left="640" w:firstLine="0"/>
      </w:pPr>
      <w:rPr>
        <w:rFonts w:hint="eastAsia"/>
      </w:rPr>
    </w:lvl>
    <w:lvl w:ilvl="6">
      <w:start w:val="1"/>
      <w:numFmt w:val="none"/>
      <w:isLgl w:val="false"/>
      <w:suff w:val="nothing"/>
      <w:lvlText w:val=""/>
      <w:lvlJc w:val="left"/>
      <w:pPr>
        <w:ind w:left="640" w:firstLine="0"/>
      </w:pPr>
      <w:rPr>
        <w:rFonts w:hint="eastAsia"/>
      </w:rPr>
    </w:lvl>
    <w:lvl w:ilvl="7">
      <w:start w:val="1"/>
      <w:numFmt w:val="none"/>
      <w:isLgl w:val="false"/>
      <w:suff w:val="nothing"/>
      <w:lvlText w:val=""/>
      <w:lvlJc w:val="left"/>
      <w:pPr>
        <w:ind w:left="640" w:firstLine="0"/>
      </w:pPr>
      <w:rPr>
        <w:rFonts w:hint="eastAsia"/>
      </w:rPr>
    </w:lvl>
    <w:lvl w:ilvl="8">
      <w:start w:val="1"/>
      <w:numFmt w:val="none"/>
      <w:isLgl w:val="false"/>
      <w:suff w:val="nothing"/>
      <w:lvlText w:val=""/>
      <w:lvlJc w:val="left"/>
      <w:pPr>
        <w:ind w:left="640" w:firstLine="0"/>
      </w:pPr>
      <w:rPr>
        <w:rFonts w:hint="eastAsia"/>
      </w:rPr>
    </w:lvl>
  </w:abstractNum>
  <w:abstractNum w:abstractNumId="1">
    <w:multiLevelType w:val="hybridMultilevel"/>
    <w:lvl w:ilvl="0">
      <w:start w:val="1"/>
      <w:numFmt w:val="chineseCountingThousand"/>
      <w:pStyle w:val="935"/>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chineseCountingThousand"/>
      <w:pStyle w:val="922"/>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5">
    <w:name w:val="Heading 1 Char"/>
    <w:basedOn w:val="856"/>
    <w:link w:val="851"/>
    <w:uiPriority w:val="9"/>
    <w:rPr>
      <w:rFonts w:ascii="Arial" w:hAnsi="Arial" w:eastAsia="Arial" w:cs="Arial"/>
      <w:sz w:val="40"/>
      <w:szCs w:val="40"/>
    </w:rPr>
  </w:style>
  <w:style w:type="character" w:styleId="686">
    <w:name w:val="Heading 2 Char"/>
    <w:basedOn w:val="856"/>
    <w:link w:val="852"/>
    <w:uiPriority w:val="9"/>
    <w:rPr>
      <w:rFonts w:ascii="Arial" w:hAnsi="Arial" w:eastAsia="Arial" w:cs="Arial"/>
      <w:sz w:val="34"/>
    </w:rPr>
  </w:style>
  <w:style w:type="character" w:styleId="687">
    <w:name w:val="Heading 3 Char"/>
    <w:basedOn w:val="856"/>
    <w:link w:val="853"/>
    <w:uiPriority w:val="9"/>
    <w:rPr>
      <w:rFonts w:ascii="Arial" w:hAnsi="Arial" w:eastAsia="Arial" w:cs="Arial"/>
      <w:sz w:val="30"/>
      <w:szCs w:val="30"/>
    </w:rPr>
  </w:style>
  <w:style w:type="character" w:styleId="688">
    <w:name w:val="Heading 4 Char"/>
    <w:basedOn w:val="856"/>
    <w:link w:val="854"/>
    <w:uiPriority w:val="9"/>
    <w:rPr>
      <w:rFonts w:ascii="Arial" w:hAnsi="Arial" w:eastAsia="Arial" w:cs="Arial"/>
      <w:b/>
      <w:bCs/>
      <w:sz w:val="26"/>
      <w:szCs w:val="26"/>
    </w:rPr>
  </w:style>
  <w:style w:type="character" w:styleId="689">
    <w:name w:val="Heading 5 Char"/>
    <w:basedOn w:val="856"/>
    <w:link w:val="855"/>
    <w:uiPriority w:val="9"/>
    <w:rPr>
      <w:rFonts w:ascii="Arial" w:hAnsi="Arial" w:eastAsia="Arial" w:cs="Arial"/>
      <w:b/>
      <w:bCs/>
      <w:sz w:val="24"/>
      <w:szCs w:val="24"/>
    </w:rPr>
  </w:style>
  <w:style w:type="paragraph" w:styleId="690">
    <w:name w:val="Heading 6"/>
    <w:basedOn w:val="850"/>
    <w:next w:val="850"/>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basedOn w:val="856"/>
    <w:link w:val="690"/>
    <w:uiPriority w:val="9"/>
    <w:rPr>
      <w:rFonts w:ascii="Arial" w:hAnsi="Arial" w:eastAsia="Arial" w:cs="Arial"/>
      <w:b/>
      <w:bCs/>
      <w:sz w:val="22"/>
      <w:szCs w:val="22"/>
    </w:rPr>
  </w:style>
  <w:style w:type="paragraph" w:styleId="692">
    <w:name w:val="Heading 7"/>
    <w:basedOn w:val="850"/>
    <w:next w:val="850"/>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basedOn w:val="856"/>
    <w:link w:val="692"/>
    <w:uiPriority w:val="9"/>
    <w:rPr>
      <w:rFonts w:ascii="Arial" w:hAnsi="Arial" w:eastAsia="Arial" w:cs="Arial"/>
      <w:b/>
      <w:bCs/>
      <w:i/>
      <w:iCs/>
      <w:sz w:val="22"/>
      <w:szCs w:val="22"/>
    </w:rPr>
  </w:style>
  <w:style w:type="paragraph" w:styleId="694">
    <w:name w:val="Heading 8"/>
    <w:basedOn w:val="850"/>
    <w:next w:val="850"/>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basedOn w:val="856"/>
    <w:link w:val="694"/>
    <w:uiPriority w:val="9"/>
    <w:rPr>
      <w:rFonts w:ascii="Arial" w:hAnsi="Arial" w:eastAsia="Arial" w:cs="Arial"/>
      <w:i/>
      <w:iCs/>
      <w:sz w:val="22"/>
      <w:szCs w:val="22"/>
    </w:rPr>
  </w:style>
  <w:style w:type="paragraph" w:styleId="696">
    <w:name w:val="Heading 9"/>
    <w:basedOn w:val="850"/>
    <w:next w:val="850"/>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basedOn w:val="856"/>
    <w:link w:val="696"/>
    <w:uiPriority w:val="9"/>
    <w:rPr>
      <w:rFonts w:ascii="Arial" w:hAnsi="Arial" w:eastAsia="Arial" w:cs="Arial"/>
      <w:i/>
      <w:iCs/>
      <w:sz w:val="21"/>
      <w:szCs w:val="21"/>
    </w:rPr>
  </w:style>
  <w:style w:type="paragraph" w:styleId="698">
    <w:name w:val="List Paragraph"/>
    <w:basedOn w:val="850"/>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0"/>
    <w:next w:val="850"/>
    <w:link w:val="701"/>
    <w:uiPriority w:val="10"/>
    <w:qFormat/>
    <w:pPr>
      <w:contextualSpacing/>
      <w:spacing w:before="300" w:after="200"/>
    </w:pPr>
    <w:rPr>
      <w:sz w:val="48"/>
      <w:szCs w:val="48"/>
    </w:rPr>
  </w:style>
  <w:style w:type="character" w:styleId="701">
    <w:name w:val="Title Char"/>
    <w:basedOn w:val="856"/>
    <w:link w:val="700"/>
    <w:uiPriority w:val="10"/>
    <w:rPr>
      <w:sz w:val="48"/>
      <w:szCs w:val="48"/>
    </w:rPr>
  </w:style>
  <w:style w:type="paragraph" w:styleId="702">
    <w:name w:val="Subtitle"/>
    <w:basedOn w:val="850"/>
    <w:next w:val="850"/>
    <w:link w:val="703"/>
    <w:uiPriority w:val="11"/>
    <w:qFormat/>
    <w:pPr>
      <w:spacing w:before="200" w:after="200"/>
    </w:pPr>
    <w:rPr>
      <w:sz w:val="24"/>
      <w:szCs w:val="24"/>
    </w:rPr>
  </w:style>
  <w:style w:type="character" w:styleId="703">
    <w:name w:val="Subtitle Char"/>
    <w:basedOn w:val="856"/>
    <w:link w:val="702"/>
    <w:uiPriority w:val="11"/>
    <w:rPr>
      <w:sz w:val="24"/>
      <w:szCs w:val="24"/>
    </w:rPr>
  </w:style>
  <w:style w:type="paragraph" w:styleId="704">
    <w:name w:val="Quote"/>
    <w:basedOn w:val="850"/>
    <w:next w:val="850"/>
    <w:link w:val="705"/>
    <w:uiPriority w:val="29"/>
    <w:qFormat/>
    <w:pPr>
      <w:ind w:left="720" w:right="720"/>
    </w:pPr>
    <w:rPr>
      <w:i/>
    </w:rPr>
  </w:style>
  <w:style w:type="character" w:styleId="705">
    <w:name w:val="Quote Char"/>
    <w:link w:val="704"/>
    <w:uiPriority w:val="29"/>
    <w:rPr>
      <w:i/>
    </w:rPr>
  </w:style>
  <w:style w:type="paragraph" w:styleId="706">
    <w:name w:val="Intense Quote"/>
    <w:basedOn w:val="850"/>
    <w:next w:val="850"/>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character" w:styleId="708">
    <w:name w:val="Header Char"/>
    <w:basedOn w:val="856"/>
    <w:link w:val="871"/>
    <w:uiPriority w:val="99"/>
  </w:style>
  <w:style w:type="character" w:styleId="709">
    <w:name w:val="Footer Char"/>
    <w:basedOn w:val="856"/>
    <w:link w:val="870"/>
    <w:uiPriority w:val="99"/>
  </w:style>
  <w:style w:type="character" w:styleId="710">
    <w:name w:val="Caption Char"/>
    <w:basedOn w:val="859"/>
    <w:link w:val="870"/>
    <w:uiPriority w:val="99"/>
  </w:style>
  <w:style w:type="table" w:styleId="711">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6">
    <w:name w:val="footnote text"/>
    <w:basedOn w:val="850"/>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basedOn w:val="856"/>
    <w:uiPriority w:val="99"/>
    <w:unhideWhenUsed/>
    <w:rPr>
      <w:vertAlign w:val="superscript"/>
    </w:rPr>
  </w:style>
  <w:style w:type="paragraph" w:styleId="839">
    <w:name w:val="endnote text"/>
    <w:basedOn w:val="850"/>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6"/>
    <w:uiPriority w:val="99"/>
    <w:semiHidden/>
    <w:unhideWhenUsed/>
    <w:rPr>
      <w:vertAlign w:val="superscript"/>
    </w:r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1">
    <w:name w:val="Heading 1"/>
    <w:basedOn w:val="850"/>
    <w:next w:val="850"/>
    <w:uiPriority w:val="9"/>
    <w:qFormat/>
    <w:pPr>
      <w:keepLines/>
      <w:keepNext/>
      <w:spacing w:before="340" w:after="330" w:line="578" w:lineRule="auto"/>
      <w:outlineLvl w:val="0"/>
    </w:pPr>
    <w:rPr>
      <w:b/>
      <w:bCs/>
      <w:sz w:val="44"/>
      <w:szCs w:val="44"/>
    </w:rPr>
  </w:style>
  <w:style w:type="paragraph" w:styleId="852">
    <w:name w:val="Heading 2"/>
    <w:basedOn w:val="850"/>
    <w:next w:val="850"/>
    <w:uiPriority w:val="9"/>
    <w:qFormat/>
    <w:pPr>
      <w:keepLines/>
      <w:keepNext/>
      <w:spacing w:before="260" w:after="260" w:line="413" w:lineRule="auto"/>
      <w:outlineLvl w:val="1"/>
    </w:pPr>
    <w:rPr>
      <w:rFonts w:ascii="Arial" w:hAnsi="Arial" w:eastAsia="黑体"/>
      <w:b/>
      <w:sz w:val="32"/>
      <w:szCs w:val="20"/>
    </w:rPr>
  </w:style>
  <w:style w:type="paragraph" w:styleId="853">
    <w:name w:val="Heading 3"/>
    <w:basedOn w:val="850"/>
    <w:next w:val="850"/>
    <w:uiPriority w:val="9"/>
    <w:qFormat/>
    <w:pPr>
      <w:keepLines/>
      <w:keepNext/>
      <w:spacing w:before="260" w:after="260" w:line="413" w:lineRule="auto"/>
      <w:outlineLvl w:val="2"/>
    </w:pPr>
    <w:rPr>
      <w:rFonts w:ascii="Arial" w:hAnsi="Arial"/>
      <w:b/>
      <w:sz w:val="32"/>
      <w:szCs w:val="20"/>
    </w:rPr>
  </w:style>
  <w:style w:type="paragraph" w:styleId="854">
    <w:name w:val="Heading 4"/>
    <w:basedOn w:val="850"/>
    <w:next w:val="850"/>
    <w:link w:val="895"/>
    <w:uiPriority w:val="9"/>
    <w:qFormat/>
    <w:pPr>
      <w:keepLines/>
      <w:keepNext/>
      <w:spacing w:before="280" w:after="290" w:line="376" w:lineRule="auto"/>
      <w:outlineLvl w:val="3"/>
    </w:pPr>
    <w:rPr>
      <w:rFonts w:ascii="Cambria" w:hAnsi="Cambria"/>
      <w:b/>
      <w:bCs/>
      <w:sz w:val="28"/>
      <w:szCs w:val="28"/>
    </w:rPr>
  </w:style>
  <w:style w:type="paragraph" w:styleId="855">
    <w:name w:val="Heading 5"/>
    <w:basedOn w:val="850"/>
    <w:next w:val="850"/>
    <w:link w:val="896"/>
    <w:uiPriority w:val="9"/>
    <w:qFormat/>
    <w:pPr>
      <w:keepLines/>
      <w:keepNext/>
      <w:spacing w:before="280" w:after="290" w:line="376" w:lineRule="auto"/>
      <w:outlineLvl w:val="4"/>
    </w:pPr>
    <w:rPr>
      <w:b/>
      <w:bCs/>
      <w:sz w:val="28"/>
      <w:szCs w:val="28"/>
    </w:rPr>
  </w:style>
  <w:style w:type="character" w:styleId="856" w:default="1">
    <w:name w:val="Default Paragraph Font"/>
    <w:uiPriority w:val="0"/>
    <w:semiHidden/>
    <w:qFormat/>
  </w:style>
  <w:style w:type="table" w:styleId="857" w:default="1">
    <w:name w:val="Normal Table"/>
    <w:uiPriority w:val="0"/>
    <w:semiHidden/>
    <w:qFormat/>
    <w:pPr>
      <w:ind w:left="0" w:right="0"/>
      <w:keepLines w:val="0"/>
      <w:keepNext w:val="0"/>
      <w:spacing w:before="0" w:beforeAutospacing="0" w:after="0" w:afterAutospacing="0"/>
      <w:widowControl/>
      <w:suppressLineNumbers w:val="0"/>
    </w:pPr>
    <w:rPr>
      <w:rFonts w:hint="default" w:ascii="Calibri" w:hAnsi="Calibri" w:cs="Calibri"/>
      <w:sz w:val="21"/>
      <w:szCs w:val="22"/>
    </w:rPr>
    <w:tblPr>
      <w:tblCellMar>
        <w:left w:w="108" w:type="dxa"/>
        <w:top w:w="0" w:type="dxa"/>
        <w:right w:w="108" w:type="dxa"/>
        <w:bottom w:w="0" w:type="dxa"/>
      </w:tblCellMar>
    </w:tblPr>
  </w:style>
  <w:style w:type="paragraph" w:styleId="858">
    <w:name w:val="Normal Indent"/>
    <w:basedOn w:val="850"/>
    <w:link w:val="897"/>
    <w:uiPriority w:val="0"/>
    <w:qFormat/>
    <w:pPr>
      <w:ind w:firstLine="420"/>
    </w:pPr>
    <w:rPr>
      <w:szCs w:val="20"/>
    </w:rPr>
  </w:style>
  <w:style w:type="paragraph" w:styleId="859">
    <w:name w:val="Caption"/>
    <w:basedOn w:val="850"/>
    <w:next w:val="850"/>
    <w:uiPriority w:val="35"/>
    <w:qFormat/>
    <w:pPr>
      <w:jc w:val="center"/>
      <w:spacing w:before="156" w:after="156" w:line="360" w:lineRule="auto"/>
    </w:pPr>
    <w:rPr>
      <w:rFonts w:ascii="Arial" w:hAnsi="Arial" w:cs="Arial"/>
      <w:sz w:val="24"/>
      <w:szCs w:val="20"/>
    </w:rPr>
  </w:style>
  <w:style w:type="paragraph" w:styleId="860">
    <w:name w:val="Document Map"/>
    <w:basedOn w:val="850"/>
    <w:uiPriority w:val="0"/>
    <w:semiHidden/>
    <w:qFormat/>
    <w:pPr>
      <w:shd w:val="clear" w:color="auto" w:fill="000080"/>
    </w:pPr>
  </w:style>
  <w:style w:type="paragraph" w:styleId="861">
    <w:name w:val="annotation text"/>
    <w:basedOn w:val="850"/>
    <w:link w:val="898"/>
    <w:uiPriority w:val="99"/>
    <w:unhideWhenUsed/>
    <w:qFormat/>
    <w:pPr>
      <w:jc w:val="left"/>
    </w:pPr>
  </w:style>
  <w:style w:type="paragraph" w:styleId="862">
    <w:name w:val="Body Text 3"/>
    <w:basedOn w:val="850"/>
    <w:uiPriority w:val="0"/>
    <w:qFormat/>
    <w:rPr>
      <w:rFonts w:ascii="楷体_GB2312" w:hAnsi="Arial" w:eastAsia="楷体_GB2312" w:cs="Arial"/>
      <w:b/>
      <w:bCs/>
      <w:color w:val="000000"/>
      <w:sz w:val="24"/>
    </w:rPr>
  </w:style>
  <w:style w:type="paragraph" w:styleId="863">
    <w:name w:val="Body Text"/>
    <w:basedOn w:val="850"/>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64">
    <w:name w:val="Body Text Indent"/>
    <w:basedOn w:val="850"/>
    <w:uiPriority w:val="0"/>
    <w:qFormat/>
    <w:pPr>
      <w:ind w:firstLine="630"/>
    </w:pPr>
    <w:rPr>
      <w:rFonts w:ascii="楷体_GB2312" w:eastAsia="楷体_GB2312"/>
      <w:sz w:val="32"/>
      <w:szCs w:val="20"/>
    </w:rPr>
  </w:style>
  <w:style w:type="paragraph" w:styleId="865">
    <w:name w:val="Block Text"/>
    <w:basedOn w:val="850"/>
    <w:uiPriority w:val="0"/>
    <w:qFormat/>
    <w:pPr>
      <w:ind w:left="420" w:right="33"/>
      <w:jc w:val="left"/>
    </w:pPr>
    <w:rPr>
      <w:sz w:val="24"/>
      <w:szCs w:val="20"/>
    </w:rPr>
  </w:style>
  <w:style w:type="paragraph" w:styleId="866">
    <w:name w:val="toc 3"/>
    <w:basedOn w:val="850"/>
    <w:next w:val="850"/>
    <w:uiPriority w:val="0"/>
    <w:semiHidden/>
    <w:qFormat/>
    <w:pPr>
      <w:ind w:left="840"/>
      <w:spacing w:line="300" w:lineRule="auto"/>
      <w:tabs>
        <w:tab w:val="right" w:pos="9344" w:leader="dot"/>
      </w:tabs>
    </w:pPr>
    <w:rPr>
      <w:rFonts w:ascii="Arial" w:hAnsi="Arial" w:cs="Arial"/>
      <w:szCs w:val="21"/>
    </w:rPr>
  </w:style>
  <w:style w:type="paragraph" w:styleId="867">
    <w:name w:val="Plain Text"/>
    <w:basedOn w:val="850"/>
    <w:next w:val="850"/>
    <w:link w:val="899"/>
    <w:uiPriority w:val="0"/>
    <w:qFormat/>
    <w:rPr>
      <w:rFonts w:ascii="宋体" w:hAnsi="Courier New"/>
      <w:szCs w:val="20"/>
    </w:rPr>
  </w:style>
  <w:style w:type="paragraph" w:styleId="868">
    <w:name w:val="Body Text Indent 2"/>
    <w:basedOn w:val="850"/>
    <w:uiPriority w:val="0"/>
    <w:qFormat/>
    <w:pPr>
      <w:ind w:left="420"/>
      <w:spacing w:after="120" w:line="480" w:lineRule="auto"/>
    </w:pPr>
  </w:style>
  <w:style w:type="paragraph" w:styleId="869">
    <w:name w:val="Balloon Text"/>
    <w:basedOn w:val="850"/>
    <w:link w:val="900"/>
    <w:uiPriority w:val="0"/>
    <w:qFormat/>
    <w:rPr>
      <w:sz w:val="18"/>
      <w:szCs w:val="18"/>
    </w:rPr>
  </w:style>
  <w:style w:type="paragraph" w:styleId="870">
    <w:name w:val="Footer"/>
    <w:basedOn w:val="850"/>
    <w:link w:val="901"/>
    <w:uiPriority w:val="0"/>
    <w:qFormat/>
    <w:pPr>
      <w:jc w:val="left"/>
      <w:tabs>
        <w:tab w:val="center" w:pos="4153" w:leader="none"/>
        <w:tab w:val="right" w:pos="8306" w:leader="none"/>
      </w:tabs>
    </w:pPr>
    <w:rPr>
      <w:sz w:val="18"/>
      <w:szCs w:val="18"/>
    </w:rPr>
  </w:style>
  <w:style w:type="paragraph" w:styleId="871">
    <w:name w:val="Header"/>
    <w:basedOn w:val="850"/>
    <w:link w:val="902"/>
    <w:uiPriority w:val="0"/>
    <w:qFormat/>
    <w:pPr>
      <w:jc w:val="center"/>
      <w:tabs>
        <w:tab w:val="center" w:pos="4153" w:leader="none"/>
        <w:tab w:val="right" w:pos="8306" w:leader="none"/>
      </w:tabs>
      <w:pBdr>
        <w:bottom w:val="single" w:color="auto" w:sz="6" w:space="1"/>
      </w:pBdr>
    </w:pPr>
    <w:rPr>
      <w:sz w:val="18"/>
      <w:szCs w:val="18"/>
    </w:rPr>
  </w:style>
  <w:style w:type="paragraph" w:styleId="872">
    <w:name w:val="toc 1"/>
    <w:basedOn w:val="850"/>
    <w:next w:val="850"/>
    <w:uiPriority w:val="0"/>
    <w:semiHidden/>
    <w:qFormat/>
  </w:style>
  <w:style w:type="paragraph" w:styleId="873">
    <w:name w:val="Body Text Indent 3"/>
    <w:basedOn w:val="850"/>
    <w:uiPriority w:val="99"/>
    <w:qFormat/>
    <w:pPr>
      <w:ind w:firstLine="420"/>
    </w:pPr>
    <w:rPr>
      <w:rFonts w:eastAsia="楷体_GB2312"/>
    </w:rPr>
  </w:style>
  <w:style w:type="paragraph" w:styleId="874">
    <w:name w:val="toc 2"/>
    <w:basedOn w:val="850"/>
    <w:next w:val="850"/>
    <w:uiPriority w:val="0"/>
    <w:semiHidden/>
    <w:qFormat/>
    <w:pPr>
      <w:ind w:left="420"/>
    </w:pPr>
    <w:rPr>
      <w:szCs w:val="20"/>
    </w:rPr>
  </w:style>
  <w:style w:type="paragraph" w:styleId="875">
    <w:name w:val="Body Text 2"/>
    <w:basedOn w:val="850"/>
    <w:link w:val="903"/>
    <w:uiPriority w:val="0"/>
    <w:qFormat/>
    <w:pPr>
      <w:spacing w:line="440" w:lineRule="exact"/>
    </w:pPr>
    <w:rPr>
      <w:rFonts w:ascii="楷体_GB2312" w:eastAsia="楷体_GB2312"/>
      <w:sz w:val="28"/>
    </w:rPr>
  </w:style>
  <w:style w:type="paragraph" w:styleId="876">
    <w:name w:val="Message Header"/>
    <w:basedOn w:val="850"/>
    <w:next w:val="850"/>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cs="Arial"/>
    </w:rPr>
  </w:style>
  <w:style w:type="paragraph" w:styleId="877">
    <w:name w:val="Normal (Web)"/>
    <w:basedOn w:val="850"/>
    <w:uiPriority w:val="0"/>
    <w:qFormat/>
    <w:pPr>
      <w:ind w:left="0" w:right="0"/>
      <w:jc w:val="left"/>
      <w:spacing w:before="100" w:beforeAutospacing="1" w:after="100" w:afterAutospacing="1"/>
    </w:pPr>
    <w:rPr>
      <w:sz w:val="24"/>
      <w:lang w:val="en-US" w:eastAsia="zh-CN" w:bidi="ar"/>
    </w:rPr>
  </w:style>
  <w:style w:type="paragraph" w:styleId="878">
    <w:name w:val="annotation subject"/>
    <w:basedOn w:val="861"/>
    <w:next w:val="861"/>
    <w:link w:val="904"/>
    <w:uiPriority w:val="0"/>
    <w:qFormat/>
    <w:rPr>
      <w:b/>
      <w:bCs/>
    </w:rPr>
  </w:style>
  <w:style w:type="paragraph" w:styleId="879">
    <w:name w:val="Body Text First Indent 2"/>
    <w:basedOn w:val="864"/>
    <w:uiPriority w:val="0"/>
    <w:qFormat/>
    <w:pPr>
      <w:ind w:left="420" w:firstLine="420"/>
      <w:spacing w:after="120"/>
      <w:widowControl/>
    </w:pPr>
    <w:rPr>
      <w:rFonts w:ascii="仿宋_GB2312" w:eastAsia="仿宋_GB2312"/>
      <w:color w:val="ff6600"/>
      <w:sz w:val="21"/>
    </w:rPr>
  </w:style>
  <w:style w:type="table" w:styleId="880">
    <w:name w:val="Table Grid"/>
    <w:basedOn w:val="857"/>
    <w:uiPriority w:val="0"/>
    <w:qFormat/>
    <w:pPr>
      <w:ind w:left="0" w:right="0"/>
      <w:keepLines w:val="0"/>
      <w:keepNext w:val="0"/>
      <w:spacing w:before="0" w:beforeAutospacing="0" w:after="0" w:afterAutospacing="0"/>
      <w:widowControl/>
      <w:suppressLineNumbers w:val="0"/>
    </w:pPr>
    <w:rPr>
      <w:rFonts w:hint="default"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1">
    <w:name w:val="Strong"/>
    <w:uiPriority w:val="0"/>
    <w:qFormat/>
  </w:style>
  <w:style w:type="character" w:styleId="882">
    <w:name w:val="page number"/>
    <w:uiPriority w:val="0"/>
    <w:qFormat/>
  </w:style>
  <w:style w:type="character" w:styleId="883">
    <w:name w:val="FollowedHyperlink"/>
    <w:uiPriority w:val="0"/>
    <w:qFormat/>
    <w:rPr>
      <w:color w:val="800080"/>
      <w:u w:val="none"/>
    </w:rPr>
  </w:style>
  <w:style w:type="character" w:styleId="884">
    <w:name w:val="Emphasis"/>
    <w:uiPriority w:val="0"/>
    <w:qFormat/>
  </w:style>
  <w:style w:type="character" w:styleId="885">
    <w:name w:val="HTML Definition"/>
    <w:uiPriority w:val="0"/>
    <w:qFormat/>
  </w:style>
  <w:style w:type="character" w:styleId="886">
    <w:name w:val="HTML Typewriter"/>
    <w:uiPriority w:val="0"/>
    <w:qFormat/>
    <w:rPr>
      <w:rFonts w:hint="default" w:ascii="monospace" w:hAnsi="monospace" w:eastAsia="monospace" w:cs="monospace"/>
      <w:sz w:val="20"/>
    </w:rPr>
  </w:style>
  <w:style w:type="character" w:styleId="887">
    <w:name w:val="HTML Acronym"/>
    <w:uiPriority w:val="0"/>
    <w:qFormat/>
  </w:style>
  <w:style w:type="character" w:styleId="888">
    <w:name w:val="HTML Variable"/>
    <w:uiPriority w:val="0"/>
    <w:qFormat/>
  </w:style>
  <w:style w:type="character" w:styleId="889">
    <w:name w:val="Hyperlink"/>
    <w:uiPriority w:val="0"/>
    <w:qFormat/>
    <w:rPr>
      <w:color w:val="0000ff"/>
      <w:u w:val="none"/>
    </w:rPr>
  </w:style>
  <w:style w:type="character" w:styleId="890">
    <w:name w:val="HTML Code"/>
    <w:uiPriority w:val="0"/>
    <w:qFormat/>
    <w:rPr>
      <w:rFonts w:hint="default" w:ascii="monospace" w:hAnsi="monospace" w:eastAsia="monospace" w:cs="monospace"/>
      <w:sz w:val="20"/>
    </w:rPr>
  </w:style>
  <w:style w:type="character" w:styleId="891">
    <w:name w:val="annotation reference"/>
    <w:uiPriority w:val="0"/>
    <w:qFormat/>
    <w:rPr>
      <w:sz w:val="21"/>
      <w:szCs w:val="21"/>
    </w:rPr>
  </w:style>
  <w:style w:type="character" w:styleId="892">
    <w:name w:val="HTML Cite"/>
    <w:uiPriority w:val="0"/>
    <w:qFormat/>
  </w:style>
  <w:style w:type="character" w:styleId="893">
    <w:name w:val="HTML Keyboard"/>
    <w:uiPriority w:val="0"/>
    <w:qFormat/>
    <w:rPr>
      <w:rFonts w:ascii="monospace" w:hAnsi="monospace" w:eastAsia="monospace" w:cs="monospace"/>
      <w:sz w:val="20"/>
    </w:rPr>
  </w:style>
  <w:style w:type="character" w:styleId="894">
    <w:name w:val="HTML Sample"/>
    <w:uiPriority w:val="0"/>
    <w:qFormat/>
    <w:rPr>
      <w:rFonts w:hint="default" w:ascii="monospace" w:hAnsi="monospace" w:eastAsia="monospace" w:cs="monospace"/>
    </w:rPr>
  </w:style>
  <w:style w:type="character" w:styleId="895" w:customStyle="1">
    <w:name w:val="标题 4 Char"/>
    <w:link w:val="854"/>
    <w:uiPriority w:val="9"/>
    <w:qFormat/>
    <w:rPr>
      <w:rFonts w:ascii="Cambria" w:hAnsi="Cambria"/>
      <w:b/>
      <w:bCs/>
      <w:sz w:val="28"/>
      <w:szCs w:val="28"/>
    </w:rPr>
  </w:style>
  <w:style w:type="character" w:styleId="896" w:customStyle="1">
    <w:name w:val="标题 5 Char"/>
    <w:link w:val="855"/>
    <w:uiPriority w:val="9"/>
    <w:qFormat/>
    <w:rPr>
      <w:b/>
      <w:bCs/>
      <w:sz w:val="28"/>
      <w:szCs w:val="28"/>
    </w:rPr>
  </w:style>
  <w:style w:type="character" w:styleId="897" w:customStyle="1">
    <w:name w:val="正文缩进 Char"/>
    <w:link w:val="858"/>
    <w:uiPriority w:val="0"/>
    <w:qFormat/>
    <w:rPr>
      <w:sz w:val="21"/>
    </w:rPr>
  </w:style>
  <w:style w:type="character" w:styleId="898" w:customStyle="1">
    <w:name w:val="批注文字 Char"/>
    <w:link w:val="861"/>
    <w:uiPriority w:val="99"/>
    <w:qFormat/>
    <w:rPr>
      <w:sz w:val="21"/>
      <w:szCs w:val="24"/>
    </w:rPr>
  </w:style>
  <w:style w:type="character" w:styleId="899" w:customStyle="1">
    <w:name w:val="纯文本 Char"/>
    <w:link w:val="867"/>
    <w:uiPriority w:val="0"/>
    <w:qFormat/>
    <w:rPr>
      <w:rFonts w:ascii="宋体" w:hAnsi="Courier New" w:eastAsia="宋体"/>
      <w:sz w:val="21"/>
      <w:lang w:val="en-US" w:eastAsia="zh-CN" w:bidi="ar-SA"/>
    </w:rPr>
  </w:style>
  <w:style w:type="character" w:styleId="900" w:customStyle="1">
    <w:name w:val="批注框文本 Char"/>
    <w:link w:val="869"/>
    <w:uiPriority w:val="0"/>
    <w:qFormat/>
    <w:rPr>
      <w:sz w:val="18"/>
      <w:szCs w:val="18"/>
    </w:rPr>
  </w:style>
  <w:style w:type="character" w:styleId="901" w:customStyle="1">
    <w:name w:val="页脚 Char"/>
    <w:link w:val="870"/>
    <w:uiPriority w:val="0"/>
    <w:qFormat/>
    <w:rPr>
      <w:sz w:val="18"/>
      <w:szCs w:val="18"/>
    </w:rPr>
  </w:style>
  <w:style w:type="character" w:styleId="902" w:customStyle="1">
    <w:name w:val="页眉 Char"/>
    <w:link w:val="871"/>
    <w:uiPriority w:val="0"/>
    <w:qFormat/>
    <w:rPr>
      <w:sz w:val="18"/>
      <w:szCs w:val="18"/>
    </w:rPr>
  </w:style>
  <w:style w:type="character" w:styleId="903" w:customStyle="1">
    <w:name w:val="正文文本 2 Char"/>
    <w:link w:val="875"/>
    <w:uiPriority w:val="0"/>
    <w:qFormat/>
    <w:rPr>
      <w:rFonts w:ascii="楷体_GB2312" w:eastAsia="楷体_GB2312"/>
      <w:sz w:val="28"/>
      <w:szCs w:val="24"/>
    </w:rPr>
  </w:style>
  <w:style w:type="character" w:styleId="904" w:customStyle="1">
    <w:name w:val="批注主题 Char"/>
    <w:link w:val="878"/>
    <w:uiPriority w:val="0"/>
    <w:qFormat/>
    <w:rPr>
      <w:b/>
      <w:bCs/>
      <w:sz w:val="21"/>
      <w:szCs w:val="24"/>
    </w:rPr>
  </w:style>
  <w:style w:type="character" w:styleId="905" w:customStyle="1">
    <w:name w:val="hour_pm"/>
    <w:uiPriority w:val="0"/>
    <w:qFormat/>
  </w:style>
  <w:style w:type="character" w:styleId="906" w:customStyle="1">
    <w:name w:val="Font Style37"/>
    <w:uiPriority w:val="0"/>
    <w:qFormat/>
    <w:rPr>
      <w:rFonts w:ascii="Arial" w:hAnsi="Arial" w:cs="Arial"/>
      <w:sz w:val="16"/>
      <w:szCs w:val="16"/>
    </w:rPr>
  </w:style>
  <w:style w:type="character" w:styleId="907" w:customStyle="1">
    <w:name w:val="Plain Text Char"/>
    <w:uiPriority w:val="0"/>
    <w:qFormat/>
    <w:rPr>
      <w:rFonts w:ascii="宋体" w:hAnsi="Courier New" w:eastAsia="宋体"/>
      <w:sz w:val="21"/>
      <w:lang w:val="en-US" w:eastAsia="zh-CN" w:bidi="ar-SA"/>
    </w:rPr>
  </w:style>
  <w:style w:type="character" w:styleId="908" w:customStyle="1">
    <w:name w:val="hour_am"/>
    <w:uiPriority w:val="0"/>
    <w:qFormat/>
  </w:style>
  <w:style w:type="character" w:styleId="909" w:customStyle="1">
    <w:name w:val="old"/>
    <w:uiPriority w:val="0"/>
    <w:qFormat/>
    <w:rPr>
      <w:color w:val="999999"/>
    </w:rPr>
  </w:style>
  <w:style w:type="character" w:styleId="910" w:customStyle="1">
    <w:name w:val="glyphicon"/>
    <w:uiPriority w:val="0"/>
    <w:qFormat/>
  </w:style>
  <w:style w:type="character" w:styleId="911" w:customStyle="1">
    <w:name w:val="Font Style29"/>
    <w:uiPriority w:val="0"/>
    <w:qFormat/>
    <w:rPr>
      <w:rFonts w:ascii="Arial" w:hAnsi="Arial" w:cs="Arial"/>
      <w:sz w:val="14"/>
      <w:szCs w:val="14"/>
    </w:rPr>
  </w:style>
  <w:style w:type="character" w:styleId="912" w:customStyle="1">
    <w:name w:val="标题 2 Char"/>
    <w:uiPriority w:val="0"/>
    <w:qFormat/>
    <w:rPr>
      <w:rFonts w:ascii="Arial" w:hAnsi="Arial" w:eastAsia="黑体"/>
      <w:b/>
      <w:sz w:val="32"/>
      <w:lang w:val="en-US" w:eastAsia="zh-CN"/>
    </w:rPr>
  </w:style>
  <w:style w:type="character" w:styleId="913" w:customStyle="1">
    <w:name w:val="Font Style30"/>
    <w:uiPriority w:val="0"/>
    <w:qFormat/>
    <w:rPr>
      <w:rFonts w:ascii="宋体" w:eastAsia="宋体" w:cs="宋体"/>
      <w:sz w:val="14"/>
      <w:szCs w:val="14"/>
    </w:rPr>
  </w:style>
  <w:style w:type="character" w:styleId="914" w:customStyle="1">
    <w:name w:val="hover"/>
    <w:uiPriority w:val="0"/>
    <w:qFormat/>
    <w:rPr>
      <w:shd w:val="clear" w:color="auto" w:fill="eeeeee"/>
    </w:rPr>
  </w:style>
  <w:style w:type="character" w:styleId="915" w:customStyle="1">
    <w:name w:val="Font Style36"/>
    <w:uiPriority w:val="0"/>
    <w:qFormat/>
    <w:rPr>
      <w:rFonts w:ascii="宋体" w:eastAsia="宋体" w:cs="宋体"/>
      <w:sz w:val="16"/>
      <w:szCs w:val="16"/>
    </w:rPr>
  </w:style>
  <w:style w:type="character" w:styleId="916" w:customStyle="1">
    <w:name w:val="Font Style28"/>
    <w:uiPriority w:val="0"/>
    <w:qFormat/>
    <w:rPr>
      <w:rFonts w:ascii="Constantia" w:hAnsi="Constantia" w:cs="Constantia"/>
      <w:sz w:val="28"/>
      <w:szCs w:val="28"/>
    </w:rPr>
  </w:style>
  <w:style w:type="paragraph" w:styleId="917" w:customStyle="1">
    <w:name w:val="正文（无缩进）"/>
    <w:basedOn w:val="850"/>
    <w:uiPriority w:val="0"/>
    <w:qFormat/>
    <w:pPr>
      <w:spacing w:line="360" w:lineRule="auto"/>
    </w:pPr>
    <w:rPr>
      <w:rFonts w:ascii="Calibri" w:hAnsi="Calibri"/>
      <w:sz w:val="24"/>
      <w:szCs w:val="21"/>
    </w:rPr>
  </w:style>
  <w:style w:type="paragraph" w:styleId="918" w:customStyle="1">
    <w:name w:val="标题1"/>
    <w:basedOn w:val="851"/>
    <w:next w:val="850"/>
    <w:uiPriority w:val="0"/>
    <w:qFormat/>
    <w:pPr>
      <w:numPr>
        <w:ilvl w:val="0"/>
        <w:numId w:val="1"/>
      </w:numPr>
      <w:jc w:val="left"/>
      <w:spacing w:line="578" w:lineRule="atLeast"/>
    </w:pPr>
  </w:style>
  <w:style w:type="paragraph" w:styleId="919" w:customStyle="1">
    <w:name w:val=" Char Char Char Char Char Char Char Char Char Char Char Char Char"/>
    <w:basedOn w:val="850"/>
    <w:uiPriority w:val="0"/>
    <w:qFormat/>
    <w:pPr>
      <w:jc w:val="left"/>
      <w:spacing w:after="160" w:line="240" w:lineRule="exact"/>
      <w:widowControl/>
    </w:pPr>
    <w:rPr>
      <w:rFonts w:ascii="Verdana" w:hAnsi="Verdana"/>
      <w:sz w:val="20"/>
      <w:szCs w:val="20"/>
      <w:lang w:eastAsia="en-US"/>
    </w:rPr>
  </w:style>
  <w:style w:type="paragraph" w:styleId="920" w:customStyle="1">
    <w:name w:val="我的样式"/>
    <w:basedOn w:val="851"/>
    <w:next w:val="850"/>
    <w:uiPriority w:val="0"/>
    <w:qFormat/>
    <w:pPr>
      <w:numPr>
        <w:ilvl w:val="0"/>
        <w:numId w:val="2"/>
      </w:numPr>
      <w:spacing w:line="360" w:lineRule="auto"/>
    </w:pPr>
    <w:rPr>
      <w:rFonts w:ascii="仿宋_GB2312" w:eastAsia="仿宋_GB2312"/>
      <w:sz w:val="32"/>
      <w:szCs w:val="30"/>
    </w:rPr>
  </w:style>
  <w:style w:type="paragraph" w:styleId="921" w:customStyle="1">
    <w:name w:val="默认段落字体 Para Char Char Char Char Char Char Char Char Char1 Char Char Char Char Char Char Char"/>
    <w:basedOn w:val="860"/>
    <w:uiPriority w:val="0"/>
    <w:qFormat/>
    <w:rPr>
      <w:rFonts w:ascii="Tahoma" w:hAnsi="Tahoma"/>
      <w:sz w:val="24"/>
    </w:rPr>
  </w:style>
  <w:style w:type="paragraph" w:styleId="922" w:customStyle="1">
    <w:name w:val="样式1"/>
    <w:basedOn w:val="850"/>
    <w:uiPriority w:val="0"/>
    <w:qFormat/>
    <w:pPr>
      <w:numPr>
        <w:ilvl w:val="0"/>
        <w:numId w:val="1"/>
      </w:numPr>
      <w:tabs>
        <w:tab w:val="left" w:pos="1110" w:leader="none"/>
      </w:tabs>
    </w:pPr>
    <w:rPr>
      <w:rFonts w:ascii="宋体" w:hAnsi="宋体"/>
      <w:szCs w:val="21"/>
    </w:rPr>
  </w:style>
  <w:style w:type="paragraph" w:styleId="923"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24" w:customStyle="1">
    <w:name w:val=" Char Char Char1 Char Char Char Char"/>
    <w:basedOn w:val="850"/>
    <w:uiPriority w:val="0"/>
    <w:qFormat/>
    <w:pPr>
      <w:jc w:val="left"/>
      <w:spacing w:after="160" w:line="240" w:lineRule="exact"/>
      <w:widowControl/>
    </w:pPr>
    <w:rPr>
      <w:rFonts w:ascii="宋体" w:hAnsi="宋体"/>
      <w:b/>
      <w:sz w:val="28"/>
      <w:szCs w:val="28"/>
    </w:rPr>
  </w:style>
  <w:style w:type="paragraph" w:styleId="925" w:customStyle="1">
    <w:name w:val="Style9"/>
    <w:basedOn w:val="850"/>
    <w:uiPriority w:val="0"/>
    <w:qFormat/>
    <w:pPr>
      <w:jc w:val="left"/>
    </w:pPr>
    <w:rPr>
      <w:rFonts w:ascii="宋体"/>
      <w:sz w:val="24"/>
    </w:rPr>
  </w:style>
  <w:style w:type="paragraph" w:styleId="926" w:customStyle="1">
    <w:name w:val="Char Char1 Char Char Char Char Char Char"/>
    <w:basedOn w:val="850"/>
    <w:uiPriority w:val="0"/>
    <w:qFormat/>
    <w:pPr>
      <w:jc w:val="center"/>
      <w:widowControl/>
    </w:pPr>
    <w:rPr>
      <w:rFonts w:ascii="宋体" w:hAnsi="宋体"/>
      <w:b/>
      <w:sz w:val="24"/>
      <w:lang w:eastAsia="en-US"/>
    </w:rPr>
  </w:style>
  <w:style w:type="paragraph" w:styleId="927" w:customStyle="1">
    <w:name w:val="_Style 56"/>
    <w:basedOn w:val="860"/>
    <w:uiPriority w:val="0"/>
    <w:qFormat/>
    <w:pPr>
      <w:spacing w:line="436" w:lineRule="exact"/>
    </w:pPr>
    <w:rPr>
      <w:szCs w:val="20"/>
    </w:rPr>
  </w:style>
  <w:style w:type="paragraph" w:styleId="928" w:customStyle="1">
    <w:name w:val="Style10"/>
    <w:basedOn w:val="850"/>
    <w:uiPriority w:val="0"/>
    <w:qFormat/>
    <w:pPr>
      <w:jc w:val="left"/>
    </w:pPr>
    <w:rPr>
      <w:rFonts w:ascii="宋体"/>
      <w:sz w:val="24"/>
    </w:rPr>
  </w:style>
  <w:style w:type="paragraph" w:styleId="929" w:customStyle="1">
    <w:name w:val="Char Char Char Char"/>
    <w:basedOn w:val="860"/>
    <w:uiPriority w:val="0"/>
    <w:qFormat/>
    <w:pPr>
      <w:spacing w:line="360" w:lineRule="auto"/>
    </w:pPr>
    <w:rPr>
      <w:rFonts w:ascii="Tahoma" w:hAnsi="Tahoma"/>
      <w:sz w:val="24"/>
    </w:rPr>
  </w:style>
  <w:style w:type="paragraph" w:styleId="930" w:customStyle="1">
    <w:name w:val="正文（缩进） Char1"/>
    <w:basedOn w:val="850"/>
    <w:uiPriority w:val="0"/>
    <w:qFormat/>
    <w:pPr>
      <w:ind w:firstLine="480"/>
      <w:spacing w:before="156" w:after="156" w:line="360" w:lineRule="auto"/>
    </w:pPr>
    <w:rPr>
      <w:sz w:val="24"/>
    </w:rPr>
  </w:style>
  <w:style w:type="paragraph" w:styleId="931" w:customStyle="1">
    <w:name w:val="普通正文"/>
    <w:basedOn w:val="850"/>
    <w:uiPriority w:val="0"/>
    <w:qFormat/>
    <w:pPr>
      <w:ind w:firstLine="480"/>
      <w:jc w:val="left"/>
      <w:spacing w:before="120" w:after="120" w:line="360" w:lineRule="auto"/>
    </w:pPr>
    <w:rPr>
      <w:rFonts w:ascii="Arial" w:hAnsi="Arial"/>
      <w:sz w:val="24"/>
    </w:rPr>
  </w:style>
  <w:style w:type="paragraph" w:styleId="932" w:customStyle="1">
    <w:name w:val="_Style 82"/>
    <w:uiPriority w:val="99"/>
    <w:semiHidden/>
    <w:qFormat/>
    <w:rPr>
      <w:rFonts w:ascii="Times New Roman" w:hAnsi="Times New Roman" w:eastAsia="宋体" w:cs="Times New Roman"/>
      <w:sz w:val="21"/>
      <w:szCs w:val="24"/>
      <w:lang w:val="en-US" w:eastAsia="zh-CN" w:bidi="ar-SA"/>
    </w:rPr>
  </w:style>
  <w:style w:type="paragraph" w:styleId="933" w:customStyle="1">
    <w:name w:val=" Char"/>
    <w:basedOn w:val="850"/>
    <w:uiPriority w:val="0"/>
    <w:qFormat/>
    <w:pPr>
      <w:ind w:left="420" w:hanging="420"/>
      <w:jc w:val="left"/>
      <w:tabs>
        <w:tab w:val="left" w:pos="420" w:leader="none"/>
      </w:tabs>
    </w:pPr>
    <w:rPr>
      <w:szCs w:val="20"/>
    </w:rPr>
  </w:style>
  <w:style w:type="paragraph" w:styleId="934" w:customStyle="1">
    <w:name w:val="文档正文"/>
    <w:basedOn w:val="850"/>
    <w:uiPriority w:val="0"/>
    <w:qFormat/>
    <w:pPr>
      <w:ind w:firstLine="567"/>
      <w:spacing w:line="480" w:lineRule="atLeast"/>
    </w:pPr>
    <w:rPr>
      <w:rFonts w:ascii="仿宋_GB2312"/>
      <w:szCs w:val="20"/>
    </w:rPr>
  </w:style>
  <w:style w:type="paragraph" w:styleId="935" w:customStyle="1">
    <w:name w:val="要点标题"/>
    <w:basedOn w:val="850"/>
    <w:uiPriority w:val="0"/>
    <w:qFormat/>
    <w:pPr>
      <w:numPr>
        <w:ilvl w:val="0"/>
        <w:numId w:val="3"/>
      </w:numPr>
      <w:jc w:val="left"/>
    </w:pPr>
    <w:rPr>
      <w:rFonts w:ascii="宋体" w:hAnsi="宋体"/>
      <w:b/>
      <w:sz w:val="24"/>
    </w:rPr>
  </w:style>
  <w:style w:type="paragraph" w:styleId="936" w:customStyle="1">
    <w:name w:val="Style11"/>
    <w:basedOn w:val="850"/>
    <w:uiPriority w:val="0"/>
    <w:qFormat/>
    <w:pPr>
      <w:jc w:val="left"/>
      <w:spacing w:line="446" w:lineRule="exact"/>
    </w:pPr>
    <w:rPr>
      <w:rFonts w:ascii="宋体"/>
      <w:sz w:val="24"/>
    </w:rPr>
  </w:style>
  <w:style w:type="paragraph" w:styleId="937" w:customStyle="1">
    <w:name w:val="Char1"/>
    <w:basedOn w:val="850"/>
    <w:uiPriority w:val="0"/>
    <w:qFormat/>
    <w:pPr>
      <w:ind w:left="840" w:hanging="420"/>
      <w:tabs>
        <w:tab w:val="left" w:pos="840" w:leader="none"/>
      </w:tabs>
    </w:pPr>
    <w:rPr>
      <w:sz w:val="24"/>
    </w:rPr>
  </w:style>
  <w:style w:type="paragraph" w:styleId="938" w:customStyle="1">
    <w:name w:val="Char"/>
    <w:basedOn w:val="850"/>
    <w:uiPriority w:val="0"/>
    <w:qFormat/>
    <w:pPr>
      <w:tabs>
        <w:tab w:val="left" w:pos="360" w:leader="none"/>
      </w:tabs>
    </w:pPr>
    <w:rPr>
      <w:sz w:val="24"/>
    </w:rPr>
  </w:style>
  <w:style w:type="paragraph" w:styleId="939" w:customStyle="1">
    <w:name w:val="Style12"/>
    <w:basedOn w:val="850"/>
    <w:uiPriority w:val="0"/>
    <w:qFormat/>
    <w:pPr>
      <w:jc w:val="left"/>
    </w:pPr>
    <w:rPr>
      <w:rFonts w:ascii="宋体"/>
      <w:sz w:val="24"/>
    </w:rPr>
  </w:style>
  <w:style w:type="paragraph" w:styleId="940"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941" w:customStyle="1">
    <w:name w:val="首行缩进"/>
    <w:basedOn w:val="850"/>
    <w:uiPriority w:val="0"/>
    <w:qFormat/>
    <w:pPr>
      <w:ind w:firstLine="420"/>
      <w:spacing w:line="360" w:lineRule="auto"/>
    </w:pPr>
    <w:rPr>
      <w:sz w:val="20"/>
    </w:rPr>
  </w:style>
  <w:style w:type="paragraph" w:styleId="942" w:customStyle="1">
    <w:name w:val="纯文本1"/>
    <w:basedOn w:val="850"/>
    <w:uiPriority w:val="0"/>
    <w:qFormat/>
    <w:rPr>
      <w:rFonts w:ascii="宋体" w:hAnsi="Courier New"/>
      <w:szCs w:val="22"/>
    </w:rPr>
  </w:style>
  <w:style w:type="paragraph" w:styleId="943" w:customStyle="1">
    <w:name w:val="Table Text"/>
    <w:basedOn w:val="850"/>
    <w:uiPriority w:val="0"/>
    <w:semiHidden/>
    <w:qFormat/>
    <w:rPr>
      <w:rFonts w:ascii="仿宋" w:hAnsi="仿宋" w:eastAsia="仿宋" w:cs="仿宋"/>
      <w:sz w:val="24"/>
      <w:szCs w:val="24"/>
      <w:lang w:val="en-US" w:eastAsia="en-US" w:bidi="ar-SA"/>
    </w:rPr>
  </w:style>
  <w:style w:type="table" w:styleId="944" w:customStyle="1">
    <w:name w:val="Table Normal"/>
    <w:uiPriority w:val="0"/>
    <w:unhideWhenUsed/>
    <w:qFormat/>
    <w:tblPr>
      <w:tblCellMar>
        <w:left w:w="0" w:type="dxa"/>
        <w:top w:w="0" w:type="dxa"/>
        <w:right w:w="0" w:type="dxa"/>
        <w:bottom w:w="0" w:type="dxa"/>
      </w:tblCellMar>
    </w:tblPr>
  </w:style>
  <w:style w:type="paragraph" w:styleId="945" w:customStyle="1">
    <w:name w:val="信息标题1"/>
    <w:basedOn w:val="850"/>
    <w:next w:val="85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numbering" w:styleId="9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淮安市政府采购中心</dc:title>
  <dc:creator>dell</dc:creator>
  <cp:lastModifiedBy>高金怀</cp:lastModifiedBy>
  <cp:revision>30</cp:revision>
  <dcterms:created xsi:type="dcterms:W3CDTF">2024-01-08T08:47:00Z</dcterms:created>
  <dcterms:modified xsi:type="dcterms:W3CDTF">2024-10-25T06:50:48Z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F0F5A2D6737E46EC8FBB588558B48E71_13</vt:lpwstr>
  </property>
</Properties>
</file>