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pPr>
      <w:r>
        <w:rPr>
          <w:rFonts w:hint="eastAsia"/>
        </w:rPr>
        <w:tab/>
      </w:r>
      <w:r/>
    </w:p>
    <w:p>
      <w:pPr>
        <w:ind w:firstLine="1687"/>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ind w:firstLine="640"/>
        <w:jc w:val="center"/>
        <w:spacing w:line="360" w:lineRule="auto"/>
        <w:rPr>
          <w:rFonts w:hint="eastAsia" w:ascii="楷体" w:hAnsi="楷体" w:eastAsia="楷体"/>
          <w:sz w:val="32"/>
        </w:rPr>
      </w:pPr>
      <w:r>
        <w:rPr>
          <w:rFonts w:hint="eastAsia" w:ascii="楷体" w:hAnsi="楷体" w:eastAsia="楷体"/>
          <w:sz w:val="32"/>
        </w:rPr>
      </w:r>
      <w:r/>
    </w:p>
    <w:p>
      <w:pPr>
        <w:ind w:firstLine="640"/>
        <w:jc w:val="center"/>
        <w:spacing w:line="360" w:lineRule="auto"/>
        <w:rPr>
          <w:rFonts w:hint="eastAsia" w:ascii="楷体" w:hAnsi="楷体" w:eastAsia="楷体"/>
          <w:sz w:val="32"/>
        </w:rPr>
      </w:pPr>
      <w:r>
        <w:rPr>
          <w:rFonts w:hint="eastAsia" w:ascii="楷体" w:hAnsi="楷体" w:eastAsia="楷体"/>
          <w:sz w:val="32"/>
        </w:rPr>
      </w:r>
      <w:r/>
    </w:p>
    <w:p>
      <w:pPr>
        <w:ind w:firstLine="723"/>
        <w:jc w:val="left"/>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JSZC-321111-HCHC-G2025-0002</w:t>
      </w:r>
      <w:r/>
    </w:p>
    <w:p>
      <w:pPr>
        <w:ind w:firstLine="640"/>
        <w:spacing w:line="360" w:lineRule="auto"/>
        <w:rPr>
          <w:rFonts w:hint="eastAsia" w:ascii="楷体" w:hAnsi="楷体" w:eastAsia="楷体"/>
          <w:sz w:val="32"/>
        </w:rPr>
      </w:pPr>
      <w:r>
        <w:rPr>
          <w:rFonts w:hint="eastAsia" w:ascii="楷体" w:hAnsi="楷体" w:eastAsia="楷体"/>
          <w:sz w:val="32"/>
        </w:rPr>
      </w:r>
      <w:r/>
    </w:p>
    <w:p>
      <w:pPr>
        <w:ind w:firstLine="640"/>
        <w:jc w:val="center"/>
        <w:spacing w:line="360" w:lineRule="auto"/>
        <w:rPr>
          <w:rFonts w:hint="eastAsia" w:ascii="楷体" w:hAnsi="楷体" w:eastAsia="楷体"/>
          <w:sz w:val="32"/>
        </w:rPr>
      </w:pPr>
      <w:r>
        <w:rPr>
          <w:rFonts w:hint="eastAsia" w:ascii="楷体" w:hAnsi="楷体" w:eastAsia="楷体"/>
          <w:sz w:val="32"/>
        </w:rPr>
      </w:r>
      <w:r/>
    </w:p>
    <w:p>
      <w:pPr>
        <w:ind w:firstLine="650"/>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镇江市润州区城市道路街巷、农村环卫保洁市场化作业服务采购项目</w:t>
      </w:r>
      <w:r/>
    </w:p>
    <w:p>
      <w:pPr>
        <w:ind w:firstLine="640"/>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ind w:firstLine="640"/>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ind w:firstLine="640"/>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953"/>
        <w:ind w:firstLine="883"/>
      </w:pPr>
      <w:r/>
      <w:r/>
    </w:p>
    <w:p>
      <w:pPr>
        <w:ind w:firstLine="420"/>
      </w:pPr>
      <w:r/>
      <w:r/>
    </w:p>
    <w:p>
      <w:pPr>
        <w:ind w:firstLine="420"/>
      </w:pPr>
      <w:r/>
      <w:r/>
    </w:p>
    <w:p>
      <w:pPr>
        <w:ind w:firstLine="650"/>
        <w:jc w:val="center"/>
        <w:spacing w:line="360" w:lineRule="auto"/>
        <w:rPr>
          <w:rFonts w:hint="eastAsia" w:ascii="楷体" w:hAnsi="楷体" w:eastAsia="楷体"/>
          <w:b/>
          <w:sz w:val="36"/>
          <w:szCs w:val="36"/>
        </w:rPr>
      </w:pPr>
      <w:r>
        <w:rPr>
          <w:rFonts w:hint="eastAsia" w:ascii="楷体" w:hAnsi="楷体" w:eastAsia="楷体"/>
          <w:b/>
          <w:sz w:val="36"/>
          <w:szCs w:val="36"/>
        </w:rPr>
        <w:t xml:space="preserve">江苏汇诚投资咨询管理有限公司   </w:t>
      </w:r>
      <w:r/>
    </w:p>
    <w:p>
      <w:pPr>
        <w:ind w:firstLine="3254"/>
        <w:spacing w:line="360" w:lineRule="auto"/>
        <w:rPr>
          <w:rFonts w:hint="default" w:ascii="楷体" w:hAnsi="楷体" w:eastAsia="楷体"/>
          <w:b/>
          <w:sz w:val="36"/>
          <w:szCs w:val="36"/>
          <w:lang w:val="en-US" w:eastAsia="zh-CN"/>
        </w:rPr>
      </w:pPr>
      <w:r>
        <w:rPr>
          <w:rFonts w:ascii="楷体" w:hAnsi="楷体" w:eastAsia="楷体"/>
          <w:b/>
          <w:sz w:val="36"/>
          <w:szCs w:val="36"/>
        </w:rPr>
        <w:t xml:space="preserve">202</w:t>
      </w:r>
      <w:r>
        <w:rPr>
          <w:rFonts w:hint="eastAsia" w:ascii="楷体" w:hAnsi="楷体" w:eastAsia="楷体"/>
          <w:b/>
          <w:sz w:val="36"/>
          <w:szCs w:val="36"/>
        </w:rPr>
        <w:t xml:space="preserve">5</w:t>
      </w:r>
      <w:r>
        <w:rPr>
          <w:rFonts w:ascii="楷体" w:hAnsi="楷体" w:eastAsia="楷体"/>
          <w:b/>
          <w:sz w:val="36"/>
          <w:szCs w:val="36"/>
        </w:rPr>
        <w:t xml:space="preserve">-0</w:t>
      </w:r>
      <w:r>
        <w:rPr>
          <w:rFonts w:hint="eastAsia" w:ascii="楷体" w:hAnsi="楷体" w:eastAsia="楷体"/>
          <w:b/>
          <w:sz w:val="36"/>
          <w:szCs w:val="36"/>
          <w:lang w:val="en-US" w:eastAsia="zh-CN"/>
        </w:rPr>
        <w:t xml:space="preserve">3</w:t>
      </w:r>
      <w:r>
        <w:rPr>
          <w:rFonts w:ascii="楷体" w:hAnsi="楷体" w:eastAsia="楷体"/>
          <w:b/>
          <w:sz w:val="36"/>
          <w:szCs w:val="36"/>
        </w:rPr>
        <w:t xml:space="preserve">-</w:t>
      </w:r>
      <w:r>
        <w:rPr>
          <w:rFonts w:hint="eastAsia" w:ascii="楷体" w:hAnsi="楷体" w:eastAsia="楷体"/>
          <w:b/>
          <w:sz w:val="36"/>
          <w:szCs w:val="36"/>
          <w:lang w:val="en-US" w:eastAsia="zh-CN"/>
        </w:rPr>
        <w:t xml:space="preserve">06</w:t>
      </w:r>
      <w:r/>
    </w:p>
    <w:p>
      <w:pPr>
        <w:ind w:firstLine="650"/>
        <w:jc w:val="center"/>
        <w:spacing w:line="360" w:lineRule="auto"/>
        <w:rPr>
          <w:rFonts w:hint="eastAsia" w:ascii="楷体" w:hAnsi="楷体" w:eastAsia="楷体"/>
          <w:b/>
          <w:sz w:val="36"/>
          <w:szCs w:val="36"/>
        </w:rPr>
      </w:pPr>
      <w:r>
        <w:rPr>
          <w:rFonts w:hint="eastAsia" w:ascii="楷体" w:hAnsi="楷体" w:eastAsia="楷体"/>
          <w:b/>
          <w:sz w:val="36"/>
          <w:szCs w:val="36"/>
        </w:rPr>
      </w:r>
      <w:r/>
    </w:p>
    <w:p>
      <w:pPr>
        <w:ind w:firstLine="650"/>
        <w:jc w:val="center"/>
        <w:spacing w:line="360" w:lineRule="auto"/>
        <w:rPr>
          <w:rFonts w:hint="eastAsia" w:ascii="楷体" w:hAnsi="楷体" w:eastAsia="楷体"/>
          <w:b/>
          <w:sz w:val="36"/>
          <w:szCs w:val="36"/>
        </w:rPr>
      </w:pPr>
      <w:r>
        <w:rPr>
          <w:rFonts w:hint="eastAsia" w:ascii="楷体" w:hAnsi="楷体" w:eastAsia="楷体"/>
          <w:b/>
          <w:sz w:val="36"/>
          <w:szCs w:val="36"/>
        </w:rPr>
      </w:r>
      <w:r/>
    </w:p>
    <w:p>
      <w:pPr>
        <w:ind w:firstLine="420"/>
      </w:pPr>
      <w:r/>
      <w:r/>
    </w:p>
    <w:p>
      <w:pPr>
        <w:ind w:firstLine="883"/>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ind w:firstLine="602"/>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ind w:firstLine="602"/>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ind w:firstLine="602"/>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ind w:firstLine="602"/>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ind w:firstLine="602"/>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ind w:firstLine="602"/>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954"/>
        <w:ind w:left="779" w:right="-19" w:firstLine="602"/>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bookmarkEnd w:id="0"/>
      <w:r/>
      <w:bookmarkEnd w:id="1"/>
      <w:r/>
      <w:bookmarkEnd w:id="2"/>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8669341"/>
      <w:r/>
      <w:bookmarkStart w:id="4" w:name="_Toc92168010"/>
      <w:r/>
      <w:bookmarkStart w:id="5" w:name="_Toc98669699"/>
      <w:r/>
      <w:bookmarkStart w:id="6" w:name="_Toc100386044"/>
      <w:r/>
      <w:bookmarkStart w:id="7" w:name="_Toc20732978"/>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szCs w:val="28"/>
          <w:u w:val="single"/>
        </w:rPr>
        <w:t xml:space="preserve">镇江市润州区城市道路街巷、农村环卫保洁市场化作业服务采购项目</w:t>
      </w:r>
      <w:r>
        <w:rPr>
          <w:rFonts w:hint="eastAsia" w:ascii="楷体" w:hAnsi="楷体" w:eastAsia="楷体"/>
          <w:sz w:val="24"/>
          <w:szCs w:val="28"/>
        </w:rPr>
        <w:t xml:space="preserve">项目的潜在投标人应在</w:t>
      </w:r>
      <w:r>
        <w:rPr>
          <w:u w:val="single"/>
        </w:rPr>
        <w:fldChar w:fldCharType="begin"/>
      </w:r>
      <w:r>
        <w:rPr>
          <w:u w:val="single"/>
        </w:rPr>
        <w:instrText xml:space="preserve"> HYPERLINK "http://jszfcg.jscz.gov.cn/jszc/login获取招标文件，并于2025年03月" </w:instrText>
      </w:r>
      <w:r>
        <w:rPr>
          <w:u w:val="single"/>
        </w:rPr>
        <w:fldChar w:fldCharType="separate"/>
      </w:r>
      <w:r>
        <w:rPr>
          <w:rStyle w:val="1033"/>
          <w:rFonts w:ascii="楷体" w:hAnsi="楷体" w:eastAsia="楷体"/>
          <w:color w:val="auto"/>
          <w:sz w:val="24"/>
          <w:szCs w:val="28"/>
          <w:u w:val="none"/>
        </w:rPr>
        <w:t xml:space="preserve">http://jszfcg.jscz.gov.cn/jszc/login</w:t>
      </w:r>
      <w:r>
        <w:rPr>
          <w:rStyle w:val="1033"/>
          <w:rFonts w:hint="eastAsia" w:ascii="楷体" w:hAnsi="楷体" w:eastAsia="楷体"/>
          <w:color w:val="auto"/>
          <w:sz w:val="24"/>
          <w:szCs w:val="28"/>
          <w:u w:val="none"/>
        </w:rPr>
        <w:t xml:space="preserve">获取招标文件，并于</w:t>
      </w:r>
      <w:r>
        <w:rPr>
          <w:rStyle w:val="1033"/>
          <w:rFonts w:ascii="楷体" w:hAnsi="楷体" w:eastAsia="楷体"/>
          <w:color w:val="auto"/>
          <w:sz w:val="24"/>
          <w:szCs w:val="28"/>
          <w:u w:val="single"/>
        </w:rPr>
        <w:t xml:space="preserve">202</w:t>
      </w:r>
      <w:r>
        <w:rPr>
          <w:rStyle w:val="1033"/>
          <w:rFonts w:hint="eastAsia" w:ascii="楷体" w:hAnsi="楷体" w:eastAsia="楷体"/>
          <w:color w:val="auto"/>
          <w:sz w:val="24"/>
          <w:szCs w:val="28"/>
          <w:u w:val="single"/>
        </w:rPr>
        <w:t xml:space="preserve">5年03月</w:t>
      </w:r>
      <w:r>
        <w:rPr>
          <w:rStyle w:val="1033"/>
          <w:rFonts w:hint="eastAsia" w:ascii="楷体" w:hAnsi="楷体" w:eastAsia="楷体"/>
          <w:color w:val="auto"/>
          <w:sz w:val="24"/>
          <w:szCs w:val="28"/>
          <w:u w:val="single"/>
        </w:rPr>
        <w:fldChar w:fldCharType="end"/>
      </w:r>
      <w:r>
        <w:rPr>
          <w:rFonts w:hint="eastAsia" w:ascii="楷体" w:hAnsi="楷体" w:eastAsia="楷体"/>
          <w:sz w:val="24"/>
          <w:szCs w:val="28"/>
          <w:u w:val="single"/>
          <w:lang w:val="en-US" w:eastAsia="zh-CN"/>
        </w:rPr>
        <w:t xml:space="preserve">27</w:t>
      </w:r>
      <w:r>
        <w:rPr>
          <w:rFonts w:hint="eastAsia" w:ascii="楷体" w:hAnsi="楷体" w:eastAsia="楷体"/>
          <w:sz w:val="24"/>
          <w:szCs w:val="28"/>
          <w:u w:val="single"/>
        </w:rPr>
        <w:t xml:space="preserve">日</w:t>
      </w:r>
      <w:r>
        <w:rPr>
          <w:rFonts w:ascii="楷体" w:hAnsi="楷体" w:eastAsia="楷体"/>
          <w:sz w:val="24"/>
          <w:szCs w:val="28"/>
          <w:u w:val="single"/>
        </w:rPr>
        <w:t xml:space="preserve"> </w:t>
      </w:r>
      <w:r>
        <w:rPr>
          <w:rFonts w:hint="eastAsia" w:ascii="楷体" w:hAnsi="楷体" w:eastAsia="楷体"/>
          <w:sz w:val="24"/>
          <w:szCs w:val="28"/>
          <w:u w:val="single"/>
        </w:rPr>
        <w:t xml:space="preserve">09点</w:t>
      </w:r>
      <w:r>
        <w:rPr>
          <w:rFonts w:hint="eastAsia" w:ascii="楷体" w:hAnsi="楷体" w:eastAsia="楷体"/>
          <w:sz w:val="24"/>
          <w:szCs w:val="28"/>
          <w:u w:val="single"/>
        </w:rPr>
        <w:t xml:space="preserve">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953"/>
        <w:ind w:left="-142" w:firstLine="480"/>
        <w:jc w:val="both"/>
        <w:spacing w:line="360" w:lineRule="auto"/>
        <w:rPr>
          <w:rFonts w:hint="eastAsia" w:ascii="楷体" w:hAnsi="楷体" w:eastAsia="楷体" w:cs="宋体"/>
          <w:b w:val="0"/>
          <w:sz w:val="24"/>
          <w:szCs w:val="28"/>
        </w:rPr>
      </w:pPr>
      <w:r/>
      <w:bookmarkStart w:id="8" w:name="_Toc28359002"/>
      <w:r/>
      <w:bookmarkStart w:id="9" w:name="_Toc28359079"/>
      <w:r/>
      <w:bookmarkStart w:id="10" w:name="_Toc35393790"/>
      <w:r/>
      <w:bookmarkStart w:id="11" w:name="_Toc35393621"/>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项目编号：JSZC-321111-HCHC-G2025-0002</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项目名称：镇江市润州区城市道路街巷、农村环卫保洁市场化作业服务采购项目</w:t>
      </w:r>
      <w:bookmarkEnd w:id="12"/>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预算金额：5575.88万元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最高限价：5575.88万元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本次采购分为A、B、C、D、E标段：</w:t>
      </w:r>
      <w:r/>
    </w:p>
    <w:p>
      <w:pPr>
        <w:ind w:firstLine="480"/>
        <w:spacing w:line="360" w:lineRule="auto"/>
        <w:rPr>
          <w:rFonts w:hint="eastAsia" w:ascii="楷体" w:hAnsi="楷体" w:eastAsia="楷体"/>
          <w:sz w:val="24"/>
        </w:rPr>
      </w:pPr>
      <w:r>
        <w:rPr>
          <w:rFonts w:hint="eastAsia" w:ascii="楷体" w:hAnsi="楷体" w:eastAsia="楷体"/>
          <w:sz w:val="24"/>
        </w:rPr>
        <w:t xml:space="preserve">A标段：润州区电力路、长江路等54条道路和69座公厕纳入此次招标范围，以及除物业管理小区、机关企事业单位自管区域和有其他特定管理主体以外的公共区域。（预算1388.74万元）</w:t>
      </w:r>
      <w:r/>
    </w:p>
    <w:p>
      <w:pPr>
        <w:ind w:firstLine="480"/>
        <w:spacing w:line="360" w:lineRule="auto"/>
        <w:rPr>
          <w:rFonts w:hint="eastAsia" w:ascii="楷体" w:hAnsi="楷体" w:eastAsia="楷体"/>
          <w:sz w:val="24"/>
        </w:rPr>
      </w:pPr>
      <w:r>
        <w:rPr>
          <w:rFonts w:hint="eastAsia" w:ascii="楷体" w:hAnsi="楷体" w:eastAsia="楷体"/>
          <w:sz w:val="24"/>
        </w:rPr>
        <w:t xml:space="preserve">B标段：润州区北府路、南徐大道等76条道路及代管白龙山路、五洲山路等14条道路和33座公厕纳入此次招标范围，以及除物业管理小区、机关企事业单位自管区域和有其他特定管理主体以外的公共区域。（预算2252.54万元）</w:t>
      </w:r>
      <w:r/>
    </w:p>
    <w:p>
      <w:pPr>
        <w:ind w:firstLine="480"/>
        <w:spacing w:line="360" w:lineRule="auto"/>
        <w:rPr>
          <w:rFonts w:hint="eastAsia" w:ascii="楷体" w:hAnsi="楷体" w:eastAsia="楷体"/>
          <w:sz w:val="24"/>
        </w:rPr>
      </w:pPr>
      <w:r>
        <w:rPr>
          <w:rFonts w:hint="eastAsia" w:ascii="楷体" w:hAnsi="楷体" w:eastAsia="楷体"/>
          <w:sz w:val="24"/>
        </w:rPr>
        <w:t xml:space="preserve">C标段：润州区宝塔路街道、金山街道范围内纳入此次招标的道路、背街小巷（村），以及除物业管理小区、机关企事业单位自管区域和有其他特定管理主体以外的公共区域。（预算893.70万元）</w:t>
      </w:r>
      <w:r/>
    </w:p>
    <w:p>
      <w:pPr>
        <w:ind w:firstLine="480"/>
        <w:spacing w:line="360" w:lineRule="auto"/>
        <w:rPr>
          <w:rFonts w:hint="eastAsia" w:ascii="楷体" w:hAnsi="楷体" w:eastAsia="楷体"/>
          <w:sz w:val="24"/>
        </w:rPr>
      </w:pPr>
      <w:r>
        <w:rPr>
          <w:rFonts w:hint="eastAsia" w:ascii="楷体" w:hAnsi="楷体" w:eastAsia="楷体"/>
          <w:sz w:val="24"/>
        </w:rPr>
        <w:t xml:space="preserve">D标段：润州区和平路街道和七里甸街道范围内纳入此次招标的道路、背街小巷（村），以及除物业管理小区、机关企事业单位自管区域和有其他特定管理主体以外的公共区域。（预算674.16万元）</w:t>
      </w:r>
      <w:r/>
    </w:p>
    <w:p>
      <w:pPr>
        <w:ind w:firstLine="480"/>
        <w:spacing w:line="360" w:lineRule="auto"/>
        <w:rPr>
          <w:rFonts w:hint="eastAsia" w:ascii="楷体" w:hAnsi="楷体" w:eastAsia="楷体"/>
          <w:sz w:val="24"/>
        </w:rPr>
      </w:pPr>
      <w:r>
        <w:rPr>
          <w:rFonts w:hint="eastAsia" w:ascii="楷体" w:hAnsi="楷体" w:eastAsia="楷体"/>
          <w:sz w:val="24"/>
        </w:rPr>
        <w:t xml:space="preserve">E标段：润州区外围润州茶场、韦岗街道、南山街道、和平路街道和官塘街道等范围内纳入此次招标的道路、背街小巷（村），以及除物业管理小区、机关企事业单位自管区域和有其他特定管理主体以外的公共区域。（预算366.74 万元）</w:t>
      </w:r>
      <w:r/>
    </w:p>
    <w:p>
      <w:pPr>
        <w:ind w:firstLine="480"/>
        <w:spacing w:line="360" w:lineRule="auto"/>
        <w:rPr>
          <w:rFonts w:hint="eastAsia" w:ascii="楷体" w:hAnsi="楷体" w:eastAsia="楷体"/>
          <w:sz w:val="24"/>
        </w:rPr>
      </w:pPr>
      <w:r>
        <w:rPr>
          <w:rFonts w:hint="eastAsia" w:ascii="楷体" w:hAnsi="楷体" w:eastAsia="楷体"/>
          <w:sz w:val="24"/>
        </w:rPr>
        <w:t xml:space="preserve">注：服务期内，经报主管部门批准，根据作业区域增减变化的实际情况，采购人有权适当调整中标人作业区域，并增减相应服务经费。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合同履行期限：壹年。</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ind w:firstLine="480"/>
        <w:spacing w:line="360" w:lineRule="auto"/>
      </w:pPr>
      <w:r>
        <w:rPr>
          <w:rFonts w:hint="eastAsia" w:ascii="楷体" w:hAnsi="楷体" w:eastAsia="楷体"/>
          <w:sz w:val="24"/>
        </w:rPr>
        <w:t xml:space="preserve">本次采购确定的中标人数量：每标段1名（不可兼中）。</w:t>
      </w:r>
      <w:r/>
    </w:p>
    <w:p>
      <w:pPr>
        <w:pStyle w:val="953"/>
        <w:ind w:left="-142" w:firstLine="480"/>
        <w:jc w:val="both"/>
        <w:spacing w:line="360" w:lineRule="auto"/>
        <w:rPr>
          <w:rFonts w:hint="eastAsia" w:ascii="楷体" w:hAnsi="楷体" w:eastAsia="楷体" w:cs="宋体"/>
          <w:b w:val="0"/>
          <w:sz w:val="24"/>
          <w:szCs w:val="28"/>
        </w:rPr>
      </w:pPr>
      <w:r/>
      <w:bookmarkStart w:id="13" w:name="_Toc35393622"/>
      <w:r/>
      <w:bookmarkStart w:id="14" w:name="_Toc28359003"/>
      <w:r/>
      <w:bookmarkStart w:id="15" w:name="_Toc28359080"/>
      <w:r/>
      <w:bookmarkStart w:id="16" w:name="_Toc35393791"/>
      <w:r>
        <w:rPr>
          <w:rFonts w:hint="eastAsia" w:ascii="楷体" w:hAnsi="楷体" w:eastAsia="楷体" w:cs="宋体"/>
          <w:b w:val="0"/>
          <w:sz w:val="24"/>
          <w:szCs w:val="28"/>
        </w:rPr>
        <w:t xml:space="preserve">二、申请人的资格要求：</w:t>
      </w:r>
      <w:bookmarkEnd w:id="13"/>
      <w:r/>
      <w:bookmarkEnd w:id="14"/>
      <w:r/>
      <w:bookmarkEnd w:id="15"/>
      <w:r/>
      <w:bookmarkEnd w:id="16"/>
      <w:r>
        <w:rPr>
          <w:rFonts w:ascii="楷体" w:hAnsi="楷体" w:eastAsia="楷体" w:cs="宋体"/>
          <w:b w:val="0"/>
          <w:sz w:val="24"/>
          <w:szCs w:val="28"/>
        </w:rPr>
        <w:t xml:space="preserve"> </w:t>
      </w:r>
      <w:r/>
    </w:p>
    <w:p>
      <w:pPr>
        <w:ind w:firstLine="480"/>
        <w:spacing w:line="360" w:lineRule="auto"/>
        <w:rPr>
          <w:rFonts w:hint="eastAsia" w:ascii="楷体" w:hAnsi="楷体" w:eastAsia="楷体"/>
          <w:sz w:val="24"/>
          <w:szCs w:val="28"/>
        </w:rPr>
      </w:pPr>
      <w:r/>
      <w:bookmarkStart w:id="17" w:name="_Toc28359081"/>
      <w:r/>
      <w:bookmarkStart w:id="18" w:name="_Toc28359004"/>
      <w:r/>
      <w:bookmarkStart w:id="19" w:name="_Toc35393623"/>
      <w:r/>
      <w:bookmarkStart w:id="20" w:name="_Toc35393792"/>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提供2023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A、B、C、D、E标段均专门面向中、小、微企业采购。本项目为水利、环境和公共设施管理业，对照根据《关于印发中小企业划型标准规定的通知》（工信部联企业[2011]300号），本项目属于其他未列明行业。</w:t>
      </w:r>
      <w:r/>
    </w:p>
    <w:p>
      <w:pPr>
        <w:pStyle w:val="2344"/>
        <w:ind w:firstLine="56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pStyle w:val="953"/>
        <w:ind w:left="-142" w:firstLine="480"/>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szCs w:val="28"/>
        </w:rPr>
      </w:pPr>
      <w:r/>
      <w:bookmarkStart w:id="21" w:name="_Toc35393793"/>
      <w:r/>
      <w:bookmarkStart w:id="22" w:name="_Toc28359082"/>
      <w:r/>
      <w:bookmarkStart w:id="23" w:name="_Toc28359005"/>
      <w:r/>
      <w:bookmarkStart w:id="24" w:name="_Toc35393624"/>
      <w:r>
        <w:rPr>
          <w:rFonts w:hint="eastAsia" w:ascii="楷体" w:hAnsi="楷体" w:eastAsia="楷体"/>
          <w:sz w:val="24"/>
          <w:szCs w:val="28"/>
        </w:rPr>
        <w:t xml:space="preserve">1.</w:t>
      </w:r>
      <w:r>
        <w:rPr>
          <w:rFonts w:ascii="楷体" w:hAnsi="楷体" w:eastAsia="楷体"/>
          <w:sz w:val="24"/>
          <w:szCs w:val="28"/>
        </w:rPr>
        <w:t xml:space="preserve">潜在</w:t>
      </w:r>
      <w:r>
        <w:rPr>
          <w:rFonts w:hint="eastAsia" w:ascii="楷体" w:hAnsi="楷体" w:eastAsia="楷体"/>
          <w:sz w:val="24"/>
          <w:szCs w:val="28"/>
        </w:rPr>
        <w:t xml:space="preserve">投标人</w:t>
      </w:r>
      <w:r>
        <w:rPr>
          <w:rFonts w:ascii="楷体" w:hAnsi="楷体" w:eastAsia="楷体"/>
          <w:sz w:val="24"/>
          <w:szCs w:val="28"/>
        </w:rPr>
        <w:t xml:space="preserve">访问电子招标投标交易平台的网络地址和方法：</w:t>
      </w:r>
      <w:r/>
    </w:p>
    <w:p>
      <w:pPr>
        <w:ind w:firstLine="480"/>
        <w:spacing w:line="360" w:lineRule="auto"/>
        <w:rPr>
          <w:rFonts w:hint="eastAsia" w:ascii="楷体" w:hAnsi="楷体" w:eastAsia="楷体"/>
          <w:sz w:val="24"/>
          <w:szCs w:val="28"/>
        </w:rPr>
      </w:pPr>
      <w:r>
        <w:rPr>
          <w:rFonts w:ascii="楷体" w:hAnsi="楷体" w:eastAsia="楷体"/>
          <w:sz w:val="24"/>
          <w:szCs w:val="28"/>
        </w:rPr>
        <w:t xml:space="preserve">（1）登录</w:t>
      </w:r>
      <w:bookmarkStart w:id="25" w:name="_Hlk155125852"/>
      <w:r>
        <w:rPr>
          <w:rFonts w:ascii="楷体" w:hAnsi="楷体" w:eastAsia="楷体"/>
          <w:sz w:val="24"/>
          <w:szCs w:val="28"/>
        </w:rPr>
        <w:t xml:space="preserve">http://jszfcg.jscz.gov.cn/jszc/login</w:t>
      </w:r>
      <w:bookmarkEnd w:id="25"/>
      <w:r>
        <w:rPr>
          <w:rFonts w:ascii="楷体" w:hAnsi="楷体" w:eastAsia="楷体"/>
          <w:sz w:val="24"/>
          <w:szCs w:val="28"/>
        </w:rPr>
        <w:t xml:space="preserve">首页点击“苏采云”进入系统。</w:t>
      </w:r>
      <w:r/>
    </w:p>
    <w:p>
      <w:pPr>
        <w:ind w:firstLine="480"/>
        <w:spacing w:line="360" w:lineRule="auto"/>
        <w:rPr>
          <w:rFonts w:hint="eastAsia" w:ascii="楷体" w:hAnsi="楷体" w:eastAsia="楷体"/>
          <w:sz w:val="24"/>
          <w:szCs w:val="28"/>
        </w:rPr>
      </w:pPr>
      <w:r>
        <w:rPr>
          <w:rFonts w:ascii="楷体" w:hAnsi="楷体" w:eastAsia="楷体"/>
          <w:sz w:val="24"/>
          <w:szCs w:val="28"/>
        </w:rPr>
        <w:t xml:space="preserve">（2）获取招标文件的方式：</w:t>
      </w:r>
      <w:r/>
    </w:p>
    <w:p>
      <w:pPr>
        <w:ind w:firstLine="480"/>
        <w:spacing w:line="360" w:lineRule="auto"/>
        <w:rPr>
          <w:rFonts w:hint="eastAsia" w:ascii="楷体" w:hAnsi="楷体" w:eastAsia="楷体"/>
          <w:sz w:val="24"/>
          <w:szCs w:val="28"/>
        </w:rPr>
      </w:pPr>
      <w:r>
        <w:rPr>
          <w:rFonts w:ascii="楷体" w:hAnsi="楷体" w:eastAsia="楷体"/>
          <w:sz w:val="24"/>
          <w:szCs w:val="28"/>
        </w:rPr>
        <w:t xml:space="preserve">“苏采云”系统用户注册--获取“CA数字证书”--CA绑定与登录--网上报名--下载招标文件(后缀名为.kedt”)。</w:t>
      </w:r>
      <w:r/>
    </w:p>
    <w:p>
      <w:pPr>
        <w:ind w:firstLine="360"/>
        <w:spacing w:line="360" w:lineRule="auto"/>
        <w:rPr>
          <w:rFonts w:hint="eastAsia" w:ascii="楷体" w:hAnsi="楷体" w:eastAsia="楷体"/>
          <w:sz w:val="24"/>
          <w:szCs w:val="28"/>
        </w:rPr>
      </w:pPr>
      <w:r>
        <w:rPr>
          <w:rFonts w:ascii="楷体" w:hAnsi="楷体" w:eastAsia="楷体"/>
          <w:sz w:val="24"/>
          <w:szCs w:val="28"/>
        </w:rPr>
        <w:t xml:space="preserve">（3）时间：公告发布之日起至</w:t>
      </w:r>
      <w:r>
        <w:rPr>
          <w:rFonts w:hint="eastAsia" w:ascii="楷体" w:hAnsi="楷体" w:eastAsia="楷体"/>
          <w:sz w:val="24"/>
          <w:szCs w:val="28"/>
        </w:rPr>
        <w:t xml:space="preserve">2025-</w:t>
      </w:r>
      <w:r>
        <w:rPr>
          <w:rFonts w:hint="eastAsia" w:ascii="楷体" w:hAnsi="楷体" w:eastAsia="楷体"/>
          <w:sz w:val="24"/>
          <w:szCs w:val="28"/>
          <w:lang w:val="en-US" w:eastAsia="zh-CN"/>
        </w:rPr>
        <w:t xml:space="preserve">03</w:t>
      </w:r>
      <w:r>
        <w:rPr>
          <w:rFonts w:hint="eastAsia" w:ascii="楷体" w:hAnsi="楷体" w:eastAsia="楷体"/>
          <w:sz w:val="24"/>
          <w:szCs w:val="28"/>
        </w:rPr>
        <w:t xml:space="preserve">-</w:t>
      </w:r>
      <w:r>
        <w:rPr>
          <w:rFonts w:hint="eastAsia" w:ascii="楷体" w:hAnsi="楷体" w:eastAsia="楷体"/>
          <w:sz w:val="24"/>
          <w:szCs w:val="28"/>
          <w:lang w:val="en-US" w:eastAsia="zh-CN"/>
        </w:rPr>
        <w:t xml:space="preserve">13</w:t>
      </w:r>
      <w:r>
        <w:rPr>
          <w:rFonts w:ascii="楷体" w:hAnsi="楷体" w:eastAsia="楷体"/>
          <w:sz w:val="24"/>
          <w:szCs w:val="28"/>
        </w:rPr>
        <w:t xml:space="preserve"> </w:t>
      </w:r>
      <w:r>
        <w:rPr>
          <w:rFonts w:hint="eastAsia" w:ascii="楷体" w:hAnsi="楷体" w:eastAsia="楷体"/>
          <w:sz w:val="24"/>
          <w:szCs w:val="28"/>
        </w:rPr>
        <w:t xml:space="preserve"> 23</w:t>
      </w:r>
      <w:r>
        <w:rPr>
          <w:rFonts w:ascii="楷体" w:hAnsi="楷体" w:eastAsia="楷体"/>
          <w:sz w:val="24"/>
          <w:szCs w:val="28"/>
        </w:rPr>
        <w:t xml:space="preserve">:59</w:t>
      </w:r>
      <w:r>
        <w:rPr>
          <w:rFonts w:hint="eastAsia" w:ascii="楷体" w:hAnsi="楷体" w:eastAsia="楷体"/>
          <w:sz w:val="24"/>
          <w:szCs w:val="28"/>
        </w:rPr>
        <w:t xml:space="preserve">（北京时间）</w:t>
      </w:r>
      <w:r>
        <w:rPr>
          <w:rFonts w:ascii="楷体" w:hAnsi="楷体" w:eastAsia="楷体"/>
          <w:sz w:val="24"/>
          <w:szCs w:val="28"/>
        </w:rPr>
        <w:t xml:space="preserve">。</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w:t>
      </w:r>
      <w:r>
        <w:rPr>
          <w:rFonts w:ascii="楷体" w:hAnsi="楷体" w:eastAsia="楷体"/>
          <w:sz w:val="24"/>
          <w:szCs w:val="28"/>
        </w:rPr>
        <w:t xml:space="preserve">采购代理机构将数据电文形式的招标文件加载至电子招标投标交易平台，供潜在供应商下载或者查阅，各</w:t>
      </w:r>
      <w:r>
        <w:rPr>
          <w:rFonts w:hint="eastAsia" w:ascii="楷体" w:hAnsi="楷体" w:eastAsia="楷体"/>
          <w:sz w:val="24"/>
          <w:szCs w:val="28"/>
        </w:rPr>
        <w:t xml:space="preserve">投标</w:t>
      </w:r>
      <w:r>
        <w:rPr>
          <w:rFonts w:ascii="楷体" w:hAnsi="楷体" w:eastAsia="楷体"/>
          <w:sz w:val="24"/>
          <w:szCs w:val="28"/>
        </w:rPr>
        <w:t xml:space="preserve">人应在规定的时间内完成招标文件的下载，逾期可能会造成招标文件无法下载以及投标文件无法上传的情形，由此导致的后果由各</w:t>
      </w:r>
      <w:r>
        <w:rPr>
          <w:rFonts w:hint="eastAsia" w:ascii="楷体" w:hAnsi="楷体" w:eastAsia="楷体"/>
          <w:sz w:val="24"/>
          <w:szCs w:val="28"/>
        </w:rPr>
        <w:t xml:space="preserve">投标</w:t>
      </w:r>
      <w:r>
        <w:rPr>
          <w:rFonts w:ascii="楷体" w:hAnsi="楷体" w:eastAsia="楷体"/>
          <w:sz w:val="24"/>
          <w:szCs w:val="28"/>
        </w:rPr>
        <w:t xml:space="preserve">人自行承担。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3.采购</w:t>
      </w:r>
      <w:r>
        <w:rPr>
          <w:rFonts w:ascii="楷体" w:hAnsi="楷体" w:eastAsia="楷体"/>
          <w:sz w:val="24"/>
          <w:szCs w:val="28"/>
        </w:rPr>
        <w:t xml:space="preserve">文件获取费用:免费</w:t>
      </w:r>
      <w:r/>
    </w:p>
    <w:p>
      <w:pPr>
        <w:pStyle w:val="953"/>
        <w:ind w:left="-142" w:firstLine="480"/>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四、</w:t>
      </w:r>
      <w:bookmarkEnd w:id="21"/>
      <w:r/>
      <w:bookmarkEnd w:id="22"/>
      <w:r/>
      <w:bookmarkEnd w:id="23"/>
      <w:r/>
      <w:bookmarkEnd w:id="24"/>
      <w:r>
        <w:rPr>
          <w:rFonts w:hint="eastAsia" w:ascii="楷体" w:hAnsi="楷体" w:eastAsia="楷体" w:cs="宋体"/>
          <w:b w:val="0"/>
          <w:sz w:val="24"/>
          <w:szCs w:val="28"/>
        </w:rPr>
        <w:t xml:space="preserve">提交投标文件截止时间、开标时间和地点</w:t>
      </w:r>
      <w:r/>
    </w:p>
    <w:p>
      <w:pPr>
        <w:ind w:firstLine="480"/>
        <w:spacing w:line="440" w:lineRule="exact"/>
        <w:rPr>
          <w:rFonts w:hint="eastAsia" w:ascii="楷体" w:hAnsi="楷体" w:eastAsia="楷体" w:cs="宋体"/>
          <w:sz w:val="24"/>
          <w:szCs w:val="28"/>
        </w:rPr>
      </w:pPr>
      <w:r/>
      <w:bookmarkStart w:id="26" w:name="_Toc35393625"/>
      <w:r/>
      <w:bookmarkStart w:id="27" w:name="_Toc35393794"/>
      <w:r/>
      <w:bookmarkStart w:id="28" w:name="_Toc28359007"/>
      <w:r/>
      <w:bookmarkStart w:id="29" w:name="_Toc28359084"/>
      <w:r>
        <w:rPr>
          <w:rFonts w:hint="eastAsia" w:ascii="楷体" w:hAnsi="楷体" w:eastAsia="楷体" w:cs="宋体"/>
          <w:sz w:val="24"/>
          <w:szCs w:val="28"/>
        </w:rPr>
        <w:t xml:space="preserve">1、提交截止时间及开标时间：2025-0</w:t>
      </w:r>
      <w:r>
        <w:rPr>
          <w:rFonts w:hint="eastAsia" w:ascii="楷体" w:hAnsi="楷体" w:eastAsia="楷体" w:cs="宋体"/>
          <w:sz w:val="24"/>
          <w:szCs w:val="28"/>
          <w:lang w:val="en-US" w:eastAsia="zh-CN"/>
        </w:rPr>
        <w:t xml:space="preserve">3</w:t>
      </w:r>
      <w:r>
        <w:rPr>
          <w:rFonts w:hint="eastAsia" w:ascii="楷体" w:hAnsi="楷体" w:eastAsia="楷体" w:cs="宋体"/>
          <w:sz w:val="24"/>
          <w:szCs w:val="28"/>
        </w:rPr>
        <w:t xml:space="preserve">-</w:t>
      </w:r>
      <w:r>
        <w:rPr>
          <w:rFonts w:hint="eastAsia" w:ascii="楷体" w:hAnsi="楷体" w:eastAsia="楷体" w:cs="宋体"/>
          <w:sz w:val="24"/>
          <w:szCs w:val="28"/>
          <w:lang w:val="en-US" w:eastAsia="zh-CN"/>
        </w:rPr>
        <w:t xml:space="preserve">27</w:t>
      </w:r>
      <w:r>
        <w:rPr>
          <w:rFonts w:hint="eastAsia" w:ascii="楷体" w:hAnsi="楷体" w:eastAsia="楷体" w:cs="宋体"/>
          <w:sz w:val="24"/>
          <w:szCs w:val="28"/>
        </w:rPr>
        <w:t xml:space="preserve"> 09:30（北京时间），在截止时间后送达及上传至“苏采云”系统的投标文件为无效文件，将被拒收。</w:t>
      </w:r>
      <w:r/>
    </w:p>
    <w:p>
      <w:pPr>
        <w:ind w:firstLine="480"/>
        <w:spacing w:line="440" w:lineRule="exact"/>
        <w:rPr>
          <w:rFonts w:hint="eastAsia" w:ascii="楷体" w:hAnsi="楷体" w:eastAsia="楷体" w:cs="宋体"/>
          <w:sz w:val="24"/>
          <w:szCs w:val="28"/>
        </w:rPr>
      </w:pPr>
      <w:r>
        <w:rPr>
          <w:rFonts w:ascii="楷体" w:hAnsi="楷体" w:eastAsia="楷体" w:cs="宋体"/>
          <w:sz w:val="24"/>
          <w:szCs w:val="28"/>
        </w:rPr>
        <w:t xml:space="preserve">2、提交投标文件地点：</w:t>
      </w:r>
      <w:r/>
    </w:p>
    <w:p>
      <w:pPr>
        <w:ind w:firstLine="480"/>
        <w:spacing w:line="440" w:lineRule="exact"/>
        <w:rPr>
          <w:rFonts w:hint="eastAsia" w:ascii="楷体" w:hAnsi="楷体" w:eastAsia="楷体" w:cs="宋体"/>
          <w:sz w:val="24"/>
          <w:szCs w:val="28"/>
        </w:rPr>
      </w:pPr>
      <w:r>
        <w:rPr>
          <w:rFonts w:ascii="楷体" w:hAnsi="楷体" w:eastAsia="楷体" w:cs="宋体"/>
          <w:sz w:val="24"/>
          <w:szCs w:val="28"/>
        </w:rPr>
        <w:t xml:space="preserve">线上地点：将后缀名为“.kedt”的投标文件导入政府采购客户端工具--制作投标文件--导出加密的投标文件(后缀名为zip) --通过“苏采云”系统上传投标文件。具体详见《江苏省政府采购管理交易系统(苏采云)供应商操作</w:t>
      </w:r>
      <w:r>
        <w:rPr>
          <w:rFonts w:hint="eastAsia" w:ascii="楷体" w:hAnsi="楷体" w:eastAsia="楷体" w:cs="宋体"/>
          <w:sz w:val="24"/>
          <w:szCs w:val="28"/>
        </w:rPr>
        <w:t xml:space="preserve">指南</w:t>
      </w:r>
      <w:r>
        <w:rPr>
          <w:rFonts w:ascii="楷体" w:hAnsi="楷体" w:eastAsia="楷体" w:cs="宋体"/>
          <w:sz w:val="24"/>
          <w:szCs w:val="28"/>
        </w:rPr>
        <w:t xml:space="preserve">》。</w:t>
      </w:r>
      <w:r/>
    </w:p>
    <w:p>
      <w:pPr>
        <w:ind w:firstLine="480"/>
        <w:spacing w:line="440" w:lineRule="exact"/>
        <w:rPr>
          <w:rFonts w:hint="eastAsia" w:ascii="楷体" w:hAnsi="楷体" w:eastAsia="楷体" w:cs="宋体"/>
          <w:sz w:val="24"/>
          <w:szCs w:val="28"/>
        </w:rPr>
      </w:pPr>
      <w:r>
        <w:rPr>
          <w:rFonts w:hint="eastAsia" w:ascii="楷体" w:hAnsi="楷体" w:eastAsia="楷体" w:cs="宋体"/>
          <w:sz w:val="24"/>
          <w:szCs w:val="28"/>
        </w:rPr>
        <w:t xml:space="preserve">3</w:t>
      </w:r>
      <w:r>
        <w:rPr>
          <w:rFonts w:ascii="楷体" w:hAnsi="楷体" w:eastAsia="楷体" w:cs="宋体"/>
          <w:sz w:val="24"/>
          <w:szCs w:val="28"/>
        </w:rPr>
        <w:t xml:space="preserve">、投标文件文件开启地点：“苏采云”系统（网址：http://jszfcg.jsczt.cn/）“开标大厅”进入系统“开标大厅”。</w:t>
      </w:r>
      <w:r/>
    </w:p>
    <w:p>
      <w:pPr>
        <w:ind w:firstLine="480"/>
        <w:spacing w:line="440" w:lineRule="exact"/>
        <w:rPr>
          <w:rFonts w:hint="eastAsia" w:ascii="楷体" w:hAnsi="楷体" w:eastAsia="楷体" w:cs="宋体"/>
          <w:sz w:val="24"/>
          <w:szCs w:val="28"/>
        </w:rPr>
      </w:pPr>
      <w:r>
        <w:rPr>
          <w:rFonts w:hint="eastAsia" w:ascii="楷体" w:hAnsi="楷体" w:eastAsia="楷体" w:cs="宋体"/>
          <w:sz w:val="24"/>
          <w:szCs w:val="28"/>
        </w:rPr>
        <w:t xml:space="preserve">4</w:t>
      </w:r>
      <w:r>
        <w:rPr>
          <w:rFonts w:ascii="楷体" w:hAnsi="楷体" w:eastAsia="楷体" w:cs="宋体"/>
          <w:sz w:val="24"/>
          <w:szCs w:val="28"/>
        </w:rPr>
        <w:t xml:space="preserve">、本项目采用远程不见面交易模式，通过不见面交易系统及相应的配套硬件设备（摄像头、话筒、麦克风等）完成远程解密、开标现场异议及回复、开标唱标等交互环节。</w:t>
      </w:r>
      <w:r/>
    </w:p>
    <w:p>
      <w:pPr>
        <w:ind w:firstLine="480"/>
        <w:spacing w:line="440" w:lineRule="exact"/>
        <w:rPr>
          <w:rFonts w:hint="eastAsia" w:ascii="楷体" w:hAnsi="楷体" w:eastAsia="楷体" w:cs="宋体"/>
          <w:sz w:val="24"/>
          <w:szCs w:val="28"/>
        </w:rPr>
      </w:pPr>
      <w:r>
        <w:rPr>
          <w:rFonts w:hint="eastAsia" w:ascii="楷体" w:hAnsi="楷体" w:eastAsia="楷体" w:cs="宋体"/>
          <w:sz w:val="24"/>
          <w:szCs w:val="28"/>
        </w:rPr>
        <w:t xml:space="preserve">5</w:t>
      </w:r>
      <w:r>
        <w:rPr>
          <w:rFonts w:ascii="楷体" w:hAnsi="楷体" w:eastAsia="楷体" w:cs="宋体"/>
          <w:sz w:val="24"/>
          <w:szCs w:val="28"/>
        </w:rPr>
        <w:t xml:space="preserve">、不见面交易相关要求和说明如下：</w:t>
      </w:r>
      <w:r/>
    </w:p>
    <w:p>
      <w:pPr>
        <w:ind w:firstLine="480"/>
        <w:spacing w:line="440" w:lineRule="exact"/>
        <w:rPr>
          <w:rFonts w:hint="eastAsia" w:ascii="楷体" w:hAnsi="楷体" w:eastAsia="楷体" w:cs="宋体"/>
          <w:sz w:val="24"/>
          <w:szCs w:val="28"/>
        </w:rPr>
      </w:pPr>
      <w:r>
        <w:rPr>
          <w:rFonts w:ascii="楷体" w:hAnsi="楷体" w:eastAsia="楷体" w:cs="宋体"/>
          <w:sz w:val="24"/>
          <w:szCs w:val="28"/>
        </w:rPr>
        <w:t xml:space="preserve">（1）不见面开标项目的时间均以国家授时中心发布的时间为准；</w:t>
      </w:r>
      <w:r/>
    </w:p>
    <w:p>
      <w:pPr>
        <w:ind w:firstLine="480"/>
        <w:spacing w:line="440" w:lineRule="exact"/>
        <w:rPr>
          <w:rFonts w:hint="eastAsia" w:ascii="楷体" w:hAnsi="楷体" w:eastAsia="楷体" w:cs="宋体"/>
          <w:sz w:val="24"/>
          <w:szCs w:val="28"/>
        </w:rPr>
      </w:pPr>
      <w:r>
        <w:rPr>
          <w:rFonts w:ascii="楷体" w:hAnsi="楷体" w:eastAsia="楷体" w:cs="宋体"/>
          <w:sz w:val="24"/>
          <w:szCs w:val="28"/>
        </w:rPr>
        <w:t xml:space="preserve">（2）开标当日，投标人不必抵达开标现场，仅需在任意地点通过“苏采云”系统（网址：</w:t>
      </w:r>
      <w:r>
        <w:fldChar w:fldCharType="begin"/>
      </w:r>
      <w:r>
        <w:instrText xml:space="preserve"> HYPERLINK "http://jszfcg.jsczt.cn/）" \o "http://jszfcg.jsczt.cn/）" </w:instrText>
      </w:r>
      <w:r>
        <w:fldChar w:fldCharType="separate"/>
      </w:r>
      <w:r>
        <w:rPr>
          <w:rFonts w:ascii="楷体" w:hAnsi="楷体" w:eastAsia="楷体" w:cs="宋体"/>
          <w:sz w:val="24"/>
          <w:szCs w:val="28"/>
        </w:rPr>
        <w:t xml:space="preserve">http://jszfcg.jsczt.cn/）“开标大厅”进入系统“开标大厅”参与开标过程；</w:t>
      </w:r>
      <w:r>
        <w:rPr>
          <w:rFonts w:ascii="楷体" w:hAnsi="楷体" w:eastAsia="楷体" w:cs="宋体"/>
          <w:sz w:val="24"/>
          <w:szCs w:val="28"/>
        </w:rPr>
        <w:fldChar w:fldCharType="end"/>
      </w:r>
      <w:r/>
    </w:p>
    <w:p>
      <w:pPr>
        <w:ind w:firstLine="480"/>
        <w:spacing w:line="440" w:lineRule="exact"/>
        <w:rPr>
          <w:rFonts w:hint="eastAsia" w:ascii="楷体" w:hAnsi="楷体" w:eastAsia="楷体" w:cs="宋体"/>
          <w:sz w:val="24"/>
          <w:szCs w:val="28"/>
        </w:rPr>
      </w:pPr>
      <w:r>
        <w:rPr>
          <w:rFonts w:ascii="楷体" w:hAnsi="楷体" w:eastAsia="楷体" w:cs="宋体"/>
          <w:sz w:val="24"/>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440" w:lineRule="exact"/>
        <w:rPr>
          <w:rFonts w:hint="eastAsia" w:ascii="楷体" w:hAnsi="楷体" w:eastAsia="楷体" w:cs="宋体"/>
          <w:sz w:val="24"/>
          <w:szCs w:val="28"/>
        </w:rPr>
      </w:pPr>
      <w:r>
        <w:rPr>
          <w:rFonts w:ascii="楷体" w:hAnsi="楷体" w:eastAsia="楷体" w:cs="宋体"/>
          <w:sz w:val="24"/>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w:t>
      </w:r>
      <w:r>
        <w:rPr>
          <w:rFonts w:hint="eastAsia" w:ascii="楷体" w:hAnsi="楷体" w:eastAsia="楷体" w:cs="宋体"/>
          <w:sz w:val="24"/>
          <w:szCs w:val="28"/>
        </w:rPr>
        <w:t xml:space="preserve">内</w:t>
      </w:r>
      <w:r>
        <w:rPr>
          <w:rFonts w:ascii="楷体" w:hAnsi="楷体" w:eastAsia="楷体" w:cs="宋体"/>
          <w:sz w:val="24"/>
          <w:szCs w:val="28"/>
        </w:rPr>
        <w:t xml:space="preserve">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440" w:lineRule="exact"/>
        <w:rPr>
          <w:rFonts w:hint="eastAsia" w:ascii="楷体" w:hAnsi="楷体" w:eastAsia="楷体" w:cs="宋体"/>
          <w:sz w:val="24"/>
          <w:szCs w:val="28"/>
        </w:rPr>
      </w:pPr>
      <w:r>
        <w:rPr>
          <w:rFonts w:ascii="楷体" w:hAnsi="楷体" w:eastAsia="楷体" w:cs="宋体"/>
          <w:sz w:val="24"/>
          <w:szCs w:val="28"/>
        </w:rPr>
        <w:t xml:space="preserve">（5）因投标人自身软硬件配备不齐全或发生故障等问题而导致在交互过程中出现不稳定或中断等情况的，由投标人自身承担一切后果。</w:t>
      </w:r>
      <w:r/>
    </w:p>
    <w:p>
      <w:pPr>
        <w:pStyle w:val="953"/>
        <w:ind w:left="-142" w:firstLine="480"/>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953"/>
        <w:ind w:left="-142" w:firstLine="480"/>
        <w:jc w:val="both"/>
        <w:spacing w:line="360" w:lineRule="auto"/>
        <w:rPr>
          <w:rFonts w:hint="eastAsia" w:ascii="楷体" w:hAnsi="楷体" w:eastAsia="楷体" w:cs="宋体"/>
          <w:b w:val="0"/>
          <w:sz w:val="24"/>
          <w:szCs w:val="28"/>
        </w:rPr>
      </w:pPr>
      <w:r/>
      <w:bookmarkStart w:id="30" w:name="_Toc35393626"/>
      <w:r/>
      <w:bookmarkStart w:id="31" w:name="_Toc35393795"/>
      <w:r>
        <w:rPr>
          <w:rFonts w:hint="eastAsia" w:ascii="楷体" w:hAnsi="楷体" w:eastAsia="楷体" w:cs="宋体"/>
          <w:b w:val="0"/>
          <w:sz w:val="24"/>
          <w:szCs w:val="28"/>
        </w:rPr>
        <w:t xml:space="preserve">六、其他补充事宜</w:t>
      </w:r>
      <w:bookmarkEnd w:id="30"/>
      <w:r/>
      <w:bookmarkEnd w:id="31"/>
      <w:r/>
      <w:r/>
    </w:p>
    <w:p>
      <w:pPr>
        <w:ind w:firstLine="480"/>
        <w:spacing w:line="360" w:lineRule="auto"/>
        <w:rPr>
          <w:rFonts w:hint="eastAsia" w:ascii="楷体" w:hAnsi="楷体" w:eastAsia="楷体" w:cs="宋体"/>
          <w:sz w:val="24"/>
          <w:szCs w:val="28"/>
        </w:rPr>
      </w:pPr>
      <w:r/>
      <w:bookmarkStart w:id="32" w:name="_Toc35393627"/>
      <w:r/>
      <w:bookmarkStart w:id="33" w:name="_Toc35393796"/>
      <w:r/>
      <w:bookmarkStart w:id="34" w:name="_Toc28359008"/>
      <w:r/>
      <w:bookmarkStart w:id="35" w:name="_Toc28359085"/>
      <w:r>
        <w:rPr>
          <w:rFonts w:hint="eastAsia" w:ascii="楷体" w:hAnsi="楷体" w:eastAsia="楷体" w:cs="宋体"/>
          <w:sz w:val="24"/>
          <w:szCs w:val="28"/>
        </w:rPr>
        <w:t xml:space="preserve">1.本项目支持和适用节能环保产品（财库〔2019〕9号）、（财库〔2019〕19号）；支持中小微企业 财库（</w:t>
      </w:r>
      <w:r>
        <w:rPr>
          <w:rFonts w:ascii="楷体" w:hAnsi="楷体" w:eastAsia="楷体" w:cs="宋体"/>
          <w:sz w:val="24"/>
          <w:szCs w:val="28"/>
        </w:rPr>
        <w:t xml:space="preserve">2020</w:t>
      </w:r>
      <w:r>
        <w:rPr>
          <w:rFonts w:hint="eastAsia" w:ascii="楷体" w:hAnsi="楷体" w:eastAsia="楷体" w:cs="宋体"/>
          <w:sz w:val="24"/>
          <w:szCs w:val="28"/>
        </w:rPr>
        <w:t xml:space="preserve">）</w:t>
      </w:r>
      <w:r>
        <w:rPr>
          <w:rFonts w:ascii="楷体" w:hAnsi="楷体" w:eastAsia="楷体" w:cs="宋体"/>
          <w:sz w:val="24"/>
          <w:szCs w:val="28"/>
        </w:rPr>
        <w:t xml:space="preserve">46</w:t>
      </w:r>
      <w:r>
        <w:rPr>
          <w:rFonts w:hint="eastAsia" w:ascii="楷体" w:hAnsi="楷体" w:eastAsia="楷体" w:cs="宋体"/>
          <w:sz w:val="24"/>
          <w:szCs w:val="28"/>
        </w:rPr>
        <w:t xml:space="preserve">号《政府采购促进中小企业发展管理办法》、（工信部联企业[2011]300号）；支持监狱企业（财库〔2014〕68号）；促进残疾人就业（财库〔2017〕141号）和采购本国货物、服务（财库〔2007〕119号）、《江苏省财政厅关于加强政府绿色采购有关事项的通知》（苏采购〔2023〕65号）的政策。</w:t>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2.请各投标人及时关注和查看江苏省政府采购网（网址：</w:t>
      </w:r>
      <w:r>
        <w:rPr>
          <w:rFonts w:ascii="楷体" w:hAnsi="楷体" w:eastAsia="楷体" w:cs="宋体"/>
          <w:sz w:val="24"/>
          <w:szCs w:val="28"/>
        </w:rPr>
        <w:t xml:space="preserve">http://www.ccgp-jiangsu.gov.cn/</w:t>
      </w:r>
      <w:r>
        <w:rPr>
          <w:rFonts w:hint="eastAsia" w:ascii="楷体" w:hAnsi="楷体" w:eastAsia="楷体" w:cs="宋体"/>
          <w:sz w:val="24"/>
          <w:szCs w:val="28"/>
        </w:rPr>
        <w:t xml:space="preserve">）是否有更正公告。</w:t>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3.投标人如确定参加投标，可自行下载招标文件及有关资料，按照《</w:t>
      </w:r>
      <w:r>
        <w:rPr>
          <w:rFonts w:ascii="楷体" w:hAnsi="楷体" w:eastAsia="楷体" w:cs="宋体"/>
          <w:sz w:val="24"/>
          <w:szCs w:val="28"/>
        </w:rPr>
        <w:t xml:space="preserve">江苏省政府采购管理交易系统(苏采云)供应商操作</w:t>
      </w:r>
      <w:r>
        <w:rPr>
          <w:rFonts w:hint="eastAsia" w:ascii="楷体" w:hAnsi="楷体" w:eastAsia="楷体" w:cs="宋体"/>
          <w:sz w:val="24"/>
          <w:szCs w:val="28"/>
        </w:rPr>
        <w:t xml:space="preserve">指南</w:t>
      </w:r>
      <w:r>
        <w:rPr>
          <w:rFonts w:hint="eastAsia" w:ascii="楷体" w:hAnsi="楷体" w:eastAsia="楷体" w:cs="宋体"/>
          <w:sz w:val="24"/>
          <w:szCs w:val="28"/>
        </w:rPr>
        <w:t xml:space="preserve">》（以下简称《操作指南》，下载地址：</w:t>
      </w:r>
      <w:r>
        <w:rPr>
          <w:rFonts w:ascii="楷体" w:hAnsi="楷体" w:eastAsia="楷体" w:cs="宋体"/>
          <w:sz w:val="24"/>
          <w:szCs w:val="28"/>
        </w:rPr>
        <w:t xml:space="preserve">http://www.ccgp-jiangsu.gov.cn/jiangsu/zlxz/ee/ee3a4bc5a3454aa2b0d9312230633ce9.html</w:t>
      </w:r>
      <w:r>
        <w:rPr>
          <w:rFonts w:hint="eastAsia" w:ascii="楷体" w:hAnsi="楷体" w:eastAsia="楷体" w:cs="宋体"/>
          <w:sz w:val="24"/>
          <w:szCs w:val="28"/>
        </w:rPr>
        <w:t xml:space="preserve">规定领取CA和办理电子签章。</w:t>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客服热线：</w:t>
      </w:r>
      <w:r>
        <w:rPr>
          <w:rFonts w:ascii="楷体" w:hAnsi="楷体" w:eastAsia="楷体" w:cs="宋体"/>
          <w:sz w:val="24"/>
          <w:szCs w:val="28"/>
        </w:rPr>
        <w:t xml:space="preserve">0519-86722803、0519-86722805</w:t>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4.</w:t>
      </w:r>
      <w:r>
        <w:rPr>
          <w:rFonts w:ascii="楷体" w:hAnsi="楷体" w:eastAsia="楷体" w:cs="宋体"/>
          <w:sz w:val="24"/>
          <w:szCs w:val="28"/>
        </w:rPr>
        <w:t xml:space="preserve">根据江苏省财政厅《关于更换全省政府采购交易系统CA数字证书和电子签章的通知》精神，自2023年9月1</w:t>
      </w:r>
      <w:r>
        <w:rPr>
          <w:rFonts w:hint="eastAsia" w:ascii="楷体" w:hAnsi="楷体" w:eastAsia="楷体" w:cs="宋体"/>
          <w:sz w:val="24"/>
          <w:szCs w:val="28"/>
        </w:rPr>
        <w:t xml:space="preserve">8</w:t>
      </w:r>
      <w:r>
        <w:rPr>
          <w:rFonts w:ascii="楷体" w:hAnsi="楷体" w:eastAsia="楷体" w:cs="宋体"/>
          <w:sz w:val="24"/>
          <w:szCs w:val="28"/>
        </w:rPr>
        <w:t xml:space="preserve">日起在“苏采云”政府采购交易系统发布采购公告的政府采购项目，CA锁为意源（方正）CA锁。（办理指南地址：http://jsxcmm.com/help/help.html。）</w:t>
      </w:r>
      <w:r/>
    </w:p>
    <w:p>
      <w:pPr>
        <w:ind w:firstLine="480"/>
        <w:spacing w:line="360" w:lineRule="auto"/>
        <w:rPr>
          <w:rFonts w:hint="eastAsia" w:ascii="楷体" w:hAnsi="楷体" w:eastAsia="楷体" w:cs="宋体"/>
          <w:sz w:val="24"/>
          <w:szCs w:val="28"/>
        </w:rPr>
      </w:pPr>
      <w:r>
        <w:rPr>
          <w:rFonts w:ascii="楷体" w:hAnsi="楷体" w:eastAsia="楷体" w:cs="宋体"/>
          <w:sz w:val="24"/>
          <w:szCs w:val="28"/>
        </w:rPr>
        <w:t xml:space="preserve">镇江地区意源（方正）线下办理方式：镇江市润州区冠城路8号工人大厦7楼公共资源交易中心大厅CA窗口</w:t>
      </w:r>
      <w:r/>
    </w:p>
    <w:p>
      <w:pPr>
        <w:ind w:firstLine="480"/>
        <w:spacing w:line="360" w:lineRule="auto"/>
        <w:rPr>
          <w:rFonts w:hint="eastAsia" w:ascii="楷体" w:hAnsi="楷体" w:eastAsia="楷体" w:cs="宋体"/>
          <w:sz w:val="24"/>
          <w:szCs w:val="28"/>
        </w:rPr>
      </w:pPr>
      <w:r>
        <w:rPr>
          <w:rFonts w:ascii="楷体" w:hAnsi="楷体" w:eastAsia="楷体" w:cs="宋体"/>
          <w:sz w:val="24"/>
          <w:szCs w:val="28"/>
        </w:rPr>
        <w:t xml:space="preserve">工作日办公时间：9:00-12:00、13:30-17:30</w:t>
      </w:r>
      <w:r/>
    </w:p>
    <w:p>
      <w:pPr>
        <w:ind w:firstLine="480"/>
        <w:spacing w:line="360" w:lineRule="auto"/>
        <w:rPr>
          <w:rFonts w:hint="eastAsia" w:ascii="楷体" w:hAnsi="楷体" w:eastAsia="楷体" w:cs="宋体"/>
          <w:sz w:val="24"/>
          <w:szCs w:val="28"/>
        </w:rPr>
      </w:pPr>
      <w:r>
        <w:rPr>
          <w:rFonts w:ascii="楷体" w:hAnsi="楷体" w:eastAsia="楷体" w:cs="宋体"/>
          <w:sz w:val="24"/>
          <w:szCs w:val="28"/>
        </w:rPr>
        <w:t xml:space="preserve">联系人：邵娟，联系电话：13655287962</w:t>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CA技术咨询服务电话：400-608-6099</w:t>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电子签章技术咨询服务电话：15195926199 13675197356 13675197221</w:t>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5.</w:t>
      </w:r>
      <w:r>
        <w:rPr>
          <w:rFonts w:ascii="楷体" w:hAnsi="楷体" w:eastAsia="楷体" w:cs="宋体"/>
          <w:sz w:val="24"/>
          <w:szCs w:val="28"/>
        </w:rPr>
        <w:t xml:space="preserve"> 本项目为水利、环境和公共设施管理业，对照</w:t>
      </w:r>
      <w:r>
        <w:rPr>
          <w:rFonts w:hint="eastAsia" w:ascii="楷体" w:hAnsi="楷体" w:eastAsia="楷体" w:cs="宋体"/>
          <w:sz w:val="24"/>
          <w:szCs w:val="28"/>
        </w:rPr>
        <w:t xml:space="preserve">根据《关于印发中小企业划型标准规定的通知》（工信部联企业[2011]300号），本项目属于其他未列明行业。</w:t>
      </w:r>
      <w:r/>
    </w:p>
    <w:p>
      <w:pPr>
        <w:pStyle w:val="953"/>
        <w:ind w:left="-142" w:firstLine="480"/>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firstLine="720"/>
        <w:spacing w:line="360" w:lineRule="auto"/>
        <w:rPr>
          <w:rFonts w:hint="eastAsia" w:ascii="宋体" w:hAnsi="宋体"/>
          <w:sz w:val="24"/>
          <w:szCs w:val="28"/>
        </w:rPr>
      </w:pPr>
      <w:r>
        <w:rPr>
          <w:rFonts w:hint="eastAsia" w:ascii="楷体" w:hAnsi="楷体" w:eastAsia="楷体"/>
          <w:sz w:val="24"/>
          <w:szCs w:val="28"/>
        </w:rPr>
        <w:t xml:space="preserve">名 称：</w:t>
      </w:r>
      <w:bookmarkStart w:id="36" w:name="_Hlk146740290"/>
      <w:r>
        <w:rPr>
          <w:rFonts w:hint="eastAsia" w:ascii="楷体" w:hAnsi="楷体" w:eastAsia="楷体" w:cs="宋体"/>
          <w:sz w:val="24"/>
          <w:szCs w:val="28"/>
        </w:rPr>
        <w:t xml:space="preserve">镇江市润州区城市管理局</w:t>
      </w:r>
      <w:bookmarkEnd w:id="36"/>
      <w:r/>
      <w:r/>
    </w:p>
    <w:p>
      <w:pPr>
        <w:ind w:left="1079" w:hanging="300"/>
        <w:jc w:val="left"/>
        <w:spacing w:line="360" w:lineRule="auto"/>
        <w:rPr>
          <w:rFonts w:hint="eastAsia" w:ascii="宋体" w:hAnsi="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镇江市御桥巷10号</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联系人：刘俊</w:t>
      </w:r>
      <w:r>
        <w:rPr>
          <w:rFonts w:hint="eastAsia" w:ascii="楷体" w:hAnsi="楷体" w:eastAsia="楷体" w:cs="宋体"/>
          <w:sz w:val="24"/>
          <w:szCs w:val="28"/>
        </w:rPr>
        <w:t xml:space="preserve">     </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联系方式：</w:t>
      </w:r>
      <w:bookmarkStart w:id="37" w:name="_Toc28359086"/>
      <w:r/>
      <w:bookmarkStart w:id="38" w:name="_Toc28359009"/>
      <w:r>
        <w:rPr>
          <w:rFonts w:ascii="楷体" w:hAnsi="楷体" w:eastAsia="楷体" w:cs="宋体"/>
          <w:sz w:val="24"/>
          <w:szCs w:val="28"/>
        </w:rPr>
        <w:t xml:space="preserve"> 0511-85600769</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7"/>
      <w:r/>
      <w:bookmarkEnd w:id="38"/>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bookmarkStart w:id="39" w:name="_Hlk146738729"/>
      <w:r>
        <w:rPr>
          <w:rFonts w:hint="eastAsia" w:ascii="楷体" w:hAnsi="楷体" w:eastAsia="楷体" w:cs="宋体"/>
          <w:sz w:val="24"/>
          <w:szCs w:val="28"/>
        </w:rPr>
        <w:t xml:space="preserve">江苏汇诚投资咨询管理有限公司</w:t>
      </w:r>
      <w:bookmarkEnd w:id="39"/>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镇江市京口区优山美地优公馆240室</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联系方式：</w:t>
      </w:r>
      <w:bookmarkStart w:id="40" w:name="_Toc28359087"/>
      <w:r/>
      <w:bookmarkStart w:id="41" w:name="_Toc28359010"/>
      <w:r>
        <w:rPr>
          <w:rFonts w:hint="eastAsia" w:ascii="楷体" w:hAnsi="楷体" w:eastAsia="楷体" w:cs="宋体"/>
          <w:sz w:val="24"/>
          <w:szCs w:val="28"/>
        </w:rPr>
        <w:t xml:space="preserve">17368080722</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40"/>
      <w:r/>
      <w:bookmarkEnd w:id="41"/>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联系方式：</w:t>
      </w:r>
      <w:r>
        <w:rPr>
          <w:rFonts w:hint="eastAsia" w:ascii="楷体" w:hAnsi="楷体" w:eastAsia="楷体" w:cs="宋体"/>
          <w:sz w:val="24"/>
          <w:szCs w:val="28"/>
        </w:rPr>
        <w:t xml:space="preserve">孙昊冲</w:t>
      </w:r>
      <w:r/>
    </w:p>
    <w:p>
      <w:pPr>
        <w:ind w:left="1079" w:hanging="300"/>
        <w:jc w:val="left"/>
        <w:spacing w:line="360" w:lineRule="auto"/>
        <w:rPr>
          <w:rFonts w:hint="eastAsia" w:ascii="楷体" w:hAnsi="楷体" w:eastAsia="楷体" w:cs="宋体"/>
          <w:sz w:val="24"/>
          <w:szCs w:val="28"/>
        </w:rPr>
      </w:pPr>
      <w:r>
        <w:rPr>
          <w:rFonts w:hint="eastAsia" w:ascii="楷体" w:hAnsi="楷体" w:eastAsia="楷体" w:cs="宋体"/>
          <w:sz w:val="24"/>
          <w:szCs w:val="28"/>
        </w:rPr>
        <w:t xml:space="preserve">电 话：17368080722</w:t>
      </w:r>
      <w:r/>
    </w:p>
    <w:p>
      <w:pPr>
        <w:ind w:left="1079" w:hanging="300"/>
        <w:jc w:val="right"/>
        <w:spacing w:line="360" w:lineRule="auto"/>
        <w:rPr>
          <w:rFonts w:hint="eastAsia" w:ascii="楷体" w:hAnsi="楷体" w:eastAsia="楷体" w:cs="宋体"/>
          <w:sz w:val="24"/>
          <w:szCs w:val="28"/>
        </w:rPr>
      </w:pPr>
      <w:r>
        <w:rPr>
          <w:rFonts w:hint="eastAsia" w:ascii="楷体" w:hAnsi="楷体" w:eastAsia="楷体" w:cs="宋体"/>
          <w:sz w:val="24"/>
          <w:szCs w:val="28"/>
        </w:rPr>
      </w:r>
      <w:r/>
    </w:p>
    <w:p>
      <w:pPr>
        <w:ind w:left="1079" w:hanging="300"/>
        <w:jc w:val="center"/>
        <w:spacing w:line="360" w:lineRule="auto"/>
        <w:tabs>
          <w:tab w:val="left" w:pos="4536" w:leader="none"/>
        </w:tabs>
        <w:rPr>
          <w:rFonts w:hint="eastAsia" w:ascii="宋体" w:hAnsi="宋体"/>
          <w:sz w:val="24"/>
          <w:szCs w:val="28"/>
        </w:rPr>
      </w:pPr>
      <w:r>
        <w:rPr>
          <w:rFonts w:hint="eastAsia" w:ascii="楷体" w:hAnsi="楷体" w:eastAsia="楷体" w:cs="宋体"/>
          <w:sz w:val="24"/>
          <w:szCs w:val="28"/>
        </w:rPr>
        <w:t xml:space="preserve"> </w:t>
      </w:r>
      <w:r>
        <w:rPr>
          <w:rFonts w:ascii="楷体" w:hAnsi="楷体" w:eastAsia="楷体" w:cs="宋体"/>
          <w:sz w:val="24"/>
          <w:szCs w:val="28"/>
        </w:rPr>
        <w:t xml:space="preserve">                      </w:t>
      </w:r>
      <w:r>
        <w:rPr>
          <w:rFonts w:hint="eastAsia" w:ascii="楷体" w:hAnsi="楷体" w:eastAsia="楷体" w:cs="宋体"/>
          <w:sz w:val="24"/>
          <w:szCs w:val="28"/>
        </w:rPr>
        <w:t xml:space="preserve">江苏汇诚投资咨询管理有限公司</w:t>
      </w:r>
      <w:r/>
    </w:p>
    <w:p>
      <w:pPr>
        <w:ind w:firstLine="480"/>
        <w:spacing w:line="360" w:lineRule="auto"/>
        <w:rPr>
          <w:rFonts w:hint="eastAsia" w:ascii="楷体" w:hAnsi="楷体" w:eastAsia="楷体" w:cs="宋体"/>
          <w:sz w:val="24"/>
          <w:szCs w:val="28"/>
        </w:rPr>
      </w:pPr>
      <w:r>
        <w:rPr>
          <w:rFonts w:ascii="楷体" w:hAnsi="楷体" w:eastAsia="楷体" w:cs="宋体"/>
          <w:sz w:val="24"/>
          <w:szCs w:val="28"/>
        </w:rPr>
        <w:t xml:space="preserve">                                             202</w:t>
      </w:r>
      <w:r>
        <w:rPr>
          <w:rFonts w:hint="eastAsia" w:ascii="楷体" w:hAnsi="楷体" w:eastAsia="楷体" w:cs="宋体"/>
          <w:sz w:val="24"/>
          <w:szCs w:val="28"/>
        </w:rPr>
        <w:t xml:space="preserve">5年</w:t>
      </w:r>
      <w:r>
        <w:rPr>
          <w:rFonts w:hint="eastAsia" w:ascii="楷体" w:hAnsi="楷体" w:eastAsia="楷体" w:cs="宋体"/>
          <w:sz w:val="24"/>
          <w:szCs w:val="28"/>
          <w:lang w:val="en-US" w:eastAsia="zh-CN"/>
        </w:rPr>
        <w:t xml:space="preserve">03</w:t>
      </w:r>
      <w:r>
        <w:rPr>
          <w:rFonts w:hint="eastAsia" w:ascii="楷体" w:hAnsi="楷体" w:eastAsia="楷体" w:cs="宋体"/>
          <w:sz w:val="24"/>
          <w:szCs w:val="28"/>
        </w:rPr>
        <w:t xml:space="preserve">月</w:t>
      </w:r>
      <w:r>
        <w:rPr>
          <w:rFonts w:hint="eastAsia" w:ascii="楷体" w:hAnsi="楷体" w:eastAsia="楷体" w:cs="宋体"/>
          <w:sz w:val="24"/>
          <w:szCs w:val="28"/>
          <w:lang w:val="en-US" w:eastAsia="zh-CN"/>
        </w:rPr>
        <w:t xml:space="preserve">06</w:t>
      </w:r>
      <w:r>
        <w:rPr>
          <w:rFonts w:hint="eastAsia" w:ascii="楷体" w:hAnsi="楷体" w:eastAsia="楷体" w:cs="宋体"/>
          <w:sz w:val="24"/>
          <w:szCs w:val="28"/>
        </w:rPr>
        <w:t xml:space="preserve">日</w:t>
      </w:r>
      <w:r/>
    </w:p>
    <w:p>
      <w:pPr>
        <w:pStyle w:val="1451"/>
        <w:ind w:firstLine="480"/>
        <w:spacing w:before="120"/>
        <w:rPr>
          <w:rFonts w:hint="eastAsia"/>
        </w:rPr>
      </w:pPr>
      <w:r>
        <w:rPr>
          <w:rFonts w:hint="eastAsia"/>
        </w:rPr>
      </w:r>
      <w:bookmarkEnd w:id="3"/>
      <w:r/>
      <w:bookmarkEnd w:id="4"/>
      <w:r/>
      <w:bookmarkEnd w:id="5"/>
      <w:r/>
      <w:bookmarkEnd w:id="6"/>
      <w:r/>
      <w:bookmarkEnd w:id="7"/>
      <w:r/>
      <w:r/>
    </w:p>
    <w:p>
      <w:pPr>
        <w:ind w:firstLine="420"/>
        <w:rPr>
          <w:rFonts w:hint="eastAsia" w:ascii="楷体" w:hAnsi="楷体" w:eastAsia="楷体"/>
          <w:szCs w:val="32"/>
        </w:rPr>
      </w:pPr>
      <w:r/>
      <w:bookmarkStart w:id="42" w:name="_Toc92168000"/>
      <w:r/>
      <w:bookmarkStart w:id="43" w:name="_Toc100386034"/>
      <w:r/>
      <w:r/>
    </w:p>
    <w:p>
      <w:pPr>
        <w:pStyle w:val="954"/>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954"/>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10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907"/>
        <w:gridCol w:w="6526"/>
      </w:tblGrid>
      <w:tr>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1"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1" w:type="pct"/>
            <w:vAlign w:val="center"/>
            <w:textDirection w:val="lrTb"/>
            <w:noWrap w:val="false"/>
          </w:tcPr>
          <w:p>
            <w:pPr>
              <w:pStyle w:val="963"/>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63"/>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63"/>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投标人应对本项目报出最具有竞争力的价格，应包括本次招标要求提供的服务已支付或将支付的所有费用（含税费）。</w:t>
            </w:r>
            <w:r/>
          </w:p>
          <w:p>
            <w:pPr>
              <w:pStyle w:val="963"/>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63"/>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63"/>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1" w:type="pct"/>
            <w:vAlign w:val="center"/>
            <w:textDirection w:val="lrTb"/>
            <w:noWrap w:val="false"/>
          </w:tcPr>
          <w:p>
            <w:pPr>
              <w:pStyle w:val="963"/>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963"/>
              <w:ind w:firstLine="0"/>
              <w:rPr>
                <w:rFonts w:hint="eastAsia" w:ascii="楷体" w:hAnsi="楷体" w:eastAsia="楷体" w:cs="楷体"/>
                <w:sz w:val="24"/>
              </w:rPr>
            </w:pPr>
            <w:r>
              <w:rPr>
                <w:rFonts w:ascii="Segoe UI Symbol" w:hAnsi="Segoe UI Symbol" w:cs="Segoe UI Symbol"/>
                <w:sz w:val="24"/>
                <w:szCs w:val="28"/>
              </w:rPr>
              <w:t xml:space="preserve">☑</w:t>
            </w:r>
            <w:r>
              <w:rPr>
                <w:rFonts w:hint="eastAsia" w:ascii="楷体" w:hAnsi="楷体" w:eastAsia="楷体" w:cs="楷体"/>
                <w:sz w:val="24"/>
              </w:rPr>
              <w:t xml:space="preserve">A本项目不同意分包。</w:t>
            </w:r>
            <w:r/>
          </w:p>
          <w:p>
            <w:pPr>
              <w:pStyle w:val="963"/>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B同意将非主体、非关键性的工作分包。投标人应当在投标文件中载明分包承担主体，分包承担主体应当具备相应资质条件且不得再次分包。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1" w:type="pct"/>
            <w:vAlign w:val="center"/>
            <w:textDirection w:val="lrTb"/>
            <w:noWrap w:val="false"/>
          </w:tcPr>
          <w:p>
            <w:pPr>
              <w:pStyle w:val="963"/>
              <w:ind w:firstLine="0"/>
              <w:rPr>
                <w:rFonts w:hint="eastAsia" w:ascii="楷体" w:hAnsi="楷体" w:eastAsia="楷体" w:cs="楷体"/>
                <w:sz w:val="24"/>
              </w:rPr>
            </w:pPr>
            <w:r>
              <w:rPr>
                <w:rFonts w:ascii="Segoe UI Symbol" w:hAnsi="Segoe UI Symbol" w:cs="Segoe UI Symbol"/>
                <w:sz w:val="24"/>
                <w:szCs w:val="28"/>
              </w:rPr>
              <w:t xml:space="preserve">☑</w:t>
            </w:r>
            <w:r>
              <w:rPr>
                <w:rFonts w:hint="eastAsia" w:ascii="楷体" w:hAnsi="楷体" w:eastAsia="楷体" w:cs="楷体"/>
                <w:sz w:val="24"/>
              </w:rPr>
              <w:t xml:space="preserve">A不组织</w:t>
            </w:r>
            <w:r/>
          </w:p>
          <w:p>
            <w:pPr>
              <w:pStyle w:val="963"/>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B组织</w:t>
            </w:r>
            <w:r/>
          </w:p>
          <w:p>
            <w:pPr>
              <w:pStyle w:val="963"/>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963"/>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963"/>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1" w:type="pct"/>
            <w:vAlign w:val="center"/>
            <w:textDirection w:val="lrTb"/>
            <w:noWrap w:val="false"/>
          </w:tcPr>
          <w:p>
            <w:pPr>
              <w:pStyle w:val="963"/>
              <w:ind w:firstLine="0"/>
              <w:rPr>
                <w:rFonts w:hint="eastAsia" w:ascii="楷体" w:hAnsi="楷体" w:eastAsia="楷体" w:cs="楷体"/>
                <w:sz w:val="24"/>
              </w:rPr>
            </w:pPr>
            <w:r>
              <w:rPr>
                <w:rFonts w:ascii="Segoe UI Symbol" w:hAnsi="Segoe UI Symbol" w:eastAsia="楷体" w:cs="Segoe UI Symbol"/>
                <w:sz w:val="24"/>
              </w:rPr>
              <w:t xml:space="preserve">☑</w:t>
            </w:r>
            <w:r>
              <w:rPr>
                <w:rFonts w:hint="eastAsia" w:ascii="楷体" w:hAnsi="楷体" w:eastAsia="楷体" w:cs="楷体"/>
                <w:sz w:val="24"/>
              </w:rPr>
              <w:t xml:space="preserve">A不统一组织</w:t>
            </w:r>
            <w:r/>
          </w:p>
          <w:p>
            <w:pPr>
              <w:pStyle w:val="963"/>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B统一组织</w:t>
            </w:r>
            <w:r/>
          </w:p>
          <w:p>
            <w:pPr>
              <w:pStyle w:val="963"/>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963"/>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963"/>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1" w:type="pct"/>
            <w:vAlign w:val="center"/>
            <w:textDirection w:val="lrTb"/>
            <w:noWrap w:val="false"/>
          </w:tcPr>
          <w:p>
            <w:pPr>
              <w:pStyle w:val="963"/>
              <w:ind w:firstLine="0"/>
              <w:rPr>
                <w:rFonts w:hint="eastAsia" w:ascii="楷体" w:hAnsi="楷体" w:eastAsia="楷体" w:cs="楷体"/>
                <w:sz w:val="24"/>
              </w:rPr>
            </w:pPr>
            <w:r>
              <w:rPr>
                <w:rFonts w:ascii="Segoe UI Symbol" w:hAnsi="Segoe UI Symbol" w:eastAsia="楷体" w:cs="Segoe UI Symbol"/>
                <w:sz w:val="24"/>
              </w:rPr>
              <w:t xml:space="preserve">☑</w:t>
            </w:r>
            <w:r>
              <w:rPr>
                <w:rFonts w:hint="eastAsia" w:ascii="楷体" w:hAnsi="楷体" w:eastAsia="楷体" w:cs="楷体"/>
                <w:sz w:val="24"/>
              </w:rPr>
              <w:t xml:space="preserve">A无</w:t>
            </w:r>
            <w:r/>
          </w:p>
          <w:p>
            <w:pPr>
              <w:pStyle w:val="963"/>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B有，本项目演示使用录播上传形式，各投标人自行将录播内容上传至XXX平台的XXX模块。操作指南详见XXX。</w:t>
            </w:r>
            <w:r/>
          </w:p>
        </w:tc>
      </w:tr>
      <w:tr>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1" w:type="pct"/>
            <w:vAlign w:val="center"/>
            <w:textDirection w:val="lrTb"/>
            <w:noWrap w:val="false"/>
          </w:tcPr>
          <w:p>
            <w:pPr>
              <w:pStyle w:val="963"/>
              <w:ind w:firstLine="0"/>
              <w:rPr>
                <w:rFonts w:hint="eastAsia" w:ascii="楷体" w:hAnsi="楷体" w:eastAsia="楷体" w:cs="楷体"/>
                <w:sz w:val="24"/>
              </w:rPr>
            </w:pPr>
            <w:r>
              <w:rPr>
                <w:rFonts w:ascii="Segoe UI Symbol" w:hAnsi="Segoe UI Symbol" w:eastAsia="楷体" w:cs="Segoe UI Symbol"/>
                <w:sz w:val="24"/>
              </w:rPr>
              <w:t xml:space="preserve">☑</w:t>
            </w:r>
            <w:r>
              <w:rPr>
                <w:rFonts w:hint="eastAsia" w:ascii="楷体" w:hAnsi="楷体" w:eastAsia="楷体" w:cs="楷体"/>
                <w:sz w:val="24"/>
              </w:rPr>
              <w:t xml:space="preserve">A不要求提供。</w:t>
            </w:r>
            <w:r/>
          </w:p>
          <w:p>
            <w:pPr>
              <w:pStyle w:val="963"/>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B要求提供</w:t>
            </w:r>
            <w:r/>
          </w:p>
          <w:p>
            <w:pPr>
              <w:pStyle w:val="963"/>
              <w:ind w:firstLine="0"/>
              <w:rPr>
                <w:rFonts w:hint="eastAsia" w:ascii="楷体" w:hAnsi="楷体" w:eastAsia="楷体" w:cs="楷体"/>
                <w:sz w:val="24"/>
              </w:rPr>
            </w:pPr>
            <w:r>
              <w:rPr>
                <w:rFonts w:hint="eastAsia" w:ascii="楷体" w:hAnsi="楷体" w:eastAsia="楷体" w:cs="楷体"/>
                <w:sz w:val="24"/>
              </w:rPr>
            </w:r>
            <w:r/>
          </w:p>
        </w:tc>
      </w:tr>
      <w:tr>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1" w:type="pct"/>
            <w:vAlign w:val="center"/>
            <w:textDirection w:val="lrTb"/>
            <w:noWrap w:val="false"/>
          </w:tcPr>
          <w:p>
            <w:pPr>
              <w:pStyle w:val="963"/>
              <w:ind w:firstLine="0"/>
              <w:rPr>
                <w:rFonts w:hint="eastAsia" w:ascii="楷体" w:hAnsi="楷体" w:eastAsia="楷体" w:cs="楷体"/>
                <w:sz w:val="24"/>
              </w:rPr>
            </w:pPr>
            <w:r>
              <w:rPr>
                <w:rFonts w:ascii="Segoe UI Symbol" w:hAnsi="Segoe UI Symbol" w:cs="Segoe UI Symbol"/>
                <w:sz w:val="24"/>
                <w:szCs w:val="28"/>
              </w:rPr>
              <w:t xml:space="preserve">☑</w:t>
            </w:r>
            <w:r>
              <w:rPr>
                <w:rFonts w:hint="eastAsia" w:ascii="楷体" w:hAnsi="楷体" w:eastAsia="楷体" w:cs="楷体"/>
                <w:sz w:val="24"/>
              </w:rPr>
              <w:t xml:space="preserve">A本项目不允许采购进口产品。</w:t>
            </w:r>
            <w:r/>
          </w:p>
          <w:p>
            <w:pPr>
              <w:pStyle w:val="963"/>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1" w:type="pct"/>
            <w:vAlign w:val="center"/>
            <w:textDirection w:val="lrTb"/>
            <w:noWrap w:val="false"/>
          </w:tcPr>
          <w:p>
            <w:pPr>
              <w:pStyle w:val="963"/>
              <w:ind w:firstLine="0"/>
              <w:rPr>
                <w:rFonts w:hint="eastAsia" w:ascii="楷体" w:hAnsi="楷体" w:eastAsia="楷体" w:cs="楷体"/>
                <w:sz w:val="24"/>
              </w:rPr>
            </w:pPr>
            <w:r>
              <w:rPr>
                <w:rFonts w:ascii="Wingdings 2" w:hAnsi="Wingdings 2" w:eastAsia="Wingdings 2" w:cs="Wingdings 2"/>
                <w:sz w:val="24"/>
              </w:rPr>
              <w:t xml:space="preserve">£</w:t>
            </w:r>
            <w:r>
              <w:rPr>
                <w:rFonts w:hint="eastAsia" w:ascii="楷体" w:hAnsi="楷体" w:eastAsia="楷体" w:cs="楷体"/>
                <w:sz w:val="24"/>
              </w:rPr>
              <w:t xml:space="preserve">A货物类。</w:t>
            </w:r>
            <w:r/>
          </w:p>
          <w:p>
            <w:pPr>
              <w:pStyle w:val="963"/>
              <w:ind w:firstLine="0"/>
              <w:rPr>
                <w:rFonts w:hint="eastAsia" w:ascii="楷体" w:hAnsi="楷体" w:eastAsia="楷体" w:cs="楷体"/>
                <w:sz w:val="24"/>
              </w:rPr>
            </w:pPr>
            <w:r>
              <w:rPr>
                <w:rFonts w:ascii="Segoe UI Symbol" w:hAnsi="Segoe UI Symbol" w:eastAsia="楷体" w:cs="Segoe UI Symbol"/>
                <w:sz w:val="24"/>
              </w:rPr>
              <w:t xml:space="preserve">☑</w:t>
            </w:r>
            <w:r>
              <w:rPr>
                <w:rFonts w:hint="eastAsia" w:ascii="楷体" w:hAnsi="楷体" w:eastAsia="楷体" w:cs="楷体"/>
                <w:sz w:val="24"/>
              </w:rPr>
              <w:t xml:space="preserve">B服务类。</w:t>
            </w:r>
            <w:r/>
          </w:p>
          <w:p>
            <w:pPr>
              <w:pStyle w:val="963"/>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 镇江市润州区城市道路街巷、农村环卫保洁市场化作业服务采购项目   </w:t>
            </w:r>
            <w:r>
              <w:rPr>
                <w:rFonts w:hint="eastAsia" w:ascii="楷体" w:hAnsi="楷体" w:eastAsia="楷体" w:cs="楷体"/>
                <w:sz w:val="24"/>
              </w:rPr>
              <w:t xml:space="preserve">。</w:t>
            </w:r>
            <w:r/>
          </w:p>
        </w:tc>
      </w:tr>
      <w:tr>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1" w:type="pct"/>
            <w:vAlign w:val="center"/>
            <w:textDirection w:val="lrTb"/>
            <w:noWrap w:val="false"/>
          </w:tcPr>
          <w:p>
            <w:pPr>
              <w:pStyle w:val="963"/>
              <w:ind w:firstLine="0"/>
              <w:rPr>
                <w:rFonts w:hint="eastAsia" w:ascii="楷体" w:hAnsi="楷体" w:eastAsia="楷体" w:cs="楷体"/>
                <w:sz w:val="24"/>
              </w:rPr>
            </w:pPr>
            <w:r>
              <w:rPr>
                <w:rFonts w:hint="eastAsia" w:ascii="楷体" w:hAnsi="楷体" w:eastAsia="楷体" w:cs="楷体"/>
                <w:sz w:val="24"/>
              </w:rPr>
              <w:t xml:space="preserve">镇江市润州区城市道路街巷、农村环卫保洁市场化作业服务采购项目，属于水利、环境和公共设施管理业行业；</w:t>
            </w:r>
            <w:r/>
          </w:p>
        </w:tc>
      </w:tr>
      <w:tr>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1" w:type="pct"/>
            <w:vAlign w:val="center"/>
            <w:textDirection w:val="lrTb"/>
            <w:noWrap w:val="false"/>
          </w:tcPr>
          <w:p>
            <w:pPr>
              <w:pStyle w:val="963"/>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1" w:type="pct"/>
            <w:vAlign w:val="center"/>
            <w:textDirection w:val="lrTb"/>
            <w:noWrap w:val="false"/>
          </w:tcPr>
          <w:p>
            <w:pPr>
              <w:pStyle w:val="963"/>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4"/>
            <w:r>
              <w:rPr>
                <w:rFonts w:hint="eastAsia" w:ascii="楷体" w:hAnsi="楷体" w:eastAsia="楷体" w:cs="楷体"/>
                <w:sz w:val="24"/>
              </w:rPr>
              <w:t xml:space="preserve">，</w:t>
            </w:r>
            <w:bookmarkStart w:id="45"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4"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963"/>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1" w:type="pct"/>
            <w:vAlign w:val="center"/>
            <w:textDirection w:val="lrTb"/>
            <w:noWrap w:val="false"/>
          </w:tcPr>
          <w:p>
            <w:pPr>
              <w:pStyle w:val="963"/>
              <w:ind w:firstLine="0"/>
              <w:rPr>
                <w:rFonts w:hint="eastAsia" w:ascii="楷体" w:hAnsi="楷体" w:eastAsia="楷体" w:cs="楷体"/>
                <w:i/>
                <w:iCs/>
                <w:sz w:val="24"/>
              </w:rPr>
            </w:pPr>
            <w:r>
              <w:rPr>
                <w:rFonts w:hint="eastAsia" w:ascii="楷体" w:hAnsi="楷体" w:eastAsia="楷体" w:cs="楷体"/>
                <w:i/>
                <w:iCs/>
                <w:sz w:val="24"/>
              </w:rPr>
              <w:t xml:space="preserve">/</w:t>
            </w:r>
            <w:r/>
          </w:p>
        </w:tc>
      </w:tr>
    </w:tbl>
    <w:p>
      <w:pPr>
        <w:pStyle w:val="963"/>
      </w:pPr>
      <w:r/>
      <w:r/>
    </w:p>
    <w:p>
      <w:pPr>
        <w:pStyle w:val="953"/>
        <w:ind w:firstLine="883"/>
      </w:pPr>
      <w:r>
        <w:br w:type="page" w:clear="all"/>
      </w:r>
      <w:r/>
    </w:p>
    <w:p>
      <w:pPr>
        <w:pStyle w:val="963"/>
      </w:pPr>
      <w:r/>
      <w:r/>
    </w:p>
    <w:p>
      <w:pPr>
        <w:pStyle w:val="954"/>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2"/>
      <w:r/>
      <w:bookmarkEnd w:id="43"/>
      <w:r/>
      <w:r/>
    </w:p>
    <w:p>
      <w:pPr>
        <w:pStyle w:val="954"/>
        <w:ind w:firstLine="446"/>
        <w:keepLines w:val="0"/>
        <w:keepNext w:val="0"/>
        <w:spacing w:before="0" w:after="0" w:line="360" w:lineRule="auto"/>
        <w:rPr>
          <w:rFonts w:hint="eastAsia" w:ascii="楷体" w:hAnsi="楷体" w:eastAsia="楷体"/>
          <w:sz w:val="30"/>
        </w:rPr>
      </w:pPr>
      <w:r/>
      <w:bookmarkStart w:id="46" w:name="_Toc92168001"/>
      <w:r/>
      <w:bookmarkStart w:id="47" w:name="_Toc100386035"/>
      <w:r>
        <w:rPr>
          <w:rFonts w:hint="eastAsia" w:ascii="楷体" w:hAnsi="楷体" w:eastAsia="楷体"/>
          <w:sz w:val="30"/>
        </w:rPr>
        <w:t xml:space="preserve">1．适用范围</w:t>
      </w:r>
      <w:bookmarkEnd w:id="46"/>
      <w:r/>
      <w:bookmarkEnd w:id="47"/>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镇江市润州区城市道路街巷、农村环卫保洁市场化作业服务采购项目。</w:t>
      </w:r>
      <w:r/>
    </w:p>
    <w:p>
      <w:pPr>
        <w:pStyle w:val="954"/>
        <w:ind w:firstLine="446"/>
        <w:keepLines w:val="0"/>
        <w:keepNext w:val="0"/>
        <w:spacing w:before="200" w:after="200" w:line="360" w:lineRule="auto"/>
        <w:rPr>
          <w:rFonts w:hint="eastAsia" w:ascii="楷体" w:hAnsi="楷体" w:eastAsia="楷体"/>
          <w:sz w:val="30"/>
        </w:rPr>
      </w:pPr>
      <w:r/>
      <w:bookmarkStart w:id="48" w:name="_Toc100386036"/>
      <w:r/>
      <w:bookmarkStart w:id="49" w:name="_Toc92168002"/>
      <w:r>
        <w:rPr>
          <w:rFonts w:hint="eastAsia" w:ascii="楷体" w:hAnsi="楷体" w:eastAsia="楷体"/>
          <w:sz w:val="30"/>
        </w:rPr>
        <w:t xml:space="preserve">2．定义</w:t>
      </w:r>
      <w:bookmarkEnd w:id="48"/>
      <w:r/>
      <w:bookmarkEnd w:id="49"/>
      <w:r/>
      <w:r/>
    </w:p>
    <w:p>
      <w:pPr>
        <w:ind w:firstLine="480"/>
        <w:spacing w:line="360" w:lineRule="auto"/>
        <w:rPr>
          <w:rFonts w:hint="eastAsia" w:ascii="楷体" w:hAnsi="楷体" w:eastAsia="楷体"/>
          <w:sz w:val="24"/>
        </w:rPr>
      </w:pPr>
      <w:r/>
      <w:bookmarkStart w:id="50" w:name="_Toc98669335"/>
      <w:r/>
      <w:bookmarkStart w:id="51" w:name="_Toc92168004"/>
      <w:r/>
      <w:bookmarkStart w:id="52" w:name="_Toc20732971"/>
      <w:r/>
      <w:bookmarkStart w:id="53" w:name="_Toc100386038"/>
      <w:r/>
      <w:bookmarkStart w:id="54" w:name="_Toc98669693"/>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镇江市润州区城市管理局</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江苏汇诚投资咨询管理有限公司</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2.4 “服务”系指按招标文件要求的道路街巷清扫保洁等工作，服务亦包括招标文件中特别描述的其它形式的服务。</w:t>
      </w:r>
      <w:r/>
    </w:p>
    <w:p>
      <w:pPr>
        <w:ind w:firstLine="480"/>
        <w:spacing w:line="360" w:lineRule="auto"/>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5</w:t>
      </w:r>
      <w:r>
        <w:rPr>
          <w:rFonts w:hint="eastAsia" w:ascii="楷体" w:hAnsi="楷体" w:eastAsia="楷体"/>
          <w:sz w:val="24"/>
        </w:rPr>
        <w:t xml:space="preserve">“</w:t>
      </w:r>
      <w:sdt>
        <w:sdtPr>
          <w15:appearance w15:val="boundingBox"/>
          <w:id w:val="404888855"/>
          <w:rPr>
            <w:rFonts w:hint="eastAsia" w:ascii="楷体" w:hAnsi="楷体" w:eastAsia="楷体"/>
            <w:sz w:val="24"/>
          </w:rPr>
        </w:sdtPr>
        <w:sdtContent>
          <w:r>
            <w:rPr>
              <w:rFonts w:ascii="Wingdings" w:hAnsi="Wingdings" w:eastAsia="楷体"/>
              <w:sz w:val="24"/>
            </w:rPr>
            <w:t xml:space="preserve"></w:t>
          </w:r>
        </w:sdtContent>
      </w:sdt>
      <w:r>
        <w:rPr>
          <w:rFonts w:hint="eastAsia" w:ascii="楷体" w:hAnsi="楷体" w:eastAsia="楷体"/>
          <w:sz w:val="24"/>
        </w:rPr>
        <w:t xml:space="preserve">”系指适用本项目的要求，“</w:t>
      </w:r>
      <w:sdt>
        <w:sdtPr>
          <w15:appearance w15:val="boundingBox"/>
          <w:id w:val="-1120139095"/>
          <w:rPr>
            <w:rFonts w:hint="eastAsia" w:ascii="楷体" w:hAnsi="楷体" w:eastAsia="楷体"/>
            <w:sz w:val="24"/>
          </w:rPr>
        </w:sdtPr>
        <w:sdtContent>
          <w:r>
            <w:rPr>
              <w:rFonts w:hint="eastAsia" w:ascii="楷体" w:hAnsi="楷体" w:eastAsia="楷体"/>
              <w:sz w:val="24"/>
            </w:rPr>
            <w:t xml:space="preserve">☐</w:t>
          </w:r>
        </w:sdtContent>
      </w:sdt>
      <w:r>
        <w:rPr>
          <w:rFonts w:hint="eastAsia" w:ascii="楷体" w:hAnsi="楷体" w:eastAsia="楷体"/>
          <w:sz w:val="24"/>
        </w:rPr>
        <w:t xml:space="preserve">”系指不适用本项目的要求。</w:t>
      </w:r>
      <w:r/>
    </w:p>
    <w:p>
      <w:pPr>
        <w:pStyle w:val="954"/>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 本次采购确定的中标人数量：每标段1名（不可兼中）</w:t>
      </w:r>
      <w:r/>
    </w:p>
    <w:p>
      <w:pPr>
        <w:ind w:firstLine="600"/>
        <w:spacing w:line="360" w:lineRule="auto"/>
        <w:rPr>
          <w:rFonts w:hint="eastAsia" w:ascii="楷体" w:hAnsi="楷体" w:eastAsia="楷体"/>
          <w:sz w:val="30"/>
        </w:rPr>
      </w:pPr>
      <w:r>
        <w:rPr>
          <w:rFonts w:hint="eastAsia" w:ascii="楷体" w:hAnsi="楷体" w:eastAsia="楷体"/>
          <w:sz w:val="30"/>
        </w:rPr>
        <w:t xml:space="preserve">4．投标费用</w:t>
      </w:r>
      <w:bookmarkEnd w:id="50"/>
      <w:r/>
      <w:bookmarkEnd w:id="51"/>
      <w:r/>
      <w:bookmarkEnd w:id="52"/>
      <w:r/>
      <w:bookmarkEnd w:id="53"/>
      <w:r/>
      <w:bookmarkEnd w:id="54"/>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每个标段中标人需按如下要求，向代理机构缴纳招标代理服务费。</w:t>
      </w:r>
      <w:r/>
    </w:p>
    <w:p>
      <w:pPr>
        <w:ind w:firstLine="480"/>
        <w:spacing w:line="360" w:lineRule="auto"/>
        <w:rPr>
          <w:rFonts w:hint="eastAsia" w:ascii="楷体" w:hAnsi="楷体" w:eastAsia="楷体"/>
          <w:sz w:val="24"/>
        </w:rPr>
      </w:pPr>
      <w:r>
        <w:rPr>
          <w:rFonts w:hint="eastAsia" w:ascii="楷体" w:hAnsi="楷体" w:eastAsia="楷体"/>
          <w:sz w:val="24"/>
        </w:rPr>
        <w:t xml:space="preserve">A标段：5.8779</w:t>
      </w:r>
      <w:r>
        <w:rPr>
          <w:rFonts w:hint="eastAsia" w:ascii="楷体" w:hAnsi="楷体" w:eastAsia="楷体"/>
          <w:sz w:val="24"/>
        </w:rPr>
        <w:t xml:space="preserve">万元</w:t>
      </w:r>
      <w:r/>
    </w:p>
    <w:p>
      <w:pPr>
        <w:ind w:firstLine="480"/>
        <w:spacing w:line="360" w:lineRule="auto"/>
        <w:rPr>
          <w:rFonts w:hint="eastAsia" w:ascii="楷体" w:hAnsi="楷体" w:eastAsia="楷体"/>
          <w:sz w:val="24"/>
        </w:rPr>
      </w:pPr>
      <w:r>
        <w:rPr>
          <w:rFonts w:hint="eastAsia" w:ascii="楷体" w:hAnsi="楷体" w:eastAsia="楷体"/>
          <w:sz w:val="24"/>
        </w:rPr>
        <w:t xml:space="preserve">B标段：9.5339</w:t>
      </w:r>
      <w:r>
        <w:rPr>
          <w:rFonts w:hint="eastAsia" w:ascii="楷体" w:hAnsi="楷体" w:eastAsia="楷体"/>
          <w:sz w:val="24"/>
        </w:rPr>
        <w:t xml:space="preserve">万元</w:t>
      </w:r>
      <w:r/>
    </w:p>
    <w:p>
      <w:pPr>
        <w:ind w:firstLine="480"/>
        <w:spacing w:line="360" w:lineRule="auto"/>
        <w:rPr>
          <w:rFonts w:hint="eastAsia" w:ascii="楷体" w:hAnsi="楷体" w:eastAsia="楷体"/>
          <w:sz w:val="24"/>
        </w:rPr>
      </w:pPr>
      <w:r>
        <w:rPr>
          <w:rFonts w:hint="eastAsia" w:ascii="楷体" w:hAnsi="楷体" w:eastAsia="楷体"/>
          <w:sz w:val="24"/>
        </w:rPr>
        <w:t xml:space="preserve">C</w:t>
      </w:r>
      <w:r>
        <w:rPr>
          <w:rFonts w:hint="eastAsia" w:ascii="楷体" w:hAnsi="楷体" w:eastAsia="楷体"/>
          <w:sz w:val="24"/>
        </w:rPr>
        <w:t xml:space="preserve">标段：3.7826万</w:t>
      </w:r>
      <w:r>
        <w:rPr>
          <w:rFonts w:hint="eastAsia" w:ascii="楷体" w:hAnsi="楷体" w:eastAsia="楷体"/>
          <w:sz w:val="24"/>
        </w:rPr>
        <w:t xml:space="preserve">元</w:t>
      </w:r>
      <w:r/>
    </w:p>
    <w:p>
      <w:pPr>
        <w:ind w:firstLine="480"/>
        <w:spacing w:line="360" w:lineRule="auto"/>
        <w:rPr>
          <w:rFonts w:hint="eastAsia" w:ascii="楷体" w:hAnsi="楷体" w:eastAsia="楷体"/>
          <w:sz w:val="24"/>
        </w:rPr>
      </w:pPr>
      <w:r>
        <w:rPr>
          <w:rFonts w:hint="eastAsia" w:ascii="楷体" w:hAnsi="楷体" w:eastAsia="楷体"/>
          <w:sz w:val="24"/>
        </w:rPr>
        <w:t xml:space="preserve">D标段：2.8534</w:t>
      </w:r>
      <w:r>
        <w:rPr>
          <w:rFonts w:hint="eastAsia" w:ascii="楷体" w:hAnsi="楷体" w:eastAsia="楷体"/>
          <w:sz w:val="24"/>
        </w:rPr>
        <w:t xml:space="preserve">万元</w:t>
      </w:r>
      <w:r/>
    </w:p>
    <w:p>
      <w:pPr>
        <w:ind w:firstLine="480"/>
        <w:spacing w:line="360" w:lineRule="auto"/>
        <w:rPr>
          <w:rFonts w:hint="eastAsia" w:ascii="楷体" w:hAnsi="楷体" w:eastAsia="楷体"/>
          <w:sz w:val="24"/>
        </w:rPr>
      </w:pPr>
      <w:r>
        <w:rPr>
          <w:rFonts w:hint="eastAsia" w:ascii="楷体" w:hAnsi="楷体" w:eastAsia="楷体"/>
          <w:sz w:val="24"/>
        </w:rPr>
        <w:t xml:space="preserve">E标段：1.5522</w:t>
      </w:r>
      <w:r>
        <w:rPr>
          <w:rFonts w:hint="eastAsia" w:ascii="楷体" w:hAnsi="楷体" w:eastAsia="楷体"/>
          <w:sz w:val="24"/>
        </w:rPr>
        <w:t xml:space="preserve">万元</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954"/>
        <w:ind w:firstLine="446"/>
        <w:keepLines w:val="0"/>
        <w:keepNext w:val="0"/>
        <w:spacing w:before="200" w:after="200" w:line="360" w:lineRule="auto"/>
        <w:rPr>
          <w:rFonts w:hint="eastAsia" w:ascii="楷体" w:hAnsi="楷体" w:eastAsia="楷体"/>
          <w:sz w:val="30"/>
        </w:rPr>
      </w:pPr>
      <w:r/>
      <w:bookmarkStart w:id="55" w:name="_Toc98669336"/>
      <w:r/>
      <w:bookmarkStart w:id="56" w:name="_Toc98669694"/>
      <w:r/>
      <w:bookmarkStart w:id="57" w:name="_Toc92168005"/>
      <w:r/>
      <w:bookmarkStart w:id="58" w:name="_Toc20732973"/>
      <w:r/>
      <w:bookmarkStart w:id="59" w:name="_Toc100386039"/>
      <w:r>
        <w:rPr>
          <w:rFonts w:hint="eastAsia" w:ascii="楷体" w:hAnsi="楷体" w:eastAsia="楷体"/>
          <w:sz w:val="30"/>
        </w:rPr>
        <w:t xml:space="preserve">5．政策功能</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5.1支持中小企业发展</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符合中小企业划分标准的个体工商户，在政府采购活动中视同中小企业。</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5.1.2在政府采购活动中，投标人提供的货物、工程或者服务符合下列情形的，享受中小企业扶持政策：</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5.1.2.1在货物采购项目中，货物由中小企业制造，即货物由中小企业生产且使用该中小企业商号或者注册商标；</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5.1.2.2在工程采购项目中，工程由中小企业承建，即工程施工单位为中小企业；</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5.1.2.3在服务采购项目中，服务由中小企业承接，即提供服务的人员为中小企业依照《中华人民共和国劳动合同法》订立劳动合同的从业人员。</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在货物采购项目中，投标人提供的货物既有中小企业制造货物，也有大型企业制造货物的，不享受中小企业扶持政策。</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以联合体形式参加政府采购活动，联合体各方均为中小企业的，联合体视同中小企业。其中，联合体各方均为小微企业的，联合体视同小微企业。</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5.1.6中小企业享受扶持政策获得政府采购合同的，小微企业不得将合同分包给大中型企业，中型企业不得将合同分包给大型企业。</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5.2强制采购信息安全产品</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信息安全产品指国家质检总局国家认监委《信息安全产品强制性认证目录》，并获得强制性产品认证证书的产品。</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5.3支持绿色发展</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5.3.4采购人采购数据中心相关设备、运维服务，按照《绿色数据中心政府采购需求标准（试行）》实施相关采购活动。</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5.4 根据国家扶持中小企业的有关政策，采购项目中标人在履约过程中如遇到资金困难，凭政府采购合同在相关金融机构办理授信申请，相关事宜请查阅“江苏政府采购网---政采贷”网站。</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5.5支持创新发展</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5.5.1采购人优先采购被认定为重点推广应用、首台（套）重大装备、重点领域首版次软件的自主创新产品。</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5.6平等对待内外资企业和符合条件的破产重整企业</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5.6.1平等对待内外资企业和符合条件的破产重整企业，切实保障企业公平竞争，平等维护企业的合法利益。</w:t>
      </w:r>
      <w:r/>
    </w:p>
    <w:p>
      <w:pPr>
        <w:pStyle w:val="980"/>
        <w:spacing w:line="360" w:lineRule="auto"/>
        <w:tabs>
          <w:tab w:val="left" w:pos="10560" w:leader="none"/>
        </w:tabs>
        <w:rPr>
          <w:rFonts w:hint="eastAsia" w:ascii="楷体" w:hAnsi="楷体" w:eastAsia="楷体" w:cs="楷体"/>
          <w:sz w:val="24"/>
          <w:szCs w:val="24"/>
        </w:rPr>
      </w:pPr>
      <w:r>
        <w:rPr>
          <w:rFonts w:hint="eastAsia" w:ascii="楷体" w:hAnsi="楷体" w:eastAsia="楷体" w:cs="楷体"/>
          <w:sz w:val="24"/>
          <w:szCs w:val="24"/>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77"/>
        <w:spacing w:line="360" w:lineRule="auto"/>
        <w:rPr>
          <w:rFonts w:hint="eastAsia" w:ascii="楷体" w:hAnsi="楷体" w:eastAsia="楷体"/>
          <w:sz w:val="24"/>
        </w:rPr>
      </w:pPr>
      <w:r>
        <w:rPr>
          <w:rFonts w:hint="eastAsia" w:ascii="楷体" w:hAnsi="楷体" w:eastAsia="楷体"/>
          <w:sz w:val="24"/>
        </w:rPr>
      </w:r>
      <w:bookmarkEnd w:id="55"/>
      <w:r/>
      <w:bookmarkEnd w:id="56"/>
      <w:r/>
      <w:bookmarkEnd w:id="57"/>
      <w:r/>
      <w:bookmarkEnd w:id="58"/>
      <w:r/>
      <w:bookmarkEnd w:id="59"/>
      <w:r/>
      <w:r/>
    </w:p>
    <w:p>
      <w:pPr>
        <w:pStyle w:val="954"/>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54"/>
        <w:ind w:firstLine="446"/>
        <w:keepLines w:val="0"/>
        <w:keepNext w:val="0"/>
        <w:spacing w:before="200" w:after="200" w:line="360" w:lineRule="auto"/>
        <w:rPr>
          <w:rFonts w:hint="eastAsia" w:ascii="楷体" w:hAnsi="楷体" w:eastAsia="楷体"/>
          <w:sz w:val="30"/>
        </w:rPr>
      </w:pPr>
      <w:r/>
      <w:bookmarkStart w:id="60" w:name="_Toc98669339"/>
      <w:r/>
      <w:bookmarkStart w:id="61" w:name="_Toc98669697"/>
      <w:r/>
      <w:bookmarkStart w:id="62" w:name="_Toc20732976"/>
      <w:r/>
      <w:bookmarkStart w:id="63" w:name="_Toc92168008"/>
      <w:r/>
      <w:bookmarkStart w:id="64" w:name="_Toc100386042"/>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0"/>
      <w:r/>
      <w:bookmarkEnd w:id="61"/>
      <w:r/>
      <w:bookmarkEnd w:id="62"/>
      <w:r/>
      <w:bookmarkEnd w:id="63"/>
      <w:r/>
      <w:bookmarkEnd w:id="64"/>
      <w:r/>
      <w:bookmarkStart w:id="65" w:name="_Toc92168009"/>
      <w:r/>
      <w:bookmarkStart w:id="66" w:name="_Toc20732977"/>
      <w:r/>
      <w:bookmarkStart w:id="67" w:name="_Toc98669698"/>
      <w:r/>
      <w:bookmarkStart w:id="68" w:name="_Toc100386043"/>
      <w:r/>
      <w:bookmarkStart w:id="69" w:name="_Toc98669340"/>
      <w:r>
        <w:rPr>
          <w:rFonts w:hint="eastAsia" w:ascii="楷体" w:hAnsi="楷体" w:eastAsia="楷体"/>
          <w:sz w:val="30"/>
        </w:rPr>
        <w:t xml:space="preserve">和修改</w:t>
      </w:r>
      <w:bookmarkEnd w:id="65"/>
      <w:r/>
      <w:bookmarkEnd w:id="66"/>
      <w:r/>
      <w:bookmarkEnd w:id="67"/>
      <w:r/>
      <w:bookmarkEnd w:id="68"/>
      <w:r/>
      <w:bookmarkEnd w:id="69"/>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54"/>
        <w:ind w:firstLine="482"/>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54"/>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8.投标文件编制要求</w:t>
      </w:r>
      <w:r/>
    </w:p>
    <w:p>
      <w:pPr>
        <w:ind w:firstLine="480"/>
        <w:spacing w:line="360" w:lineRule="auto"/>
        <w:rPr>
          <w:rFonts w:hint="eastAsia" w:ascii="楷体" w:hAnsi="楷体" w:eastAsia="楷体"/>
          <w:sz w:val="24"/>
        </w:rPr>
      </w:pPr>
      <w:r>
        <w:rPr>
          <w:rFonts w:hint="eastAsia" w:ascii="楷体" w:hAnsi="楷体" w:eastAsia="楷体"/>
          <w:sz w:val="24"/>
        </w:rPr>
        <w:t xml:space="preserve">8.1投标人应当通过“苏采云”系统提交数据电文形式的投标文件（即电子投标）。供应商未按规定提交加密的投标文件，“苏采云”系统应当拒收并提示。</w:t>
      </w:r>
      <w:r/>
    </w:p>
    <w:p>
      <w:pPr>
        <w:ind w:firstLine="480"/>
        <w:spacing w:line="360" w:lineRule="auto"/>
        <w:rPr>
          <w:rFonts w:hint="eastAsia" w:ascii="楷体" w:hAnsi="楷体" w:eastAsia="楷体"/>
          <w:sz w:val="24"/>
        </w:rPr>
      </w:pPr>
      <w:r>
        <w:rPr>
          <w:rFonts w:hint="eastAsia" w:ascii="楷体" w:hAnsi="楷体" w:eastAsia="楷体"/>
          <w:sz w:val="24"/>
        </w:rPr>
        <w:t xml:space="preserve">8.2投标人应对CA证书妥善保管，如被他人盗用参与本次投标，因此带来的后果均由供应商自行承担。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8.3投标人应当对《招标文件》提出的要求和条件作出实质性响应，并在电子投标系统逐条应答。</w:t>
      </w:r>
      <w:r/>
    </w:p>
    <w:p>
      <w:pPr>
        <w:ind w:firstLine="480"/>
        <w:spacing w:line="360" w:lineRule="auto"/>
        <w:rPr>
          <w:rFonts w:hint="eastAsia" w:ascii="楷体" w:hAnsi="楷体" w:eastAsia="楷体"/>
          <w:sz w:val="24"/>
        </w:rPr>
      </w:pPr>
      <w:r>
        <w:rPr>
          <w:rFonts w:hint="eastAsia" w:ascii="楷体" w:hAnsi="楷体" w:eastAsia="楷体"/>
          <w:sz w:val="24"/>
        </w:rPr>
        <w:t xml:space="preserve">8.4投标人应对要求提供的资格证明文件扫描上传至投标系统。</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955"/>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955"/>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955"/>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955"/>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955"/>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8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sz w:val="24"/>
        </w:rPr>
      </w:pPr>
      <w:r>
        <w:rPr>
          <w:rFonts w:hint="eastAsia" w:ascii="楷体" w:hAnsi="楷体" w:eastAsia="楷体"/>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954"/>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954"/>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963"/>
        <w:ind w:firstLine="480"/>
        <w:spacing w:line="360" w:lineRule="auto"/>
        <w:rPr>
          <w:rFonts w:hint="eastAsia"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sz w:val="24"/>
        </w:rPr>
      </w:pPr>
      <w:r>
        <w:rPr>
          <w:rFonts w:hint="eastAsia" w:ascii="楷体" w:hAnsi="楷体" w:eastAsia="楷体"/>
          <w:sz w:val="24"/>
        </w:rPr>
        <w:t xml:space="preserve">评标委员会成员名单在评标结果公告前应当保密。</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63"/>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54"/>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（2）报价超过招标文件中规定的每个标段的预算金额或最高限价的；</w:t>
      </w:r>
      <w:r/>
    </w:p>
    <w:p>
      <w:pPr>
        <w:ind w:firstLine="482"/>
        <w:spacing w:line="360" w:lineRule="auto"/>
        <w:rPr>
          <w:rFonts w:hint="eastAsia" w:ascii="楷体" w:hAnsi="楷体" w:eastAsia="楷体"/>
          <w:b/>
          <w:sz w:val="24"/>
          <w:u w:val="single"/>
          <w:lang w:bidi="en-US"/>
        </w:rPr>
      </w:pPr>
      <w:r>
        <w:rPr>
          <w:rFonts w:hint="eastAsia" w:ascii="楷体" w:hAnsi="楷体" w:eastAsia="楷体" w:cs="宋体"/>
          <w:b/>
          <w:sz w:val="24"/>
          <w:u w:val="single"/>
        </w:rPr>
        <w:t xml:space="preserve">（</w:t>
      </w:r>
      <w:r>
        <w:rPr>
          <w:rFonts w:ascii="楷体" w:hAnsi="楷体" w:eastAsia="楷体" w:cs="宋体"/>
          <w:b/>
          <w:sz w:val="24"/>
          <w:u w:val="single"/>
        </w:rPr>
        <w:t xml:space="preserve">3</w:t>
      </w:r>
      <w:r>
        <w:rPr>
          <w:rFonts w:hint="eastAsia" w:ascii="楷体" w:hAnsi="楷体" w:eastAsia="楷体" w:cs="宋体"/>
          <w:b/>
          <w:sz w:val="24"/>
          <w:u w:val="single"/>
        </w:rPr>
        <w:t xml:space="preserve">）</w:t>
      </w:r>
      <w:r>
        <w:rPr>
          <w:rFonts w:hint="eastAsia" w:ascii="楷体" w:hAnsi="楷体" w:eastAsia="楷体"/>
          <w:b/>
          <w:sz w:val="24"/>
          <w:u w:val="single"/>
        </w:rPr>
        <w:t xml:space="preserve">人员数量不满足各标段各工种最低数量要求的</w:t>
      </w:r>
      <w:r>
        <w:rPr>
          <w:rFonts w:hint="eastAsia" w:ascii="楷体" w:hAnsi="楷体" w:eastAsia="楷体"/>
          <w:b/>
          <w:sz w:val="24"/>
          <w:u w:val="single"/>
          <w:lang w:bidi="en-US"/>
        </w:rPr>
        <w:t xml:space="preserve">；</w:t>
      </w:r>
      <w:r/>
    </w:p>
    <w:p>
      <w:pPr>
        <w:ind w:firstLine="482"/>
        <w:spacing w:line="360" w:lineRule="auto"/>
        <w:rPr>
          <w:rFonts w:hint="eastAsia" w:ascii="楷体" w:hAnsi="楷体" w:eastAsia="楷体"/>
          <w:b/>
          <w:sz w:val="24"/>
          <w:u w:val="single"/>
        </w:rPr>
      </w:pPr>
      <w:r>
        <w:rPr>
          <w:rFonts w:hint="eastAsia" w:ascii="楷体" w:hAnsi="楷体" w:eastAsia="楷体"/>
          <w:b/>
          <w:sz w:val="24"/>
          <w:u w:val="single"/>
          <w:lang w:bidi="en-US"/>
        </w:rPr>
        <w:t xml:space="preserve">（</w:t>
      </w:r>
      <w:r>
        <w:rPr>
          <w:rFonts w:ascii="楷体" w:hAnsi="楷体" w:eastAsia="楷体"/>
          <w:b/>
          <w:sz w:val="24"/>
          <w:u w:val="single"/>
          <w:lang w:bidi="en-US"/>
        </w:rPr>
        <w:t xml:space="preserve">4</w:t>
      </w:r>
      <w:r>
        <w:rPr>
          <w:rFonts w:hint="eastAsia" w:ascii="楷体" w:hAnsi="楷体" w:eastAsia="楷体"/>
          <w:b/>
          <w:sz w:val="24"/>
          <w:u w:val="single"/>
          <w:lang w:bidi="en-US"/>
        </w:rPr>
        <w:t xml:space="preserve">）</w:t>
      </w:r>
      <w:r>
        <w:rPr>
          <w:rFonts w:hint="eastAsia" w:ascii="楷体" w:hAnsi="楷体" w:eastAsia="楷体"/>
          <w:b/>
          <w:sz w:val="24"/>
          <w:u w:val="single"/>
        </w:rPr>
        <w:t xml:space="preserve">车辆数量、配置不满足招标文件各标段最低要求的。</w:t>
      </w:r>
      <w:r/>
    </w:p>
    <w:p>
      <w:pPr>
        <w:ind w:firstLine="472"/>
        <w:spacing w:line="360" w:lineRule="auto"/>
      </w:pPr>
      <w:r>
        <w:rPr>
          <w:rFonts w:hint="eastAsia" w:ascii="楷体" w:hAnsi="楷体" w:eastAsia="楷体"/>
          <w:b/>
          <w:sz w:val="24"/>
          <w:u w:val="single"/>
        </w:rPr>
        <w:t xml:space="preserve">（</w:t>
      </w:r>
      <w:r>
        <w:rPr>
          <w:rFonts w:ascii="楷体" w:hAnsi="楷体" w:eastAsia="楷体"/>
          <w:b/>
          <w:sz w:val="24"/>
          <w:u w:val="single"/>
        </w:rPr>
        <w:t xml:space="preserve">5</w:t>
      </w:r>
      <w:r>
        <w:rPr>
          <w:rFonts w:hint="eastAsia" w:ascii="楷体" w:hAnsi="楷体" w:eastAsia="楷体"/>
          <w:b/>
          <w:sz w:val="24"/>
          <w:u w:val="single"/>
        </w:rPr>
        <w:t xml:space="preserve">）招标需求相关费用在投标报价明细中未有体现的，或提交的是可选择报价的</w:t>
      </w:r>
      <w:r>
        <w:rPr>
          <w:rFonts w:hint="eastAsia" w:ascii="楷体" w:hAnsi="楷体" w:eastAsia="楷体"/>
          <w:b/>
          <w:sz w:val="24"/>
          <w:u w:val="single"/>
          <w:lang w:bidi="en-US"/>
        </w:rPr>
        <w:t xml:space="preserve">；</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6</w:t>
      </w:r>
      <w:r>
        <w:rPr>
          <w:rFonts w:hint="eastAsia" w:ascii="楷体" w:hAnsi="楷体" w:eastAsia="楷体"/>
          <w:b/>
          <w:sz w:val="24"/>
          <w:u w:val="single"/>
        </w:rPr>
        <w:t xml:space="preserve">）投标文件含有采购人不能接受的附加条件的;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7</w:t>
      </w:r>
      <w:r>
        <w:rPr>
          <w:rFonts w:hint="eastAsia" w:ascii="楷体" w:hAnsi="楷体" w:eastAsia="楷体"/>
          <w:b/>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8</w:t>
      </w:r>
      <w:r>
        <w:rPr>
          <w:rFonts w:hint="eastAsia" w:ascii="楷体" w:hAnsi="楷体" w:eastAsia="楷体"/>
          <w:b/>
          <w:sz w:val="24"/>
          <w:u w:val="single"/>
        </w:rPr>
        <w:t xml:space="preserve">）投标人对根据修正原则修正后的报价不确认的；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10</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）为本项目提供整体设计、规范编制或者项目管理、监理、检测等服务的；</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）不同投标人的法定代表人或单位负责人为同一个人或者存在直接控股、管理关系的；</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14</w:t>
      </w:r>
      <w:r>
        <w:rPr>
          <w:rFonts w:hint="eastAsia" w:ascii="楷体" w:hAnsi="楷体" w:eastAsia="楷体"/>
          <w:b/>
          <w:sz w:val="24"/>
          <w:u w:val="single"/>
        </w:rPr>
        <w:t xml:space="preserve">）不具备招标文件中规定的资格要求的；</w:t>
      </w:r>
      <w:r/>
    </w:p>
    <w:p>
      <w:pPr>
        <w:ind w:left="1" w:firstLine="482"/>
        <w:spacing w:line="360" w:lineRule="auto"/>
      </w:pPr>
      <w:r>
        <w:rPr>
          <w:rFonts w:hint="eastAsia" w:ascii="楷体" w:hAnsi="楷体" w:eastAsia="楷体"/>
          <w:b/>
          <w:sz w:val="24"/>
          <w:u w:val="single"/>
        </w:rPr>
        <w:t xml:space="preserve">（</w:t>
      </w:r>
      <w:r>
        <w:rPr>
          <w:rFonts w:ascii="楷体" w:hAnsi="楷体" w:eastAsia="楷体"/>
          <w:b/>
          <w:sz w:val="24"/>
          <w:u w:val="single"/>
        </w:rPr>
        <w:t xml:space="preserve">15</w:t>
      </w:r>
      <w:r>
        <w:rPr>
          <w:rFonts w:hint="eastAsia" w:ascii="楷体" w:hAnsi="楷体" w:eastAsia="楷体"/>
          <w:b/>
          <w:sz w:val="24"/>
          <w:u w:val="single"/>
        </w:rPr>
        <w:t xml:space="preserve">）“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16</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17</w:t>
      </w:r>
      <w:r>
        <w:rPr>
          <w:rFonts w:hint="eastAsia" w:ascii="楷体" w:hAnsi="楷体" w:eastAsia="楷体"/>
          <w:b/>
          <w:sz w:val="24"/>
          <w:u w:val="single"/>
        </w:rPr>
        <w:t xml:space="preserve">）法律、法规、规章（适用本市的）及省级以上规范性文件（适用本市的）规定的其他无效情形。</w:t>
      </w:r>
      <w:r/>
    </w:p>
    <w:p>
      <w:pPr>
        <w:ind w:firstLine="420"/>
      </w:pPr>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63"/>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5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26.1 出现下列情形之一的，将予废标：</w:t>
      </w:r>
      <w:r/>
    </w:p>
    <w:p>
      <w:pPr>
        <w:ind w:left="1" w:firstLine="480"/>
        <w:spacing w:line="360" w:lineRule="auto"/>
        <w:rPr>
          <w:rFonts w:hint="eastAsia"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hint="eastAsia"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hint="eastAsia"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hint="eastAsia" w:ascii="楷体" w:hAnsi="楷体" w:eastAsia="楷体"/>
          <w:sz w:val="24"/>
        </w:rPr>
      </w:pPr>
      <w:r>
        <w:rPr>
          <w:rFonts w:hint="eastAsia" w:ascii="楷体" w:hAnsi="楷体" w:eastAsia="楷体"/>
          <w:sz w:val="24"/>
        </w:rPr>
        <w:t xml:space="preserve">废标后，采购人应当将废标理由通知所有投标人。</w:t>
      </w:r>
      <w:r/>
    </w:p>
    <w:p>
      <w:pPr>
        <w:pStyle w:val="954"/>
        <w:ind w:firstLine="643"/>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0" w:name="_Hlk132702541"/>
      <w:r/>
      <w:bookmarkStart w:id="71" w:name="_Hlk132702790"/>
      <w:r>
        <w:rPr>
          <w:rFonts w:hint="eastAsia" w:ascii="楷体" w:hAnsi="楷体" w:eastAsia="楷体"/>
          <w:sz w:val="24"/>
        </w:rPr>
        <w:t xml:space="preserve">27.</w:t>
      </w:r>
      <w:bookmarkEnd w:id="70"/>
      <w:r>
        <w:rPr>
          <w:rFonts w:hint="eastAsia" w:ascii="楷体" w:hAnsi="楷体" w:eastAsia="楷体"/>
          <w:sz w:val="24"/>
        </w:rPr>
        <w:t xml:space="preserve">2</w:t>
      </w:r>
      <w:bookmarkEnd w:id="71"/>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54"/>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954"/>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54"/>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5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963"/>
        <w:ind w:firstLine="480"/>
        <w:spacing w:line="360" w:lineRule="auto"/>
        <w:rPr>
          <w:rFonts w:hint="eastAsia" w:ascii="楷体" w:hAnsi="楷体" w:eastAsia="楷体"/>
          <w:sz w:val="24"/>
        </w:rPr>
      </w:pPr>
      <w:r>
        <w:rPr>
          <w:rFonts w:hint="eastAsia" w:ascii="楷体" w:hAnsi="楷体" w:eastAsia="楷体"/>
          <w:sz w:val="24"/>
        </w:rPr>
        <w:t xml:space="preserve">29.1A </w:t>
      </w:r>
      <w:r>
        <w:rPr>
          <w:rFonts w:ascii="Segoe UI Symbol" w:hAnsi="Segoe UI Symbol" w:eastAsia="楷体" w:cs="Segoe UI Symbol"/>
          <w:sz w:val="24"/>
        </w:rPr>
        <w:t xml:space="preserve">☑</w:t>
      </w:r>
      <w:r>
        <w:rPr>
          <w:rFonts w:hint="eastAsia" w:ascii="楷体" w:hAnsi="楷体" w:eastAsia="楷体"/>
          <w:sz w:val="24"/>
        </w:rPr>
        <w:t xml:space="preserve">本项目不收取履约保证金。</w:t>
      </w:r>
      <w:r/>
    </w:p>
    <w:p>
      <w:pPr>
        <w:pStyle w:val="963"/>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  </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sz w:val="24"/>
        </w:rPr>
        <w:t xml:space="preserve">政府采购监管部门</w:t>
      </w:r>
      <w:bookmarkEnd w:id="72"/>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sz w:val="24"/>
        </w:rPr>
        <w:t xml:space="preserve">供应商如对采购需求提出质疑，采购人负责处理和答复涉及采购需求的质疑内容。</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32.4 采购接受质疑函联系部门、联系电话和通讯地址、质疑流程及注意事项见“江苏政府采购网”网站首页-办事指南-投诉处理流程</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（http://www.ccgp-jiangsu.gov.cn/jiangsu/tscllc/d1/d1d413a089cf47be917aa230fbf052c4.html）</w:t>
      </w:r>
      <w:r>
        <w:rPr>
          <w:rFonts w:ascii="楷体" w:hAnsi="楷体" w:eastAsia="楷体"/>
          <w:sz w:val="24"/>
        </w:rPr>
        <w:t xml:space="preserve">                 </w:t>
      </w: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33.3投诉流程及注意事项见“江苏政府采购网”网站首页-办事指南-投诉处理流程。</w:t>
      </w:r>
      <w:r/>
    </w:p>
    <w:p>
      <w:pPr>
        <w:ind w:firstLine="643"/>
        <w:jc w:val="center"/>
        <w:spacing w:line="360" w:lineRule="auto"/>
        <w:rPr>
          <w:rFonts w:hint="eastAsia"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54"/>
        <w:ind w:firstLine="446"/>
        <w:spacing w:before="200" w:after="200"/>
        <w:rPr>
          <w:rFonts w:hint="eastAsia" w:ascii="楷体" w:hAnsi="楷体" w:eastAsia="楷体"/>
          <w:sz w:val="30"/>
        </w:rPr>
      </w:pPr>
      <w:r>
        <w:rPr>
          <w:rFonts w:hint="eastAsia" w:ascii="楷体" w:hAnsi="楷体" w:eastAsia="楷体"/>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ind w:firstLine="602"/>
        <w:jc w:val="left"/>
        <w:widowControl/>
        <w:rPr>
          <w:rFonts w:hint="eastAsia" w:ascii="楷体" w:hAnsi="楷体" w:eastAsia="楷体"/>
          <w:b/>
          <w:sz w:val="30"/>
        </w:rPr>
      </w:pPr>
      <w:r>
        <w:rPr>
          <w:rFonts w:hint="eastAsia" w:ascii="楷体" w:hAnsi="楷体" w:eastAsia="楷体"/>
          <w:b/>
          <w:sz w:val="30"/>
        </w:rPr>
        <w:br w:type="page" w:clear="all"/>
      </w:r>
      <w:r/>
    </w:p>
    <w:p>
      <w:pPr>
        <w:pStyle w:val="954"/>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第三部分  </w:t>
      </w:r>
      <w:bookmarkStart w:id="73" w:name="_Toc22000633"/>
      <w:r>
        <w:rPr>
          <w:rFonts w:hint="eastAsia" w:ascii="楷体" w:hAnsi="楷体" w:eastAsia="楷体"/>
          <w:szCs w:val="32"/>
        </w:rPr>
        <w:t xml:space="preserve">合同条款</w:t>
      </w:r>
      <w:bookmarkEnd w:id="73"/>
      <w:r/>
      <w:r/>
    </w:p>
    <w:p>
      <w:pPr>
        <w:ind w:firstLine="602"/>
        <w:spacing w:line="360" w:lineRule="auto"/>
        <w:rPr>
          <w:rFonts w:hint="eastAsia" w:ascii="楷体" w:hAnsi="楷体" w:eastAsia="楷体"/>
          <w:sz w:val="24"/>
        </w:rPr>
      </w:pPr>
      <w:r>
        <w:rPr>
          <w:rFonts w:hint="eastAsia" w:ascii="楷体" w:hAnsi="楷体" w:eastAsia="楷体"/>
          <w:b/>
          <w:sz w:val="30"/>
          <w:szCs w:val="30"/>
        </w:rPr>
        <w:br w:type="page" w:clear="all"/>
      </w:r>
      <w:bookmarkStart w:id="74" w:name="_Toc22000614"/>
      <w:r>
        <w:rPr>
          <w:rFonts w:hint="eastAsia" w:ascii="楷体" w:hAnsi="楷体" w:eastAsia="楷体"/>
          <w:b/>
          <w:sz w:val="24"/>
        </w:rPr>
        <w:t xml:space="preserve">发包方（甲方）：</w:t>
      </w:r>
      <w:r>
        <w:rPr>
          <w:rFonts w:ascii="楷体" w:hAnsi="楷体" w:eastAsia="楷体"/>
          <w:sz w:val="24"/>
        </w:rPr>
        <w:t xml:space="preserve">镇江市润州区城市管理局</w:t>
      </w:r>
      <w:r/>
    </w:p>
    <w:p>
      <w:pPr>
        <w:ind w:firstLine="482"/>
        <w:spacing w:line="360" w:lineRule="auto"/>
        <w:rPr>
          <w:rFonts w:hint="eastAsia" w:ascii="楷体" w:hAnsi="楷体" w:eastAsia="楷体"/>
          <w:b/>
          <w:bCs/>
          <w:sz w:val="24"/>
        </w:rPr>
      </w:pPr>
      <w:r>
        <w:rPr>
          <w:rFonts w:hint="eastAsia" w:ascii="楷体" w:hAnsi="楷体" w:eastAsia="楷体"/>
          <w:b/>
          <w:sz w:val="24"/>
        </w:rPr>
        <w:t xml:space="preserve">承包方（乙方）</w:t>
      </w:r>
      <w:r>
        <w:rPr>
          <w:rFonts w:hint="eastAsia" w:ascii="楷体" w:hAnsi="楷体" w:eastAsia="楷体"/>
          <w:b/>
          <w:bCs/>
          <w:sz w:val="24"/>
        </w:rPr>
        <w:t xml:space="preserve">：</w:t>
      </w:r>
      <w:r/>
    </w:p>
    <w:p>
      <w:pPr>
        <w:ind w:firstLine="480"/>
        <w:spacing w:line="360" w:lineRule="auto"/>
        <w:rPr>
          <w:rFonts w:hint="eastAsia" w:ascii="楷体" w:hAnsi="楷体" w:eastAsia="楷体"/>
          <w:b/>
          <w:sz w:val="24"/>
        </w:rPr>
      </w:pPr>
      <w:r>
        <w:rPr>
          <w:rFonts w:hint="eastAsia" w:ascii="楷体" w:hAnsi="楷体" w:eastAsia="楷体"/>
          <w:sz w:val="24"/>
        </w:rPr>
        <w:t xml:space="preserve">委托采购机构（见证方）：江苏汇诚投资咨询管理有限公司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为进一步推进我市环卫市场化运作的步伐，促进环卫事业的发展，提高环境卫生整体水平。经公开招标，甲方将镇江市润州区城市道路街巷、农村环卫保洁市场化作业服务采购项目</w:t>
      </w:r>
      <w:r>
        <w:rPr>
          <w:rFonts w:hint="eastAsia" w:ascii="楷体" w:hAnsi="楷体" w:eastAsia="楷体"/>
          <w:sz w:val="24"/>
          <w:u w:val="single"/>
        </w:rPr>
        <w:t xml:space="preserve">   </w:t>
      </w:r>
      <w:r>
        <w:rPr>
          <w:rFonts w:hint="eastAsia" w:ascii="楷体" w:hAnsi="楷体" w:eastAsia="楷体"/>
          <w:sz w:val="24"/>
        </w:rPr>
        <w:t xml:space="preserve">标段 ，交由乙方承包清洁，并按照《中华人民共和国民法典》、《中华人民共和国采购法》、《城市生活垃圾管理办法》，以</w:t>
      </w:r>
      <w:r>
        <w:rPr>
          <w:rFonts w:ascii="楷体" w:hAnsi="楷体" w:eastAsia="楷体"/>
          <w:sz w:val="24"/>
        </w:rPr>
        <w:t xml:space="preserve">及</w:t>
      </w:r>
      <w:r>
        <w:rPr>
          <w:rFonts w:hint="eastAsia" w:ascii="楷体" w:hAnsi="楷体" w:eastAsia="楷体"/>
          <w:sz w:val="24"/>
        </w:rPr>
        <w:t xml:space="preserve">其它相关法律、法规</w:t>
      </w:r>
      <w:r>
        <w:rPr>
          <w:rFonts w:ascii="楷体" w:hAnsi="楷体" w:eastAsia="楷体"/>
          <w:sz w:val="24"/>
        </w:rPr>
        <w:t xml:space="preserve">，</w:t>
      </w:r>
      <w:r>
        <w:rPr>
          <w:rFonts w:hint="eastAsia" w:ascii="楷体" w:hAnsi="楷体" w:eastAsia="楷体"/>
          <w:sz w:val="24"/>
        </w:rPr>
        <w:t xml:space="preserve">结合本项目具体情况，订立本合同。</w:t>
      </w:r>
      <w:r/>
    </w:p>
    <w:p>
      <w:pPr>
        <w:ind w:firstLine="562"/>
        <w:spacing w:line="360" w:lineRule="auto"/>
        <w:rPr>
          <w:rFonts w:hint="eastAsia" w:ascii="楷体" w:hAnsi="楷体" w:eastAsia="楷体"/>
          <w:b/>
          <w:bCs/>
          <w:sz w:val="28"/>
          <w:szCs w:val="28"/>
        </w:rPr>
      </w:pPr>
      <w:r>
        <w:rPr>
          <w:rFonts w:hint="eastAsia" w:ascii="楷体" w:hAnsi="楷体" w:eastAsia="楷体"/>
          <w:b/>
          <w:bCs/>
          <w:sz w:val="28"/>
          <w:szCs w:val="28"/>
        </w:rPr>
        <w:t xml:space="preserve">第一条  承包的项目主要内容</w:t>
      </w:r>
      <w:r/>
    </w:p>
    <w:p>
      <w:pPr>
        <w:ind w:firstLine="480"/>
        <w:spacing w:line="360" w:lineRule="auto"/>
        <w:rPr>
          <w:rFonts w:hint="eastAsia" w:ascii="楷体" w:hAnsi="楷体" w:eastAsia="楷体"/>
          <w:sz w:val="24"/>
        </w:rPr>
      </w:pPr>
      <w:r>
        <w:rPr>
          <w:rFonts w:hint="eastAsia" w:ascii="楷体" w:hAnsi="楷体" w:eastAsia="楷体"/>
          <w:sz w:val="24"/>
        </w:rPr>
        <w:t xml:space="preserve">1、道路路面清扫（墙到墙区域）、洒水、冲洗和保洁，道路护栏清洗，道路沿线设施、建筑物外立面小广告清除，道路绿化隔离带保洁（不含道路两侧由住建、文旅等部门管护的大面积绿化部分），道路两侧垃圾收集容器清洗和维修，道路两侧生活垃圾、无主建筑装潢垃圾和废弃杂物清运。为确保生活垃圾日产日清，中标方应设置专门垃圾清运人员，在满足最低清运频次要求基础上，结合实际科学合理调整；市区道路两旁要求做到撤桶还路，加大沿街商铺定时定点上门收集生活垃圾频次，确保街边道路无积存垃圾。(不得另行收费)。</w:t>
      </w:r>
      <w:r/>
    </w:p>
    <w:p>
      <w:pPr>
        <w:ind w:firstLine="480"/>
        <w:spacing w:line="360" w:lineRule="auto"/>
        <w:rPr>
          <w:rFonts w:hint="eastAsia" w:ascii="楷体" w:hAnsi="楷体" w:eastAsia="楷体"/>
          <w:sz w:val="24"/>
        </w:rPr>
      </w:pPr>
      <w:r>
        <w:rPr>
          <w:rFonts w:hint="eastAsia" w:ascii="楷体" w:hAnsi="楷体" w:eastAsia="楷体"/>
          <w:sz w:val="24"/>
        </w:rPr>
        <w:t xml:space="preserve">一、二、三级道路路面机扫、冲洒水每天不少于2次，路面集中冲洗每周不少于2次；四级道路路面机扫、冲洒水每天不少于1次，路面集中冲洗每周不少于2次；重点道路路面机扫每天不少于3</w:t>
      </w:r>
      <w:r>
        <w:rPr>
          <w:rFonts w:hint="eastAsia" w:ascii="楷体" w:hAnsi="楷体" w:eastAsia="楷体"/>
          <w:sz w:val="24"/>
        </w:rPr>
        <w:t xml:space="preserve">次、冲洒水每天不少于12次；主要道路冲洒水每天不少于4次；且以上洒水频次应符合生态环境的应急要求。路面及绿化带人工保洁一级道路20小时（4:00—24:00）、二级道路16小时（5:00—21:00）、三级道路12小时（6:00—18:00）、四级道路8小时（7：00-11:00，13:00-17:00），道路沿线垃圾容器每天擦洗不少于1次、每天清运不少于2次、如有破损及时维修更换、保持密闭状态。道路沿线各类无主废弃杂物及时清理，道路护栏每2周集中清洗不少于1次、平时随脏随擦，道路沿线“小广告”及时清理等。</w:t>
      </w:r>
      <w:r/>
    </w:p>
    <w:p>
      <w:pPr>
        <w:ind w:firstLine="480"/>
        <w:spacing w:line="360" w:lineRule="auto"/>
        <w:rPr>
          <w:rFonts w:hint="eastAsia" w:ascii="楷体" w:hAnsi="楷体" w:eastAsia="楷体"/>
          <w:sz w:val="24"/>
        </w:rPr>
      </w:pPr>
      <w:r>
        <w:rPr>
          <w:rFonts w:hint="eastAsia" w:ascii="楷体" w:hAnsi="楷体" w:eastAsia="楷体"/>
          <w:sz w:val="24"/>
        </w:rPr>
        <w:t xml:space="preserve">2、背街小巷地面清扫保洁，公共绿化保洁，公共区域所有建筑物和公共设施外立面的小广告清除（不含楼道内的小广告），垃圾容器的清洗和维修，楼道保洁，保洁范围内无主建筑装潢垃圾和废弃杂物清运。</w:t>
      </w:r>
      <w:r/>
    </w:p>
    <w:p>
      <w:pPr>
        <w:ind w:firstLine="480"/>
        <w:spacing w:line="360" w:lineRule="auto"/>
        <w:rPr>
          <w:rFonts w:hint="eastAsia" w:ascii="楷体" w:hAnsi="楷体" w:eastAsia="楷体"/>
          <w:sz w:val="24"/>
        </w:rPr>
      </w:pPr>
      <w:r>
        <w:rPr>
          <w:rFonts w:hint="eastAsia" w:ascii="楷体" w:hAnsi="楷体" w:eastAsia="楷体"/>
          <w:sz w:val="24"/>
        </w:rPr>
        <w:t xml:space="preserve">背街小巷路面、空地、绿化等公共区域人工保洁12小时（、早6:30—晚6:30），部分重点区域需要延时保洁至晚9：30，公共区域垃圾容器每周清洁不少于2次、如有破损及时维修、更换并保持密闭状态，楼道每周保洁不少于1次，保洁范围内无主建筑装潢垃圾和废弃杂物清运，“小广告”及时清理等。</w:t>
      </w:r>
      <w:r/>
    </w:p>
    <w:p>
      <w:pPr>
        <w:ind w:firstLine="480"/>
        <w:spacing w:line="360" w:lineRule="auto"/>
        <w:rPr>
          <w:rFonts w:hint="eastAsia" w:ascii="楷体" w:hAnsi="楷体" w:eastAsia="楷体"/>
          <w:sz w:val="24"/>
        </w:rPr>
      </w:pPr>
      <w:r>
        <w:rPr>
          <w:rFonts w:hint="eastAsia" w:ascii="楷体" w:hAnsi="楷体" w:eastAsia="楷体"/>
          <w:sz w:val="24"/>
        </w:rPr>
        <w:t xml:space="preserve">3、小广告清除。每日巡查并在2小时内清除。</w:t>
      </w:r>
      <w:r/>
    </w:p>
    <w:p>
      <w:pPr>
        <w:ind w:firstLine="480"/>
        <w:spacing w:line="360" w:lineRule="auto"/>
        <w:rPr>
          <w:rFonts w:hint="eastAsia" w:ascii="楷体" w:hAnsi="楷体" w:eastAsia="楷体"/>
          <w:sz w:val="24"/>
        </w:rPr>
      </w:pPr>
      <w:r>
        <w:rPr>
          <w:rFonts w:hint="eastAsia" w:ascii="楷体" w:hAnsi="楷体" w:eastAsia="楷体"/>
          <w:sz w:val="24"/>
        </w:rPr>
        <w:t xml:space="preserve">4、绿化带保洁。人工巡回保洁时间为12小时。</w:t>
      </w:r>
      <w:r/>
    </w:p>
    <w:p>
      <w:pPr>
        <w:ind w:firstLine="480"/>
        <w:spacing w:line="360" w:lineRule="auto"/>
        <w:rPr>
          <w:rFonts w:hint="eastAsia" w:ascii="楷体" w:hAnsi="楷体" w:eastAsia="楷体"/>
          <w:sz w:val="24"/>
        </w:rPr>
      </w:pPr>
      <w:r>
        <w:rPr>
          <w:rFonts w:hint="eastAsia" w:ascii="楷体" w:hAnsi="楷体" w:eastAsia="楷体"/>
          <w:sz w:val="24"/>
        </w:rPr>
        <w:t xml:space="preserve">5、垃圾分类清运。垃圾箱（房、桶）等垃圾容器每日上、下午各清运1次，保证生活垃圾日产日清并送往指定的处置场所。每日巡查无主建筑装潢垃圾和废弃杂物，当日清理完毕。为确保大件垃圾科学规范处理，实现生活垃圾资源化利用，中标方应加强标段内大件垃圾的清运处理，设置专用车辆及人员，定期收集、运输至大件垃圾拆解中心。</w:t>
      </w:r>
      <w:r/>
    </w:p>
    <w:p>
      <w:pPr>
        <w:ind w:firstLine="480"/>
        <w:spacing w:line="360" w:lineRule="auto"/>
        <w:rPr>
          <w:rFonts w:hint="eastAsia" w:ascii="楷体" w:hAnsi="楷体" w:eastAsia="楷体"/>
          <w:sz w:val="24"/>
        </w:rPr>
      </w:pPr>
      <w:r>
        <w:rPr>
          <w:rFonts w:hint="eastAsia" w:ascii="楷体" w:hAnsi="楷体" w:eastAsia="楷体"/>
          <w:sz w:val="24"/>
        </w:rPr>
        <w:t xml:space="preserve">6、</w:t>
      </w:r>
      <w:r>
        <w:rPr>
          <w:rFonts w:hint="eastAsia" w:ascii="楷体" w:hAnsi="楷体" w:eastAsia="楷体" w:cs="仿宋_GB2312"/>
          <w:sz w:val="24"/>
        </w:rPr>
        <w:t xml:space="preserve">灾害性天气应急保障。自备铲雪工具等设备物资，能及时铲除道路积雪、积冰；暴雪天气主、次干道的积雪需及时清理，可视范围内无明显积雪和积冰</w:t>
      </w:r>
      <w:r>
        <w:rPr>
          <w:rFonts w:hint="eastAsia" w:ascii="楷体" w:hAnsi="楷体" w:eastAsia="楷体" w:cs="仿宋_GB2312"/>
          <w:sz w:val="28"/>
          <w:szCs w:val="28"/>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7、公厕管护：每天至少对公厕内卫生及设施清扫或清擦1遍和巡回保洁</w:t>
      </w:r>
      <w:r>
        <w:rPr>
          <w:rFonts w:hint="eastAsia" w:ascii="楷体" w:hAnsi="楷体" w:eastAsia="楷体"/>
          <w:sz w:val="24"/>
        </w:rPr>
        <w:t xml:space="preserve">两遍（上、下午各一遍），保持公厕内环境整洁，公厕内要求“三无”（即无恶臭、无蚊蝇虫、无尿垢）。具体要做到：地面及卫生器具无积水、污物，墙面、天花板、门窗、纱窗、隔板、镜子、开关盒及公厕外墙无积灰、无杂物、无蜘蛛网、无乱贴乱画。保证公厕内各类卫生设备、设施完好、整洁、方便使用，如有损坏，需及时上报，下水管道要保持通畅。定时消杀，记录台帐，消除厕内臭味。公厕内确保无乱扯乱拉现象，严禁私自改动线路。公厕管理房内部应保持整洁，物品要摆放整齐。保持公厕外责任区域内环境整洁，具体要做到：无垃圾、污水、无乱摆乱放杂物等。</w:t>
      </w:r>
      <w:r/>
    </w:p>
    <w:p>
      <w:pPr>
        <w:ind w:firstLine="562"/>
        <w:spacing w:line="360" w:lineRule="auto"/>
        <w:rPr>
          <w:rFonts w:hint="eastAsia" w:ascii="楷体" w:hAnsi="楷体" w:eastAsia="楷体"/>
          <w:b/>
          <w:bCs/>
          <w:sz w:val="28"/>
          <w:szCs w:val="28"/>
        </w:rPr>
      </w:pPr>
      <w:r>
        <w:rPr>
          <w:rFonts w:hint="eastAsia" w:ascii="楷体" w:hAnsi="楷体" w:eastAsia="楷体"/>
          <w:b/>
          <w:bCs/>
          <w:sz w:val="28"/>
          <w:szCs w:val="28"/>
        </w:rPr>
        <w:t xml:space="preserve">第二条  作业量划分、作业要求和标准</w:t>
      </w:r>
      <w:r/>
    </w:p>
    <w:p>
      <w:pPr>
        <w:ind w:firstLine="480"/>
        <w:spacing w:line="360" w:lineRule="auto"/>
        <w:rPr>
          <w:rFonts w:hint="eastAsia" w:ascii="楷体" w:hAnsi="楷体" w:eastAsia="楷体"/>
          <w:sz w:val="24"/>
        </w:rPr>
      </w:pPr>
      <w:r>
        <w:rPr>
          <w:rFonts w:hint="eastAsia" w:ascii="楷体" w:hAnsi="楷体" w:eastAsia="楷体"/>
          <w:sz w:val="24"/>
        </w:rPr>
        <w:t xml:space="preserve">（一）作业量划分详见《</w:t>
      </w:r>
      <w:r>
        <w:rPr>
          <w:rFonts w:hint="eastAsia" w:ascii="楷体" w:hAnsi="楷体" w:eastAsia="楷体"/>
          <w:sz w:val="24"/>
          <w:u w:val="single"/>
        </w:rPr>
        <w:t xml:space="preserve">     标段作业量清单</w:t>
      </w:r>
      <w:r>
        <w:rPr>
          <w:rFonts w:hint="eastAsia" w:ascii="楷体" w:hAnsi="楷体" w:eastAsia="楷体"/>
          <w:sz w:val="24"/>
        </w:rPr>
        <w:t xml:space="preserve">》，作业面积___________㎡。  </w:t>
      </w:r>
      <w:r/>
    </w:p>
    <w:p>
      <w:pPr>
        <w:ind w:firstLine="480"/>
        <w:spacing w:line="360" w:lineRule="auto"/>
        <w:rPr>
          <w:rFonts w:hint="eastAsia" w:ascii="楷体" w:hAnsi="楷体" w:eastAsia="楷体"/>
          <w:sz w:val="24"/>
        </w:rPr>
      </w:pPr>
      <w:r>
        <w:rPr>
          <w:rFonts w:hint="eastAsia" w:ascii="楷体" w:hAnsi="楷体" w:eastAsia="楷体"/>
          <w:sz w:val="24"/>
        </w:rPr>
        <w:t xml:space="preserve">（二）作业要求和标准详见道路街巷作业基本要求及《镇江市环境卫生作业质量监管考核办法》。</w:t>
      </w:r>
      <w:r/>
    </w:p>
    <w:p>
      <w:pPr>
        <w:ind w:firstLine="562"/>
        <w:spacing w:line="360" w:lineRule="auto"/>
        <w:rPr>
          <w:rFonts w:hint="eastAsia" w:ascii="楷体" w:hAnsi="楷体" w:eastAsia="楷体"/>
          <w:b/>
          <w:bCs/>
          <w:sz w:val="28"/>
          <w:szCs w:val="28"/>
        </w:rPr>
      </w:pPr>
      <w:r>
        <w:rPr>
          <w:rFonts w:hint="eastAsia" w:ascii="楷体" w:hAnsi="楷体" w:eastAsia="楷体"/>
          <w:b/>
          <w:bCs/>
          <w:sz w:val="28"/>
          <w:szCs w:val="28"/>
        </w:rPr>
        <w:t xml:space="preserve">第三条  服务期限、中标价格</w:t>
      </w:r>
      <w:r/>
    </w:p>
    <w:p>
      <w:pPr>
        <w:ind w:firstLine="480"/>
        <w:spacing w:line="360" w:lineRule="auto"/>
        <w:rPr>
          <w:rFonts w:hint="eastAsia" w:ascii="楷体" w:hAnsi="楷体" w:eastAsia="楷体"/>
          <w:sz w:val="24"/>
        </w:rPr>
      </w:pPr>
      <w:r>
        <w:rPr>
          <w:rFonts w:hint="eastAsia" w:ascii="楷体" w:hAnsi="楷体" w:eastAsia="楷体"/>
          <w:sz w:val="24"/>
        </w:rPr>
        <w:t xml:space="preserve">（一）合同正常服务期限为一年，自</w:t>
      </w:r>
      <w:r>
        <w:rPr>
          <w:rFonts w:hint="eastAsia" w:ascii="楷体" w:hAnsi="楷体" w:eastAsia="楷体"/>
          <w:sz w:val="24"/>
          <w:u w:val="single"/>
        </w:rPr>
        <w:t xml:space="preserve">      </w:t>
      </w:r>
      <w:r>
        <w:rPr>
          <w:rFonts w:hint="eastAsia" w:ascii="楷体" w:hAnsi="楷体" w:eastAsia="楷体"/>
          <w:sz w:val="24"/>
        </w:rPr>
        <w:t xml:space="preserve">年</w:t>
      </w:r>
      <w:r>
        <w:rPr>
          <w:rFonts w:hint="eastAsia" w:ascii="楷体" w:hAnsi="楷体" w:eastAsia="楷体"/>
          <w:sz w:val="24"/>
          <w:u w:val="single"/>
        </w:rPr>
        <w:t xml:space="preserve">   </w:t>
      </w:r>
      <w:r>
        <w:rPr>
          <w:rFonts w:hint="eastAsia" w:ascii="楷体" w:hAnsi="楷体" w:eastAsia="楷体"/>
          <w:sz w:val="24"/>
        </w:rPr>
        <w:t xml:space="preserve">月</w:t>
      </w:r>
      <w:r>
        <w:rPr>
          <w:rFonts w:hint="eastAsia" w:ascii="楷体" w:hAnsi="楷体" w:eastAsia="楷体"/>
          <w:sz w:val="24"/>
          <w:u w:val="single"/>
        </w:rPr>
        <w:t xml:space="preserve">   </w:t>
      </w:r>
      <w:r>
        <w:rPr>
          <w:rFonts w:hint="eastAsia" w:ascii="楷体" w:hAnsi="楷体" w:eastAsia="楷体"/>
          <w:sz w:val="24"/>
        </w:rPr>
        <w:t xml:space="preserve">日至</w:t>
      </w:r>
      <w:r>
        <w:rPr>
          <w:rFonts w:hint="eastAsia" w:ascii="楷体" w:hAnsi="楷体" w:eastAsia="楷体"/>
          <w:sz w:val="24"/>
          <w:u w:val="single"/>
        </w:rPr>
        <w:t xml:space="preserve">      </w:t>
      </w:r>
      <w:r>
        <w:rPr>
          <w:rFonts w:hint="eastAsia" w:ascii="楷体" w:hAnsi="楷体" w:eastAsia="楷体"/>
          <w:sz w:val="24"/>
        </w:rPr>
        <w:t xml:space="preserve">年</w:t>
      </w:r>
      <w:r>
        <w:rPr>
          <w:rFonts w:hint="eastAsia" w:ascii="楷体" w:hAnsi="楷体" w:eastAsia="楷体"/>
          <w:sz w:val="24"/>
          <w:u w:val="single"/>
        </w:rPr>
        <w:t xml:space="preserve">   </w:t>
      </w:r>
      <w:r>
        <w:rPr>
          <w:rFonts w:hint="eastAsia" w:ascii="楷体" w:hAnsi="楷体" w:eastAsia="楷体"/>
          <w:sz w:val="24"/>
        </w:rPr>
        <w:t xml:space="preserve">月</w:t>
      </w:r>
      <w:r>
        <w:rPr>
          <w:rFonts w:hint="eastAsia" w:ascii="楷体" w:hAnsi="楷体" w:eastAsia="楷体"/>
          <w:sz w:val="24"/>
          <w:u w:val="single"/>
        </w:rPr>
        <w:t xml:space="preserve">   </w:t>
      </w:r>
      <w:r>
        <w:rPr>
          <w:rFonts w:hint="eastAsia" w:ascii="楷体" w:hAnsi="楷体" w:eastAsia="楷体"/>
          <w:sz w:val="24"/>
        </w:rPr>
        <w:t xml:space="preserve">日止。</w:t>
      </w:r>
      <w:r/>
    </w:p>
    <w:p>
      <w:pPr>
        <w:ind w:firstLine="480"/>
        <w:spacing w:line="360" w:lineRule="auto"/>
        <w:rPr>
          <w:rFonts w:hint="eastAsia" w:ascii="楷体" w:hAnsi="楷体" w:eastAsia="楷体"/>
          <w:sz w:val="24"/>
        </w:rPr>
      </w:pPr>
      <w:r>
        <w:rPr>
          <w:rFonts w:hint="eastAsia" w:ascii="楷体" w:hAnsi="楷体" w:eastAsia="楷体"/>
          <w:sz w:val="24"/>
        </w:rPr>
        <w:t xml:space="preserve">（二）本合同中标价格为</w:t>
      </w:r>
      <w:r>
        <w:rPr>
          <w:rFonts w:hint="eastAsia" w:ascii="楷体" w:hAnsi="楷体" w:eastAsia="楷体"/>
          <w:sz w:val="24"/>
          <w:u w:val="single"/>
        </w:rPr>
        <w:t xml:space="preserve">         </w:t>
      </w:r>
      <w:r>
        <w:rPr>
          <w:rFonts w:hint="eastAsia" w:ascii="楷体" w:hAnsi="楷体" w:eastAsia="楷体"/>
          <w:sz w:val="24"/>
        </w:rPr>
        <w:t xml:space="preserve">元。</w:t>
      </w:r>
      <w:r/>
    </w:p>
    <w:p>
      <w:pPr>
        <w:ind w:firstLine="480"/>
        <w:spacing w:line="360" w:lineRule="auto"/>
        <w:rPr>
          <w:rFonts w:hint="eastAsia" w:ascii="楷体" w:hAnsi="楷体" w:eastAsia="楷体"/>
          <w:sz w:val="24"/>
        </w:rPr>
      </w:pPr>
      <w:r>
        <w:rPr>
          <w:rFonts w:hint="eastAsia" w:ascii="楷体" w:hAnsi="楷体" w:eastAsia="楷体"/>
          <w:sz w:val="24"/>
        </w:rPr>
        <w:t xml:space="preserve">（三）付款方式：</w:t>
      </w:r>
      <w:r/>
    </w:p>
    <w:p>
      <w:pPr>
        <w:ind w:firstLine="480"/>
        <w:spacing w:line="520" w:lineRule="exact"/>
        <w:rPr>
          <w:rFonts w:hint="eastAsia" w:ascii="楷体" w:hAnsi="楷体" w:eastAsia="楷体"/>
          <w:sz w:val="24"/>
        </w:rPr>
      </w:pPr>
      <w:r>
        <w:rPr>
          <w:rFonts w:hint="eastAsia" w:ascii="楷体" w:hAnsi="楷体" w:eastAsia="楷体"/>
          <w:sz w:val="24"/>
        </w:rPr>
        <w:t xml:space="preserve">乙方</w:t>
      </w:r>
      <w:r>
        <w:rPr>
          <w:rFonts w:ascii="楷体" w:hAnsi="楷体" w:eastAsia="楷体"/>
          <w:sz w:val="24"/>
          <w:u w:val="single"/>
        </w:rPr>
        <w:t xml:space="preserve">         </w:t>
      </w:r>
      <w:r>
        <w:rPr>
          <w:rFonts w:hint="eastAsia" w:ascii="楷体" w:hAnsi="楷体" w:eastAsia="楷体"/>
          <w:sz w:val="24"/>
        </w:rPr>
        <w:t xml:space="preserve">（需要/不需要）甲方支付预付款。若需要支付预付款的，则在签定合同后，且自收到发票后10个工作日内，向乙方支付合同金额10%预付款。</w:t>
      </w:r>
      <w:r/>
    </w:p>
    <w:p>
      <w:pPr>
        <w:ind w:firstLine="480"/>
        <w:spacing w:line="520" w:lineRule="exact"/>
        <w:rPr>
          <w:rFonts w:hint="eastAsia" w:ascii="楷体" w:hAnsi="楷体" w:eastAsia="楷体"/>
          <w:sz w:val="24"/>
        </w:rPr>
      </w:pPr>
      <w:r>
        <w:rPr>
          <w:rFonts w:hint="eastAsia" w:ascii="楷体" w:hAnsi="楷体" w:eastAsia="楷体"/>
          <w:sz w:val="24"/>
        </w:rPr>
        <w:t xml:space="preserve">甲方的作业经费按季度结算，由甲方按时支付给乙方。</w:t>
      </w:r>
      <w:r/>
    </w:p>
    <w:p>
      <w:pPr>
        <w:ind w:firstLine="562"/>
        <w:spacing w:line="360" w:lineRule="auto"/>
        <w:rPr>
          <w:rFonts w:hint="eastAsia" w:ascii="楷体" w:hAnsi="楷体" w:eastAsia="楷体"/>
          <w:b/>
          <w:sz w:val="28"/>
          <w:szCs w:val="28"/>
        </w:rPr>
      </w:pPr>
      <w:r>
        <w:rPr>
          <w:rFonts w:hint="eastAsia" w:ascii="楷体" w:hAnsi="楷体" w:eastAsia="楷体"/>
          <w:b/>
          <w:bCs/>
          <w:sz w:val="28"/>
          <w:szCs w:val="28"/>
        </w:rPr>
        <w:t xml:space="preserve">第四条  </w:t>
      </w:r>
      <w:r>
        <w:rPr>
          <w:rFonts w:hint="eastAsia" w:ascii="楷体" w:hAnsi="楷体" w:eastAsia="楷体"/>
          <w:b/>
          <w:sz w:val="28"/>
          <w:szCs w:val="28"/>
        </w:rPr>
        <w:t xml:space="preserve">双方的权利和义务</w:t>
      </w:r>
      <w:r/>
    </w:p>
    <w:p>
      <w:pPr>
        <w:ind w:firstLine="480"/>
        <w:spacing w:line="360" w:lineRule="auto"/>
        <w:rPr>
          <w:rFonts w:hint="eastAsia" w:ascii="楷体" w:hAnsi="楷体" w:eastAsia="楷体"/>
          <w:sz w:val="24"/>
        </w:rPr>
      </w:pPr>
      <w:r>
        <w:rPr>
          <w:rFonts w:hint="eastAsia" w:ascii="楷体" w:hAnsi="楷体" w:eastAsia="楷体"/>
          <w:sz w:val="24"/>
        </w:rPr>
        <w:t xml:space="preserve">（一）甲方的权利和义务</w:t>
      </w:r>
      <w:r/>
    </w:p>
    <w:p>
      <w:pPr>
        <w:ind w:firstLine="480"/>
        <w:spacing w:line="360" w:lineRule="auto"/>
        <w:rPr>
          <w:rFonts w:hint="eastAsia" w:ascii="楷体" w:hAnsi="楷体" w:eastAsia="楷体"/>
          <w:sz w:val="24"/>
        </w:rPr>
      </w:pPr>
      <w:r>
        <w:rPr>
          <w:rFonts w:hint="eastAsia" w:ascii="楷体" w:hAnsi="楷体" w:eastAsia="楷体"/>
          <w:sz w:val="24"/>
        </w:rPr>
        <w:t xml:space="preserve">1、甲方拥有对乙方承包项目及内容进行管理、检查、考核的权利。</w:t>
      </w:r>
      <w:r/>
    </w:p>
    <w:p>
      <w:pPr>
        <w:ind w:firstLine="480"/>
        <w:spacing w:line="360" w:lineRule="auto"/>
        <w:rPr>
          <w:rFonts w:hint="eastAsia" w:ascii="楷体" w:hAnsi="楷体" w:eastAsia="楷体"/>
          <w:sz w:val="24"/>
        </w:rPr>
      </w:pPr>
      <w:r>
        <w:rPr>
          <w:rFonts w:hint="eastAsia" w:ascii="楷体" w:hAnsi="楷体" w:eastAsia="楷体"/>
          <w:sz w:val="24"/>
        </w:rPr>
        <w:t xml:space="preserve">2、甲方严格按照《镇江市环境卫生作业质量监管考核办法》（如有新的考核方案按新的考核方案执行）实施管理、检查、考核和奖惩。</w:t>
      </w:r>
      <w:r/>
    </w:p>
    <w:p>
      <w:pPr>
        <w:ind w:firstLine="480"/>
        <w:spacing w:line="360" w:lineRule="auto"/>
        <w:rPr>
          <w:rFonts w:hint="eastAsia" w:ascii="楷体" w:hAnsi="楷体" w:eastAsia="楷体"/>
          <w:sz w:val="24"/>
        </w:rPr>
      </w:pPr>
      <w:r>
        <w:rPr>
          <w:rFonts w:hint="eastAsia" w:ascii="楷体" w:hAnsi="楷体" w:eastAsia="楷体"/>
          <w:sz w:val="24"/>
        </w:rPr>
        <w:t xml:space="preserve">3、合同履行期间，年作业经费的70%（</w:t>
      </w:r>
      <w:r>
        <w:rPr>
          <w:rFonts w:hint="eastAsia" w:ascii="楷体" w:hAnsi="楷体" w:eastAsia="楷体"/>
          <w:sz w:val="24"/>
          <w:u w:val="single"/>
        </w:rPr>
        <w:t xml:space="preserve">     </w:t>
      </w:r>
      <w:r>
        <w:rPr>
          <w:rFonts w:hint="eastAsia" w:ascii="楷体" w:hAnsi="楷体" w:eastAsia="楷体"/>
          <w:sz w:val="24"/>
        </w:rPr>
        <w:t xml:space="preserve">元）作为乙方全年的正常运作经费，甲方必须于次月15日前，且自收到发票后10个工作日内将资金支付到乙方账户。作业经费的30%（</w:t>
      </w:r>
      <w:r>
        <w:rPr>
          <w:rFonts w:hint="eastAsia" w:ascii="楷体" w:hAnsi="楷体" w:eastAsia="楷体"/>
          <w:sz w:val="24"/>
          <w:u w:val="single"/>
        </w:rPr>
        <w:t xml:space="preserve">     </w:t>
      </w:r>
      <w:r>
        <w:rPr>
          <w:rFonts w:hint="eastAsia" w:ascii="楷体" w:hAnsi="楷体" w:eastAsia="楷体"/>
          <w:sz w:val="24"/>
        </w:rPr>
        <w:t xml:space="preserve">元）为考核基数（20%为区级考核,10%为市级考核），由甲方和主管部门每月实施百分制考核。</w:t>
      </w:r>
      <w:r/>
    </w:p>
    <w:p>
      <w:pPr>
        <w:ind w:firstLine="480"/>
        <w:spacing w:line="360" w:lineRule="auto"/>
        <w:rPr>
          <w:rFonts w:hint="eastAsia" w:ascii="楷体" w:hAnsi="楷体" w:eastAsia="楷体"/>
          <w:sz w:val="24"/>
        </w:rPr>
      </w:pPr>
      <w:r>
        <w:rPr>
          <w:rFonts w:hint="eastAsia" w:ascii="楷体" w:hAnsi="楷体" w:eastAsia="楷体"/>
          <w:sz w:val="24"/>
        </w:rPr>
        <w:t xml:space="preserve">4、检查考核必须坚持公平、公开、公正的原则。检查考核扣分，每月以书面形式告知乙方，并要写明检查考核人、检查考核的时间、地点、扣分原因及扣分依据。每扣一分，扣除考核基数的1%，其余部分连同每月的正常运作经费逐月按实拨付。</w:t>
      </w:r>
      <w:r/>
    </w:p>
    <w:p>
      <w:pPr>
        <w:ind w:firstLine="480"/>
        <w:spacing w:line="360" w:lineRule="auto"/>
        <w:rPr>
          <w:rFonts w:hint="eastAsia" w:ascii="楷体" w:hAnsi="楷体" w:eastAsia="楷体"/>
          <w:sz w:val="24"/>
        </w:rPr>
      </w:pPr>
      <w:r>
        <w:rPr>
          <w:rFonts w:hint="eastAsia" w:ascii="楷体" w:hAnsi="楷体" w:eastAsia="楷体"/>
          <w:sz w:val="24"/>
        </w:rPr>
        <w:t xml:space="preserve">5、遇有重要活动或迎检任务等，甲方有权根据实际情况，要求乙方保质保量地完成相应的工作。</w:t>
      </w:r>
      <w:r/>
    </w:p>
    <w:p>
      <w:pPr>
        <w:ind w:firstLine="480"/>
        <w:spacing w:line="360" w:lineRule="auto"/>
        <w:rPr>
          <w:rFonts w:hint="eastAsia" w:ascii="楷体" w:hAnsi="楷体" w:eastAsia="楷体"/>
          <w:sz w:val="24"/>
        </w:rPr>
      </w:pPr>
      <w:r>
        <w:rPr>
          <w:rFonts w:hint="eastAsia" w:ascii="楷体" w:hAnsi="楷体" w:eastAsia="楷体"/>
          <w:sz w:val="24"/>
        </w:rPr>
        <w:t xml:space="preserve">6、甲方有权要求乙方对发包路段上的环卫设施进行技术改造或更新。</w:t>
      </w:r>
      <w:r/>
    </w:p>
    <w:p>
      <w:pPr>
        <w:ind w:firstLine="480"/>
        <w:spacing w:line="360" w:lineRule="auto"/>
        <w:rPr>
          <w:rFonts w:hint="eastAsia" w:ascii="楷体" w:hAnsi="楷体" w:eastAsia="楷体"/>
          <w:sz w:val="24"/>
        </w:rPr>
      </w:pPr>
      <w:r>
        <w:rPr>
          <w:rFonts w:hint="eastAsia" w:ascii="楷体" w:hAnsi="楷体" w:eastAsia="楷体"/>
          <w:sz w:val="24"/>
        </w:rPr>
        <w:t xml:space="preserve">7、甲方在检查考核中，发现乙方月度考核达不到80分，第一次，书面告知并要求乙方限期整改，整改费用全部由乙方承担；第二次，在书面告知并要求整改的同时，提出严重警告；第三次，甲方有权终止承包协议。</w:t>
      </w:r>
      <w:r/>
    </w:p>
    <w:p>
      <w:pPr>
        <w:ind w:firstLine="480"/>
        <w:spacing w:line="360" w:lineRule="auto"/>
        <w:rPr>
          <w:rFonts w:hint="eastAsia" w:ascii="楷体" w:hAnsi="楷体" w:eastAsia="楷体"/>
          <w:sz w:val="24"/>
        </w:rPr>
      </w:pPr>
      <w:r>
        <w:rPr>
          <w:rFonts w:hint="eastAsia" w:ascii="楷体" w:hAnsi="楷体" w:eastAsia="楷体"/>
          <w:sz w:val="24"/>
        </w:rPr>
        <w:t xml:space="preserve">8、合同履行期间，甲方有权根据实际需要适当调整部分作业区域和经费。</w:t>
      </w:r>
      <w:r/>
    </w:p>
    <w:p>
      <w:pPr>
        <w:ind w:firstLine="480"/>
        <w:spacing w:line="360" w:lineRule="auto"/>
        <w:rPr>
          <w:rFonts w:hint="eastAsia" w:ascii="楷体" w:hAnsi="楷体" w:eastAsia="楷体"/>
          <w:sz w:val="24"/>
        </w:rPr>
      </w:pPr>
      <w:r>
        <w:rPr>
          <w:rFonts w:hint="eastAsia" w:ascii="楷体" w:hAnsi="楷体" w:eastAsia="楷体"/>
          <w:sz w:val="24"/>
        </w:rPr>
        <w:t xml:space="preserve">9、为了妥善安置原来清扫保洁员，甲方有权推荐原保洁地段的保洁员从事保洁工作，在不违反有关法律法规的情况下，一年内乙方不得无故辞退。</w:t>
      </w:r>
      <w:r/>
    </w:p>
    <w:p>
      <w:pPr>
        <w:ind w:firstLine="480"/>
        <w:spacing w:line="360" w:lineRule="auto"/>
        <w:rPr>
          <w:rFonts w:hint="eastAsia" w:ascii="楷体" w:hAnsi="楷体" w:eastAsia="楷体"/>
          <w:sz w:val="24"/>
        </w:rPr>
      </w:pPr>
      <w:r>
        <w:rPr>
          <w:rFonts w:hint="eastAsia" w:ascii="楷体" w:hAnsi="楷体" w:eastAsia="楷体"/>
          <w:sz w:val="24"/>
        </w:rPr>
        <w:t xml:space="preserve">（二）乙方的权利和义务</w:t>
      </w:r>
      <w:r/>
    </w:p>
    <w:p>
      <w:pPr>
        <w:ind w:firstLine="480"/>
        <w:spacing w:line="360" w:lineRule="auto"/>
        <w:rPr>
          <w:rFonts w:hint="eastAsia" w:ascii="楷体" w:hAnsi="楷体" w:eastAsia="楷体"/>
          <w:sz w:val="24"/>
        </w:rPr>
      </w:pPr>
      <w:r>
        <w:rPr>
          <w:rFonts w:hint="eastAsia" w:ascii="楷体" w:hAnsi="楷体" w:eastAsia="楷体"/>
          <w:sz w:val="24"/>
        </w:rPr>
        <w:t xml:space="preserve">1、乙方应自觉服从润州区城管局的管理和监督，主动接受润州区城管局按照《镇江市环境卫生作业质量监管考核办法》（如有新的考核方案按新的考核方案执行）实施的管理、检查、考核和奖惩。</w:t>
      </w:r>
      <w:r/>
    </w:p>
    <w:p>
      <w:pPr>
        <w:ind w:firstLine="480"/>
        <w:spacing w:line="360" w:lineRule="auto"/>
        <w:rPr>
          <w:rFonts w:hint="eastAsia" w:ascii="楷体" w:hAnsi="楷体" w:eastAsia="楷体"/>
          <w:sz w:val="24"/>
        </w:rPr>
      </w:pPr>
      <w:r>
        <w:rPr>
          <w:rFonts w:hint="eastAsia" w:ascii="楷体" w:hAnsi="楷体" w:eastAsia="楷体"/>
          <w:sz w:val="24"/>
        </w:rPr>
        <w:t xml:space="preserve">2、乙方有权要求甲方给予业务指导。</w:t>
      </w:r>
      <w:r/>
    </w:p>
    <w:p>
      <w:pPr>
        <w:ind w:firstLine="480"/>
        <w:spacing w:line="360" w:lineRule="auto"/>
        <w:rPr>
          <w:rFonts w:hint="eastAsia" w:ascii="楷体" w:hAnsi="楷体" w:eastAsia="楷体"/>
          <w:sz w:val="24"/>
        </w:rPr>
      </w:pPr>
      <w:r>
        <w:rPr>
          <w:rFonts w:hint="eastAsia" w:ascii="楷体" w:hAnsi="楷体" w:eastAsia="楷体"/>
          <w:sz w:val="24"/>
        </w:rPr>
        <w:t xml:space="preserve">3、乙方必须严格按照《镇江市环境卫生作业质量监管考核办法》（如有新的考核方案按新的考核方案执行）实施日常的管理和作业。</w:t>
      </w:r>
      <w:r/>
    </w:p>
    <w:p>
      <w:pPr>
        <w:ind w:firstLine="480"/>
        <w:spacing w:line="360" w:lineRule="auto"/>
        <w:rPr>
          <w:rFonts w:hint="eastAsia" w:ascii="楷体" w:hAnsi="楷体" w:eastAsia="楷体"/>
          <w:sz w:val="24"/>
        </w:rPr>
      </w:pPr>
      <w:r>
        <w:rPr>
          <w:rFonts w:hint="eastAsia" w:ascii="楷体" w:hAnsi="楷体" w:eastAsia="楷体"/>
          <w:sz w:val="24"/>
        </w:rPr>
        <w:t xml:space="preserve">4、乙方应建立街巷清扫保洁应急机制，在遇车辆损坏、人员伤病、不良天气等情况下能够及时应对和处置，不得影响街巷环境卫生作业，且不得降低作业要求。</w:t>
      </w:r>
      <w:r/>
    </w:p>
    <w:p>
      <w:pPr>
        <w:ind w:firstLine="480"/>
        <w:spacing w:line="360" w:lineRule="auto"/>
        <w:rPr>
          <w:rFonts w:hint="eastAsia" w:ascii="楷体" w:hAnsi="楷体" w:eastAsia="楷体"/>
          <w:sz w:val="24"/>
        </w:rPr>
      </w:pPr>
      <w:r>
        <w:rPr>
          <w:rFonts w:hint="eastAsia" w:ascii="楷体" w:hAnsi="楷体" w:eastAsia="楷体"/>
          <w:sz w:val="24"/>
        </w:rPr>
        <w:t xml:space="preserve">5、乙方在协议履行期间，一切管理和作业行为必须遵守国家和地方有关法律、法规和规定。因违法、违纪、违章或其他造成的责任事故、交通安全事故、经济处罚、经济赔偿、劳动争议等，以及因此而发生的一切费用，均由乙方自行承担，与甲方无关。但甲方有权保留采取相应对策措施和追究相关责任的权利。</w:t>
      </w:r>
      <w:r/>
    </w:p>
    <w:p>
      <w:pPr>
        <w:ind w:firstLine="480"/>
        <w:spacing w:line="360" w:lineRule="auto"/>
        <w:rPr>
          <w:rFonts w:hint="eastAsia" w:ascii="楷体" w:hAnsi="楷体" w:eastAsia="楷体"/>
          <w:sz w:val="24"/>
        </w:rPr>
      </w:pPr>
      <w:r>
        <w:rPr>
          <w:rFonts w:hint="eastAsia" w:ascii="楷体" w:hAnsi="楷体" w:eastAsia="楷体"/>
          <w:sz w:val="24"/>
        </w:rPr>
        <w:t xml:space="preserve">6、乙方不得以任何形式将承包项目分包、转包，一经发现，甲方有权立即终止协议，同时，乙方还必须承担由此而引起的一切经济损失和经济赔偿。</w:t>
      </w:r>
      <w:r/>
    </w:p>
    <w:p>
      <w:pPr>
        <w:ind w:firstLine="480"/>
        <w:spacing w:line="360" w:lineRule="auto"/>
        <w:rPr>
          <w:rFonts w:hint="eastAsia" w:ascii="楷体" w:hAnsi="楷体" w:eastAsia="楷体"/>
          <w:sz w:val="24"/>
        </w:rPr>
      </w:pPr>
      <w:r>
        <w:rPr>
          <w:rFonts w:hint="eastAsia" w:ascii="楷体" w:hAnsi="楷体" w:eastAsia="楷体"/>
          <w:sz w:val="24"/>
        </w:rPr>
        <w:t xml:space="preserve">7、在协议履行期间，由于乙方的原因而造成的媒体曝光、公众举报等，一经查实，乙方须承担月度考核基数的10%-20%的处罚，如影响很大，后果严重的，甲方有权终止协议。</w:t>
      </w:r>
      <w:r/>
    </w:p>
    <w:p>
      <w:pPr>
        <w:ind w:firstLine="480"/>
        <w:spacing w:line="360" w:lineRule="auto"/>
        <w:rPr>
          <w:rFonts w:hint="eastAsia" w:ascii="楷体" w:hAnsi="楷体" w:eastAsia="楷体"/>
          <w:sz w:val="24"/>
        </w:rPr>
      </w:pPr>
      <w:r>
        <w:rPr>
          <w:rFonts w:hint="eastAsia" w:ascii="楷体" w:hAnsi="楷体" w:eastAsia="楷体"/>
          <w:sz w:val="24"/>
        </w:rPr>
        <w:t xml:space="preserve">8、乙方自行解决在承包期间所需的作业、管理、机具摆放机具维修等环卫用房、场所及费用，与甲方无关。</w:t>
      </w:r>
      <w:r/>
    </w:p>
    <w:p>
      <w:pPr>
        <w:ind w:firstLine="480"/>
        <w:spacing w:line="360" w:lineRule="auto"/>
        <w:rPr>
          <w:rFonts w:hint="eastAsia" w:ascii="楷体" w:hAnsi="楷体" w:eastAsia="楷体"/>
          <w:sz w:val="24"/>
        </w:rPr>
      </w:pPr>
      <w:r>
        <w:rPr>
          <w:rFonts w:hint="eastAsia" w:ascii="楷体" w:hAnsi="楷体" w:eastAsia="楷体"/>
          <w:sz w:val="24"/>
        </w:rPr>
        <w:t xml:space="preserve">9、连续两月甲方不能保证正常作业经费按时到位的，乙方有书面提出合理的经济补偿和终止协议的权利。</w:t>
      </w:r>
      <w:r/>
    </w:p>
    <w:p>
      <w:pPr>
        <w:ind w:firstLine="480"/>
        <w:spacing w:line="360" w:lineRule="auto"/>
        <w:rPr>
          <w:rFonts w:hint="eastAsia" w:ascii="楷体" w:hAnsi="楷体" w:eastAsia="楷体"/>
          <w:sz w:val="24"/>
        </w:rPr>
      </w:pPr>
      <w:r>
        <w:rPr>
          <w:rFonts w:hint="eastAsia" w:ascii="楷体" w:hAnsi="楷体" w:eastAsia="楷体"/>
          <w:sz w:val="24"/>
        </w:rPr>
        <w:t xml:space="preserve">10、乙方对于甲方的检查考核结果，有权提出异议，并要求甲方予以说明。存在严重分歧的，乙方有权向甲方上级部门提出申请复核。</w:t>
      </w:r>
      <w:r/>
    </w:p>
    <w:p>
      <w:pPr>
        <w:ind w:firstLine="482"/>
        <w:spacing w:line="360" w:lineRule="auto"/>
        <w:rPr>
          <w:rFonts w:hint="eastAsia" w:ascii="楷体" w:hAnsi="楷体" w:eastAsia="楷体"/>
          <w:b/>
          <w:sz w:val="24"/>
        </w:rPr>
      </w:pPr>
      <w:r>
        <w:rPr>
          <w:rFonts w:hint="eastAsia" w:ascii="楷体" w:hAnsi="楷体" w:eastAsia="楷体"/>
          <w:b/>
          <w:sz w:val="24"/>
        </w:rPr>
        <w:t xml:space="preserve">第五条  合同履行期间，如遇自然灾害、道路整修和改造、上级政策调整等不可抗拒的非人为因素，不得不终止或部分终止协议的，甲、乙双方应相互理解，互不追究对方责任，甲方对于合同中未履行的内容应作相应扣减，并妥善处理好相关事宜。</w:t>
      </w:r>
      <w:r/>
    </w:p>
    <w:p>
      <w:pPr>
        <w:ind w:firstLine="482"/>
        <w:spacing w:line="360" w:lineRule="auto"/>
        <w:rPr>
          <w:rFonts w:hint="eastAsia" w:ascii="楷体" w:hAnsi="楷体" w:eastAsia="楷体"/>
          <w:b/>
          <w:sz w:val="24"/>
        </w:rPr>
      </w:pPr>
      <w:r>
        <w:rPr>
          <w:rFonts w:hint="eastAsia" w:ascii="楷体" w:hAnsi="楷体" w:eastAsia="楷体"/>
          <w:b/>
          <w:sz w:val="24"/>
        </w:rPr>
        <w:t xml:space="preserve">第六条  合同履行期间，如遇物价上涨、政策性调资等情况，相应的增支费用由乙方自行承担。</w:t>
      </w:r>
      <w:r/>
    </w:p>
    <w:p>
      <w:pPr>
        <w:ind w:firstLine="562"/>
        <w:spacing w:line="360" w:lineRule="auto"/>
        <w:rPr>
          <w:rFonts w:hint="eastAsia" w:ascii="楷体" w:hAnsi="楷体" w:eastAsia="楷体"/>
          <w:b/>
          <w:sz w:val="28"/>
          <w:szCs w:val="28"/>
        </w:rPr>
      </w:pPr>
      <w:r>
        <w:rPr>
          <w:rFonts w:hint="eastAsia" w:ascii="楷体" w:hAnsi="楷体" w:eastAsia="楷体"/>
          <w:b/>
          <w:sz w:val="28"/>
          <w:szCs w:val="28"/>
        </w:rPr>
        <w:t xml:space="preserve">第七条  违约及违约终止合同</w:t>
      </w:r>
      <w:r/>
    </w:p>
    <w:p>
      <w:pPr>
        <w:ind w:firstLine="480"/>
        <w:spacing w:line="360" w:lineRule="auto"/>
        <w:rPr>
          <w:rFonts w:hint="eastAsia" w:ascii="楷体" w:hAnsi="楷体" w:eastAsia="楷体"/>
          <w:b/>
          <w:sz w:val="24"/>
        </w:rPr>
      </w:pPr>
      <w:r>
        <w:rPr>
          <w:rFonts w:hint="eastAsia" w:ascii="楷体" w:hAnsi="楷体" w:eastAsia="楷体"/>
          <w:sz w:val="24"/>
        </w:rPr>
        <w:t xml:space="preserve">1、乙方如车辆配置表内</w:t>
      </w:r>
      <w:r>
        <w:rPr>
          <w:rFonts w:hint="eastAsia" w:ascii="楷体" w:hAnsi="楷体" w:eastAsia="楷体"/>
          <w:sz w:val="24"/>
        </w:rPr>
        <w:t xml:space="preserve">车辆暂无（或不全）的，承诺在中标公告之日起一个月之内按该标段最低车辆配置要求配齐。车辆购置或租赁期间，乙方应自行调配其它同类车辆以保证项目正常实施。如乙方未按照承诺（中标公告之日起一个月之内）要求配置车辆，将视为违约，甲方有权对中标人收取违约金，主要机械车辆（扫路车、冲洗车、洗扫车、压缩车）收取违约金30000元/辆/月，违约金直接从每月作业经费中扣除，同时市区两级城管部门将在考核中每月进行扣分，若单个标段违约金额累计超过30万元，甲方有权解除合同，并报请市政府采购监督管理部门按照政府采购相关规定进行处罚。</w:t>
      </w:r>
      <w:r/>
    </w:p>
    <w:p>
      <w:pPr>
        <w:ind w:firstLine="480"/>
        <w:spacing w:line="360" w:lineRule="auto"/>
        <w:rPr>
          <w:rFonts w:hint="eastAsia" w:ascii="楷体" w:hAnsi="楷体" w:eastAsia="楷体"/>
          <w:sz w:val="24"/>
        </w:rPr>
      </w:pPr>
      <w:r>
        <w:rPr>
          <w:rFonts w:ascii="楷体" w:hAnsi="楷体" w:eastAsia="楷体"/>
          <w:sz w:val="24"/>
        </w:rPr>
        <w:t xml:space="preserve">2</w:t>
      </w:r>
      <w:r>
        <w:rPr>
          <w:rFonts w:hint="eastAsia" w:ascii="楷体" w:hAnsi="楷体" w:eastAsia="楷体"/>
          <w:sz w:val="24"/>
        </w:rPr>
        <w:t xml:space="preserve">、合同履行期间，甲乙双方除本合同所述条款外不得终止合同。单方面要求终止合同的，需提前两个月通知对方，并向对方支付年度作业经费10%的违约金。</w:t>
      </w:r>
      <w:r/>
    </w:p>
    <w:p>
      <w:pPr>
        <w:ind w:firstLine="480"/>
        <w:spacing w:line="360" w:lineRule="auto"/>
        <w:rPr>
          <w:rFonts w:hint="eastAsia" w:ascii="楷体" w:hAnsi="楷体" w:eastAsia="楷体"/>
          <w:b/>
          <w:sz w:val="28"/>
          <w:szCs w:val="28"/>
        </w:rPr>
      </w:pPr>
      <w:r>
        <w:rPr>
          <w:rFonts w:ascii="楷体" w:hAnsi="楷体" w:eastAsia="楷体"/>
          <w:sz w:val="24"/>
        </w:rPr>
        <w:t xml:space="preserve">3</w:t>
      </w:r>
      <w:r>
        <w:rPr>
          <w:rFonts w:hint="eastAsia" w:ascii="楷体" w:hAnsi="楷体" w:eastAsia="楷体"/>
          <w:sz w:val="24"/>
        </w:rPr>
        <w:t xml:space="preserve">、合同履行期间，乙方应做好车辆的维护保养工作，若专用车辆出现故障，乙方应及时维修或采用临时提供备用车辆来进行保洁工作，若经维修后仍无法满足保洁要求的，乙方应及时进行更换，并报请甲方同意。乙方拒绝更换或更换不及时的，将视为违约，甲方有权对乙方收取违约金，主要车辆收取违约金10000元/辆·次，其他车辆（包括电瓶车辆）2000元/辆·次。若出现三次（含）以上该违约现象，甲方有权终止合同。</w:t>
      </w:r>
      <w:r/>
    </w:p>
    <w:p>
      <w:pPr>
        <w:ind w:firstLine="562"/>
        <w:spacing w:line="360" w:lineRule="auto"/>
        <w:rPr>
          <w:rFonts w:hint="eastAsia" w:ascii="楷体" w:hAnsi="楷体" w:eastAsia="楷体"/>
          <w:b/>
          <w:sz w:val="28"/>
          <w:szCs w:val="28"/>
        </w:rPr>
      </w:pPr>
      <w:r>
        <w:rPr>
          <w:rFonts w:hint="eastAsia" w:ascii="楷体" w:hAnsi="楷体" w:eastAsia="楷体"/>
          <w:b/>
          <w:sz w:val="28"/>
          <w:szCs w:val="28"/>
        </w:rPr>
        <w:t xml:space="preserve">第八条  税费</w:t>
      </w:r>
      <w:r/>
    </w:p>
    <w:p>
      <w:pPr>
        <w:ind w:firstLine="480"/>
        <w:spacing w:line="360" w:lineRule="auto"/>
        <w:rPr>
          <w:rFonts w:hint="eastAsia" w:ascii="楷体" w:hAnsi="楷体" w:eastAsia="楷体"/>
          <w:b/>
          <w:sz w:val="24"/>
        </w:rPr>
      </w:pPr>
      <w:r>
        <w:rPr>
          <w:rFonts w:hint="eastAsia" w:ascii="楷体" w:hAnsi="楷体" w:eastAsia="楷体"/>
          <w:sz w:val="24"/>
        </w:rPr>
        <w:t xml:space="preserve">1、中国政府根据现行税法规定对甲方征收的与本合同有关的一切税费均由甲方负担（免税部分除外），招标文件另有规定的除外。</w:t>
      </w:r>
      <w:r/>
    </w:p>
    <w:p>
      <w:pPr>
        <w:ind w:firstLine="480"/>
        <w:spacing w:line="360" w:lineRule="auto"/>
        <w:rPr>
          <w:rFonts w:hint="eastAsia" w:ascii="楷体" w:hAnsi="楷体" w:eastAsia="楷体"/>
          <w:b/>
          <w:sz w:val="24"/>
        </w:rPr>
      </w:pPr>
      <w:r>
        <w:rPr>
          <w:rFonts w:hint="eastAsia" w:ascii="楷体" w:hAnsi="楷体" w:eastAsia="楷体"/>
          <w:sz w:val="24"/>
        </w:rPr>
        <w:t xml:space="preserve">2、中国政府根据现行税法规定对乙方征收的与本合同有关的一切税费均由乙方负担（免税部分除外）。</w:t>
      </w:r>
      <w:r/>
    </w:p>
    <w:p>
      <w:pPr>
        <w:ind w:firstLine="562"/>
        <w:spacing w:line="360" w:lineRule="auto"/>
        <w:rPr>
          <w:rFonts w:hint="eastAsia" w:ascii="楷体" w:hAnsi="楷体" w:eastAsia="楷体"/>
          <w:b/>
          <w:bCs/>
          <w:sz w:val="28"/>
          <w:szCs w:val="28"/>
        </w:rPr>
      </w:pPr>
      <w:r>
        <w:rPr>
          <w:rFonts w:hint="eastAsia" w:ascii="楷体" w:hAnsi="楷体" w:eastAsia="楷体"/>
          <w:b/>
          <w:sz w:val="28"/>
          <w:szCs w:val="28"/>
        </w:rPr>
        <w:t xml:space="preserve">第九条  </w:t>
      </w:r>
      <w:r>
        <w:rPr>
          <w:rFonts w:hint="eastAsia" w:ascii="楷体" w:hAnsi="楷体" w:eastAsia="楷体"/>
          <w:b/>
          <w:bCs/>
          <w:sz w:val="28"/>
          <w:szCs w:val="28"/>
        </w:rPr>
        <w:t xml:space="preserve">转让和分包</w:t>
      </w:r>
      <w:r/>
    </w:p>
    <w:p>
      <w:pPr>
        <w:ind w:firstLine="480"/>
        <w:spacing w:line="360" w:lineRule="auto"/>
        <w:rPr>
          <w:rFonts w:hint="eastAsia" w:ascii="楷体" w:hAnsi="楷体" w:eastAsia="楷体"/>
          <w:sz w:val="24"/>
        </w:rPr>
      </w:pPr>
      <w:r>
        <w:rPr>
          <w:rFonts w:hint="eastAsia" w:ascii="楷体" w:hAnsi="楷体" w:eastAsia="楷体"/>
          <w:sz w:val="24"/>
        </w:rPr>
        <w:t xml:space="preserve">1、本政府采购合同不得转让和分包。如乙方被发现向他人转让本项目或将本项目肢解后向他人分包，甲方有权终止本合同。</w:t>
      </w:r>
      <w:r/>
    </w:p>
    <w:p>
      <w:pPr>
        <w:ind w:firstLine="562"/>
        <w:spacing w:line="360" w:lineRule="auto"/>
        <w:rPr>
          <w:rFonts w:hint="eastAsia" w:ascii="楷体" w:hAnsi="楷体" w:eastAsia="楷体"/>
          <w:b/>
          <w:sz w:val="28"/>
          <w:szCs w:val="28"/>
        </w:rPr>
      </w:pPr>
      <w:r>
        <w:rPr>
          <w:rFonts w:hint="eastAsia" w:ascii="楷体" w:hAnsi="楷体" w:eastAsia="楷体"/>
          <w:b/>
          <w:sz w:val="28"/>
          <w:szCs w:val="28"/>
        </w:rPr>
        <w:t xml:space="preserve">第十条  纠纷解决办法</w:t>
      </w:r>
      <w:r/>
    </w:p>
    <w:p>
      <w:pPr>
        <w:ind w:firstLine="480"/>
        <w:spacing w:line="360" w:lineRule="auto"/>
        <w:rPr>
          <w:rFonts w:hint="eastAsia" w:ascii="楷体" w:hAnsi="楷体" w:eastAsia="楷体"/>
          <w:sz w:val="24"/>
        </w:rPr>
      </w:pPr>
      <w:r>
        <w:rPr>
          <w:rFonts w:hint="eastAsia" w:ascii="楷体" w:hAnsi="楷体" w:eastAsia="楷体"/>
          <w:sz w:val="24"/>
        </w:rPr>
        <w:t xml:space="preserve">1、在执行本合同中所发生的或与本合同有关的一切争端，甲方和乙方应通过友好协商的办法进行解决。如协商仍不能解决，则通过由甲方所在地人民法院诉讼。</w:t>
      </w:r>
      <w:r/>
    </w:p>
    <w:p>
      <w:pPr>
        <w:ind w:firstLine="480"/>
        <w:spacing w:line="360" w:lineRule="auto"/>
        <w:rPr>
          <w:rFonts w:hint="eastAsia" w:ascii="楷体" w:hAnsi="楷体" w:eastAsia="楷体"/>
          <w:sz w:val="24"/>
        </w:rPr>
      </w:pPr>
      <w:r>
        <w:rPr>
          <w:rFonts w:hint="eastAsia" w:ascii="楷体" w:hAnsi="楷体" w:eastAsia="楷体"/>
          <w:sz w:val="24"/>
        </w:rPr>
        <w:t xml:space="preserve">2、在诉讼期间，本合同应继续执行。</w:t>
      </w:r>
      <w:r/>
    </w:p>
    <w:p>
      <w:pPr>
        <w:ind w:firstLine="562"/>
        <w:spacing w:line="360" w:lineRule="auto"/>
        <w:rPr>
          <w:rFonts w:hint="eastAsia" w:ascii="楷体" w:hAnsi="楷体" w:eastAsia="楷体"/>
          <w:b/>
          <w:sz w:val="30"/>
        </w:rPr>
      </w:pPr>
      <w:r>
        <w:rPr>
          <w:rFonts w:hint="eastAsia" w:ascii="楷体" w:hAnsi="楷体" w:eastAsia="楷体"/>
          <w:b/>
          <w:sz w:val="28"/>
          <w:szCs w:val="28"/>
        </w:rPr>
        <w:t xml:space="preserve">第十一条  </w:t>
      </w:r>
      <w:r>
        <w:rPr>
          <w:rFonts w:hint="eastAsia" w:ascii="楷体" w:hAnsi="楷体" w:eastAsia="楷体"/>
          <w:b/>
          <w:sz w:val="30"/>
        </w:rPr>
        <w:t xml:space="preserve">合同生效及其它</w:t>
      </w:r>
      <w:r/>
    </w:p>
    <w:p>
      <w:pPr>
        <w:ind w:firstLine="480"/>
        <w:spacing w:line="360" w:lineRule="auto"/>
        <w:rPr>
          <w:rFonts w:hint="eastAsia" w:ascii="楷体" w:hAnsi="楷体" w:eastAsia="楷体"/>
          <w:sz w:val="24"/>
        </w:rPr>
      </w:pPr>
      <w:r>
        <w:rPr>
          <w:rFonts w:hint="eastAsia" w:ascii="楷体" w:hAnsi="楷体" w:eastAsia="楷体"/>
          <w:sz w:val="24"/>
        </w:rPr>
        <w:t xml:space="preserve">1、合同应在甲方、乙方、见证方签字盖章后生效。</w:t>
      </w:r>
      <w:r/>
    </w:p>
    <w:p>
      <w:pPr>
        <w:ind w:firstLine="480"/>
        <w:spacing w:line="360" w:lineRule="auto"/>
        <w:rPr>
          <w:rFonts w:hint="eastAsia" w:ascii="楷体" w:hAnsi="楷体" w:eastAsia="楷体"/>
          <w:sz w:val="24"/>
        </w:rPr>
      </w:pPr>
      <w:r>
        <w:rPr>
          <w:rFonts w:hint="eastAsia" w:ascii="楷体" w:hAnsi="楷体" w:eastAsia="楷体"/>
          <w:sz w:val="24"/>
        </w:rPr>
        <w:t xml:space="preserve">2、本合同一式肆份，以中文书写，由甲方两份、乙方、见证方各执一份。</w:t>
      </w:r>
      <w:r/>
    </w:p>
    <w:p>
      <w:pPr>
        <w:ind w:firstLine="480"/>
        <w:spacing w:line="360" w:lineRule="auto"/>
        <w:rPr>
          <w:rFonts w:hint="eastAsia" w:ascii="楷体" w:hAnsi="楷体" w:eastAsia="楷体"/>
          <w:sz w:val="24"/>
        </w:rPr>
      </w:pPr>
      <w:r>
        <w:rPr>
          <w:rFonts w:hint="eastAsia" w:ascii="楷体" w:hAnsi="楷体" w:eastAsia="楷体"/>
          <w:sz w:val="24"/>
        </w:rPr>
        <w:t xml:space="preserve">3、本合同服务交付使用后所发生的合同纠纷，甲方与乙方进行处理。</w:t>
      </w:r>
      <w:r/>
    </w:p>
    <w:p>
      <w:pPr>
        <w:ind w:firstLine="480"/>
        <w:spacing w:line="360" w:lineRule="auto"/>
        <w:rPr>
          <w:rFonts w:hint="eastAsia" w:ascii="楷体" w:hAnsi="楷体" w:eastAsia="楷体"/>
          <w:sz w:val="24"/>
        </w:rPr>
      </w:pPr>
      <w:r>
        <w:rPr>
          <w:rFonts w:hint="eastAsia" w:ascii="楷体" w:hAnsi="楷体" w:eastAsia="楷体"/>
          <w:sz w:val="24"/>
        </w:rPr>
        <w:t xml:space="preserve">4、</w:t>
      </w:r>
      <w:r>
        <w:rPr>
          <w:rFonts w:ascii="楷体" w:hAnsi="楷体" w:eastAsia="楷体"/>
          <w:sz w:val="24"/>
        </w:rPr>
        <w:t xml:space="preserve">本</w:t>
      </w:r>
      <w:r>
        <w:rPr>
          <w:rFonts w:hint="eastAsia" w:ascii="楷体" w:hAnsi="楷体" w:eastAsia="楷体"/>
          <w:sz w:val="24"/>
        </w:rPr>
        <w:t xml:space="preserve">合同</w:t>
      </w:r>
      <w:r>
        <w:rPr>
          <w:rFonts w:ascii="楷体" w:hAnsi="楷体" w:eastAsia="楷体"/>
          <w:sz w:val="24"/>
        </w:rPr>
        <w:t xml:space="preserve">在执行过程中，如随项目的深化，原定内容需修改的，</w:t>
      </w:r>
      <w:r>
        <w:rPr>
          <w:rFonts w:hint="eastAsia" w:ascii="楷体" w:hAnsi="楷体" w:eastAsia="楷体"/>
          <w:sz w:val="24"/>
        </w:rPr>
        <w:t xml:space="preserve">应经甲方、乙方协商和</w:t>
      </w:r>
      <w:r>
        <w:rPr>
          <w:rFonts w:ascii="楷体" w:hAnsi="楷体" w:eastAsia="楷体"/>
          <w:sz w:val="24"/>
        </w:rPr>
        <w:t xml:space="preserve">签署协议，并将此协议提供一份给见证方</w:t>
      </w:r>
      <w:r>
        <w:rPr>
          <w:rFonts w:hint="eastAsia" w:ascii="楷体" w:hAnsi="楷体" w:eastAsia="楷体"/>
          <w:sz w:val="24"/>
        </w:rPr>
        <w:t xml:space="preserve">。该协议将作为本合同不可分割的一部分。</w:t>
      </w:r>
      <w:r/>
    </w:p>
    <w:p>
      <w:pPr>
        <w:ind w:firstLine="480"/>
        <w:spacing w:line="360" w:lineRule="auto"/>
        <w:rPr>
          <w:rFonts w:hint="eastAsia" w:ascii="楷体" w:hAnsi="楷体" w:eastAsia="楷体"/>
          <w:sz w:val="24"/>
        </w:rPr>
      </w:pPr>
      <w:r>
        <w:rPr>
          <w:rFonts w:hint="eastAsia" w:ascii="楷体" w:hAnsi="楷体" w:eastAsia="楷体"/>
          <w:sz w:val="24"/>
        </w:rPr>
        <w:t xml:space="preserve">5、本合同应按照中华人民共和国的现行法律进行解释。</w:t>
      </w:r>
      <w:bookmarkEnd w:id="74"/>
      <w:r/>
      <w:r/>
    </w:p>
    <w:p>
      <w:pPr>
        <w:ind w:firstLine="562"/>
        <w:spacing w:line="480" w:lineRule="exact"/>
        <w:rPr>
          <w:rFonts w:hint="eastAsia" w:ascii="楷体" w:hAnsi="楷体" w:eastAsia="楷体"/>
          <w:b/>
          <w:sz w:val="28"/>
        </w:rPr>
      </w:pPr>
      <w:r>
        <w:rPr>
          <w:rFonts w:hint="eastAsia" w:ascii="楷体" w:hAnsi="楷体" w:eastAsia="楷体"/>
          <w:b/>
          <w:sz w:val="28"/>
        </w:rPr>
        <w:t xml:space="preserve">甲方（单位盖章）： </w:t>
      </w:r>
      <w:r/>
    </w:p>
    <w:p>
      <w:pPr>
        <w:ind w:firstLine="562"/>
        <w:spacing w:line="480" w:lineRule="exact"/>
        <w:rPr>
          <w:rFonts w:hint="eastAsia" w:ascii="楷体" w:hAnsi="楷体" w:eastAsia="楷体"/>
          <w:b/>
          <w:sz w:val="28"/>
        </w:rPr>
      </w:pPr>
      <w:r>
        <w:rPr>
          <w:rFonts w:hint="eastAsia" w:ascii="楷体" w:hAnsi="楷体" w:eastAsia="楷体"/>
          <w:b/>
          <w:sz w:val="28"/>
        </w:rPr>
        <w:t xml:space="preserve">地    址：                           </w:t>
      </w:r>
      <w:r/>
    </w:p>
    <w:p>
      <w:pPr>
        <w:ind w:firstLine="562"/>
        <w:spacing w:line="480" w:lineRule="exact"/>
        <w:rPr>
          <w:rFonts w:hint="eastAsia" w:ascii="楷体" w:hAnsi="楷体" w:eastAsia="楷体"/>
          <w:b/>
          <w:sz w:val="28"/>
        </w:rPr>
      </w:pPr>
      <w:r>
        <w:rPr>
          <w:rFonts w:hint="eastAsia" w:ascii="楷体" w:hAnsi="楷体" w:eastAsia="楷体"/>
          <w:b/>
          <w:sz w:val="28"/>
        </w:rPr>
        <w:t xml:space="preserve">联系电话：</w:t>
      </w:r>
      <w:r/>
    </w:p>
    <w:p>
      <w:pPr>
        <w:ind w:firstLine="562"/>
        <w:spacing w:line="480" w:lineRule="exact"/>
        <w:rPr>
          <w:rFonts w:hint="eastAsia" w:ascii="楷体" w:hAnsi="楷体" w:eastAsia="楷体"/>
          <w:b/>
          <w:sz w:val="28"/>
        </w:rPr>
      </w:pPr>
      <w:r>
        <w:rPr>
          <w:rFonts w:hint="eastAsia" w:ascii="楷体" w:hAnsi="楷体" w:eastAsia="楷体"/>
          <w:b/>
          <w:sz w:val="28"/>
        </w:rPr>
        <w:t xml:space="preserve">代表签字： </w:t>
      </w:r>
      <w:r/>
    </w:p>
    <w:p>
      <w:pPr>
        <w:ind w:firstLine="562"/>
        <w:spacing w:line="480" w:lineRule="exact"/>
        <w:rPr>
          <w:rFonts w:hint="eastAsia" w:ascii="楷体" w:hAnsi="楷体" w:eastAsia="楷体"/>
          <w:b/>
          <w:sz w:val="28"/>
        </w:rPr>
      </w:pPr>
      <w:r>
        <w:rPr>
          <w:rFonts w:hint="eastAsia" w:ascii="楷体" w:hAnsi="楷体" w:eastAsia="楷体"/>
          <w:b/>
          <w:sz w:val="28"/>
        </w:rPr>
        <w:t xml:space="preserve">乙方（单位盖章）：</w:t>
      </w:r>
      <w:r/>
    </w:p>
    <w:p>
      <w:pPr>
        <w:ind w:firstLine="562"/>
        <w:spacing w:line="480" w:lineRule="exact"/>
        <w:rPr>
          <w:rFonts w:hint="eastAsia" w:ascii="楷体" w:hAnsi="楷体" w:eastAsia="楷体"/>
          <w:b/>
          <w:sz w:val="28"/>
        </w:rPr>
      </w:pPr>
      <w:r>
        <w:rPr>
          <w:rFonts w:hint="eastAsia" w:ascii="楷体" w:hAnsi="楷体" w:eastAsia="楷体"/>
          <w:b/>
          <w:sz w:val="28"/>
        </w:rPr>
        <w:t xml:space="preserve">地    址：                              </w:t>
      </w:r>
      <w:r/>
    </w:p>
    <w:p>
      <w:pPr>
        <w:ind w:firstLine="562"/>
        <w:spacing w:line="480" w:lineRule="exact"/>
        <w:rPr>
          <w:rFonts w:hint="eastAsia" w:ascii="楷体" w:hAnsi="楷体" w:eastAsia="楷体"/>
          <w:b/>
          <w:sz w:val="28"/>
        </w:rPr>
      </w:pPr>
      <w:r>
        <w:rPr>
          <w:rFonts w:hint="eastAsia" w:ascii="楷体" w:hAnsi="楷体" w:eastAsia="楷体"/>
          <w:b/>
          <w:sz w:val="28"/>
        </w:rPr>
        <w:t xml:space="preserve">联系电话：</w:t>
      </w:r>
      <w:r/>
    </w:p>
    <w:p>
      <w:pPr>
        <w:ind w:firstLine="562"/>
        <w:spacing w:line="480" w:lineRule="exact"/>
        <w:rPr>
          <w:rFonts w:hint="eastAsia" w:ascii="楷体" w:hAnsi="楷体" w:eastAsia="楷体"/>
          <w:b/>
          <w:sz w:val="28"/>
        </w:rPr>
      </w:pPr>
      <w:r>
        <w:rPr>
          <w:rFonts w:hint="eastAsia" w:ascii="楷体" w:hAnsi="楷体" w:eastAsia="楷体"/>
          <w:b/>
          <w:sz w:val="28"/>
        </w:rPr>
        <w:t xml:space="preserve">代表签字：</w:t>
      </w:r>
      <w:r/>
    </w:p>
    <w:p>
      <w:pPr>
        <w:ind w:left="-142" w:firstLine="562"/>
        <w:spacing w:line="480" w:lineRule="exact"/>
        <w:rPr>
          <w:rFonts w:hint="eastAsia" w:ascii="楷体" w:hAnsi="楷体" w:eastAsia="楷体"/>
          <w:b/>
          <w:sz w:val="28"/>
        </w:rPr>
      </w:pPr>
      <w:r>
        <w:rPr>
          <w:rFonts w:hint="eastAsia" w:ascii="楷体" w:hAnsi="楷体" w:eastAsia="楷体"/>
          <w:b/>
          <w:sz w:val="28"/>
        </w:rPr>
        <w:t xml:space="preserve">见证方（单位盖章）：江苏汇诚投资咨询管理有限公司      </w:t>
      </w:r>
      <w:r/>
    </w:p>
    <w:p>
      <w:pPr>
        <w:ind w:firstLine="562"/>
        <w:jc w:val="left"/>
        <w:spacing w:line="480" w:lineRule="exact"/>
        <w:rPr>
          <w:rFonts w:hint="eastAsia" w:ascii="楷体" w:hAnsi="楷体" w:eastAsia="楷体"/>
          <w:b/>
          <w:sz w:val="28"/>
        </w:rPr>
      </w:pPr>
      <w:r>
        <w:rPr>
          <w:rFonts w:hint="eastAsia" w:ascii="楷体" w:hAnsi="楷体" w:eastAsia="楷体"/>
          <w:b/>
          <w:sz w:val="28"/>
        </w:rPr>
        <w:t xml:space="preserve">地    址：            </w:t>
      </w:r>
      <w:r/>
    </w:p>
    <w:p>
      <w:pPr>
        <w:ind w:firstLine="562"/>
        <w:jc w:val="left"/>
        <w:spacing w:line="480" w:lineRule="exact"/>
        <w:rPr>
          <w:rFonts w:hint="eastAsia" w:ascii="楷体" w:hAnsi="楷体" w:eastAsia="楷体"/>
          <w:b/>
          <w:sz w:val="28"/>
        </w:rPr>
      </w:pPr>
      <w:r>
        <w:rPr>
          <w:rFonts w:hint="eastAsia" w:ascii="楷体" w:hAnsi="楷体" w:eastAsia="楷体"/>
          <w:b/>
          <w:sz w:val="28"/>
        </w:rPr>
        <w:t xml:space="preserve">联系电话：</w:t>
      </w:r>
      <w:r>
        <w:rPr>
          <w:rFonts w:ascii="楷体" w:hAnsi="楷体" w:eastAsia="楷体"/>
          <w:b/>
          <w:sz w:val="28"/>
        </w:rPr>
        <w:t xml:space="preserve"> </w:t>
      </w:r>
      <w:r/>
    </w:p>
    <w:p>
      <w:pPr>
        <w:ind w:firstLine="562"/>
        <w:jc w:val="left"/>
        <w:spacing w:line="480" w:lineRule="exact"/>
        <w:rPr>
          <w:rFonts w:hint="eastAsia" w:ascii="楷体" w:hAnsi="楷体" w:eastAsia="楷体"/>
          <w:b/>
          <w:sz w:val="28"/>
        </w:rPr>
      </w:pPr>
      <w:r>
        <w:rPr>
          <w:rFonts w:hint="eastAsia" w:ascii="楷体" w:hAnsi="楷体" w:eastAsia="楷体"/>
          <w:b/>
          <w:sz w:val="28"/>
        </w:rPr>
        <w:t xml:space="preserve">代表签字：</w:t>
      </w:r>
      <w:r/>
    </w:p>
    <w:p>
      <w:pPr>
        <w:ind w:right="-19" w:firstLine="562"/>
        <w:jc w:val="right"/>
        <w:spacing w:line="480" w:lineRule="exact"/>
        <w:rPr>
          <w:rFonts w:hint="eastAsia" w:ascii="楷体" w:hAnsi="楷体" w:eastAsia="楷体"/>
          <w:b/>
          <w:sz w:val="2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287" w:bottom="1418" w:left="1339" w:header="851" w:footer="992" w:gutter="0"/>
          <w:pgNumType w:start="1"/>
          <w:cols w:num="1" w:sep="0" w:space="720" w:equalWidth="1"/>
          <w:docGrid w:linePitch="360"/>
        </w:sectPr>
      </w:pPr>
      <w:r>
        <w:rPr>
          <w:rFonts w:hint="eastAsia" w:ascii="楷体" w:hAnsi="楷体" w:eastAsia="楷体"/>
          <w:b/>
          <w:sz w:val="28"/>
        </w:rPr>
        <w:t xml:space="preserve">                         合同签订日期：    年   月   日</w:t>
      </w:r>
      <w:r/>
    </w:p>
    <w:p>
      <w:pPr>
        <w:pStyle w:val="954"/>
        <w:ind w:firstLine="643"/>
        <w:jc w:val="center"/>
        <w:keepLines w:val="0"/>
        <w:keepNext w:val="0"/>
        <w:spacing w:before="0" w:after="0" w:line="360" w:lineRule="auto"/>
        <w:rPr>
          <w:rFonts w:hint="eastAsia" w:ascii="楷体" w:hAnsi="楷体" w:eastAsia="楷体"/>
          <w:szCs w:val="32"/>
          <w:u w:val="single"/>
        </w:rPr>
      </w:pPr>
      <w:r>
        <w:rPr>
          <w:rFonts w:hint="eastAsia" w:ascii="楷体" w:hAnsi="楷体" w:eastAsia="楷体"/>
          <w:szCs w:val="32"/>
          <w:u w:val="single"/>
        </w:rPr>
        <w:t xml:space="preserve">第四部分 采购需求</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一、项目概况</w:t>
      </w:r>
      <w:r/>
    </w:p>
    <w:p>
      <w:pPr>
        <w:ind w:firstLine="28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（一）项目名称：镇江市润州区城市道路街巷、农村环卫保洁市场化作业服务采购项目</w:t>
      </w:r>
      <w:r/>
    </w:p>
    <w:p>
      <w:pPr>
        <w:ind w:firstLine="28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（二）实施机构：镇江市润州区城市管理局</w:t>
      </w:r>
      <w:r/>
    </w:p>
    <w:p>
      <w:pPr>
        <w:ind w:firstLine="28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（三）</w:t>
      </w:r>
      <w:r>
        <w:rPr>
          <w:rFonts w:ascii="楷体" w:hAnsi="楷体" w:eastAsia="楷体" w:cs="仿宋_GB2312"/>
          <w:sz w:val="28"/>
          <w:szCs w:val="28"/>
        </w:rPr>
        <w:t xml:space="preserve">落实政府采购政策需满足的资格要求：A</w:t>
      </w:r>
      <w:r>
        <w:rPr>
          <w:rFonts w:hint="eastAsia" w:ascii="楷体" w:hAnsi="楷体" w:eastAsia="楷体" w:cs="仿宋_GB2312"/>
          <w:sz w:val="28"/>
          <w:szCs w:val="28"/>
        </w:rPr>
        <w:t xml:space="preserve">、</w:t>
      </w:r>
      <w:r>
        <w:rPr>
          <w:rFonts w:ascii="楷体" w:hAnsi="楷体" w:eastAsia="楷体" w:cs="仿宋_GB2312"/>
          <w:sz w:val="28"/>
          <w:szCs w:val="28"/>
        </w:rPr>
        <w:t xml:space="preserve">B、C、</w:t>
      </w:r>
      <w:r>
        <w:rPr>
          <w:rFonts w:hint="eastAsia" w:ascii="楷体" w:hAnsi="楷体" w:eastAsia="楷体" w:cs="仿宋_GB2312"/>
          <w:sz w:val="28"/>
          <w:szCs w:val="28"/>
        </w:rPr>
        <w:t xml:space="preserve">D</w:t>
      </w:r>
      <w:r>
        <w:rPr>
          <w:rFonts w:ascii="楷体" w:hAnsi="楷体" w:eastAsia="楷体" w:cs="仿宋_GB2312"/>
          <w:sz w:val="28"/>
          <w:szCs w:val="28"/>
        </w:rPr>
        <w:t xml:space="preserve">、</w:t>
      </w:r>
      <w:r>
        <w:rPr>
          <w:rFonts w:hint="eastAsia" w:ascii="楷体" w:hAnsi="楷体" w:eastAsia="楷体" w:cs="仿宋_GB2312"/>
          <w:sz w:val="28"/>
          <w:szCs w:val="28"/>
        </w:rPr>
        <w:t xml:space="preserve">E</w:t>
      </w:r>
      <w:r>
        <w:rPr>
          <w:rFonts w:ascii="楷体" w:hAnsi="楷体" w:eastAsia="楷体" w:cs="仿宋_GB2312"/>
          <w:sz w:val="28"/>
          <w:szCs w:val="28"/>
        </w:rPr>
        <w:t xml:space="preserve">标段</w:t>
      </w:r>
      <w:r>
        <w:rPr>
          <w:rFonts w:hint="eastAsia" w:ascii="楷体" w:hAnsi="楷体" w:eastAsia="楷体" w:cs="仿宋_GB2312"/>
          <w:sz w:val="28"/>
          <w:szCs w:val="28"/>
        </w:rPr>
        <w:t xml:space="preserve">均</w:t>
      </w:r>
      <w:r>
        <w:rPr>
          <w:rFonts w:ascii="楷体" w:hAnsi="楷体" w:eastAsia="楷体" w:cs="仿宋_GB2312"/>
          <w:sz w:val="28"/>
          <w:szCs w:val="28"/>
        </w:rPr>
        <w:t xml:space="preserve">专门面向中、小、微企业采购。本项目为水利、环境和公共设施管理业，对照根据《关于印发中小企业划型标准规定的通知》（工信部联企业[2011]300号），本项目属于其他未列明行业。</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二、采购项目预（概）算</w:t>
      </w:r>
      <w:r/>
    </w:p>
    <w:p>
      <w:pPr>
        <w:ind w:firstLine="560"/>
        <w:spacing w:line="600" w:lineRule="exact"/>
        <w:rPr>
          <w:rFonts w:hint="eastAsia" w:ascii="楷体" w:hAnsi="楷体" w:eastAsia="楷体" w:cs="仿宋_GB2312"/>
          <w:sz w:val="28"/>
          <w:szCs w:val="28"/>
        </w:rPr>
      </w:pPr>
      <w:r>
        <w:rPr>
          <w:rFonts w:ascii="楷体" w:hAnsi="楷体" w:eastAsia="楷体" w:cs="仿宋_GB2312"/>
          <w:sz w:val="28"/>
          <w:szCs w:val="28"/>
        </w:rPr>
        <w:t xml:space="preserve">预（概）算：</w:t>
      </w:r>
      <w:r>
        <w:rPr>
          <w:rFonts w:hint="eastAsia" w:ascii="楷体" w:hAnsi="楷体" w:eastAsia="楷体" w:cs="仿宋_GB2312"/>
          <w:sz w:val="28"/>
          <w:szCs w:val="28"/>
        </w:rPr>
        <w:t xml:space="preserve">5575.88</w:t>
      </w:r>
      <w:r>
        <w:rPr>
          <w:rFonts w:ascii="楷体" w:hAnsi="楷体" w:eastAsia="楷体" w:cs="仿宋_GB2312"/>
          <w:sz w:val="28"/>
          <w:szCs w:val="28"/>
        </w:rPr>
        <w:t xml:space="preserve">万元</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最高限价：5575.88</w:t>
      </w:r>
      <w:r>
        <w:rPr>
          <w:rFonts w:ascii="楷体" w:hAnsi="楷体" w:eastAsia="楷体" w:cs="仿宋_GB2312"/>
          <w:sz w:val="28"/>
          <w:szCs w:val="28"/>
        </w:rPr>
        <w:t xml:space="preserve">万元</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包</w:t>
      </w:r>
      <w:r>
        <w:rPr>
          <w:rFonts w:ascii="楷体" w:hAnsi="楷体" w:eastAsia="楷体" w:cs="仿宋_GB2312"/>
          <w:sz w:val="28"/>
          <w:szCs w:val="28"/>
        </w:rPr>
        <w:t xml:space="preserve">1</w:t>
      </w:r>
      <w:r>
        <w:rPr>
          <w:rFonts w:hint="eastAsia" w:ascii="楷体" w:hAnsi="楷体" w:eastAsia="楷体" w:cs="仿宋_GB2312"/>
          <w:sz w:val="28"/>
          <w:szCs w:val="28"/>
        </w:rPr>
        <w:t xml:space="preserve">（</w:t>
      </w:r>
      <w:r>
        <w:rPr>
          <w:rFonts w:ascii="楷体" w:hAnsi="楷体" w:eastAsia="楷体" w:cs="仿宋_GB2312"/>
          <w:sz w:val="28"/>
          <w:szCs w:val="28"/>
        </w:rPr>
        <w:t xml:space="preserve">A标段</w:t>
      </w:r>
      <w:r>
        <w:rPr>
          <w:rFonts w:hint="eastAsia" w:ascii="楷体" w:hAnsi="楷体" w:eastAsia="楷体" w:cs="仿宋_GB2312"/>
          <w:sz w:val="28"/>
          <w:szCs w:val="28"/>
        </w:rPr>
        <w:t xml:space="preserve">）</w:t>
      </w:r>
      <w:r>
        <w:rPr>
          <w:rFonts w:ascii="楷体" w:hAnsi="楷体" w:eastAsia="楷体" w:cs="仿宋_GB2312"/>
          <w:sz w:val="28"/>
          <w:szCs w:val="28"/>
        </w:rPr>
        <w:t xml:space="preserve">：</w:t>
      </w:r>
      <w:bookmarkStart w:id="75" w:name="_Hlk190622965"/>
      <w:r>
        <w:rPr>
          <w:rFonts w:ascii="楷体" w:hAnsi="楷体" w:eastAsia="楷体" w:cs="仿宋_GB2312"/>
          <w:sz w:val="28"/>
          <w:szCs w:val="28"/>
        </w:rPr>
        <w:t xml:space="preserve">预算</w:t>
      </w:r>
      <w:r>
        <w:rPr>
          <w:rFonts w:hint="eastAsia" w:ascii="楷体" w:hAnsi="楷体" w:eastAsia="楷体" w:cs="仿宋_GB2312"/>
          <w:sz w:val="28"/>
          <w:szCs w:val="28"/>
        </w:rPr>
        <w:t xml:space="preserve">1388.74</w:t>
      </w:r>
      <w:r>
        <w:rPr>
          <w:rFonts w:ascii="楷体" w:hAnsi="楷体" w:eastAsia="楷体" w:cs="仿宋_GB2312"/>
          <w:sz w:val="28"/>
          <w:szCs w:val="28"/>
        </w:rPr>
        <w:t xml:space="preserve">万元</w:t>
      </w:r>
      <w:bookmarkEnd w:id="75"/>
      <w:r>
        <w:rPr>
          <w:rFonts w:ascii="楷体" w:hAnsi="楷体" w:eastAsia="楷体" w:cs="仿宋_GB2312"/>
          <w:sz w:val="28"/>
          <w:szCs w:val="28"/>
        </w:rPr>
        <w:t xml:space="preserve">; </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包</w:t>
      </w:r>
      <w:r>
        <w:rPr>
          <w:rFonts w:ascii="楷体" w:hAnsi="楷体" w:eastAsia="楷体" w:cs="仿宋_GB2312"/>
          <w:sz w:val="28"/>
          <w:szCs w:val="28"/>
        </w:rPr>
        <w:t xml:space="preserve">2</w:t>
      </w:r>
      <w:r>
        <w:rPr>
          <w:rFonts w:hint="eastAsia" w:ascii="楷体" w:hAnsi="楷体" w:eastAsia="楷体" w:cs="仿宋_GB2312"/>
          <w:sz w:val="28"/>
          <w:szCs w:val="28"/>
        </w:rPr>
        <w:t xml:space="preserve">（</w:t>
      </w:r>
      <w:r>
        <w:rPr>
          <w:rFonts w:ascii="楷体" w:hAnsi="楷体" w:eastAsia="楷体" w:cs="仿宋_GB2312"/>
          <w:sz w:val="28"/>
          <w:szCs w:val="28"/>
        </w:rPr>
        <w:t xml:space="preserve">B标段</w:t>
      </w:r>
      <w:r>
        <w:rPr>
          <w:rFonts w:hint="eastAsia" w:ascii="楷体" w:hAnsi="楷体" w:eastAsia="楷体" w:cs="仿宋_GB2312"/>
          <w:sz w:val="28"/>
          <w:szCs w:val="28"/>
        </w:rPr>
        <w:t xml:space="preserve">）</w:t>
      </w:r>
      <w:r>
        <w:rPr>
          <w:rFonts w:ascii="楷体" w:hAnsi="楷体" w:eastAsia="楷体" w:cs="仿宋_GB2312"/>
          <w:sz w:val="28"/>
          <w:szCs w:val="28"/>
        </w:rPr>
        <w:t xml:space="preserve">：</w:t>
      </w:r>
      <w:r>
        <w:rPr>
          <w:rFonts w:hint="eastAsia" w:ascii="楷体" w:hAnsi="楷体" w:eastAsia="楷体" w:cs="仿宋_GB2312"/>
          <w:sz w:val="28"/>
          <w:szCs w:val="28"/>
        </w:rPr>
        <w:t xml:space="preserve">预算2252.54 万元</w:t>
      </w:r>
      <w:r>
        <w:rPr>
          <w:rFonts w:ascii="楷体" w:hAnsi="楷体" w:eastAsia="楷体" w:cs="仿宋_GB2312"/>
          <w:sz w:val="28"/>
          <w:szCs w:val="28"/>
        </w:rPr>
        <w:t xml:space="preserve">;</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包</w:t>
      </w:r>
      <w:r>
        <w:rPr>
          <w:rFonts w:ascii="楷体" w:hAnsi="楷体" w:eastAsia="楷体" w:cs="仿宋_GB2312"/>
          <w:sz w:val="28"/>
          <w:szCs w:val="28"/>
        </w:rPr>
        <w:t xml:space="preserve">3</w:t>
      </w:r>
      <w:r>
        <w:rPr>
          <w:rFonts w:hint="eastAsia" w:ascii="楷体" w:hAnsi="楷体" w:eastAsia="楷体" w:cs="仿宋_GB2312"/>
          <w:sz w:val="28"/>
          <w:szCs w:val="28"/>
        </w:rPr>
        <w:t xml:space="preserve">（</w:t>
      </w:r>
      <w:r>
        <w:rPr>
          <w:rFonts w:ascii="楷体" w:hAnsi="楷体" w:eastAsia="楷体" w:cs="仿宋_GB2312"/>
          <w:sz w:val="28"/>
          <w:szCs w:val="28"/>
        </w:rPr>
        <w:t xml:space="preserve">C标段</w:t>
      </w:r>
      <w:r>
        <w:rPr>
          <w:rFonts w:hint="eastAsia" w:ascii="楷体" w:hAnsi="楷体" w:eastAsia="楷体" w:cs="仿宋_GB2312"/>
          <w:sz w:val="28"/>
          <w:szCs w:val="28"/>
        </w:rPr>
        <w:t xml:space="preserve">）</w:t>
      </w:r>
      <w:r>
        <w:rPr>
          <w:rFonts w:ascii="楷体" w:hAnsi="楷体" w:eastAsia="楷体" w:cs="仿宋_GB2312"/>
          <w:sz w:val="28"/>
          <w:szCs w:val="28"/>
        </w:rPr>
        <w:t xml:space="preserve">：</w:t>
      </w:r>
      <w:r>
        <w:rPr>
          <w:rFonts w:hint="eastAsia" w:ascii="楷体" w:hAnsi="楷体" w:eastAsia="楷体" w:cs="仿宋_GB2312"/>
          <w:sz w:val="28"/>
          <w:szCs w:val="28"/>
        </w:rPr>
        <w:t xml:space="preserve">预算893.70万元;</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包4（D</w:t>
      </w:r>
      <w:r>
        <w:rPr>
          <w:rFonts w:ascii="楷体" w:hAnsi="楷体" w:eastAsia="楷体" w:cs="仿宋_GB2312"/>
          <w:sz w:val="28"/>
          <w:szCs w:val="28"/>
        </w:rPr>
        <w:t xml:space="preserve">标段</w:t>
      </w:r>
      <w:r>
        <w:rPr>
          <w:rFonts w:hint="eastAsia" w:ascii="楷体" w:hAnsi="楷体" w:eastAsia="楷体" w:cs="仿宋_GB2312"/>
          <w:sz w:val="28"/>
          <w:szCs w:val="28"/>
        </w:rPr>
        <w:t xml:space="preserve">）</w:t>
      </w:r>
      <w:r>
        <w:rPr>
          <w:rFonts w:ascii="楷体" w:hAnsi="楷体" w:eastAsia="楷体" w:cs="仿宋_GB2312"/>
          <w:sz w:val="28"/>
          <w:szCs w:val="28"/>
        </w:rPr>
        <w:t xml:space="preserve">：</w:t>
      </w:r>
      <w:r>
        <w:rPr>
          <w:rFonts w:hint="eastAsia" w:ascii="楷体" w:hAnsi="楷体" w:eastAsia="楷体" w:cs="仿宋_GB2312"/>
          <w:sz w:val="28"/>
          <w:szCs w:val="28"/>
        </w:rPr>
        <w:t xml:space="preserve">预算 674.16万元</w:t>
      </w:r>
      <w:r>
        <w:rPr>
          <w:rFonts w:ascii="楷体" w:hAnsi="楷体" w:eastAsia="楷体" w:cs="仿宋_GB2312"/>
          <w:sz w:val="28"/>
          <w:szCs w:val="28"/>
        </w:rPr>
        <w:t xml:space="preserve">;</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包5（E</w:t>
      </w:r>
      <w:r>
        <w:rPr>
          <w:rFonts w:ascii="楷体" w:hAnsi="楷体" w:eastAsia="楷体" w:cs="仿宋_GB2312"/>
          <w:sz w:val="28"/>
          <w:szCs w:val="28"/>
        </w:rPr>
        <w:t xml:space="preserve">标段</w:t>
      </w:r>
      <w:r>
        <w:rPr>
          <w:rFonts w:hint="eastAsia" w:ascii="楷体" w:hAnsi="楷体" w:eastAsia="楷体" w:cs="仿宋_GB2312"/>
          <w:sz w:val="28"/>
          <w:szCs w:val="28"/>
        </w:rPr>
        <w:t xml:space="preserve">）</w:t>
      </w:r>
      <w:r>
        <w:rPr>
          <w:rFonts w:ascii="楷体" w:hAnsi="楷体" w:eastAsia="楷体" w:cs="仿宋_GB2312"/>
          <w:sz w:val="28"/>
          <w:szCs w:val="28"/>
        </w:rPr>
        <w:t xml:space="preserve">：</w:t>
      </w:r>
      <w:r>
        <w:rPr>
          <w:rFonts w:hint="eastAsia" w:ascii="楷体" w:hAnsi="楷体" w:eastAsia="楷体" w:cs="仿宋_GB2312"/>
          <w:sz w:val="28"/>
          <w:szCs w:val="28"/>
        </w:rPr>
        <w:t xml:space="preserve">预算 366.74万元</w:t>
      </w:r>
      <w:r>
        <w:rPr>
          <w:rFonts w:ascii="楷体" w:hAnsi="楷体" w:eastAsia="楷体" w:cs="仿宋_GB2312"/>
          <w:sz w:val="28"/>
          <w:szCs w:val="28"/>
        </w:rPr>
        <w:t xml:space="preserve">。</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三、采购标的汇总表</w:t>
      </w:r>
      <w:r/>
    </w:p>
    <w:tbl>
      <w:tblPr>
        <w:tblStyle w:val="962"/>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65"/>
        <w:gridCol w:w="1843"/>
        <w:gridCol w:w="1377"/>
        <w:gridCol w:w="1134"/>
        <w:gridCol w:w="850"/>
        <w:gridCol w:w="709"/>
        <w:gridCol w:w="1857"/>
      </w:tblGrid>
      <w:tr>
        <w:trPr>
          <w:jc w:val="center"/>
        </w:trPr>
        <w:tc>
          <w:tcPr>
            <w:tcW w:w="765" w:type="dxa"/>
            <w:vAlign w:val="center"/>
            <w:textDirection w:val="lrTb"/>
            <w:noWrap w:val="false"/>
          </w:tcPr>
          <w:p>
            <w:pPr>
              <w:spacing w:line="560" w:lineRule="exact"/>
              <w:rPr>
                <w:rFonts w:hint="eastAsia" w:ascii="仿宋" w:hAnsi="仿宋" w:eastAsia="仿宋"/>
                <w:b/>
                <w:sz w:val="28"/>
                <w:szCs w:val="28"/>
              </w:rPr>
            </w:pPr>
            <w:r>
              <w:rPr>
                <w:rFonts w:hint="eastAsia" w:ascii="仿宋" w:hAnsi="仿宋" w:eastAsia="仿宋"/>
                <w:b/>
                <w:sz w:val="28"/>
                <w:szCs w:val="28"/>
              </w:rPr>
              <w:t xml:space="preserve">包号</w:t>
            </w:r>
            <w:r/>
          </w:p>
        </w:tc>
        <w:tc>
          <w:tcPr>
            <w:tcW w:w="765" w:type="dxa"/>
            <w:vAlign w:val="center"/>
            <w:textDirection w:val="lrTb"/>
            <w:noWrap w:val="false"/>
          </w:tcPr>
          <w:p>
            <w:pPr>
              <w:spacing w:line="5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W w:w="1843" w:type="dxa"/>
            <w:vAlign w:val="center"/>
            <w:textDirection w:val="lrTb"/>
            <w:noWrap w:val="false"/>
          </w:tcPr>
          <w:p>
            <w:pPr>
              <w:spacing w:line="560" w:lineRule="exact"/>
              <w:rPr>
                <w:rFonts w:hint="eastAsia" w:ascii="仿宋" w:hAnsi="仿宋" w:eastAsia="仿宋"/>
                <w:b/>
                <w:sz w:val="28"/>
                <w:szCs w:val="28"/>
              </w:rPr>
            </w:pPr>
            <w:r>
              <w:rPr>
                <w:rFonts w:hint="eastAsia" w:ascii="仿宋" w:hAnsi="仿宋" w:eastAsia="仿宋"/>
                <w:b/>
                <w:sz w:val="28"/>
                <w:szCs w:val="28"/>
              </w:rPr>
              <w:t xml:space="preserve">标的名称</w:t>
            </w:r>
            <w:r/>
          </w:p>
        </w:tc>
        <w:tc>
          <w:tcPr>
            <w:tcW w:w="1377" w:type="dxa"/>
            <w:vAlign w:val="center"/>
            <w:textDirection w:val="lrTb"/>
            <w:noWrap w:val="false"/>
          </w:tcPr>
          <w:p>
            <w:pPr>
              <w:spacing w:line="560" w:lineRule="exact"/>
              <w:rPr>
                <w:rFonts w:hint="eastAsia" w:ascii="仿宋" w:hAnsi="仿宋" w:eastAsia="仿宋"/>
                <w:b/>
                <w:sz w:val="28"/>
                <w:szCs w:val="28"/>
              </w:rPr>
            </w:pPr>
            <w:r>
              <w:rPr>
                <w:rFonts w:hint="eastAsia" w:ascii="仿宋" w:hAnsi="仿宋" w:eastAsia="仿宋"/>
                <w:b/>
                <w:sz w:val="28"/>
                <w:szCs w:val="28"/>
              </w:rPr>
              <w:t xml:space="preserve">品目分类编码</w:t>
            </w:r>
            <w:r/>
          </w:p>
        </w:tc>
        <w:tc>
          <w:tcPr>
            <w:tcW w:w="1134" w:type="dxa"/>
            <w:vAlign w:val="center"/>
            <w:textDirection w:val="lrTb"/>
            <w:noWrap w:val="false"/>
          </w:tcPr>
          <w:p>
            <w:pPr>
              <w:spacing w:line="560" w:lineRule="exact"/>
              <w:rPr>
                <w:rFonts w:hint="eastAsia" w:ascii="仿宋" w:hAnsi="仿宋" w:eastAsia="仿宋"/>
                <w:b/>
                <w:sz w:val="28"/>
                <w:szCs w:val="28"/>
              </w:rPr>
            </w:pPr>
            <w:r>
              <w:rPr>
                <w:rFonts w:hint="eastAsia" w:ascii="仿宋" w:hAnsi="仿宋" w:eastAsia="仿宋"/>
                <w:b/>
                <w:sz w:val="28"/>
                <w:szCs w:val="28"/>
              </w:rPr>
              <w:t xml:space="preserve">计量单位</w:t>
            </w:r>
            <w:r/>
          </w:p>
        </w:tc>
        <w:tc>
          <w:tcPr>
            <w:tcW w:w="850" w:type="dxa"/>
            <w:vAlign w:val="center"/>
            <w:textDirection w:val="lrTb"/>
            <w:noWrap w:val="false"/>
          </w:tcPr>
          <w:p>
            <w:pPr>
              <w:spacing w:line="560" w:lineRule="exact"/>
              <w:rPr>
                <w:rFonts w:hint="eastAsia" w:ascii="仿宋" w:hAnsi="仿宋" w:eastAsia="仿宋"/>
                <w:b/>
                <w:sz w:val="28"/>
                <w:szCs w:val="28"/>
              </w:rPr>
            </w:pPr>
            <w:r>
              <w:rPr>
                <w:rFonts w:hint="eastAsia" w:ascii="仿宋" w:hAnsi="仿宋" w:eastAsia="仿宋"/>
                <w:b/>
                <w:sz w:val="28"/>
                <w:szCs w:val="28"/>
              </w:rPr>
              <w:t xml:space="preserve">数量</w:t>
            </w:r>
            <w:r/>
          </w:p>
        </w:tc>
        <w:tc>
          <w:tcPr>
            <w:tcW w:w="709" w:type="dxa"/>
            <w:vAlign w:val="center"/>
            <w:textDirection w:val="lrTb"/>
            <w:noWrap w:val="false"/>
          </w:tcPr>
          <w:p>
            <w:pPr>
              <w:spacing w:line="560" w:lineRule="exact"/>
              <w:rPr>
                <w:rFonts w:hint="eastAsia" w:ascii="仿宋" w:hAnsi="仿宋" w:eastAsia="仿宋"/>
                <w:b/>
                <w:sz w:val="28"/>
                <w:szCs w:val="28"/>
              </w:rPr>
            </w:pPr>
            <w:r>
              <w:rPr>
                <w:rFonts w:hint="eastAsia" w:ascii="仿宋" w:hAnsi="仿宋" w:eastAsia="仿宋"/>
                <w:b/>
                <w:sz w:val="28"/>
                <w:szCs w:val="28"/>
              </w:rPr>
              <w:t xml:space="preserve">是否</w:t>
            </w:r>
            <w:r/>
          </w:p>
          <w:p>
            <w:pPr>
              <w:spacing w:line="560" w:lineRule="exact"/>
              <w:rPr>
                <w:rFonts w:hint="eastAsia" w:ascii="仿宋" w:hAnsi="仿宋" w:eastAsia="仿宋"/>
                <w:b/>
                <w:sz w:val="28"/>
                <w:szCs w:val="28"/>
              </w:rPr>
            </w:pPr>
            <w:r>
              <w:rPr>
                <w:rFonts w:hint="eastAsia" w:ascii="仿宋" w:hAnsi="仿宋" w:eastAsia="仿宋"/>
                <w:b/>
                <w:sz w:val="28"/>
                <w:szCs w:val="28"/>
              </w:rPr>
              <w:t xml:space="preserve">进口</w:t>
            </w:r>
            <w:r/>
          </w:p>
        </w:tc>
        <w:tc>
          <w:tcPr>
            <w:tcW w:w="1857" w:type="dxa"/>
            <w:vAlign w:val="center"/>
            <w:textDirection w:val="lrTb"/>
            <w:noWrap w:val="false"/>
          </w:tcPr>
          <w:p>
            <w:pPr>
              <w:ind w:firstLine="562"/>
              <w:jc w:val="center"/>
              <w:spacing w:line="560" w:lineRule="exact"/>
              <w:rPr>
                <w:rFonts w:hint="eastAsia" w:ascii="仿宋" w:hAnsi="仿宋" w:eastAsia="仿宋"/>
                <w:b/>
                <w:sz w:val="28"/>
                <w:szCs w:val="28"/>
              </w:rPr>
            </w:pPr>
            <w:r>
              <w:rPr>
                <w:rFonts w:hint="eastAsia" w:ascii="仿宋" w:hAnsi="仿宋" w:eastAsia="仿宋"/>
                <w:b/>
                <w:sz w:val="28"/>
                <w:szCs w:val="28"/>
              </w:rPr>
              <w:t xml:space="preserve">分包</w:t>
            </w:r>
            <w:r/>
          </w:p>
          <w:p>
            <w:pPr>
              <w:ind w:firstLine="562"/>
              <w:jc w:val="center"/>
              <w:spacing w:line="560" w:lineRule="exact"/>
              <w:rPr>
                <w:rFonts w:hint="eastAsia" w:ascii="仿宋" w:hAnsi="仿宋" w:eastAsia="仿宋"/>
                <w:b/>
                <w:sz w:val="28"/>
                <w:szCs w:val="28"/>
              </w:rPr>
            </w:pPr>
            <w:r>
              <w:rPr>
                <w:rFonts w:hint="eastAsia" w:ascii="仿宋" w:hAnsi="仿宋" w:eastAsia="仿宋"/>
                <w:b/>
                <w:sz w:val="28"/>
                <w:szCs w:val="28"/>
              </w:rPr>
              <w:t xml:space="preserve">要求</w:t>
            </w:r>
            <w:r/>
          </w:p>
        </w:tc>
      </w:tr>
      <w:tr>
        <w:trPr>
          <w:jc w:val="center"/>
        </w:trPr>
        <w:tc>
          <w:tcPr>
            <w:tcW w:w="765"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1</w:t>
            </w:r>
            <w:r/>
          </w:p>
        </w:tc>
        <w:tc>
          <w:tcPr>
            <w:tcW w:w="765" w:type="dxa"/>
            <w:vAlign w:val="center"/>
            <w:textDirection w:val="lrTb"/>
            <w:noWrap w:val="false"/>
          </w:tcPr>
          <w:p>
            <w:pPr>
              <w:spacing w:line="560" w:lineRule="exact"/>
              <w:rPr>
                <w:rFonts w:hint="eastAsia" w:ascii="楷体" w:hAnsi="楷体" w:eastAsia="楷体"/>
                <w:sz w:val="28"/>
                <w:szCs w:val="28"/>
              </w:rPr>
            </w:pPr>
            <w:r>
              <w:rPr>
                <w:rFonts w:ascii="楷体" w:hAnsi="楷体" w:eastAsia="楷体"/>
                <w:sz w:val="28"/>
                <w:szCs w:val="28"/>
              </w:rPr>
              <w:t xml:space="preserve">1</w:t>
            </w:r>
            <w:r/>
          </w:p>
        </w:tc>
        <w:tc>
          <w:tcPr>
            <w:tcW w:w="1843" w:type="dxa"/>
            <w:vAlign w:val="center"/>
            <w:textDirection w:val="lrTb"/>
            <w:noWrap w:val="false"/>
          </w:tcPr>
          <w:p>
            <w:pPr>
              <w:ind w:firstLine="560"/>
              <w:spacing w:line="560" w:lineRule="exact"/>
              <w:rPr>
                <w:rFonts w:hint="eastAsia" w:ascii="楷体" w:hAnsi="楷体" w:eastAsia="楷体"/>
                <w:i/>
                <w:sz w:val="28"/>
                <w:szCs w:val="28"/>
              </w:rPr>
            </w:pPr>
            <w:r>
              <w:rPr>
                <w:rFonts w:hint="eastAsia" w:ascii="楷体" w:hAnsi="楷体" w:eastAsia="楷体"/>
                <w:iCs/>
                <w:sz w:val="28"/>
                <w:szCs w:val="28"/>
              </w:rPr>
              <w:t xml:space="preserve">镇江市润州区城市道路街巷、农村环卫保洁市场化作业服务采购项目</w:t>
            </w:r>
            <w:r>
              <w:rPr>
                <w:rFonts w:ascii="楷体" w:hAnsi="楷体" w:eastAsia="楷体"/>
                <w:iCs/>
                <w:sz w:val="28"/>
                <w:szCs w:val="28"/>
              </w:rPr>
              <w:t xml:space="preserve">(A标段)</w:t>
            </w:r>
            <w:r/>
          </w:p>
        </w:tc>
        <w:tc>
          <w:tcPr>
            <w:tcW w:w="1377" w:type="dxa"/>
            <w:vAlign w:val="center"/>
            <w:textDirection w:val="lrTb"/>
            <w:noWrap w:val="false"/>
          </w:tcPr>
          <w:p>
            <w:pPr>
              <w:ind w:firstLine="560"/>
              <w:jc w:val="center"/>
              <w:spacing w:line="560" w:lineRule="exact"/>
              <w:rPr>
                <w:rFonts w:hint="eastAsia" w:ascii="楷体" w:hAnsi="楷体" w:eastAsia="楷体"/>
                <w:sz w:val="28"/>
                <w:szCs w:val="28"/>
              </w:rPr>
            </w:pPr>
            <w:r>
              <w:rPr>
                <w:rFonts w:ascii="楷体" w:hAnsi="楷体" w:eastAsia="楷体"/>
                <w:sz w:val="28"/>
                <w:szCs w:val="28"/>
              </w:rPr>
              <w:t xml:space="preserve">C13059900 其他城镇公共卫生服务</w:t>
            </w:r>
            <w:r/>
          </w:p>
        </w:tc>
        <w:tc>
          <w:tcPr>
            <w:tcW w:w="1134"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项</w:t>
            </w:r>
            <w:r/>
          </w:p>
        </w:tc>
        <w:tc>
          <w:tcPr>
            <w:tcW w:w="850"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1</w:t>
            </w:r>
            <w:r/>
          </w:p>
        </w:tc>
        <w:tc>
          <w:tcPr>
            <w:tcW w:w="709"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否</w:t>
            </w:r>
            <w:r/>
          </w:p>
        </w:tc>
        <w:tc>
          <w:tcPr>
            <w:tcW w:w="1857"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iCs/>
                <w:sz w:val="28"/>
                <w:szCs w:val="28"/>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2</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spacing w:line="560" w:lineRule="exact"/>
              <w:rPr>
                <w:rFonts w:hint="eastAsia" w:ascii="楷体" w:hAnsi="楷体" w:eastAsia="楷体"/>
                <w:iCs/>
                <w:sz w:val="28"/>
                <w:szCs w:val="28"/>
              </w:rPr>
            </w:pPr>
            <w:r>
              <w:rPr>
                <w:rFonts w:hint="eastAsia" w:ascii="楷体" w:hAnsi="楷体" w:eastAsia="楷体"/>
                <w:iCs/>
                <w:sz w:val="28"/>
                <w:szCs w:val="28"/>
              </w:rPr>
              <w:t xml:space="preserve">镇江市润州区城市道路街巷、农村环卫保洁市场化作业服务采购项目</w:t>
            </w:r>
            <w:r>
              <w:rPr>
                <w:rFonts w:ascii="楷体" w:hAnsi="楷体" w:eastAsia="楷体"/>
                <w:iCs/>
                <w:sz w:val="28"/>
                <w:szCs w:val="28"/>
              </w:rPr>
              <w:t xml:space="preserve">(B标段)</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ind w:firstLine="560"/>
              <w:jc w:val="center"/>
              <w:spacing w:line="560" w:lineRule="exact"/>
              <w:rPr>
                <w:rFonts w:hint="eastAsia" w:ascii="楷体" w:hAnsi="楷体" w:eastAsia="楷体"/>
                <w:sz w:val="28"/>
                <w:szCs w:val="28"/>
              </w:rPr>
            </w:pPr>
            <w:r>
              <w:rPr>
                <w:rFonts w:ascii="楷体" w:hAnsi="楷体" w:eastAsia="楷体"/>
                <w:sz w:val="28"/>
                <w:szCs w:val="28"/>
              </w:rPr>
              <w:t xml:space="preserve">C13059900 其他城镇公共卫生服务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项</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否</w:t>
            </w:r>
            <w:r/>
          </w:p>
        </w:tc>
        <w:tc>
          <w:tcPr>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ind w:firstLine="560"/>
              <w:spacing w:line="560" w:lineRule="exact"/>
              <w:rPr>
                <w:rFonts w:hint="eastAsia" w:ascii="楷体" w:hAnsi="楷体" w:eastAsia="楷体"/>
                <w:iCs/>
                <w:sz w:val="28"/>
                <w:szCs w:val="28"/>
              </w:rPr>
            </w:pPr>
            <w:r>
              <w:rPr>
                <w:rFonts w:hint="eastAsia" w:ascii="楷体" w:hAnsi="楷体" w:eastAsia="楷体"/>
                <w:iCs/>
                <w:sz w:val="28"/>
                <w:szCs w:val="28"/>
              </w:rPr>
              <w:t xml:space="preserve">否</w:t>
            </w:r>
            <w:r/>
          </w:p>
        </w:tc>
      </w:tr>
      <w:tr>
        <w:trPr>
          <w:jc w:val="center"/>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3</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spacing w:line="560" w:lineRule="exact"/>
              <w:rPr>
                <w:rFonts w:hint="eastAsia" w:ascii="楷体" w:hAnsi="楷体" w:eastAsia="楷体"/>
                <w:iCs/>
                <w:sz w:val="28"/>
                <w:szCs w:val="28"/>
              </w:rPr>
            </w:pPr>
            <w:r>
              <w:rPr>
                <w:rFonts w:hint="eastAsia" w:ascii="楷体" w:hAnsi="楷体" w:eastAsia="楷体"/>
                <w:iCs/>
                <w:sz w:val="28"/>
                <w:szCs w:val="28"/>
              </w:rPr>
              <w:t xml:space="preserve">镇江市润州区城市道路街巷、农村环卫保洁市场化作业服务采购项目</w:t>
            </w:r>
            <w:r>
              <w:rPr>
                <w:rFonts w:ascii="楷体" w:hAnsi="楷体" w:eastAsia="楷体"/>
                <w:iCs/>
                <w:sz w:val="28"/>
                <w:szCs w:val="28"/>
              </w:rPr>
              <w:t xml:space="preserve">(C标段)</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ind w:firstLine="560"/>
              <w:jc w:val="center"/>
              <w:spacing w:line="560" w:lineRule="exact"/>
              <w:rPr>
                <w:rFonts w:hint="eastAsia" w:ascii="楷体" w:hAnsi="楷体" w:eastAsia="楷体"/>
                <w:sz w:val="28"/>
                <w:szCs w:val="28"/>
              </w:rPr>
            </w:pPr>
            <w:r>
              <w:rPr>
                <w:rFonts w:ascii="楷体" w:hAnsi="楷体" w:eastAsia="楷体"/>
                <w:sz w:val="28"/>
                <w:szCs w:val="28"/>
              </w:rPr>
              <w:t xml:space="preserve">C13059900 其他城镇公共卫生服务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项</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否</w:t>
            </w:r>
            <w:r/>
          </w:p>
        </w:tc>
        <w:tc>
          <w:tcPr>
            <w:tcBorders>
              <w:top w:val="single" w:color="auto" w:sz="4" w:space="0"/>
              <w:left w:val="single" w:color="auto" w:sz="4" w:space="0"/>
              <w:bottom w:val="single" w:color="auto" w:sz="4" w:space="0"/>
              <w:right w:val="single" w:color="auto" w:sz="4" w:space="0"/>
            </w:tcBorders>
            <w:tcW w:w="1857" w:type="dxa"/>
            <w:vAlign w:val="center"/>
            <w:textDirection w:val="lrTb"/>
            <w:noWrap w:val="false"/>
          </w:tcPr>
          <w:p>
            <w:pPr>
              <w:ind w:firstLine="560"/>
              <w:spacing w:line="560" w:lineRule="exact"/>
              <w:rPr>
                <w:rFonts w:hint="eastAsia" w:ascii="楷体" w:hAnsi="楷体" w:eastAsia="楷体"/>
                <w:iCs/>
                <w:sz w:val="28"/>
                <w:szCs w:val="28"/>
              </w:rPr>
            </w:pPr>
            <w:r>
              <w:rPr>
                <w:rFonts w:hint="eastAsia" w:ascii="楷体" w:hAnsi="楷体" w:eastAsia="楷体"/>
                <w:iCs/>
                <w:sz w:val="28"/>
                <w:szCs w:val="28"/>
              </w:rPr>
              <w:t xml:space="preserve">否</w:t>
            </w:r>
            <w:r/>
          </w:p>
        </w:tc>
      </w:tr>
      <w:tr>
        <w:trPr>
          <w:jc w:val="center"/>
        </w:trPr>
        <w:tc>
          <w:tcPr>
            <w:tcW w:w="765"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4</w:t>
            </w:r>
            <w:r/>
          </w:p>
        </w:tc>
        <w:tc>
          <w:tcPr>
            <w:tcW w:w="765"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4</w:t>
            </w:r>
            <w:r/>
          </w:p>
        </w:tc>
        <w:tc>
          <w:tcPr>
            <w:tcW w:w="1843" w:type="dxa"/>
            <w:vAlign w:val="center"/>
            <w:textDirection w:val="lrTb"/>
            <w:noWrap w:val="false"/>
          </w:tcPr>
          <w:p>
            <w:pPr>
              <w:ind w:firstLine="560"/>
              <w:spacing w:line="560" w:lineRule="exact"/>
              <w:rPr>
                <w:rFonts w:hint="eastAsia" w:ascii="楷体" w:hAnsi="楷体" w:eastAsia="楷体"/>
                <w:iCs/>
                <w:sz w:val="28"/>
                <w:szCs w:val="28"/>
              </w:rPr>
            </w:pPr>
            <w:r>
              <w:rPr>
                <w:rFonts w:hint="eastAsia" w:ascii="楷体" w:hAnsi="楷体" w:eastAsia="楷体"/>
                <w:iCs/>
                <w:sz w:val="28"/>
                <w:szCs w:val="28"/>
              </w:rPr>
              <w:t xml:space="preserve">镇江市润州区城市道路街巷、农村环卫保洁市场化作业服务采购项目</w:t>
            </w:r>
            <w:r>
              <w:rPr>
                <w:rFonts w:ascii="楷体" w:hAnsi="楷体" w:eastAsia="楷体"/>
                <w:iCs/>
                <w:sz w:val="28"/>
                <w:szCs w:val="28"/>
              </w:rPr>
              <w:t xml:space="preserve">(</w:t>
            </w:r>
            <w:r>
              <w:rPr>
                <w:rFonts w:hint="eastAsia" w:ascii="楷体" w:hAnsi="楷体" w:eastAsia="楷体"/>
                <w:iCs/>
                <w:sz w:val="28"/>
                <w:szCs w:val="28"/>
              </w:rPr>
              <w:t xml:space="preserve">D</w:t>
            </w:r>
            <w:r>
              <w:rPr>
                <w:rFonts w:ascii="楷体" w:hAnsi="楷体" w:eastAsia="楷体"/>
                <w:iCs/>
                <w:sz w:val="28"/>
                <w:szCs w:val="28"/>
              </w:rPr>
              <w:t xml:space="preserve">标段)</w:t>
            </w:r>
            <w:r/>
          </w:p>
        </w:tc>
        <w:tc>
          <w:tcPr>
            <w:tcW w:w="1377" w:type="dxa"/>
            <w:vAlign w:val="center"/>
            <w:textDirection w:val="lrTb"/>
            <w:noWrap w:val="false"/>
          </w:tcPr>
          <w:p>
            <w:pPr>
              <w:ind w:firstLine="560"/>
              <w:jc w:val="center"/>
              <w:spacing w:line="560" w:lineRule="exact"/>
              <w:rPr>
                <w:rFonts w:hint="eastAsia" w:ascii="楷体" w:hAnsi="楷体" w:eastAsia="楷体"/>
                <w:sz w:val="28"/>
                <w:szCs w:val="28"/>
              </w:rPr>
            </w:pPr>
            <w:r>
              <w:rPr>
                <w:rFonts w:ascii="楷体" w:hAnsi="楷体" w:eastAsia="楷体"/>
                <w:sz w:val="28"/>
                <w:szCs w:val="28"/>
              </w:rPr>
              <w:t xml:space="preserve">C13059900 其他城镇公共卫生服务</w:t>
            </w:r>
            <w:r/>
          </w:p>
        </w:tc>
        <w:tc>
          <w:tcPr>
            <w:tcW w:w="1134"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项</w:t>
            </w:r>
            <w:r/>
          </w:p>
        </w:tc>
        <w:tc>
          <w:tcPr>
            <w:tcW w:w="850"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1</w:t>
            </w:r>
            <w:r/>
          </w:p>
        </w:tc>
        <w:tc>
          <w:tcPr>
            <w:tcW w:w="709"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否</w:t>
            </w:r>
            <w:r/>
          </w:p>
        </w:tc>
        <w:tc>
          <w:tcPr>
            <w:tcW w:w="1857" w:type="dxa"/>
            <w:vAlign w:val="center"/>
            <w:textDirection w:val="lrTb"/>
            <w:noWrap w:val="false"/>
          </w:tcPr>
          <w:p>
            <w:pPr>
              <w:ind w:firstLine="560"/>
              <w:jc w:val="center"/>
              <w:spacing w:line="560" w:lineRule="exact"/>
              <w:rPr>
                <w:rFonts w:hint="eastAsia" w:ascii="楷体" w:hAnsi="楷体" w:eastAsia="楷体"/>
                <w:iCs/>
                <w:sz w:val="28"/>
                <w:szCs w:val="28"/>
              </w:rPr>
            </w:pPr>
            <w:r>
              <w:rPr>
                <w:rFonts w:hint="eastAsia" w:ascii="楷体" w:hAnsi="楷体" w:eastAsia="楷体"/>
                <w:iCs/>
                <w:sz w:val="28"/>
                <w:szCs w:val="28"/>
              </w:rPr>
              <w:t xml:space="preserve">否</w:t>
            </w:r>
            <w:r/>
          </w:p>
        </w:tc>
      </w:tr>
      <w:tr>
        <w:trPr>
          <w:jc w:val="center"/>
        </w:trPr>
        <w:tc>
          <w:tcPr>
            <w:tcW w:w="765"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5</w:t>
            </w:r>
            <w:r/>
          </w:p>
        </w:tc>
        <w:tc>
          <w:tcPr>
            <w:tcW w:w="765" w:type="dxa"/>
            <w:vAlign w:val="center"/>
            <w:textDirection w:val="lrTb"/>
            <w:noWrap w:val="false"/>
          </w:tcPr>
          <w:p>
            <w:pPr>
              <w:spacing w:line="560" w:lineRule="exact"/>
              <w:rPr>
                <w:rFonts w:hint="eastAsia" w:ascii="楷体" w:hAnsi="楷体" w:eastAsia="楷体"/>
                <w:sz w:val="28"/>
                <w:szCs w:val="28"/>
              </w:rPr>
            </w:pPr>
            <w:r>
              <w:rPr>
                <w:rFonts w:hint="eastAsia" w:ascii="楷体" w:hAnsi="楷体" w:eastAsia="楷体"/>
                <w:sz w:val="28"/>
                <w:szCs w:val="28"/>
              </w:rPr>
              <w:t xml:space="preserve">5</w:t>
            </w:r>
            <w:r/>
          </w:p>
        </w:tc>
        <w:tc>
          <w:tcPr>
            <w:tcW w:w="1843" w:type="dxa"/>
            <w:vAlign w:val="center"/>
            <w:textDirection w:val="lrTb"/>
            <w:noWrap w:val="false"/>
          </w:tcPr>
          <w:p>
            <w:pPr>
              <w:ind w:firstLine="560"/>
              <w:spacing w:line="560" w:lineRule="exact"/>
              <w:rPr>
                <w:rFonts w:hint="eastAsia" w:ascii="楷体" w:hAnsi="楷体" w:eastAsia="楷体"/>
                <w:iCs/>
                <w:sz w:val="28"/>
                <w:szCs w:val="28"/>
              </w:rPr>
            </w:pPr>
            <w:r>
              <w:rPr>
                <w:rFonts w:hint="eastAsia" w:ascii="楷体" w:hAnsi="楷体" w:eastAsia="楷体"/>
                <w:iCs/>
                <w:sz w:val="28"/>
                <w:szCs w:val="28"/>
              </w:rPr>
              <w:t xml:space="preserve">镇江市润州区城市道路街巷、农村环卫保洁市场化作业服务采购项目</w:t>
            </w:r>
            <w:r>
              <w:rPr>
                <w:rFonts w:ascii="楷体" w:hAnsi="楷体" w:eastAsia="楷体"/>
                <w:iCs/>
                <w:sz w:val="28"/>
                <w:szCs w:val="28"/>
              </w:rPr>
              <w:t xml:space="preserve">(</w:t>
            </w:r>
            <w:r>
              <w:rPr>
                <w:rFonts w:hint="eastAsia" w:ascii="楷体" w:hAnsi="楷体" w:eastAsia="楷体"/>
                <w:iCs/>
                <w:sz w:val="28"/>
                <w:szCs w:val="28"/>
              </w:rPr>
              <w:t xml:space="preserve">E</w:t>
            </w:r>
            <w:r>
              <w:rPr>
                <w:rFonts w:ascii="楷体" w:hAnsi="楷体" w:eastAsia="楷体"/>
                <w:iCs/>
                <w:sz w:val="28"/>
                <w:szCs w:val="28"/>
              </w:rPr>
              <w:t xml:space="preserve">标段)</w:t>
            </w:r>
            <w:r/>
          </w:p>
        </w:tc>
        <w:tc>
          <w:tcPr>
            <w:tcW w:w="1377" w:type="dxa"/>
            <w:vAlign w:val="center"/>
            <w:textDirection w:val="lrTb"/>
            <w:noWrap w:val="false"/>
          </w:tcPr>
          <w:p>
            <w:pPr>
              <w:ind w:firstLine="560"/>
              <w:jc w:val="center"/>
              <w:spacing w:line="560" w:lineRule="exact"/>
              <w:rPr>
                <w:rFonts w:hint="eastAsia" w:ascii="楷体" w:hAnsi="楷体" w:eastAsia="楷体"/>
                <w:sz w:val="28"/>
                <w:szCs w:val="28"/>
              </w:rPr>
            </w:pPr>
            <w:r>
              <w:rPr>
                <w:rFonts w:ascii="楷体" w:hAnsi="楷体" w:eastAsia="楷体"/>
                <w:sz w:val="28"/>
                <w:szCs w:val="28"/>
              </w:rPr>
              <w:t xml:space="preserve">C13059900 其他城镇公共卫生服务</w:t>
            </w:r>
            <w:r/>
          </w:p>
        </w:tc>
        <w:tc>
          <w:tcPr>
            <w:tcW w:w="1134"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项</w:t>
            </w:r>
            <w:r/>
          </w:p>
        </w:tc>
        <w:tc>
          <w:tcPr>
            <w:tcW w:w="850"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1</w:t>
            </w:r>
            <w:r/>
          </w:p>
        </w:tc>
        <w:tc>
          <w:tcPr>
            <w:tcW w:w="709" w:type="dxa"/>
            <w:vAlign w:val="center"/>
            <w:textDirection w:val="lrTb"/>
            <w:noWrap w:val="false"/>
          </w:tcPr>
          <w:p>
            <w:pPr>
              <w:ind w:firstLine="560"/>
              <w:spacing w:line="560" w:lineRule="exact"/>
              <w:rPr>
                <w:rFonts w:hint="eastAsia" w:ascii="楷体" w:hAnsi="楷体" w:eastAsia="楷体"/>
                <w:sz w:val="28"/>
                <w:szCs w:val="28"/>
              </w:rPr>
            </w:pPr>
            <w:r>
              <w:rPr>
                <w:rFonts w:hint="eastAsia" w:ascii="楷体" w:hAnsi="楷体" w:eastAsia="楷体"/>
                <w:sz w:val="28"/>
                <w:szCs w:val="28"/>
              </w:rPr>
              <w:t xml:space="preserve">否</w:t>
            </w:r>
            <w:r/>
          </w:p>
        </w:tc>
        <w:tc>
          <w:tcPr>
            <w:tcW w:w="1857" w:type="dxa"/>
            <w:vAlign w:val="center"/>
            <w:textDirection w:val="lrTb"/>
            <w:noWrap w:val="false"/>
          </w:tcPr>
          <w:p>
            <w:pPr>
              <w:ind w:firstLine="560"/>
              <w:jc w:val="center"/>
              <w:spacing w:line="560" w:lineRule="exact"/>
              <w:rPr>
                <w:rFonts w:hint="eastAsia" w:ascii="楷体" w:hAnsi="楷体" w:eastAsia="楷体"/>
                <w:iCs/>
                <w:sz w:val="28"/>
                <w:szCs w:val="28"/>
              </w:rPr>
            </w:pPr>
            <w:r>
              <w:rPr>
                <w:rFonts w:hint="eastAsia" w:ascii="楷体" w:hAnsi="楷体" w:eastAsia="楷体"/>
                <w:iCs/>
                <w:sz w:val="28"/>
                <w:szCs w:val="28"/>
              </w:rPr>
              <w:t xml:space="preserve">否</w:t>
            </w:r>
            <w:r/>
          </w:p>
        </w:tc>
      </w:tr>
    </w:tbl>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四、服务内容</w:t>
      </w:r>
      <w:r/>
    </w:p>
    <w:p>
      <w:pPr>
        <w:ind w:firstLine="560"/>
        <w:spacing w:line="600" w:lineRule="exact"/>
        <w:rPr>
          <w:rFonts w:hint="eastAsia" w:ascii="楷体" w:hAnsi="楷体" w:eastAsia="楷体" w:cs="仿宋_GB2312"/>
          <w:bCs/>
          <w:sz w:val="28"/>
          <w:szCs w:val="28"/>
        </w:rPr>
      </w:pPr>
      <w:r>
        <w:rPr>
          <w:rFonts w:hint="eastAsia" w:ascii="楷体" w:hAnsi="楷体" w:eastAsia="楷体" w:cs="仿宋_GB2312"/>
          <w:bCs/>
          <w:sz w:val="28"/>
          <w:szCs w:val="28"/>
        </w:rPr>
        <w:t xml:space="preserve">本项目共分为A、B、C、D、E标段。投标人可以任选一个标段进行投标，也可以同时对多个标段进行投标。另为保证本区环卫市场的长期有效竞争，促进本区环卫事业的稳定发展，每个投标企业最多可中1个标段，本项目A、B、C、D、E标段的中标人不得为同一投标人。</w:t>
      </w:r>
      <w:r/>
    </w:p>
    <w:p>
      <w:pPr>
        <w:ind w:firstLine="560"/>
        <w:spacing w:line="600" w:lineRule="exact"/>
        <w:rPr>
          <w:rFonts w:hint="eastAsia" w:ascii="楷体" w:hAnsi="楷体" w:eastAsia="楷体" w:cs="仿宋_GB2312"/>
          <w:bCs/>
          <w:sz w:val="28"/>
          <w:szCs w:val="28"/>
        </w:rPr>
        <w:outlineLvl w:val="0"/>
      </w:pPr>
      <w:r>
        <w:rPr>
          <w:rFonts w:hint="eastAsia" w:ascii="楷体" w:hAnsi="楷体" w:eastAsia="楷体" w:cs="仿宋_GB2312"/>
          <w:bCs/>
          <w:sz w:val="28"/>
          <w:szCs w:val="28"/>
        </w:rPr>
        <w:t xml:space="preserve">（一）作业范围</w:t>
      </w:r>
      <w:r/>
    </w:p>
    <w:p>
      <w:pPr>
        <w:ind w:firstLine="560"/>
        <w:spacing w:line="600" w:lineRule="exact"/>
        <w:rPr>
          <w:rFonts w:hint="eastAsia" w:ascii="楷体" w:hAnsi="楷体" w:eastAsia="楷体" w:cs="仿宋_GB2312"/>
          <w:bCs/>
          <w:sz w:val="28"/>
          <w:szCs w:val="28"/>
        </w:rPr>
      </w:pPr>
      <w:r/>
      <w:bookmarkStart w:id="76" w:name="OLE_LINK1"/>
      <w:r>
        <w:rPr>
          <w:rFonts w:hint="eastAsia" w:ascii="楷体" w:hAnsi="楷体" w:eastAsia="楷体" w:cs="仿宋_GB2312"/>
          <w:bCs/>
          <w:sz w:val="28"/>
          <w:szCs w:val="28"/>
        </w:rPr>
        <w:t xml:space="preserve">A标段：润州区电力路、长江路等54条道路和69座公厕纳入此次招标范围，以及除物业管理小区、机关企事业单位自管区域和有其他特定管理主体以外的公共区域。（预算1388.74</w:t>
      </w:r>
      <w:r>
        <w:rPr>
          <w:rFonts w:ascii="楷体" w:hAnsi="楷体" w:eastAsia="楷体" w:cs="仿宋_GB2312"/>
          <w:bCs/>
          <w:sz w:val="28"/>
          <w:szCs w:val="28"/>
        </w:rPr>
        <w:t xml:space="preserve">万元）</w:t>
      </w:r>
      <w:r/>
    </w:p>
    <w:p>
      <w:pPr>
        <w:ind w:firstLine="560"/>
        <w:spacing w:line="600" w:lineRule="exact"/>
        <w:rPr>
          <w:rFonts w:hint="eastAsia" w:ascii="楷体" w:hAnsi="楷体" w:eastAsia="楷体" w:cs="仿宋_GB2312"/>
          <w:bCs/>
          <w:sz w:val="28"/>
          <w:szCs w:val="28"/>
        </w:rPr>
      </w:pPr>
      <w:r>
        <w:rPr>
          <w:rFonts w:hint="eastAsia" w:ascii="楷体" w:hAnsi="楷体" w:eastAsia="楷体" w:cs="仿宋_GB2312"/>
          <w:bCs/>
          <w:sz w:val="28"/>
          <w:szCs w:val="28"/>
        </w:rPr>
        <w:t xml:space="preserve">B标段：润州区北府路、南徐大道等76条道路及代管白龙山路、五洲山路等14条道路和33座公厕纳入此次招标范围，以及除物业管理小区、机关企事业单位自管区域和有其他特定管理主体以外的公共区域。（预算2252.54</w:t>
      </w:r>
      <w:r>
        <w:rPr>
          <w:rFonts w:ascii="楷体" w:hAnsi="楷体" w:eastAsia="楷体" w:cs="仿宋_GB2312"/>
          <w:bCs/>
          <w:sz w:val="28"/>
          <w:szCs w:val="28"/>
        </w:rPr>
        <w:t xml:space="preserve">万元）</w:t>
      </w:r>
      <w:r/>
    </w:p>
    <w:p>
      <w:pPr>
        <w:ind w:firstLine="560"/>
        <w:spacing w:line="600" w:lineRule="exact"/>
        <w:rPr>
          <w:rFonts w:hint="eastAsia" w:ascii="楷体" w:hAnsi="楷体" w:eastAsia="楷体" w:cs="仿宋_GB2312"/>
          <w:bCs/>
          <w:sz w:val="28"/>
          <w:szCs w:val="28"/>
        </w:rPr>
      </w:pPr>
      <w:r>
        <w:rPr>
          <w:rFonts w:hint="eastAsia" w:ascii="楷体" w:hAnsi="楷体" w:eastAsia="楷体" w:cs="仿宋_GB2312"/>
          <w:bCs/>
          <w:sz w:val="28"/>
          <w:szCs w:val="28"/>
        </w:rPr>
        <w:t xml:space="preserve">C标段：润州区宝塔路街道、金山街道范围内纳入此次招标的道路、背街小巷（村），以及除物业管理小区、机关企事业单位自管区域和有其他特定管理主体以外的公共区域。（预算893.70万元）</w:t>
      </w:r>
      <w:r/>
    </w:p>
    <w:p>
      <w:pPr>
        <w:ind w:firstLine="560"/>
        <w:spacing w:line="600" w:lineRule="exact"/>
        <w:rPr>
          <w:rFonts w:hint="eastAsia" w:ascii="楷体" w:hAnsi="楷体" w:eastAsia="楷体" w:cs="仿宋_GB2312"/>
          <w:bCs/>
          <w:sz w:val="28"/>
          <w:szCs w:val="28"/>
        </w:rPr>
      </w:pPr>
      <w:r>
        <w:rPr>
          <w:rFonts w:hint="eastAsia" w:ascii="楷体" w:hAnsi="楷体" w:eastAsia="楷体" w:cs="仿宋_GB2312"/>
          <w:bCs/>
          <w:sz w:val="28"/>
          <w:szCs w:val="28"/>
        </w:rPr>
        <w:t xml:space="preserve">D标段：润州区和平路街道和七里甸街道范围内纳入此次招标的道路、背街小巷（村），以及除物业管理小区、机关企事业单位自管区域和有其他特定管理主体以外的公共区域。（预算674.16</w:t>
      </w:r>
      <w:r>
        <w:rPr>
          <w:rFonts w:ascii="楷体" w:hAnsi="楷体" w:eastAsia="楷体" w:cs="仿宋_GB2312"/>
          <w:bCs/>
          <w:sz w:val="28"/>
          <w:szCs w:val="28"/>
        </w:rPr>
        <w:t xml:space="preserve">万元）</w:t>
      </w:r>
      <w:r/>
    </w:p>
    <w:p>
      <w:pPr>
        <w:ind w:firstLine="560"/>
        <w:spacing w:line="600" w:lineRule="exact"/>
        <w:rPr>
          <w:rFonts w:hint="eastAsia" w:ascii="楷体" w:hAnsi="楷体" w:eastAsia="楷体" w:cs="仿宋_GB2312"/>
          <w:bCs/>
          <w:sz w:val="28"/>
          <w:szCs w:val="28"/>
        </w:rPr>
      </w:pPr>
      <w:r>
        <w:rPr>
          <w:rFonts w:hint="eastAsia" w:ascii="楷体" w:hAnsi="楷体" w:eastAsia="楷体" w:cs="仿宋_GB2312"/>
          <w:bCs/>
          <w:sz w:val="28"/>
          <w:szCs w:val="28"/>
        </w:rPr>
        <w:t xml:space="preserve">E标段：润州区外围润州茶场、韦岗街道、南山街道、和平路街道和官塘街道等范围内纳入此次招标的道路、背街小巷（村），以及除物业管理小区、机关企事业单位自管区域和有其他特定管理主体以外的公共区域。（预算366.74 </w:t>
      </w:r>
      <w:r>
        <w:rPr>
          <w:rFonts w:ascii="楷体" w:hAnsi="楷体" w:eastAsia="楷体" w:cs="仿宋_GB2312"/>
          <w:bCs/>
          <w:sz w:val="28"/>
          <w:szCs w:val="28"/>
        </w:rPr>
        <w:t xml:space="preserve">万元）</w:t>
      </w:r>
      <w:bookmarkEnd w:id="76"/>
      <w:r/>
      <w:r/>
    </w:p>
    <w:p>
      <w:pPr>
        <w:ind w:firstLine="560"/>
        <w:spacing w:line="600" w:lineRule="exact"/>
        <w:rPr>
          <w:rFonts w:hint="eastAsia" w:ascii="楷体" w:hAnsi="楷体" w:eastAsia="楷体" w:cs="仿宋_GB2312"/>
          <w:bCs/>
          <w:sz w:val="28"/>
          <w:szCs w:val="28"/>
        </w:rPr>
      </w:pPr>
      <w:r>
        <w:rPr>
          <w:rFonts w:hint="eastAsia" w:ascii="楷体" w:hAnsi="楷体" w:eastAsia="楷体" w:cs="仿宋_GB2312"/>
          <w:bCs/>
          <w:sz w:val="28"/>
          <w:szCs w:val="28"/>
        </w:rPr>
        <w:t xml:space="preserve">注：服务期内，经报主管部门批准，根据作业区域增减变化的实际情况，采购人有权适当调整中标人作业区域，并增减相应服务经费。</w:t>
      </w:r>
      <w:r/>
    </w:p>
    <w:p>
      <w:pPr>
        <w:ind w:firstLine="560"/>
        <w:spacing w:line="600" w:lineRule="exact"/>
        <w:rPr>
          <w:rFonts w:hint="eastAsia" w:ascii="楷体" w:hAnsi="楷体" w:eastAsia="楷体" w:cs="仿宋_GB2312"/>
          <w:bCs/>
          <w:sz w:val="28"/>
          <w:szCs w:val="28"/>
        </w:rPr>
        <w:outlineLvl w:val="0"/>
      </w:pPr>
      <w:r>
        <w:rPr>
          <w:rFonts w:hint="eastAsia" w:ascii="楷体" w:hAnsi="楷体" w:eastAsia="楷体" w:cs="仿宋_GB2312"/>
          <w:bCs/>
          <w:sz w:val="28"/>
          <w:szCs w:val="28"/>
        </w:rPr>
        <w:t xml:space="preserve">（二）作业内容及要求</w:t>
      </w:r>
      <w:r/>
    </w:p>
    <w:p>
      <w:pPr>
        <w:ind w:firstLine="560"/>
        <w:spacing w:line="600" w:lineRule="exact"/>
        <w:rPr>
          <w:rFonts w:hint="eastAsia" w:ascii="楷体" w:hAnsi="楷体" w:eastAsia="楷体" w:cs="仿宋_GB2312"/>
          <w:bCs/>
          <w:sz w:val="28"/>
          <w:szCs w:val="28"/>
        </w:rPr>
      </w:pPr>
      <w:r>
        <w:rPr>
          <w:rFonts w:hint="eastAsia" w:ascii="楷体" w:hAnsi="楷体" w:eastAsia="楷体" w:cs="仿宋_GB2312"/>
          <w:bCs/>
          <w:sz w:val="28"/>
          <w:szCs w:val="28"/>
        </w:rPr>
        <w:t xml:space="preserve">本作业服务量清单中的作业服务范围包括：</w:t>
      </w:r>
      <w:r/>
    </w:p>
    <w:p>
      <w:pPr>
        <w:ind w:firstLine="560"/>
        <w:spacing w:line="600" w:lineRule="exact"/>
        <w:rPr>
          <w:rFonts w:hint="eastAsia" w:ascii="楷体" w:hAnsi="楷体" w:eastAsia="楷体" w:cs="仿宋_GB2312"/>
          <w:sz w:val="28"/>
          <w:szCs w:val="28"/>
        </w:rPr>
      </w:pPr>
      <w:r/>
      <w:bookmarkStart w:id="77" w:name="_Hlk190985527"/>
      <w:r>
        <w:rPr>
          <w:rFonts w:hint="eastAsia" w:ascii="楷体" w:hAnsi="楷体" w:eastAsia="楷体" w:cs="仿宋_GB2312"/>
          <w:bCs/>
          <w:sz w:val="28"/>
          <w:szCs w:val="28"/>
        </w:rPr>
        <w:t xml:space="preserve">1、道路路面清扫（墙到墙区域）、洒水、冲洗和保洁，道路护栏清洗，道路沿线设施、建筑物外立面小广告清除，道路绿化隔离带保洁（不含道路两侧由住建、文旅等部门管护的大面积绿化部分），道路两侧垃圾收集容器清洗和维修，道路两侧生活垃圾、无主建筑装潢垃圾和废弃杂物清运。为确保生活垃圾日产日清，中标方应</w:t>
      </w:r>
      <w:r>
        <w:rPr>
          <w:rFonts w:hint="eastAsia" w:ascii="楷体" w:hAnsi="楷体" w:eastAsia="楷体" w:cs="仿宋_GB2312"/>
          <w:sz w:val="28"/>
          <w:szCs w:val="28"/>
        </w:rPr>
        <w:t xml:space="preserve">设置专门垃圾清运人员，在满足最低清运频次要求基础上，结合实际科学合理调整；市区道路两旁要求做到撤桶还路，加大沿街商铺定时定点上门收集生活垃圾频次，确保街边道路无积存垃圾。(不得另行收费)。</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一、二、三级道路路面机扫、冲洒水每天不少于2次，路面集中冲洗每周不少于2次；四级道路路面机扫、冲洒水每天不少于1次，路面集中冲洗每周不少于2次；重点道路路面机扫每天不少于3</w:t>
      </w:r>
      <w:r>
        <w:rPr>
          <w:rFonts w:hint="eastAsia" w:ascii="楷体" w:hAnsi="楷体" w:eastAsia="楷体" w:cs="仿宋_GB2312"/>
          <w:sz w:val="28"/>
          <w:szCs w:val="28"/>
        </w:rPr>
        <w:t xml:space="preserve">次、冲洒水每天不少于12次；主要道路冲洒水每天不少于4次；且以上洒水频次应符合生态环境的应急要求。路面及绿化带人工保洁一级道路20小时（4:00—24:00）、二级道路16小时（5:00—21:00）、三级道路12小时（6:00—18:00）、四级道路8小时（7：00-11:00，13:00-17:00），道路沿线垃圾容器每天擦洗不少于1次、每天清运不少于2次、如有破损及时维修更换、保持密闭状态。道路沿线各类无主废弃杂物及时清理，道路护栏每2周集中清洗不少于1次、平时随脏随擦，道路沿线“小广告”及时清理等。</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2、背街小巷地面清扫保洁，公共绿化保洁，公共区域所有建筑物和公共设施外立面的小广告清除（不含楼道内的小广告），垃圾容器的清洗和维修，楼道保洁，保洁范围内无主建筑装潢垃圾和废弃杂物清运。</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背街小巷路面、空地、绿化等公共区域人工保洁12小时（、早6:30—晚6:30），部分重点区域需要延时保洁至晚9：30，公共区域垃圾容器每周清洁不少于2次、如有破损及时维修、更换并保持密闭状态，楼道每周保洁不少于1次，保洁范围内无主建筑装潢垃圾和废弃杂物清运，“小广告”及时清理等。</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3、小广告清除。每日巡查并在2小时内清除。</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4、绿化带保洁。人工巡回保洁时间为12小时。</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5、垃圾分类清运。垃圾箱（房、桶）等垃圾容器每日上、下午各清运1次，保证生活垃圾日产日清并送往指定的处置场所。每日巡查无主建筑装潢垃圾和废弃杂物，当日清理完毕。为确保大件垃圾科学规范处理，实现生活垃圾资源化利用，中标方应加强标段内大件垃圾的清运处理，设置专用车辆及人员，定期收集、运输至大件垃圾拆解中心。</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6、</w:t>
      </w:r>
      <w:bookmarkStart w:id="78" w:name="_Hlk191413787"/>
      <w:r>
        <w:rPr>
          <w:rFonts w:hint="eastAsia" w:ascii="楷体" w:hAnsi="楷体" w:eastAsia="楷体" w:cs="仿宋_GB2312"/>
          <w:sz w:val="28"/>
          <w:szCs w:val="28"/>
        </w:rPr>
        <w:t xml:space="preserve">灾害性天气应急保障。自备铲雪工具等设备物资，能及时铲除道路积雪、积冰；暴雪天气主、次干道的积雪需及时清理，可视范围内无明显积雪和积冰。</w:t>
      </w:r>
      <w:bookmarkEnd w:id="78"/>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7、公厕管护：每天至少对公厕内卫生及设施清扫或清擦1遍和巡回保洁</w:t>
      </w:r>
      <w:r>
        <w:rPr>
          <w:rFonts w:hint="eastAsia" w:ascii="楷体" w:hAnsi="楷体" w:eastAsia="楷体" w:cs="仿宋_GB2312"/>
          <w:sz w:val="28"/>
          <w:szCs w:val="28"/>
        </w:rPr>
        <w:t xml:space="preserve">两遍（上、下午各一遍），保持公厕内环境整洁，公厕内要求“三无”（即无恶臭、无蚊蝇虫、无尿垢）。具体要做到：地面及卫生器具无积水、污物，墙面、天花板、门窗、纱窗、隔板、镜子、开关盒及公厕外墙无积灰、无杂物、无蜘蛛网、无乱贴乱画。保证公厕内各类卫生设备、设施完好、整洁、方便使用，如有损坏，需及时上报，下水管道要保持通畅。定时消杀，记录台帐，消除厕内臭味。公厕内确保无乱扯乱拉现象，严禁私自改动线路。公厕管理房内部应保持整洁，物品要摆放整齐。保持公厕外责任区域内环境整洁，具体要做到：无垃圾、污水、无乱摆乱放杂物等。</w:t>
      </w:r>
      <w:bookmarkEnd w:id="77"/>
      <w:r/>
      <w:r/>
    </w:p>
    <w:p>
      <w:pPr>
        <w:ind w:firstLine="562"/>
        <w:spacing w:line="600" w:lineRule="exact"/>
        <w:rPr>
          <w:rFonts w:hint="eastAsia" w:ascii="楷体" w:hAnsi="楷体" w:eastAsia="楷体" w:cs="仿宋_GB2312"/>
          <w:b/>
          <w:sz w:val="28"/>
          <w:szCs w:val="28"/>
        </w:rPr>
        <w:outlineLvl w:val="0"/>
      </w:pPr>
      <w:r>
        <w:rPr>
          <w:rFonts w:hint="eastAsia" w:ascii="楷体" w:hAnsi="楷体" w:eastAsia="楷体" w:cs="仿宋_GB2312"/>
          <w:b/>
          <w:sz w:val="28"/>
          <w:szCs w:val="28"/>
        </w:rPr>
        <w:t xml:space="preserve">（三）作业量清单</w:t>
      </w:r>
      <w:r/>
    </w:p>
    <w:p>
      <w:pPr>
        <w:ind w:firstLine="560"/>
        <w:spacing w:line="600" w:lineRule="exact"/>
        <w:rPr>
          <w:rFonts w:hint="eastAsia" w:ascii="楷体" w:hAnsi="楷体" w:eastAsia="楷体" w:cs="仿宋_GB2312"/>
          <w:sz w:val="28"/>
          <w:szCs w:val="28"/>
        </w:rPr>
        <w:outlineLvl w:val="1"/>
      </w:pPr>
      <w:r>
        <w:rPr>
          <w:rFonts w:hint="eastAsia" w:ascii="楷体" w:hAnsi="楷体" w:eastAsia="楷体" w:cs="仿宋_GB2312"/>
          <w:sz w:val="28"/>
          <w:szCs w:val="28"/>
        </w:rPr>
        <w:t xml:space="preserve">1、镇江市润州区环卫市场化各标段设备配置最低要求明细表</w:t>
      </w:r>
      <w:r/>
    </w:p>
    <w:p>
      <w:pPr>
        <w:ind w:firstLine="560"/>
        <w:spacing w:line="600" w:lineRule="exact"/>
        <w:rPr>
          <w:rFonts w:hint="eastAsia" w:ascii="楷体" w:hAnsi="楷体" w:eastAsia="楷体" w:cs="仿宋_GB2312"/>
          <w:sz w:val="28"/>
          <w:szCs w:val="28"/>
        </w:rPr>
        <w:outlineLvl w:val="1"/>
      </w:pPr>
      <w:r>
        <w:rPr>
          <w:rFonts w:hint="eastAsia" w:ascii="楷体" w:hAnsi="楷体" w:eastAsia="楷体" w:cs="仿宋_GB2312"/>
          <w:sz w:val="28"/>
          <w:szCs w:val="28"/>
        </w:rPr>
        <w:t xml:space="preserve">2、镇江市润州区清扫保洁市场化各标段人员配置最低要求明细表：</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3、润州区A标段</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3.1润州区A标段道路清扫保洁市场化作业清单</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3.2润州区A标段主要道路作业清单</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3.3润州区A标段公厕清扫保洁市场化作业清单</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4、润州区B标段</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4.1润州区B标段道路清扫保洁市场化作业清单</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4.2润州区B标段主要道路作业清单</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4.3润州区B标段重点道路清单</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4.4润州区B标段公厕清扫保洁市场化作业清单</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5、润州区C标段街巷小区保洁市场化作业清单</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6、润州区D标段街巷小区保洁市场化作业清单</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7、润州区E标段</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7.1、润州区E标段外围街道道路保洁市场化作业清单</w:t>
      </w:r>
      <w:r/>
    </w:p>
    <w:p>
      <w:pPr>
        <w:ind w:firstLine="560"/>
        <w:spacing w:line="600" w:lineRule="exact"/>
        <w:rPr>
          <w:rFonts w:hint="eastAsia" w:ascii="楷体" w:hAnsi="楷体" w:eastAsia="楷体" w:cs="仿宋_GB2312"/>
          <w:sz w:val="28"/>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cs="仿宋_GB2312"/>
          <w:sz w:val="28"/>
          <w:szCs w:val="28"/>
        </w:rPr>
        <w:t xml:space="preserve">7.2、润州区E标段外围街道村庄保洁市场化作业清单</w:t>
      </w:r>
      <w:r/>
    </w:p>
    <w:tbl>
      <w:tblPr>
        <w:tblStyle w:val="962"/>
        <w:tblpPr w:horzAnchor="page" w:tblpX="963" w:vertAnchor="text" w:tblpY="803" w:leftFromText="180" w:topFromText="0" w:rightFromText="180" w:bottomFromText="0"/>
        <w:tblW w:w="15122" w:type="dxa"/>
        <w:tblInd w:w="0" w:type="dxa"/>
        <w:tblLayout w:type="fixed"/>
        <w:tblCellMar>
          <w:left w:w="0" w:type="dxa"/>
          <w:top w:w="0" w:type="dxa"/>
          <w:right w:w="0" w:type="dxa"/>
          <w:bottom w:w="0" w:type="dxa"/>
        </w:tblCellMar>
        <w:tblLook w:val="04A0" w:firstRow="1" w:lastRow="0" w:firstColumn="1" w:lastColumn="0" w:noHBand="0" w:noVBand="1"/>
      </w:tblPr>
      <w:tblGrid>
        <w:gridCol w:w="1023"/>
        <w:gridCol w:w="2490"/>
        <w:gridCol w:w="1073"/>
        <w:gridCol w:w="1071"/>
        <w:gridCol w:w="856"/>
        <w:gridCol w:w="915"/>
        <w:gridCol w:w="900"/>
        <w:gridCol w:w="920"/>
        <w:gridCol w:w="945"/>
        <w:gridCol w:w="1438"/>
        <w:gridCol w:w="803"/>
        <w:gridCol w:w="925"/>
        <w:gridCol w:w="1072"/>
        <w:gridCol w:w="691"/>
      </w:tblGrid>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vMerge w:val="restart"/>
            <w:textDirection w:val="lrTb"/>
            <w:noWrap w:val="false"/>
          </w:tcPr>
          <w:p>
            <w:pPr>
              <w:ind w:firstLine="560"/>
              <w:jc w:val="center"/>
              <w:widowControl/>
              <w:rPr>
                <w:rFonts w:hint="eastAsia" w:ascii="楷体" w:hAnsi="楷体" w:eastAsia="楷体" w:cs="仿宋_GB2312"/>
                <w:sz w:val="22"/>
              </w:rPr>
            </w:pPr>
            <w:r>
              <w:rPr>
                <w:rFonts w:hint="eastAsia" w:ascii="楷体" w:hAnsi="楷体" w:eastAsia="楷体" w:cs="仿宋_GB2312"/>
                <w:sz w:val="28"/>
                <w:szCs w:val="28"/>
              </w:rPr>
              <w:br w:type="page" w:clear="all"/>
            </w:r>
            <w:r>
              <w:rPr>
                <w:rFonts w:hint="eastAsia" w:ascii="楷体" w:hAnsi="楷体" w:eastAsia="楷体" w:cs="仿宋_GB2312"/>
                <w:sz w:val="22"/>
              </w:rPr>
              <w:t xml:space="preserve">标段名称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vMerge w:val="restart"/>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标段范围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3" w:type="dxa"/>
            <w:vAlign w:val="center"/>
            <w:vMerge w:val="restart"/>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面积</w:t>
            </w:r>
            <w:r/>
          </w:p>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1" w:type="dxa"/>
            <w:vAlign w:val="center"/>
            <w:vMerge w:val="restart"/>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人员要求（人）</w:t>
            </w:r>
            <w:r/>
          </w:p>
        </w:tc>
        <w:tc>
          <w:tcPr>
            <w:gridSpan w:val="4"/>
            <w:shd w:val="clear" w:color="auto" w:fill="auto"/>
            <w:tcBorders>
              <w:top w:val="single" w:color="auto" w:sz="4" w:space="0"/>
              <w:left w:val="single" w:color="000000" w:sz="4" w:space="0"/>
              <w:bottom w:val="none" w:color="000000" w:sz="4" w:space="0"/>
              <w:right w:val="single" w:color="auto" w:sz="4" w:space="0"/>
            </w:tcBorders>
            <w:tcMar>
              <w:left w:w="15" w:type="dxa"/>
              <w:top w:w="15" w:type="dxa"/>
              <w:right w:w="15" w:type="dxa"/>
            </w:tcMar>
            <w:tcW w:w="3591"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专业机械设备要求（辆）</w:t>
            </w:r>
            <w:r/>
          </w:p>
        </w:tc>
        <w:tc>
          <w:tcPr>
            <w:shd w:val="clear" w:color="auto" w:fill="auto"/>
            <w:tcBorders>
              <w:top w:val="single" w:color="auto" w:sz="4" w:space="0"/>
              <w:left w:val="single" w:color="auto" w:sz="4" w:space="0"/>
              <w:right w:val="single" w:color="000000" w:sz="4" w:space="0"/>
            </w:tcBorders>
            <w:tcMar>
              <w:left w:w="15" w:type="dxa"/>
              <w:top w:w="15" w:type="dxa"/>
              <w:right w:w="15" w:type="dxa"/>
            </w:tcMar>
            <w:tcW w:w="945" w:type="dxa"/>
            <w:vAlign w:val="center"/>
            <w:vMerge w:val="restart"/>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电动三摩（辆）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8" w:type="dxa"/>
            <w:vAlign w:val="center"/>
            <w:vMerge w:val="restart"/>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加盖保洁车（辆）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3" w:type="dxa"/>
            <w:vAlign w:val="center"/>
            <w:vMerge w:val="restart"/>
            <w:textDirection w:val="lrTb"/>
            <w:noWrap w:val="false"/>
          </w:tcPr>
          <w:p>
            <w:pPr>
              <w:widowControl/>
              <w:rPr>
                <w:rFonts w:hint="eastAsia" w:ascii="楷体" w:hAnsi="楷体" w:eastAsia="楷体" w:cs="仿宋_GB2312"/>
                <w:sz w:val="22"/>
              </w:rPr>
            </w:pPr>
            <w:r>
              <w:rPr>
                <w:rFonts w:hint="eastAsia" w:ascii="楷体" w:hAnsi="楷体" w:eastAsia="楷体" w:cs="仿宋_GB2312"/>
                <w:sz w:val="22"/>
              </w:rPr>
              <w:t xml:space="preserve">手推车</w:t>
            </w:r>
            <w:r>
              <w:rPr>
                <w:rFonts w:hint="eastAsia" w:ascii="楷体" w:hAnsi="楷体" w:eastAsia="楷体" w:cs="仿宋_GB2312"/>
                <w:sz w:val="22"/>
              </w:rPr>
              <w:br/>
            </w:r>
            <w:r>
              <w:rPr>
                <w:rFonts w:hint="eastAsia" w:ascii="楷体" w:hAnsi="楷体" w:eastAsia="楷体" w:cs="仿宋_GB2312"/>
                <w:sz w:val="22"/>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 w:type="dxa"/>
            <w:vAlign w:val="center"/>
            <w:vMerge w:val="restart"/>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小型建筑垃圾清运车（辆）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2" w:type="dxa"/>
            <w:vAlign w:val="center"/>
            <w:vMerge w:val="restart"/>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小型高压冲洗车（辆）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dxa"/>
            <w:vAlign w:val="center"/>
            <w:vMerge w:val="restart"/>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车载铲雪板</w:t>
            </w:r>
            <w:r>
              <w:rPr>
                <w:rFonts w:hint="eastAsia" w:ascii="楷体" w:hAnsi="楷体" w:eastAsia="楷体" w:cs="仿宋_GB2312"/>
                <w:sz w:val="22"/>
              </w:rPr>
              <w:br/>
            </w:r>
            <w:r>
              <w:rPr>
                <w:rFonts w:hint="eastAsia" w:ascii="楷体" w:hAnsi="楷体" w:eastAsia="楷体" w:cs="仿宋_GB2312"/>
                <w:sz w:val="22"/>
              </w:rPr>
              <w:t xml:space="preserve">（台）</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vMerge w:val="continue"/>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vMerge w:val="continue"/>
            <w:textDirection w:val="lrTb"/>
            <w:noWrap w:val="false"/>
          </w:tcPr>
          <w:p>
            <w:pPr>
              <w:ind w:firstLine="440"/>
              <w:jc w:val="left"/>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3" w:type="dxa"/>
            <w:vAlign w:val="center"/>
            <w:vMerge w:val="continue"/>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1" w:type="dxa"/>
            <w:vAlign w:val="center"/>
            <w:vMerge w:val="continue"/>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3吨扫路车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8吨高压冲洒水车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8吨洗扫车</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920"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3吨垃圾压缩车</w:t>
            </w:r>
            <w:r/>
          </w:p>
        </w:tc>
        <w:tc>
          <w:tcPr>
            <w:shd w:val="clear" w:color="auto" w:fill="auto"/>
            <w:tcBorders>
              <w:left w:val="single" w:color="auto" w:sz="4" w:space="0"/>
              <w:bottom w:val="single" w:color="000000" w:sz="4" w:space="0"/>
              <w:right w:val="single" w:color="000000" w:sz="4" w:space="0"/>
            </w:tcBorders>
            <w:tcMar>
              <w:left w:w="15" w:type="dxa"/>
              <w:top w:w="15" w:type="dxa"/>
              <w:right w:w="15" w:type="dxa"/>
            </w:tcMar>
            <w:tcW w:w="945" w:type="dxa"/>
            <w:vAlign w:val="center"/>
            <w:vMerge w:val="continue"/>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8" w:type="dxa"/>
            <w:vAlign w:val="center"/>
            <w:vMerge w:val="continue"/>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3" w:type="dxa"/>
            <w:vAlign w:val="center"/>
            <w:vMerge w:val="continue"/>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 w:type="dxa"/>
            <w:vAlign w:val="center"/>
            <w:vMerge w:val="continue"/>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2" w:type="dxa"/>
            <w:vAlign w:val="center"/>
            <w:vMerge w:val="continue"/>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dxa"/>
            <w:vAlign w:val="center"/>
            <w:vMerge w:val="continue"/>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A标段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电力路、长江路等54条道路和69座公厕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3" w:type="dxa"/>
            <w:vAlign w:val="center"/>
            <w:textDirection w:val="lrTb"/>
            <w:noWrap w:val="false"/>
          </w:tcPr>
          <w:p>
            <w:pPr>
              <w:widowControl/>
              <w:rPr>
                <w:rFonts w:hint="eastAsia" w:ascii="宋体" w:hAnsi="宋体" w:cs="宋体"/>
                <w:sz w:val="24"/>
              </w:rPr>
            </w:pPr>
            <w:r>
              <w:rPr>
                <w:rFonts w:hint="eastAsia" w:ascii="楷体" w:hAnsi="楷体" w:eastAsia="楷体" w:cs="仿宋_GB2312"/>
                <w:sz w:val="22"/>
              </w:rPr>
              <w:t xml:space="preserve">1600616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1"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ind w:firstLine="440"/>
              <w:jc w:val="center"/>
              <w:widowControl/>
              <w:tabs>
                <w:tab w:val="left" w:pos="597" w:leader="none"/>
              </w:tabs>
              <w:rPr>
                <w:rFonts w:hint="eastAsia" w:ascii="楷体" w:hAnsi="楷体" w:eastAsia="楷体" w:cs="仿宋_GB2312"/>
                <w:sz w:val="22"/>
              </w:rPr>
            </w:pPr>
            <w:r>
              <w:rPr>
                <w:rFonts w:hint="eastAsia" w:ascii="楷体" w:hAnsi="楷体" w:eastAsia="楷体" w:cs="仿宋_GB2312"/>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8"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在班人手一辆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3"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2"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2</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B标段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北府路、南徐大道等76条道路、14条代管道路和33座公厕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3" w:type="dxa"/>
            <w:vAlign w:val="center"/>
            <w:textDirection w:val="lrTb"/>
            <w:noWrap w:val="false"/>
          </w:tcPr>
          <w:p>
            <w:pPr>
              <w:widowControl/>
              <w:rPr>
                <w:rFonts w:hint="eastAsia" w:ascii="楷体" w:hAnsi="楷体" w:eastAsia="楷体" w:cs="仿宋_GB2312"/>
                <w:sz w:val="22"/>
                <w:highlight w:val="yellow"/>
              </w:rPr>
            </w:pPr>
            <w:r>
              <w:rPr>
                <w:rFonts w:hint="eastAsia" w:ascii="楷体" w:hAnsi="楷体" w:eastAsia="楷体" w:cs="仿宋_GB2312"/>
                <w:sz w:val="22"/>
              </w:rPr>
              <w:t xml:space="preserve">3071006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1" w:type="dxa"/>
            <w:vAlign w:val="center"/>
            <w:textDirection w:val="lrTb"/>
            <w:noWrap w:val="false"/>
          </w:tcPr>
          <w:p>
            <w:pPr>
              <w:ind w:firstLine="440"/>
              <w:jc w:val="center"/>
              <w:widowControl/>
              <w:tabs>
                <w:tab w:val="left" w:pos="278" w:leader="none"/>
              </w:tabs>
              <w:rPr>
                <w:rFonts w:hint="eastAsia" w:ascii="楷体" w:hAnsi="楷体" w:eastAsia="楷体" w:cs="仿宋_GB2312"/>
                <w:sz w:val="22"/>
              </w:rPr>
            </w:pPr>
            <w:r>
              <w:rPr>
                <w:rFonts w:hint="eastAsia" w:ascii="楷体" w:hAnsi="楷体" w:eastAsia="楷体" w:cs="仿宋_GB2312"/>
                <w:sz w:val="22"/>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8"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在班人手一辆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3"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2"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2</w:t>
            </w:r>
            <w:r/>
          </w:p>
        </w:tc>
      </w:tr>
      <w:tr>
        <w:trPr>
          <w:trHeight w:val="68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C标段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宝塔路街道、金山街道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3" w:type="dxa"/>
            <w:vAlign w:val="center"/>
            <w:textDirection w:val="lrTb"/>
            <w:noWrap w:val="false"/>
          </w:tcPr>
          <w:p>
            <w:pPr>
              <w:widowControl/>
              <w:rPr>
                <w:rFonts w:hint="eastAsia" w:ascii="楷体" w:hAnsi="楷体" w:eastAsia="楷体" w:cs="仿宋_GB2312"/>
                <w:sz w:val="22"/>
              </w:rPr>
            </w:pPr>
            <w:r>
              <w:rPr>
                <w:rFonts w:ascii="楷体" w:hAnsi="楷体" w:eastAsia="楷体" w:cs="仿宋_GB2312"/>
                <w:sz w:val="22"/>
              </w:rPr>
              <w:t xml:space="preserve">798888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1"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8"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在班人手一辆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3"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2"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r>
      <w:tr>
        <w:trPr>
          <w:trHeight w:val="82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D标段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和平路街道、七里甸街道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3" w:type="dxa"/>
            <w:vAlign w:val="center"/>
            <w:textDirection w:val="lrTb"/>
            <w:noWrap w:val="false"/>
          </w:tcPr>
          <w:p>
            <w:pPr>
              <w:widowControl/>
              <w:rPr>
                <w:rFonts w:hint="eastAsia" w:ascii="楷体" w:hAnsi="楷体" w:eastAsia="楷体" w:cs="仿宋_GB2312"/>
                <w:sz w:val="22"/>
              </w:rPr>
            </w:pPr>
            <w:r>
              <w:rPr>
                <w:rFonts w:hint="eastAsia" w:ascii="楷体" w:hAnsi="楷体" w:eastAsia="楷体" w:cs="仿宋_GB2312"/>
                <w:sz w:val="22"/>
              </w:rPr>
              <w:t xml:space="preserve">619692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1"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8"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在班人手一辆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3"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2"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3"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E标段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90" w:type="dxa"/>
            <w:vAlign w:val="center"/>
            <w:textDirection w:val="lrTb"/>
            <w:noWrap w:val="false"/>
          </w:tcPr>
          <w:p>
            <w:pPr>
              <w:ind w:firstLine="440"/>
              <w:jc w:val="left"/>
              <w:widowControl/>
              <w:rPr>
                <w:rFonts w:hint="eastAsia" w:ascii="楷体" w:hAnsi="楷体" w:eastAsia="楷体" w:cs="仿宋_GB2312"/>
                <w:sz w:val="22"/>
              </w:rPr>
            </w:pPr>
            <w:r>
              <w:rPr>
                <w:rFonts w:hint="eastAsia" w:ascii="楷体" w:hAnsi="楷体" w:eastAsia="楷体" w:cs="仿宋_GB2312"/>
                <w:sz w:val="22"/>
              </w:rPr>
              <w:t xml:space="preserve">润州茶场、韦岗街道、南山街道、和平路街道、官塘街道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3" w:type="dxa"/>
            <w:vAlign w:val="center"/>
            <w:textDirection w:val="lrTb"/>
            <w:noWrap w:val="false"/>
          </w:tcPr>
          <w:p>
            <w:pPr>
              <w:widowControl/>
              <w:rPr>
                <w:rFonts w:hint="eastAsia" w:ascii="楷体" w:hAnsi="楷体" w:eastAsia="楷体" w:cs="仿宋_GB2312"/>
                <w:sz w:val="22"/>
              </w:rPr>
            </w:pPr>
            <w:r>
              <w:rPr>
                <w:rFonts w:hint="eastAsia" w:ascii="楷体" w:hAnsi="楷体" w:eastAsia="楷体" w:cs="仿宋_GB2312"/>
                <w:sz w:val="22"/>
              </w:rPr>
              <w:t xml:space="preserve">688560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1"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6"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5"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8"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3"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 w:type="dxa"/>
            <w:vAlign w:val="center"/>
            <w:textDirection w:val="lrTb"/>
            <w:noWrap w:val="false"/>
          </w:tcPr>
          <w:p>
            <w:pPr>
              <w:ind w:firstLine="440"/>
              <w:jc w:val="center"/>
              <w:widowControl/>
              <w:rPr>
                <w:rFonts w:hint="eastAsia" w:ascii="楷体" w:hAnsi="楷体" w:eastAsia="楷体" w:cs="仿宋_GB2312"/>
                <w:sz w:val="22"/>
              </w:rPr>
            </w:pPr>
            <w:r>
              <w:rPr>
                <w:rFonts w:hint="eastAsia" w:ascii="楷体" w:hAnsi="楷体" w:eastAsia="楷体" w:cs="仿宋_GB2312"/>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2"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1" w:type="dxa"/>
            <w:vAlign w:val="center"/>
            <w:textDirection w:val="lrTb"/>
            <w:noWrap w:val="false"/>
          </w:tcPr>
          <w:p>
            <w:pPr>
              <w:ind w:firstLine="440"/>
              <w:jc w:val="center"/>
              <w:rPr>
                <w:rFonts w:hint="eastAsia" w:ascii="楷体" w:hAnsi="楷体" w:eastAsia="楷体" w:cs="仿宋_GB2312"/>
                <w:sz w:val="22"/>
              </w:rPr>
            </w:pPr>
            <w:r>
              <w:rPr>
                <w:rFonts w:hint="eastAsia" w:ascii="楷体" w:hAnsi="楷体" w:eastAsia="楷体" w:cs="仿宋_GB2312"/>
                <w:sz w:val="22"/>
              </w:rPr>
            </w:r>
            <w:r/>
          </w:p>
        </w:tc>
      </w:tr>
    </w:tbl>
    <w:p>
      <w:pPr>
        <w:ind w:firstLine="723"/>
        <w:jc w:val="center"/>
        <w:rPr>
          <w:rFonts w:hint="eastAsia" w:ascii="楷体" w:hAnsi="楷体" w:eastAsia="楷体" w:cs="仿宋_GB2312"/>
          <w:b/>
          <w:sz w:val="36"/>
          <w:szCs w:val="36"/>
        </w:rPr>
        <w:outlineLvl w:val="0"/>
      </w:pPr>
      <w:r>
        <w:rPr>
          <w:rFonts w:hint="eastAsia" w:ascii="楷体" w:hAnsi="楷体" w:eastAsia="楷体" w:cs="仿宋_GB2312"/>
          <w:b/>
          <w:sz w:val="36"/>
          <w:szCs w:val="36"/>
        </w:rPr>
        <w:t xml:space="preserve">镇江市润州区环卫市场化各标段设备配置最低要求明细表</w:t>
      </w:r>
      <w:r/>
    </w:p>
    <w:p>
      <w:pPr>
        <w:ind w:firstLine="560"/>
        <w:jc w:val="left"/>
        <w:rPr>
          <w:rFonts w:hint="eastAsia" w:ascii="楷体" w:hAnsi="楷体" w:eastAsia="楷体" w:cs="仿宋_GB2312"/>
          <w:sz w:val="24"/>
        </w:rPr>
        <w:sectPr>
          <w:footnotePr/>
          <w:endnotePr/>
          <w:type w:val="nextPage"/>
          <w:pgSz w:w="16838" w:h="11906" w:orient="landscape"/>
          <w:pgMar w:top="1800" w:right="1440" w:bottom="1800" w:left="1440" w:header="851" w:footer="992" w:gutter="0"/>
          <w:cols w:num="1" w:sep="0" w:space="425" w:equalWidth="1"/>
          <w:docGrid w:linePitch="360"/>
        </w:sectPr>
        <w:outlineLvl w:val="0"/>
      </w:pPr>
      <w:r>
        <w:rPr>
          <w:rFonts w:hint="eastAsia" w:ascii="楷体" w:hAnsi="楷体" w:eastAsia="楷体" w:cs="仿宋_GB2312"/>
          <w:sz w:val="28"/>
          <w:szCs w:val="28"/>
        </w:rPr>
        <w:t xml:space="preserve">注：主要车型（扫路车、洗扫车、冲洒水车、压缩车）鼓励使用新能源车辆。</w:t>
      </w:r>
      <w:r/>
    </w:p>
    <w:p>
      <w:pPr>
        <w:ind w:firstLine="723"/>
        <w:jc w:val="center"/>
        <w:tabs>
          <w:tab w:val="left" w:pos="6090" w:leader="none"/>
        </w:tabs>
        <w:rPr>
          <w:rFonts w:hint="eastAsia" w:ascii="楷体" w:hAnsi="楷体" w:eastAsia="楷体" w:cs="仿宋_GB2312"/>
          <w:sz w:val="22"/>
        </w:rPr>
      </w:pPr>
      <w:r>
        <w:rPr>
          <w:rFonts w:hint="eastAsia" w:ascii="楷体" w:hAnsi="楷体" w:eastAsia="楷体" w:cs="仿宋_GB2312"/>
          <w:b/>
          <w:bCs/>
          <w:sz w:val="36"/>
          <w:szCs w:val="36"/>
        </w:rPr>
        <w:t xml:space="preserve">镇江市润州区清扫保洁市场化各标段人员配置最低要求明细表</w:t>
      </w:r>
      <w:r/>
    </w:p>
    <w:tbl>
      <w:tblPr>
        <w:tblStyle w:val="962"/>
        <w:tblpPr w:horzAnchor="page" w:tblpXSpec="center" w:vertAnchor="text" w:tblpY="604" w:leftFromText="180" w:topFromText="0" w:rightFromText="180" w:bottomFromText="0"/>
        <w:tblW w:w="15898" w:type="dxa"/>
        <w:jc w:val="center"/>
        <w:tblLayout w:type="fixed"/>
        <w:tblCellMar>
          <w:left w:w="0" w:type="dxa"/>
          <w:top w:w="0" w:type="dxa"/>
          <w:right w:w="0" w:type="dxa"/>
          <w:bottom w:w="0" w:type="dxa"/>
        </w:tblCellMar>
        <w:tblLook w:val="04A0" w:firstRow="1" w:lastRow="0" w:firstColumn="1" w:lastColumn="0" w:noHBand="0" w:noVBand="1"/>
      </w:tblPr>
      <w:tblGrid>
        <w:gridCol w:w="1500"/>
        <w:gridCol w:w="2175"/>
        <w:gridCol w:w="1408"/>
        <w:gridCol w:w="1735"/>
        <w:gridCol w:w="1960"/>
        <w:gridCol w:w="1701"/>
        <w:gridCol w:w="1701"/>
        <w:gridCol w:w="1328"/>
        <w:gridCol w:w="1379"/>
        <w:gridCol w:w="1011"/>
      </w:tblGrid>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textDirection w:val="lrTb"/>
            <w:noWrap w:val="false"/>
          </w:tcPr>
          <w:p>
            <w:pPr>
              <w:ind w:firstLine="560"/>
              <w:jc w:val="center"/>
              <w:widowControl/>
              <w:rPr>
                <w:rFonts w:hint="eastAsia" w:ascii="楷体" w:hAnsi="楷体" w:eastAsia="楷体" w:cs="仿宋_GB2312"/>
                <w:sz w:val="28"/>
                <w:szCs w:val="28"/>
              </w:rPr>
            </w:pPr>
            <w:r>
              <w:rPr>
                <w:rFonts w:hint="eastAsia" w:ascii="楷体" w:hAnsi="楷体" w:eastAsia="楷体" w:cs="仿宋_GB2312"/>
                <w:sz w:val="28"/>
                <w:szCs w:val="28"/>
              </w:rPr>
              <w:t xml:space="preserve">标段名称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ind w:firstLine="560"/>
              <w:jc w:val="center"/>
              <w:widowControl/>
              <w:rPr>
                <w:rFonts w:hint="eastAsia" w:ascii="楷体" w:hAnsi="楷体" w:eastAsia="楷体" w:cs="仿宋_GB2312"/>
                <w:sz w:val="28"/>
                <w:szCs w:val="28"/>
              </w:rPr>
            </w:pPr>
            <w:r>
              <w:rPr>
                <w:rFonts w:hint="eastAsia" w:ascii="楷体" w:hAnsi="楷体" w:eastAsia="楷体" w:cs="仿宋_GB2312"/>
                <w:sz w:val="28"/>
                <w:szCs w:val="28"/>
              </w:rPr>
              <w:t xml:space="preserve">标段范围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val="false"/>
          </w:tcPr>
          <w:p>
            <w:pPr>
              <w:widowControl/>
              <w:rPr>
                <w:rFonts w:hint="eastAsia" w:ascii="楷体" w:hAnsi="楷体" w:eastAsia="楷体" w:cs="仿宋_GB2312"/>
                <w:sz w:val="28"/>
                <w:szCs w:val="28"/>
              </w:rPr>
            </w:pPr>
            <w:r>
              <w:rPr>
                <w:rFonts w:hint="eastAsia" w:ascii="楷体" w:hAnsi="楷体" w:eastAsia="楷体" w:cs="仿宋_GB2312"/>
                <w:sz w:val="28"/>
                <w:szCs w:val="28"/>
              </w:rPr>
              <w:t xml:space="preserve">地面保洁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5" w:type="dxa"/>
            <w:vAlign w:val="center"/>
            <w:textDirection w:val="lrTb"/>
            <w:noWrap w:val="false"/>
          </w:tcPr>
          <w:p>
            <w:pPr>
              <w:ind w:firstLine="560"/>
              <w:jc w:val="center"/>
              <w:widowControl/>
              <w:rPr>
                <w:rFonts w:hint="eastAsia" w:ascii="楷体" w:hAnsi="楷体" w:eastAsia="楷体" w:cs="仿宋_GB2312"/>
                <w:sz w:val="28"/>
                <w:szCs w:val="28"/>
              </w:rPr>
            </w:pPr>
            <w:r>
              <w:rPr>
                <w:rFonts w:hint="eastAsia" w:ascii="楷体" w:hAnsi="楷体" w:eastAsia="楷体" w:cs="仿宋_GB2312"/>
                <w:sz w:val="28"/>
                <w:szCs w:val="28"/>
              </w:rPr>
              <w:t xml:space="preserve">公厕保洁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0" w:type="dxa"/>
            <w:vAlign w:val="center"/>
            <w:textDirection w:val="lrTb"/>
            <w:noWrap w:val="false"/>
          </w:tcPr>
          <w:p>
            <w:pPr>
              <w:widowControl/>
              <w:rPr>
                <w:rFonts w:hint="eastAsia" w:ascii="楷体" w:hAnsi="楷体" w:eastAsia="楷体" w:cs="仿宋_GB2312"/>
                <w:sz w:val="28"/>
                <w:szCs w:val="28"/>
              </w:rPr>
            </w:pPr>
            <w:r>
              <w:rPr>
                <w:rFonts w:hint="eastAsia" w:ascii="楷体" w:hAnsi="楷体" w:eastAsia="楷体" w:cs="仿宋_GB2312"/>
                <w:sz w:val="28"/>
                <w:szCs w:val="28"/>
              </w:rPr>
              <w:t xml:space="preserve">果壳箱维护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widowControl/>
              <w:rPr>
                <w:rFonts w:hint="eastAsia" w:ascii="楷体" w:hAnsi="楷体" w:eastAsia="楷体" w:cs="仿宋_GB2312"/>
                <w:sz w:val="28"/>
                <w:szCs w:val="28"/>
              </w:rPr>
            </w:pPr>
            <w:r>
              <w:rPr>
                <w:rFonts w:hint="eastAsia" w:ascii="楷体" w:hAnsi="楷体" w:eastAsia="楷体" w:cs="仿宋_GB2312"/>
                <w:sz w:val="28"/>
                <w:szCs w:val="28"/>
              </w:rPr>
              <w:t xml:space="preserve">小广告清除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widowControl/>
              <w:rPr>
                <w:rFonts w:hint="eastAsia" w:ascii="楷体" w:hAnsi="楷体" w:eastAsia="楷体" w:cs="仿宋_GB2312"/>
                <w:sz w:val="28"/>
                <w:szCs w:val="28"/>
              </w:rPr>
            </w:pPr>
            <w:r>
              <w:rPr>
                <w:rFonts w:hint="eastAsia" w:ascii="楷体" w:hAnsi="楷体" w:eastAsia="楷体" w:cs="仿宋_GB2312"/>
                <w:sz w:val="28"/>
                <w:szCs w:val="28"/>
              </w:rPr>
              <w:t xml:space="preserve">清运辅工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val="false"/>
          </w:tcPr>
          <w:p>
            <w:pPr>
              <w:widowControl/>
              <w:rPr>
                <w:rFonts w:hint="eastAsia" w:ascii="楷体" w:hAnsi="楷体" w:eastAsia="楷体" w:cs="仿宋_GB2312"/>
                <w:sz w:val="28"/>
                <w:szCs w:val="28"/>
              </w:rPr>
            </w:pPr>
            <w:r>
              <w:rPr>
                <w:rFonts w:hint="eastAsia" w:ascii="楷体" w:hAnsi="楷体" w:eastAsia="楷体" w:cs="仿宋_GB2312"/>
                <w:sz w:val="28"/>
                <w:szCs w:val="28"/>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9" w:type="dxa"/>
            <w:vAlign w:val="center"/>
            <w:textDirection w:val="lrTb"/>
            <w:noWrap w:val="false"/>
          </w:tcPr>
          <w:p>
            <w:pPr>
              <w:widowControl/>
              <w:rPr>
                <w:rFonts w:hint="eastAsia" w:ascii="楷体" w:hAnsi="楷体" w:eastAsia="楷体" w:cs="仿宋_GB2312"/>
                <w:sz w:val="28"/>
                <w:szCs w:val="28"/>
              </w:rPr>
            </w:pPr>
            <w:r>
              <w:rPr>
                <w:rFonts w:hint="eastAsia" w:ascii="楷体" w:hAnsi="楷体" w:eastAsia="楷体" w:cs="仿宋_GB2312"/>
                <w:sz w:val="28"/>
                <w:szCs w:val="28"/>
              </w:rPr>
              <w:t xml:space="preserve">管理员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widowControl/>
              <w:rPr>
                <w:rFonts w:hint="eastAsia" w:ascii="楷体" w:hAnsi="楷体" w:eastAsia="楷体" w:cs="仿宋_GB2312"/>
                <w:sz w:val="28"/>
                <w:szCs w:val="28"/>
              </w:rPr>
            </w:pPr>
            <w:r>
              <w:rPr>
                <w:rFonts w:hint="eastAsia" w:ascii="楷体" w:hAnsi="楷体" w:eastAsia="楷体" w:cs="仿宋_GB2312"/>
                <w:sz w:val="28"/>
                <w:szCs w:val="28"/>
              </w:rPr>
              <w:t xml:space="preserve">合计</w:t>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textDirection w:val="lrTb"/>
            <w:noWrap w:val="false"/>
          </w:tcPr>
          <w:p>
            <w:pPr>
              <w:jc w:val="center"/>
              <w:widowControl/>
              <w:rPr>
                <w:rFonts w:hint="eastAsia" w:ascii="楷体" w:hAnsi="楷体" w:eastAsia="楷体" w:cs="仿宋_GB2312"/>
                <w:sz w:val="24"/>
              </w:rPr>
            </w:pPr>
            <w:r>
              <w:rPr>
                <w:rFonts w:hint="eastAsia" w:ascii="楷体" w:hAnsi="楷体" w:eastAsia="楷体" w:cs="仿宋_GB2312"/>
                <w:sz w:val="24"/>
              </w:rPr>
              <w:t xml:space="preserve">A标段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ind w:firstLine="440"/>
              <w:jc w:val="center"/>
              <w:widowControl/>
              <w:rPr>
                <w:rFonts w:hint="eastAsia" w:ascii="楷体" w:hAnsi="楷体" w:eastAsia="楷体" w:cs="仿宋_GB2312"/>
                <w:sz w:val="24"/>
              </w:rPr>
            </w:pPr>
            <w:r>
              <w:rPr>
                <w:rFonts w:hint="eastAsia" w:ascii="楷体" w:hAnsi="楷体" w:eastAsia="楷体" w:cs="仿宋_GB2312"/>
                <w:sz w:val="22"/>
              </w:rPr>
              <w:t xml:space="preserve">电力路、长江路等54条道路和69座公厕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val="false"/>
          </w:tcPr>
          <w:p>
            <w:pPr>
              <w:jc w:val="center"/>
              <w:widowControl/>
              <w:rPr>
                <w:rFonts w:hint="eastAsia" w:ascii="楷体" w:hAnsi="楷体" w:eastAsia="楷体" w:cs="仿宋_GB2312"/>
                <w:sz w:val="24"/>
              </w:rPr>
            </w:pPr>
            <w:r>
              <w:rPr>
                <w:rFonts w:hint="eastAsia" w:ascii="楷体" w:hAnsi="楷体" w:eastAsia="楷体" w:cs="仿宋_GB2312"/>
                <w:sz w:val="24"/>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5" w:type="dxa"/>
            <w:vAlign w:val="center"/>
            <w:textDirection w:val="lrTb"/>
            <w:noWrap w:val="false"/>
          </w:tcPr>
          <w:p>
            <w:pPr>
              <w:jc w:val="center"/>
              <w:widowControl/>
              <w:rPr>
                <w:rFonts w:hint="eastAsia" w:ascii="楷体" w:hAnsi="楷体" w:eastAsia="楷体" w:cs="仿宋_GB2312"/>
                <w:sz w:val="24"/>
              </w:rPr>
            </w:pPr>
            <w:r>
              <w:rPr>
                <w:rFonts w:hint="eastAsia" w:ascii="楷体" w:hAnsi="楷体" w:eastAsia="楷体" w:cs="仿宋_GB2312"/>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0" w:type="dxa"/>
            <w:vAlign w:val="center"/>
            <w:textDirection w:val="lrTb"/>
            <w:noWrap w:val="false"/>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val="false"/>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val="false"/>
          </w:tcPr>
          <w:p>
            <w:pPr>
              <w:jc w:val="center"/>
              <w:widowControl/>
              <w:rPr>
                <w:rFonts w:hint="eastAsia" w:ascii="楷体" w:hAnsi="楷体" w:eastAsia="楷体" w:cs="仿宋_GB2312"/>
                <w:sz w:val="24"/>
              </w:rPr>
            </w:pPr>
            <w:r>
              <w:rPr>
                <w:rFonts w:hint="eastAsia" w:ascii="楷体" w:hAnsi="楷体" w:eastAsia="楷体" w:cs="仿宋_GB2312"/>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9" w:type="dxa"/>
            <w:vAlign w:val="center"/>
            <w:textDirection w:val="lrTb"/>
            <w:noWrap w:val="false"/>
          </w:tcPr>
          <w:p>
            <w:pPr>
              <w:jc w:val="center"/>
              <w:widowControl/>
              <w:rPr>
                <w:rFonts w:hint="eastAsia" w:ascii="楷体" w:hAnsi="楷体" w:eastAsia="楷体" w:cs="仿宋_GB2312"/>
                <w:sz w:val="24"/>
              </w:rPr>
            </w:pPr>
            <w:r>
              <w:rPr>
                <w:rFonts w:hint="eastAsia" w:ascii="楷体" w:hAnsi="楷体" w:eastAsia="楷体" w:cs="仿宋_GB2312"/>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222</w:t>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B标段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tcPr>
          <w:p>
            <w:pPr>
              <w:ind w:firstLine="440"/>
              <w:jc w:val="center"/>
              <w:widowControl/>
              <w:rPr>
                <w:rFonts w:hint="eastAsia" w:ascii="楷体" w:hAnsi="楷体" w:eastAsia="楷体" w:cs="仿宋_GB2312"/>
                <w:sz w:val="24"/>
              </w:rPr>
            </w:pPr>
            <w:r>
              <w:rPr>
                <w:rFonts w:hint="eastAsia" w:ascii="楷体" w:hAnsi="楷体" w:eastAsia="楷体" w:cs="仿宋_GB2312"/>
                <w:sz w:val="22"/>
              </w:rPr>
              <w:t xml:space="preserve">北府路、南徐大道等76条道路、14条代管道路和33座公厕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5"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0"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9"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jc w:val="center"/>
              <w:widowControl/>
              <w:tabs>
                <w:tab w:val="left" w:pos="278" w:leader="none"/>
              </w:tabs>
              <w:rPr>
                <w:rFonts w:hint="eastAsia" w:ascii="楷体" w:hAnsi="楷体" w:eastAsia="楷体" w:cs="仿宋_GB2312"/>
                <w:sz w:val="24"/>
              </w:rPr>
            </w:pPr>
            <w:r>
              <w:rPr>
                <w:rFonts w:hint="eastAsia" w:ascii="楷体" w:hAnsi="楷体" w:eastAsia="楷体" w:cs="仿宋_GB2312"/>
                <w:sz w:val="24"/>
              </w:rPr>
              <w:t xml:space="preserve">344</w:t>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C标段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tcPr>
          <w:p>
            <w:pPr>
              <w:ind w:firstLine="440"/>
              <w:jc w:val="center"/>
              <w:widowControl/>
              <w:rPr>
                <w:rFonts w:hint="eastAsia" w:ascii="楷体" w:hAnsi="楷体" w:eastAsia="楷体" w:cs="仿宋_GB2312"/>
                <w:sz w:val="24"/>
              </w:rPr>
            </w:pPr>
            <w:r>
              <w:rPr>
                <w:rFonts w:hint="eastAsia" w:ascii="楷体" w:hAnsi="楷体" w:eastAsia="楷体" w:cs="仿宋_GB2312"/>
                <w:sz w:val="22"/>
              </w:rPr>
              <w:t xml:space="preserve">宝塔路街道、金山街道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5"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0"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9"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ind w:firstLine="220"/>
              <w:widowControl/>
              <w:rPr>
                <w:rFonts w:hint="eastAsia" w:ascii="楷体" w:hAnsi="楷体" w:eastAsia="楷体" w:cs="仿宋_GB2312"/>
                <w:sz w:val="24"/>
              </w:rPr>
            </w:pPr>
            <w:r>
              <w:rPr>
                <w:rFonts w:hint="eastAsia" w:ascii="楷体" w:hAnsi="楷体" w:eastAsia="楷体" w:cs="仿宋_GB2312"/>
                <w:sz w:val="22"/>
              </w:rPr>
              <w:t xml:space="preserve">168</w:t>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textDirection w:val="lrTb"/>
            <w:noWrap/>
          </w:tcPr>
          <w:p>
            <w:pPr>
              <w:ind w:firstLine="440"/>
              <w:jc w:val="center"/>
              <w:widowControl/>
              <w:rPr>
                <w:rFonts w:hint="eastAsia" w:ascii="楷体" w:hAnsi="楷体" w:eastAsia="楷体" w:cs="仿宋_GB2312"/>
                <w:sz w:val="24"/>
              </w:rPr>
            </w:pPr>
            <w:r>
              <w:rPr>
                <w:rFonts w:hint="eastAsia" w:ascii="楷体" w:hAnsi="楷体" w:eastAsia="楷体" w:cs="仿宋_GB2312"/>
                <w:sz w:val="22"/>
              </w:rPr>
              <w:t xml:space="preserve">D标段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tcPr>
          <w:p>
            <w:pPr>
              <w:ind w:firstLine="440"/>
              <w:jc w:val="center"/>
              <w:widowControl/>
              <w:rPr>
                <w:rFonts w:hint="eastAsia" w:ascii="楷体" w:hAnsi="楷体" w:eastAsia="楷体" w:cs="仿宋_GB2312"/>
                <w:sz w:val="24"/>
              </w:rPr>
            </w:pPr>
            <w:r>
              <w:rPr>
                <w:rFonts w:hint="eastAsia" w:ascii="楷体" w:hAnsi="楷体" w:eastAsia="楷体" w:cs="仿宋_GB2312"/>
                <w:sz w:val="22"/>
              </w:rPr>
              <w:t xml:space="preserve">和平路街道、七里甸街道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5"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0"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9"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ind w:firstLine="220"/>
              <w:widowControl/>
              <w:rPr>
                <w:rFonts w:hint="eastAsia" w:ascii="楷体" w:hAnsi="楷体" w:eastAsia="楷体" w:cs="仿宋_GB2312"/>
                <w:sz w:val="22"/>
              </w:rPr>
            </w:pPr>
            <w:r>
              <w:rPr>
                <w:rFonts w:hint="eastAsia" w:ascii="楷体" w:hAnsi="楷体" w:eastAsia="楷体" w:cs="仿宋_GB2312"/>
                <w:sz w:val="22"/>
              </w:rPr>
              <w:t xml:space="preserve">126</w:t>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00" w:type="dxa"/>
            <w:vAlign w:val="center"/>
            <w:textDirection w:val="lrTb"/>
            <w:noWrap/>
          </w:tcPr>
          <w:p>
            <w:pPr>
              <w:ind w:firstLine="440"/>
              <w:jc w:val="center"/>
              <w:widowControl/>
              <w:rPr>
                <w:rFonts w:hint="eastAsia" w:ascii="楷体" w:hAnsi="楷体" w:eastAsia="楷体" w:cs="仿宋_GB2312"/>
                <w:sz w:val="24"/>
              </w:rPr>
            </w:pPr>
            <w:r>
              <w:rPr>
                <w:rFonts w:hint="eastAsia" w:ascii="楷体" w:hAnsi="楷体" w:eastAsia="楷体" w:cs="仿宋_GB2312"/>
                <w:sz w:val="22"/>
              </w:rPr>
              <w:t xml:space="preserve">E标段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tcPr>
          <w:p>
            <w:pPr>
              <w:ind w:firstLine="440"/>
              <w:jc w:val="left"/>
              <w:widowControl/>
              <w:rPr>
                <w:rFonts w:hint="eastAsia" w:ascii="楷体" w:hAnsi="楷体" w:eastAsia="楷体" w:cs="仿宋_GB2312"/>
                <w:sz w:val="24"/>
              </w:rPr>
            </w:pPr>
            <w:r>
              <w:rPr>
                <w:rFonts w:hint="eastAsia" w:ascii="楷体" w:hAnsi="楷体" w:eastAsia="楷体" w:cs="仿宋_GB2312"/>
                <w:sz w:val="22"/>
              </w:rPr>
              <w:t xml:space="preserve">润州茶场、韦岗街道、南山街道、和平路街道、官塘街道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8"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5"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0"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01"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9" w:type="dxa"/>
            <w:vAlign w:val="center"/>
            <w:textDirection w:val="lrTb"/>
            <w:noWrap/>
          </w:tcPr>
          <w:p>
            <w:pPr>
              <w:jc w:val="center"/>
              <w:widowControl/>
              <w:rPr>
                <w:rFonts w:hint="eastAsia" w:ascii="楷体" w:hAnsi="楷体" w:eastAsia="楷体" w:cs="仿宋_GB2312"/>
                <w:sz w:val="24"/>
              </w:rPr>
            </w:pPr>
            <w:r>
              <w:rPr>
                <w:rFonts w:hint="eastAsia" w:ascii="楷体" w:hAnsi="楷体" w:eastAsia="楷体" w:cs="仿宋_GB2312"/>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1" w:type="dxa"/>
            <w:vAlign w:val="center"/>
            <w:textDirection w:val="lrTb"/>
            <w:noWrap/>
          </w:tcPr>
          <w:p>
            <w:pPr>
              <w:ind w:firstLine="220"/>
              <w:widowControl/>
              <w:rPr>
                <w:rFonts w:hint="eastAsia" w:ascii="楷体" w:hAnsi="楷体" w:eastAsia="楷体" w:cs="仿宋_GB2312"/>
                <w:sz w:val="22"/>
              </w:rPr>
            </w:pPr>
            <w:r>
              <w:rPr>
                <w:rFonts w:hint="eastAsia" w:ascii="楷体" w:hAnsi="楷体" w:eastAsia="楷体" w:cs="仿宋_GB2312"/>
                <w:sz w:val="22"/>
              </w:rPr>
              <w:t xml:space="preserve">62</w:t>
            </w:r>
            <w:r/>
          </w:p>
        </w:tc>
      </w:tr>
    </w:tbl>
    <w:p>
      <w:pPr>
        <w:ind w:firstLine="420"/>
        <w:rPr>
          <w:rFonts w:ascii="Calibri" w:hAnsi="Calibri"/>
        </w:rPr>
      </w:pPr>
      <w:r>
        <w:rPr>
          <w:rFonts w:ascii="Calibri" w:hAnsi="Calibri"/>
        </w:rPr>
      </w:r>
      <w:r/>
    </w:p>
    <w:p>
      <w:pPr>
        <w:ind w:firstLine="803"/>
        <w:jc w:val="center"/>
        <w:widowControl/>
        <w:rPr>
          <w:rFonts w:hint="eastAsia" w:ascii="楷体" w:hAnsi="楷体" w:eastAsia="楷体" w:cs="楷体"/>
          <w:b/>
          <w:bCs/>
          <w:sz w:val="40"/>
          <w:szCs w:val="40"/>
          <w:lang w:bidi="ar"/>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楷体" w:hAnsi="楷体" w:eastAsia="楷体" w:cs="楷体"/>
          <w:b/>
          <w:bCs/>
          <w:sz w:val="40"/>
          <w:szCs w:val="40"/>
          <w:lang w:bidi="ar"/>
        </w:rPr>
      </w:r>
      <w:r/>
    </w:p>
    <w:p>
      <w:pPr>
        <w:ind w:firstLine="803"/>
        <w:widowControl/>
        <w:rPr>
          <w:rFonts w:hint="eastAsia" w:ascii="楷体" w:hAnsi="楷体" w:eastAsia="楷体" w:cs="楷体"/>
          <w:b/>
          <w:bCs/>
          <w:sz w:val="40"/>
          <w:szCs w:val="40"/>
          <w:lang w:bidi="ar"/>
        </w:rPr>
      </w:pPr>
      <w:r>
        <w:rPr>
          <w:rFonts w:hint="eastAsia" w:ascii="楷体" w:hAnsi="楷体" w:eastAsia="楷体" w:cs="楷体"/>
          <w:b/>
          <w:bCs/>
          <w:sz w:val="40"/>
          <w:szCs w:val="40"/>
          <w:lang w:bidi="ar"/>
        </w:rPr>
      </w:r>
      <w:r/>
    </w:p>
    <w:tbl>
      <w:tblPr>
        <w:tblStyle w:val="962"/>
        <w:tblW w:w="15105" w:type="dxa"/>
        <w:jc w:val="center"/>
        <w:tblLayout w:type="autofit"/>
        <w:tblCellMar>
          <w:left w:w="108" w:type="dxa"/>
          <w:top w:w="0" w:type="dxa"/>
          <w:right w:w="108" w:type="dxa"/>
          <w:bottom w:w="0" w:type="dxa"/>
        </w:tblCellMar>
        <w:tblLook w:val="04A0" w:firstRow="1" w:lastRow="0" w:firstColumn="1" w:lastColumn="0" w:noHBand="0" w:noVBand="1"/>
      </w:tblPr>
      <w:tblGrid>
        <w:gridCol w:w="987"/>
        <w:gridCol w:w="1302"/>
        <w:gridCol w:w="1301"/>
        <w:gridCol w:w="2928"/>
        <w:gridCol w:w="1161"/>
        <w:gridCol w:w="1080"/>
        <w:gridCol w:w="1371"/>
        <w:gridCol w:w="1266"/>
        <w:gridCol w:w="1080"/>
        <w:gridCol w:w="1080"/>
        <w:gridCol w:w="1080"/>
        <w:gridCol w:w="1080"/>
      </w:tblGrid>
      <w:tr>
        <w:trPr>
          <w:jc w:val="center"/>
          <w:trHeight w:val="600"/>
        </w:trPr>
        <w:tc>
          <w:tcPr>
            <w:gridSpan w:val="12"/>
            <w:shd w:val="clear" w:color="auto" w:fill="auto"/>
            <w:tcBorders>
              <w:top w:val="none" w:color="000000" w:sz="4" w:space="0"/>
              <w:left w:val="none" w:color="000000" w:sz="4" w:space="0"/>
              <w:bottom w:val="none" w:color="000000" w:sz="4" w:space="0"/>
              <w:right w:val="none" w:color="000000" w:sz="4" w:space="0"/>
            </w:tcBorders>
            <w:tcW w:w="15105" w:type="dxa"/>
            <w:vAlign w:val="center"/>
            <w:textDirection w:val="lrTb"/>
            <w:noWrap/>
          </w:tcPr>
          <w:p>
            <w:pPr>
              <w:ind w:firstLine="803"/>
              <w:jc w:val="center"/>
              <w:widowControl/>
              <w:rPr>
                <w:rFonts w:hint="eastAsia" w:ascii="楷体" w:hAnsi="楷体" w:eastAsia="楷体" w:cs="楷体"/>
                <w:b/>
                <w:bCs/>
                <w:sz w:val="40"/>
                <w:szCs w:val="40"/>
              </w:rPr>
            </w:pPr>
            <w:r>
              <w:rPr>
                <w:rFonts w:hint="eastAsia" w:ascii="楷体" w:hAnsi="楷体" w:eastAsia="楷体" w:cs="楷体"/>
                <w:b/>
                <w:bCs/>
                <w:sz w:val="40"/>
                <w:szCs w:val="40"/>
                <w:lang w:bidi="ar"/>
              </w:rPr>
              <w:t xml:space="preserve">润州区A标段道路清扫保洁市场化作业清单</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b/>
                <w:bCs/>
                <w:sz w:val="24"/>
              </w:rPr>
            </w:pPr>
            <w:r>
              <w:rPr>
                <w:rFonts w:hint="eastAsia" w:ascii="楷体" w:hAnsi="楷体" w:eastAsia="楷体" w:cs="楷体"/>
                <w:b/>
                <w:bCs/>
                <w:sz w:val="24"/>
                <w:lang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ascii="楷体" w:hAnsi="楷体" w:eastAsia="楷体" w:cs="楷体"/>
                <w:sz w:val="24"/>
                <w:lang w:bidi="ar"/>
              </w:rPr>
              <w:t xml:space="preserve">路 名</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vMerge w:val="restart"/>
            <w:textDirection w:val="lrTb"/>
            <w:noWrap w:val="false"/>
          </w:tcPr>
          <w:p>
            <w:pPr>
              <w:jc w:val="center"/>
              <w:widowControl/>
              <w:rPr>
                <w:rFonts w:hint="eastAsia" w:ascii="楷体" w:hAnsi="楷体" w:eastAsia="楷体" w:cs="楷体"/>
                <w:sz w:val="24"/>
              </w:rPr>
            </w:pPr>
            <w:r>
              <w:rPr>
                <w:rFonts w:ascii="楷体" w:hAnsi="楷体" w:eastAsia="楷体" w:cs="楷体"/>
                <w:sz w:val="24"/>
                <w:lang w:bidi="ar"/>
              </w:rPr>
              <w:t xml:space="preserve">起 迄 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路长m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路宽m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路面积㎡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护栏M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果壳箱数(个)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人数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中山西路—迎江桥</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1385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52630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1636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176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平政桥—润州路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4113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156294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29966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一泉路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00"/>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长江路—一泉饭店门口（东西两段）</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新河路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widowControl/>
              <w:rPr>
                <w:rFonts w:hint="eastAsia" w:ascii="楷体" w:hAnsi="楷体" w:eastAsia="楷体" w:cs="楷体"/>
                <w:szCs w:val="21"/>
              </w:rPr>
            </w:pPr>
            <w:r>
              <w:rPr>
                <w:rFonts w:ascii="楷体" w:hAnsi="楷体" w:eastAsia="楷体" w:cs="楷体"/>
                <w:szCs w:val="21"/>
                <w:lang w:bidi="ar"/>
              </w:rPr>
              <w:t xml:space="preserve">长江路--和平路-云台山路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新桃西路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运粮河路--朱方路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9280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中山西路—润州路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63200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5353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大西路</w:t>
            </w:r>
            <w:r/>
          </w:p>
        </w:tc>
        <w:tc>
          <w:tcPr>
            <w:shd w:val="clear" w:color="auto" w:fill="ffffff"/>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老西门桥—伯先路</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1480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22 </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34940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宝塔路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宝盖路—长江路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24380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2140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黄山北路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中山西路--宝盖路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22440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新红光路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润州山路--崇实路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崇实路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新红光路--登云山路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3555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太古山路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宝盖路--中山西路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32-40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25992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3158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登云山路</w:t>
            </w:r>
            <w:r/>
          </w:p>
        </w:tc>
        <w:tc>
          <w:tcPr>
            <w:shd w:val="clear" w:color="auto" w:fill="ffffff"/>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太古山路-黄山北路</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891</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20-32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21360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5710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润州山路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中山西路--风车山路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23100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风车山路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润州山路--黄山北路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3360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山巷路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中华路--宝盖路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电力路—长江路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12-38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27260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宝盖路</w:t>
            </w:r>
            <w:r/>
          </w:p>
        </w:tc>
        <w:tc>
          <w:tcPr>
            <w:shd w:val="clear" w:color="auto" w:fill="ffffff"/>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宝塔路—伯先路</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14 </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18019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太保巷</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宝塔路--中华路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新马路</w:t>
            </w:r>
            <w:r/>
          </w:p>
        </w:tc>
        <w:tc>
          <w:tcPr>
            <w:shd w:val="clear" w:color="auto" w:fill="ffffff"/>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新西门桥—宝塔路</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466</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17 </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7829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义士路</w:t>
            </w:r>
            <w:r/>
          </w:p>
        </w:tc>
        <w:tc>
          <w:tcPr>
            <w:shd w:val="clear" w:color="auto" w:fill="ffffff"/>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新马路—中山西路</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360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 </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3600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迎江路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大西路—长江路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3467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伯先路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迎江路—京几路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5061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京几路</w:t>
            </w:r>
            <w:r/>
          </w:p>
        </w:tc>
        <w:tc>
          <w:tcPr>
            <w:shd w:val="clear" w:color="auto" w:fill="ffffff"/>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伯先路—中山西路</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13 </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车站路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金山路—京几路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5680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26</w:t>
            </w:r>
            <w:r/>
          </w:p>
        </w:tc>
        <w:tc>
          <w:tcPr>
            <w:shd w:val="clear" w:color="auto" w:fill="c0c0c0"/>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金山路</w:t>
            </w:r>
            <w:r/>
          </w:p>
        </w:tc>
        <w:tc>
          <w:tcPr>
            <w:shd w:val="clear" w:color="auto" w:fill="c0c0c0"/>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车站路—长江路</w:t>
            </w:r>
            <w:r/>
          </w:p>
        </w:tc>
        <w:tc>
          <w:tcPr>
            <w:shd w:val="clear" w:color="auto" w:fill="c0c0c0"/>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910</w:t>
            </w:r>
            <w:r/>
          </w:p>
        </w:tc>
        <w:tc>
          <w:tcPr>
            <w:shd w:val="clear" w:color="auto" w:fill="c0c0c0"/>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13 </w:t>
            </w:r>
            <w:r/>
          </w:p>
        </w:tc>
        <w:tc>
          <w:tcPr>
            <w:shd w:val="clear" w:color="auto" w:fill="c0c0c0"/>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11830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中山西路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中山桥—朱方路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91016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2774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3440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朱方路--长江路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32640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车站路—长江路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23299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潮岸池路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和平路--云台山路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31</w:t>
            </w:r>
            <w:r/>
          </w:p>
        </w:tc>
        <w:tc>
          <w:tcPr>
            <w:shd w:val="clear" w:color="auto" w:fill="c0c0c0"/>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left"/>
              <w:widowControl/>
              <w:rPr>
                <w:rFonts w:hint="eastAsia" w:ascii="楷体" w:hAnsi="楷体" w:eastAsia="楷体" w:cs="楷体"/>
                <w:szCs w:val="21"/>
              </w:rPr>
            </w:pPr>
            <w:r>
              <w:rPr>
                <w:rFonts w:hint="eastAsia" w:ascii="楷体" w:hAnsi="楷体" w:eastAsia="楷体" w:cs="楷体"/>
                <w:szCs w:val="21"/>
                <w:lang w:bidi="ar"/>
              </w:rPr>
              <w:t xml:space="preserve">邮电支路</w:t>
            </w:r>
            <w:r/>
          </w:p>
        </w:tc>
        <w:tc>
          <w:tcPr>
            <w:shd w:val="clear" w:color="auto" w:fill="c0c0c0"/>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jc w:val="left"/>
              <w:widowControl/>
              <w:rPr>
                <w:rFonts w:hint="eastAsia" w:ascii="楷体" w:hAnsi="楷体" w:eastAsia="楷体" w:cs="楷体"/>
                <w:szCs w:val="21"/>
              </w:rPr>
            </w:pPr>
            <w:r>
              <w:rPr>
                <w:rFonts w:hint="eastAsia" w:ascii="楷体" w:hAnsi="楷体" w:eastAsia="楷体" w:cs="楷体"/>
                <w:szCs w:val="21"/>
                <w:lang w:bidi="ar"/>
              </w:rPr>
              <w:t xml:space="preserve">中山西路—火车站</w:t>
            </w:r>
            <w:r/>
          </w:p>
        </w:tc>
        <w:tc>
          <w:tcPr>
            <w:shd w:val="clear" w:color="auto" w:fill="c0c0c0"/>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100</w:t>
            </w:r>
            <w:r/>
          </w:p>
        </w:tc>
        <w:tc>
          <w:tcPr>
            <w:shd w:val="clear" w:color="auto" w:fill="c0c0c0"/>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 </w:t>
            </w:r>
            <w:r/>
          </w:p>
        </w:tc>
        <w:tc>
          <w:tcPr>
            <w:shd w:val="clear" w:color="auto" w:fill="c0c0c0"/>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841</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太平北路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运粮河路—长江路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24-32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25272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33</w:t>
            </w:r>
            <w:r/>
          </w:p>
        </w:tc>
        <w:tc>
          <w:tcPr>
            <w:shd w:val="clear" w:color="auto" w:fill="d9d9d9"/>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太平南路</w:t>
            </w:r>
            <w:r/>
          </w:p>
        </w:tc>
        <w:tc>
          <w:tcPr>
            <w:shd w:val="clear" w:color="auto" w:fill="d9d9d9"/>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运粮河路—朱方路</w:t>
            </w:r>
            <w:r/>
          </w:p>
        </w:tc>
        <w:tc>
          <w:tcPr>
            <w:shd w:val="clear" w:color="auto" w:fill="d9d9d9"/>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600</w:t>
            </w:r>
            <w:r/>
          </w:p>
        </w:tc>
        <w:tc>
          <w:tcPr>
            <w:shd w:val="clear" w:color="auto" w:fill="d9d9d9"/>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20-30</w:t>
            </w:r>
            <w:r/>
          </w:p>
        </w:tc>
        <w:tc>
          <w:tcPr>
            <w:shd w:val="clear" w:color="auto" w:fill="d9d9d9"/>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运粮河路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润州路--桃西路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26880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解放湾路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桃西路--太平北路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7240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火车站北广场</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360"/>
              <w:widowControl/>
              <w:rPr>
                <w:rFonts w:hint="eastAsia" w:ascii="楷体" w:hAnsi="楷体" w:eastAsia="楷体" w:cs="楷体"/>
                <w:sz w:val="18"/>
                <w:szCs w:val="18"/>
              </w:rPr>
            </w:pPr>
            <w:r>
              <w:rPr>
                <w:rFonts w:hint="eastAsia" w:ascii="楷体" w:hAnsi="楷体" w:eastAsia="楷体" w:cs="楷体"/>
                <w:sz w:val="18"/>
                <w:szCs w:val="18"/>
                <w:lang w:bidi="ar"/>
              </w:rPr>
              <w:t xml:space="preserve">除公交和火车站保洁区域外的所有区域（东西墙到墙）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20614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360"/>
              <w:jc w:val="center"/>
              <w:widowControl/>
              <w:rPr>
                <w:rFonts w:hint="eastAsia" w:ascii="楷体" w:hAnsi="楷体" w:eastAsia="楷体" w:cs="楷体"/>
                <w:sz w:val="18"/>
                <w:szCs w:val="18"/>
              </w:rPr>
            </w:pPr>
            <w:r>
              <w:rPr>
                <w:rFonts w:hint="eastAsia" w:ascii="楷体" w:hAnsi="楷体" w:eastAsia="楷体" w:cs="楷体"/>
                <w:sz w:val="18"/>
                <w:szCs w:val="18"/>
                <w:lang w:bidi="ar"/>
              </w:rPr>
              <w:t xml:space="preserve">24小时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慈寿路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京江路--环湖路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1931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46344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百花路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润州路--金山湖路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16920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万润路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润州路--中冷路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10640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润州路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渡口--朱方路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77800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金山湖路1</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长江路--中泠路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金山湖路2</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老一泉路--断头处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2482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72344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9243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航道路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京江路--京江公交站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中泠路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慈寿路--环湖路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24-32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31111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镜天路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长江路--京江路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24432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金塔路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环湖路--京江路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17328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金水路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环湖路--京江路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19447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2345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菱苇路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航道路--环湖路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18701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芙蓉路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京江路--环湖路(到断头处)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11650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丰润街</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新河西岸路--征润州路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6124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京江路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润州路-引航闸--污水处理厂（含至环卫车队道路）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7934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20-50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293676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71977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环湖路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长江路--征润州路(含环湖路至国宾馆的2条小路）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58000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征润州路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长江路--环湖路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34800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Cs w:val="21"/>
              </w:rPr>
            </w:pPr>
            <w:r>
              <w:rPr>
                <w:rFonts w:hint="eastAsia" w:ascii="楷体" w:hAnsi="楷体" w:eastAsia="楷体" w:cs="楷体"/>
                <w:szCs w:val="21"/>
                <w:lang w:bidi="ar"/>
              </w:rPr>
              <w:t xml:space="preserve">新河西岸路</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widowControl/>
              <w:rPr>
                <w:rFonts w:hint="eastAsia" w:ascii="楷体" w:hAnsi="楷体" w:eastAsia="楷体" w:cs="楷体"/>
                <w:szCs w:val="21"/>
              </w:rPr>
            </w:pPr>
            <w:r>
              <w:rPr>
                <w:rFonts w:hint="eastAsia" w:ascii="楷体" w:hAnsi="楷体" w:eastAsia="楷体" w:cs="楷体"/>
                <w:szCs w:val="21"/>
                <w:lang w:bidi="ar"/>
              </w:rPr>
              <w:t xml:space="preserve">长江路--江南桥</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18800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ind w:firstLine="420"/>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57593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1600616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232554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9190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widowControl/>
              <w:rPr>
                <w:rFonts w:hint="eastAsia" w:ascii="楷体" w:hAnsi="楷体" w:eastAsia="楷体" w:cs="楷体"/>
                <w:szCs w:val="21"/>
              </w:rPr>
            </w:pPr>
            <w:r>
              <w:rPr>
                <w:rFonts w:hint="eastAsia" w:ascii="楷体" w:hAnsi="楷体" w:eastAsia="楷体" w:cs="楷体"/>
                <w:szCs w:val="21"/>
                <w:lang w:bidi="ar"/>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20"/>
              <w:jc w:val="center"/>
              <w:rPr>
                <w:rFonts w:hint="eastAsia" w:ascii="楷体" w:hAnsi="楷体" w:eastAsia="楷体" w:cs="楷体"/>
                <w:szCs w:val="21"/>
              </w:rPr>
            </w:pPr>
            <w:r>
              <w:rPr>
                <w:rFonts w:hint="eastAsia" w:ascii="楷体" w:hAnsi="楷体" w:eastAsia="楷体" w:cs="楷体"/>
                <w:szCs w:val="21"/>
              </w:rPr>
            </w:r>
            <w:r/>
          </w:p>
        </w:tc>
      </w:tr>
      <w:tr>
        <w:trPr>
          <w:jc w:val="center"/>
          <w:trHeight w:val="27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2"/>
              <w:rPr>
                <w:rFonts w:hint="eastAsia" w:ascii="宋体" w:hAnsi="宋体" w:cs="宋体"/>
                <w:b/>
                <w:bCs/>
                <w:sz w:val="22"/>
                <w:szCs w:val="22"/>
              </w:rPr>
            </w:pPr>
            <w:r>
              <w:rPr>
                <w:rFonts w:hint="eastAsia" w:ascii="宋体" w:hAnsi="宋体" w:cs="宋体"/>
                <w:b/>
                <w:bCs/>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r>
      <w:tr>
        <w:trPr>
          <w:jc w:val="center"/>
          <w:trHeight w:val="285"/>
        </w:trPr>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阴影部分为不适合机扫道路</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r>
      <w:tr>
        <w:trPr>
          <w:jc w:val="center"/>
          <w:trHeight w:val="27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2"/>
              <w:rPr>
                <w:rFonts w:hint="eastAsia" w:ascii="宋体" w:hAnsi="宋体" w:cs="宋体"/>
                <w:b/>
                <w:bCs/>
                <w:sz w:val="22"/>
                <w:szCs w:val="22"/>
              </w:rPr>
            </w:pPr>
            <w:r>
              <w:rPr>
                <w:rFonts w:hint="eastAsia" w:ascii="宋体" w:hAnsi="宋体" w:cs="宋体"/>
                <w:b/>
                <w:bCs/>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ind w:firstLine="440"/>
              <w:rPr>
                <w:rFonts w:hint="eastAsia" w:ascii="宋体" w:hAnsi="宋体" w:cs="宋体"/>
                <w:sz w:val="22"/>
                <w:szCs w:val="22"/>
              </w:rPr>
            </w:pPr>
            <w:r>
              <w:rPr>
                <w:rFonts w:hint="eastAsia" w:ascii="宋体" w:hAnsi="宋体" w:cs="宋体"/>
                <w:sz w:val="22"/>
                <w:szCs w:val="22"/>
              </w:rPr>
            </w:r>
            <w:r/>
          </w:p>
        </w:tc>
      </w:tr>
    </w:tbl>
    <w:p>
      <w:pPr>
        <w:ind w:firstLine="420"/>
        <w:rPr>
          <w:rFonts w:ascii="Calibri" w:hAnsi="Calibri"/>
        </w:rPr>
      </w:pPr>
      <w:r>
        <w:rPr>
          <w:rFonts w:ascii="Calibri" w:hAnsi="Calibri"/>
        </w:rPr>
        <w:br w:type="page" w:clear="all"/>
      </w:r>
      <w:r/>
    </w:p>
    <w:p>
      <w:pPr>
        <w:ind w:firstLine="420"/>
        <w:rPr>
          <w:rFonts w:ascii="Calibri" w:hAnsi="Calibri"/>
        </w:rPr>
        <w:sectPr>
          <w:footnotePr/>
          <w:endnotePr/>
          <w:type w:val="nextPage"/>
          <w:pgSz w:w="16838" w:h="11906" w:orient="landscape"/>
          <w:pgMar w:top="1800" w:right="1440" w:bottom="1800" w:left="1440" w:header="851" w:footer="992" w:gutter="0"/>
          <w:cols w:num="1" w:sep="0" w:space="425" w:equalWidth="1"/>
          <w:docGrid w:linePitch="360"/>
        </w:sectPr>
      </w:pPr>
      <w:r>
        <w:rPr>
          <w:rFonts w:ascii="Calibri" w:hAnsi="Calibri"/>
        </w:rPr>
      </w:r>
      <w:r/>
    </w:p>
    <w:tbl>
      <w:tblPr>
        <w:tblStyle w:val="962"/>
        <w:tblW w:w="6570" w:type="dxa"/>
        <w:tblInd w:w="93" w:type="dxa"/>
        <w:tblLayout w:type="autofit"/>
        <w:tblCellMar>
          <w:left w:w="108" w:type="dxa"/>
          <w:top w:w="0" w:type="dxa"/>
          <w:right w:w="108" w:type="dxa"/>
          <w:bottom w:w="0" w:type="dxa"/>
        </w:tblCellMar>
        <w:tblLook w:val="04A0" w:firstRow="1" w:lastRow="0" w:firstColumn="1" w:lastColumn="0" w:noHBand="0" w:noVBand="1"/>
      </w:tblPr>
      <w:tblGrid>
        <w:gridCol w:w="776"/>
        <w:gridCol w:w="1896"/>
        <w:gridCol w:w="3156"/>
        <w:gridCol w:w="2176"/>
      </w:tblGrid>
      <w:tr>
        <w:trPr>
          <w:trHeight w:val="450"/>
        </w:trPr>
        <w:tc>
          <w:tcPr>
            <w:gridSpan w:val="4"/>
            <w:shd w:val="clear" w:color="auto" w:fill="auto"/>
            <w:tcBorders>
              <w:top w:val="none" w:color="000000" w:sz="4" w:space="0"/>
              <w:left w:val="none" w:color="000000" w:sz="4" w:space="0"/>
              <w:bottom w:val="none" w:color="000000" w:sz="4" w:space="0"/>
              <w:right w:val="none" w:color="000000" w:sz="4" w:space="0"/>
            </w:tcBorders>
            <w:tcW w:w="6570" w:type="dxa"/>
            <w:vAlign w:val="center"/>
            <w:textDirection w:val="lrTb"/>
            <w:noWrap/>
          </w:tcPr>
          <w:p>
            <w:pPr>
              <w:ind w:firstLine="723"/>
              <w:jc w:val="center"/>
              <w:widowControl/>
              <w:rPr>
                <w:rFonts w:hint="eastAsia" w:ascii="楷体" w:hAnsi="楷体" w:eastAsia="楷体" w:cs="楷体"/>
                <w:b/>
                <w:bCs/>
                <w:sz w:val="36"/>
                <w:szCs w:val="36"/>
              </w:rPr>
            </w:pPr>
            <w:r>
              <w:rPr>
                <w:rFonts w:hint="eastAsia" w:ascii="楷体" w:hAnsi="楷体" w:eastAsia="楷体" w:cs="楷体"/>
                <w:b/>
                <w:bCs/>
                <w:sz w:val="36"/>
                <w:szCs w:val="36"/>
                <w:lang w:bidi="ar"/>
              </w:rPr>
              <w:t xml:space="preserve">润州区A标段主要道路作业清单</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长度（米）</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润州路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渡口-朱方路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3200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金山湖路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长江路-中冷路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640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中冷路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慈寿路-环湖路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1169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镜天路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长江路-京江路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1018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京江路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润州路-引航闸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3400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环湖路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长江路-征润州路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2900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征润州路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长江路-环湖路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1200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中山西路-迎江桥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1385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平政桥-润州路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4113</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中山西路-润州路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1600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黄山北路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中山西路-宝盖路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700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迎江路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大西路-长江路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214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中山西路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中山桥-朱方路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2480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朱方路-长江路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1020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和平路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车站路-长江路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809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润州山路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中山西路-红光路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400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280"/>
              <w:widowControl/>
              <w:rPr>
                <w:rFonts w:hint="eastAsia" w:ascii="楷体" w:hAnsi="楷体" w:eastAsia="楷体" w:cs="楷体"/>
                <w:sz w:val="28"/>
                <w:szCs w:val="28"/>
              </w:rPr>
            </w:pPr>
            <w:r>
              <w:rPr>
                <w:rFonts w:hint="eastAsia" w:ascii="楷体" w:hAnsi="楷体" w:eastAsia="楷体" w:cs="楷体"/>
                <w:sz w:val="28"/>
                <w:szCs w:val="2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红光路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黄山北路-润州山路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360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rPr>
                <w:rFonts w:hint="eastAsia" w:ascii="楷体" w:hAnsi="楷体" w:eastAsia="楷体" w:cs="楷体"/>
                <w:sz w:val="28"/>
                <w:szCs w:val="28"/>
              </w:rPr>
            </w:pPr>
            <w:r>
              <w:rPr>
                <w:rFonts w:hint="eastAsia" w:ascii="楷体" w:hAnsi="楷体" w:eastAsia="楷体" w:cs="楷体"/>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rPr>
                <w:rFonts w:hint="eastAsia" w:ascii="楷体" w:hAnsi="楷体" w:eastAsia="楷体" w:cs="楷体"/>
                <w:sz w:val="28"/>
                <w:szCs w:val="28"/>
              </w:rPr>
            </w:pPr>
            <w:r>
              <w:rPr>
                <w:rFonts w:hint="eastAsia" w:ascii="楷体" w:hAnsi="楷体" w:eastAsia="楷体" w:cs="楷体"/>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26608</w:t>
            </w:r>
            <w:r/>
          </w:p>
        </w:tc>
      </w:tr>
    </w:tbl>
    <w:p>
      <w:pPr>
        <w:ind w:firstLine="420"/>
        <w:rPr>
          <w:rFonts w:ascii="Calibri" w:hAnsi="Calibri"/>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rPr>
      </w:r>
      <w:r/>
    </w:p>
    <w:tbl>
      <w:tblPr>
        <w:tblStyle w:val="962"/>
        <w:tblW w:w="15675" w:type="dxa"/>
        <w:jc w:val="center"/>
        <w:tblLayout w:type="autofit"/>
        <w:tblCellMar>
          <w:left w:w="108" w:type="dxa"/>
          <w:top w:w="0" w:type="dxa"/>
          <w:right w:w="108" w:type="dxa"/>
          <w:bottom w:w="0" w:type="dxa"/>
        </w:tblCellMar>
        <w:tblLook w:val="04A0" w:firstRow="1" w:lastRow="0" w:firstColumn="1" w:lastColumn="0" w:noHBand="0" w:noVBand="1"/>
      </w:tblPr>
      <w:tblGrid>
        <w:gridCol w:w="574"/>
        <w:gridCol w:w="3016"/>
        <w:gridCol w:w="3566"/>
        <w:gridCol w:w="1041"/>
        <w:gridCol w:w="923"/>
        <w:gridCol w:w="924"/>
        <w:gridCol w:w="924"/>
        <w:gridCol w:w="924"/>
        <w:gridCol w:w="924"/>
        <w:gridCol w:w="924"/>
        <w:gridCol w:w="1116"/>
        <w:gridCol w:w="819"/>
      </w:tblGrid>
      <w:tr>
        <w:trPr>
          <w:jc w:val="center"/>
          <w:trHeight w:val="450"/>
        </w:trPr>
        <w:tc>
          <w:tcPr>
            <w:gridSpan w:val="12"/>
            <w:shd w:val="clear" w:color="auto" w:fill="auto"/>
            <w:tcBorders>
              <w:top w:val="single" w:color="000000" w:sz="4" w:space="0"/>
              <w:left w:val="single" w:color="000000" w:sz="4" w:space="0"/>
              <w:bottom w:val="single" w:color="000000" w:sz="4" w:space="0"/>
              <w:right w:val="single" w:color="000000" w:sz="4" w:space="0"/>
            </w:tcBorders>
            <w:tcW w:w="15675" w:type="dxa"/>
            <w:vAlign w:val="center"/>
            <w:textDirection w:val="lrTb"/>
            <w:noWrap w:val="false"/>
          </w:tcPr>
          <w:p>
            <w:pPr>
              <w:ind w:firstLine="723"/>
              <w:jc w:val="center"/>
              <w:widowControl/>
              <w:rPr>
                <w:rFonts w:hint="eastAsia" w:ascii="楷体" w:hAnsi="楷体" w:eastAsia="楷体" w:cs="楷体"/>
                <w:b/>
                <w:bCs/>
                <w:sz w:val="36"/>
                <w:szCs w:val="36"/>
              </w:rPr>
            </w:pPr>
            <w:r>
              <w:rPr>
                <w:rFonts w:hint="eastAsia" w:ascii="楷体" w:hAnsi="楷体" w:eastAsia="楷体" w:cs="楷体"/>
                <w:b/>
                <w:bCs/>
                <w:sz w:val="36"/>
                <w:szCs w:val="36"/>
                <w:lang w:bidi="ar"/>
              </w:rPr>
              <w:t xml:space="preserve">润州区A标段公厕清扫保洁市场化作业清单</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详细地址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厕所类别</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480" w:type="dxa"/>
            <w:vAlign w:val="center"/>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厕位（个）</w:t>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保洁人数</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座便器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合计蹲位数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无障碍卫生间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第三卫生间</w:t>
            </w:r>
            <w:r/>
          </w:p>
        </w:tc>
        <w:tc>
          <w:tcPr>
            <w:shd w:val="clear" w:color="auto" w:fill="auto"/>
            <w:tcBorders>
              <w:top w:val="single" w:color="000000" w:sz="4" w:space="0"/>
              <w:left w:val="single" w:color="000000" w:sz="4" w:space="0"/>
              <w:bottom w:val="single" w:color="000000" w:sz="4" w:space="0"/>
              <w:right w:val="none" w:color="000000" w:sz="4" w:space="0"/>
            </w:tcBorders>
            <w:tcW w:w="1080"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火车站广场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火车站北广场（原镇江大酒店）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26</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新河西岸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新河西岸路东侧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桃园入口处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2路车终点站旁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300"/>
              <w:widowControl/>
              <w:rPr>
                <w:rFonts w:hint="eastAsia" w:ascii="楷体" w:hAnsi="楷体" w:eastAsia="楷体" w:cs="楷体"/>
                <w:sz w:val="20"/>
                <w:szCs w:val="20"/>
              </w:rPr>
            </w:pPr>
            <w:r>
              <w:rPr>
                <w:rFonts w:hint="eastAsia" w:ascii="楷体" w:hAnsi="楷体" w:eastAsia="楷体" w:cs="楷体"/>
                <w:sz w:val="20"/>
                <w:szCs w:val="20"/>
                <w:lang w:bidi="ar"/>
              </w:rPr>
              <w:t xml:space="preserve">66.87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润州广场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润州广场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运粮河（集中营）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运粮河边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朝阳楼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宝盖路小学边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300"/>
              <w:widowControl/>
              <w:rPr>
                <w:rFonts w:hint="eastAsia" w:ascii="楷体" w:hAnsi="楷体" w:eastAsia="楷体" w:cs="楷体"/>
                <w:sz w:val="20"/>
                <w:szCs w:val="20"/>
              </w:rPr>
            </w:pPr>
            <w:r>
              <w:rPr>
                <w:rFonts w:hint="eastAsia" w:ascii="楷体" w:hAnsi="楷体" w:eastAsia="楷体" w:cs="楷体"/>
                <w:sz w:val="20"/>
                <w:szCs w:val="20"/>
                <w:lang w:bidi="ar"/>
              </w:rPr>
              <w:t xml:space="preserve">30.05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山巷底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山巷底19#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widowControl/>
              <w:rPr>
                <w:rFonts w:hint="eastAsia" w:ascii="楷体" w:hAnsi="楷体" w:eastAsia="楷体" w:cs="楷体"/>
                <w:sz w:val="20"/>
                <w:szCs w:val="20"/>
              </w:rPr>
            </w:pPr>
            <w:r>
              <w:rPr>
                <w:rFonts w:hint="eastAsia" w:ascii="楷体" w:hAnsi="楷体" w:eastAsia="楷体" w:cs="楷体"/>
                <w:sz w:val="20"/>
                <w:szCs w:val="20"/>
                <w:lang w:bidi="ar"/>
              </w:rPr>
              <w:t xml:space="preserve">19.36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丹阳码头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丹阳码头71#旁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widowControl/>
              <w:rPr>
                <w:rFonts w:hint="eastAsia" w:ascii="楷体" w:hAnsi="楷体" w:eastAsia="楷体" w:cs="楷体"/>
                <w:sz w:val="20"/>
                <w:szCs w:val="20"/>
              </w:rPr>
            </w:pPr>
            <w:r>
              <w:rPr>
                <w:rFonts w:hint="eastAsia" w:ascii="楷体" w:hAnsi="楷体" w:eastAsia="楷体" w:cs="楷体"/>
                <w:sz w:val="20"/>
                <w:szCs w:val="2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小坝口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建设新村西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right"/>
              <w:widowControl/>
              <w:rPr>
                <w:rFonts w:hint="eastAsia" w:ascii="楷体" w:hAnsi="楷体" w:eastAsia="楷体" w:cs="楷体"/>
                <w:sz w:val="20"/>
                <w:szCs w:val="20"/>
              </w:rPr>
            </w:pPr>
            <w:r>
              <w:rPr>
                <w:rFonts w:hint="eastAsia" w:ascii="楷体" w:hAnsi="楷体" w:eastAsia="楷体" w:cs="楷体"/>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171宿舍边（朱方路大菜场入口）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right="400"/>
              <w:widowControl/>
              <w:rPr>
                <w:rFonts w:hint="eastAsia" w:ascii="楷体" w:hAnsi="楷体" w:eastAsia="楷体" w:cs="楷体"/>
                <w:sz w:val="20"/>
                <w:szCs w:val="20"/>
              </w:rPr>
            </w:pPr>
            <w:r>
              <w:rPr>
                <w:rFonts w:hint="eastAsia" w:ascii="楷体" w:hAnsi="楷体" w:eastAsia="楷体" w:cs="楷体"/>
                <w:sz w:val="20"/>
                <w:szCs w:val="20"/>
                <w:lang w:bidi="ar"/>
              </w:rPr>
              <w:t xml:space="preserve">30.66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溧阳码头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西门桥西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登山巷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云台山后（西津渡内）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25.41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二道沟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二道沟内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中山广场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中山广场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御桥巷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御桥巷口三茅宫加油站对面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桃园12幢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桃园12幢边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航运新村大门口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航运新村大门对面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29.23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西窑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西窑航运新村49#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24.72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夯子街（江南新村）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江南新村入口处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43.86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三茅宫入口处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太平路102号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47.15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清真寺街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清真寺街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王家湾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王家湾7幢对面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头道巷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牌湾农贸市场对面巷内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25.34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宝塔路横街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宝塔路横街内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赛珍珠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赛珍珠广场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二道巷丰盛山庄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二道巷社区旁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朱方路六普宿舍内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大菜场入口小区内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九如商业广场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九如商业广场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檀悦名居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檀悦名居6号楼商业用房东北侧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50.57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清河湾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太平路清河湾二期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58.47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樾林苑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樾林苑物业旁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金山铭著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金山铭著美堤苑小区门面店旁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和院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六中大门对面，和院14#楼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狮子山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狮子山公园山脚下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东其林巷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东其林巷55#对面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40.19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王家巷中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王家巷南头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23.68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风车山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黑桥铁道边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45.55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桃园小学旁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42.63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九如巷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九如巷19#对面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地藏庵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京几路后山街上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三善巷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三善巷82#对面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王三元巷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宝塔路横街6#对面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23.44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万家巷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大西路制帽社旁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56.44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爸爸巷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支永巷头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桃园56幢（桃园48幢旁）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桃园48幢边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79.76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粮食局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宝塔路锦江之星对面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京口闸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京口闸农贸市场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航运新村37#运粮河边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航运新村56幢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航运新村56幢边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瓦瓷山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邮电局对面巷内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航运新村27幢运河边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互济巷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互济巷6#对面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34.81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茅家塘（代管）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三茅宫对面巷内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原琴园巷铁路围墙旁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大华电影院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大华电影院斜对面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登云西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登云路西头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37.65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人防（待拆）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人民防空办公室旁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33.52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小白龙巷（待拆）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小白龙巷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22.83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宝盖山西（待拆）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宝盖山西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遣送站对面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35.26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励家塘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励家塘106#对面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43.42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航运新村小学外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航运新村小学外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89.37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牌湾铁道口（代管）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（工会大院内待管）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土地祠便池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土地祠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新马便池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新马路邮电局对面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东大院便池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东大院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九如巷便池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九如巷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东岳巷14号大院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东岳巷原地质五队宿舍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30.46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bl>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pStyle w:val="953"/>
      </w:pPr>
      <w:r/>
      <w:r/>
    </w:p>
    <w:p>
      <w:r/>
      <w:r/>
    </w:p>
    <w:p>
      <w:pPr>
        <w:ind w:firstLine="420"/>
        <w:rPr>
          <w:rFonts w:ascii="Calibri" w:hAnsi="Calibri"/>
        </w:rPr>
      </w:pPr>
      <w:r>
        <w:rPr>
          <w:rFonts w:ascii="Calibri" w:hAnsi="Calibri"/>
        </w:rPr>
      </w:r>
      <w:r/>
    </w:p>
    <w:tbl>
      <w:tblPr>
        <w:tblStyle w:val="962"/>
        <w:tblW w:w="15555" w:type="dxa"/>
        <w:jc w:val="center"/>
        <w:tblLayout w:type="autofit"/>
        <w:tblCellMar>
          <w:left w:w="108" w:type="dxa"/>
          <w:top w:w="0" w:type="dxa"/>
          <w:right w:w="108" w:type="dxa"/>
          <w:bottom w:w="0" w:type="dxa"/>
        </w:tblCellMar>
        <w:tblLook w:val="04A0" w:firstRow="1" w:lastRow="0" w:firstColumn="1" w:lastColumn="0" w:noHBand="0" w:noVBand="1"/>
      </w:tblPr>
      <w:tblGrid>
        <w:gridCol w:w="696"/>
        <w:gridCol w:w="555"/>
        <w:gridCol w:w="2126"/>
        <w:gridCol w:w="5314"/>
        <w:gridCol w:w="975"/>
        <w:gridCol w:w="750"/>
        <w:gridCol w:w="1200"/>
        <w:gridCol w:w="936"/>
        <w:gridCol w:w="816"/>
        <w:gridCol w:w="1035"/>
        <w:gridCol w:w="576"/>
        <w:gridCol w:w="576"/>
      </w:tblGrid>
      <w:tr>
        <w:trPr>
          <w:jc w:val="center"/>
          <w:trHeight w:val="405"/>
        </w:trPr>
        <w:tc>
          <w:tcPr>
            <w:gridSpan w:val="12"/>
            <w:shd w:val="clear" w:color="auto" w:fill="auto"/>
            <w:tcBorders>
              <w:top w:val="none" w:color="000000" w:sz="4" w:space="0"/>
              <w:left w:val="none" w:color="000000" w:sz="4" w:space="0"/>
              <w:bottom w:val="none" w:color="000000" w:sz="4" w:space="0"/>
              <w:right w:val="none" w:color="000000" w:sz="4" w:space="0"/>
            </w:tcBorders>
            <w:tcW w:w="15555" w:type="dxa"/>
            <w:vAlign w:val="center"/>
            <w:textDirection w:val="lrTb"/>
            <w:noWrap/>
          </w:tcPr>
          <w:p>
            <w:pPr>
              <w:ind w:firstLine="640"/>
              <w:jc w:val="center"/>
              <w:widowControl/>
              <w:rPr>
                <w:rFonts w:hint="eastAsia" w:ascii="楷体" w:hAnsi="楷体" w:eastAsia="楷体" w:cs="楷体"/>
                <w:sz w:val="32"/>
                <w:szCs w:val="32"/>
              </w:rPr>
            </w:pPr>
            <w:r>
              <w:rPr>
                <w:rFonts w:hint="eastAsia" w:ascii="楷体" w:hAnsi="楷体" w:eastAsia="楷体" w:cs="楷体"/>
                <w:sz w:val="32"/>
                <w:szCs w:val="32"/>
                <w:lang w:bidi="ar"/>
              </w:rPr>
              <w:t xml:space="preserve">润州区B标段道路清扫保洁市场化作业清单</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标段</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路 名</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起 迄 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路长m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路宽m</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路面积㎡</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绿化㎡</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护栏M</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果壳箱数(个）</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人数</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北府路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朱方路—运河路（含北府路铁路桥两侧辅道）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4827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19-63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131535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李家山路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九华山路--檀山路东辅道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15696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檀山路东辅道</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北府路--黄山西路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5370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李苑路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北府路--李家山路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4720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桃李路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北府路--李家山路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润州路--七里甸桥</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53000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七里路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朱方路--御桥港河</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桑果路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桑蚕路--朱方路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蚕桑路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朱方路--御桥</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13440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达信街</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北府路--黄山西路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7056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庄泉路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南徐大道-黄山西路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28730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4284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官塘桥路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天桥路—五凤口高架</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35535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谷阳路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官塘桥路—铁路桥南侧半边</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76800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莱山路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官塘桥路--宝平路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1731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69240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10386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三里岗路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官塘桥路--宝平路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1265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37950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5060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官平山路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环山路--和儿庙路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13680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宝珠路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宝平路--朱岗路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朱岗路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三里岗路--莱山路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2313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回龙路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罗家头路--宜城大道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9456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罗家头路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官塘桥路--环山路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35-41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33480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3814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宝平路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官塘桥路--金润大道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6026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273108</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39827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五凤口路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官塘桥路--宝平路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3510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板桥路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官塘桥路--宝平路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2340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南门客运站南路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南门客运站南侧道路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4350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环山路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官塘桥路--346国道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3440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110080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41280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何家湾路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黄山东路--山坡断头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黄鹤山路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北府路--南徐大道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37620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黄山东路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黄山南路--南徐大道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1968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47688</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黄山南路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中山西路--南徐大道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58200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14450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黄山西路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黄山南路--北府路铁路桥下</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2580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25-44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78680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17830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九华山路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中山西--小龙山路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4237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141022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38806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林隐路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老黄山南路--黄山东路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34500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朱方路--南徐大道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3773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79783</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w:t>
            </w:r>
            <w:r/>
          </w:p>
        </w:tc>
        <w:tc>
          <w:tcPr>
            <w:shd w:val="clear" w:color="auto" w:fill="bfbfb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老黄山南路</w:t>
            </w:r>
            <w:r/>
          </w:p>
        </w:tc>
        <w:tc>
          <w:tcPr>
            <w:shd w:val="clear" w:color="auto" w:fill="bfbfbf"/>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黄山东路--南山路（含中浩南支路和中浩北小公园）</w:t>
            </w:r>
            <w:r/>
          </w:p>
        </w:tc>
        <w:tc>
          <w:tcPr>
            <w:shd w:val="clear" w:color="auto" w:fill="bfbfb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1230</w:t>
            </w:r>
            <w:r/>
          </w:p>
        </w:tc>
        <w:tc>
          <w:tcPr>
            <w:shd w:val="clear" w:color="auto" w:fill="bfbfb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bfbfb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22878</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南徐大道</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南门天桥--长山渠河桥</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235000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85000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竹林路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南徐大道—南山公园</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17100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南山支路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南山路--山道接壤</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3472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上铁路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竹林路--南山支路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6210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檀山路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中山西路--小龙山路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4460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168300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188094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1744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草场湾路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檀山路进南至跑马山西路，北至檀山路慢车道出</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1310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16970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跑马山西路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朱方路—檀山路（含纽约幼儿园旁边小路）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12517</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3460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42</w:t>
            </w:r>
            <w:r/>
          </w:p>
        </w:tc>
        <w:tc>
          <w:tcPr>
            <w:shd w:val="clear" w:color="auto" w:fill="bfbfb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口港局东侧便道</w:t>
            </w:r>
            <w:r/>
          </w:p>
        </w:tc>
        <w:tc>
          <w:tcPr>
            <w:shd w:val="clear" w:color="auto" w:fill="bfbfbf"/>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北府路--南山路</w:t>
            </w:r>
            <w:r/>
          </w:p>
        </w:tc>
        <w:tc>
          <w:tcPr>
            <w:shd w:val="clear" w:color="auto" w:fill="bfbfb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130</w:t>
            </w:r>
            <w:r/>
          </w:p>
        </w:tc>
        <w:tc>
          <w:tcPr>
            <w:shd w:val="clear" w:color="auto" w:fill="bfbfb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bfbfb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茶砚山路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北府路--五里路（含镇中东边门前一段）</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11210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1789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五里路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南山路--育贤路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7780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坡岗路北</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南徐大道--七里社区变电站</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5280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常发广场南环路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楷体" w:hAnsi="楷体" w:eastAsia="楷体" w:cs="楷体"/>
                <w:sz w:val="24"/>
              </w:rPr>
            </w:pPr>
            <w:r>
              <w:rPr>
                <w:rFonts w:hint="eastAsia" w:ascii="楷体" w:hAnsi="楷体" w:eastAsia="楷体" w:cs="楷体"/>
                <w:sz w:val="24"/>
                <w:lang w:bidi="ar"/>
              </w:rPr>
              <w:t xml:space="preserve">庄泉路--黄山西路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6860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万寿路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团山路—御桥港路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8890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御桥港路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南徐大道--小龙山路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2340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61060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6084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蛋山路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檀山路--小龙山路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30639</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凤凰山路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御桥港路--九华山路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66000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曙光路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团山路--南徐大道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冠城路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枣林路--御桥港路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21144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工人大厦环路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工人大厦西、北道路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4860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小龙山路（一半）</w:t>
            </w:r>
            <w:r/>
          </w:p>
        </w:tc>
        <w:tc>
          <w:tcPr>
            <w:shd w:val="clear" w:color="auto" w:fill="ffffff"/>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九华山路--御桥港路</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1610</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19845</w:t>
            </w:r>
            <w:r/>
          </w:p>
        </w:tc>
        <w:tc>
          <w:tcPr>
            <w:shd w:val="clear" w:color="auto"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720</w:t>
            </w:r>
            <w:r/>
          </w:p>
        </w:tc>
        <w:tc>
          <w:tcPr>
            <w:shd w:val="clear" w:color="auto"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龙脉路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九华山--御桥港路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1580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37920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坡岗路南</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南徐大道--蛋山路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17726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团山路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九华山路--长山渠河</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50400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枣林路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南徐大道--小龙山路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63400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3850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云玫路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御桥港路--坡岗路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2976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景园路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檀山路--曙光路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3714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工人路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职工路--曙光路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5763</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展示馆路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九华山路--枣林路--南徐大道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8364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中山西路—青年广场</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88205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解放桥—南徐大道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18135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南门外大街</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运河路—天桥路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10465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天桥路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天桥—青年广场（含北侧坡地）</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41796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1903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天桥支路</w:t>
            </w:r>
            <w:r/>
          </w:p>
        </w:tc>
        <w:tc>
          <w:tcPr>
            <w:shd w:val="clear" w:color="auto" w:fill="ffffff"/>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解放南路—天桥路</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丁卯路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青年广场—周家河桥</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28-58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74100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5530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宝塔山路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丁卯桥路—塔山桥</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鸿鹤桥路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矿机路-岗子下路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新鸿鹤桥路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丁卯桥路--康平路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14534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康泰路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丁卯桥路--康平路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7224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康平路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新鸿鹤桥路--康宁路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8970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岗子下路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天桥路--新鸿鹤桥路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5790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75</w:t>
            </w:r>
            <w:r/>
          </w:p>
        </w:tc>
        <w:tc>
          <w:tcPr>
            <w:shd w:val="clear" w:color="auto" w:fill="bfbfb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东园巷</w:t>
            </w:r>
            <w:r/>
          </w:p>
        </w:tc>
        <w:tc>
          <w:tcPr>
            <w:shd w:val="clear" w:color="auto" w:fill="bfbfbf"/>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岗子下路--矿机路</w:t>
            </w:r>
            <w:r/>
          </w:p>
        </w:tc>
        <w:tc>
          <w:tcPr>
            <w:shd w:val="clear" w:color="auto" w:fill="bfbfb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215</w:t>
            </w:r>
            <w:r/>
          </w:p>
        </w:tc>
        <w:tc>
          <w:tcPr>
            <w:shd w:val="clear" w:color="auto" w:fill="bfbfb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bfbfb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矿机路</w:t>
            </w:r>
            <w:r/>
          </w:p>
        </w:tc>
        <w:tc>
          <w:tcPr>
            <w:shd w:val="clear" w:color="auto" w:fill="ffffff"/>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天桥路--康宁路</w:t>
            </w:r>
            <w:r/>
          </w:p>
        </w:tc>
        <w:tc>
          <w:tcPr>
            <w:shd w:val="clear" w:color="auto" w:fill="ffffff"/>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1471</w:t>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13134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77</w:t>
            </w:r>
            <w:r>
              <w:rPr>
                <w:rFonts w:hint="eastAsia" w:ascii="楷体" w:hAnsi="楷体" w:eastAsia="楷体" w:cs="楷体"/>
                <w:sz w:val="24"/>
                <w:lang w:bidi="ar"/>
              </w:rPr>
              <w:br/>
            </w:r>
            <w:r>
              <w:rPr>
                <w:rFonts w:hint="eastAsia" w:ascii="楷体" w:hAnsi="楷体" w:eastAsia="楷体" w:cs="楷体"/>
                <w:sz w:val="24"/>
                <w:lang w:bidi="ar"/>
              </w:rPr>
              <w:t xml:space="preserve">代管道路</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五洲山路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widowControl/>
              <w:rPr>
                <w:rFonts w:hint="eastAsia" w:ascii="楷体" w:hAnsi="楷体" w:eastAsia="楷体" w:cs="楷体"/>
                <w:sz w:val="24"/>
              </w:rPr>
            </w:pPr>
            <w:r>
              <w:rPr>
                <w:rFonts w:hint="eastAsia" w:ascii="楷体" w:hAnsi="楷体" w:eastAsia="楷体" w:cs="楷体"/>
                <w:sz w:val="24"/>
                <w:lang w:bidi="ar"/>
              </w:rPr>
              <w:t xml:space="preserve">友谊路-檀山路-长山渠河</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50400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13539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白龙山路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友情路-长山渠河</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39160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8255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友谊路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五洲山路-346国道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22315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3020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站前路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友谊路-枣林路-檀山路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11510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枣林路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小龙山路-346国道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1590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43429</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御桥港路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小龙山路-五洲山路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17067</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檀山路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小龙山路-346国道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53200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56135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南徐客运站回场路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枣林路-346国道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3510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九华山路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小龙山路-346国道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74100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小龙山路</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九华山路-御桥港路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1610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19844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平安街</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枣林路-友谊路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19655</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达顺街</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平安街-金润大道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1862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通达街</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平安街-金润大道</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蛋山路南延</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小龙山路-白龙山路</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106996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3071006</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744477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11528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1796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gridSpan w:val="12"/>
            <w:shd w:val="clear" w:color="auto" w:fill="auto"/>
            <w:tcBorders>
              <w:top w:val="singl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hint="eastAsia" w:ascii="楷体" w:hAnsi="楷体" w:eastAsia="楷体" w:cs="楷体"/>
                <w:sz w:val="24"/>
              </w:rPr>
            </w:pPr>
            <w:r>
              <w:rPr>
                <w:rFonts w:hint="eastAsia" w:ascii="楷体" w:hAnsi="楷体" w:eastAsia="楷体" w:cs="楷体"/>
                <w:sz w:val="24"/>
                <w:lang w:bidi="ar"/>
              </w:rPr>
              <w:t xml:space="preserve">说明：阴影部分为不适合机扫道路。</w:t>
            </w:r>
            <w:r>
              <w:rPr>
                <w:rFonts w:ascii="楷体" w:hAnsi="楷体" w:eastAsia="楷体" w:cs="楷体"/>
                <w:sz w:val="24"/>
                <w:lang w:bidi="ar"/>
              </w:rPr>
              <w:t xml:space="preserve">红色小龙山路为润州区与高新区的分界线</w:t>
            </w:r>
            <w:r/>
          </w:p>
        </w:tc>
      </w:tr>
    </w:tbl>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sectPr>
          <w:footnotePr/>
          <w:endnotePr/>
          <w:type w:val="nextPage"/>
          <w:pgSz w:w="16838" w:h="11906" w:orient="landscape"/>
          <w:pgMar w:top="1440" w:right="1080" w:bottom="1440" w:left="1080" w:header="851" w:footer="992" w:gutter="0"/>
          <w:cols w:num="1" w:sep="0" w:space="425" w:equalWidth="1"/>
          <w:docGrid w:linePitch="360"/>
        </w:sectPr>
      </w:pPr>
      <w:r>
        <w:rPr>
          <w:rFonts w:ascii="Calibri" w:hAnsi="Calibri"/>
        </w:rPr>
      </w:r>
      <w:r/>
    </w:p>
    <w:tbl>
      <w:tblPr>
        <w:tblStyle w:val="962"/>
        <w:tblW w:w="6885" w:type="dxa"/>
        <w:tblInd w:w="93" w:type="dxa"/>
        <w:tblLayout w:type="autofit"/>
        <w:tblCellMar>
          <w:left w:w="108" w:type="dxa"/>
          <w:top w:w="0" w:type="dxa"/>
          <w:right w:w="108" w:type="dxa"/>
          <w:bottom w:w="0" w:type="dxa"/>
        </w:tblCellMar>
        <w:tblLook w:val="04A0" w:firstRow="1" w:lastRow="0" w:firstColumn="1" w:lastColumn="0" w:noHBand="0" w:noVBand="1"/>
      </w:tblPr>
      <w:tblGrid>
        <w:gridCol w:w="1180"/>
        <w:gridCol w:w="1381"/>
        <w:gridCol w:w="2665"/>
        <w:gridCol w:w="2176"/>
      </w:tblGrid>
      <w:tr>
        <w:trPr>
          <w:trHeight w:val="450"/>
        </w:trPr>
        <w:tc>
          <w:tcPr>
            <w:gridSpan w:val="4"/>
            <w:shd w:val="clear" w:color="auto" w:fill="auto"/>
            <w:tcBorders>
              <w:top w:val="none" w:color="000000" w:sz="4" w:space="0"/>
              <w:left w:val="none" w:color="000000" w:sz="4" w:space="0"/>
              <w:bottom w:val="none" w:color="000000" w:sz="4" w:space="0"/>
              <w:right w:val="none" w:color="000000" w:sz="4" w:space="0"/>
            </w:tcBorders>
            <w:tcW w:w="6885" w:type="dxa"/>
            <w:vAlign w:val="center"/>
            <w:textDirection w:val="lrTb"/>
            <w:noWrap/>
          </w:tcPr>
          <w:p>
            <w:pPr>
              <w:ind w:firstLine="723"/>
              <w:jc w:val="center"/>
              <w:widowControl/>
              <w:rPr>
                <w:rFonts w:hint="eastAsia" w:ascii="楷体" w:hAnsi="楷体" w:eastAsia="楷体" w:cs="楷体"/>
                <w:b/>
                <w:bCs/>
                <w:sz w:val="36"/>
                <w:szCs w:val="36"/>
              </w:rPr>
            </w:pPr>
            <w:r>
              <w:rPr>
                <w:rFonts w:hint="eastAsia" w:ascii="楷体" w:hAnsi="楷体" w:eastAsia="楷体" w:cs="楷体"/>
                <w:b/>
                <w:bCs/>
                <w:sz w:val="36"/>
                <w:szCs w:val="36"/>
                <w:lang w:bidi="ar"/>
              </w:rPr>
              <w:t xml:space="preserve">润州区B标段主要道路作业清单</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长度（米）</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ind w:right="-19"/>
              <w:widowControl/>
              <w:rPr>
                <w:rFonts w:hint="eastAsia" w:ascii="楷体" w:hAnsi="楷体" w:eastAsia="楷体" w:cs="楷体"/>
                <w:sz w:val="28"/>
                <w:szCs w:val="28"/>
              </w:rPr>
            </w:pPr>
            <w:r>
              <w:rPr>
                <w:rFonts w:hint="eastAsia" w:ascii="楷体" w:hAnsi="楷体" w:eastAsia="楷体" w:cs="楷体"/>
                <w:sz w:val="28"/>
                <w:szCs w:val="28"/>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北府路-七里甸桥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1200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中山西路-青年广场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2950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解放南路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解放桥-天桥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650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南门外大街</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运河路-天桥路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299</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天桥路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天桥-青年广场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972</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丁卯桥路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青年广场-周家河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1050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鸿鹤桥路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丁卯桥路-岗子下路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647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北府路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朱方路-九华山路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1900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黄山西路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九华山路-檀山路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670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何家湾路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黄山东路-断头处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620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达信街</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黄山西路-北府路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294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庄泉路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黄山西路-南徐大道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1105</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南山路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朱方路-九华山路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1800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九华山路-长山渠河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2100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竹林路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南徐大道-南山公园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950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檀山路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南徐大道-中山西路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2260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百盛街</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庄泉路-黄山西路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490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御桥港路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南徐大道-凤凰山路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1780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冠城路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枣林路-御桥港路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904</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九华山路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南徐大道-312国道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4650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龙脉路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九华山路-御桥港路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1580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檀山路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南徐大道-小龙山路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2200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团山路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九华山路-长山渠河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1800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枣林路</w:t>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南徐大道-小龙山路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2400</w:t>
            </w:r>
            <w:r/>
          </w:p>
        </w:tc>
      </w:tr>
      <w:tr>
        <w:trPr>
          <w:trHeight w:val="375"/>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35271</w:t>
            </w:r>
            <w:r/>
          </w:p>
        </w:tc>
      </w:tr>
    </w:tbl>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jc w:val="left"/>
        <w:widowControl/>
        <w:rPr>
          <w:rFonts w:ascii="Calibri" w:hAnsi="Calibri"/>
        </w:rPr>
      </w:pPr>
      <w:r>
        <w:rPr>
          <w:rFonts w:ascii="Calibri" w:hAnsi="Calibri"/>
        </w:rPr>
        <w:br w:type="page" w:clear="all"/>
      </w:r>
      <w:r/>
    </w:p>
    <w:p>
      <w:pPr>
        <w:ind w:firstLine="420"/>
        <w:rPr>
          <w:rFonts w:ascii="Calibri" w:hAnsi="Calibri"/>
        </w:rPr>
      </w:pPr>
      <w:r>
        <w:rPr>
          <w:rFonts w:ascii="Calibri" w:hAnsi="Calibri"/>
        </w:rPr>
      </w:r>
      <w:r/>
    </w:p>
    <w:tbl>
      <w:tblPr>
        <w:tblStyle w:val="962"/>
        <w:tblW w:w="6810" w:type="dxa"/>
        <w:tblInd w:w="93" w:type="dxa"/>
        <w:tblLayout w:type="autofit"/>
        <w:tblCellMar>
          <w:left w:w="108" w:type="dxa"/>
          <w:top w:w="0" w:type="dxa"/>
          <w:right w:w="108" w:type="dxa"/>
          <w:bottom w:w="0" w:type="dxa"/>
        </w:tblCellMar>
        <w:tblLook w:val="04A0" w:firstRow="1" w:lastRow="0" w:firstColumn="1" w:lastColumn="0" w:noHBand="0" w:noVBand="1"/>
      </w:tblPr>
      <w:tblGrid>
        <w:gridCol w:w="1056"/>
        <w:gridCol w:w="1336"/>
        <w:gridCol w:w="3156"/>
        <w:gridCol w:w="2176"/>
      </w:tblGrid>
      <w:tr>
        <w:trPr>
          <w:trHeight w:val="760"/>
        </w:trPr>
        <w:tc>
          <w:tcPr>
            <w:gridSpan w:val="4"/>
            <w:shd w:val="clear" w:color="auto" w:fill="auto"/>
            <w:tcBorders>
              <w:top w:val="none" w:color="000000" w:sz="4" w:space="0"/>
              <w:left w:val="none" w:color="000000" w:sz="4" w:space="0"/>
              <w:bottom w:val="none" w:color="000000" w:sz="4" w:space="0"/>
              <w:right w:val="none" w:color="000000" w:sz="4" w:space="0"/>
            </w:tcBorders>
            <w:tcW w:w="6810" w:type="dxa"/>
            <w:vAlign w:val="center"/>
            <w:textDirection w:val="lrTb"/>
            <w:noWrap/>
          </w:tcPr>
          <w:p>
            <w:pPr>
              <w:ind w:firstLine="723"/>
              <w:jc w:val="center"/>
              <w:widowControl/>
              <w:rPr>
                <w:rFonts w:hint="eastAsia" w:ascii="楷体" w:hAnsi="楷体" w:eastAsia="楷体" w:cs="楷体"/>
                <w:b/>
                <w:bCs/>
                <w:sz w:val="36"/>
                <w:szCs w:val="36"/>
              </w:rPr>
            </w:pPr>
            <w:r>
              <w:rPr>
                <w:rFonts w:hint="eastAsia" w:ascii="楷体" w:hAnsi="楷体" w:eastAsia="楷体" w:cs="楷体"/>
                <w:b/>
                <w:bCs/>
                <w:sz w:val="36"/>
                <w:szCs w:val="36"/>
                <w:lang w:bidi="ar"/>
              </w:rPr>
              <w:t xml:space="preserve">润州区B标段重点道路清单</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起止点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长度（米）</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黄鹤山路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南徐大道-北府路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1860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黄山南路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南徐大道-黄山东路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1400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林隐路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黄山东路-南山路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1150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南山路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九华山路-血站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1300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老黄七路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南山路-岔路口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200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天桥-九华山路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5800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北府路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黄山东路-九华山路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1700</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黄山东路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天桥-黄山西路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1968</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九华山路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南徐大道-中山西路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1787</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8"/>
                <w:szCs w:val="28"/>
              </w:rPr>
            </w:pPr>
            <w:r>
              <w:rPr>
                <w:rFonts w:hint="eastAsia" w:ascii="楷体" w:hAnsi="楷体" w:eastAsia="楷体" w:cs="楷体"/>
                <w:sz w:val="28"/>
                <w:szCs w:val="28"/>
                <w:lang w:bidi="ar"/>
              </w:rPr>
              <w:t xml:space="preserve">黄山西路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黄山南路-九华山路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1840</w:t>
            </w:r>
            <w:r/>
          </w:p>
        </w:tc>
      </w:tr>
      <w:tr>
        <w:trPr>
          <w:trHeight w:val="375"/>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560"/>
              <w:jc w:val="center"/>
              <w:widowControl/>
              <w:rPr>
                <w:rFonts w:hint="eastAsia" w:ascii="楷体" w:hAnsi="楷体" w:eastAsia="楷体" w:cs="楷体"/>
                <w:sz w:val="28"/>
                <w:szCs w:val="28"/>
              </w:rPr>
            </w:pPr>
            <w:r>
              <w:rPr>
                <w:rFonts w:hint="eastAsia" w:ascii="楷体" w:hAnsi="楷体" w:eastAsia="楷体" w:cs="楷体"/>
                <w:sz w:val="28"/>
                <w:szCs w:val="28"/>
                <w:lang w:bidi="ar"/>
              </w:rPr>
              <w:t xml:space="preserve">19005</w:t>
            </w:r>
            <w:r/>
          </w:p>
        </w:tc>
      </w:tr>
    </w:tbl>
    <w:p>
      <w:pPr>
        <w:ind w:firstLine="420"/>
        <w:rPr>
          <w:rFonts w:ascii="Calibri" w:hAnsi="Calibri"/>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rPr>
      </w:r>
      <w:r/>
    </w:p>
    <w:tbl>
      <w:tblPr>
        <w:tblStyle w:val="962"/>
        <w:tblW w:w="15570"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2160"/>
        <w:gridCol w:w="2610"/>
        <w:gridCol w:w="1080"/>
        <w:gridCol w:w="1080"/>
        <w:gridCol w:w="1080"/>
        <w:gridCol w:w="1080"/>
        <w:gridCol w:w="1080"/>
        <w:gridCol w:w="1080"/>
        <w:gridCol w:w="1080"/>
        <w:gridCol w:w="1080"/>
        <w:gridCol w:w="1080"/>
      </w:tblGrid>
      <w:tr>
        <w:trPr>
          <w:jc w:val="center"/>
          <w:trHeight w:val="405"/>
        </w:trPr>
        <w:tc>
          <w:tcPr>
            <w:gridSpan w:val="12"/>
            <w:shd w:val="clear" w:color="auto" w:fill="auto"/>
            <w:tcBorders>
              <w:top w:val="single" w:color="000000" w:sz="4" w:space="0"/>
              <w:left w:val="single" w:color="000000" w:sz="4" w:space="0"/>
              <w:bottom w:val="single" w:color="000000" w:sz="4" w:space="0"/>
              <w:right w:val="single" w:color="000000" w:sz="4" w:space="0"/>
            </w:tcBorders>
            <w:tcW w:w="15570" w:type="dxa"/>
            <w:vAlign w:val="center"/>
            <w:textDirection w:val="lrTb"/>
            <w:noWrap w:val="false"/>
          </w:tcPr>
          <w:p>
            <w:pPr>
              <w:ind w:firstLine="643"/>
              <w:jc w:val="center"/>
              <w:widowControl/>
              <w:rPr>
                <w:rFonts w:hint="eastAsia" w:ascii="楷体" w:hAnsi="楷体" w:eastAsia="楷体" w:cs="楷体"/>
                <w:b/>
                <w:bCs/>
                <w:sz w:val="32"/>
                <w:szCs w:val="32"/>
              </w:rPr>
            </w:pPr>
            <w:r>
              <w:rPr>
                <w:rFonts w:hint="eastAsia" w:ascii="楷体" w:hAnsi="楷体" w:eastAsia="楷体" w:cs="楷体"/>
                <w:b/>
                <w:bCs/>
                <w:sz w:val="32"/>
                <w:szCs w:val="32"/>
                <w:lang w:bidi="ar"/>
              </w:rPr>
              <w:t xml:space="preserve">润州区B标段公厕清扫保洁市场化作业清单</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详细地址</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厕所类别</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480" w:type="dxa"/>
            <w:vAlign w:val="center"/>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厕位（个）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面积M2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保洁人数</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2"/>
              <w:jc w:val="center"/>
              <w:widowControl/>
              <w:rPr>
                <w:rFonts w:hint="eastAsia" w:ascii="楷体" w:hAnsi="楷体" w:eastAsia="楷体" w:cs="楷体"/>
                <w:b/>
                <w:bCs/>
                <w:sz w:val="22"/>
                <w:szCs w:val="22"/>
              </w:rPr>
            </w:pPr>
            <w:r>
              <w:rPr>
                <w:rFonts w:hint="eastAsia" w:ascii="楷体" w:hAnsi="楷体" w:eastAsia="楷体" w:cs="楷体"/>
                <w:b/>
                <w:bCs/>
                <w:sz w:val="22"/>
                <w:szCs w:val="22"/>
                <w:lang w:bidi="ar"/>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2"/>
              <w:jc w:val="center"/>
              <w:widowControl/>
              <w:rPr>
                <w:rFonts w:hint="eastAsia" w:ascii="楷体" w:hAnsi="楷体" w:eastAsia="楷体" w:cs="楷体"/>
                <w:b/>
                <w:bCs/>
                <w:sz w:val="22"/>
                <w:szCs w:val="22"/>
              </w:rPr>
            </w:pPr>
            <w:r>
              <w:rPr>
                <w:rFonts w:hint="eastAsia" w:ascii="楷体" w:hAnsi="楷体" w:eastAsia="楷体" w:cs="楷体"/>
                <w:b/>
                <w:bCs/>
                <w:sz w:val="22"/>
                <w:szCs w:val="22"/>
                <w:lang w:bidi="ar"/>
              </w:rPr>
              <w:t xml:space="preserve">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2"/>
              <w:jc w:val="center"/>
              <w:widowControl/>
              <w:rPr>
                <w:rFonts w:hint="eastAsia" w:ascii="楷体" w:hAnsi="楷体" w:eastAsia="楷体" w:cs="楷体"/>
                <w:b/>
                <w:bCs/>
                <w:sz w:val="22"/>
                <w:szCs w:val="22"/>
              </w:rPr>
            </w:pPr>
            <w:r>
              <w:rPr>
                <w:rFonts w:hint="eastAsia" w:ascii="楷体" w:hAnsi="楷体" w:eastAsia="楷体" w:cs="楷体"/>
                <w:b/>
                <w:bCs/>
                <w:sz w:val="22"/>
                <w:szCs w:val="22"/>
                <w:lang w:bidi="ar"/>
              </w:rPr>
              <w:t xml:space="preserve">座便器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2"/>
              <w:jc w:val="center"/>
              <w:widowControl/>
              <w:rPr>
                <w:rFonts w:hint="eastAsia" w:ascii="楷体" w:hAnsi="楷体" w:eastAsia="楷体" w:cs="楷体"/>
                <w:b/>
                <w:bCs/>
                <w:sz w:val="22"/>
                <w:szCs w:val="22"/>
              </w:rPr>
            </w:pPr>
            <w:r>
              <w:rPr>
                <w:rFonts w:hint="eastAsia" w:ascii="楷体" w:hAnsi="楷体" w:eastAsia="楷体" w:cs="楷体"/>
                <w:b/>
                <w:bCs/>
                <w:sz w:val="22"/>
                <w:szCs w:val="22"/>
                <w:lang w:bidi="ar"/>
              </w:rPr>
              <w:t xml:space="preserve">合计蹲位数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2"/>
              <w:jc w:val="center"/>
              <w:widowControl/>
              <w:rPr>
                <w:rFonts w:hint="eastAsia" w:ascii="楷体" w:hAnsi="楷体" w:eastAsia="楷体" w:cs="楷体"/>
                <w:b/>
                <w:bCs/>
                <w:sz w:val="22"/>
                <w:szCs w:val="22"/>
              </w:rPr>
            </w:pPr>
            <w:r>
              <w:rPr>
                <w:rFonts w:hint="eastAsia" w:ascii="楷体" w:hAnsi="楷体" w:eastAsia="楷体" w:cs="楷体"/>
                <w:b/>
                <w:bCs/>
                <w:sz w:val="22"/>
                <w:szCs w:val="22"/>
                <w:lang w:bidi="ar"/>
              </w:rPr>
              <w:t xml:space="preserve">无障碍卫生间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2"/>
              <w:jc w:val="center"/>
              <w:widowControl/>
              <w:rPr>
                <w:rFonts w:hint="eastAsia" w:ascii="楷体" w:hAnsi="楷体" w:eastAsia="楷体" w:cs="楷体"/>
                <w:b/>
                <w:bCs/>
                <w:sz w:val="22"/>
                <w:szCs w:val="22"/>
              </w:rPr>
            </w:pPr>
            <w:r>
              <w:rPr>
                <w:rFonts w:hint="eastAsia" w:ascii="楷体" w:hAnsi="楷体" w:eastAsia="楷体" w:cs="楷体"/>
                <w:b/>
                <w:bCs/>
                <w:sz w:val="22"/>
                <w:szCs w:val="22"/>
                <w:lang w:bidi="ar"/>
              </w:rPr>
              <w:t xml:space="preserve">第三卫生间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02"/>
              <w:jc w:val="center"/>
              <w:rPr>
                <w:rFonts w:hint="eastAsia" w:ascii="楷体" w:hAnsi="楷体" w:eastAsia="楷体" w:cs="楷体"/>
                <w:b/>
                <w:bCs/>
                <w:sz w:val="20"/>
                <w:szCs w:val="20"/>
              </w:rPr>
            </w:pPr>
            <w:r>
              <w:rPr>
                <w:rFonts w:hint="eastAsia" w:ascii="楷体" w:hAnsi="楷体" w:eastAsia="楷体" w:cs="楷体"/>
                <w:b/>
                <w:bCs/>
                <w:sz w:val="20"/>
                <w:szCs w:val="20"/>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人民广场</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人民广场内</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14</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文化公园</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白玉兰宾馆对面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跑马山公园西侧</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跑马山公园西侧（朱方大厦对面）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南山一品</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南山一品小区桥头东侧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跑马山公园南侧</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跑马山公园南侧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白龙湖公园内</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白龙湖公园内</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运河新村</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运河新村15#（粮店后身）</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68.58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景天花园</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黄鹤山路99号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中浩国际</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中浩国际广场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张家门</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青年广场原柴油机厂对面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建设新村</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建设新村巷内北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32.67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周家河</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丁长路中段周家河桥北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小龙山</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体育会展中心南侧湖边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矿机路七号欣鸿公寓1栋东侧</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矿机路七号欣鸿公寓1栋东侧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青年广场六普宿舍内</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鹤林派出所巷内</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运河路47号</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市环卫处对面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46.28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美的城</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美的城二期16幢旁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竹林路</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山林名墅</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回龙山庄小区</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回龙山庄小区25号楼旁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原乡小区（江南岸）</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原乡小区（江南岸）37号楼南侧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玉翠园</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玉翠园（售楼处旁）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润泽园</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润泽园一期物业管理旁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57.67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铂珺花苑1期（暂未开放）</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1-2地块16号楼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47.29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黄山东路夜市</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黄山东路夜市百货区西侧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62.54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万科红郡</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万科红郡西岸8栋南侧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云图花园</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云图花园1-2商业</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53.05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鸿鑫商业广场</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鸿鑫商业广场东侧，百盛家园西侧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50.53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宝平文化公园（代管）</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秀山美苑健身器材旁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铂珺花苑2期</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李家山路38-36旁</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43.68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尚书坊</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坡岗路8号尚书坊项目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滴翠园</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官平山路6号滴翠园小区55#楼</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58.24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黄山天桥</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黄山中山医院前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39.56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南门天桥</w:t>
            </w:r>
            <w:r/>
          </w:p>
        </w:tc>
        <w:tc>
          <w:tcPr>
            <w:shd w:val="clear" w:color="auto" w:fill="auto"/>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解放路天桥下（铁路货场）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三类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23.72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bl>
    <w:p>
      <w:pPr>
        <w:ind w:firstLine="420"/>
        <w:rPr>
          <w:rFonts w:ascii="Calibri" w:hAnsi="Calibri"/>
        </w:rPr>
        <w:sectPr>
          <w:footnotePr/>
          <w:endnotePr/>
          <w:type w:val="nextPage"/>
          <w:pgSz w:w="16838" w:h="11906" w:orient="landscape"/>
          <w:pgMar w:top="1800" w:right="1440" w:bottom="1800" w:left="1440" w:header="851" w:footer="992" w:gutter="0"/>
          <w:cols w:num="1" w:sep="0" w:space="425" w:equalWidth="1"/>
          <w:docGrid w:linePitch="360"/>
        </w:sectPr>
      </w:pPr>
      <w:r>
        <w:rPr>
          <w:rFonts w:ascii="Calibri" w:hAnsi="Calibri"/>
        </w:rPr>
      </w:r>
      <w:r/>
    </w:p>
    <w:tbl>
      <w:tblPr>
        <w:tblStyle w:val="962"/>
        <w:tblW w:w="9270" w:type="dxa"/>
        <w:jc w:val="center"/>
        <w:tblLayout w:type="autofit"/>
        <w:tblCellMar>
          <w:left w:w="108" w:type="dxa"/>
          <w:top w:w="0" w:type="dxa"/>
          <w:right w:w="108" w:type="dxa"/>
          <w:bottom w:w="0" w:type="dxa"/>
        </w:tblCellMar>
        <w:tblLook w:val="04A0" w:firstRow="1" w:lastRow="0" w:firstColumn="1" w:lastColumn="0" w:noHBand="0" w:noVBand="1"/>
      </w:tblPr>
      <w:tblGrid>
        <w:gridCol w:w="698"/>
        <w:gridCol w:w="698"/>
        <w:gridCol w:w="698"/>
        <w:gridCol w:w="3096"/>
        <w:gridCol w:w="698"/>
        <w:gridCol w:w="816"/>
        <w:gridCol w:w="939"/>
        <w:gridCol w:w="939"/>
        <w:gridCol w:w="939"/>
        <w:gridCol w:w="696"/>
      </w:tblGrid>
      <w:tr>
        <w:trPr>
          <w:jc w:val="center"/>
          <w:trHeight w:val="640"/>
        </w:trPr>
        <w:tc>
          <w:tcPr>
            <w:gridSpan w:val="10"/>
            <w:shd w:val="clear" w:color="auto" w:fill="auto"/>
            <w:tcBorders>
              <w:top w:val="none" w:color="000000" w:sz="4" w:space="0"/>
              <w:left w:val="none" w:color="000000" w:sz="4" w:space="0"/>
              <w:bottom w:val="single" w:color="000000" w:sz="4" w:space="0"/>
              <w:right w:val="none" w:color="000000" w:sz="4" w:space="0"/>
            </w:tcBorders>
            <w:tcW w:w="9270" w:type="dxa"/>
            <w:vAlign w:val="center"/>
            <w:textDirection w:val="lrTb"/>
            <w:noWrap/>
          </w:tcPr>
          <w:p>
            <w:pPr>
              <w:ind w:firstLine="720"/>
              <w:jc w:val="center"/>
              <w:widowControl/>
              <w:rPr>
                <w:rFonts w:hint="eastAsia" w:ascii="楷体" w:hAnsi="楷体" w:eastAsia="楷体" w:cs="楷体"/>
                <w:sz w:val="36"/>
                <w:szCs w:val="36"/>
              </w:rPr>
            </w:pPr>
            <w:r>
              <w:rPr>
                <w:rFonts w:hint="eastAsia" w:ascii="楷体" w:hAnsi="楷体" w:eastAsia="楷体" w:cs="楷体"/>
                <w:sz w:val="36"/>
                <w:szCs w:val="36"/>
                <w:lang w:bidi="ar"/>
              </w:rPr>
              <w:t xml:space="preserve">润州区C标段街巷小区保洁市场化作业清单</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b/>
                <w:bCs/>
                <w:sz w:val="24"/>
              </w:rPr>
            </w:pPr>
            <w:r>
              <w:rPr>
                <w:rFonts w:hint="eastAsia" w:ascii="楷体" w:hAnsi="楷体" w:eastAsia="楷体" w:cs="楷体"/>
                <w:b/>
                <w:bCs/>
                <w:sz w:val="24"/>
                <w:lang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b/>
                <w:bCs/>
                <w:sz w:val="24"/>
              </w:rPr>
            </w:pPr>
            <w:r>
              <w:rPr>
                <w:rFonts w:hint="eastAsia" w:ascii="楷体" w:hAnsi="楷体" w:eastAsia="楷体" w:cs="楷体"/>
                <w:b/>
                <w:bCs/>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b/>
                <w:bCs/>
                <w:sz w:val="24"/>
              </w:rPr>
            </w:pPr>
            <w:r>
              <w:rPr>
                <w:rFonts w:hint="eastAsia" w:ascii="楷体" w:hAnsi="楷体" w:eastAsia="楷体" w:cs="楷体"/>
                <w:b/>
                <w:bCs/>
                <w:sz w:val="24"/>
                <w:lang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保洁范围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b/>
                <w:bCs/>
                <w:sz w:val="24"/>
              </w:rPr>
            </w:pPr>
            <w:r>
              <w:rPr>
                <w:rFonts w:hint="eastAsia" w:ascii="楷体" w:hAnsi="楷体" w:eastAsia="楷体" w:cs="楷体"/>
                <w:b/>
                <w:bCs/>
                <w:sz w:val="24"/>
                <w:lang w:bidi="ar"/>
              </w:rPr>
              <w:t xml:space="preserve">楼幢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b/>
                <w:bCs/>
                <w:sz w:val="24"/>
              </w:rPr>
            </w:pPr>
            <w:r>
              <w:rPr>
                <w:rFonts w:hint="eastAsia" w:ascii="楷体" w:hAnsi="楷体" w:eastAsia="楷体" w:cs="楷体"/>
                <w:b/>
                <w:bCs/>
                <w:sz w:val="24"/>
                <w:lang w:bidi="ar"/>
              </w:rPr>
              <w:t xml:space="preserve">户数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保洁面积</w:t>
            </w:r>
            <w:r>
              <w:rPr>
                <w:rFonts w:hint="eastAsia" w:ascii="楷体" w:hAnsi="楷体" w:eastAsia="楷体" w:cs="楷体"/>
                <w:b/>
                <w:bCs/>
                <w:sz w:val="24"/>
                <w:lang w:bidi="ar"/>
              </w:rPr>
              <w:br/>
            </w:r>
            <w:r>
              <w:rPr>
                <w:rFonts w:hint="eastAsia" w:ascii="楷体" w:hAnsi="楷体" w:eastAsia="楷体" w:cs="楷体"/>
                <w:b/>
                <w:bCs/>
                <w:sz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widowControl/>
              <w:rPr>
                <w:rFonts w:hint="eastAsia" w:ascii="楷体" w:hAnsi="楷体" w:eastAsia="楷体" w:cs="楷体"/>
                <w:b/>
                <w:bCs/>
                <w:sz w:val="24"/>
              </w:rPr>
            </w:pPr>
            <w:r>
              <w:rPr>
                <w:rFonts w:hint="eastAsia" w:ascii="楷体" w:hAnsi="楷体" w:eastAsia="楷体" w:cs="楷体"/>
                <w:b/>
                <w:bCs/>
                <w:sz w:val="24"/>
                <w:lang w:bidi="ar"/>
              </w:rPr>
              <w:t xml:space="preserve">桶</w:t>
            </w:r>
            <w:r>
              <w:rPr>
                <w:rFonts w:hint="eastAsia" w:ascii="楷体" w:hAnsi="楷体" w:eastAsia="楷体" w:cs="楷体"/>
                <w:b/>
                <w:bCs/>
                <w:sz w:val="24"/>
                <w:lang w:bidi="ar"/>
              </w:rPr>
              <w:br/>
            </w:r>
            <w:r>
              <w:rPr>
                <w:rFonts w:hint="eastAsia" w:ascii="楷体" w:hAnsi="楷体" w:eastAsia="楷体" w:cs="楷体"/>
                <w:b/>
                <w:bCs/>
                <w:sz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widowControl/>
              <w:rPr>
                <w:rFonts w:hint="eastAsia" w:ascii="楷体" w:hAnsi="楷体" w:eastAsia="楷体" w:cs="楷体"/>
                <w:b/>
                <w:bCs/>
                <w:sz w:val="24"/>
              </w:rPr>
            </w:pPr>
            <w:r>
              <w:rPr>
                <w:rFonts w:hint="eastAsia" w:ascii="楷体" w:hAnsi="楷体" w:eastAsia="楷体" w:cs="楷体"/>
                <w:b/>
                <w:bCs/>
                <w:sz w:val="24"/>
                <w:lang w:bidi="ar"/>
              </w:rPr>
              <w:t xml:space="preserve">保洁人员数</w:t>
            </w:r>
            <w:r>
              <w:rPr>
                <w:rFonts w:hint="eastAsia" w:ascii="楷体" w:hAnsi="楷体" w:eastAsia="楷体" w:cs="楷体"/>
                <w:b/>
                <w:bCs/>
                <w:sz w:val="24"/>
                <w:lang w:bidi="ar"/>
              </w:rPr>
              <w:br/>
            </w:r>
            <w:r>
              <w:rPr>
                <w:rFonts w:hint="eastAsia" w:ascii="楷体" w:hAnsi="楷体" w:eastAsia="楷体" w:cs="楷体"/>
                <w:b/>
                <w:bCs/>
                <w:sz w:val="24"/>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widowControl/>
              <w:rPr>
                <w:rFonts w:hint="eastAsia" w:ascii="楷体" w:hAnsi="楷体" w:eastAsia="楷体" w:cs="楷体"/>
                <w:b/>
                <w:bCs/>
                <w:sz w:val="24"/>
              </w:rPr>
            </w:pPr>
            <w:r>
              <w:rPr>
                <w:rFonts w:hint="eastAsia" w:ascii="楷体" w:hAnsi="楷体" w:eastAsia="楷体" w:cs="楷体"/>
                <w:b/>
                <w:bCs/>
                <w:sz w:val="24"/>
                <w:lang w:bidi="ar"/>
              </w:rPr>
              <w:t xml:space="preserve">备注</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宝塔街道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李家山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李家山门前路广厦新村96-100幢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5780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李家山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广厦新村101-106幢及门前路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李家山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广厦新村105-108,1-2幢106幢前路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李家山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广厦二村3-6幢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6136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李家山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李家山社区雅韵路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黄山社区</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南山路原黄山园艺场门口区域及绿化</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山林苑21,22，66-1-2-3跑马山平房路及沿线路面(山林苑，檀悦名居进口支路区域）</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8550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山林苑16-20幢及路面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山林苑1-4,15幢及路面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山林苑7-12及路面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6750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跑马山4-1,2,3,4,5,6幢4号及路面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康居苑98号1-8幢及门口沿线坡台路面路面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9827</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车站一村5,18,19,20幢及凯旋路面，跑马山菜场小路，跑马山路（九华山路至光电）</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车站一村16-1-2,16,17幢及铁路沿线区域及周边卫校至跑马山庄坡台区域，二道巷278号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6980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车站西一村岸坡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车站一村9-1-2幢9-15路面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6480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车站一村15，8,19,20幢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李家山88,89前路面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百盛家园及西，南沿街店面及坡台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80500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中山西路异时代网吧院子</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檀山路皮革厂宿舍坡台区域檀山路易通和龙虾东侧，二道巷93号路口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东岳巷1号至15号两边院子加菜场</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东岳巷6号至10号，51号，47号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东岳巷11号至马家山16号加菜场</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马家山1、3、5,6,7,8,910幢+小陈理发店路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马家山端木快餐原11至15幢路面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东岳巷14号门口，17号一条路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14号大门1幢,18幢,31幢,32幢半条路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东岳巷14号大院3幢至9幢一条路+支路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东岳巷14号1至3幢一条路，11-14幢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东岳巷14号23-25幢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东岳巷17号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三官塘至中山西幼儿园至路口坡台沿线，凤鸣新村28,29,30幢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凤鸣新村2，3,5幢院子</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凤鸣新村门口至23幢路，后门1幢至5幢+院子</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凤鸣新村14幢至1幢，15幢至5幢及路面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中山西路55号，1至4幢大院，中山西路口，中山西路61号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运河路12,16（含巷内小广场）18号义士路4,8,10,12,14,16,18,20,22号及路口区域                              </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东岳巷18号大院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凤鸣新村</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三官塘铁路沿线（含绿化和涵洞）所有区域（运河路至黄山南路）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三官塘15号口，12，16号，26号路三管塘7,8号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黄山花园1幢至5幢及支路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东岳巷3号，4号，16号院子</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冶金学校宿舍</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黄山新村1幢至8幢及路面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黄山新村9幢至18幢及路面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黄山新村门口及菜场周边，紫园东至领城国际桥下</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黄山东路57号、轮联1号，2号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小桃园186号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黄山路81号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黄山路61号、65号、67号黄山花园73号、黎明花园</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34200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三官塘23,8号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黄山东路,月星家具、红星菜场后一条路且两边绿化带</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九华山路铁路桥下铁路沿线绿化带</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观澜水汇一条路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整个古西门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黄山花园6幢至9幢，黄山南路28院子及锦尚花酒店后门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李家花园铁路护栏以外所有区域</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7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黎明</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黄山东路黎明社区旁边小巷子，老黄山南路61号加旁边小巷子，老黄山南路67号，老黄山南路黄山花园73号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宝塔路横街，花华巷，王三园巷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太平庵，互济巷，福安里，宝塔横街</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1468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342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王家巷3号5号7号，大西路68号172号王家巷9，11，13—16，18,20,22,24,26,36王家巷菜场周边及路面延时（电力路至宝塔路），王家巷12—14，21,19,17，27号,38——84号宝塔路34号太平庵2——68号，福安里82——88号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菜场后门垃圾桶清洗</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西柴院，新马路14号，20号西柴院1—13号大西路207号，西柴院运河边新马路68——88号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西柴院教育局大楼西柴院华杨旅社及广配宿舍</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电力路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特卖场门面房，王家巷菜场后院子</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广东山庄</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小孟湖1-3号7-9号新马路11号13号陋园巷1-2号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广东山庄</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格林豪泰酒店旁平房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广东山庄</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广东山庄38号—1至—26，阳彭山区域，广东山庄38号5幢县公安宿舍5幢区域，中山西路58—1-2及主干道</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5450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同德里</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西更楼4号5号19号-1-2大西路182号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同德里</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同德里2—10号175号—1至—3号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同德里</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缸瓦场，荣庆里周围</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苗家巷63号、1-18号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35920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天桥路18号、22号1-16号、20号平房、22号平房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17520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运河路66号2-5幢、85、87、93、95、101号1-5幢103号-2幢、运河路99号私房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14260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运河路78号1-2幢 、运河路80号3幢-8幢、运河路90号1-4幢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14810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运河新村6幢-26幢、运河新村私房6-1/9-1、28号、30、32、34、39、40、41、42号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25630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丁卯桥路22号、丁卯桥路24号1-5幢、26号、28号1-5幢、32号1幢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14948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金桥社区</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运河路61号1-5幢解放路10号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金桥社区</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解放路3号10号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5763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金桥社区</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清华园，天桥支路铁路宿舍</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8350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金桥社区</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运河路,52，56号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金桥社区</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运河路33--37;38,39,40,42，43,48,49号，东方花苑32</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10346</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金桥社区</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运河路56号坡子两侧居民区及天桥支路进出巷口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金桥社区</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自由领地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金桥社区</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南苑小区，解放路6号1-9幢，天桥支路10号后半段</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润州花园</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黄山花园润州花园二区2幢</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铁路三线</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黄山北路至中山西路至马家山上坡至北府路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金山街道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迎江</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鱼巷,人民街，柴炭巷路面及平台，又新街，大小杨家巷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迎江</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十八进楼栋周围、道路、平台，太保巷至中华路口,宝盖路183-1后侧空地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西津渡</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南星巷6号，和平路13号旧楼，13号—1-2</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西津渡</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新河桥东大岸(紫阳花园后）及河对面沿线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西津渡</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运粮河北侧沿线，（现农村）中山北路8号后侧</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256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火星庙银山门</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东长安里，染纺巷，节安里，广肇公所，同兴里，小白龙，贾家巷，民国春街，小街，大孙家巷，吉康里，三元巷，芦洲会馆，板壁巷，魏同兴，万家巷，皮坊巷，大夫桥，篾篮巷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巷口延时</w:t>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火星庙银山门</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大龙巷，小龙王巷，火星庙，生产巷，寿康里，雁儿巷，节约巷，丰和巷。布业公所，大西路431号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巷口延时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黑桥</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西体分场4幢，宝盖新村周边</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黑桥</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原黑桥社区门口场地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铁路三线</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黄山北路至黑桥西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4080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杨家门</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杨家巷，杨家门南巷，土地饲，穆源小学，杨家门主干道，清真寺，爸爸巷，支水巷，曹家坡，清真寺街，三多巷，九如巷，德仁里，宝塔横街，东西麒麟巷，薛家巷，太和里，梅花巷，平安巷，同兴里</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4240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巷口延时</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杨家门</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杨家门16号，宝盖路266号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杨家门</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大华电影院门前381号，宝塔路99号后侧空地,大西路287号,289号周围</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杨家门</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清真寺86,88,90,92,94,96号及周边</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杨家门</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宝盖路106号，宝塔横街78,83,85号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京几路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京几巷，京几路后街，东大院，西大院，地藏庵沿线，宝盖山文体公园及山体周边其他支路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京几路</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互助巷，福寿巷，福寿巷台阶上整个区域，瑞芝里86号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56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风车山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福建会馆，登云路新村，黑桥西及靠马路的一条山坡支路，凤车山路区域，灵鹫巷，凤车山新村2,3,5,6,8,14幢，厉家塘拆迁前，后区域及一条支路，梅花园巷1—54号及护栏延续</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风车山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 原二中教职工宿舍26-1、26-2、26-3、26-4,二中操场门口东侧新修道路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太古山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朱方路75号大院铁路宿舍及旁边涵洞路，中山西路126号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太古山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中山西路126号1-2幢，镇建二公司宿舍大片平房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太古山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王家湾5-12幢，太古山34、35幢，宝盖山交界处加劳动新村64幢周边拆迁区域</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171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太古山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牌湾菜场至停车场，128幢4幢楼，头道巷152,154,156,210幢楼房，劳动新村两侧大坡靠马路（拆迁临时大坡)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太古山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头道巷208—158—134铁路口，牌湾菜场西到三岔口</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延时</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润州山</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中山西路100号东侧空地，华侨大院，砖瓦巷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云台山路（京几路至潮岸池路）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gridSpan w:val="4"/>
            <w:shd w:val="clear" w:color="auto" w:fill="auto"/>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34589</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798888</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bl>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p>
      <w:pPr>
        <w:ind w:firstLine="420"/>
        <w:rPr>
          <w:rFonts w:ascii="Calibri" w:hAnsi="Calibri"/>
        </w:rPr>
      </w:pPr>
      <w:r>
        <w:rPr>
          <w:rFonts w:ascii="Calibri" w:hAnsi="Calibri"/>
        </w:rPr>
      </w:r>
      <w:r/>
    </w:p>
    <w:tbl>
      <w:tblPr>
        <w:tblStyle w:val="962"/>
        <w:tblW w:w="9517" w:type="dxa"/>
        <w:jc w:val="center"/>
        <w:tblLayout w:type="autofit"/>
        <w:tblCellMar>
          <w:left w:w="108" w:type="dxa"/>
          <w:top w:w="0" w:type="dxa"/>
          <w:right w:w="108" w:type="dxa"/>
          <w:bottom w:w="0" w:type="dxa"/>
        </w:tblCellMar>
        <w:tblLook w:val="04A0" w:firstRow="1" w:lastRow="0" w:firstColumn="1" w:lastColumn="0" w:noHBand="0" w:noVBand="1"/>
      </w:tblPr>
      <w:tblGrid>
        <w:gridCol w:w="816"/>
        <w:gridCol w:w="716"/>
        <w:gridCol w:w="618"/>
        <w:gridCol w:w="2616"/>
        <w:gridCol w:w="924"/>
        <w:gridCol w:w="1078"/>
        <w:gridCol w:w="819"/>
        <w:gridCol w:w="819"/>
        <w:gridCol w:w="819"/>
        <w:gridCol w:w="819"/>
      </w:tblGrid>
      <w:tr>
        <w:trPr>
          <w:jc w:val="center"/>
          <w:trHeight w:val="720"/>
        </w:trPr>
        <w:tc>
          <w:tcPr>
            <w:gridSpan w:val="10"/>
            <w:shd w:val="clear" w:color="auto" w:fill="auto"/>
            <w:tcBorders>
              <w:top w:val="none" w:color="000000" w:sz="4" w:space="0"/>
              <w:left w:val="none" w:color="000000" w:sz="4" w:space="0"/>
              <w:bottom w:val="none" w:color="000000" w:sz="4" w:space="0"/>
              <w:right w:val="none" w:color="000000" w:sz="4" w:space="0"/>
            </w:tcBorders>
            <w:tcW w:w="9517" w:type="dxa"/>
            <w:vAlign w:val="center"/>
            <w:textDirection w:val="lrTb"/>
            <w:noWrap/>
          </w:tcPr>
          <w:p>
            <w:pPr>
              <w:ind w:firstLine="720"/>
              <w:jc w:val="center"/>
              <w:widowControl/>
              <w:rPr>
                <w:rFonts w:hint="eastAsia" w:ascii="楷体" w:hAnsi="楷体" w:eastAsia="楷体" w:cs="楷体"/>
                <w:sz w:val="36"/>
                <w:szCs w:val="36"/>
              </w:rPr>
            </w:pPr>
            <w:r>
              <w:rPr>
                <w:rFonts w:hint="eastAsia" w:ascii="楷体" w:hAnsi="楷体" w:eastAsia="楷体" w:cs="楷体"/>
                <w:sz w:val="36"/>
                <w:szCs w:val="36"/>
                <w:lang w:bidi="ar"/>
              </w:rPr>
              <w:t xml:space="preserve">润州区D标段街巷小区保洁市场化作业清单</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保洁范围</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tcPr>
          <w:p>
            <w:pP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楼幢</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vMerge w:val="restart"/>
            <w:textDirection w:val="lrTb"/>
            <w:noWrap/>
          </w:tcPr>
          <w:p>
            <w:pP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户数</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保洁面积（㎡）</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vMerge w:val="restart"/>
            <w:textDirection w:val="lrTb"/>
            <w:noWrap/>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桶（个）</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保洁人员数（人）</w:t>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ind w:firstLine="402"/>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备注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和平路街道</w:t>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三茅一</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三茅宫一区1,3,9,10号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三茅一</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三茅宫一区2,4,5号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2120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三茅一</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三茅宫一区7,8号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三茅一</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三茅宫一区11,12,13号，14，15,16号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2301</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三茅一</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三茅宫一区17号至38号。北花苑5,6,7,8号里外及道路，一区41-45号及道路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三茅一</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京阳水泥厂小区及周边道路，一区61,62号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航运路西侧（太平路桥至润州路桥）</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三茅宫二区1-1,204-1号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4501</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三茅宫二区19,20,24,58号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2069</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三茅宫二区16,17,18,21,22,23号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3810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三茅宫二区30-33,38-42,48-52号 ，54-57号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三茅宫二区2,3,4,5号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3206</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三茅宫二区10,11,12,13,14,15,6，4—1,5—1号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4412</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三茅宫二区26,34,35,36,43-46，朱方路124号(工商银行)</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6210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三茅宫三区4,5号，二区28,29,37号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4710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三茅宫三区光明1,2,3，（7-1-2-3）57号,知行路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2840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三茅宫三区1,2,3,41,44,45号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5470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三茅宫三区10-17号,银行及道路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6752</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三茅宫三区40,40-1-2-3钟家圩36号及钟家圩周边及村庄</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6176</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轴承厂1,2,3,4,5号及路面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3214</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三茅二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三茅宫三区35-39,49-56,59-63号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牌湾</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西苑新村1至10,11至13,15，16,17号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5850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牌湾</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朱方路70号小门进入一栋楼，朱方路72号院子</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6930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牌湾</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朱方路102号六普大院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4864</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牌湾</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朱方路92号院子及冷冻批发市场前道路及润康市场西门两侧居民</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3772</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牌湾</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朱方路96号1,2，98号1至6号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3040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牌湾</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朱方花苑1号至9号11号至24号及小区外道路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9370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一泉</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桃西路5,9,11—1-2-3号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一泉</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金山西路17号(长江路303号），19号，长江路285号,3至7号主干道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一泉</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桃西路6号楼6至9,8号小院，21—1,22-2桃园新村88—1主干道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一泉</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金山西路18号（金湖花园）</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一泉</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金山西路24号（长江路321号），1至4号（长江路285号至287号）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3750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一泉</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从郎香园至长江路口，金山西路12号（长江路291号），长江路289号,金山水岸一、二期</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一泉</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金山公寓(长江路196号）及后门一支路,逸景园</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金山社</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江南新村1至4幢，8至11幢及主干道,新河路210号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金山社区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江南新村19,19—1,22,12至17幢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金山社区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江南新村18至21幢，金山小区14至17幢及主干道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金山社区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金山小区10至13幢，18幢及主干道区域</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金山社区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江南新村26至28幢，39,40,46,47,53幢及主干道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金山社区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江南新村29至31幢，38,41,42,45,48幢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金山社区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幼儿园至54幢及花园，江南新村32,34,37,42,51,52,54幢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金山社区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江南新村33至36,43,44,49,50,55幢及主干道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桃园口至桃园小学主干道，万方超市周围，71幢至74幢，50幢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老桃园金山菜馆主干道，金山西路3号，2幢，4号8幢，金西花园人行道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桃园81至87幢及主干道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桃园50—1,51至55,60至64,63—1,51—1号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桃园31至33幢，36-38至40幢及幼儿园主干道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桃园42幢至47幢，56幢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桃园34—1,34,35,41,50,58幢，剧院对面菜场西侧通道，59，75幢老社区主干道,59—1幢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运粮河花园57-7至桃园1幢主干道，79幢，前88幢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运粮河花园，金西花园</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桃园1至6幢及主干道，外贸1—2幢,8号及23号外贸宿舍</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桃园10至13幢，18,19幢花园半边</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桃园15至17幢，9幢南，21,22幢北7至9幢及主干道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桃园14—1,14,20幢，22至26幢及花园</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老桃一社区至运粮河花园主干道67—1,65至71幢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桃园27至30幢，26—1,29—1,48—1,49—1-2-3,40-2，48,49,57幢,40—1号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桃园社区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运粮河北岸东侧（太平路桥至桃园49幢-3处）</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铁路新村3幢,新河新村1-150号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建设新村1-101号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金山路1-73号,2-24号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琴园巷1-287号,2-96号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金山巷1-76号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航运新村1-63号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14200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车站路86-110号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和平路1、3、5、7号（金山路2号老西苑浴室）</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航运新村后运粮河路面（西至废品收购处）</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航运路东侧（太平路桥至废品收购处）</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琴园巷</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润康支路:新桃西路口至旺府家园（含垃圾清运,果壳箱清掏管护）</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金湖社区</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运粮河北岸西侧（太平路桥至润州路桥）</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4375</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桃西路(含太平圩拆迁遗留地块)</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7080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restart"/>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七里甸街道</w:t>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天桥</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溪园新村1—24幢整个区域及小区周边支路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19600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天桥</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丹桂苑小区,金星菜场周边，运河路105号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天桥</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金环花园（丁卯桥路75号）道路及小区</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15200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天和星城</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天和星城沿老南徐路南侧沿线</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天和星城</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古洞煤矿25-28幢，邮电宿舍（南山路35号）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天和星城</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古洞小区大门口至黄七路口，黄山园艺场宿舍（南山路33号）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五里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茶砚山村住宅区及西边河堤</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五里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新城尚府东侧道路（五里路）五里路10号前一支路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五里</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茶砚山庄小区周边道路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朱方路225,233,227号3幢房</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8150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朱方路209号6幢，朱方路211—2，牌湾街291号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丰盛山庄北门两侧道路及周边</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朱方路201号1,2,3号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二道巷120号（中山西苑)</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五交化宿舍122,124,83,85,万家庄1,2幢朱方路203号，207号加小院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二道巷至跑马山主干道，檀香园大门外营业房沿线</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朱方路131，牌湾街62号楼，291号主干道</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牌湾街233号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朱方路</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牌湾街189号1-7幢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四圩</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运粮河南岸（润州路至闸），月亮花苑小区，润州路13号整个区域</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四圩</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光明新村18幢前道路,郁馨花园</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四圩</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润州路—马家庄路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四圩</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四圩七组(马家庄）</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四圩</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戴家圩组村庄,御桥组</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四圩</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四圩居委会周边区域及健身场所</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七里甸</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光明新村1-6,9-11幢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七里甸</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区政府，人武部，御桥巷道路，广播电台门前道路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延时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七里甸</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光明新村18幢至22幢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光华</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七里甸街道派出所道路，七里消防中队周边及安泉组，御桥闸全线道路(光明河南堤至运粮河至蚕桑路路口)</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光华</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茅家塘组</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金星</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周家河12幢</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光华</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跑马山家具港两侧道路及周边区域</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万科</w:t>
            </w:r>
            <w:r/>
          </w:p>
        </w:tc>
        <w:tc>
          <w:tcPr>
            <w:shd w:val="clear" w:color="auto" w:fill="auto"/>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松子头路（凤凰山路--坡岗路）</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642"/>
        </w:trPr>
        <w:tc>
          <w:tcPr>
            <w:gridSpan w:val="4"/>
            <w:shd w:val="clear" w:color="auto" w:fill="auto"/>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ind w:firstLine="400"/>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24431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619692</w:t>
            </w:r>
            <w:r/>
          </w:p>
        </w:tc>
        <w:tc>
          <w:tcPr>
            <w:shd w:val="clear" w:color="auto" w:fill="auto"/>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widowControl/>
              <w:rPr>
                <w:rFonts w:hint="eastAsia" w:ascii="楷体" w:hAnsi="楷体" w:eastAsia="楷体" w:cs="楷体"/>
                <w:sz w:val="20"/>
                <w:szCs w:val="20"/>
              </w:rPr>
            </w:pPr>
            <w:r>
              <w:rPr>
                <w:rFonts w:hint="eastAsia" w:ascii="楷体" w:hAnsi="楷体" w:eastAsia="楷体" w:cs="楷体"/>
                <w:sz w:val="20"/>
                <w:szCs w:val="20"/>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68" w:type="dxa"/>
            <w:vAlign w:val="center"/>
            <w:textDirection w:val="lrTb"/>
            <w:noWrap w:val="false"/>
          </w:tcPr>
          <w:p>
            <w:pPr>
              <w:ind w:firstLine="400"/>
              <w:jc w:val="center"/>
              <w:rPr>
                <w:rFonts w:hint="eastAsia" w:ascii="楷体" w:hAnsi="楷体" w:eastAsia="楷体" w:cs="楷体"/>
                <w:sz w:val="20"/>
                <w:szCs w:val="20"/>
              </w:rPr>
            </w:pPr>
            <w:r>
              <w:rPr>
                <w:rFonts w:hint="eastAsia" w:ascii="楷体" w:hAnsi="楷体" w:eastAsia="楷体" w:cs="楷体"/>
                <w:sz w:val="20"/>
                <w:szCs w:val="20"/>
              </w:rPr>
            </w:r>
            <w:r/>
          </w:p>
        </w:tc>
      </w:tr>
    </w:tbl>
    <w:p>
      <w:pPr>
        <w:ind w:firstLine="420"/>
        <w:rPr>
          <w:rFonts w:ascii="Calibri" w:hAnsi="Calibri"/>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rPr>
      </w:r>
      <w:r/>
    </w:p>
    <w:tbl>
      <w:tblPr>
        <w:tblStyle w:val="962"/>
        <w:tblW w:w="8401" w:type="dxa"/>
        <w:tblInd w:w="93" w:type="dxa"/>
        <w:tblLayout w:type="autofit"/>
        <w:tblCellMar>
          <w:left w:w="108" w:type="dxa"/>
          <w:top w:w="0" w:type="dxa"/>
          <w:right w:w="108" w:type="dxa"/>
          <w:bottom w:w="0" w:type="dxa"/>
        </w:tblCellMar>
        <w:tblLook w:val="04A0" w:firstRow="1" w:lastRow="0" w:firstColumn="1" w:lastColumn="0" w:noHBand="0" w:noVBand="1"/>
      </w:tblPr>
      <w:tblGrid>
        <w:gridCol w:w="939"/>
        <w:gridCol w:w="939"/>
        <w:gridCol w:w="2300"/>
        <w:gridCol w:w="1096"/>
        <w:gridCol w:w="939"/>
        <w:gridCol w:w="1095"/>
        <w:gridCol w:w="1093"/>
      </w:tblGrid>
      <w:tr>
        <w:trPr>
          <w:trHeight w:val="760"/>
        </w:trPr>
        <w:tc>
          <w:tcPr>
            <w:gridSpan w:val="7"/>
            <w:shd w:val="clear" w:color="auto" w:fill="auto"/>
            <w:tcBorders>
              <w:top w:val="none" w:color="000000" w:sz="4" w:space="0"/>
              <w:left w:val="none" w:color="000000" w:sz="4" w:space="0"/>
              <w:bottom w:val="none" w:color="000000" w:sz="4" w:space="0"/>
              <w:right w:val="none" w:color="000000" w:sz="4" w:space="0"/>
            </w:tcBorders>
            <w:tcW w:w="8401" w:type="dxa"/>
            <w:vAlign w:val="center"/>
            <w:textDirection w:val="lrTb"/>
            <w:noWrap/>
          </w:tcPr>
          <w:p>
            <w:pPr>
              <w:ind w:firstLine="643"/>
              <w:jc w:val="center"/>
              <w:widowControl/>
              <w:rPr>
                <w:rFonts w:hint="eastAsia" w:ascii="楷体" w:hAnsi="楷体" w:eastAsia="楷体" w:cs="楷体"/>
                <w:b/>
                <w:bCs/>
                <w:sz w:val="32"/>
                <w:szCs w:val="32"/>
              </w:rPr>
            </w:pPr>
            <w:r>
              <w:rPr>
                <w:rFonts w:hint="eastAsia" w:ascii="楷体" w:hAnsi="楷体" w:eastAsia="楷体" w:cs="楷体"/>
                <w:b/>
                <w:bCs/>
                <w:sz w:val="32"/>
                <w:szCs w:val="32"/>
                <w:lang w:bidi="ar"/>
              </w:rPr>
              <w:t xml:space="preserve">润州区E标段外围街道道路保洁市场化作业清单</w:t>
            </w: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866"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街道</w:t>
            </w:r>
            <w:r/>
          </w:p>
        </w:tc>
        <w:tc>
          <w:tcPr>
            <w:shd w:val="clear" w:color="auto" w:fill="auto"/>
            <w:tcBorders>
              <w:top w:val="single" w:color="000000" w:sz="4" w:space="0"/>
              <w:left w:val="single" w:color="000000" w:sz="4" w:space="0"/>
              <w:bottom w:val="none" w:color="000000" w:sz="4" w:space="0"/>
              <w:right w:val="single" w:color="000000" w:sz="4" w:space="0"/>
            </w:tcBorders>
            <w:tcW w:w="844"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2625"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保洁范围</w:t>
            </w:r>
            <w:r/>
          </w:p>
        </w:tc>
        <w:tc>
          <w:tcPr>
            <w:shd w:val="clear" w:color="auto" w:fill="auto"/>
            <w:tcBorders>
              <w:top w:val="single" w:color="000000" w:sz="4" w:space="0"/>
              <w:left w:val="single" w:color="000000" w:sz="4" w:space="0"/>
              <w:bottom w:val="none" w:color="000000" w:sz="4" w:space="0"/>
              <w:right w:val="single" w:color="000000" w:sz="4" w:space="0"/>
            </w:tcBorders>
            <w:tcW w:w="939"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面积（㎡）</w:t>
            </w:r>
            <w:r/>
          </w:p>
        </w:tc>
        <w:tc>
          <w:tcPr>
            <w:shd w:val="clear" w:color="auto" w:fill="auto"/>
            <w:tcBorders>
              <w:top w:val="single" w:color="000000" w:sz="4" w:space="0"/>
              <w:left w:val="single" w:color="000000" w:sz="4" w:space="0"/>
              <w:bottom w:val="none" w:color="000000" w:sz="4" w:space="0"/>
              <w:right w:val="single" w:color="000000" w:sz="4" w:space="0"/>
            </w:tcBorders>
            <w:tcW w:w="939"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垃圾房（个）</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保洁人员数（人）</w:t>
            </w:r>
            <w:r/>
          </w:p>
        </w:tc>
        <w:tc>
          <w:tcPr>
            <w:shd w:val="clear" w:color="auto" w:fill="auto"/>
            <w:tcBorders>
              <w:top w:val="single" w:color="000000" w:sz="4" w:space="0"/>
              <w:left w:val="single" w:color="000000" w:sz="4" w:space="0"/>
              <w:bottom w:val="none" w:color="000000" w:sz="4" w:space="0"/>
              <w:right w:val="single" w:color="000000" w:sz="4" w:space="0"/>
            </w:tcBorders>
            <w:tcW w:w="1093"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垃圾桶数量（个）</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南山街道</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吕家湾路(官塘路到村庄内部)</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王家湾路（官塘桥路至观音山牌坊）</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八公洞路（</w:t>
            </w:r>
            <w:r>
              <w:rPr>
                <w:rFonts w:ascii="楷体" w:hAnsi="楷体" w:eastAsia="楷体" w:cs="楷体"/>
                <w:sz w:val="24"/>
                <w:lang w:bidi="ar"/>
              </w:rPr>
              <w:t xml:space="preserve">洒水</w:t>
            </w:r>
            <w:r>
              <w:rPr>
                <w:rFonts w:hint="eastAsia" w:ascii="楷体" w:hAnsi="楷体" w:eastAsia="楷体" w:cs="楷体"/>
                <w:sz w:val="24"/>
                <w:lang w:bidi="ar"/>
              </w:rPr>
              <w:t xml:space="preserve">）包含运动广场</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清源路（</w:t>
            </w:r>
            <w:r>
              <w:rPr>
                <w:rFonts w:ascii="楷体" w:hAnsi="楷体" w:eastAsia="楷体" w:cs="楷体"/>
                <w:sz w:val="24"/>
                <w:lang w:bidi="ar"/>
              </w:rPr>
              <w:t xml:space="preserve">洒水</w:t>
            </w:r>
            <w:r>
              <w:rPr>
                <w:rFonts w:hint="eastAsia" w:ascii="楷体" w:hAnsi="楷体" w:eastAsia="楷体" w:cs="楷体"/>
                <w:sz w:val="24"/>
                <w:lang w:bidi="ar"/>
              </w:rPr>
              <w:t xml:space="preserve">）福源路（包含公墓前小路水库边土路）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39200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bottom"/>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奔驰4S店至韦家园拆迁地块</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bottom"/>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旅游学校边路至清源路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八公洞路至缪示湾</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菊花山路（</w:t>
            </w:r>
            <w:r>
              <w:rPr>
                <w:rFonts w:ascii="楷体" w:hAnsi="楷体" w:eastAsia="楷体" w:cs="楷体"/>
                <w:sz w:val="24"/>
                <w:lang w:bidi="ar"/>
              </w:rPr>
              <w:t xml:space="preserve">洒水</w:t>
            </w:r>
            <w:r>
              <w:rPr>
                <w:rFonts w:hint="eastAsia" w:ascii="楷体" w:hAnsi="楷体" w:eastAsia="楷体" w:cs="楷体"/>
                <w:sz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9100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官附路地震台至环山路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新附路(庄前至傅家村)</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后湾路（环山路至水库茶场）</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bottom"/>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后湾路至西入口绿道</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bottom"/>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回龙社区至上下黄山京沪铁路桥</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bottom"/>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bottom"/>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南山农艺门口京沪铁路桥</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bottom"/>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文旅至林隐路66号</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bottom"/>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煤炭公司宿舍至鹤林社区办公楼</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康湾上点至五风口高架西出口至南山第一人家饭店</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违章村到观音山一段</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竹林路楠山第一人家至最东边一条水泥路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高家门到张氏建业大门</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高润车辆服务牌子到厂门口</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官塘小学门口</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官塘街道</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官塘街道至地震台</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338省道至秀山村委会（包含两条支路）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芮家组路口至弹药库</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官山路至弹药库新路（水泥路）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官山路至弹药库老路（土路）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官塘桥路与镇丹路红绿灯路口至南方玻璃北侧围墙（沿街商铺门口）</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金润大道至雷家桥（包含雷家桥包家岗主干道）</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南山一品门前至平山广场主干道（包含平山广场外围道路）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宝平文化广场及北侧空地（停车场）</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5700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农批市场大门口所有柏油路面（包括市场门口土地停车场）</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农批市场食品城门口所有柏油路面</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进农批市场左侧道路至秀山村限高牌</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新变电所院墙外秀山村限高牌至治安岗亭</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秀山村委会至治安岗亭</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5250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镇丹路高速大队南侧水产批发小楼周边空地</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郁家砖瓦厂周边空地</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环山路至官塘派出所至南山茶林研究所</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环山桥路口至原官塘桥村村委会</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韦岗街道</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燕子窝组47号至东头组（含村中道路）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4550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东头组至丁家组（含两岔道和村中道路）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飞黄路主干线（蓝燕石化至丹徒县矿）</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16200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黄桥组石韦路叉口至黄山组243省道叉口（含黄桥运动广场）</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石韦路主干道（黄埝岗组至243省道叉口）</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丁家组（312国道）至信义组石韦路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蓝燕石化至联合水泥厂（船山河右侧）</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东亚碳素至联合水泥厂（船山河左侧）</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蒋韦路（小排岗组叉口至黄山组243省道叉口和黄山50号到243省道）</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农贸市场至船山河</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韦二组至243省道叉口（韦岗街道门楼）</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温泉门前道路（石韦路叉口至韦岗二组桥）</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韦岗街道办公楼至警校至石韦路叉口</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东家庄主干道</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东家庄2号至34号</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鼎盛建材至养鸡场</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西头坝-燕子窝组垃圾房3号</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船山矿3号楼东至13号楼</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茅竹湾到243省道路口</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小杨林组41号到飞凰路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鼎盛建材至东家庄水库</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润州茶场</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变电所（恒通驾校）至茶场二队（10KV秀山1J36线02号电线杆）</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11200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（茶场二队10KV秀山1J36线02号电线杆）至三队路口商店</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（茶场二队10KV秀山1J36线02号电线杆）至东面柏油路（10KV韦巷二支线42号）</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润州茶场办公室指示牌至润州茶场办公室</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茶场三队戴宏商店至原野茶场东侧韦巷路口</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雷家桥至高家楼村路口（柏油路）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文卫犬舍路口至四队何蒋金企业员工宿舍</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trHeight w:val="480"/>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楷体" w:hAnsi="楷体" w:eastAsia="楷体" w:cs="楷体"/>
                <w:sz w:val="22"/>
                <w:szCs w:val="22"/>
              </w:rPr>
            </w:pPr>
            <w:r>
              <w:rPr>
                <w:rFonts w:hint="eastAsia" w:ascii="楷体" w:hAnsi="楷体" w:eastAsia="楷体" w:cs="楷体"/>
                <w:sz w:val="22"/>
                <w:szCs w:val="22"/>
                <w:lang w:bidi="ar"/>
              </w:rPr>
              <w:t xml:space="preserve">296340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66</w:t>
            </w:r>
            <w:r/>
          </w:p>
        </w:tc>
      </w:tr>
    </w:tbl>
    <w:p>
      <w:pPr>
        <w:ind w:firstLine="420"/>
        <w:rPr>
          <w:rFonts w:ascii="Calibri" w:hAnsi="Calibri"/>
        </w:rPr>
      </w:pPr>
      <w:r>
        <w:rPr>
          <w:rFonts w:ascii="Calibri" w:hAnsi="Calibri"/>
        </w:rPr>
      </w:r>
      <w:r/>
    </w:p>
    <w:p>
      <w:pPr>
        <w:ind w:firstLine="420"/>
        <w:jc w:val="left"/>
        <w:widowControl/>
        <w:rPr>
          <w:rFonts w:ascii="Calibri" w:hAnsi="Calibri"/>
        </w:rPr>
      </w:pPr>
      <w:r>
        <w:rPr>
          <w:rFonts w:ascii="Calibri" w:hAnsi="Calibri"/>
        </w:rPr>
        <w:br w:type="page" w:clear="all"/>
      </w:r>
      <w:r/>
    </w:p>
    <w:p>
      <w:pPr>
        <w:ind w:firstLine="420"/>
        <w:rPr>
          <w:rFonts w:ascii="Calibri" w:hAnsi="Calibri"/>
        </w:rPr>
      </w:pPr>
      <w:r>
        <w:rPr>
          <w:rFonts w:ascii="Calibri" w:hAnsi="Calibri"/>
        </w:rPr>
      </w:r>
      <w:r/>
    </w:p>
    <w:tbl>
      <w:tblPr>
        <w:tblStyle w:val="962"/>
        <w:tblW w:w="10245" w:type="dxa"/>
        <w:jc w:val="center"/>
        <w:tblLayout w:type="autofit"/>
        <w:tblCellMar>
          <w:left w:w="108" w:type="dxa"/>
          <w:top w:w="0" w:type="dxa"/>
          <w:right w:w="108" w:type="dxa"/>
          <w:bottom w:w="0" w:type="dxa"/>
        </w:tblCellMar>
        <w:tblLook w:val="04A0" w:firstRow="1" w:lastRow="0" w:firstColumn="1" w:lastColumn="0" w:noHBand="0" w:noVBand="1"/>
      </w:tblPr>
      <w:tblGrid>
        <w:gridCol w:w="1756"/>
        <w:gridCol w:w="979"/>
        <w:gridCol w:w="1475"/>
        <w:gridCol w:w="1734"/>
        <w:gridCol w:w="1316"/>
        <w:gridCol w:w="979"/>
        <w:gridCol w:w="979"/>
        <w:gridCol w:w="1027"/>
      </w:tblGrid>
      <w:tr>
        <w:trPr>
          <w:jc w:val="center"/>
          <w:trHeight w:val="580"/>
        </w:trPr>
        <w:tc>
          <w:tcPr>
            <w:gridSpan w:val="8"/>
            <w:shd w:val="clear" w:color="auto" w:fill="auto"/>
            <w:tcBorders>
              <w:top w:val="none" w:color="000000" w:sz="4" w:space="0"/>
              <w:left w:val="none" w:color="000000" w:sz="4" w:space="0"/>
              <w:bottom w:val="none" w:color="000000" w:sz="4" w:space="0"/>
              <w:right w:val="none" w:color="000000" w:sz="4" w:space="0"/>
            </w:tcBorders>
            <w:tcW w:w="10245" w:type="dxa"/>
            <w:vAlign w:val="center"/>
            <w:textDirection w:val="lrTb"/>
            <w:noWrap/>
          </w:tcPr>
          <w:p>
            <w:pPr>
              <w:ind w:firstLine="643"/>
              <w:jc w:val="center"/>
              <w:widowControl/>
              <w:rPr>
                <w:rFonts w:hint="eastAsia" w:ascii="楷体" w:hAnsi="楷体" w:eastAsia="楷体" w:cs="楷体"/>
                <w:b/>
                <w:bCs/>
                <w:sz w:val="32"/>
                <w:szCs w:val="32"/>
              </w:rPr>
            </w:pPr>
            <w:r>
              <w:rPr>
                <w:rFonts w:hint="eastAsia" w:ascii="楷体" w:hAnsi="楷体" w:eastAsia="楷体" w:cs="楷体"/>
                <w:b/>
                <w:bCs/>
                <w:sz w:val="32"/>
                <w:szCs w:val="32"/>
                <w:lang w:bidi="ar"/>
              </w:rPr>
              <w:t xml:space="preserve">润州区E标段外围街道村庄保洁市场化作业清单</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保洁范围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自然村面积（㎡）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垃圾房（个）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保洁人员数（人）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2"/>
              <w:jc w:val="center"/>
              <w:widowControl/>
              <w:rPr>
                <w:rFonts w:hint="eastAsia" w:ascii="楷体" w:hAnsi="楷体" w:eastAsia="楷体" w:cs="楷体"/>
                <w:b/>
                <w:bCs/>
                <w:sz w:val="24"/>
              </w:rPr>
            </w:pPr>
            <w:r>
              <w:rPr>
                <w:rFonts w:hint="eastAsia" w:ascii="楷体" w:hAnsi="楷体" w:eastAsia="楷体" w:cs="楷体"/>
                <w:b/>
                <w:bCs/>
                <w:sz w:val="24"/>
                <w:lang w:bidi="ar"/>
              </w:rPr>
              <w:t xml:space="preserve">垃圾桶数量（个）</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南山街道</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五凤口社区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吕家湾组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五凤口社区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王家湾组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回龙社区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回龙山组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回龙社区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傅家一组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回龙社区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傅家二组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鹤林社区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黄鹤山路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鹤林社区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镇宝路2号片区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鹤林社区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bottom"/>
            <w:textDirection w:val="lrTb"/>
            <w:noWrap w:val="false"/>
          </w:tcPr>
          <w:p>
            <w:pPr>
              <w:jc w:val="left"/>
              <w:widowControl/>
              <w:rPr>
                <w:rFonts w:hint="eastAsia" w:ascii="楷体" w:hAnsi="楷体" w:eastAsia="楷体" w:cs="楷体"/>
                <w:sz w:val="22"/>
                <w:szCs w:val="22"/>
              </w:rPr>
            </w:pPr>
            <w:r>
              <w:rPr>
                <w:rFonts w:hint="eastAsia" w:ascii="楷体" w:hAnsi="楷体" w:eastAsia="楷体" w:cs="楷体"/>
                <w:sz w:val="22"/>
                <w:szCs w:val="22"/>
                <w:lang w:bidi="ar"/>
              </w:rPr>
              <w:t xml:space="preserve">金越装饰旁小区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bottom"/>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五凤口社区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镇宝路42号光学宿舍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五凤口社区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镇宝路40号电容器厂宿舍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鹤林社区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林隐路10号水泥厂宿舍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五凤口社区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锚链厂宿舍</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鹤林社区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违章村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鹤林社区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高家门组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鹤林社区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康湾组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鹤林社区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left"/>
              <w:widowControl/>
              <w:rPr>
                <w:rFonts w:hint="eastAsia" w:ascii="楷体" w:hAnsi="楷体" w:eastAsia="楷体" w:cs="楷体"/>
                <w:sz w:val="24"/>
              </w:rPr>
            </w:pPr>
            <w:r>
              <w:rPr>
                <w:rFonts w:hint="eastAsia" w:ascii="楷体" w:hAnsi="楷体" w:eastAsia="楷体" w:cs="楷体"/>
                <w:sz w:val="24"/>
                <w:lang w:bidi="ar"/>
              </w:rPr>
              <w:t xml:space="preserve">竹林组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和平路街道</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长江村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丹徒组(含周边大堤）</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16320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长江村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渔业新村（含运动公园）</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韦岗街道</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燕子窝</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东头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西头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丁家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信义一组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22400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信义二组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19200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黄埝岗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黄山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黄桥</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大排岗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东家庄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小排岗(含韦岗铁矿家属区）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21600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韦岗一组(含集镇至船山矿区道路200米两侧）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28400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韦岗二组（含毛竹湾）</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23200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小杨林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船山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10400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船山矿生活区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38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440"/>
              <w:jc w:val="center"/>
              <w:rPr>
                <w:rFonts w:hint="eastAsia" w:ascii="楷体" w:hAnsi="楷体" w:eastAsia="楷体" w:cs="楷体"/>
                <w:sz w:val="22"/>
                <w:szCs w:val="22"/>
              </w:rPr>
            </w:pPr>
            <w:r>
              <w:rPr>
                <w:rFonts w:hint="eastAsia" w:ascii="楷体" w:hAnsi="楷体" w:eastAsia="楷体" w:cs="楷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韦岗纪念碑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楷体" w:hAnsi="楷体" w:eastAsia="楷体" w:cs="楷体"/>
                <w:sz w:val="24"/>
              </w:rPr>
            </w:pPr>
            <w:r>
              <w:rPr>
                <w:rFonts w:hint="eastAsia" w:ascii="楷体" w:hAnsi="楷体" w:eastAsia="楷体" w:cs="楷体"/>
                <w:sz w:val="24"/>
                <w:lang w:bidi="ar"/>
              </w:rPr>
              <w:t xml:space="preserve">4</w:t>
            </w:r>
            <w:r/>
          </w:p>
        </w:tc>
      </w:tr>
      <w:tr>
        <w:trPr>
          <w:jc w:val="cente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392220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440"/>
              <w:jc w:val="center"/>
              <w:widowControl/>
              <w:rPr>
                <w:rFonts w:hint="eastAsia" w:ascii="楷体" w:hAnsi="楷体" w:eastAsia="楷体" w:cs="楷体"/>
                <w:sz w:val="22"/>
                <w:szCs w:val="22"/>
              </w:rPr>
            </w:pPr>
            <w:r>
              <w:rPr>
                <w:rFonts w:hint="eastAsia" w:ascii="楷体" w:hAnsi="楷体" w:eastAsia="楷体" w:cs="楷体"/>
                <w:sz w:val="22"/>
                <w:szCs w:val="22"/>
                <w:lang w:bidi="ar"/>
              </w:rPr>
              <w:t xml:space="preserve">154</w:t>
            </w:r>
            <w:r/>
          </w:p>
        </w:tc>
      </w:tr>
    </w:tbl>
    <w:p>
      <w:pPr>
        <w:ind w:firstLine="420"/>
        <w:rPr>
          <w:rFonts w:ascii="Calibri" w:hAnsi="Calibri"/>
        </w:rPr>
      </w:pPr>
      <w:r>
        <w:rPr>
          <w:rFonts w:ascii="Calibri" w:hAnsi="Calibri"/>
        </w:rPr>
      </w:r>
      <w:r/>
    </w:p>
    <w:p>
      <w:pPr>
        <w:ind w:firstLine="560"/>
        <w:jc w:val="left"/>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注：上述A/B/C/D/E标段的作业量汇总和各标段清单为润州区街巷道路外围环卫保洁的基本信息，供投标人参考，投标人应自行前往勘测核实。</w:t>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五、服务期限</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本次招标的服务期限为：A、B、C、D、E标段均为一年整，从2025年4月1日至2026年3月31日。</w:t>
      </w:r>
      <w:r>
        <w:rPr>
          <w:rFonts w:hint="eastAsia" w:ascii="楷体" w:hAnsi="楷体" w:eastAsia="楷体"/>
          <w:sz w:val="28"/>
          <w:szCs w:val="28"/>
        </w:rPr>
        <w:tab/>
      </w:r>
      <w:r/>
    </w:p>
    <w:p>
      <w:pPr>
        <w:ind w:firstLine="560"/>
        <w:spacing w:line="600" w:lineRule="exact"/>
        <w:rPr>
          <w:rFonts w:hint="eastAsia" w:ascii="楷体" w:hAnsi="楷体" w:eastAsia="楷体" w:cs="仿宋_GB2312"/>
          <w:sz w:val="28"/>
          <w:szCs w:val="28"/>
        </w:rPr>
      </w:pPr>
      <w:r>
        <w:rPr>
          <w:rFonts w:hint="eastAsia" w:ascii="楷体" w:hAnsi="楷体" w:eastAsia="楷体" w:cs="仿宋_GB2312"/>
          <w:sz w:val="28"/>
          <w:szCs w:val="28"/>
        </w:rPr>
        <w:t xml:space="preserve">六、对参与</w:t>
      </w:r>
      <w:bookmarkStart w:id="79" w:name="_Hlk191416103"/>
      <w:r>
        <w:rPr>
          <w:rFonts w:hint="eastAsia" w:ascii="楷体" w:hAnsi="楷体" w:eastAsia="楷体" w:cs="仿宋_GB2312"/>
          <w:sz w:val="28"/>
          <w:szCs w:val="28"/>
        </w:rPr>
        <w:t xml:space="preserve">本项目投标人的补充要求</w:t>
      </w:r>
      <w:bookmarkEnd w:id="79"/>
      <w:r/>
      <w:r/>
    </w:p>
    <w:p>
      <w:pPr>
        <w:ind w:firstLine="560"/>
        <w:spacing w:line="360" w:lineRule="auto"/>
        <w:rPr>
          <w:rFonts w:hint="eastAsia" w:ascii="楷体" w:hAnsi="楷体" w:eastAsia="楷体"/>
          <w:bCs/>
          <w:sz w:val="28"/>
          <w:szCs w:val="28"/>
        </w:rPr>
        <w:outlineLvl w:val="1"/>
      </w:pPr>
      <w:r>
        <w:rPr>
          <w:rFonts w:hint="eastAsia" w:ascii="楷体" w:hAnsi="楷体" w:eastAsia="楷体"/>
          <w:bCs/>
          <w:sz w:val="28"/>
          <w:szCs w:val="28"/>
        </w:rPr>
        <w:t xml:space="preserve">1、中标后，中标人必须具备与本项目作业量、作业机具数量相匹配的固定办公场所、车辆停放场所，并且在中标服务期内不得改作他用，如遇拆迁等不可抗力，投标人需与甲方商定，并在规定的时间内完成替代场所的选定并投入使用，否则甲方有权终止服务合同。</w:t>
      </w:r>
      <w:r/>
    </w:p>
    <w:p>
      <w:pPr>
        <w:ind w:firstLine="560"/>
        <w:spacing w:line="360" w:lineRule="auto"/>
        <w:rPr>
          <w:rFonts w:hint="eastAsia" w:ascii="楷体" w:hAnsi="楷体" w:eastAsia="楷体"/>
          <w:bCs/>
          <w:sz w:val="28"/>
          <w:szCs w:val="28"/>
        </w:rPr>
        <w:outlineLvl w:val="1"/>
      </w:pPr>
      <w:r>
        <w:rPr>
          <w:rFonts w:ascii="楷体" w:hAnsi="楷体" w:eastAsia="楷体"/>
          <w:bCs/>
          <w:sz w:val="28"/>
          <w:szCs w:val="28"/>
        </w:rPr>
        <w:t xml:space="preserve">2</w:t>
      </w:r>
      <w:r>
        <w:rPr>
          <w:rFonts w:hint="eastAsia" w:ascii="楷体" w:hAnsi="楷体" w:eastAsia="楷体"/>
          <w:bCs/>
          <w:sz w:val="28"/>
          <w:szCs w:val="28"/>
        </w:rPr>
        <w:t xml:space="preserve">、有关车辆设备配置的要求</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（1）5吨或8吨洗扫车可以替代3吨扫路车，但3吨扫路车、5吨洗扫车不可以替代8吨洗扫车；小型建筑垃圾清运车：A、B、C、D、E标段车型自定可以为燃油车，也可以为电动车。</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（2）8吨高压冲洒水车不可以用普通洒水车替代。</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3）投标人中标后，投标文件中所提供的车辆必须服务于该中标标段，未经甲方许可，不得擅自更改作-业标段或用其他车辆替代，须承诺主要车型无条件服从甲方安装除雪等应急设施的要求，否则甲方有权终止合同。</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（4）车辆数量、配置需满足招标文件</w:t>
      </w:r>
      <w:r>
        <w:rPr>
          <w:rFonts w:hint="eastAsia" w:ascii="楷体" w:hAnsi="楷体" w:eastAsia="楷体"/>
          <w:bCs/>
          <w:sz w:val="28"/>
          <w:szCs w:val="28"/>
        </w:rPr>
        <w:t xml:space="preserve">要求，不满足的视为未实质性响应招标文件要求。购置或租赁车辆，其型号、数量等必须符合本次采购要求。车辆购置或租赁期间，中标人应自行调配其它同类车辆以保证项目正常实施。若中标人未按承诺内容购置或租赁车辆的，将视为违约，甲方有权对中标人收取违约金，主要机械车辆（扫路车、冲洗车、洗扫车、压缩车）收取违约金30000元/辆/月，违约金直接从每月作业经费中扣除，同时市区两级城管部门将在考核中每月进行扣分，若单个标段违约金额累计超过30万元，甲方有权解除合同，并报请润州区政府采购监督管理部门按照政府采购相关规定进行处罚。</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（5）环卫作业机械设备均具有防抛洒滴漏、臭味扬溢扩散和安全警示装置。</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6）中标后，企业应按镇江市环境卫生管理服务中心要求统一加装GPS或北斗，车辆的在线考核必须纳入镇江市环卫信息化管理系统平台；如果服务期内市环境卫生管理服务中心环卫信息化管理系统平台升级，必须按市环境卫生管理服务中心的要求同步升级。</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7）合同履行期间，中标人应做好车辆的维护保养工作，若专用车辆出现故障，中标人应及时维修或采用临时提供备用车辆来进行保洁工作，若经维修后仍无法满足保洁要求的，中标人应及时进行更换，并报请甲方同意。中标人拒绝更换或更换不及时的，将视为违约，甲方有权对中标人收取违约金，主要车辆收取违约金10000元/辆·次，其他车辆（包括电瓶车辆）2000元/辆·次。若出现三次（含）以上该违约现象，甲方有权解除合同。</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（8）车辆外观要求标识统一，中标后，必须按采购方要求进行车辆涂装，相关费用包含于投标报价内。</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（9）</w:t>
      </w:r>
      <w:r>
        <w:rPr>
          <w:rFonts w:hint="eastAsia" w:ascii="楷体" w:hAnsi="楷体" w:eastAsia="楷体"/>
          <w:bCs/>
          <w:sz w:val="28"/>
          <w:szCs w:val="28"/>
          <w:lang w:val="en-GB"/>
        </w:rPr>
        <w:t xml:space="preserve">中标后一个月内所有车辆配置到位并满足交警部门相关规定。车辆驾驶员应当取得相应驾驶及操作资质并取得相应资格证书。</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（10）铲雪板应具备应对特殊冰雪天气应急要求,遇有雨雪等灾害性天气，中标人应当在第一时间响应，确保道路通畅。A、B标段除雪防冻时，中标人应保障3吨装载机一台。</w:t>
      </w:r>
      <w:r/>
    </w:p>
    <w:p>
      <w:pPr>
        <w:ind w:firstLine="560"/>
        <w:spacing w:line="360" w:lineRule="auto"/>
      </w:pPr>
      <w:r>
        <w:rPr>
          <w:rFonts w:hint="eastAsia" w:ascii="楷体" w:hAnsi="楷体" w:eastAsia="楷体"/>
          <w:bCs/>
          <w:sz w:val="28"/>
          <w:szCs w:val="28"/>
        </w:rPr>
        <w:t xml:space="preserve">（11）车辆数量、配置不满足招标文件各标段最低要求的或车辆未达到国五排放标准的，将被定义为无效投标。且车辆需满足交警部门相关规定。</w:t>
      </w:r>
      <w:r/>
    </w:p>
    <w:p>
      <w:pPr>
        <w:ind w:firstLine="560"/>
        <w:spacing w:line="360" w:lineRule="auto"/>
        <w:rPr>
          <w:rFonts w:hint="eastAsia" w:ascii="楷体" w:hAnsi="楷体" w:eastAsia="楷体"/>
          <w:bCs/>
          <w:sz w:val="28"/>
          <w:szCs w:val="28"/>
        </w:rPr>
        <w:outlineLvl w:val="1"/>
      </w:pPr>
      <w:r>
        <w:rPr>
          <w:rFonts w:hint="eastAsia" w:ascii="楷体" w:hAnsi="楷体" w:eastAsia="楷体"/>
          <w:bCs/>
          <w:sz w:val="28"/>
          <w:szCs w:val="28"/>
        </w:rPr>
        <w:t xml:space="preserve">3、有关人员配置的要求</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（1）各标段人员配置必须满足保洁作业人员、车辆最低数量要求配置，并在人员配备方案中体现。</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（2）项目经理必须具备大专以上（含大专）文化程度，具有相应管理资质并有三年以上环卫管理工作经验。</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3）投标人必须在投标文件中承诺严格遵守和执行《中华人民共和国劳动法》、《中华人民共和国劳动合同法》、镇江市劳动（劳务）用工和社会保险管理规定的相关要求录用人员并与其签订劳动（劳务）合同。</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（4）投标人应在投标文件中承诺在本招标项目中优先录用下岗职工；对于原作业范围内愿意继续从事环卫保洁工作的现有人员，投标人须承诺无条件接收。</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（5）投标人应在投标文件中承诺不使用超过65周岁人员，其中非超龄人员（男≤60周岁、女≤55周岁）必须≥40%。</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6）投标人必须承诺按照甲方要求根据季节为环卫作业人员购置统一制式、带安全反光条的工作服装，并对破旧、影响环卫工人形象的工作服装及时更换出新，同时为作业人员提供必要的劳动防护用品，工作服、雨衣、工具费不低于600元/人/年。</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7）投标人应在投标文件中承诺为本项目人员（除退休人员外）购买社会统筹保险（养老保险金、医疗保险金、工伤保险金、生育保险金、失业保险金）或意外伤害保险，社保人员缴纳比例必须≥40%，意外伤害保险保额不得少于五十万元，投标报价明细中未有体现的，将被认定为未实质性响应投标文件。</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（8）投标人应在投标文件中承诺就安全生产和职业道德，加强对所有工作人员的教育，合同期中发生的一切事故、纠纷由中标人承担，甲方不承担任何责任和费用。</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（9）人员数量不满足各标段各工种最低数量要求的，将被认定为未实质性响应投标文件。</w:t>
      </w:r>
      <w:r/>
    </w:p>
    <w:p>
      <w:pPr>
        <w:ind w:firstLine="560"/>
        <w:spacing w:line="360" w:lineRule="auto"/>
        <w:rPr>
          <w:rFonts w:hint="eastAsia" w:ascii="楷体" w:hAnsi="楷体" w:eastAsia="楷体"/>
          <w:bCs/>
          <w:sz w:val="28"/>
          <w:szCs w:val="28"/>
        </w:rPr>
        <w:outlineLvl w:val="0"/>
      </w:pPr>
      <w:r>
        <w:rPr>
          <w:rFonts w:hint="eastAsia" w:ascii="楷体" w:hAnsi="楷体" w:eastAsia="楷体"/>
          <w:bCs/>
          <w:sz w:val="28"/>
          <w:szCs w:val="28"/>
        </w:rPr>
        <w:t xml:space="preserve"> 七、项目资金结算</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 本次招标由镇江市润州区城市管理局与各中标人签订合同。中标人的作业经费按季度结算，由镇江市润州区城市管理局负责支付给各中标人。</w:t>
      </w:r>
      <w:r/>
    </w:p>
    <w:p>
      <w:pPr>
        <w:ind w:firstLine="560"/>
        <w:spacing w:line="360" w:lineRule="auto"/>
        <w:rPr>
          <w:rFonts w:hint="eastAsia" w:ascii="楷体" w:hAnsi="楷体" w:eastAsia="楷体"/>
          <w:bCs/>
          <w:sz w:val="28"/>
          <w:szCs w:val="28"/>
        </w:rPr>
        <w:outlineLvl w:val="0"/>
      </w:pPr>
      <w:r>
        <w:rPr>
          <w:rFonts w:hint="eastAsia" w:ascii="楷体" w:hAnsi="楷体" w:eastAsia="楷体"/>
          <w:bCs/>
          <w:sz w:val="28"/>
          <w:szCs w:val="28"/>
        </w:rPr>
        <w:t xml:space="preserve"> 八、项目进场时间</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中标人中标后，自签定合同之日起进场，未能在规定时间进场作业的，甲方有权终止承包合同。</w:t>
      </w:r>
      <w:r/>
    </w:p>
    <w:p>
      <w:pPr>
        <w:ind w:firstLine="560"/>
        <w:spacing w:line="360" w:lineRule="auto"/>
        <w:rPr>
          <w:rFonts w:hint="eastAsia" w:ascii="楷体" w:hAnsi="楷体" w:eastAsia="楷体"/>
          <w:bCs/>
          <w:sz w:val="28"/>
          <w:szCs w:val="28"/>
        </w:rPr>
        <w:outlineLvl w:val="0"/>
      </w:pPr>
      <w:r>
        <w:rPr>
          <w:rFonts w:hint="eastAsia" w:ascii="楷体" w:hAnsi="楷体" w:eastAsia="楷体"/>
          <w:bCs/>
          <w:sz w:val="28"/>
          <w:szCs w:val="28"/>
        </w:rPr>
        <w:t xml:space="preserve"> 九、项目分包及转让</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中标人应当按照合同约定履行义务、如实完成中标项目的服务。中标人不得向他人转让本项目，也不得将本项目肢解后向他人分包，否则，甲方有权终止承包合同。</w:t>
      </w:r>
      <w:r/>
    </w:p>
    <w:p>
      <w:pPr>
        <w:ind w:right="-19" w:firstLine="560"/>
        <w:spacing w:line="360" w:lineRule="auto"/>
        <w:rPr>
          <w:rFonts w:hint="eastAsia" w:ascii="楷体" w:hAnsi="楷体" w:eastAsia="楷体"/>
          <w:bCs/>
          <w:sz w:val="28"/>
          <w:szCs w:val="28"/>
        </w:rPr>
        <w:outlineLvl w:val="0"/>
      </w:pPr>
      <w:r>
        <w:rPr>
          <w:rFonts w:hint="eastAsia" w:ascii="楷体" w:hAnsi="楷体" w:eastAsia="楷体"/>
          <w:bCs/>
          <w:sz w:val="28"/>
          <w:szCs w:val="28"/>
        </w:rPr>
        <w:t xml:space="preserve">十、项目考核</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中标人在服务期内将无条件接受市区两级城管部门对作业质量的检查考核，项目具体作业要求、标准、考核及奖惩参见《镇江市环境卫生作业质量监管考核办法》。</w:t>
      </w:r>
      <w:r/>
    </w:p>
    <w:p>
      <w:pPr>
        <w:ind w:right="-19" w:firstLine="560"/>
        <w:spacing w:line="360" w:lineRule="auto"/>
        <w:rPr>
          <w:rFonts w:hint="eastAsia" w:ascii="楷体" w:hAnsi="楷体" w:eastAsia="楷体"/>
          <w:bCs/>
          <w:sz w:val="28"/>
          <w:szCs w:val="28"/>
        </w:rPr>
        <w:outlineLvl w:val="0"/>
      </w:pPr>
      <w:r>
        <w:rPr>
          <w:rFonts w:hint="eastAsia" w:ascii="楷体" w:hAnsi="楷体" w:eastAsia="楷体"/>
          <w:bCs/>
          <w:sz w:val="28"/>
          <w:szCs w:val="28"/>
        </w:rPr>
        <w:t xml:space="preserve">十一、</w:t>
      </w:r>
      <w:bookmarkStart w:id="80" w:name="OLE_LINK3"/>
      <w:r>
        <w:rPr>
          <w:rFonts w:hint="eastAsia" w:ascii="楷体" w:hAnsi="楷体" w:eastAsia="楷体"/>
          <w:bCs/>
          <w:sz w:val="28"/>
          <w:szCs w:val="28"/>
        </w:rPr>
        <w:t xml:space="preserve">项目报价及其它说明</w:t>
      </w:r>
      <w:bookmarkEnd w:id="80"/>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1、本项目反对不正当竞争（恶意低价或哄抬高价）。投标人需提供报价明细表和收支预算分析表，并配合保洁方案说明经费计算的合理性。如投标报价明显低于成本，而投标人又不能作出合理说明或提供相关证明材料的，其投标无效。</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2、投标人清扫保洁作业人数安排不得低于采购人的最低人数要求。</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3、投标人应按照不低于采购人最低数量要求标准配备作业机具和人员，确保每天出勤和规范作业。</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4、重大活动、节假日期间，中标人必须无条件完成针对招标作业范围下达的临时任务，甲方不再支付任何费用。</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5、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安全生产事故、纠纷由中标人承担，甲方不承担任何责任。</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6、投标人应根据本项目的规模及工作难度，按照招标文件中确定或给出的相关工作内容和要求，制定人员、设备及物资投入计划及各项费用支出计划，并据此计算投标报价。总报价包括但不限于：人员工资（含社会保险费、意外保险费、福利费、过节费、高温费、加班费、劳保用品费用）、设备设施费、GPS或北斗安装费、环卫服装费、保洁工具费、保洁材料费（消毒药水、清洗剂、涂料等）、承包人管理费(含工作人员意外保险费、事故处理费、资料费、公证费等)、铲雪板、税金、利润等一切费用。</w:t>
      </w:r>
      <w:r/>
    </w:p>
    <w:p>
      <w:pPr>
        <w:ind w:firstLine="560"/>
        <w:spacing w:line="360" w:lineRule="auto"/>
        <w:rPr>
          <w:rFonts w:hint="eastAsia" w:ascii="楷体" w:hAnsi="楷体" w:eastAsia="楷体"/>
          <w:bCs/>
          <w:sz w:val="28"/>
          <w:szCs w:val="28"/>
        </w:rPr>
      </w:pPr>
      <w:r>
        <w:rPr>
          <w:rFonts w:hint="eastAsia" w:ascii="楷体" w:hAnsi="楷体" w:eastAsia="楷体"/>
          <w:bCs/>
          <w:sz w:val="28"/>
          <w:szCs w:val="28"/>
        </w:rPr>
        <w:t xml:space="preserve">7、中标人在合同期内，除采购范围调整外，均由投标人自行承担（如遇物价上涨、政策性调资等情况）报价风险，中标价即为合同价，甲方按合同规定支付直至合同期止。</w:t>
      </w:r>
      <w:r/>
    </w:p>
    <w:p>
      <w:pPr>
        <w:ind w:firstLine="560"/>
        <w:spacing w:line="600" w:lineRule="exact"/>
        <w:rPr>
          <w:rFonts w:hint="eastAsia" w:ascii="楷体" w:hAnsi="楷体" w:eastAsia="楷体"/>
          <w:bCs/>
          <w:sz w:val="28"/>
          <w:szCs w:val="28"/>
        </w:rPr>
      </w:pPr>
      <w:r>
        <w:rPr>
          <w:rFonts w:hint="eastAsia" w:ascii="楷体" w:hAnsi="楷体" w:eastAsia="楷体"/>
          <w:bCs/>
          <w:sz w:val="28"/>
          <w:szCs w:val="28"/>
        </w:rPr>
        <w:t xml:space="preserve">8、投标人中标进场后如未落实投标时所作承诺将视为违约，甲方有权单方面解除合同，并报请区政府采购监督管理部门按照政府采购相关规定进行处罚。</w:t>
      </w:r>
      <w:r/>
    </w:p>
    <w:p>
      <w:pPr>
        <w:ind w:firstLine="420"/>
        <w:rPr>
          <w:bCs/>
        </w:rPr>
      </w:pPr>
      <w:r>
        <w:rPr>
          <w:bCs/>
        </w:rPr>
      </w:r>
      <w:r/>
    </w:p>
    <w:p>
      <w:pPr>
        <w:ind w:firstLine="440"/>
        <w:jc w:val="left"/>
        <w:spacing w:after="160" w:line="278" w:lineRule="auto"/>
        <w:rPr>
          <w:rFonts w:hint="eastAsia" w:asciiTheme="minorHAnsi" w:hAnsiTheme="minorHAnsi" w:eastAsiaTheme="minorEastAsia" w:cstheme="minorBidi"/>
          <w:sz w:val="22"/>
        </w:rPr>
      </w:pPr>
      <w:r>
        <w:rPr>
          <w:rFonts w:hint="eastAsia" w:asciiTheme="minorHAnsi" w:hAnsiTheme="minorHAnsi" w:eastAsiaTheme="minorEastAsia" w:cstheme="minorBidi"/>
          <w:sz w:val="22"/>
        </w:rPr>
      </w:r>
      <w:r/>
    </w:p>
    <w:p>
      <w:pPr>
        <w:ind w:firstLine="420"/>
        <w:sectPr>
          <w:footnotePr/>
          <w:endnotePr/>
          <w:type w:val="nextPage"/>
          <w:pgSz w:w="11906" w:h="16838" w:orient="portrait"/>
          <w:pgMar w:top="1440" w:right="1800" w:bottom="1440" w:left="1800" w:header="851" w:footer="992" w:gutter="0"/>
          <w:cols w:num="1" w:sep="0" w:space="425" w:equalWidth="1"/>
          <w:docGrid w:linePitch="360"/>
        </w:sectPr>
      </w:pPr>
      <w:r/>
      <w:r/>
    </w:p>
    <w:p>
      <w:pPr>
        <w:pStyle w:val="954"/>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第五部分    </w:t>
      </w:r>
      <w:bookmarkStart w:id="81" w:name="_Toc100386076"/>
      <w:r/>
      <w:bookmarkStart w:id="82" w:name="_Toc20821546"/>
      <w:r/>
      <w:bookmarkStart w:id="83" w:name="_Toc98669372"/>
      <w:r/>
      <w:bookmarkStart w:id="84" w:name="_Toc98669730"/>
      <w:r/>
      <w:bookmarkStart w:id="85" w:name="_Toc76955302"/>
      <w:r>
        <w:rPr>
          <w:rFonts w:hint="eastAsia" w:ascii="楷体" w:hAnsi="楷体" w:eastAsia="楷体"/>
          <w:szCs w:val="32"/>
        </w:rPr>
        <w:t xml:space="preserve">评标办法和标准</w:t>
      </w:r>
      <w:r/>
    </w:p>
    <w:p>
      <w:pPr>
        <w:pStyle w:val="954"/>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63"/>
        <w:ind w:firstLine="480"/>
        <w:spacing w:line="360" w:lineRule="auto"/>
        <w:rPr>
          <w:rFonts w:hint="eastAsia" w:ascii="楷体" w:hAnsi="楷体" w:eastAsia="楷体"/>
          <w:sz w:val="24"/>
        </w:rPr>
      </w:pPr>
      <w:r>
        <w:rPr>
          <w:rFonts w:hint="eastAsia" w:ascii="楷体" w:hAnsi="楷体" w:eastAsia="楷体"/>
          <w:sz w:val="24"/>
        </w:rPr>
        <w:t xml:space="preserve">1.1 采购代理机构负责组织评标工作，并履行下列职责：</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（1）核对评审专家身份和采购人代表授权函，对评审专家在政府采购活动中的职责履行情况予以记录，并及时将有关违法违规行为向政府采购监管部门报告；</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（2）宣布评标纪律；</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（3）公布投标人名单，告知评审专家应当回避的情形；</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（4）组织评标委员会推选评标组长，采购人代表不得担任组长；</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（5）在评标期间采取必要的通讯管理措施，保证评标活动不受外界干扰；</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（6）根据评标委员会的要求介绍政府采购相关政策法规、招标文件；</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（7）维护评标秩序，监督评标委员会依照招标文件规定的评标程序、方法和标准进行独立评审，及时制止和纠正采购人代表、评审专家的倾向性言论或者违法违规行为；</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（9）评审工作完成后，按照规定向评审专家支付劳务报酬和异地评审差旅费，不得向评审专家以外的其他人员支付评审劳务报酬；</w:t>
      </w:r>
      <w:r/>
    </w:p>
    <w:p>
      <w:pPr>
        <w:pStyle w:val="963"/>
        <w:ind w:firstLine="360"/>
        <w:spacing w:line="360" w:lineRule="auto"/>
        <w:rPr>
          <w:rFonts w:hint="eastAsia" w:ascii="楷体" w:hAnsi="楷体" w:eastAsia="楷体"/>
          <w:sz w:val="24"/>
        </w:rPr>
      </w:pPr>
      <w:r>
        <w:rPr>
          <w:rFonts w:hint="eastAsia" w:ascii="楷体" w:hAnsi="楷体" w:eastAsia="楷体"/>
          <w:sz w:val="24"/>
        </w:rPr>
        <w:t xml:space="preserve">（10）处理与评标有关的其他事项。</w:t>
      </w:r>
      <w:r/>
    </w:p>
    <w:p>
      <w:pPr>
        <w:pStyle w:val="95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54"/>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8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8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8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8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5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5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9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674"/>
        <w:gridCol w:w="5016"/>
      </w:tblGrid>
      <w:tr>
        <w:trPr/>
        <w:tc>
          <w:tcPr>
            <w:tcW w:w="443" w:type="pct"/>
            <w:textDirection w:val="lrTb"/>
            <w:noWrap w:val="false"/>
          </w:tcPr>
          <w:p>
            <w:pPr>
              <w:ind w:firstLine="482"/>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ind w:firstLine="482"/>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ind w:firstLine="482"/>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443" w:type="pct"/>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ind w:firstLine="480"/>
              <w:spacing w:line="360" w:lineRule="auto"/>
              <w:rPr>
                <w:rFonts w:hint="eastAsia" w:ascii="楷体" w:hAnsi="楷体" w:eastAsia="楷体"/>
                <w:b/>
                <w:sz w:val="24"/>
              </w:rPr>
            </w:pPr>
            <w:r>
              <w:rPr>
                <w:rFonts w:ascii="楷体" w:hAnsi="楷体" w:eastAsia="楷体"/>
                <w:sz w:val="24"/>
              </w:rPr>
              <w:t xml:space="preserve">2023年度财务报告</w:t>
            </w:r>
            <w:r>
              <w:rPr>
                <w:rFonts w:hint="eastAsia" w:ascii="楷体" w:hAnsi="楷体" w:eastAsia="楷体"/>
                <w:sz w:val="24"/>
              </w:rPr>
              <w:t xml:space="preserve">（成立不满一年的提供至少一个月），或银行出具的资信证明，或财政部门认可的政府采购专业担保机构出具的投标担保函等或资格承诺函。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43" w:type="pct"/>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ind w:firstLine="480"/>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43" w:type="pct"/>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A、B、C、D、E标段均面向中、小、微企业采购。</w:t>
            </w:r>
            <w:r/>
          </w:p>
        </w:tc>
      </w:tr>
      <w:tr>
        <w:trPr/>
        <w:tc>
          <w:tcPr>
            <w:tcW w:w="443" w:type="pct"/>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szCs w:val="28"/>
              </w:rPr>
              <w:t xml:space="preserve">/</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ind w:firstLine="480"/>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9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808"/>
        <w:gridCol w:w="4882"/>
      </w:tblGrid>
      <w:tr>
        <w:trPr/>
        <w:tc>
          <w:tcPr>
            <w:tcW w:w="479" w:type="pct"/>
            <w:textDirection w:val="lrTb"/>
            <w:noWrap w:val="false"/>
          </w:tcPr>
          <w:p>
            <w:pPr>
              <w:ind w:firstLine="482"/>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ind w:firstLine="482"/>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ind w:firstLine="482"/>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ind w:firstLine="480"/>
              <w:spacing w:line="360" w:lineRule="auto"/>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424"/>
        </w:trPr>
        <w:tc>
          <w:tcPr>
            <w:tcW w:w="479" w:type="pct"/>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ind w:firstLine="480"/>
              <w:spacing w:line="360" w:lineRule="auto"/>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81"/>
      <w:r/>
      <w:bookmarkEnd w:id="82"/>
      <w:r/>
      <w:bookmarkEnd w:id="83"/>
      <w:r/>
      <w:bookmarkEnd w:id="84"/>
      <w:r/>
      <w:bookmarkEnd w:id="85"/>
      <w:r/>
      <w:r/>
    </w:p>
    <w:p>
      <w:pPr>
        <w:numPr>
          <w:ilvl w:val="0"/>
          <w:numId w:val="2"/>
        </w:numPr>
        <w:ind w:firstLine="480"/>
        <w:jc w:val="left"/>
        <w:spacing w:line="360" w:lineRule="auto"/>
        <w:rPr>
          <w:rFonts w:hint="eastAsia" w:ascii="楷体" w:hAnsi="楷体" w:eastAsia="楷体"/>
          <w:bCs/>
          <w:sz w:val="24"/>
        </w:rPr>
      </w:pPr>
      <w:r>
        <w:rPr>
          <w:rFonts w:hint="eastAsia" w:ascii="楷体" w:hAnsi="楷体" w:eastAsia="楷体"/>
          <w:sz w:val="24"/>
        </w:rPr>
        <w:t xml:space="preserve">A标段</w:t>
      </w:r>
      <w:r/>
    </w:p>
    <w:p>
      <w:pPr>
        <w:ind w:firstLine="480"/>
        <w:jc w:val="left"/>
        <w:spacing w:line="360" w:lineRule="auto"/>
        <w:rPr>
          <w:rFonts w:hint="eastAsia" w:ascii="楷体" w:hAnsi="楷体" w:eastAsia="楷体"/>
          <w:bCs/>
          <w:sz w:val="24"/>
        </w:rPr>
      </w:pPr>
      <w:r>
        <w:rPr>
          <w:rFonts w:hint="eastAsia" w:ascii="楷体" w:hAnsi="楷体" w:eastAsia="楷体"/>
          <w:sz w:val="24"/>
        </w:rPr>
        <w:t xml:space="preserve">8.1 本项目采用综合评分法。即投标文件满足招标文件全部实质性要求且按照评审因素的量化指标评审的总得分最高的供应商作为中标候选人的评标方法。</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价格</w:t>
            </w:r>
            <w:r>
              <w:rPr>
                <w:rFonts w:hint="eastAsia" w:ascii="楷体" w:hAnsi="楷体" w:eastAsia="楷体"/>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40分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40分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20分</w:t>
            </w:r>
            <w:r/>
          </w:p>
        </w:tc>
      </w:tr>
    </w:tbl>
    <w:p>
      <w:pPr>
        <w:ind w:firstLine="883"/>
        <w:jc w:val="center"/>
        <w:keepLines/>
        <w:keepNext/>
        <w:spacing w:before="260" w:after="260" w:line="416" w:lineRule="auto"/>
        <w:rPr>
          <w:rFonts w:ascii="幼圆" w:hAnsi="Arial" w:eastAsia="楷体_GB2312"/>
          <w:b/>
          <w:sz w:val="44"/>
          <w:szCs w:val="20"/>
        </w:rPr>
        <w:outlineLvl w:val="1"/>
      </w:pPr>
      <w:r>
        <w:rPr>
          <w:rFonts w:ascii="幼圆" w:hAnsi="Arial" w:eastAsia="楷体_GB2312"/>
          <w:b/>
          <w:sz w:val="44"/>
          <w:szCs w:val="20"/>
        </w:rPr>
      </w:r>
      <w:r/>
    </w:p>
    <w:tbl>
      <w:tblPr>
        <w:tblStyle w:val="9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2"/>
        <w:gridCol w:w="1637"/>
        <w:gridCol w:w="6230"/>
        <w:gridCol w:w="974"/>
      </w:tblGrid>
      <w:tr>
        <w:trPr>
          <w:jc w:val="center"/>
          <w:trHeight w:val="576"/>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序号</w:t>
            </w:r>
            <w:r/>
          </w:p>
        </w:tc>
        <w:tc>
          <w:tcPr>
            <w:tcMar>
              <w:left w:w="15" w:type="dxa"/>
              <w:top w:w="15" w:type="dxa"/>
              <w:right w:w="15" w:type="dxa"/>
              <w:bottom w:w="0" w:type="dxa"/>
            </w:tcMar>
            <w:tcW w:w="867"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评审因素</w:t>
            </w:r>
            <w:r/>
          </w:p>
        </w:tc>
        <w:tc>
          <w:tcPr>
            <w:tcMar>
              <w:left w:w="15" w:type="dxa"/>
              <w:top w:w="15" w:type="dxa"/>
              <w:right w:w="15" w:type="dxa"/>
              <w:bottom w:w="0" w:type="dxa"/>
            </w:tcMa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评分标准说明</w:t>
            </w:r>
            <w:r/>
          </w:p>
        </w:tc>
        <w:tc>
          <w:tcPr>
            <w:tcMar>
              <w:left w:w="15" w:type="dxa"/>
              <w:top w:w="15" w:type="dxa"/>
              <w:right w:w="15" w:type="dxa"/>
              <w:bottom w:w="0" w:type="dxa"/>
            </w:tcMar>
            <w:tcW w:w="515"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分值</w:t>
            </w:r>
            <w:r/>
          </w:p>
        </w:tc>
      </w:tr>
      <w:tr>
        <w:trPr>
          <w:jc w:val="center"/>
          <w:trHeight w:val="491"/>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一</w:t>
            </w:r>
            <w:r/>
          </w:p>
        </w:tc>
        <w:tc>
          <w:tcPr>
            <w:gridSpan w:val="2"/>
            <w:tcMar>
              <w:left w:w="15" w:type="dxa"/>
              <w:top w:w="15" w:type="dxa"/>
              <w:right w:w="15" w:type="dxa"/>
              <w:bottom w:w="0" w:type="dxa"/>
            </w:tcMar>
            <w:tcW w:w="4166"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商务部分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40</w:t>
            </w:r>
            <w:r/>
          </w:p>
        </w:tc>
      </w:tr>
      <w:tr>
        <w:trPr>
          <w:jc w:val="center"/>
          <w:trHeight w:val="401"/>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1</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投标人能力评价</w:t>
            </w:r>
            <w:r/>
          </w:p>
        </w:tc>
        <w:tc>
          <w:tcPr>
            <w:tcMar>
              <w:left w:w="15" w:type="dxa"/>
              <w:top w:w="15" w:type="dxa"/>
              <w:right w:w="15" w:type="dxa"/>
              <w:bottom w:w="0" w:type="dxa"/>
            </w:tcMa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1.投标人取得有效的质量管理体系认证，得1分；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2.投标人取得有效的环境管理体系认证证书，得1分；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3.投标人取得有效的职业健康安全管理体系认证证书，得1分；</w:t>
            </w:r>
            <w:r/>
          </w:p>
          <w:p>
            <w:pPr>
              <w:ind w:firstLine="480"/>
              <w:jc w:val="center"/>
              <w:keepLines/>
              <w:keepNext/>
              <w:spacing w:before="260" w:after="260" w:line="416" w:lineRule="auto"/>
              <w:rPr>
                <w:rFonts w:hint="eastAsia" w:ascii="楷体" w:hAnsi="楷体" w:eastAsia="楷体"/>
                <w:sz w:val="24"/>
              </w:rPr>
              <w:outlineLvl w:val="1"/>
            </w:pPr>
            <w:r>
              <w:rPr>
                <w:rFonts w:hint="eastAsia" w:ascii="楷体" w:hAnsi="楷体" w:eastAsia="楷体"/>
                <w:sz w:val="24"/>
              </w:rPr>
              <w:t xml:space="preserve">注：提供相关证书原件扫描件（或官网截图及网址）。上述证书需能在国家认证认可监督管理委员会官方网站www.cnca.gov.cn上查询到,否则不得分。如涉及造假，直接取消投标、中标资格。</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3</w:t>
            </w:r>
            <w:r/>
          </w:p>
        </w:tc>
      </w:tr>
      <w:tr>
        <w:trPr>
          <w:jc w:val="center"/>
          <w:trHeight w:val="401"/>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r>
            <w:r/>
          </w:p>
          <w:p>
            <w:pPr>
              <w:pStyle w:val="953"/>
            </w:pPr>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投标人荣誉评价</w:t>
            </w:r>
            <w:r/>
          </w:p>
        </w:tc>
        <w:tc>
          <w:tcPr>
            <w:tcMar>
              <w:left w:w="15" w:type="dxa"/>
              <w:top w:w="15" w:type="dxa"/>
              <w:right w:w="15" w:type="dxa"/>
              <w:bottom w:w="0" w:type="dxa"/>
            </w:tcMa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20</w:t>
            </w:r>
            <w:r>
              <w:rPr>
                <w:rFonts w:ascii="楷体" w:hAnsi="楷体" w:eastAsia="楷体"/>
                <w:sz w:val="24"/>
              </w:rPr>
              <w:t xml:space="preserve">2</w:t>
            </w:r>
            <w:r>
              <w:rPr>
                <w:rFonts w:hint="eastAsia" w:ascii="楷体" w:hAnsi="楷体" w:eastAsia="楷体"/>
                <w:sz w:val="24"/>
              </w:rPr>
              <w:t xml:space="preserve">1年1月1日以来，投标人获得保洁相关的县（区）级人民政府或县（区）行业主管部门表彰的，提供一个得1分，最高得1分；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20</w:t>
            </w:r>
            <w:r>
              <w:rPr>
                <w:rFonts w:ascii="楷体" w:hAnsi="楷体" w:eastAsia="楷体"/>
                <w:sz w:val="24"/>
              </w:rPr>
              <w:t xml:space="preserve">2</w:t>
            </w:r>
            <w:r>
              <w:rPr>
                <w:rFonts w:hint="eastAsia" w:ascii="楷体" w:hAnsi="楷体" w:eastAsia="楷体"/>
                <w:sz w:val="24"/>
              </w:rPr>
              <w:t xml:space="preserve">1年1月1日以来，投标人获得保洁相关的市级及以上人民政府或市级及以上行业主管部门表彰的得2分，最高得2分；</w:t>
            </w:r>
            <w:r>
              <w:rPr>
                <w:rFonts w:ascii="楷体" w:hAnsi="楷体" w:eastAsia="楷体"/>
                <w:sz w:val="24"/>
              </w:rPr>
              <w:t xml:space="preserve"> </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不累计得分，本项最高得2分。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注：投标人所获表彰奖项须在投标文件中提供相应的政府发文或政府网站发文或表彰证书，提供网站链接或表彰证书原件扫描件，并提供授予表彰的联系人、联络方式，否则不得分。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2</w:t>
            </w:r>
            <w:r/>
          </w:p>
        </w:tc>
      </w:tr>
      <w:tr>
        <w:trPr>
          <w:jc w:val="center"/>
          <w:trHeight w:val="401"/>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ascii="楷体" w:hAnsi="楷体" w:eastAsia="楷体"/>
                <w:sz w:val="24"/>
              </w:rPr>
              <w:t xml:space="preserve">3</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道路清扫保洁成功案例评价</w:t>
            </w:r>
            <w:r/>
          </w:p>
        </w:tc>
        <w:tc>
          <w:tcPr>
            <w:tcMar>
              <w:left w:w="15" w:type="dxa"/>
              <w:top w:w="15" w:type="dxa"/>
              <w:right w:w="15" w:type="dxa"/>
              <w:bottom w:w="0" w:type="dxa"/>
            </w:tcMa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自2021年</w:t>
            </w:r>
            <w:r>
              <w:rPr>
                <w:rFonts w:ascii="楷体" w:hAnsi="楷体" w:eastAsia="楷体"/>
                <w:sz w:val="24"/>
              </w:rPr>
              <w:t xml:space="preserve">1</w:t>
            </w:r>
            <w:r>
              <w:rPr>
                <w:rFonts w:hint="eastAsia" w:ascii="楷体" w:hAnsi="楷体" w:eastAsia="楷体"/>
                <w:sz w:val="24"/>
              </w:rPr>
              <w:t xml:space="preserve">月1日以来，投标人承担过类似道路清扫保洁服务业绩的，提供一个，得1分，最多得3分。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注：以上需提供相应的证明材料，包含但不限于：注明道路清扫保洁作业的合同/协议、中标通知书或其他相关的材料原件扫描件。所有材料须同时提供项目发包单位负责人员姓名及办公电话，否则不得分。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3</w:t>
            </w:r>
            <w:r/>
          </w:p>
        </w:tc>
      </w:tr>
      <w:tr>
        <w:trPr>
          <w:jc w:val="center"/>
          <w:trHeight w:val="826"/>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ascii="楷体" w:hAnsi="楷体" w:eastAsia="楷体"/>
                <w:sz w:val="24"/>
              </w:rPr>
              <w:t xml:space="preserve">4</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本项目拟投入人员情况评价</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1.</w:t>
            </w:r>
            <w:r>
              <w:rPr>
                <w:rFonts w:ascii="楷体" w:hAnsi="楷体" w:eastAsia="楷体"/>
                <w:sz w:val="24"/>
              </w:rPr>
              <w:t xml:space="preserve">项目经理具备大专（或以上）学历</w:t>
            </w:r>
            <w:r>
              <w:rPr>
                <w:rFonts w:hint="eastAsia" w:ascii="楷体" w:hAnsi="楷体" w:eastAsia="楷体"/>
                <w:sz w:val="24"/>
              </w:rPr>
              <w:t xml:space="preserve">（</w:t>
            </w:r>
            <w:r>
              <w:rPr>
                <w:rFonts w:ascii="楷体" w:hAnsi="楷体" w:eastAsia="楷体"/>
                <w:sz w:val="24"/>
              </w:rPr>
              <w:t xml:space="preserve">提供学历证书原件扫描件</w:t>
            </w:r>
            <w:r>
              <w:rPr>
                <w:rFonts w:hint="eastAsia" w:ascii="楷体" w:hAnsi="楷体" w:eastAsia="楷体"/>
                <w:sz w:val="24"/>
              </w:rPr>
              <w:t xml:space="preserve">、</w:t>
            </w:r>
            <w:r>
              <w:rPr>
                <w:rFonts w:ascii="楷体" w:hAnsi="楷体" w:eastAsia="楷体"/>
                <w:sz w:val="24"/>
              </w:rPr>
              <w:t xml:space="preserve">官方网站查询地址及截图</w:t>
            </w:r>
            <w:r>
              <w:rPr>
                <w:rFonts w:hint="eastAsia" w:ascii="楷体" w:hAnsi="楷体" w:eastAsia="楷体"/>
                <w:sz w:val="24"/>
              </w:rPr>
              <w:t xml:space="preserve">）</w:t>
            </w:r>
            <w:r>
              <w:rPr>
                <w:rFonts w:ascii="楷体" w:hAnsi="楷体" w:eastAsia="楷体"/>
                <w:sz w:val="24"/>
              </w:rPr>
              <w:t xml:space="preserve">，且具有类似管理工作经验三年或以上</w:t>
            </w:r>
            <w:r>
              <w:rPr>
                <w:rFonts w:hint="eastAsia" w:ascii="楷体" w:hAnsi="楷体" w:eastAsia="楷体"/>
                <w:sz w:val="24"/>
              </w:rPr>
              <w:t xml:space="preserve">的（</w:t>
            </w:r>
            <w:r>
              <w:rPr>
                <w:rFonts w:ascii="楷体" w:hAnsi="楷体" w:eastAsia="楷体"/>
                <w:sz w:val="24"/>
              </w:rPr>
              <w:t xml:space="preserve">需提供相关项目</w:t>
            </w:r>
            <w:r>
              <w:rPr>
                <w:rFonts w:hint="eastAsia" w:ascii="楷体" w:hAnsi="楷体" w:eastAsia="楷体"/>
                <w:sz w:val="24"/>
              </w:rPr>
              <w:t xml:space="preserve">委托方</w:t>
            </w:r>
            <w:r>
              <w:rPr>
                <w:rFonts w:ascii="楷体" w:hAnsi="楷体" w:eastAsia="楷体"/>
                <w:sz w:val="24"/>
              </w:rPr>
              <w:t xml:space="preserve">证明材料</w:t>
            </w:r>
            <w:r>
              <w:rPr>
                <w:rFonts w:hint="eastAsia" w:ascii="楷体" w:hAnsi="楷体" w:eastAsia="楷体"/>
                <w:sz w:val="24"/>
              </w:rPr>
              <w:t xml:space="preserve">）的，</w:t>
            </w:r>
            <w:r>
              <w:rPr>
                <w:rFonts w:ascii="楷体" w:hAnsi="楷体" w:eastAsia="楷体"/>
                <w:sz w:val="24"/>
              </w:rPr>
              <w:t xml:space="preserve">得1分</w:t>
            </w:r>
            <w:r>
              <w:rPr>
                <w:rFonts w:hint="eastAsia" w:ascii="楷体" w:hAnsi="楷体" w:eastAsia="楷体"/>
                <w:sz w:val="24"/>
              </w:rPr>
              <w:t xml:space="preserve">。</w:t>
            </w:r>
            <w:r/>
          </w:p>
          <w:p>
            <w:pPr>
              <w:ind w:firstLine="480"/>
              <w:jc w:val="left"/>
              <w:spacing w:line="360" w:lineRule="auto"/>
              <w:rPr>
                <w:rFonts w:hint="eastAsia" w:ascii="楷体" w:hAnsi="楷体" w:eastAsia="楷体"/>
                <w:sz w:val="24"/>
              </w:rPr>
            </w:pPr>
            <w:r>
              <w:rPr>
                <w:rFonts w:ascii="楷体" w:hAnsi="楷体" w:eastAsia="楷体"/>
                <w:sz w:val="24"/>
              </w:rPr>
              <w:t xml:space="preserve">如本项目经理未满足上述条件，每少一项少得0.5分</w:t>
            </w:r>
            <w:r>
              <w:rPr>
                <w:rFonts w:hint="eastAsia" w:ascii="楷体" w:hAnsi="楷体" w:eastAsia="楷体"/>
                <w:sz w:val="24"/>
              </w:rPr>
              <w:t xml:space="preserve">。</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注：需提供</w:t>
            </w:r>
            <w:bookmarkStart w:id="86" w:name="_Hlk155310320"/>
            <w:r>
              <w:rPr>
                <w:rFonts w:hint="eastAsia" w:ascii="楷体" w:hAnsi="楷体" w:eastAsia="楷体"/>
                <w:sz w:val="24"/>
              </w:rPr>
              <w:t xml:space="preserve">投标人参加本次政府采购活动前半年内至少一个月为其缴纳社会保险的证明材料</w:t>
            </w:r>
            <w:bookmarkEnd w:id="86"/>
            <w:r>
              <w:rPr>
                <w:rFonts w:hint="eastAsia" w:ascii="楷体" w:hAnsi="楷体" w:eastAsia="楷体"/>
                <w:sz w:val="24"/>
              </w:rPr>
              <w:t xml:space="preserve">，不提供不得分。</w:t>
            </w:r>
            <w:r>
              <w:rPr>
                <w:rFonts w:ascii="楷体" w:hAnsi="楷体" w:eastAsia="楷体"/>
                <w:sz w:val="24"/>
              </w:rPr>
              <w:t xml:space="preserve">。</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投标人按人力资源、行政后勤、财务管理、安全管理、作业考核管理等岗位填写《本项目拟投入人员配置一览表》，管理岗位名称由投标人自行拟定。管理岗位设置合理、职责清晰的得1分。管理岗位设置不合理的少得0.5分，职责不清晰的少得0.5分，缺少安全管理和作业考核管理岗位的不得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投标人应根据各路段（保洁区域），结合清扫保洁面积、道路长度等因素自行编写《各路段（保洁区域）清扫保洁人员配备表》，岗位设置合理，各岗位人数配备合理的得2分。岗位设置不合理</w:t>
            </w:r>
            <w:r>
              <w:rPr>
                <w:rFonts w:hint="eastAsia" w:ascii="楷体" w:hAnsi="楷体" w:eastAsia="楷体"/>
                <w:sz w:val="24"/>
              </w:rPr>
              <w:t xml:space="preserve">少得</w:t>
            </w:r>
            <w:r>
              <w:rPr>
                <w:rFonts w:ascii="楷体" w:hAnsi="楷体" w:eastAsia="楷体"/>
                <w:sz w:val="24"/>
              </w:rPr>
              <w:t xml:space="preserve">1分，各岗位人数配备不合理</w:t>
            </w:r>
            <w:r>
              <w:rPr>
                <w:rFonts w:hint="eastAsia" w:ascii="楷体" w:hAnsi="楷体" w:eastAsia="楷体"/>
                <w:sz w:val="24"/>
              </w:rPr>
              <w:t xml:space="preserve">少得</w:t>
            </w:r>
            <w:r>
              <w:rPr>
                <w:rFonts w:ascii="楷体" w:hAnsi="楷体" w:eastAsia="楷体"/>
                <w:sz w:val="24"/>
              </w:rPr>
              <w:t xml:space="preserve">1分。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4.</w:t>
            </w:r>
            <w:r>
              <w:rPr>
                <w:rFonts w:ascii="楷体" w:hAnsi="楷体" w:eastAsia="楷体"/>
                <w:sz w:val="24"/>
              </w:rPr>
              <w:t xml:space="preserve">投标人在投标文件中承诺在本招标项目中优先录用下岗职工、承诺无条件接收</w:t>
            </w:r>
            <w:r>
              <w:rPr>
                <w:rFonts w:hint="eastAsia" w:ascii="楷体" w:hAnsi="楷体" w:eastAsia="楷体"/>
                <w:sz w:val="24"/>
              </w:rPr>
              <w:t xml:space="preserve">采购人</w:t>
            </w:r>
            <w:r>
              <w:rPr>
                <w:rFonts w:ascii="楷体" w:hAnsi="楷体" w:eastAsia="楷体"/>
                <w:sz w:val="24"/>
              </w:rPr>
              <w:t xml:space="preserve">推荐的上一轮环卫市场化保洁员从事保洁工作</w:t>
            </w:r>
            <w:r>
              <w:rPr>
                <w:rFonts w:hint="eastAsia" w:ascii="楷体" w:hAnsi="楷体" w:eastAsia="楷体"/>
                <w:sz w:val="24"/>
              </w:rPr>
              <w:t xml:space="preserve">的，</w:t>
            </w:r>
            <w:r>
              <w:rPr>
                <w:rFonts w:ascii="楷体" w:hAnsi="楷体" w:eastAsia="楷体"/>
                <w:sz w:val="24"/>
              </w:rPr>
              <w:t xml:space="preserve">得1分。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投标人在投标文件中承诺不使用超过65周岁人员，其中非超龄人员（男≤60周岁、女≤55周岁）比例≥40%，并在投标明细报价中体现的</w:t>
            </w:r>
            <w:r>
              <w:rPr>
                <w:rFonts w:hint="eastAsia" w:ascii="楷体" w:hAnsi="楷体" w:eastAsia="楷体"/>
                <w:sz w:val="24"/>
              </w:rPr>
              <w:t xml:space="preserve">，</w:t>
            </w:r>
            <w:r>
              <w:rPr>
                <w:rFonts w:ascii="楷体" w:hAnsi="楷体" w:eastAsia="楷体"/>
                <w:sz w:val="24"/>
              </w:rPr>
              <w:t xml:space="preserve">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6</w:t>
            </w:r>
            <w:r/>
          </w:p>
        </w:tc>
      </w:tr>
      <w:tr>
        <w:trPr>
          <w:jc w:val="center"/>
          <w:trHeight w:val="1150"/>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ascii="楷体" w:hAnsi="楷体" w:eastAsia="楷体"/>
                <w:sz w:val="24"/>
              </w:rPr>
              <w:t xml:space="preserve">5</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本项目车辆拟投入主要环卫作业车辆评价</w:t>
            </w:r>
            <w:r/>
          </w:p>
        </w:tc>
        <w:tc>
          <w:tcPr>
            <w:tcW w:w="329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1、投标人提供3吨及以上扫路车5辆的得3分；</w:t>
            </w:r>
            <w:r>
              <w:rPr>
                <w:rFonts w:ascii="楷体" w:hAnsi="楷体" w:eastAsia="楷体"/>
                <w:sz w:val="24"/>
              </w:rPr>
              <w:t xml:space="preserve">                                                                                  </w:t>
            </w:r>
            <w:r>
              <w:rPr>
                <w:rFonts w:hint="eastAsia" w:ascii="楷体" w:hAnsi="楷体" w:eastAsia="楷体"/>
                <w:sz w:val="24"/>
              </w:rPr>
              <w:t xml:space="preserve">2、投标人需提供8吨及以上洗扫车2辆的得4分</w:t>
            </w:r>
            <w:r>
              <w:rPr>
                <w:rFonts w:ascii="楷体" w:hAnsi="楷体" w:eastAsia="楷体"/>
                <w:sz w:val="24"/>
              </w:rPr>
              <w:t xml:space="preserve"> </w:t>
            </w:r>
            <w:r>
              <w:rPr>
                <w:rFonts w:hint="eastAsia" w:ascii="楷体" w:hAnsi="楷体" w:eastAsia="楷体"/>
                <w:sz w:val="24"/>
              </w:rPr>
              <w:t xml:space="preserve">；</w:t>
            </w:r>
            <w:r>
              <w:rPr>
                <w:rFonts w:ascii="楷体" w:hAnsi="楷体" w:eastAsia="楷体"/>
                <w:sz w:val="24"/>
              </w:rPr>
              <w:t xml:space="preserve">                                                                                    </w:t>
            </w:r>
            <w:r>
              <w:rPr>
                <w:rFonts w:hint="eastAsia" w:ascii="楷体" w:hAnsi="楷体" w:eastAsia="楷体"/>
                <w:sz w:val="24"/>
              </w:rPr>
              <w:t xml:space="preserve">3、 投标人提供8吨及以上高压冲洒水车4辆的得 5分； </w:t>
            </w:r>
            <w:r>
              <w:rPr>
                <w:rFonts w:ascii="楷体" w:hAnsi="楷体" w:eastAsia="楷体"/>
                <w:sz w:val="24"/>
              </w:rPr>
              <w:t xml:space="preserve">                                                                                            </w:t>
            </w:r>
            <w:r>
              <w:rPr>
                <w:rFonts w:hint="eastAsia" w:ascii="楷体" w:hAnsi="楷体" w:eastAsia="楷体"/>
                <w:sz w:val="24"/>
              </w:rPr>
              <w:t xml:space="preserve">4、投标人提供3吨及以上垃圾压缩运输车1辆的得2 分； </w:t>
            </w:r>
            <w:r>
              <w:rPr>
                <w:rFonts w:ascii="楷体" w:hAnsi="楷体" w:eastAsia="楷体"/>
                <w:sz w:val="24"/>
              </w:rPr>
              <w:t xml:space="preserve">                                                                                             </w:t>
            </w:r>
            <w:r>
              <w:rPr>
                <w:rFonts w:hint="eastAsia" w:ascii="楷体" w:hAnsi="楷体" w:eastAsia="楷体"/>
                <w:sz w:val="24"/>
              </w:rPr>
              <w:t xml:space="preserve">5、投标人提供小型建筑垃圾清运车1辆的得1分；若小型建筑垃圾清运车为新能源车辆，另加1分/辆；本项最高得2分。</w:t>
            </w:r>
            <w:r>
              <w:rPr>
                <w:rFonts w:ascii="楷体" w:hAnsi="楷体" w:eastAsia="楷体"/>
                <w:sz w:val="24"/>
              </w:rPr>
              <w:t xml:space="preserve">                                                                                            </w:t>
            </w:r>
            <w:r>
              <w:rPr>
                <w:rFonts w:hint="eastAsia" w:ascii="楷体" w:hAnsi="楷体" w:eastAsia="楷体"/>
                <w:sz w:val="24"/>
              </w:rPr>
              <w:t xml:space="preserve">注：1、以上车辆可以为自有车辆，或承诺中标后购置，或承诺中标后租赁；若以上车辆为自有的，需提供购置发票、有效车辆登记证书、行驶证、车辆照片（含车牌号）原件扫描件（车辆照片只提供原件扫描件即可），若承诺的需提供承诺函。</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2、以上车辆配置最低需求且必须为国五及以上排放标准。 </w:t>
            </w:r>
            <w:r>
              <w:rPr>
                <w:rFonts w:ascii="楷体" w:hAnsi="楷体" w:eastAsia="楷体"/>
                <w:sz w:val="24"/>
              </w:rPr>
              <w:t xml:space="preserve">                       </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投标人必须承诺中标后，投标文件中所提供的车辆全部服务于该中标标段，未经甲方许可，不得擅自更改作业标段或用其他车辆替代。上述事项（新能源车辆除外）或车辆数量、配置不满足招标文件要求的视为未实质性响应招标文件要求。</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16</w:t>
            </w:r>
            <w:r/>
          </w:p>
        </w:tc>
      </w:tr>
      <w:tr>
        <w:trPr>
          <w:jc w:val="center"/>
          <w:trHeight w:val="684"/>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ascii="楷体" w:hAnsi="楷体" w:eastAsia="楷体"/>
                <w:sz w:val="24"/>
              </w:rPr>
              <w:t xml:space="preserve">6</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lang w:val="en-GB"/>
              </w:rPr>
            </w:pPr>
            <w:r>
              <w:rPr>
                <w:rFonts w:hint="eastAsia" w:ascii="楷体" w:hAnsi="楷体" w:eastAsia="楷体"/>
                <w:sz w:val="24"/>
                <w:lang w:val="en-GB"/>
              </w:rPr>
              <w:t xml:space="preserve">公司管理体系及各项服务承诺</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1.组织机构完整、各项制度健全、管理责任清晰，运作流程规范的得1分，有欠缺的得0.5分。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2.承诺服务质量符合招标文件中相关作业质量的要求，得</w:t>
            </w:r>
            <w:r>
              <w:rPr>
                <w:rFonts w:ascii="楷体" w:hAnsi="楷体" w:eastAsia="楷体"/>
                <w:sz w:val="24"/>
              </w:rPr>
              <w:t xml:space="preserve">0.5</w:t>
            </w:r>
            <w:r>
              <w:rPr>
                <w:rFonts w:hint="eastAsia" w:ascii="楷体" w:hAnsi="楷体" w:eastAsia="楷体"/>
                <w:sz w:val="24"/>
              </w:rPr>
              <w:t xml:space="preserve">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3.承诺按甲方要求根据季节为环卫作业人员购置统一制式、带安全反光条的工作服装，并对破旧、影响环卫工人形象的工作服装及时更换出新，并在投标明细报价中体现的,得0.5分。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4.承诺中标后，按甲方统一要求进行车辆涂装，加装环卫作业GPS或北斗监管系统，并在投标明细报价中体现的，得0.5分。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5.承诺妥善处理服务期内各类安全事故，合同期中发生的一切事故、纠纷由中标人承担，甲方不承担任何责任和费用，得0.5分。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6.承诺在合同期内，除采购范围调整外，均由投标人自行承担（主管部门指定突击任务、迎接重大活动、应急任务、雨雪天气等政府指令性任务造成的工作量增加，以及物价上涨、政策性调资等情况）报价风险，中标价即为合同价，甲方按合同规定支付直至合同期止，得1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7.承诺中标后无条件服从甲方安装除雪等应急设施的要求得</w:t>
            </w:r>
            <w:r>
              <w:rPr>
                <w:rFonts w:ascii="楷体" w:hAnsi="楷体" w:eastAsia="楷体"/>
                <w:sz w:val="24"/>
              </w:rPr>
              <w:t xml:space="preserve">1</w:t>
            </w:r>
            <w:r>
              <w:rPr>
                <w:rFonts w:hint="eastAsia" w:ascii="楷体" w:hAnsi="楷体" w:eastAsia="楷体"/>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5</w:t>
            </w:r>
            <w:r/>
          </w:p>
        </w:tc>
      </w:tr>
      <w:tr>
        <w:trPr>
          <w:jc w:val="center"/>
          <w:trHeight w:val="259"/>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ascii="楷体" w:hAnsi="楷体" w:eastAsia="楷体"/>
                <w:sz w:val="24"/>
              </w:rPr>
              <w:t xml:space="preserve">7</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人员待遇、培训及安置计划评价</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1.承诺遵守和执行劳动法、劳动合同法、镇江市劳动用工和本招标文件相关规定，合法、合规用工的得1分。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2.承诺执行镇江市最低工资标准（按政策进行调整），</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并按省住建厅规定增发最低工资标准10%的，得</w:t>
            </w:r>
            <w:r>
              <w:rPr>
                <w:rFonts w:ascii="楷体" w:hAnsi="楷体" w:eastAsia="楷体"/>
                <w:sz w:val="24"/>
              </w:rPr>
              <w:t xml:space="preserve">1</w:t>
            </w:r>
            <w:r>
              <w:rPr>
                <w:rFonts w:hint="eastAsia" w:ascii="楷体" w:hAnsi="楷体" w:eastAsia="楷体"/>
                <w:sz w:val="24"/>
              </w:rPr>
              <w:t xml:space="preserve">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3.承诺为未到退休年龄作业人员购买社会统筹保险（指“五险”，需在投标报价中体现），为超退休年龄人员购买人身意外伤害险（保额不低于50万元/人），承诺为在职职工申请办理重大疾病互助保障的，得1分。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4.承诺对作业人员进行岗前培训（技能培训和安全教育等）、并提供培训及考核方案的得</w:t>
            </w:r>
            <w:r>
              <w:rPr>
                <w:rFonts w:ascii="楷体" w:hAnsi="楷体" w:eastAsia="楷体"/>
                <w:sz w:val="24"/>
              </w:rPr>
              <w:t xml:space="preserve">1</w:t>
            </w:r>
            <w:r>
              <w:rPr>
                <w:rFonts w:hint="eastAsia" w:ascii="楷体" w:hAnsi="楷体" w:eastAsia="楷体"/>
                <w:sz w:val="24"/>
              </w:rPr>
              <w:t xml:space="preserve">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5.承诺合同结束后，对现有作业人员进行妥善安置，并有合理安置方案的得1分。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5</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二</w:t>
            </w:r>
            <w:r/>
          </w:p>
        </w:tc>
        <w:tc>
          <w:tcPr>
            <w:gridSpan w:val="2"/>
            <w:tcMar>
              <w:left w:w="15" w:type="dxa"/>
              <w:top w:w="15" w:type="dxa"/>
              <w:right w:w="15" w:type="dxa"/>
              <w:bottom w:w="0" w:type="dxa"/>
            </w:tcMar>
            <w:tcW w:w="4166" w:type="pct"/>
            <w:vAlign w:val="center"/>
            <w:textDirection w:val="lrTb"/>
            <w:noWrap w:val="false"/>
          </w:tcPr>
          <w:p>
            <w:pPr>
              <w:ind w:firstLine="480"/>
              <w:jc w:val="left"/>
              <w:spacing w:line="360" w:lineRule="auto"/>
              <w:rPr>
                <w:rFonts w:hint="eastAsia" w:ascii="楷体" w:hAnsi="楷体" w:eastAsia="楷体"/>
                <w:sz w:val="24"/>
              </w:rPr>
            </w:pPr>
            <w:r/>
            <w:bookmarkStart w:id="87" w:name="_Hlk155566399"/>
            <w:r>
              <w:rPr>
                <w:rFonts w:hint="eastAsia" w:ascii="楷体" w:hAnsi="楷体" w:eastAsia="楷体"/>
                <w:sz w:val="24"/>
              </w:rPr>
              <w:t xml:space="preserve">环卫作业服务技术方案</w:t>
            </w:r>
            <w:bookmarkEnd w:id="87"/>
            <w:r>
              <w:rPr>
                <w:rFonts w:hint="eastAsia" w:ascii="楷体" w:hAnsi="楷体" w:eastAsia="楷体"/>
                <w:sz w:val="24"/>
              </w:rPr>
              <w:t xml:space="preserve">评价</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40</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1</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b/>
                <w:sz w:val="24"/>
              </w:rPr>
            </w:pPr>
            <w:r>
              <w:rPr>
                <w:rFonts w:hint="eastAsia" w:ascii="楷体" w:hAnsi="楷体" w:eastAsia="楷体"/>
                <w:sz w:val="24"/>
              </w:rPr>
              <w:t xml:space="preserve">人工保洁清扫作业方案</w:t>
            </w:r>
            <w:r/>
          </w:p>
        </w:tc>
        <w:tc>
          <w:tcPr>
            <w:tcW w:w="3299" w:type="pct"/>
            <w:vAlign w:val="center"/>
            <w:textDirection w:val="lrTb"/>
            <w:noWrap w:val="false"/>
          </w:tcPr>
          <w:p>
            <w:pPr>
              <w:ind w:firstLine="480"/>
              <w:jc w:val="left"/>
              <w:spacing w:line="360" w:lineRule="auto"/>
              <w:rPr>
                <w:rFonts w:hint="eastAsia" w:ascii="楷体" w:hAnsi="楷体" w:eastAsia="楷体"/>
                <w:b/>
                <w:sz w:val="24"/>
              </w:rPr>
            </w:pPr>
            <w:r>
              <w:rPr>
                <w:rFonts w:hint="eastAsia" w:ascii="楷体" w:hAnsi="楷体" w:eastAsia="楷体"/>
                <w:sz w:val="24"/>
              </w:rPr>
              <w:t xml:space="preserve">投标文件中提供的人工保洁清扫作业方案，结合标段内作业量清单，参考《项目经理履历表》、《本项目拟投入人员配置一览表》、《道路清扫保洁人员配备表》等，方案内容中包含不限于：项目组成员清单、人工作业方案、作业人员配置等内容。</w:t>
            </w:r>
            <w:r>
              <w:rPr>
                <w:rFonts w:ascii="楷体" w:hAnsi="楷体" w:eastAsia="楷体"/>
                <w:sz w:val="24"/>
              </w:rPr>
              <w:t xml:space="preserve">完全包含上述要点得 </w:t>
            </w:r>
            <w:r>
              <w:rPr>
                <w:rFonts w:hint="eastAsia" w:ascii="楷体" w:hAnsi="楷体" w:eastAsia="楷体"/>
                <w:sz w:val="24"/>
              </w:rPr>
              <w:t xml:space="preserve">3</w:t>
            </w:r>
            <w:r>
              <w:rPr>
                <w:rFonts w:ascii="楷体" w:hAnsi="楷体" w:eastAsia="楷体"/>
                <w:sz w:val="24"/>
              </w:rPr>
              <w:t xml:space="preserve">分，</w:t>
            </w:r>
            <w:r>
              <w:rPr>
                <w:rFonts w:hint="eastAsia" w:ascii="楷体" w:hAnsi="楷体" w:eastAsia="楷体"/>
                <w:sz w:val="24"/>
              </w:rPr>
              <w:t xml:space="preserve">每缺一项扣1分</w:t>
            </w:r>
            <w:r>
              <w:rPr>
                <w:rFonts w:ascii="楷体" w:hAnsi="楷体" w:eastAsia="楷体"/>
                <w:sz w:val="24"/>
              </w:rPr>
              <w:t xml:space="preserve">。 方案贴合采购人实际的加 1 分。 方案具有操作性的加 1 分。</w:t>
            </w:r>
            <w:r>
              <w:rPr>
                <w:rFonts w:hint="eastAsia" w:ascii="楷体" w:hAnsi="楷体" w:eastAsia="楷体"/>
                <w:sz w:val="24"/>
              </w:rPr>
              <w:t xml:space="preserve">本项最高得5分。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5</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2</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环卫机械化作业管理方案</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 投标文件中提供的道路人工保洁清扫作业方案，方案内容中包含不限于机械化设备配备清单、机械化设备作业方案、机械化车辆作业时间表、机械化设备管理制度、机械化作业人员管理制度、机械化作业人员岗位职责、设备保养等内容，完全包含上述要点得 </w:t>
            </w:r>
            <w:r>
              <w:rPr>
                <w:rFonts w:ascii="楷体" w:hAnsi="楷体" w:eastAsia="楷体"/>
                <w:sz w:val="24"/>
              </w:rPr>
              <w:t xml:space="preserve">3.5</w:t>
            </w:r>
            <w:r>
              <w:rPr>
                <w:rFonts w:hint="eastAsia" w:ascii="楷体" w:hAnsi="楷体" w:eastAsia="楷体"/>
                <w:sz w:val="24"/>
              </w:rPr>
              <w:t xml:space="preserve">分，每缺一项扣0</w:t>
            </w:r>
            <w:r>
              <w:rPr>
                <w:rFonts w:ascii="楷体" w:hAnsi="楷体" w:eastAsia="楷体"/>
                <w:sz w:val="24"/>
              </w:rPr>
              <w:t xml:space="preserve">.5</w:t>
            </w:r>
            <w:r>
              <w:rPr>
                <w:rFonts w:hint="eastAsia" w:ascii="楷体" w:hAnsi="楷体" w:eastAsia="楷体"/>
                <w:sz w:val="24"/>
              </w:rPr>
              <w:t xml:space="preserve">分。 方案贴合采购人实际的加</w:t>
            </w:r>
            <w:r>
              <w:rPr>
                <w:rFonts w:ascii="楷体" w:hAnsi="楷体" w:eastAsia="楷体"/>
                <w:sz w:val="24"/>
              </w:rPr>
              <w:t xml:space="preserve">2</w:t>
            </w:r>
            <w:r>
              <w:rPr>
                <w:rFonts w:hint="eastAsia" w:ascii="楷体" w:hAnsi="楷体" w:eastAsia="楷体"/>
                <w:sz w:val="24"/>
              </w:rPr>
              <w:t xml:space="preserve">分。 方案具有操作性的加 </w:t>
            </w:r>
            <w:r>
              <w:rPr>
                <w:rFonts w:ascii="楷体" w:hAnsi="楷体" w:eastAsia="楷体"/>
                <w:sz w:val="24"/>
              </w:rPr>
              <w:t xml:space="preserve">2</w:t>
            </w:r>
            <w:r>
              <w:rPr>
                <w:rFonts w:hint="eastAsia" w:ascii="楷体" w:hAnsi="楷体" w:eastAsia="楷体"/>
                <w:sz w:val="24"/>
              </w:rPr>
              <w:t xml:space="preserve">分。本项最高得</w:t>
            </w:r>
            <w:r>
              <w:rPr>
                <w:rFonts w:ascii="楷体" w:hAnsi="楷体" w:eastAsia="楷体"/>
                <w:sz w:val="24"/>
              </w:rPr>
              <w:t xml:space="preserve">7.5</w:t>
            </w:r>
            <w:r>
              <w:rPr>
                <w:rFonts w:hint="eastAsia" w:ascii="楷体" w:hAnsi="楷体" w:eastAsia="楷体"/>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7</w:t>
            </w:r>
            <w:r>
              <w:rPr>
                <w:rFonts w:hint="eastAsia" w:ascii="楷体" w:hAnsi="楷体" w:eastAsia="楷体"/>
                <w:sz w:val="24"/>
              </w:rPr>
              <w:t xml:space="preserve">.5</w:t>
            </w:r>
            <w:r/>
          </w:p>
        </w:tc>
      </w:tr>
      <w:tr>
        <w:trPr>
          <w:jc w:val="center"/>
          <w:trHeight w:val="409"/>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3</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垃圾收集、清运管理方案</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投标文件中提供的垃圾收集、清运管理方案，方案内容中包含不限于可回收物、有害垃圾、厨余垃圾、其他垃圾、大件垃圾和无主建筑装潢垃圾的分类收集和清运方案。方案中须至少体现人员配备、时间安排、工具配备、车辆安排等基本要求，</w:t>
            </w:r>
            <w:r>
              <w:rPr>
                <w:rFonts w:ascii="楷体" w:hAnsi="楷体" w:eastAsia="楷体"/>
                <w:sz w:val="24"/>
              </w:rPr>
              <w:t xml:space="preserve">完全包含</w:t>
            </w:r>
            <w:r>
              <w:rPr>
                <w:rFonts w:hint="eastAsia" w:ascii="楷体" w:hAnsi="楷体" w:eastAsia="楷体"/>
                <w:sz w:val="24"/>
              </w:rPr>
              <w:t xml:space="preserve">以上六方面内容</w:t>
            </w:r>
            <w:r>
              <w:rPr>
                <w:rFonts w:ascii="楷体" w:hAnsi="楷体" w:eastAsia="楷体"/>
                <w:sz w:val="24"/>
              </w:rPr>
              <w:t xml:space="preserve">要点得</w:t>
            </w:r>
            <w:r>
              <w:rPr>
                <w:rFonts w:hint="eastAsia" w:ascii="楷体" w:hAnsi="楷体" w:eastAsia="楷体"/>
                <w:sz w:val="24"/>
              </w:rPr>
              <w:t xml:space="preserve">2</w:t>
            </w:r>
            <w:r>
              <w:rPr>
                <w:rFonts w:ascii="楷体" w:hAnsi="楷体" w:eastAsia="楷体"/>
                <w:sz w:val="24"/>
              </w:rPr>
              <w:t xml:space="preserve"> 分，</w:t>
            </w:r>
            <w:r>
              <w:rPr>
                <w:rFonts w:hint="eastAsia" w:ascii="楷体" w:hAnsi="楷体" w:eastAsia="楷体"/>
                <w:sz w:val="24"/>
              </w:rPr>
              <w:t xml:space="preserve">每缺一项扣0</w:t>
            </w:r>
            <w:r>
              <w:rPr>
                <w:rFonts w:ascii="楷体" w:hAnsi="楷体" w:eastAsia="楷体"/>
                <w:sz w:val="24"/>
              </w:rPr>
              <w:t xml:space="preserve">.5</w:t>
            </w:r>
            <w:r>
              <w:rPr>
                <w:rFonts w:hint="eastAsia" w:ascii="楷体" w:hAnsi="楷体" w:eastAsia="楷体"/>
                <w:sz w:val="24"/>
              </w:rPr>
              <w:t xml:space="preserve">分</w:t>
            </w:r>
            <w:r>
              <w:rPr>
                <w:rFonts w:ascii="楷体" w:hAnsi="楷体" w:eastAsia="楷体"/>
                <w:sz w:val="24"/>
              </w:rPr>
              <w:t xml:space="preserve">。 方案贴合采购人实际的加 1 分。 方案具有操作性的加 1 分。</w:t>
            </w:r>
            <w:r>
              <w:rPr>
                <w:rFonts w:hint="eastAsia" w:ascii="楷体" w:hAnsi="楷体" w:eastAsia="楷体"/>
                <w:sz w:val="24"/>
              </w:rPr>
              <w:t xml:space="preserve">本项最高得4分。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4</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4</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应急抢险、突击保障方案</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投标文件中提供的应急抢险、突击保障方案，方案内容中提供包含不限于《重大活动保障应急预案》、《特殊季节性保洁应急预案》、《道路大面积污染应急预案》、《融雪除冰应急预案》、《台风暴雨等恶劣天气应急预案》这五类预案，</w:t>
            </w:r>
            <w:r>
              <w:rPr>
                <w:rFonts w:ascii="楷体" w:hAnsi="楷体" w:eastAsia="楷体"/>
                <w:sz w:val="24"/>
              </w:rPr>
              <w:t xml:space="preserve">完全包含</w:t>
            </w:r>
            <w:r>
              <w:rPr>
                <w:rFonts w:hint="eastAsia" w:ascii="楷体" w:hAnsi="楷体" w:eastAsia="楷体"/>
                <w:sz w:val="24"/>
              </w:rPr>
              <w:t xml:space="preserve">以上五方面内容</w:t>
            </w:r>
            <w:r>
              <w:rPr>
                <w:rFonts w:ascii="楷体" w:hAnsi="楷体" w:eastAsia="楷体"/>
                <w:sz w:val="24"/>
              </w:rPr>
              <w:t xml:space="preserve">要点得2.5 分，</w:t>
            </w:r>
            <w:r>
              <w:rPr>
                <w:rFonts w:hint="eastAsia" w:ascii="楷体" w:hAnsi="楷体" w:eastAsia="楷体"/>
                <w:sz w:val="24"/>
              </w:rPr>
              <w:t xml:space="preserve">每缺一项扣0</w:t>
            </w:r>
            <w:r>
              <w:rPr>
                <w:rFonts w:ascii="楷体" w:hAnsi="楷体" w:eastAsia="楷体"/>
                <w:sz w:val="24"/>
              </w:rPr>
              <w:t xml:space="preserve">.5</w:t>
            </w:r>
            <w:r>
              <w:rPr>
                <w:rFonts w:hint="eastAsia" w:ascii="楷体" w:hAnsi="楷体" w:eastAsia="楷体"/>
                <w:sz w:val="24"/>
              </w:rPr>
              <w:t xml:space="preserve">分</w:t>
            </w:r>
            <w:r>
              <w:rPr>
                <w:rFonts w:ascii="楷体" w:hAnsi="楷体" w:eastAsia="楷体"/>
                <w:sz w:val="24"/>
              </w:rPr>
              <w:t xml:space="preserve">。 方案贴合采购人实际的加 1 分。 方案具有操作性的加 1 分。</w:t>
            </w:r>
            <w:r>
              <w:rPr>
                <w:rFonts w:hint="eastAsia" w:ascii="楷体" w:hAnsi="楷体" w:eastAsia="楷体"/>
                <w:sz w:val="24"/>
              </w:rPr>
              <w:t xml:space="preserve">本项最高得</w:t>
            </w:r>
            <w:r>
              <w:rPr>
                <w:rFonts w:ascii="楷体" w:hAnsi="楷体" w:eastAsia="楷体"/>
                <w:sz w:val="24"/>
              </w:rPr>
              <w:t xml:space="preserve">4.5</w:t>
            </w:r>
            <w:r>
              <w:rPr>
                <w:rFonts w:hint="eastAsia" w:ascii="楷体" w:hAnsi="楷体" w:eastAsia="楷体"/>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4</w:t>
            </w:r>
            <w:r>
              <w:rPr>
                <w:rFonts w:ascii="楷体" w:hAnsi="楷体" w:eastAsia="楷体"/>
                <w:sz w:val="24"/>
              </w:rPr>
              <w:t xml:space="preserve">.5</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5</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文明作业实施方案及保障措施评价</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投标文件中提供文明作业实施方案及保障措施，</w:t>
            </w:r>
            <w:r>
              <w:rPr>
                <w:rFonts w:ascii="楷体" w:hAnsi="楷体" w:eastAsia="楷体"/>
                <w:sz w:val="24"/>
              </w:rPr>
              <w:t xml:space="preserve">完全包含上述要点得 0.5 分，有缺项或无方案不得分。 方案贴合采购人实际加 0.5 分。</w:t>
            </w:r>
            <w:r>
              <w:rPr>
                <w:rFonts w:hint="eastAsia" w:ascii="楷体" w:hAnsi="楷体" w:eastAsia="楷体"/>
                <w:sz w:val="24"/>
              </w:rPr>
              <w:t xml:space="preserve">本项最高得</w:t>
            </w:r>
            <w:r>
              <w:rPr>
                <w:rFonts w:ascii="楷体" w:hAnsi="楷体" w:eastAsia="楷体"/>
                <w:sz w:val="24"/>
              </w:rPr>
              <w:t xml:space="preserve">1</w:t>
            </w:r>
            <w:r>
              <w:rPr>
                <w:rFonts w:hint="eastAsia" w:ascii="楷体" w:hAnsi="楷体" w:eastAsia="楷体"/>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6</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安全管理实施方案及保障措施</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投标文件中提供的安全管理实施方案及保障措施，有环卫安全管理制度和体系得1分，有人员安全管理方案及保障措施的得1分，有设备车辆安全管理方案及保障措施的得1分，最高得3分。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3</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7</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环卫作业服务技术方案重点，难点方案</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投标文件中提供的，涉及到商业综合体、农贸市场、学校周边的环卫作业服务的重点难点方案，</w:t>
            </w:r>
            <w:r>
              <w:rPr>
                <w:rFonts w:ascii="楷体" w:hAnsi="楷体" w:eastAsia="楷体"/>
                <w:sz w:val="24"/>
              </w:rPr>
              <w:t xml:space="preserve">完全包含上述要点得</w:t>
            </w:r>
            <w:r>
              <w:rPr>
                <w:rFonts w:hint="eastAsia" w:ascii="楷体" w:hAnsi="楷体" w:eastAsia="楷体"/>
                <w:sz w:val="24"/>
              </w:rPr>
              <w:t xml:space="preserve">3</w:t>
            </w:r>
            <w:r>
              <w:rPr>
                <w:rFonts w:ascii="楷体" w:hAnsi="楷体" w:eastAsia="楷体"/>
                <w:sz w:val="24"/>
              </w:rPr>
              <w:t xml:space="preserve">分，</w:t>
            </w:r>
            <w:r>
              <w:rPr>
                <w:rFonts w:hint="eastAsia" w:ascii="楷体" w:hAnsi="楷体" w:eastAsia="楷体"/>
                <w:sz w:val="24"/>
              </w:rPr>
              <w:t xml:space="preserve">缺一项扣</w:t>
            </w:r>
            <w:r>
              <w:rPr>
                <w:rFonts w:ascii="楷体" w:hAnsi="楷体" w:eastAsia="楷体"/>
                <w:sz w:val="24"/>
              </w:rPr>
              <w:t xml:space="preserve">1</w:t>
            </w:r>
            <w:r>
              <w:rPr>
                <w:rFonts w:hint="eastAsia" w:ascii="楷体" w:hAnsi="楷体" w:eastAsia="楷体"/>
                <w:sz w:val="24"/>
              </w:rPr>
              <w:t xml:space="preserve">分</w:t>
            </w:r>
            <w:r>
              <w:rPr>
                <w:rFonts w:ascii="楷体" w:hAnsi="楷体" w:eastAsia="楷体"/>
                <w:sz w:val="24"/>
              </w:rPr>
              <w:t xml:space="preserve">。方案贴合采购人实际的加</w:t>
            </w:r>
            <w:r>
              <w:rPr>
                <w:rFonts w:hint="eastAsia" w:ascii="楷体" w:hAnsi="楷体" w:eastAsia="楷体"/>
                <w:sz w:val="24"/>
              </w:rPr>
              <w:t xml:space="preserve">1</w:t>
            </w:r>
            <w:r>
              <w:rPr>
                <w:rFonts w:ascii="楷体" w:hAnsi="楷体" w:eastAsia="楷体"/>
                <w:sz w:val="24"/>
              </w:rPr>
              <w:t xml:space="preserve"> 分。 方案具有操作性的加</w:t>
            </w:r>
            <w:r>
              <w:rPr>
                <w:rFonts w:hint="eastAsia" w:ascii="楷体" w:hAnsi="楷体" w:eastAsia="楷体"/>
                <w:sz w:val="24"/>
              </w:rPr>
              <w:t xml:space="preserve">1</w:t>
            </w:r>
            <w:r>
              <w:rPr>
                <w:rFonts w:ascii="楷体" w:hAnsi="楷体" w:eastAsia="楷体"/>
                <w:sz w:val="24"/>
              </w:rPr>
              <w:t xml:space="preserve">分。</w:t>
            </w:r>
            <w:r>
              <w:rPr>
                <w:rFonts w:hint="eastAsia" w:ascii="楷体" w:hAnsi="楷体" w:eastAsia="楷体"/>
                <w:sz w:val="24"/>
              </w:rPr>
              <w:t xml:space="preserve">本项最高得5分。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5</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8</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环卫作业车辆服务能力方案</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投标文件提供的</w:t>
            </w:r>
            <w:r>
              <w:rPr>
                <w:rFonts w:hint="eastAsia" w:ascii="楷体" w:hAnsi="楷体" w:eastAsia="楷体"/>
                <w:sz w:val="24"/>
                <w:lang w:val="en-GB"/>
              </w:rPr>
              <w:t xml:space="preserve">项目车辆</w:t>
            </w:r>
            <w:r>
              <w:rPr>
                <w:rFonts w:hint="eastAsia" w:ascii="楷体" w:hAnsi="楷体" w:eastAsia="楷体"/>
                <w:sz w:val="24"/>
              </w:rPr>
              <w:t xml:space="preserve">停放管理方案、车辆服务的及时性方案，</w:t>
            </w:r>
            <w:r>
              <w:rPr>
                <w:rFonts w:ascii="楷体" w:hAnsi="楷体" w:eastAsia="楷体"/>
                <w:sz w:val="24"/>
              </w:rPr>
              <w:t xml:space="preserve">完全包含</w:t>
            </w:r>
            <w:r>
              <w:rPr>
                <w:rFonts w:hint="eastAsia" w:ascii="楷体" w:hAnsi="楷体" w:eastAsia="楷体"/>
                <w:sz w:val="24"/>
              </w:rPr>
              <w:t xml:space="preserve">以上两方面内容</w:t>
            </w:r>
            <w:r>
              <w:rPr>
                <w:rFonts w:ascii="楷体" w:hAnsi="楷体" w:eastAsia="楷体"/>
                <w:sz w:val="24"/>
              </w:rPr>
              <w:t xml:space="preserve">要点得1分，</w:t>
            </w:r>
            <w:r>
              <w:rPr>
                <w:rFonts w:hint="eastAsia" w:ascii="楷体" w:hAnsi="楷体" w:eastAsia="楷体"/>
                <w:sz w:val="24"/>
              </w:rPr>
              <w:t xml:space="preserve">每缺一项扣0</w:t>
            </w:r>
            <w:r>
              <w:rPr>
                <w:rFonts w:ascii="楷体" w:hAnsi="楷体" w:eastAsia="楷体"/>
                <w:sz w:val="24"/>
              </w:rPr>
              <w:t xml:space="preserve">.5</w:t>
            </w:r>
            <w:r>
              <w:rPr>
                <w:rFonts w:hint="eastAsia" w:ascii="楷体" w:hAnsi="楷体" w:eastAsia="楷体"/>
                <w:sz w:val="24"/>
              </w:rPr>
              <w:t xml:space="preserve">分</w:t>
            </w:r>
            <w:r>
              <w:rPr>
                <w:rFonts w:ascii="楷体" w:hAnsi="楷体" w:eastAsia="楷体"/>
                <w:sz w:val="24"/>
              </w:rPr>
              <w:t xml:space="preserve">。 </w:t>
            </w:r>
            <w:r>
              <w:rPr>
                <w:rFonts w:hint="eastAsia" w:ascii="楷体" w:hAnsi="楷体" w:eastAsia="楷体"/>
                <w:sz w:val="24"/>
              </w:rPr>
              <w:t xml:space="preserve">方案具有操作性</w:t>
            </w:r>
            <w:r>
              <w:rPr>
                <w:rFonts w:ascii="楷体" w:hAnsi="楷体" w:eastAsia="楷体"/>
                <w:sz w:val="24"/>
              </w:rPr>
              <w:t xml:space="preserve">的加 1分。</w:t>
            </w:r>
            <w:r>
              <w:rPr>
                <w:rFonts w:hint="eastAsia" w:ascii="楷体" w:hAnsi="楷体" w:eastAsia="楷体"/>
                <w:sz w:val="24"/>
              </w:rPr>
              <w:t xml:space="preserve">本项最高得</w:t>
            </w:r>
            <w:r>
              <w:rPr>
                <w:rFonts w:ascii="楷体" w:hAnsi="楷体" w:eastAsia="楷体"/>
                <w:sz w:val="24"/>
              </w:rPr>
              <w:t xml:space="preserve">2</w:t>
            </w:r>
            <w:r>
              <w:rPr>
                <w:rFonts w:hint="eastAsia" w:ascii="楷体" w:hAnsi="楷体" w:eastAsia="楷体"/>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2</w:t>
            </w:r>
            <w:r/>
          </w:p>
        </w:tc>
      </w:tr>
      <w:tr>
        <w:trPr>
          <w:jc w:val="center"/>
          <w:trHeight w:val="565"/>
        </w:trPr>
        <w:tc>
          <w:tcPr>
            <w:shd w:val="clear" w:color="auto" w:fill="auto"/>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9</w:t>
            </w:r>
            <w:r/>
          </w:p>
        </w:tc>
        <w:tc>
          <w:tcPr>
            <w:shd w:val="clear" w:color="auto" w:fill="auto"/>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公厕管护方案</w:t>
            </w:r>
            <w:r/>
          </w:p>
        </w:tc>
        <w:tc>
          <w:tcPr>
            <w:shd w:val="clear" w:color="auto" w:fill="auto"/>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提供公厕管护方案，内容包含管理制度、人员岗位职责、操作规程、设备管护、公厕消杀、应急预案，</w:t>
            </w:r>
            <w:r>
              <w:rPr>
                <w:rFonts w:ascii="楷体" w:hAnsi="楷体" w:eastAsia="楷体"/>
                <w:sz w:val="24"/>
              </w:rPr>
              <w:t xml:space="preserve">完全包含上述要点得</w:t>
            </w:r>
            <w:r>
              <w:rPr>
                <w:rFonts w:hint="eastAsia" w:ascii="楷体" w:hAnsi="楷体" w:eastAsia="楷体"/>
                <w:sz w:val="24"/>
              </w:rPr>
              <w:t xml:space="preserve">2</w:t>
            </w:r>
            <w:r>
              <w:rPr>
                <w:rFonts w:ascii="楷体" w:hAnsi="楷体" w:eastAsia="楷体"/>
                <w:sz w:val="24"/>
              </w:rPr>
              <w:t xml:space="preserve"> 分，有缺项或无方案不得分。 方案贴合采购人实际加 </w:t>
            </w:r>
            <w:r>
              <w:rPr>
                <w:rFonts w:hint="eastAsia" w:ascii="楷体" w:hAnsi="楷体" w:eastAsia="楷体"/>
                <w:sz w:val="24"/>
              </w:rPr>
              <w:t xml:space="preserve">1</w:t>
            </w:r>
            <w:r>
              <w:rPr>
                <w:rFonts w:ascii="楷体" w:hAnsi="楷体" w:eastAsia="楷体"/>
                <w:sz w:val="24"/>
              </w:rPr>
              <w:t xml:space="preserve"> 分</w:t>
            </w:r>
            <w:r>
              <w:rPr>
                <w:rFonts w:hint="eastAsia" w:ascii="楷体" w:hAnsi="楷体" w:eastAsia="楷体"/>
                <w:sz w:val="24"/>
              </w:rPr>
              <w:t xml:space="preserve">，方案具有可操作性的加1分</w:t>
            </w:r>
            <w:r>
              <w:rPr>
                <w:rFonts w:ascii="楷体" w:hAnsi="楷体" w:eastAsia="楷体"/>
                <w:sz w:val="24"/>
              </w:rPr>
              <w:t xml:space="preserve">。</w:t>
            </w:r>
            <w:r>
              <w:rPr>
                <w:rFonts w:hint="eastAsia" w:ascii="楷体" w:hAnsi="楷体" w:eastAsia="楷体"/>
                <w:sz w:val="24"/>
              </w:rPr>
              <w:t xml:space="preserve">本项最高得4分。</w:t>
            </w:r>
            <w:r/>
          </w:p>
        </w:tc>
        <w:tc>
          <w:tcPr>
            <w:shd w:val="clear" w:color="auto" w:fill="auto"/>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4</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10</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节假日工作安排方案</w:t>
            </w:r>
            <w:r/>
          </w:p>
        </w:tc>
        <w:tc>
          <w:tcPr>
            <w:tcW w:w="3299" w:type="pct"/>
            <w:vAlign w:val="center"/>
            <w:textDirection w:val="lrTb"/>
            <w:noWrap w:val="false"/>
          </w:tcPr>
          <w:p>
            <w:pPr>
              <w:ind w:firstLine="480"/>
              <w:jc w:val="left"/>
              <w:spacing w:line="360" w:lineRule="auto"/>
              <w:rPr>
                <w:rFonts w:hint="eastAsia" w:ascii="楷体" w:hAnsi="楷体" w:eastAsia="楷体"/>
                <w:b/>
                <w:bCs/>
                <w:sz w:val="24"/>
              </w:rPr>
            </w:pPr>
            <w:r>
              <w:rPr>
                <w:rFonts w:hint="eastAsia" w:ascii="楷体" w:hAnsi="楷体" w:eastAsia="楷体"/>
                <w:sz w:val="24"/>
              </w:rPr>
              <w:t xml:space="preserve">投标文件中提供的节假日工作安排方案包括管理人员在岗在位、一线作业人员配备等，</w:t>
            </w:r>
            <w:r>
              <w:rPr>
                <w:rFonts w:ascii="楷体" w:hAnsi="楷体" w:eastAsia="楷体"/>
                <w:sz w:val="24"/>
              </w:rPr>
              <w:t xml:space="preserve">完全包含上述要点得 </w:t>
            </w:r>
            <w:r>
              <w:rPr>
                <w:rFonts w:hint="eastAsia" w:ascii="楷体" w:hAnsi="楷体" w:eastAsia="楷体"/>
                <w:sz w:val="24"/>
              </w:rPr>
              <w:t xml:space="preserve">1</w:t>
            </w:r>
            <w:r>
              <w:rPr>
                <w:rFonts w:ascii="楷体" w:hAnsi="楷体" w:eastAsia="楷体"/>
                <w:sz w:val="24"/>
              </w:rPr>
              <w:t xml:space="preserve">分，有缺项或无方案不得分。 方案贴合采购人实际加 </w:t>
            </w:r>
            <w:r>
              <w:rPr>
                <w:rFonts w:hint="eastAsia" w:ascii="楷体" w:hAnsi="楷体" w:eastAsia="楷体"/>
                <w:sz w:val="24"/>
              </w:rPr>
              <w:t xml:space="preserve">1</w:t>
            </w:r>
            <w:r>
              <w:rPr>
                <w:rFonts w:ascii="楷体" w:hAnsi="楷体" w:eastAsia="楷体"/>
                <w:sz w:val="24"/>
              </w:rPr>
              <w:t xml:space="preserve"> 分。</w:t>
            </w:r>
            <w:r>
              <w:rPr>
                <w:rFonts w:hint="eastAsia" w:ascii="楷体" w:hAnsi="楷体" w:eastAsia="楷体"/>
                <w:sz w:val="24"/>
              </w:rPr>
              <w:t xml:space="preserve">本项最高得2分。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2</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1</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内部作业考核方案</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投标文件中提供的内部作业考核方案，方案内容中至少提供清扫、保洁、机械化作业、垃圾收运、厕所管护等方面考核内容。</w:t>
            </w:r>
            <w:r>
              <w:rPr>
                <w:rFonts w:ascii="楷体" w:hAnsi="楷体" w:eastAsia="楷体"/>
                <w:sz w:val="24"/>
              </w:rPr>
              <w:t xml:space="preserve">完全包含上述要点得 0.5 分，有缺项或无方案不得分。 方案贴合采购人实际加 0.5 分。</w:t>
            </w:r>
            <w:r>
              <w:rPr>
                <w:rFonts w:hint="eastAsia" w:ascii="楷体" w:hAnsi="楷体" w:eastAsia="楷体"/>
                <w:sz w:val="24"/>
              </w:rPr>
              <w:t xml:space="preserve">本项最高得</w:t>
            </w:r>
            <w:r>
              <w:rPr>
                <w:rFonts w:ascii="楷体" w:hAnsi="楷体" w:eastAsia="楷体"/>
                <w:sz w:val="24"/>
              </w:rPr>
              <w:t xml:space="preserve">1</w:t>
            </w:r>
            <w:r>
              <w:rPr>
                <w:rFonts w:hint="eastAsia" w:ascii="楷体" w:hAnsi="楷体" w:eastAsia="楷体"/>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1</w:t>
            </w:r>
            <w:r/>
          </w:p>
        </w:tc>
      </w:tr>
      <w:tr>
        <w:trPr>
          <w:jc w:val="center"/>
          <w:trHeight w:val="267"/>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2</w:t>
            </w:r>
            <w:r/>
          </w:p>
        </w:tc>
        <w:tc>
          <w:tcPr>
            <w:tcMar>
              <w:left w:w="15" w:type="dxa"/>
              <w:top w:w="15" w:type="dxa"/>
              <w:right w:w="15" w:type="dxa"/>
              <w:bottom w:w="0" w:type="dxa"/>
            </w:tcMar>
            <w:tcW w:w="867"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新中标单位与项目原保洁单位无缝衔接方案</w:t>
            </w:r>
            <w:r/>
          </w:p>
        </w:tc>
        <w:tc>
          <w:tcPr>
            <w:tcW w:w="3299"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投标文件中提供的与项目原保洁单位无缝衔接方案的得0.5分。提供衔接方案</w:t>
            </w:r>
            <w:r>
              <w:rPr>
                <w:rFonts w:ascii="楷体" w:hAnsi="楷体" w:eastAsia="楷体"/>
                <w:sz w:val="24"/>
              </w:rPr>
              <w:t xml:space="preserve"> 0.5 分，无方案不得分。 方案贴合采购人实际加 0.5 分。</w:t>
            </w:r>
            <w:r>
              <w:rPr>
                <w:rFonts w:hint="eastAsia" w:ascii="楷体" w:hAnsi="楷体" w:eastAsia="楷体"/>
                <w:sz w:val="24"/>
              </w:rPr>
              <w:t xml:space="preserve">本项最高得</w:t>
            </w:r>
            <w:r>
              <w:rPr>
                <w:rFonts w:ascii="楷体" w:hAnsi="楷体" w:eastAsia="楷体"/>
                <w:sz w:val="24"/>
              </w:rPr>
              <w:t xml:space="preserve">1</w:t>
            </w:r>
            <w:r>
              <w:rPr>
                <w:rFonts w:hint="eastAsia" w:ascii="楷体" w:hAnsi="楷体" w:eastAsia="楷体"/>
                <w:sz w:val="24"/>
              </w:rPr>
              <w:t xml:space="preserve">分。</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三</w:t>
            </w:r>
            <w:r/>
          </w:p>
        </w:tc>
        <w:tc>
          <w:tcPr>
            <w:gridSpan w:val="2"/>
            <w:tcMar>
              <w:left w:w="15" w:type="dxa"/>
              <w:top w:w="15" w:type="dxa"/>
              <w:right w:w="15" w:type="dxa"/>
              <w:bottom w:w="0" w:type="dxa"/>
            </w:tcMar>
            <w:tcW w:w="4166"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价格评价</w:t>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20</w:t>
            </w:r>
            <w:r/>
          </w:p>
        </w:tc>
      </w:tr>
      <w:tr>
        <w:trPr>
          <w:jc w:val="center"/>
          <w:trHeight w:val="409"/>
        </w:trPr>
        <w:tc>
          <w:tcPr>
            <w:tcMar>
              <w:left w:w="15" w:type="dxa"/>
              <w:top w:w="15" w:type="dxa"/>
              <w:right w:w="15" w:type="dxa"/>
              <w:bottom w:w="0" w:type="dxa"/>
            </w:tcMar>
            <w:tcW w:w="319" w:type="pct"/>
            <w:vAlign w:val="center"/>
            <w:textDirection w:val="lrTb"/>
            <w:noWrap w:val="false"/>
          </w:tcPr>
          <w:p>
            <w:pPr>
              <w:jc w:val="left"/>
              <w:spacing w:line="360" w:lineRule="auto"/>
              <w:rPr>
                <w:rFonts w:hint="eastAsia" w:ascii="楷体" w:hAnsi="楷体" w:eastAsia="楷体"/>
                <w:sz w:val="24"/>
              </w:rPr>
            </w:pPr>
            <w:r>
              <w:rPr>
                <w:rFonts w:ascii="楷体" w:hAnsi="楷体" w:eastAsia="楷体"/>
                <w:sz w:val="24"/>
              </w:rPr>
              <w:t xml:space="preserve">1</w:t>
            </w:r>
            <w:r/>
          </w:p>
        </w:tc>
        <w:tc>
          <w:tcPr>
            <w:gridSpan w:val="2"/>
            <w:tcMar>
              <w:left w:w="15" w:type="dxa"/>
              <w:top w:w="15" w:type="dxa"/>
              <w:right w:w="15" w:type="dxa"/>
              <w:bottom w:w="0" w:type="dxa"/>
            </w:tcMar>
            <w:tcW w:w="4166" w:type="pct"/>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价格分采用低价优先法计算，即满足招标文件要求且投标价格最低的投标报价为评标基准价，其价格分为满分</w:t>
            </w:r>
            <w:r>
              <w:rPr>
                <w:rFonts w:ascii="楷体" w:hAnsi="楷体" w:eastAsia="楷体"/>
                <w:sz w:val="24"/>
              </w:rPr>
              <w:t xml:space="preserve">2</w:t>
            </w:r>
            <w:r>
              <w:rPr>
                <w:rFonts w:hint="eastAsia" w:ascii="楷体" w:hAnsi="楷体" w:eastAsia="楷体"/>
                <w:sz w:val="24"/>
              </w:rPr>
              <w:t xml:space="preserve">0分。其他投标人的价格分统一按照下列公式计算：投标报价得分</w:t>
            </w:r>
            <w:r>
              <w:rPr>
                <w:rFonts w:ascii="楷体" w:hAnsi="楷体" w:eastAsia="楷体"/>
                <w:sz w:val="24"/>
              </w:rPr>
              <w:t xml:space="preserve"> = (</w:t>
            </w:r>
            <w:r>
              <w:rPr>
                <w:rFonts w:hint="eastAsia" w:ascii="楷体" w:hAnsi="楷体" w:eastAsia="楷体"/>
                <w:sz w:val="24"/>
              </w:rPr>
              <w:t xml:space="preserve">评标基准价／投标报价</w:t>
            </w:r>
            <w:r>
              <w:rPr>
                <w:rFonts w:ascii="楷体" w:hAnsi="楷体" w:eastAsia="楷体"/>
                <w:sz w:val="24"/>
              </w:rPr>
              <w:t xml:space="preserve">)</w:t>
            </w:r>
            <w:r>
              <w:rPr>
                <w:rFonts w:hint="eastAsia" w:ascii="楷体" w:hAnsi="楷体" w:eastAsia="楷体"/>
                <w:sz w:val="24"/>
              </w:rPr>
              <w:t xml:space="preserve">×</w:t>
            </w:r>
            <w:r>
              <w:rPr>
                <w:rFonts w:ascii="楷体" w:hAnsi="楷体" w:eastAsia="楷体"/>
                <w:sz w:val="24"/>
              </w:rPr>
              <w:t xml:space="preserve">2</w:t>
            </w:r>
            <w:r>
              <w:rPr>
                <w:rFonts w:hint="eastAsia" w:ascii="楷体" w:hAnsi="楷体" w:eastAsia="楷体"/>
                <w:sz w:val="24"/>
              </w:rPr>
              <w:t xml:space="preserve">0。</w:t>
            </w:r>
            <w:r/>
          </w:p>
          <w:p>
            <w:pPr>
              <w:ind w:firstLine="480"/>
              <w:jc w:val="left"/>
              <w:spacing w:line="360" w:lineRule="auto"/>
              <w:rPr>
                <w:rFonts w:hint="eastAsia" w:ascii="楷体" w:hAnsi="楷体" w:eastAsia="楷体"/>
                <w:sz w:val="24"/>
              </w:rPr>
            </w:pPr>
            <w:r>
              <w:rPr>
                <w:rFonts w:hint="eastAsia" w:ascii="楷体" w:hAnsi="楷体" w:eastAsia="楷体"/>
                <w:sz w:val="24"/>
              </w:rPr>
            </w:r>
            <w:r/>
          </w:p>
        </w:tc>
        <w:tc>
          <w:tcPr>
            <w:tcMar>
              <w:left w:w="15" w:type="dxa"/>
              <w:top w:w="15" w:type="dxa"/>
              <w:right w:w="15" w:type="dxa"/>
              <w:bottom w:w="0" w:type="dxa"/>
            </w:tcMar>
            <w:tcW w:w="515" w:type="pct"/>
            <w:vAlign w:val="center"/>
            <w:textDirection w:val="lrTb"/>
            <w:noWrap w:val="false"/>
          </w:tcPr>
          <w:p>
            <w:pPr>
              <w:ind w:firstLine="480"/>
              <w:jc w:val="left"/>
              <w:spacing w:line="360" w:lineRule="auto"/>
              <w:rPr>
                <w:rFonts w:hint="eastAsia" w:ascii="楷体" w:hAnsi="楷体" w:eastAsia="楷体"/>
                <w:sz w:val="24"/>
              </w:rPr>
            </w:pPr>
            <w:r>
              <w:rPr>
                <w:rFonts w:ascii="楷体" w:hAnsi="楷体" w:eastAsia="楷体"/>
                <w:sz w:val="24"/>
              </w:rPr>
              <w:t xml:space="preserve">2</w:t>
            </w:r>
            <w:r>
              <w:rPr>
                <w:rFonts w:hint="eastAsia" w:ascii="楷体" w:hAnsi="楷体" w:eastAsia="楷体"/>
                <w:sz w:val="24"/>
              </w:rPr>
              <w:t xml:space="preserve">0</w:t>
            </w:r>
            <w:r/>
          </w:p>
        </w:tc>
      </w:tr>
    </w:tbl>
    <w:p>
      <w:pPr>
        <w:ind w:firstLine="480"/>
        <w:jc w:val="left"/>
        <w:spacing w:line="360" w:lineRule="auto"/>
        <w:rPr>
          <w:rFonts w:hint="eastAsia" w:ascii="楷体" w:hAnsi="楷体" w:eastAsia="楷体"/>
          <w:sz w:val="24"/>
        </w:rPr>
      </w:pPr>
      <w:r>
        <w:rPr>
          <w:rFonts w:hint="eastAsia" w:ascii="楷体" w:hAnsi="楷体" w:eastAsia="楷体"/>
          <w:sz w:val="24"/>
        </w:rPr>
      </w:r>
      <w:r/>
    </w:p>
    <w:p>
      <w:pPr>
        <w:jc w:val="left"/>
        <w:spacing w:after="160" w:line="276" w:lineRule="auto"/>
        <w:rPr>
          <w:rFonts w:hint="eastAsia" w:ascii="楷体" w:hAnsi="楷体" w:eastAsia="楷体"/>
          <w:sz w:val="24"/>
        </w:rPr>
      </w:pPr>
      <w:r>
        <w:rPr>
          <w:rFonts w:hint="eastAsia" w:ascii="楷体" w:hAnsi="楷体" w:eastAsia="楷体"/>
          <w:sz w:val="24"/>
        </w:rPr>
        <w:t xml:space="preserve">B标段</w:t>
      </w:r>
      <w:r/>
    </w:p>
    <w:p>
      <w:pPr>
        <w:jc w:val="left"/>
        <w:spacing w:after="160" w:line="276" w:lineRule="auto"/>
        <w:rPr>
          <w:rFonts w:hint="eastAsia" w:ascii="楷体" w:hAnsi="楷体" w:eastAsia="楷体"/>
          <w:sz w:val="24"/>
        </w:rPr>
      </w:pPr>
      <w:r>
        <w:rPr>
          <w:rFonts w:hint="eastAsia" w:ascii="楷体" w:hAnsi="楷体" w:eastAsia="楷体"/>
          <w:sz w:val="24"/>
        </w:rPr>
        <w:t xml:space="preserve">8.1 本项目采用综合评分法。即投标文件满足招标文件全部实质性要求且按照评审因素的量化指标评审的总得分最高的供应商作为中标候选人的评标方法。</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40分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40分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20分</w:t>
            </w:r>
            <w:r/>
          </w:p>
        </w:tc>
      </w:tr>
    </w:tbl>
    <w:p>
      <w:pPr>
        <w:jc w:val="left"/>
        <w:spacing w:after="160" w:line="276" w:lineRule="auto"/>
        <w:rPr>
          <w:rFonts w:hint="eastAsia" w:ascii="楷体" w:hAnsi="楷体" w:eastAsia="楷体"/>
          <w:sz w:val="24"/>
        </w:rPr>
      </w:pPr>
      <w:r>
        <w:rPr>
          <w:rFonts w:hint="eastAsia" w:ascii="楷体" w:hAnsi="楷体" w:eastAsia="楷体"/>
          <w:sz w:val="24"/>
        </w:rPr>
      </w:r>
      <w:r/>
    </w:p>
    <w:tbl>
      <w:tblPr>
        <w:tblStyle w:val="962"/>
        <w:tblW w:w="5052" w:type="pct"/>
        <w:jc w:val="center"/>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1"/>
        <w:gridCol w:w="1636"/>
        <w:gridCol w:w="6231"/>
        <w:gridCol w:w="973"/>
      </w:tblGrid>
      <w:tr>
        <w:trPr>
          <w:jc w:val="center"/>
          <w:trHeight w:val="57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评审因素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分值</w:t>
            </w:r>
            <w:r/>
          </w:p>
        </w:tc>
      </w:tr>
      <w:tr>
        <w:trPr>
          <w:jc w:val="center"/>
          <w:trHeight w:val="4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867"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商务部分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40</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投标人能力评价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1.投标人取得有效的质量管理体系认证（，得1分；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2.投标人取得有效的环境管理体系认证证书，得1分；</w:t>
            </w:r>
            <w:r/>
          </w:p>
          <w:p>
            <w:pPr>
              <w:jc w:val="left"/>
              <w:spacing w:after="160" w:line="276" w:lineRule="auto"/>
              <w:rPr>
                <w:rFonts w:hint="eastAsia" w:ascii="楷体" w:hAnsi="楷体" w:eastAsia="楷体"/>
                <w:sz w:val="24"/>
              </w:rPr>
            </w:pPr>
            <w:r>
              <w:rPr>
                <w:rFonts w:hint="eastAsia" w:ascii="楷体" w:hAnsi="楷体" w:eastAsia="楷体"/>
                <w:sz w:val="24"/>
              </w:rPr>
              <w:t xml:space="preserve">3.投标人取得有效的职业健康安全管理体系认证证书，得1分；</w:t>
            </w:r>
            <w:r/>
          </w:p>
          <w:p>
            <w:pPr>
              <w:jc w:val="left"/>
              <w:spacing w:after="160" w:line="276" w:lineRule="auto"/>
              <w:rPr>
                <w:rFonts w:hint="eastAsia" w:ascii="楷体" w:hAnsi="楷体" w:eastAsia="楷体"/>
                <w:sz w:val="24"/>
              </w:rPr>
            </w:pPr>
            <w:r>
              <w:rPr>
                <w:rFonts w:hint="eastAsia" w:ascii="楷体" w:hAnsi="楷体" w:eastAsia="楷体"/>
                <w:sz w:val="24"/>
              </w:rPr>
              <w:t xml:space="preserve">注：提供相关证书原件扫描件（或官网截图及网址）。上述证书需能在国家认证认可监督管理委员会官方网站www.cnca.gov.cn上查询到,否则不得分。如涉及造假，直接取消投标、中标资格。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投标人荣誉评价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2021年1月1日以来，投标人获得保洁相关的县（区）级人民政府或县（区）行业主管部门表彰的，提供一个得1分，最高得1分；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2021年1月1日以来，投标人获得保洁相关的市级及以上人民政府或市级及以上行业主管部门表彰的得2分，最高得2分； </w:t>
            </w:r>
            <w:r/>
          </w:p>
          <w:p>
            <w:pPr>
              <w:jc w:val="left"/>
              <w:spacing w:after="160" w:line="276" w:lineRule="auto"/>
              <w:rPr>
                <w:rFonts w:hint="eastAsia" w:ascii="楷体" w:hAnsi="楷体" w:eastAsia="楷体"/>
                <w:sz w:val="24"/>
              </w:rPr>
            </w:pPr>
            <w:r>
              <w:rPr>
                <w:rFonts w:hint="eastAsia" w:ascii="楷体" w:hAnsi="楷体" w:eastAsia="楷体"/>
                <w:sz w:val="24"/>
              </w:rPr>
              <w:t xml:space="preserve">不累计得分，本项最高得2分。</w:t>
            </w:r>
            <w:r/>
          </w:p>
          <w:p>
            <w:pPr>
              <w:jc w:val="left"/>
              <w:spacing w:after="160" w:line="276" w:lineRule="auto"/>
              <w:rPr>
                <w:rFonts w:hint="eastAsia" w:ascii="楷体" w:hAnsi="楷体" w:eastAsia="楷体"/>
                <w:sz w:val="24"/>
              </w:rPr>
            </w:pPr>
            <w:r>
              <w:rPr>
                <w:rFonts w:hint="eastAsia" w:ascii="楷体" w:hAnsi="楷体" w:eastAsia="楷体"/>
                <w:sz w:val="24"/>
              </w:rPr>
              <w:t xml:space="preserve">注：投标人所获表彰奖项须在投标文件中提供相应的政府发文或政府网站发文或表彰证书，提供网站链接或表彰证书原件扫描件，并提供授予表彰的联系人、联络方式，否则不得分。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道路清扫保洁成功案例评价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自2021年1月1日以来，投标人承担过类似道路清扫保洁服务业绩的，提供一个，得1分，最多得3分。</w:t>
            </w:r>
            <w:r/>
          </w:p>
          <w:p>
            <w:pPr>
              <w:jc w:val="left"/>
              <w:spacing w:after="160" w:line="276" w:lineRule="auto"/>
              <w:rPr>
                <w:rFonts w:hint="eastAsia" w:ascii="楷体" w:hAnsi="楷体" w:eastAsia="楷体"/>
                <w:sz w:val="24"/>
              </w:rPr>
            </w:pPr>
            <w:r>
              <w:rPr>
                <w:rFonts w:hint="eastAsia" w:ascii="楷体" w:hAnsi="楷体" w:eastAsia="楷体"/>
                <w:sz w:val="24"/>
              </w:rPr>
              <w:t xml:space="preserve">注：以上需提供相应的证明材料，包含但不限于：注明道路清扫保洁作业的合同/协议、中标通知书或其他相关的材料原件扫描件。所有材料须同时提供项目发包单位负责人员姓名及办公电话，否则不得分。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本项目拟投入人员情况评价</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1.项目经理具备大专（或以上）学历（提供学历证书原件扫描件、官方网站查询地址及截图），且具有类似管理工作经验三年或以上的（需提供相关项目委托方证明材料）的，得1分。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如本项目经理未满足上述条件，每少一项少得0.5分。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注：需提供投标人参加本次政府采购活动前半年内至少一个月为其缴纳社会保险的证明材料，不提供不得分。。</w:t>
            </w:r>
            <w:r/>
          </w:p>
          <w:p>
            <w:pPr>
              <w:jc w:val="left"/>
              <w:spacing w:after="160" w:line="276" w:lineRule="auto"/>
              <w:rPr>
                <w:rFonts w:hint="eastAsia" w:ascii="楷体" w:hAnsi="楷体" w:eastAsia="楷体"/>
                <w:sz w:val="24"/>
              </w:rPr>
            </w:pPr>
            <w:r>
              <w:rPr>
                <w:rFonts w:hint="eastAsia" w:ascii="楷体" w:hAnsi="楷体" w:eastAsia="楷体"/>
                <w:sz w:val="24"/>
              </w:rPr>
              <w:t xml:space="preserve">2.投标人按人力资源、行政后勤、财务管理、安全管理、作业考核管理等岗位填写《本项目拟投入人员配置一览表》，管理岗位名称由投标人自行拟定。管理岗位设置合理、职责清晰的得1分。管理岗位设置不合理的少得0.5分，职责不清晰的少得0.5分，缺少安全管理和作业考核管理岗位的不得分。</w:t>
            </w:r>
            <w:r/>
          </w:p>
          <w:p>
            <w:pPr>
              <w:jc w:val="left"/>
              <w:spacing w:after="160" w:line="276" w:lineRule="auto"/>
              <w:rPr>
                <w:rFonts w:hint="eastAsia" w:ascii="楷体" w:hAnsi="楷体" w:eastAsia="楷体"/>
                <w:sz w:val="24"/>
              </w:rPr>
            </w:pPr>
            <w:r>
              <w:rPr>
                <w:rFonts w:hint="eastAsia" w:ascii="楷体" w:hAnsi="楷体" w:eastAsia="楷体"/>
                <w:sz w:val="24"/>
              </w:rPr>
              <w:t xml:space="preserve">3.投标人应根据各路段（保洁区域），结合清扫保洁面积、道路长度等因素自行编写《各路段（保洁区域）清扫保洁人员配备表》，岗位设置合理，各岗位人数配备合理的得2分。岗位设置不合理少得1分，各岗位人数配备不合理少得1分。</w:t>
            </w:r>
            <w:r/>
          </w:p>
          <w:p>
            <w:pPr>
              <w:jc w:val="left"/>
              <w:spacing w:after="160" w:line="276" w:lineRule="auto"/>
              <w:rPr>
                <w:rFonts w:hint="eastAsia" w:ascii="楷体" w:hAnsi="楷体" w:eastAsia="楷体"/>
                <w:sz w:val="24"/>
              </w:rPr>
            </w:pPr>
            <w:r>
              <w:rPr>
                <w:rFonts w:hint="eastAsia" w:ascii="楷体" w:hAnsi="楷体" w:eastAsia="楷体"/>
                <w:sz w:val="24"/>
              </w:rPr>
              <w:t xml:space="preserve">4.投标人在投标文件中承诺在本招标项目中优先录用下岗职工、承诺无条件接收采购人推荐的上一轮环卫市场化保洁员从事保洁工作的，得1分。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5.投标人在投标文件中承诺不使用超过65周岁人员，其中非超龄人员（男≤60周岁、女≤55周岁）比例≥40%，并在投标明细报价中体现的，得1分。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r>
      <w:tr>
        <w:trPr>
          <w:jc w:val="center"/>
          <w:trHeight w:val="115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本项目车辆拟投入主要环卫作业车辆评价</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1、投标人提供3吨及以上扫路车6辆的得3分；                                                                                  2、投标人需提供8吨及以上洗扫车3辆的得4分 ；                                                                             </w:t>
            </w:r>
            <w:r>
              <w:rPr>
                <w:rFonts w:hint="eastAsia" w:ascii="楷体" w:hAnsi="楷体" w:eastAsia="楷体"/>
                <w:sz w:val="24"/>
              </w:rPr>
              <w:t xml:space="preserve">       3、 投标人提供8吨及以上高压冲洒水车5辆的得 5 分；                                                                                             4、投标人提供3吨及以上垃圾压缩运输车1辆的得2 分；                                                                                              5、投标人提供</w:t>
            </w:r>
            <w:r>
              <w:rPr>
                <w:rFonts w:hint="eastAsia" w:ascii="楷体" w:hAnsi="楷体" w:eastAsia="楷体"/>
                <w:sz w:val="24"/>
              </w:rPr>
              <w:t xml:space="preserve">小型建筑垃圾清运车1辆的得1分；若小型建筑垃圾清运车为新能源车辆，另加1分/辆；本项最高得2分。                                                                                                    注：1、以上车辆可以为自有车辆，或承诺中标后购置，或承诺中标后租赁；若以上车辆为自有的，需提供购置发票、有效车辆登记证书、行驶证、车辆照片（含车牌号）原件扫描件（车辆照片只提供原件扫描件即可），若承诺的需提供承诺函。</w:t>
            </w:r>
            <w:r/>
          </w:p>
          <w:p>
            <w:pPr>
              <w:jc w:val="left"/>
              <w:spacing w:after="160" w:line="276" w:lineRule="auto"/>
              <w:rPr>
                <w:rFonts w:hint="eastAsia" w:ascii="楷体" w:hAnsi="楷体" w:eastAsia="楷体"/>
                <w:sz w:val="24"/>
              </w:rPr>
            </w:pPr>
            <w:r>
              <w:rPr>
                <w:rFonts w:hint="eastAsia" w:ascii="楷体" w:hAnsi="楷体" w:eastAsia="楷体"/>
                <w:sz w:val="24"/>
              </w:rPr>
              <w:t xml:space="preserve">2、以上车辆配置最低需求且必须为国五及以上排放标准。                        </w:t>
            </w:r>
            <w:r/>
          </w:p>
          <w:p>
            <w:pPr>
              <w:jc w:val="left"/>
              <w:spacing w:after="160" w:line="276" w:lineRule="auto"/>
              <w:rPr>
                <w:rFonts w:hint="eastAsia" w:ascii="楷体" w:hAnsi="楷体" w:eastAsia="楷体"/>
                <w:sz w:val="24"/>
              </w:rPr>
            </w:pPr>
            <w:r>
              <w:rPr>
                <w:rFonts w:hint="eastAsia" w:ascii="楷体" w:hAnsi="楷体" w:eastAsia="楷体"/>
                <w:sz w:val="24"/>
              </w:rPr>
              <w:t xml:space="preserve">3、投标人必须承诺中标后，投标文件中所提供的车辆全部服务于该中标标段，未经甲方许可，不得擅自更改作业标段或用其他车辆替代。上述事项（新能源车辆除外）或车辆数量、配置不满足招标文件要求的视为未实质性响应招标文件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16</w:t>
            </w:r>
            <w:r/>
          </w:p>
        </w:tc>
      </w:tr>
      <w:tr>
        <w:trPr>
          <w:jc w:val="center"/>
          <w:trHeight w:val="6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公司管理体系及各项服务承诺</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1.组织机构完整、各项制度健全、管理责任清晰，运作流程规范的得1分，有欠缺的得0.5分。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2.承诺服务质量符合招标文件中相关作业质量的要求，得0.5分。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3.承诺按甲方要求根据季节为环卫作业人员购置统一制式、带安全反光条的工作服装，并对破旧、影响环卫工人形象的工作服装及时更换出新，并在投标明细报价中体现的,得0.5分。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4.承诺中标后，按甲方统一要求进行车辆涂装，加装环卫作业GPS或北斗监管系统，并在投标明细报价中体现的，得0.5分。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5.承诺妥善处理服务期内各类安全事故，合同期中发生的一切事故、纠纷由中标人承担，甲方不承担任何责任和费用，得0.5分。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6.承诺在合同期内，除采购范围调整外，均由投标人自行承担（主管部门指定突击任务、迎接重大活动、应急任务、雨雪天气等政府指令性任务造成的工作量增加，以及物价上涨、政策性调资等情况）报价风险，中标价即为合同价，甲方按合同规定支付直至合同期止，得1分。</w:t>
            </w:r>
            <w:r/>
          </w:p>
          <w:p>
            <w:pPr>
              <w:jc w:val="left"/>
              <w:spacing w:after="160" w:line="276" w:lineRule="auto"/>
              <w:rPr>
                <w:rFonts w:hint="eastAsia" w:ascii="楷体" w:hAnsi="楷体" w:eastAsia="楷体"/>
                <w:sz w:val="24"/>
              </w:rPr>
            </w:pPr>
            <w:r>
              <w:rPr>
                <w:rFonts w:hint="eastAsia" w:ascii="楷体" w:hAnsi="楷体" w:eastAsia="楷体"/>
                <w:sz w:val="24"/>
              </w:rPr>
              <w:t xml:space="preserve">7.承诺中标后无条件服从甲方安装除雪等应急设施的要求得1分。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25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人员待遇、培训及安置计划评价</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1.承诺遵守和执行劳动法、劳动合同法、镇江市劳动用工和本招标文件相关规定，合法、合规用工的得1分。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2.承诺执行镇江市最低工资标准（按政策进行调整），</w:t>
            </w:r>
            <w:r/>
          </w:p>
          <w:p>
            <w:pPr>
              <w:jc w:val="left"/>
              <w:spacing w:after="160" w:line="276" w:lineRule="auto"/>
              <w:rPr>
                <w:rFonts w:hint="eastAsia" w:ascii="楷体" w:hAnsi="楷体" w:eastAsia="楷体"/>
                <w:sz w:val="24"/>
              </w:rPr>
            </w:pPr>
            <w:r>
              <w:rPr>
                <w:rFonts w:hint="eastAsia" w:ascii="楷体" w:hAnsi="楷体" w:eastAsia="楷体"/>
                <w:sz w:val="24"/>
              </w:rPr>
              <w:t xml:space="preserve">并按省住建厅规定增发最低工资标准10%的，得1分。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3.承诺为未到退休年龄作业人员购买社会统筹保险（指“五险”，需在投标报价中体现），为超退休年龄人员购买人身意外伤害险（保额不低于50万元/人），承诺为在职职工申请办理重大疾病互助保障的，得1分。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4.承诺对作业人员进行岗前培训（技能培训和安全教育等）、并提供培训及考核方案的得1分。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5.承诺合同结束后，对现有作业人员进行妥善安置，并有合理安置方案的得1分。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二</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867"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环卫作业服务技术方案评价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40</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人工保洁清扫作业方案</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人工保洁清扫作业方案，结合标段内作业量清单，参考《项目经理履历表》、《本项目拟投入人员配置一览表》、《道路清扫保洁人员配备表》等，方案内容中包含不限于：项目组成员清单、人工作业方案、作业人员配置等内容。完全包含上述要点得 3分，每缺一项扣1分。 方案贴合采购人实际的加 1 分。 方案具有操作性的加 1 分。本项最高得5分。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环卫机械化作业管理方案</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 投标文件中提供的道路人工保洁清扫作业方案，方案内容中包含不限于机械化设备配备清单、机械化设备作业方案、机械化车辆作业时间表、机械化设备管理制度、机械化作业人员管理制度、机械化作业人员岗位职责、设备保养等内容，完全包含上述要点得 3.5分，每缺一项扣0.5分。 方案贴合采购人实际的加2分。 方案具有操作性的加 2分。本项最高得7.5分。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7.5</w:t>
            </w:r>
            <w:r/>
          </w:p>
        </w:tc>
      </w:tr>
      <w:tr>
        <w:trPr>
          <w:jc w:val="center"/>
          <w:trHeight w:val="4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垃圾收集、清运管理方案</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垃圾收集、清运管理方案，方案内容中包含不限于可回收物、有害垃圾、厨余垃圾、其他垃圾、大件垃圾和无主建筑装潢垃圾的分类收集和清运方案。方案中须至少体现人员配备、时间安排、工具配备、车辆安排等基本要求，完全包含以上六方面内容要点得2 分，每缺一项扣0.5分。 方案贴合采购人实际的加 1 分。 方案具有操作性的加 1 分。本项最高得4分。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应急抢险、突击保障方案</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应急抢险、突击保障方案，方案内容中提供包含不限于《重大活动保障应急预案》、《特殊季节性保洁应急预案》、《道路大面积污染应急预案》、《融雪除冰应急预案》、《台风暴雨等恶劣天气应急预案》这五类预案，完全包含以上五方面内容要点得2.5 分，每缺一项扣0.5分。 方案贴合采购人实际的加 1 分。 方案具有操作性的加 1 分。本项最高得4.5分。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文明作业实施方案及保障措施评价</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投标文件中提供文明作业实施方案及保障措施，完全包含上述要点得 0.5 分，有缺项或无方案不得分。 方案贴合采购人实际加 0.5 分。本项最高得1分。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安全管理实施方案及保障措施</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投标文件中提供的安全管理实施方案及保障措施，有环卫安全管理制度和体系得1分，有人员安全管理方案及保障措施的得1分，有设备车辆安全管理方案及保障措施的得1分，最高得3分。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环卫作业服务技术方案重点，难点方案</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投标文件中提供的，涉及到商业综合体、农贸市场、学校周边、重点道路的环卫作业服务的重点难点方案，完全包含上述要点得3分，缺一项扣1分。方案贴合采购人实际的加1 分。 方案具有操作性的加1分。本项最高得5分。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环卫作业车辆服务能力方案</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投标文件提供的</w:t>
            </w:r>
            <w:r>
              <w:rPr>
                <w:rFonts w:hint="eastAsia" w:ascii="楷体" w:hAnsi="楷体" w:eastAsia="楷体"/>
                <w:sz w:val="24"/>
                <w:lang w:val="en-GB"/>
              </w:rPr>
              <w:t xml:space="preserve">项目车辆</w:t>
            </w:r>
            <w:r>
              <w:rPr>
                <w:rFonts w:hint="eastAsia" w:ascii="楷体" w:hAnsi="楷体" w:eastAsia="楷体"/>
                <w:sz w:val="24"/>
              </w:rPr>
              <w:t xml:space="preserve">停放管理方案、车辆服务的及时性方案，完全包含以上两方面内容要点得1分，每缺一项扣0.5分。 方案具有操作性的加 1分。本项最高得2分。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565"/>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line="360" w:lineRule="auto"/>
              <w:rPr>
                <w:rFonts w:hint="eastAsia" w:ascii="楷体" w:hAnsi="楷体" w:eastAsia="楷体"/>
                <w:sz w:val="24"/>
              </w:rPr>
            </w:pPr>
            <w:r>
              <w:rPr>
                <w:rFonts w:hint="eastAsia" w:ascii="楷体" w:hAnsi="楷体" w:eastAsia="楷体"/>
                <w:sz w:val="24"/>
              </w:rPr>
              <w:t xml:space="preserve">公厕管护方案</w:t>
            </w:r>
            <w:r/>
          </w:p>
        </w:tc>
        <w:tc>
          <w:tcPr>
            <w:shd w:val="clear" w:color="auto" w:fill="auto"/>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提供公厕管护方案，内容包含管理制度、人员岗位职责、操作规程、设备管护、公厕消杀、应急预案，</w:t>
            </w:r>
            <w:r>
              <w:rPr>
                <w:rFonts w:ascii="楷体" w:hAnsi="楷体" w:eastAsia="楷体"/>
                <w:sz w:val="24"/>
              </w:rPr>
              <w:t xml:space="preserve">完全包含上述要点得</w:t>
            </w:r>
            <w:r>
              <w:rPr>
                <w:rFonts w:hint="eastAsia" w:ascii="楷体" w:hAnsi="楷体" w:eastAsia="楷体"/>
                <w:sz w:val="24"/>
              </w:rPr>
              <w:t xml:space="preserve">2</w:t>
            </w:r>
            <w:r>
              <w:rPr>
                <w:rFonts w:ascii="楷体" w:hAnsi="楷体" w:eastAsia="楷体"/>
                <w:sz w:val="24"/>
              </w:rPr>
              <w:t xml:space="preserve"> 分，有缺项或无方案不得分。 方案贴合采购人实际加 </w:t>
            </w:r>
            <w:r>
              <w:rPr>
                <w:rFonts w:hint="eastAsia" w:ascii="楷体" w:hAnsi="楷体" w:eastAsia="楷体"/>
                <w:sz w:val="24"/>
              </w:rPr>
              <w:t xml:space="preserve">1</w:t>
            </w:r>
            <w:r>
              <w:rPr>
                <w:rFonts w:ascii="楷体" w:hAnsi="楷体" w:eastAsia="楷体"/>
                <w:sz w:val="24"/>
              </w:rPr>
              <w:t xml:space="preserve"> 分</w:t>
            </w:r>
            <w:r>
              <w:rPr>
                <w:rFonts w:hint="eastAsia" w:ascii="楷体" w:hAnsi="楷体" w:eastAsia="楷体"/>
                <w:sz w:val="24"/>
              </w:rPr>
              <w:t xml:space="preserve">，方案具有可操作性的加1分</w:t>
            </w:r>
            <w:r>
              <w:rPr>
                <w:rFonts w:ascii="楷体" w:hAnsi="楷体" w:eastAsia="楷体"/>
                <w:sz w:val="24"/>
              </w:rPr>
              <w:t xml:space="preserve">。</w:t>
            </w:r>
            <w:r>
              <w:rPr>
                <w:rFonts w:hint="eastAsia" w:ascii="楷体" w:hAnsi="楷体" w:eastAsia="楷体"/>
                <w:sz w:val="24"/>
              </w:rPr>
              <w:t xml:space="preserve">本项最高得4分。</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ind w:firstLine="480"/>
              <w:jc w:val="left"/>
              <w:spacing w:line="360" w:lineRule="auto"/>
              <w:rPr>
                <w:rFonts w:hint="eastAsia" w:ascii="楷体" w:hAnsi="楷体" w:eastAsia="楷体"/>
                <w:sz w:val="24"/>
              </w:rPr>
            </w:pPr>
            <w:r>
              <w:rPr>
                <w:rFonts w:hint="eastAsia" w:ascii="楷体" w:hAnsi="楷体" w:eastAsia="楷体"/>
                <w:sz w:val="24"/>
              </w:rPr>
              <w:t xml:space="preserve">4</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节假日工作安排方案</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投标文件中提供的节假日工作安排方案包括管理人员在岗在位、一线作业人员配备等，完全包含上述要点得 1分，有缺项或无方案不得分。 方案贴合采购人实际加 1 分。本项最高得2分。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内部作业考核方案</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投标文件中提供的内部作业考核方案，方案内容中至少提供清扫、保洁、机械化作业、垃圾收运、公厕管护等方面考核内容。完全包含上述要点得 0.5 分，有缺项或无方案不得分。 方案贴合采购人实际加 0.5 分。本项最高得1分。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r>
      <w:tr>
        <w:trPr>
          <w:jc w:val="center"/>
          <w:trHeight w:val="2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6"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新中标单位与项目原保洁单位无缝衔接方案</w:t>
            </w:r>
            <w:r/>
          </w:p>
        </w:tc>
        <w:tc>
          <w:tcPr>
            <w:tcBorders>
              <w:top w:val="single" w:color="auto" w:sz="4" w:space="0"/>
              <w:left w:val="single" w:color="auto" w:sz="4" w:space="0"/>
              <w:bottom w:val="single" w:color="auto" w:sz="4" w:space="0"/>
              <w:right w:val="single" w:color="auto" w:sz="4" w:space="0"/>
            </w:tcBorders>
            <w:tcW w:w="623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投标文件中提供的与项目原保洁单位无缝衔接方案的得0.5分。提供衔接方案 0.5 分，无方案不得分。 方案贴合采购人实际加 0.5 分。本项最高得1分。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867"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w:t>
            </w:r>
            <w:r/>
          </w:p>
        </w:tc>
      </w:tr>
      <w:tr>
        <w:trPr>
          <w:jc w:val="center"/>
          <w:trHeight w:val="4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01"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867"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价格分采用低价优先法计算，即满足招标文件要求且投标价格最低的投标报价为评标基准价，其价格分为满分20分。其他投标人的价格分统一按照下列公式计算：投标报价得分 = (评标基准价／投标报价)×20。</w:t>
            </w:r>
            <w:r/>
          </w:p>
          <w:p>
            <w:pPr>
              <w:jc w:val="left"/>
              <w:spacing w:after="160" w:line="276"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3" w:type="dxa"/>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w:t>
            </w:r>
            <w:r/>
          </w:p>
        </w:tc>
      </w:tr>
    </w:tbl>
    <w:p>
      <w:pPr>
        <w:jc w:val="left"/>
        <w:spacing w:after="160" w:line="276" w:lineRule="auto"/>
        <w:rPr>
          <w:rFonts w:hint="eastAsia" w:ascii="楷体" w:hAnsi="楷体" w:eastAsia="楷体"/>
          <w:sz w:val="24"/>
        </w:rPr>
      </w:pPr>
      <w:r>
        <w:rPr>
          <w:rFonts w:hint="eastAsia" w:ascii="楷体" w:hAnsi="楷体" w:eastAsia="楷体"/>
          <w:sz w:val="24"/>
        </w:rPr>
      </w:r>
      <w:r/>
    </w:p>
    <w:p>
      <w:pPr>
        <w:jc w:val="left"/>
        <w:spacing w:after="160" w:line="276" w:lineRule="auto"/>
        <w:rPr>
          <w:rFonts w:hint="eastAsia" w:ascii="楷体" w:hAnsi="楷体" w:eastAsia="楷体"/>
          <w:sz w:val="24"/>
        </w:rPr>
      </w:pPr>
      <w:r>
        <w:rPr>
          <w:rFonts w:hint="eastAsia" w:ascii="楷体" w:hAnsi="楷体" w:eastAsia="楷体"/>
          <w:sz w:val="24"/>
        </w:rPr>
        <w:t xml:space="preserve">三、C标段</w:t>
      </w:r>
      <w:r/>
    </w:p>
    <w:p>
      <w:pPr>
        <w:jc w:val="left"/>
        <w:spacing w:after="160" w:line="276" w:lineRule="auto"/>
        <w:rPr>
          <w:rFonts w:hint="eastAsia" w:ascii="楷体" w:hAnsi="楷体" w:eastAsia="楷体"/>
          <w:sz w:val="24"/>
        </w:rPr>
      </w:pPr>
      <w:r>
        <w:rPr>
          <w:rFonts w:hint="eastAsia" w:ascii="楷体" w:hAnsi="楷体" w:eastAsia="楷体"/>
          <w:sz w:val="24"/>
        </w:rPr>
        <w:t xml:space="preserve">8.1 本项目采用综合评分法。即投标文件满足招标文件全部实质性要求且按照评审因素的量化指标评审的总得分最高的供应商作为中标候选人的评标方法。</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52分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28分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20分</w:t>
            </w:r>
            <w:r/>
          </w:p>
        </w:tc>
      </w:tr>
    </w:tbl>
    <w:p>
      <w:pPr>
        <w:jc w:val="left"/>
        <w:spacing w:after="160" w:line="276" w:lineRule="auto"/>
        <w:rPr>
          <w:rFonts w:hint="eastAsia" w:ascii="楷体" w:hAnsi="楷体" w:eastAsia="楷体"/>
          <w:sz w:val="24"/>
        </w:rPr>
      </w:pPr>
      <w:r>
        <w:rPr>
          <w:rFonts w:hint="eastAsia" w:ascii="楷体" w:hAnsi="楷体" w:eastAsia="楷体"/>
          <w:sz w:val="24"/>
        </w:rPr>
      </w:r>
      <w:r/>
    </w:p>
    <w:tbl>
      <w:tblPr>
        <w:tblStyle w:val="9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1637"/>
        <w:gridCol w:w="6229"/>
        <w:gridCol w:w="973"/>
      </w:tblGrid>
      <w:tr>
        <w:trPr>
          <w:jc w:val="center"/>
          <w:trHeight w:val="57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评审因素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分值</w:t>
            </w:r>
            <w:r/>
          </w:p>
        </w:tc>
      </w:tr>
      <w:tr>
        <w:trPr>
          <w:jc w:val="center"/>
          <w:trHeight w:val="4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商务部分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28</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投标人能力评价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1.投标人取得有效的质量管理体系认证，得1分；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2.投标人取得有效的环境管理体系认证证书，得1分；</w:t>
            </w:r>
            <w:r/>
          </w:p>
          <w:p>
            <w:pPr>
              <w:jc w:val="left"/>
              <w:spacing w:after="160" w:line="276" w:lineRule="auto"/>
              <w:rPr>
                <w:rFonts w:hint="eastAsia" w:ascii="楷体" w:hAnsi="楷体" w:eastAsia="楷体"/>
                <w:sz w:val="24"/>
              </w:rPr>
            </w:pPr>
            <w:r>
              <w:rPr>
                <w:rFonts w:hint="eastAsia" w:ascii="楷体" w:hAnsi="楷体" w:eastAsia="楷体"/>
                <w:sz w:val="24"/>
              </w:rPr>
              <w:t xml:space="preserve">3.投标人取得有效的职业健康安全管理体系认证证书，得1分；</w:t>
            </w:r>
            <w:r/>
          </w:p>
          <w:p>
            <w:pPr>
              <w:jc w:val="left"/>
              <w:spacing w:after="160" w:line="276" w:lineRule="auto"/>
              <w:rPr>
                <w:rFonts w:hint="eastAsia" w:ascii="楷体" w:hAnsi="楷体" w:eastAsia="楷体"/>
                <w:sz w:val="24"/>
              </w:rPr>
            </w:pPr>
            <w:r>
              <w:rPr>
                <w:rFonts w:hint="eastAsia" w:ascii="楷体" w:hAnsi="楷体" w:eastAsia="楷体"/>
                <w:sz w:val="24"/>
              </w:rPr>
              <w:t xml:space="preserve">注：提供相关证书原件扫描件（或官网截图及网址）。上述证书需能在国家认证认可监督管理委员会官方网站www.cnca.gov.cn上查询到,否则不得分。如涉及造假，直接取消投标、中标资格。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投标人荣誉评价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2021年1月1日以来，投标人获得保洁相关的县（区）级人民政府或县（区）行业主管部门表彰的，提供一个得1分，最高得1分；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2021年1月1日以来，投标人获得保洁相关的市级及以上人民政府或市级及以上行业主管部门表彰的得2分，最高得2分；  </w:t>
            </w:r>
            <w:r/>
          </w:p>
          <w:p>
            <w:pPr>
              <w:jc w:val="left"/>
              <w:spacing w:after="160" w:line="276" w:lineRule="auto"/>
              <w:rPr>
                <w:rFonts w:hint="eastAsia" w:ascii="楷体" w:hAnsi="楷体" w:eastAsia="楷体"/>
                <w:sz w:val="24"/>
              </w:rPr>
            </w:pPr>
            <w:r>
              <w:rPr>
                <w:rFonts w:hint="eastAsia" w:ascii="楷体" w:hAnsi="楷体" w:eastAsia="楷体"/>
                <w:sz w:val="24"/>
              </w:rPr>
              <w:t xml:space="preserve">不累计得分，本项最高得2分。</w:t>
            </w:r>
            <w:r/>
          </w:p>
          <w:p>
            <w:pPr>
              <w:jc w:val="left"/>
              <w:spacing w:after="160" w:line="276" w:lineRule="auto"/>
              <w:rPr>
                <w:rFonts w:hint="eastAsia" w:ascii="楷体" w:hAnsi="楷体" w:eastAsia="楷体"/>
                <w:sz w:val="24"/>
              </w:rPr>
            </w:pPr>
            <w:r>
              <w:rPr>
                <w:rFonts w:hint="eastAsia" w:ascii="楷体" w:hAnsi="楷体" w:eastAsia="楷体"/>
                <w:sz w:val="24"/>
              </w:rPr>
              <w:t xml:space="preserve">注：投标人所获表彰奖项须在投标文件中提供相应的政府发文或政府网站发文或表彰证书，提供网站链接或表彰证书原件扫描件，并提供授予表彰的联系人、联络方式，否则不得分。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道路清扫保洁成功案例评价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自2021年1月1日以来，投标人承担过类似道路清扫保洁服务类似业绩的，提供一个，得1分，最多得3分。</w:t>
            </w:r>
            <w:r/>
          </w:p>
          <w:p>
            <w:pPr>
              <w:jc w:val="left"/>
              <w:spacing w:after="160" w:line="276" w:lineRule="auto"/>
              <w:rPr>
                <w:rFonts w:hint="eastAsia" w:ascii="楷体" w:hAnsi="楷体" w:eastAsia="楷体"/>
                <w:sz w:val="24"/>
              </w:rPr>
            </w:pPr>
            <w:r>
              <w:rPr>
                <w:rFonts w:hint="eastAsia" w:ascii="楷体" w:hAnsi="楷体" w:eastAsia="楷体"/>
                <w:sz w:val="24"/>
              </w:rPr>
              <w:t xml:space="preserve">注：以上需提供相应的证明材料，包含但不限于：注明道路清扫保洁作业的合同/协议、中标通知书或其他相关的材料原件扫描件。所有材料须同时提供项目发包单位负责人员姓名及办公电话，否则不得分。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本项目拟投入人员情况评价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1.项目经理具备大专（或以上）学历（提供学历证书原件扫描件、官方网站查询地址及截图），且具有类似管理工作经验三年或以上的（需提供相关项目委托方证明材料）的，得1分。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如本项目经理未满足上述条件，每少一项少得0.5分。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注：需提供投标人参加本次政府采购活动前半年内至少一个月为其缴纳社会保险的证明材料，不提供不得分。</w:t>
            </w:r>
            <w:r/>
          </w:p>
          <w:p>
            <w:pPr>
              <w:jc w:val="left"/>
              <w:spacing w:after="160" w:line="276" w:lineRule="auto"/>
              <w:rPr>
                <w:rFonts w:hint="eastAsia" w:ascii="楷体" w:hAnsi="楷体" w:eastAsia="楷体"/>
                <w:sz w:val="24"/>
              </w:rPr>
            </w:pPr>
            <w:r>
              <w:rPr>
                <w:rFonts w:hint="eastAsia" w:ascii="楷体" w:hAnsi="楷体" w:eastAsia="楷体"/>
                <w:sz w:val="24"/>
              </w:rPr>
              <w:t xml:space="preserve">2.投标人按人力资源、行政后勤、财务管理、安全管理、作业考核管理等岗位填写《本项目拟投入人员配置一览表》，管理岗位名称由投标人自行拟定。管理岗位设置合理、职责清晰的得1分。管理岗位设置不合理的少得0.5分，职责不清晰的少得0.5分，缺少安全管理和作业考核管理岗位的不得分。</w:t>
            </w:r>
            <w:r/>
          </w:p>
          <w:p>
            <w:pPr>
              <w:jc w:val="left"/>
              <w:spacing w:after="160" w:line="276" w:lineRule="auto"/>
              <w:rPr>
                <w:rFonts w:hint="eastAsia" w:ascii="楷体" w:hAnsi="楷体" w:eastAsia="楷体"/>
                <w:sz w:val="24"/>
              </w:rPr>
            </w:pPr>
            <w:r>
              <w:rPr>
                <w:rFonts w:hint="eastAsia" w:ascii="楷体" w:hAnsi="楷体" w:eastAsia="楷体"/>
                <w:sz w:val="24"/>
              </w:rPr>
              <w:t xml:space="preserve">3.投标人应根据各路段（保洁区域），结合清扫保洁面积、道路长度等因素自行编写《各路段（保洁区域）清扫保洁人员配备表》，岗位设置合理，各岗位人数配备合理的得2分。岗位设置不合理少得1分，各岗位人数配备不合理少得1分。</w:t>
            </w:r>
            <w:r/>
          </w:p>
          <w:p>
            <w:pPr>
              <w:jc w:val="left"/>
              <w:spacing w:after="160" w:line="276" w:lineRule="auto"/>
              <w:rPr>
                <w:rFonts w:hint="eastAsia" w:ascii="楷体" w:hAnsi="楷体" w:eastAsia="楷体"/>
                <w:sz w:val="24"/>
              </w:rPr>
            </w:pPr>
            <w:r>
              <w:rPr>
                <w:rFonts w:hint="eastAsia" w:ascii="楷体" w:hAnsi="楷体" w:eastAsia="楷体"/>
                <w:sz w:val="24"/>
              </w:rPr>
              <w:t xml:space="preserve">4.投标人在投标文件中承诺在本招标项目中优先录用下岗职工、承诺无条件接收采购人推荐的上一轮环卫市场化保洁员从事保洁工作的，得1分。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5.投标人在投标文件中承诺不使用超过65周岁人员，其中非超龄人员（男≤60周岁、女≤55周岁）比例≥40%，并在投标明细报价中体现的，得1分。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r>
      <w:tr>
        <w:trPr>
          <w:jc w:val="center"/>
          <w:trHeight w:val="21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本项目车辆拟投入主要环卫作业车辆评价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投标人提供</w:t>
            </w:r>
            <w:r>
              <w:rPr>
                <w:rFonts w:hint="eastAsia" w:ascii="楷体" w:hAnsi="楷体" w:eastAsia="楷体"/>
                <w:sz w:val="24"/>
                <w:lang w:val="en-GB"/>
              </w:rPr>
              <w:t xml:space="preserve">小型建筑垃圾清运车1辆的得2分；若小型建筑垃圾清运车为新能源车辆，另加2分/辆；本项最高得4分。                                                                                                    注：1、以上车辆可以为自有车辆，或承诺中标后购置，或承诺中标后租赁；若以上车辆为自有的，需提供购置发票、有效车辆登记证书、行驶证、车辆照片（含车牌号）原件扫描件（车辆照片只提供原件扫描件即可），若承诺的需提供承诺函。</w:t>
            </w:r>
            <w:r/>
          </w:p>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2、以上车辆配置最低需求且必须为国五及以上排放标准。                        </w:t>
            </w:r>
            <w:r/>
          </w:p>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3、投标人必须承诺中标后，投标文件中所提供的车辆全部服务于该中标标段，未经甲方许可，不得擅自更改作业标段或用其他车辆替代。上述事项（新能源车辆除外）或车辆数量、配置不满足招标文件要求的视为未实质性响应招标文件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r>
      <w:tr>
        <w:trPr>
          <w:jc w:val="center"/>
          <w:trHeight w:val="6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公司管理体系及各项服务承诺</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1.组织机构完整、各项制度健全、管理责任清晰，运作流程规范的得1分，有欠缺的得0.5分。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2.承诺服务质量符合招标文件中相关作业质量的要求，得0.5分。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3.承诺按甲方要求根据季节为环卫作业人员购置统一制式、带安全反光条的工作服装，并对破旧、影响环卫工人形象的工作服装及时更换出新，并在投标明细报价中体现的,得0.5分。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4.承诺中标后，按甲方统一要求进行车辆涂装，加装环卫作业GPS或北斗监管系统，并在投标明细报价中体现的，得0.5分。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5.承诺妥善处理服务期内各类安全事故，合同期中发生的一切事故、纠纷由中标人承担，甲方不承担任何责任和费用，得0.5分。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6.承诺在合同期内，除采购范围调整外，均由投标人自行承担（主管部门指定突击任务、迎接重大活动、应急任务、雨雪天气等政府指令性任务造成的工作量增加，以及物价上涨、政策性调资等情况）报价风险，中标价即为合同价，甲方按合同规定支付直至合同期止，得1分。</w:t>
            </w:r>
            <w:r/>
          </w:p>
          <w:p>
            <w:pPr>
              <w:jc w:val="left"/>
              <w:spacing w:after="160" w:line="276" w:lineRule="auto"/>
              <w:rPr>
                <w:rFonts w:hint="eastAsia" w:ascii="楷体" w:hAnsi="楷体" w:eastAsia="楷体"/>
                <w:sz w:val="24"/>
              </w:rPr>
            </w:pPr>
            <w:r>
              <w:rPr>
                <w:rFonts w:hint="eastAsia" w:ascii="楷体" w:hAnsi="楷体" w:eastAsia="楷体"/>
                <w:sz w:val="24"/>
              </w:rPr>
              <w:t xml:space="preserve">7.承诺中标后无条件服从甲方安装除雪等应急设施的要求得1分。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25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人员待遇、培训及安置计划评价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1.承诺遵守和执行劳动法、劳动合同法、镇江市劳动用工和本招标文件相关规定，合法、合规用工的得1分。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2.承诺执行镇江市最低工资标准（按政策进行调整），</w:t>
            </w:r>
            <w:r/>
          </w:p>
          <w:p>
            <w:pPr>
              <w:jc w:val="left"/>
              <w:spacing w:after="160" w:line="276" w:lineRule="auto"/>
              <w:rPr>
                <w:rFonts w:hint="eastAsia" w:ascii="楷体" w:hAnsi="楷体" w:eastAsia="楷体"/>
                <w:sz w:val="24"/>
              </w:rPr>
            </w:pPr>
            <w:r>
              <w:rPr>
                <w:rFonts w:hint="eastAsia" w:ascii="楷体" w:hAnsi="楷体" w:eastAsia="楷体"/>
                <w:sz w:val="24"/>
              </w:rPr>
              <w:t xml:space="preserve">并按省住建厅规定增发最低工资标准10%的，得1分。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3.承诺为未到退休年龄作业人员购买社会统筹保险（指“五险”，需在投标报价中体现），为超退休年龄人员购买人身意外伤害险（保额不低于50万元/人），承诺为在职职工申请办理重大疾病互助保障的，得1分。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4.承诺对作业人员进行岗前培训（技能培训和安全教育等）、并提供培训及考核方案的得1分。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5.承诺合同结束后，对现有作业人员进行妥善安置，并有合理安置方案的得1分。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二</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环卫作业服务技术方案评价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人工保洁清扫作业方案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人工保洁清扫作业方案，结合标段内作业量清单，参考《项目经理履历表》、《本项目拟投入人员配置一览表》、《道路清扫保洁人员配备表》等，方案内容中包含不限于：项目组成员清单、人工作业方案、作业人员配置、内部管理方案等内容。完全包含上述要点得 8分，每缺一项扣2分。 方案贴合采购人实际的加 2 分。 方案具有操作性的加 2分。本项最高得12分。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环卫机械化作业管理方案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 投标文件中提供的道路人工保洁清扫作业方案，方案内容中包含不限于机械化设备配备清单、机械化设备作业方案、机械化车辆作业时间表、机械化设备管理制度、机械化作业人员管理制度、机械化作业人员岗位职责、设备保养等内容，完全包含上述要点得 3.5分，每缺一项扣0.5分。 方案贴合采购人实际的加 1 分。 方案具有操作性的加 1分。本项最高得5.5分。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5.5</w:t>
            </w:r>
            <w:r/>
          </w:p>
        </w:tc>
      </w:tr>
      <w:tr>
        <w:trPr>
          <w:jc w:val="center"/>
          <w:trHeight w:val="4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垃圾收集、清运管理方案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垃圾收集、清运管理方案，方案内容中包含不限于大件垃圾和无主建筑装潢垃圾的分类收集和清运方案。方案中须至少体现人员配备、时间安排、工具配备、车辆安排等基本要求，完全包含以上两方面内容要点得3 分，每缺一项扣1.5分。 方案贴合采购人实际的加 1.5分。 方案具有操作性的加 1.5 分。本项最高得6分。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应急抢险、突击保障方案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应急抢险、突击保障方案，方案内容中提供包含不限于《重大活动保障应急预案》、《特殊季节性保洁应急预案》、《道路大面积污染应急预案》、《融雪除冰应急预案》、《台风暴雨等恶劣天气应急预案》这五类预案，完全包含以上五方面内容要点得2.5 分，每缺一项扣0.5分。 方案贴合采购人实际的加 2分。 方案具有操作性的加 2分。本项最高得6.5分。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文明作业实施方案及保障措施评价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投标文件中提供文明作业实施方案及保障措施，完全包含上述要点得0.5分，有缺项或无方案不得分。 方案贴合采购人实际加0.5 分。本项最高得1分。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安全管理实施方案及保障措施</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投标文件中提供的安全管理实施方案及保障措施，有环卫安全管理制度和体系得1分，有人员安全管理方案及保障措施的得1分，有设备车辆安全管理方案及保障措施的得1分，最高得3分。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环卫作业服务技术方案重点，难点方案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投标文件中提供的，涉及到无物业小区的楼道、小广告清理、疏导点、农贸市场、学校、饭店周边环卫作业方案的重点难点方案，完全包含上述要点得6分，缺一项扣1分。方案贴合采购人实际的加2 分。 方案具有操作性的加2分。本项最高得10分。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10</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环卫作业车辆服务能力方案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投标文件提供的</w:t>
            </w:r>
            <w:r>
              <w:rPr>
                <w:rFonts w:hint="eastAsia" w:ascii="楷体" w:hAnsi="楷体" w:eastAsia="楷体"/>
                <w:sz w:val="24"/>
                <w:lang w:val="en-GB"/>
              </w:rPr>
              <w:t xml:space="preserve">项目车辆</w:t>
            </w:r>
            <w:r>
              <w:rPr>
                <w:rFonts w:hint="eastAsia" w:ascii="楷体" w:hAnsi="楷体" w:eastAsia="楷体"/>
                <w:sz w:val="24"/>
              </w:rPr>
              <w:t xml:space="preserve">停放管理方案、车辆服务的及时性方案，完全包含以上两方面内容要点得1分，每缺一项扣0.5分。 方案具有操作性的加 1分。本项最高得2分。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节假日工作安排方案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投标文件中提供的节假日工作安排方案包括管理人员在岗在位、一线作业人员配备等，完全包含上述要点得 1 分，缺一项扣0.5分。 方案贴合采购人实际加 1 分。本项最高得2分。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内部作业考核方案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投标文件中提供的内部作业考核方案，方案内容中至少提供清扫、保洁、机械化作业、垃圾收运等方面考核内容。完全包含上述要点得 2分，每缺一项扣0.5分。 方案贴合采购人实际加1 分。本项最高得3分。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2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新中标单位与项目原保洁单位无缝衔接方案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投标文件中提供的与项目原保洁单位无缝衔接方案的得0.5分。无方案不得分。 方案贴合采购人实际加 0.5分。本项最高得1分。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w:t>
            </w:r>
            <w:r/>
          </w:p>
        </w:tc>
      </w:tr>
      <w:tr>
        <w:trPr>
          <w:jc w:val="center"/>
          <w:trHeight w:val="4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价格分采用低价优先法计算，即满足招标文件要求且投标价格最低的投标报价为评标基准价，其价格分为满分20分。其他投标人的价格分统一按照下列公式计算：投标报价得分 = (评标基准价／投标报价)×20。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w:t>
            </w:r>
            <w:r/>
          </w:p>
        </w:tc>
      </w:tr>
    </w:tbl>
    <w:p>
      <w:pPr>
        <w:jc w:val="left"/>
        <w:spacing w:after="160" w:line="276" w:lineRule="auto"/>
        <w:rPr>
          <w:rFonts w:hint="eastAsia" w:ascii="楷体" w:hAnsi="楷体" w:eastAsia="楷体"/>
          <w:sz w:val="24"/>
        </w:rPr>
      </w:pPr>
      <w:r>
        <w:rPr>
          <w:rFonts w:hint="eastAsia" w:ascii="楷体" w:hAnsi="楷体" w:eastAsia="楷体"/>
          <w:sz w:val="24"/>
        </w:rPr>
        <w:t xml:space="preserve">四、D标段</w:t>
      </w:r>
      <w:r/>
    </w:p>
    <w:p>
      <w:pPr>
        <w:jc w:val="left"/>
        <w:spacing w:after="160" w:line="276" w:lineRule="auto"/>
        <w:rPr>
          <w:rFonts w:hint="eastAsia" w:ascii="楷体" w:hAnsi="楷体" w:eastAsia="楷体"/>
          <w:sz w:val="24"/>
        </w:rPr>
      </w:pPr>
      <w:r>
        <w:rPr>
          <w:rFonts w:hint="eastAsia" w:ascii="楷体" w:hAnsi="楷体" w:eastAsia="楷体"/>
          <w:sz w:val="24"/>
        </w:rPr>
        <w:t xml:space="preserve">8.1 本项目采用综合评分法。即投标文件满足招标文件全部实质性要求且按照评审因素的量化指标评审的总得分最高的供应商作为中标候选人的评标方法。</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52分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28分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20分</w:t>
            </w:r>
            <w:r/>
          </w:p>
        </w:tc>
      </w:tr>
    </w:tbl>
    <w:p>
      <w:pPr>
        <w:jc w:val="left"/>
        <w:spacing w:after="160" w:line="276" w:lineRule="auto"/>
        <w:rPr>
          <w:rFonts w:hint="eastAsia" w:ascii="楷体" w:hAnsi="楷体" w:eastAsia="楷体"/>
          <w:sz w:val="24"/>
        </w:rPr>
      </w:pPr>
      <w:r>
        <w:rPr>
          <w:rFonts w:hint="eastAsia" w:ascii="楷体" w:hAnsi="楷体" w:eastAsia="楷体"/>
          <w:sz w:val="24"/>
        </w:rPr>
      </w:r>
      <w:r/>
    </w:p>
    <w:tbl>
      <w:tblPr>
        <w:tblStyle w:val="9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1637"/>
        <w:gridCol w:w="6229"/>
        <w:gridCol w:w="973"/>
      </w:tblGrid>
      <w:tr>
        <w:trPr>
          <w:jc w:val="center"/>
          <w:trHeight w:val="57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评审因素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分值</w:t>
            </w:r>
            <w:r/>
          </w:p>
        </w:tc>
      </w:tr>
      <w:tr>
        <w:trPr>
          <w:jc w:val="center"/>
          <w:trHeight w:val="4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商务部分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28</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投标人能力评价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1.投标人取得有效的质量管理体系认证，得1分；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2.投标人取得有效的环境管理体系认证证书，得1分；</w:t>
            </w:r>
            <w:r/>
          </w:p>
          <w:p>
            <w:pPr>
              <w:jc w:val="left"/>
              <w:spacing w:after="160" w:line="276" w:lineRule="auto"/>
              <w:rPr>
                <w:rFonts w:hint="eastAsia" w:ascii="楷体" w:hAnsi="楷体" w:eastAsia="楷体"/>
                <w:sz w:val="24"/>
              </w:rPr>
            </w:pPr>
            <w:r>
              <w:rPr>
                <w:rFonts w:hint="eastAsia" w:ascii="楷体" w:hAnsi="楷体" w:eastAsia="楷体"/>
                <w:sz w:val="24"/>
              </w:rPr>
              <w:t xml:space="preserve">3.投标人取得有效的职业健康安全管理体系认证证书，得1分；</w:t>
            </w:r>
            <w:r/>
          </w:p>
          <w:p>
            <w:pPr>
              <w:jc w:val="left"/>
              <w:spacing w:after="160" w:line="276" w:lineRule="auto"/>
              <w:rPr>
                <w:rFonts w:hint="eastAsia" w:ascii="楷体" w:hAnsi="楷体" w:eastAsia="楷体"/>
                <w:sz w:val="24"/>
              </w:rPr>
            </w:pPr>
            <w:r>
              <w:rPr>
                <w:rFonts w:hint="eastAsia" w:ascii="楷体" w:hAnsi="楷体" w:eastAsia="楷体"/>
                <w:sz w:val="24"/>
              </w:rPr>
              <w:t xml:space="preserve">注：提供相关证书原件扫描件（或官网截图及网址）。上述证书需能在国家认证认可监督管理委员会官方网站www.cnca.gov.cn上查询到,否则不得分。如涉及造假，直接取消投标、中标资格。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投标人荣誉评价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2021年1月1日以来，投标人获得保洁相关的县（区）级人民政府或县（区）行业主管部门表彰的，提供一个得1分，最高得1分；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2021年1月1日以来，投标人获得保洁相关的市级及以上人民政府或市级及以上行业主管部门表彰的得2分，最高得2分；  </w:t>
            </w:r>
            <w:r/>
          </w:p>
          <w:p>
            <w:pPr>
              <w:jc w:val="left"/>
              <w:spacing w:after="160" w:line="276" w:lineRule="auto"/>
              <w:rPr>
                <w:rFonts w:hint="eastAsia" w:ascii="楷体" w:hAnsi="楷体" w:eastAsia="楷体"/>
                <w:sz w:val="24"/>
              </w:rPr>
            </w:pPr>
            <w:r>
              <w:rPr>
                <w:rFonts w:hint="eastAsia" w:ascii="楷体" w:hAnsi="楷体" w:eastAsia="楷体"/>
                <w:sz w:val="24"/>
              </w:rPr>
              <w:t xml:space="preserve">不累计得分，本项最高得2分。</w:t>
            </w:r>
            <w:r/>
          </w:p>
          <w:p>
            <w:pPr>
              <w:jc w:val="left"/>
              <w:spacing w:after="160" w:line="276" w:lineRule="auto"/>
              <w:rPr>
                <w:rFonts w:hint="eastAsia" w:ascii="楷体" w:hAnsi="楷体" w:eastAsia="楷体"/>
                <w:sz w:val="24"/>
              </w:rPr>
            </w:pPr>
            <w:r>
              <w:rPr>
                <w:rFonts w:hint="eastAsia" w:ascii="楷体" w:hAnsi="楷体" w:eastAsia="楷体"/>
                <w:sz w:val="24"/>
              </w:rPr>
              <w:t xml:space="preserve">注：投标人所获表彰奖项须在投标文件中提供相应的政府发文或政府网站发文或表彰证书，提供网站链接或表彰证书原件扫描件，并提供授予表彰的联系人、联络方式，否则不得分。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道路清扫保洁成功案例评价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自2021年1月1日以来，投标人承担过类似道路清扫保洁服务类似业绩的，提供一个，得1分，最多得3分。</w:t>
            </w:r>
            <w:r/>
          </w:p>
          <w:p>
            <w:pPr>
              <w:jc w:val="left"/>
              <w:spacing w:after="160" w:line="276" w:lineRule="auto"/>
              <w:rPr>
                <w:rFonts w:hint="eastAsia" w:ascii="楷体" w:hAnsi="楷体" w:eastAsia="楷体"/>
                <w:sz w:val="24"/>
              </w:rPr>
            </w:pPr>
            <w:r>
              <w:rPr>
                <w:rFonts w:hint="eastAsia" w:ascii="楷体" w:hAnsi="楷体" w:eastAsia="楷体"/>
                <w:sz w:val="24"/>
              </w:rPr>
              <w:t xml:space="preserve">注：以上需提供相应的证明材料，包含但不限于：注明道路清扫保洁作业的合同/协议、中标通知书或其他相关的材料原件扫描件。所有材料须同时提供项目发包单位负责人员姓名及办公电话，否则不得分。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本项目拟投入人员情况评价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1.项目经理具备大专（或以上）学历（提供学历证书原件扫描件、官方网站查询地址及截图），且具有类似管理工作经验三年或以上的（需提供相关项目委托方证明材料）的，得1分。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如本项目经理未满足上述条件，每少一项少得0.5分。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注：需提供投标人参加本次政府采购活动前半年内至少一个月为其缴纳社会保险的证明材料，不提供不得分。</w:t>
            </w:r>
            <w:r/>
          </w:p>
          <w:p>
            <w:pPr>
              <w:jc w:val="left"/>
              <w:spacing w:after="160" w:line="276" w:lineRule="auto"/>
              <w:rPr>
                <w:rFonts w:hint="eastAsia" w:ascii="楷体" w:hAnsi="楷体" w:eastAsia="楷体"/>
                <w:sz w:val="24"/>
              </w:rPr>
            </w:pPr>
            <w:r>
              <w:rPr>
                <w:rFonts w:hint="eastAsia" w:ascii="楷体" w:hAnsi="楷体" w:eastAsia="楷体"/>
                <w:sz w:val="24"/>
              </w:rPr>
              <w:t xml:space="preserve">2.投标人按人力资源、行政后勤、财务管理、安全管理、作业考核管理等岗位填写《本项目拟投入人员配置一览表》，管理岗位名称由投标人自行拟定。管理岗位设置合理、职责清晰的得1分。管理岗位设置不合理的少得0.5分，职责不清晰的少得0.5分，缺少安全管理和作业考核管理岗位的不得分。</w:t>
            </w:r>
            <w:r/>
          </w:p>
          <w:p>
            <w:pPr>
              <w:jc w:val="left"/>
              <w:spacing w:after="160" w:line="276" w:lineRule="auto"/>
              <w:rPr>
                <w:rFonts w:hint="eastAsia" w:ascii="楷体" w:hAnsi="楷体" w:eastAsia="楷体"/>
                <w:sz w:val="24"/>
              </w:rPr>
            </w:pPr>
            <w:r>
              <w:rPr>
                <w:rFonts w:hint="eastAsia" w:ascii="楷体" w:hAnsi="楷体" w:eastAsia="楷体"/>
                <w:sz w:val="24"/>
              </w:rPr>
              <w:t xml:space="preserve">3.投标人应根据各路段（保洁区域），结合清扫保洁面积、道路长度等因素自行编写《各路段（保洁区域）清扫保洁人员配备表》，岗位设置合理，各岗位人数配备合理的得2分。岗位设置不合理少得1分，各岗位人数配备不合理少得1分。</w:t>
            </w:r>
            <w:r/>
          </w:p>
          <w:p>
            <w:pPr>
              <w:jc w:val="left"/>
              <w:spacing w:after="160" w:line="276" w:lineRule="auto"/>
              <w:rPr>
                <w:rFonts w:hint="eastAsia" w:ascii="楷体" w:hAnsi="楷体" w:eastAsia="楷体"/>
                <w:sz w:val="24"/>
              </w:rPr>
            </w:pPr>
            <w:r>
              <w:rPr>
                <w:rFonts w:hint="eastAsia" w:ascii="楷体" w:hAnsi="楷体" w:eastAsia="楷体"/>
                <w:sz w:val="24"/>
              </w:rPr>
              <w:t xml:space="preserve">4.投标人在投标文件中承诺在本招标项目中优先录用下岗职工、承诺无条件接收采购人推荐的上一轮环卫市场化保洁员从事保洁工作的，得1分。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5.投标人在投标文件中承诺不使用超过65周岁人员，其中非超龄人员（男≤60周岁、女≤55周岁）比例≥40%，并在投标明细报价中体现的，得1分。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r>
      <w:tr>
        <w:trPr>
          <w:jc w:val="center"/>
          <w:trHeight w:val="21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本项目车辆拟投入主要环卫作业车辆评价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投标人提供</w:t>
            </w:r>
            <w:r>
              <w:rPr>
                <w:rFonts w:hint="eastAsia" w:ascii="楷体" w:hAnsi="楷体" w:eastAsia="楷体"/>
                <w:sz w:val="24"/>
                <w:lang w:val="en-GB"/>
              </w:rPr>
              <w:t xml:space="preserve">小型建筑垃圾清运车1辆的得2分；若小型建筑垃圾清运车为新能源车辆，另加2分/辆；本项最高得4分。                                                                                                    注：1、以上车辆可以为自有车辆，或承诺中标后购置，或承诺中标后租赁；若以上车辆为自有的，需提供购置发票、有效车辆登记证书、行驶证、车辆照片（含车牌号）原件扫描件（车辆照片只提供原件扫描件即可），若承诺的需提供承诺函。</w:t>
            </w:r>
            <w:r/>
          </w:p>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2、以上车辆配置最低需求且必须为国五及以上排放标准。                        </w:t>
            </w:r>
            <w:r/>
          </w:p>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3、投标人必须承诺中标后，投标文件中所提供的车辆全部服务于该中标标段，未经甲方许可，不得擅自更改作业标段或用其他车辆替代。上述事项（新能源车辆除外）或车辆数量、配置不满足招标文件要求的视为未实质性响应招标文件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r>
      <w:tr>
        <w:trPr>
          <w:jc w:val="center"/>
          <w:trHeight w:val="6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公司管理体系及各项服务承诺</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1.组织机构完整、各项制度健全、管理责任清晰，运作流程规范的得1分，有欠缺的得0.5分。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2.承诺服务质量符合招标文件中相关作业质量的要求，得0.5分。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3.承诺按甲方要求根据季节为环卫作业人员购置统一制式、带安全反光条的工作服装，并对破旧、影响环卫工人形象的工作服装及时更换出新，并在投标明细报价中体现的,得0.5分。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4.承诺中标后，按甲方统一要求进行车辆涂装，加装环卫作业GPS或北斗监管系统，并在投标明细报价中体现的，得0.5分。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5.承诺妥善处理服务期内各类安全事故，合同期中发生的一切事故、纠纷由中标人承担，甲方不承担任何责任和费用，得0.5分。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6.承诺在合同期内，除采购范围调整外，均由投标人自行承担（主管部门指定突击任务、迎接重大活动、应急任务、雨雪天气等政府指令性任务造成的工作量增加，以及物价上涨、政策性调资等情况）报价风险，中标价即为合同价，甲方按合同规定支付直至合同期止，得1分。</w:t>
            </w:r>
            <w:r/>
          </w:p>
          <w:p>
            <w:pPr>
              <w:jc w:val="left"/>
              <w:spacing w:after="160" w:line="276" w:lineRule="auto"/>
              <w:rPr>
                <w:rFonts w:hint="eastAsia" w:ascii="楷体" w:hAnsi="楷体" w:eastAsia="楷体"/>
                <w:sz w:val="24"/>
              </w:rPr>
            </w:pPr>
            <w:r>
              <w:rPr>
                <w:rFonts w:hint="eastAsia" w:ascii="楷体" w:hAnsi="楷体" w:eastAsia="楷体"/>
                <w:sz w:val="24"/>
              </w:rPr>
              <w:t xml:space="preserve">7.承诺中标后无条件服从甲方安装除雪等应急设施的要求得1分。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25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人员待遇、培训及安置计划评价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1.承诺遵守和执行劳动法、劳动合同法、镇江市劳动用工和本招标文件相关规定，合法、合规用工的得1分。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2.承诺执行镇江市最低工资标准（按政策进行调整），</w:t>
            </w:r>
            <w:r/>
          </w:p>
          <w:p>
            <w:pPr>
              <w:jc w:val="left"/>
              <w:spacing w:after="160" w:line="276" w:lineRule="auto"/>
              <w:rPr>
                <w:rFonts w:hint="eastAsia" w:ascii="楷体" w:hAnsi="楷体" w:eastAsia="楷体"/>
                <w:sz w:val="24"/>
              </w:rPr>
            </w:pPr>
            <w:r>
              <w:rPr>
                <w:rFonts w:hint="eastAsia" w:ascii="楷体" w:hAnsi="楷体" w:eastAsia="楷体"/>
                <w:sz w:val="24"/>
              </w:rPr>
              <w:t xml:space="preserve">并按省住建厅规定增发最低工资标准10%的，得1分。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3.承诺为未到退休年龄作业人员购买社会统筹保险（指“五险”，需在投标报价中体现），为超退休年龄人员购买人身意外伤害险（保额不低于50万元/人），承诺为在职职工申请办理重大疾病互助保障的，得1分。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4.承诺对作业人员进行岗前培训（技能培训和安全教育等）、并提供培训及考核方案的得1分。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5.承诺合同结束后，对现有作业人员进行妥善安置，并有合理安置方案的得1分。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二</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环卫作业服务技术方案评价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人工保洁清扫作业方案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人工保洁清扫作业方案，结合标段内作业量清单，参考《项目经理履历表》、《本项目拟投入人员配置一览表》、《道路清扫保洁人员配备表》等，方案内容中包含不限于：项目组成员清单、人工作业方案、作业人员配置、内部管理方案等内容。完全包含上述要点得 8分，每缺一项扣2分。 方案贴合采购人实际的加 2 分。 方案具有操作性的加 2分。本项最高得12分。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环卫机械化作业管理方案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 投标文件中提供的道路人工保洁清扫作业方案，方案内容中包含不限于机械化设备配备清单、机械化设备作业方案、机械化车辆作业时间表、机械化设备管理制度、机械化作业人员管理制度、机械化作业人员岗位职责、设备保养等内容，完全包含上述要点得 3.5分，每缺一项扣0.5分。 方案贴合采购人实际的加 1 分。 方案具有操作性的加 1分。本项最高得5.5分。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5.5</w:t>
            </w:r>
            <w:r/>
          </w:p>
        </w:tc>
      </w:tr>
      <w:tr>
        <w:trPr>
          <w:jc w:val="center"/>
          <w:trHeight w:val="4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垃圾收集、清运管理方案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垃圾收集、清运管理方案，方案内容中包含不限于大件垃圾和无主建筑装潢垃圾的分类收集和清运方案。方案中须至少体现人员配备、时间安排、工具配备、车辆安排等基本要求，完全包含以上两方面内容要点得3 分，每缺一项扣1.5分。 方案贴合采购人实际的加 1.5分。 方案具有操作性的加 1.5 分。本项最高得6分。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应急抢险、突击保障方案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应急抢险、突击保障方案，方案内容中提供包含不限于《重大活动保障应急预案》、《特殊季节性保洁应急预案》、《道路大面积污染应急预案》、《融雪除冰应急预案》、《台风暴雨等恶劣天气应急预案》这五类预案，完全包含以上五方面内容要点得2.5 分，每缺一项扣0.5分。 方案贴合采购人实际的加 2分。 方案具有操作性的加 2分。本项最高得6.5分。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文明作业实施方案及保障措施评价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投标文件中提供文明作业实施方案及保障措施，完全包含上述要点得0.5分，有缺项或无方案不得分。 方案贴合采购人实际加0.5 分。本项最高得1分。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安全管理实施方案及保障措施</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投标文件中提供的安全管理实施方案及保障措施，有环卫安全管理制度和体系得1分，有人员安全管理方案及保障措施的得1分，有设备车辆安全管理方案及保障措施的得1分，最高得3分。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环卫作业服务技术方案重点，难点方案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投标文件中提供的，涉及到无物业小区的楼道、小广告清理、疏导点、农贸市场、学校、饭店周边环卫作业方案的重点难点方案，完全包含上述要点得6分，缺一项扣1分。方案贴合采购人实际的加2 分。 方案具有操作性的加2分。本项最高得10分。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10</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环卫作业车辆服务能力方案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投标文件提供的</w:t>
            </w:r>
            <w:r>
              <w:rPr>
                <w:rFonts w:hint="eastAsia" w:ascii="楷体" w:hAnsi="楷体" w:eastAsia="楷体"/>
                <w:sz w:val="24"/>
                <w:lang w:val="en-GB"/>
              </w:rPr>
              <w:t xml:space="preserve">项目车辆</w:t>
            </w:r>
            <w:r>
              <w:rPr>
                <w:rFonts w:hint="eastAsia" w:ascii="楷体" w:hAnsi="楷体" w:eastAsia="楷体"/>
                <w:sz w:val="24"/>
              </w:rPr>
              <w:t xml:space="preserve">停放管理方案、车辆服务的及时性方案，完全包含以上两方面内容要点得1分，每缺一项扣0.5分。 方案具有操作性的加 1分。本项最高得2分。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节假日工作安排方案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投标文件中提供的节假日工作安排方案包括管理人员在岗在位、一线作业人员配备等，完全包含上述要点得 1 分，缺一项扣0.5分。 方案贴合采购人实际加 1 分。本项最高得2分。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内部作业考核方案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投标文件中提供的内部作业考核方案，方案内容中至少提供清扫、保洁、机械化作业、垃圾收运等方面考核内容。完全包含上述要点得 2分，每缺一项扣0.5分。 方案贴合采购人实际加1 分。本项最高得3分。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2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新中标单位与项目原保洁单位无缝衔接方案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投标文件中提供的与项目原保洁单位无缝衔接方案的得0.5分。无方案不得分。 方案贴合采购人实际加 0.5分。本项最高得1分。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w:t>
            </w:r>
            <w:r/>
          </w:p>
        </w:tc>
      </w:tr>
      <w:tr>
        <w:trPr>
          <w:jc w:val="center"/>
          <w:trHeight w:val="4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价格分采用低价优先法计算，即满足招标文件要求且投标价格最低的投标报价为评标基准价，其价格分为满分20分。其他投标人的价格分统一按照下列公式计算：投标报价得分 = (评标基准价／投标报价)×20。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w:t>
            </w:r>
            <w:r/>
          </w:p>
        </w:tc>
      </w:tr>
    </w:tbl>
    <w:p>
      <w:pPr>
        <w:jc w:val="left"/>
        <w:spacing w:after="160" w:line="276" w:lineRule="auto"/>
        <w:rPr>
          <w:rFonts w:hint="eastAsia" w:ascii="楷体" w:hAnsi="楷体" w:eastAsia="楷体"/>
          <w:sz w:val="24"/>
        </w:rPr>
      </w:pPr>
      <w:r>
        <w:rPr>
          <w:rFonts w:hint="eastAsia" w:ascii="楷体" w:hAnsi="楷体" w:eastAsia="楷体"/>
          <w:sz w:val="24"/>
        </w:rPr>
      </w:r>
      <w:r/>
    </w:p>
    <w:p>
      <w:pPr>
        <w:jc w:val="left"/>
        <w:spacing w:after="160" w:line="276" w:lineRule="auto"/>
        <w:rPr>
          <w:rFonts w:hint="eastAsia" w:ascii="楷体" w:hAnsi="楷体" w:eastAsia="楷体"/>
          <w:sz w:val="24"/>
        </w:rPr>
      </w:pPr>
      <w:r>
        <w:rPr>
          <w:rFonts w:hint="eastAsia" w:ascii="楷体" w:hAnsi="楷体" w:eastAsia="楷体"/>
          <w:sz w:val="24"/>
        </w:rPr>
      </w:r>
      <w:r/>
    </w:p>
    <w:p>
      <w:pPr>
        <w:jc w:val="left"/>
        <w:spacing w:after="160" w:line="276" w:lineRule="auto"/>
        <w:rPr>
          <w:rFonts w:hint="eastAsia" w:ascii="楷体" w:hAnsi="楷体" w:eastAsia="楷体"/>
          <w:sz w:val="24"/>
        </w:rPr>
      </w:pPr>
      <w:r>
        <w:rPr>
          <w:rFonts w:hint="eastAsia" w:ascii="楷体" w:hAnsi="楷体" w:eastAsia="楷体"/>
          <w:sz w:val="24"/>
        </w:rPr>
        <w:t xml:space="preserve">五、E标段</w:t>
      </w:r>
      <w:r/>
    </w:p>
    <w:p>
      <w:pPr>
        <w:jc w:val="left"/>
        <w:spacing w:after="160" w:line="276" w:lineRule="auto"/>
        <w:rPr>
          <w:rFonts w:hint="eastAsia" w:ascii="楷体" w:hAnsi="楷体" w:eastAsia="楷体"/>
          <w:sz w:val="24"/>
        </w:rPr>
      </w:pPr>
      <w:r>
        <w:rPr>
          <w:rFonts w:hint="eastAsia" w:ascii="楷体" w:hAnsi="楷体" w:eastAsia="楷体"/>
          <w:sz w:val="24"/>
        </w:rPr>
        <w:t xml:space="preserve">8.1 本项目采用综合评分法。即投标文件满足招标文件全部实质性要求且按照评审因素的量化指标评审的总得分最高的供应商作为中标候选人的评标方法。</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50分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30分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20分</w:t>
            </w:r>
            <w:r/>
          </w:p>
        </w:tc>
      </w:tr>
    </w:tbl>
    <w:p>
      <w:pPr>
        <w:jc w:val="left"/>
        <w:spacing w:after="160" w:line="276" w:lineRule="auto"/>
        <w:rPr>
          <w:rFonts w:hint="eastAsia" w:ascii="楷体" w:hAnsi="楷体" w:eastAsia="楷体"/>
          <w:sz w:val="24"/>
        </w:rPr>
      </w:pPr>
      <w:r>
        <w:rPr>
          <w:rFonts w:hint="eastAsia" w:ascii="楷体" w:hAnsi="楷体" w:eastAsia="楷体"/>
          <w:sz w:val="24"/>
        </w:rPr>
      </w:r>
      <w:r/>
    </w:p>
    <w:tbl>
      <w:tblPr>
        <w:tblStyle w:val="9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1637"/>
        <w:gridCol w:w="6229"/>
        <w:gridCol w:w="973"/>
      </w:tblGrid>
      <w:tr>
        <w:trPr>
          <w:jc w:val="center"/>
          <w:trHeight w:val="57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评审因素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分值</w:t>
            </w:r>
            <w:r/>
          </w:p>
        </w:tc>
      </w:tr>
      <w:tr>
        <w:trPr>
          <w:jc w:val="center"/>
          <w:trHeight w:val="4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商务部分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30</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投标人能力评价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1.投标人取得有效的质量管理体系认证，得1分；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2.投标人取得有效的环境管理体系认证证书，得1分；</w:t>
            </w:r>
            <w:r/>
          </w:p>
          <w:p>
            <w:pPr>
              <w:jc w:val="left"/>
              <w:spacing w:after="160" w:line="276" w:lineRule="auto"/>
              <w:rPr>
                <w:rFonts w:hint="eastAsia" w:ascii="楷体" w:hAnsi="楷体" w:eastAsia="楷体"/>
                <w:sz w:val="24"/>
              </w:rPr>
            </w:pPr>
            <w:r>
              <w:rPr>
                <w:rFonts w:hint="eastAsia" w:ascii="楷体" w:hAnsi="楷体" w:eastAsia="楷体"/>
                <w:sz w:val="24"/>
              </w:rPr>
              <w:t xml:space="preserve">3.投标人取得有效的职业健康安全管理体系认证证书，得1分；</w:t>
            </w:r>
            <w:r/>
          </w:p>
          <w:p>
            <w:pPr>
              <w:jc w:val="left"/>
              <w:spacing w:after="160" w:line="276" w:lineRule="auto"/>
              <w:rPr>
                <w:rFonts w:hint="eastAsia" w:ascii="楷体" w:hAnsi="楷体" w:eastAsia="楷体"/>
                <w:sz w:val="24"/>
              </w:rPr>
            </w:pPr>
            <w:r>
              <w:rPr>
                <w:rFonts w:hint="eastAsia" w:ascii="楷体" w:hAnsi="楷体" w:eastAsia="楷体"/>
                <w:sz w:val="24"/>
              </w:rPr>
              <w:t xml:space="preserve">注：提供相关证书原件扫描件（或官网截图及网址）。上述证书需能在国家认证认可监督管理委员会官方网站www.cnca.gov.cn上查询到,否则不得分。如涉及造假，直接取消投标、中标资格。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投标人荣誉评价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2021年1月1日以来，投标人获得保洁相关的县（区）级人民政府或县（区）行业主管部门表彰的，提供一个得1分，最高得1分；</w:t>
            </w:r>
            <w:r/>
          </w:p>
          <w:p>
            <w:pPr>
              <w:jc w:val="left"/>
              <w:spacing w:after="160" w:line="276" w:lineRule="auto"/>
              <w:rPr>
                <w:rFonts w:hint="eastAsia" w:ascii="楷体" w:hAnsi="楷体" w:eastAsia="楷体"/>
                <w:sz w:val="24"/>
              </w:rPr>
            </w:pPr>
            <w:r>
              <w:rPr>
                <w:rFonts w:hint="eastAsia" w:ascii="楷体" w:hAnsi="楷体" w:eastAsia="楷体"/>
                <w:sz w:val="24"/>
              </w:rPr>
              <w:t xml:space="preserve">2021年1月1日以来，投标人获得保洁相关的市级及以上人民政府或市级及以上行业主管部门表彰的得2分，最高得2分；  </w:t>
            </w:r>
            <w:r/>
          </w:p>
          <w:p>
            <w:pPr>
              <w:jc w:val="left"/>
              <w:spacing w:after="160" w:line="276" w:lineRule="auto"/>
              <w:rPr>
                <w:rFonts w:hint="eastAsia" w:ascii="楷体" w:hAnsi="楷体" w:eastAsia="楷体"/>
                <w:sz w:val="24"/>
              </w:rPr>
            </w:pPr>
            <w:r>
              <w:rPr>
                <w:rFonts w:hint="eastAsia" w:ascii="楷体" w:hAnsi="楷体" w:eastAsia="楷体"/>
                <w:sz w:val="24"/>
              </w:rPr>
              <w:t xml:space="preserve">不累计得分，本项最高得2分。</w:t>
            </w:r>
            <w:r/>
          </w:p>
          <w:p>
            <w:pPr>
              <w:jc w:val="left"/>
              <w:spacing w:after="160" w:line="276" w:lineRule="auto"/>
              <w:rPr>
                <w:rFonts w:hint="eastAsia" w:ascii="楷体" w:hAnsi="楷体" w:eastAsia="楷体"/>
                <w:sz w:val="24"/>
              </w:rPr>
            </w:pPr>
            <w:r>
              <w:rPr>
                <w:rFonts w:hint="eastAsia" w:ascii="楷体" w:hAnsi="楷体" w:eastAsia="楷体"/>
                <w:sz w:val="24"/>
              </w:rPr>
              <w:t xml:space="preserve">注：投标人所获表彰奖项须在投标文件中提供相应的政府发文或政府网站发文或表彰证书，提供网站链接或表彰证书原件扫描件，并提供授予表彰的联系人、联络方式，否则不得分。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道路清扫保洁成功案例评价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自2021年1月1日以来，投标人承担过类似道路清扫保洁服务类似业绩的，提供一个，得1分，最多得3分。</w:t>
            </w:r>
            <w:r/>
          </w:p>
          <w:p>
            <w:pPr>
              <w:jc w:val="left"/>
              <w:spacing w:after="160" w:line="276" w:lineRule="auto"/>
              <w:rPr>
                <w:rFonts w:hint="eastAsia" w:ascii="楷体" w:hAnsi="楷体" w:eastAsia="楷体"/>
                <w:sz w:val="24"/>
              </w:rPr>
            </w:pPr>
            <w:r>
              <w:rPr>
                <w:rFonts w:hint="eastAsia" w:ascii="楷体" w:hAnsi="楷体" w:eastAsia="楷体"/>
                <w:sz w:val="24"/>
              </w:rPr>
              <w:t xml:space="preserve">注：以上需提供相应的证明材料，包含但不限于：注明道路清扫保洁作业的合同/协议、中标通知书或其他相关的材料原件扫描件。所有材料须同时提供项目发包单位负责人员姓名及办公电话，否则不得分。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本项目拟投入人员情况评价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1.项目经理具备大专（或以上）学历（提供学历证书原件扫描件、官方网站查询地址及截图），且具有类似管理工作经验三年或以上的（需提供相关项目委托方证明材料）的，得1分。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如本项目经理未满足上述条件，每少一项少得0.5分。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注：需提供投标人参加本次政府采购活动前半年内至少一个月为其缴纳社会保险的证明材料，不提供不得分。。</w:t>
            </w:r>
            <w:r/>
          </w:p>
          <w:p>
            <w:pPr>
              <w:jc w:val="left"/>
              <w:spacing w:after="160" w:line="276" w:lineRule="auto"/>
              <w:rPr>
                <w:rFonts w:hint="eastAsia" w:ascii="楷体" w:hAnsi="楷体" w:eastAsia="楷体"/>
                <w:sz w:val="24"/>
              </w:rPr>
            </w:pPr>
            <w:r>
              <w:rPr>
                <w:rFonts w:hint="eastAsia" w:ascii="楷体" w:hAnsi="楷体" w:eastAsia="楷体"/>
                <w:sz w:val="24"/>
              </w:rPr>
              <w:t xml:space="preserve">2.投标人按人力资源、行政后勤、财务管理、安全管理、作业考核管理等岗位填写《本项目拟投入人员配置一览表》，管理岗位名称由投标人自行拟定。管理岗位设置合理、职责清晰的得1分。管理岗位设置不合理的少得0.5分，职责不清晰的少得0.5分，缺少安全管理和作业考核管理岗位的不得分。</w:t>
            </w:r>
            <w:r/>
          </w:p>
          <w:p>
            <w:pPr>
              <w:jc w:val="left"/>
              <w:spacing w:after="160" w:line="276" w:lineRule="auto"/>
              <w:rPr>
                <w:rFonts w:hint="eastAsia" w:ascii="楷体" w:hAnsi="楷体" w:eastAsia="楷体"/>
                <w:sz w:val="24"/>
              </w:rPr>
            </w:pPr>
            <w:r>
              <w:rPr>
                <w:rFonts w:hint="eastAsia" w:ascii="楷体" w:hAnsi="楷体" w:eastAsia="楷体"/>
                <w:sz w:val="24"/>
              </w:rPr>
              <w:t xml:space="preserve">3.投标人应根据各路段（保洁区域），结合清扫保洁面积、道路长度等因素自行编写《各路段（保洁区域）清扫保洁人员配备表》，岗位设置合理，各岗位人数配备合理的得2分。岗位设置不合理少得1分，各岗位人数配备不合理少得1分。</w:t>
            </w:r>
            <w:r/>
          </w:p>
          <w:p>
            <w:pPr>
              <w:jc w:val="left"/>
              <w:spacing w:after="160" w:line="276" w:lineRule="auto"/>
              <w:rPr>
                <w:rFonts w:hint="eastAsia" w:ascii="楷体" w:hAnsi="楷体" w:eastAsia="楷体"/>
                <w:sz w:val="24"/>
              </w:rPr>
            </w:pPr>
            <w:r>
              <w:rPr>
                <w:rFonts w:hint="eastAsia" w:ascii="楷体" w:hAnsi="楷体" w:eastAsia="楷体"/>
                <w:sz w:val="24"/>
              </w:rPr>
              <w:t xml:space="preserve">4.投标人在投标文件中承诺在本招标项目中优先录用下岗职工、承诺无条件接收采购人推荐的上一轮环卫市场化保洁员从事保洁工作的，得1分。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5.投标人在投标文件中承诺不使用超过65周岁人员，其中非超龄人员（男≤60周岁、女≤55周岁）比例≥40%，并在投标明细报价中体现的，得1分。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r>
      <w:tr>
        <w:trPr>
          <w:jc w:val="center"/>
          <w:trHeight w:val="115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本项目车辆拟投入主要环卫作业车辆评价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1.投标人提供8吨及以上高压冲洒水车1辆的得 2 分； 2.投标人提供3吨及以上垃圾压缩车1辆的得2 分；    3.投标人提供小型建筑垃圾清运车1辆的得1分，若小型建筑垃圾清运车为新能源车辆，另加1分/辆；本项最高得2分。                                                                                                    注：1.以上车辆可以为自有车辆，或承诺中标后购</w:t>
            </w:r>
            <w:r>
              <w:rPr>
                <w:rFonts w:hint="eastAsia" w:ascii="楷体" w:hAnsi="楷体" w:eastAsia="楷体"/>
                <w:sz w:val="24"/>
              </w:rPr>
              <w:t xml:space="preserve">置，或承诺中标后租赁；若以上车辆为自有的，需提供购置发票、有效车辆登记证书、行驶证、车辆照片（含车牌号）原件扫描件（车辆照片只提供原件扫描件即可），若承诺的需提供承诺函。                                     2 .以上车辆配置最低需求且必须为国五及以上排放标准。3、投标人必须承诺中标后，投标文件中所提供的车辆全部服务于该中标标段，未经甲方许可，不得擅自更改作业标段或用其他车辆替代。上述事项（新能源车辆除外）或车辆数量、配置不满足招标文件要求的视为未实质性响应招标文件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r>
      <w:tr>
        <w:trPr>
          <w:jc w:val="center"/>
          <w:trHeight w:val="6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lang w:val="en-GB"/>
              </w:rPr>
            </w:pPr>
            <w:r>
              <w:rPr>
                <w:rFonts w:hint="eastAsia" w:ascii="楷体" w:hAnsi="楷体" w:eastAsia="楷体"/>
                <w:sz w:val="24"/>
                <w:lang w:val="en-GB"/>
              </w:rPr>
              <w:t xml:space="preserve">公司管理体系及各项服务承诺</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1.组织机构完整、各项制度健全、管理责任清晰，运作流程规范的得1分，有欠缺的得0.5分。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2.承诺服务质量符合招标文件中相关作业质量的要求，得0.5分。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3.承诺按甲方要求根据季节为环卫作业人员购置统一制式、带安全反光条的工作服装，并对破旧、影响环卫工人形象的工作服装及时更换出新，并在投标明细报价中体现的,得0.5分。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4.承诺中标后，按甲方统一要求进行车辆涂装，加装环卫作业GPS或北斗监管系统，并在投标明细报价中体现的，得0.5分。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5.承诺妥善处理服务期内各类安全事故，合同期中发生的一切事故、纠纷由中标人承担，甲方不承担任何责任和费用，得0.5分。</w:t>
            </w:r>
            <w:r/>
          </w:p>
          <w:p>
            <w:pPr>
              <w:jc w:val="left"/>
              <w:spacing w:after="160" w:line="276" w:lineRule="auto"/>
              <w:rPr>
                <w:rFonts w:hint="eastAsia" w:ascii="楷体" w:hAnsi="楷体" w:eastAsia="楷体"/>
                <w:sz w:val="24"/>
              </w:rPr>
            </w:pPr>
            <w:r>
              <w:rPr>
                <w:rFonts w:hint="eastAsia" w:ascii="楷体" w:hAnsi="楷体" w:eastAsia="楷体"/>
                <w:sz w:val="24"/>
              </w:rPr>
              <w:t xml:space="preserve">6.承诺在合同期内，除采购范围调整外，均由投标人自行承担（主管部门指定突击任务、迎接重大活动、应急任务、雨雪天气等政府指令性任务造成的工作量增加，以及物价上涨、政策性调资等情况）报价风险，中标价即为合同价，甲方按合同规定支付直至合同期止，得1分。</w:t>
            </w:r>
            <w:r/>
          </w:p>
          <w:p>
            <w:pPr>
              <w:jc w:val="left"/>
              <w:spacing w:after="160" w:line="276" w:lineRule="auto"/>
              <w:rPr>
                <w:rFonts w:hint="eastAsia" w:ascii="楷体" w:hAnsi="楷体" w:eastAsia="楷体"/>
                <w:sz w:val="24"/>
              </w:rPr>
            </w:pPr>
            <w:r>
              <w:rPr>
                <w:rFonts w:hint="eastAsia" w:ascii="楷体" w:hAnsi="楷体" w:eastAsia="楷体"/>
                <w:sz w:val="24"/>
              </w:rPr>
              <w:t xml:space="preserve">7.承诺中标后无条件服从甲方安装除雪等应急设施的要求得1分。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25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人员待遇、培训及安置计划评价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1.承诺遵守和执行劳动法、劳动合同法、镇江市劳动用工和本招标文件相关规定，合法、合规用工的得1分。          2.承诺执行镇江市最低工资标准（按政策进行调整），并按省住建厅规定增发最低工资标准10%的，得1分。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3.承诺为未到退休年龄作业人员购买社会统筹保险（指“五险”，需在投标报价中体现），为超退休年龄人员购买人身意外伤害险（保额不低于50万元/人），承诺为在职职工申请办理重大疾病互助保障的，得1分。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4.承诺对作业人员进行岗前培训（技能培训和安全教育等）、并提供培训及考核方案的得1分。</w:t>
            </w:r>
            <w:r/>
          </w:p>
          <w:p>
            <w:pPr>
              <w:jc w:val="left"/>
              <w:spacing w:after="160" w:line="276" w:lineRule="auto"/>
              <w:rPr>
                <w:rFonts w:hint="eastAsia" w:ascii="楷体" w:hAnsi="楷体" w:eastAsia="楷体"/>
                <w:sz w:val="24"/>
              </w:rPr>
            </w:pPr>
            <w:r>
              <w:rPr>
                <w:rFonts w:hint="eastAsia" w:ascii="楷体" w:hAnsi="楷体" w:eastAsia="楷体"/>
                <w:sz w:val="24"/>
              </w:rPr>
              <w:t xml:space="preserve">5.承诺合同结束后，对现有作业人员进行妥善安置，并有合理安置方案的得1分。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二</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环卫作业服务技术方案评价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50</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人工保洁清扫作业方案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人工保洁清扫作业方案，结合标段内作业量清单，参考《项目经理履历表》、《本项目拟投入人员配置一览表》、《道路清扫保洁人员配备表》等，方案内容中包含不限于：项目组成员清单、人工作业方案、作业人员配置、内部管理方案等内容。完全包含上述要点得 6分，每缺一项扣1.5分。 方案贴合采购人实际的加 2 分。 方案具有操作性的加 2分。本项最高得10分。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10</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环卫机械化作业管理方案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 投标文件中提供的道路人工保洁清扫作业方案，方案内容中包含不限于机械化设备配备清单、机械化设备作业方案、机械化车辆作业时间表、机械化设备管理制度、机械化作业人员管理制度、机械化作业人员岗位职责、设备保养等内容，完全包含上述要点得 3.5分，每缺一项扣0.5分。 方案贴合采购人实际的加 2 分。 方案具有操作性的加 2分。本项最高得7.5分。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7.5</w:t>
            </w:r>
            <w:r/>
          </w:p>
        </w:tc>
      </w:tr>
      <w:tr>
        <w:trPr>
          <w:jc w:val="center"/>
          <w:trHeight w:val="4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垃圾收集、清运管理方案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垃圾收集、清运管理方案，方案内容中包含不限于可回收物、有害垃圾、厨余垃圾、其他垃圾、大件垃圾和无主建筑装潢垃圾的分类收集和清运方案。方案中须至少体现人员配备、时间安排、工具配备、车辆安排等基本要求，完全包含以上六方面内容要点得3 分，每缺一项扣0.5分。 方案贴合采购人实际的加 1 分。 方案具有操作性的加 1 分。本项最高得5分。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应急抢险、突击保障方案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应急抢险、突击保障方案，方案内容中提供包含不限于《重大活动保障应急预案》、《特殊季节性保洁应急预案》、《道路大面积污染应急预案》、《融雪除冰应急预案》、《台风暴雨等恶劣天气应急预案》这五类预案，完全包含以上五方面内容要点得2.5 分，每缺一项扣0.5分。 方案贴合采购人实际的加 1 分。 方案具有操作性的加 1 分。本项最高得4.5分。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4.5</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文明作业实施方案及保障措施评价</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投标文件中提供文明作业实施方案及保障措施，完全包含上述要点得0.5分，有缺项或无方案不得分。 方案贴合采购人实际加0.5 分。本项最高得1分。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安全管理实施方案及保障措施</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投标文件中提供的安全管理实施方案及保障措施，有环卫安全管理制度和体系得1分，有人员安全管理方案及保障措施的得1分，有设备车辆安全管理方案及保障措施的得1分，最高得3分。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环卫作业服务技术方案重点，难点方案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投标文件中提供的，涉及到农贸市场、景区周边、小广告清理环卫作业的重点难点方案，完全包含上述要点得6分，缺一项扣2分。方案贴合采购人实际的加2 分。 方案具有操作性的加2分。本项最高得10分。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10</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环卫作业车辆服务能力方案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投标文件提供的</w:t>
            </w:r>
            <w:r>
              <w:rPr>
                <w:rFonts w:hint="eastAsia" w:ascii="楷体" w:hAnsi="楷体" w:eastAsia="楷体"/>
                <w:sz w:val="24"/>
                <w:lang w:val="en-GB"/>
              </w:rPr>
              <w:t xml:space="preserve">项目车辆</w:t>
            </w:r>
            <w:r>
              <w:rPr>
                <w:rFonts w:hint="eastAsia" w:ascii="楷体" w:hAnsi="楷体" w:eastAsia="楷体"/>
                <w:sz w:val="24"/>
              </w:rPr>
              <w:t xml:space="preserve">停放管理方案、车辆服务的及时性方案，完全包含以上两方面内容要点得1分，每缺一项扣0.5分。 方案具有操作性的加 1分。本项最高得2分。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节假日工作安排方案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投标文件中提供的节假日工作安排方案包括管理人员在岗在位、一线作业人员配备等，完全包含上述要点得 2 分，缺一项扣1分。 方案贴合采购人实际加 1 分。本项最高得3分。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内部作业考核方案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投标文件中提供的内部作业考核方案，方案内容中至少提供清扫、保洁、机械化作业、垃圾收运等方面考核内容。完全包含上述要点得 2分，每缺一项扣0.5分。 方案贴合采购人实际加1 分。本项最高得3分。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3</w:t>
            </w:r>
            <w:r/>
          </w:p>
        </w:tc>
      </w:tr>
      <w:tr>
        <w:trPr>
          <w:jc w:val="center"/>
          <w:trHeight w:val="2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7"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新中标单位与项目原保洁单位无缝衔接方案</w:t>
            </w:r>
            <w:r/>
          </w:p>
        </w:tc>
        <w:tc>
          <w:tcPr>
            <w:tcBorders>
              <w:top w:val="single" w:color="auto" w:sz="4" w:space="0"/>
              <w:left w:val="single" w:color="auto" w:sz="4" w:space="0"/>
              <w:bottom w:val="single" w:color="auto" w:sz="4" w:space="0"/>
              <w:right w:val="single" w:color="auto" w:sz="4" w:space="0"/>
            </w:tcBorders>
            <w:tcW w:w="3298"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投标文件中提供的与项目原保洁单位无缝衔接方案的得0.5分。无方案不得分。 方案贴合采购人实际加 0.5分。本项最高得1分。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r>
      <w:tr>
        <w:trPr>
          <w:jc w:val="center"/>
          <w:trHeight w:val="5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w:t>
            </w:r>
            <w:r/>
          </w:p>
        </w:tc>
      </w:tr>
      <w:tr>
        <w:trPr>
          <w:jc w:val="center"/>
          <w:trHeight w:val="4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0"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1</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价格分采用低价优先法计算，即满足招标文件要求且投标价格最低的投标报价为评标基准价，其价格分为满分20分。其他投标人的价格分统一按照下列公式计算：投标报价得分 = (评标基准价／投标报价)×20。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15" w:type="pct"/>
            <w:vAlign w:val="center"/>
            <w:textDirection w:val="lrTb"/>
            <w:noWrap w:val="false"/>
          </w:tcPr>
          <w:p>
            <w:pPr>
              <w:jc w:val="left"/>
              <w:spacing w:after="160" w:line="276" w:lineRule="auto"/>
              <w:rPr>
                <w:rFonts w:hint="eastAsia" w:ascii="楷体" w:hAnsi="楷体" w:eastAsia="楷体"/>
                <w:sz w:val="24"/>
              </w:rPr>
            </w:pPr>
            <w:r>
              <w:rPr>
                <w:rFonts w:hint="eastAsia" w:ascii="楷体" w:hAnsi="楷体" w:eastAsia="楷体"/>
                <w:sz w:val="24"/>
              </w:rPr>
              <w:t xml:space="preserve">20</w:t>
            </w:r>
            <w:r/>
          </w:p>
        </w:tc>
      </w:tr>
    </w:tbl>
    <w:p>
      <w:pPr>
        <w:jc w:val="left"/>
        <w:spacing w:after="160" w:line="276" w:lineRule="auto"/>
        <w:rPr>
          <w:rFonts w:hint="eastAsia" w:ascii="楷体" w:hAnsi="楷体" w:eastAsia="楷体"/>
          <w:sz w:val="24"/>
        </w:rPr>
      </w:pPr>
      <w:r/>
      <w:bookmarkStart w:id="88" w:name="_Hlk157428081"/>
      <w:r/>
      <w:bookmarkStart w:id="89" w:name="_Hlk157376053"/>
      <w:r/>
      <w:r/>
    </w:p>
    <w:p>
      <w:pPr>
        <w:jc w:val="left"/>
        <w:spacing w:after="160" w:line="276" w:lineRule="auto"/>
        <w:rPr>
          <w:rFonts w:hint="eastAsia" w:ascii="楷体" w:hAnsi="楷体" w:eastAsia="楷体"/>
          <w:sz w:val="24"/>
        </w:rPr>
      </w:pPr>
      <w:r>
        <w:rPr>
          <w:rFonts w:hint="eastAsia" w:ascii="楷体" w:hAnsi="楷体" w:eastAsia="楷体"/>
          <w:sz w:val="24"/>
        </w:rPr>
        <w:t xml:space="preserve">注：1、评委会按照A、B、C、D、E标段的顺序依次评标，一旦投标人在A标段的评审中排名第一并又参加了对B标段的投标，则该投标人将不再参加B标段评审 (以此类推)。</w:t>
      </w:r>
      <w:bookmarkEnd w:id="88"/>
      <w:r/>
      <w:r/>
    </w:p>
    <w:p>
      <w:pPr>
        <w:jc w:val="left"/>
        <w:spacing w:after="160" w:line="276" w:lineRule="auto"/>
        <w:rPr>
          <w:rFonts w:hint="eastAsia" w:ascii="楷体" w:hAnsi="楷体" w:eastAsia="楷体"/>
          <w:sz w:val="24"/>
        </w:rPr>
      </w:pPr>
      <w:r>
        <w:rPr>
          <w:rFonts w:hint="eastAsia" w:ascii="楷体" w:hAnsi="楷体" w:eastAsia="楷体"/>
          <w:sz w:val="24"/>
        </w:rPr>
        <w:t xml:space="preserve">2、采用综合评分法的，评标结果按评审后得分由高到低顺序排列。得分相同的(得分保留到小数点后2位，四舍五入)，按投标报价由低到高顺序排列。得分且投标报价相同的并列。投标文件满足招标文件全部实质性要求，且按照评审因素的量化指标评审得分最高的投标人为排名第一的中标候选人。 </w:t>
      </w:r>
      <w:bookmarkEnd w:id="89"/>
      <w:r/>
      <w:r/>
    </w:p>
    <w:p>
      <w:pPr>
        <w:jc w:val="left"/>
        <w:spacing w:after="160" w:line="276" w:lineRule="auto"/>
        <w:rPr>
          <w:rFonts w:hint="eastAsia" w:ascii="楷体" w:hAnsi="楷体" w:eastAsia="楷体"/>
          <w:sz w:val="24"/>
        </w:rPr>
      </w:pPr>
      <w:r>
        <w:rPr>
          <w:rFonts w:hint="eastAsia" w:ascii="楷体" w:hAnsi="楷体" w:eastAsia="楷体"/>
          <w:sz w:val="24"/>
        </w:rPr>
      </w:r>
      <w:r/>
    </w:p>
    <w:p>
      <w:pPr>
        <w:ind w:firstLine="480"/>
        <w:jc w:val="left"/>
        <w:spacing w:line="360" w:lineRule="auto"/>
        <w:widowControl/>
        <w:rPr>
          <w:rFonts w:hint="eastAsia" w:ascii="楷体" w:hAnsi="楷体" w:eastAsia="楷体"/>
          <w:sz w:val="24"/>
        </w:rPr>
      </w:pPr>
      <w:r>
        <w:rPr>
          <w:rFonts w:hint="eastAsia" w:ascii="楷体" w:hAnsi="楷体" w:eastAsia="楷体"/>
          <w:sz w:val="24"/>
        </w:rPr>
      </w:r>
      <w:r/>
    </w:p>
    <w:p>
      <w:pPr>
        <w:pStyle w:val="95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54"/>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5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0" w:name="_Toc100386064"/>
      <w:r/>
      <w:bookmarkStart w:id="91" w:name="_Toc98669719"/>
      <w:r/>
      <w:bookmarkStart w:id="92" w:name="_Toc92168030"/>
      <w:r/>
      <w:bookmarkStart w:id="93" w:name="_Toc98669361"/>
      <w:r/>
      <w:bookmarkStart w:id="94" w:name="_Toc20732998"/>
      <w:r/>
      <w:bookmarkEnd w:id="90"/>
      <w:r/>
      <w:bookmarkEnd w:id="91"/>
      <w:r/>
      <w:bookmarkEnd w:id="92"/>
      <w:r/>
      <w:bookmarkEnd w:id="93"/>
      <w:r/>
      <w:bookmarkEnd w:id="94"/>
      <w:r/>
      <w:r/>
    </w:p>
    <w:p>
      <w:pPr>
        <w:pStyle w:val="954"/>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hint="eastAsia" w:ascii="楷体" w:hAnsi="楷体" w:eastAsia="楷体"/>
          <w:sz w:val="24"/>
        </w:rPr>
      </w:pPr>
      <w:r>
        <w:rPr>
          <w:rFonts w:ascii="楷体" w:hAnsi="楷体" w:eastAsia="楷体"/>
          <w:sz w:val="24"/>
        </w:rPr>
        <w:br w:type="page" w:clear="all"/>
      </w:r>
      <w:r/>
    </w:p>
    <w:p>
      <w:pPr>
        <w:ind w:firstLine="480"/>
        <w:jc w:val="left"/>
        <w:widowControl/>
        <w:rPr>
          <w:rFonts w:hint="eastAsia" w:ascii="楷体" w:hAnsi="楷体" w:eastAsia="楷体"/>
          <w:sz w:val="24"/>
        </w:rPr>
      </w:pPr>
      <w:r>
        <w:rPr>
          <w:rFonts w:hint="eastAsia" w:ascii="楷体" w:hAnsi="楷体" w:eastAsia="楷体"/>
          <w:sz w:val="24"/>
        </w:rPr>
      </w:r>
      <w:r/>
    </w:p>
    <w:p>
      <w:pPr>
        <w:ind w:firstLine="480"/>
        <w:jc w:val="left"/>
        <w:spacing w:line="360" w:lineRule="auto"/>
        <w:widowControl/>
        <w:rPr>
          <w:rFonts w:hint="eastAsia" w:ascii="楷体" w:hAnsi="楷体" w:eastAsia="楷体"/>
          <w:sz w:val="24"/>
        </w:rPr>
      </w:pPr>
      <w:r>
        <w:rPr>
          <w:rFonts w:hint="eastAsia" w:ascii="楷体" w:hAnsi="楷体" w:eastAsia="楷体"/>
          <w:sz w:val="24"/>
        </w:rPr>
      </w:r>
      <w:r/>
    </w:p>
    <w:p>
      <w:pPr>
        <w:ind w:firstLine="480"/>
        <w:jc w:val="left"/>
        <w:spacing w:line="360" w:lineRule="auto"/>
        <w:widowControl/>
        <w:rPr>
          <w:rFonts w:hint="eastAsia" w:ascii="楷体" w:hAnsi="楷体" w:eastAsia="楷体"/>
          <w:sz w:val="24"/>
        </w:rPr>
      </w:pPr>
      <w:r>
        <w:rPr>
          <w:rFonts w:hint="eastAsia" w:ascii="楷体" w:hAnsi="楷体" w:eastAsia="楷体"/>
          <w:sz w:val="24"/>
        </w:rPr>
      </w:r>
      <w:r/>
    </w:p>
    <w:p>
      <w:pPr>
        <w:pStyle w:val="954"/>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第六部分    投标文件（格式）</w:t>
      </w:r>
      <w:r/>
    </w:p>
    <w:p>
      <w:pPr>
        <w:ind w:firstLine="1446"/>
        <w:jc w:val="center"/>
        <w:spacing w:line="360" w:lineRule="auto"/>
        <w:rPr>
          <w:rFonts w:hint="eastAsia" w:ascii="楷体" w:hAnsi="楷体" w:eastAsia="楷体"/>
          <w:sz w:val="72"/>
        </w:rPr>
      </w:pPr>
      <w:r>
        <w:rPr>
          <w:rFonts w:hint="eastAsia" w:ascii="楷体" w:hAnsi="楷体" w:eastAsia="楷体"/>
          <w:b/>
          <w:sz w:val="72"/>
        </w:rPr>
        <w:t xml:space="preserve">投   标   文 </w:t>
      </w:r>
      <w:r>
        <w:rPr>
          <w:rFonts w:ascii="楷体" w:hAnsi="楷体" w:eastAsia="楷体"/>
          <w:b/>
          <w:sz w:val="72"/>
        </w:rPr>
        <w:t xml:space="preserve"> </w:t>
      </w:r>
      <w:r>
        <w:rPr>
          <w:rFonts w:hint="eastAsia" w:ascii="楷体" w:hAnsi="楷体" w:eastAsia="楷体"/>
          <w:b/>
          <w:sz w:val="72"/>
        </w:rPr>
        <w:t xml:space="preserve">件</w:t>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jc w:val="center"/>
        <w:spacing w:line="360" w:lineRule="auto"/>
        <w:rPr>
          <w:rFonts w:hint="eastAsia" w:ascii="楷体" w:hAnsi="楷体" w:eastAsia="楷体"/>
          <w:b/>
          <w:sz w:val="32"/>
        </w:rPr>
      </w:pPr>
      <w:r>
        <w:rPr>
          <w:rFonts w:hint="eastAsia" w:ascii="楷体" w:hAnsi="楷体" w:eastAsia="楷体"/>
          <w:b/>
          <w:sz w:val="32"/>
        </w:rPr>
        <w:t xml:space="preserve">项目编号：JSZC-321111-HCHC-G2025-0002</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项目名称：镇江市润州区城市道路街巷、农村环卫保洁市场化作业服务采购项目（A/B/C/D/E标段）   </w:t>
      </w:r>
      <w:r/>
    </w:p>
    <w:p>
      <w:pPr>
        <w:pStyle w:val="1007"/>
        <w:ind w:firstLine="643"/>
        <w:spacing w:line="360" w:lineRule="auto"/>
        <w:rPr>
          <w:rFonts w:hint="eastAsia" w:ascii="楷体" w:hAnsi="楷体" w:eastAsia="楷体"/>
          <w:b/>
          <w:sz w:val="32"/>
        </w:rPr>
      </w:pPr>
      <w:r>
        <w:rPr>
          <w:rFonts w:hint="eastAsia" w:ascii="楷体" w:hAnsi="楷体" w:eastAsia="楷体"/>
          <w:b/>
          <w:sz w:val="32"/>
        </w:rPr>
      </w:r>
      <w:r/>
    </w:p>
    <w:p>
      <w:pPr>
        <w:pStyle w:val="1007"/>
        <w:ind w:firstLine="643"/>
        <w:spacing w:line="360" w:lineRule="auto"/>
        <w:rPr>
          <w:rFonts w:hint="eastAsia" w:ascii="楷体" w:hAnsi="楷体" w:eastAsia="楷体"/>
          <w:b/>
          <w:sz w:val="32"/>
        </w:rPr>
      </w:pPr>
      <w:r>
        <w:rPr>
          <w:rFonts w:hint="eastAsia" w:ascii="楷体" w:hAnsi="楷体" w:eastAsia="楷体"/>
          <w:b/>
          <w:sz w:val="32"/>
        </w:rPr>
      </w:r>
      <w:r/>
    </w:p>
    <w:p>
      <w:pPr>
        <w:ind w:firstLine="1446"/>
        <w:spacing w:line="360" w:lineRule="auto"/>
        <w:rPr>
          <w:rFonts w:hint="eastAsia" w:ascii="楷体" w:hAnsi="楷体" w:eastAsia="楷体"/>
          <w:b/>
          <w:sz w:val="32"/>
        </w:rPr>
      </w:pPr>
      <w:r>
        <w:rPr>
          <w:rFonts w:hint="eastAsia" w:ascii="楷体" w:hAnsi="楷体" w:eastAsia="楷体"/>
          <w:b/>
          <w:sz w:val="32"/>
        </w:rPr>
        <w:t xml:space="preserve">投 标 人（加盖公章）：</w:t>
      </w:r>
      <w:r/>
    </w:p>
    <w:p>
      <w:pPr>
        <w:ind w:firstLine="723"/>
        <w:spacing w:line="360" w:lineRule="auto"/>
        <w:rPr>
          <w:rFonts w:hint="eastAsia" w:ascii="楷体" w:hAnsi="楷体" w:eastAsia="楷体"/>
          <w:b/>
          <w:sz w:val="36"/>
        </w:rPr>
      </w:pPr>
      <w:r>
        <w:rPr>
          <w:rFonts w:hint="eastAsia" w:ascii="楷体" w:hAnsi="楷体" w:eastAsia="楷体"/>
          <w:b/>
          <w:sz w:val="36"/>
        </w:rPr>
      </w:r>
      <w:r/>
    </w:p>
    <w:p>
      <w:pPr>
        <w:ind w:firstLine="723"/>
        <w:spacing w:line="360" w:lineRule="auto"/>
        <w:rPr>
          <w:rFonts w:hint="eastAsia" w:ascii="楷体" w:hAnsi="楷体" w:eastAsia="楷体"/>
          <w:b/>
          <w:sz w:val="36"/>
        </w:rPr>
      </w:pPr>
      <w:r>
        <w:rPr>
          <w:rFonts w:hint="eastAsia" w:ascii="楷体" w:hAnsi="楷体" w:eastAsia="楷体"/>
          <w:b/>
          <w:sz w:val="36"/>
        </w:rPr>
      </w:r>
      <w:r/>
    </w:p>
    <w:p>
      <w:pPr>
        <w:ind w:firstLine="723"/>
        <w:spacing w:line="360" w:lineRule="auto"/>
        <w:rPr>
          <w:rFonts w:hint="eastAsia" w:ascii="楷体" w:hAnsi="楷体" w:eastAsia="楷体"/>
          <w:b/>
          <w:sz w:val="36"/>
        </w:rPr>
      </w:pPr>
      <w:r>
        <w:rPr>
          <w:rFonts w:hint="eastAsia" w:ascii="楷体" w:hAnsi="楷体" w:eastAsia="楷体"/>
          <w:b/>
          <w:sz w:val="36"/>
        </w:rPr>
      </w:r>
      <w:r/>
    </w:p>
    <w:p>
      <w:pPr>
        <w:ind w:firstLine="723"/>
        <w:spacing w:line="360" w:lineRule="auto"/>
        <w:rPr>
          <w:rFonts w:hint="eastAsia" w:ascii="楷体" w:hAnsi="楷体" w:eastAsia="楷体"/>
          <w:b/>
          <w:sz w:val="36"/>
        </w:rPr>
      </w:pPr>
      <w:r>
        <w:rPr>
          <w:rFonts w:hint="eastAsia" w:ascii="楷体" w:hAnsi="楷体" w:eastAsia="楷体"/>
          <w:b/>
          <w:sz w:val="36"/>
        </w:rPr>
      </w:r>
      <w:r/>
    </w:p>
    <w:p>
      <w:pPr>
        <w:ind w:firstLine="643"/>
        <w:jc w:val="center"/>
        <w:spacing w:line="360" w:lineRule="auto"/>
        <w:rPr>
          <w:rFonts w:hint="eastAsia" w:ascii="楷体" w:hAnsi="楷体" w:eastAsia="楷体"/>
          <w:b/>
          <w:sz w:val="32"/>
        </w:rPr>
      </w:pPr>
      <w:r>
        <w:rPr>
          <w:rFonts w:hint="eastAsia" w:ascii="楷体" w:hAnsi="楷体" w:eastAsia="楷体"/>
          <w:b/>
          <w:sz w:val="32"/>
        </w:rPr>
        <w:t xml:space="preserve">年    月   日</w:t>
      </w:r>
      <w:r/>
    </w:p>
    <w:p>
      <w:pPr>
        <w:ind w:firstLine="643"/>
        <w:jc w:val="center"/>
        <w:spacing w:line="360" w:lineRule="auto"/>
        <w:rPr>
          <w:rFonts w:hint="eastAsia" w:ascii="楷体" w:hAnsi="楷体" w:eastAsia="楷体"/>
          <w:b/>
          <w:sz w:val="32"/>
          <w:szCs w:val="20"/>
        </w:rPr>
      </w:pPr>
      <w:r>
        <w:rPr>
          <w:rFonts w:hint="eastAsia" w:ascii="楷体" w:hAnsi="楷体" w:eastAsia="楷体"/>
          <w:b/>
          <w:sz w:val="32"/>
          <w:szCs w:val="20"/>
        </w:rPr>
        <w:t xml:space="preserve">一、商务部分</w:t>
      </w:r>
      <w:r/>
    </w:p>
    <w:p>
      <w:pPr>
        <w:pStyle w:val="953"/>
        <w:ind w:firstLine="643"/>
        <w:spacing w:line="360" w:lineRule="auto"/>
        <w:rPr>
          <w:rFonts w:hint="eastAsia" w:ascii="楷体" w:hAnsi="楷体" w:eastAsia="楷体"/>
          <w:sz w:val="32"/>
        </w:rPr>
      </w:pPr>
      <w:r>
        <w:rPr>
          <w:rFonts w:hint="eastAsia" w:ascii="楷体" w:hAnsi="楷体" w:eastAsia="楷体"/>
          <w:sz w:val="32"/>
        </w:rPr>
        <w:t xml:space="preserve">（一）投标函（格式）（A/B/C/D/E标段）</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致：江苏汇诚投资咨询管理有限公司：</w:t>
      </w:r>
      <w:r/>
    </w:p>
    <w:p>
      <w:pPr>
        <w:pStyle w:val="1007"/>
        <w:ind w:left="0" w:firstLine="480"/>
        <w:jc w:val="both"/>
        <w:spacing w:line="360" w:lineRule="auto"/>
        <w:rPr>
          <w:rFonts w:hint="eastAsia" w:ascii="楷体" w:hAnsi="楷体" w:eastAsia="楷体"/>
          <w:sz w:val="24"/>
          <w:szCs w:val="24"/>
        </w:rPr>
      </w:pPr>
      <w:r>
        <w:rPr>
          <w:rFonts w:hint="eastAsia" w:ascii="楷体" w:hAnsi="楷体" w:eastAsia="楷体"/>
          <w:sz w:val="24"/>
          <w:szCs w:val="24"/>
        </w:rPr>
        <w:t xml:space="preserve">根据贵方关于</w:t>
      </w:r>
      <w:r>
        <w:rPr>
          <w:rFonts w:hint="eastAsia" w:ascii="楷体" w:hAnsi="楷体" w:eastAsia="楷体"/>
          <w:sz w:val="24"/>
          <w:szCs w:val="24"/>
          <w:u w:val="single"/>
        </w:rPr>
        <w:t xml:space="preserve">镇江市润州区城市道路街巷、农村环卫保洁市场化作业服务采购项目</w:t>
      </w:r>
      <w:r>
        <w:rPr>
          <w:rFonts w:hint="eastAsia" w:ascii="楷体" w:hAnsi="楷体" w:eastAsia="楷体"/>
          <w:sz w:val="24"/>
          <w:szCs w:val="24"/>
        </w:rPr>
        <w:t xml:space="preserve">招标项目</w:t>
      </w:r>
      <w:r>
        <w:rPr>
          <w:rFonts w:hint="eastAsia" w:ascii="楷体" w:hAnsi="楷体" w:eastAsia="楷体"/>
          <w:sz w:val="24"/>
          <w:szCs w:val="24"/>
          <w:u w:val="single"/>
        </w:rPr>
        <w:t xml:space="preserve">JSZC-321111-HCHC-G2025-0002   </w:t>
      </w:r>
      <w:r>
        <w:rPr>
          <w:rFonts w:hint="eastAsia" w:ascii="楷体" w:hAnsi="楷体" w:eastAsia="楷体"/>
          <w:sz w:val="24"/>
          <w:szCs w:val="24"/>
        </w:rPr>
        <w:t xml:space="preserve">标段的投标邀请，我方已完全理解招标文件的所有内容，并提交下述投标文件</w:t>
      </w:r>
      <w:r>
        <w:rPr>
          <w:rFonts w:hint="eastAsia" w:ascii="楷体" w:hAnsi="楷体" w:eastAsia="楷体"/>
          <w:b/>
          <w:sz w:val="24"/>
          <w:szCs w:val="24"/>
        </w:rPr>
        <w:t xml:space="preserve">。</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1、商务部分</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（1）投标函</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（2）供应商需要提供的证明材料</w:t>
      </w:r>
      <w:r/>
    </w:p>
    <w:p>
      <w:pPr>
        <w:ind w:firstLine="480"/>
        <w:spacing w:line="360" w:lineRule="auto"/>
        <w:tabs>
          <w:tab w:val="left" w:pos="1125" w:leader="none"/>
          <w:tab w:val="left" w:pos="5445" w:leader="none"/>
        </w:tabs>
        <w:rPr>
          <w:rFonts w:hint="eastAsia" w:ascii="楷体" w:hAnsi="楷体" w:eastAsia="楷体"/>
          <w:sz w:val="24"/>
        </w:rPr>
      </w:pPr>
      <w:r>
        <w:rPr>
          <w:rFonts w:hint="eastAsia" w:ascii="楷体" w:hAnsi="楷体" w:eastAsia="楷体"/>
          <w:sz w:val="24"/>
        </w:rPr>
        <w:t xml:space="preserve">（3）开标（报价）一览表</w:t>
      </w:r>
      <w:r>
        <w:rPr>
          <w:rFonts w:ascii="楷体" w:hAnsi="楷体" w:eastAsia="楷体"/>
          <w:sz w:val="24"/>
        </w:rPr>
        <w:tab/>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（4）报价明细表</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（5）投标人相关信息一览表</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6</w:t>
      </w:r>
      <w:r>
        <w:rPr>
          <w:rFonts w:hint="eastAsia" w:ascii="楷体" w:hAnsi="楷体" w:eastAsia="楷体"/>
          <w:sz w:val="24"/>
        </w:rPr>
        <w:t xml:space="preserve">）类似项目实施成功案例一览表</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7</w:t>
      </w:r>
      <w:r>
        <w:rPr>
          <w:rFonts w:hint="eastAsia" w:ascii="楷体" w:hAnsi="楷体" w:eastAsia="楷体"/>
          <w:sz w:val="24"/>
        </w:rPr>
        <w:t xml:space="preserve">）本项目拟投入人员配置一览表</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8</w:t>
      </w:r>
      <w:r>
        <w:rPr>
          <w:rFonts w:hint="eastAsia" w:ascii="楷体" w:hAnsi="楷体" w:eastAsia="楷体"/>
          <w:sz w:val="24"/>
        </w:rPr>
        <w:t xml:space="preserve">）拟投入本项目作业车辆汇总表</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9</w:t>
      </w:r>
      <w:r>
        <w:rPr>
          <w:rFonts w:hint="eastAsia" w:ascii="楷体" w:hAnsi="楷体" w:eastAsia="楷体"/>
          <w:sz w:val="24"/>
        </w:rPr>
        <w:t xml:space="preserve">）组织实施方案</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2、技术部分：环卫作业服务技术方案</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3、按招标文件要求投标人所能提交的其他文件</w:t>
      </w:r>
      <w:r/>
    </w:p>
    <w:p>
      <w:pPr>
        <w:pStyle w:val="981"/>
        <w:ind w:left="1" w:firstLine="480"/>
        <w:spacing w:line="360" w:lineRule="auto"/>
        <w:rPr>
          <w:rFonts w:hint="eastAsia" w:ascii="楷体" w:hAnsi="楷体" w:eastAsia="楷体"/>
          <w:sz w:val="24"/>
          <w:szCs w:val="24"/>
        </w:rPr>
      </w:pPr>
      <w:r>
        <w:rPr>
          <w:rFonts w:hint="eastAsia" w:ascii="楷体" w:hAnsi="楷体" w:eastAsia="楷体"/>
          <w:sz w:val="24"/>
          <w:szCs w:val="24"/>
        </w:rPr>
        <w:t xml:space="preserve">据此函，投标人兹宣布同意如下：</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 name="直线 2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61312;mso-wrap-distance-left:9.0pt;mso-wrap-distance-top:0.0pt;mso-wrap-distance-right:9.0pt;mso-wrap-distance-bottom:0.0pt;visibility:visible;" from="246.8pt,23.4pt" to="246.8pt,23.4pt" filled="f" strokecolor="#000000" strokeweight="0.75pt"/>
            </w:pict>
          </mc:Fallback>
        </mc:AlternateContent>
      </w:r>
      <w:r>
        <w:rPr>
          <w:rFonts w:hint="eastAsia"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2" name="直线 2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220.5pt,46.8pt" to="220.6pt,46.8pt" filled="f" strokecolor="#000000" strokeweight="0.75pt"/>
            </w:pict>
          </mc:Fallback>
        </mc:AlternateContent>
      </w:r>
      <w:r>
        <w:rPr>
          <w:rFonts w:hint="eastAsia" w:ascii="楷体" w:hAnsi="楷体" w:eastAsia="楷体"/>
          <w:sz w:val="24"/>
        </w:rPr>
        <w:t xml:space="preserve">、按招标文件规定提供服务的唯一投标报价见开标（报价）一览表。</w:t>
      </w:r>
      <w:r>
        <w:rPr>
          <w:rFonts w:hint="eastAsia"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5pt" to="15.8pt,19.5pt" filled="f" strokecolor="#000000" strokeweight="0.75pt"/>
            </w:pict>
          </mc:Fallback>
        </mc:AlternateContent>
      </w:r>
      <w:r>
        <w:rPr>
          <w:rFonts w:hint="eastAsia"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210.0pt,15.6pt" to="210.1pt,15.6pt" filled="f" strokecolor="#000000" strokeweight="0.75pt"/>
            </w:pict>
          </mc:Fallback>
        </mc:AlternateContent>
      </w:r>
      <w:r>
        <w:rPr>
          <w:rFonts w:hint="eastAsia"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3360;mso-wrap-distance-left:9.0pt;mso-wrap-distance-top:0.0pt;mso-wrap-distance-right:9.0pt;mso-wrap-distance-bottom:0.0pt;visibility:visible;" from="15.8pt,19.5pt" to="15.8pt,19.5pt" filled="f" strokecolor="#000000" strokeweight="0.75pt"/>
            </w:pict>
          </mc:Fallback>
        </mc:AlternateContent>
      </w:r>
      <w:r>
        <w:rPr>
          <w:rFonts w:hint="eastAsia"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210.0pt,15.6pt" to="210.1pt,15.6pt" filled="f" strokecolor="#000000" strokeweight="0.75pt"/>
            </w:pict>
          </mc:Fallback>
        </mc:AlternateConten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5408;mso-wrap-distance-left:9.0pt;mso-wrap-distance-top:0.0pt;mso-wrap-distance-right:9.0pt;mso-wrap-distance-bottom:0.0pt;visibility:visible;" from="210.0pt,19.5pt" to="210.1pt,19.5pt" filled="f" strokecolor="#000000" strokeweight="0.75pt"/>
            </w:pict>
          </mc:Fallback>
        </mc:AlternateContent>
      </w:r>
      <w:r>
        <w:rPr>
          <w:rFonts w:hint="eastAsia" w:ascii="楷体" w:hAnsi="楷体" w:eastAsia="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7" o:spid="_x0000_s7" style="position:absolute;left:0;text-align:left;z-index:251666432;mso-wrap-distance-left:9.0pt;mso-wrap-distance-top:0.0pt;mso-wrap-distance-right:9.0pt;mso-wrap-distance-bottom:0.0pt;visibility:visible;" from="210.0pt,19.5pt" to="210.1pt,19.5pt" filled="f" strokecolor="#000000" strokeweight="0.75pt"/>
            </w:pict>
          </mc:Fallback>
        </mc:AlternateContent>
      </w:r>
      <w:r>
        <w:rPr>
          <w:rFonts w:hint="eastAsia" w:ascii="楷体" w:hAnsi="楷体" w:eastAsia="楷体"/>
          <w:sz w:val="24"/>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3、我方已详细审核全部招标文件，包括招标文件书面修改通知（如果有的话），投标人完全理解并同意放弃对这方面不明及误解的权利。</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4、我方投标代表已详读全部投标文件，保证提供的投标文件及所有材料的完整、真实、合法、有效性并对其负责。承诺在评审期间，如评审委员会对我方提出澄清要求，将及时作出响应，否则自行承担后果。</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5、我方同意从规定的招标日期起遵循本招标文件，并在规定的有效期期满之前均具有约束力。</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6、在投标截止时间后，投标人不得撤回其投标。</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7、我方同意向贵方提供贵方可能要求的与本投标有关的任何证据或资料。</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8、我方完全理解贵方不一定要接受最低报价的投标或收到的任何投标。</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9、我方知道如用虚假材料或恶意方式向贵方提出质疑，将承担相应的法律责任。同时承诺：我方如果有上述行为，将无条件承担贵方相关的调查论证费用。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10、本公司承诺：参加政府采购活动前三年内，在经营活动中没有重大违法记录。</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11、本次投标文件内容与招标文件内容偏离（技术和商务）见偏离说明（如果有）。</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12、遵守招标文件中要求的收费项目和标准。</w:t>
      </w:r>
      <w:r/>
    </w:p>
    <w:p>
      <w:pPr>
        <w:ind w:firstLine="480"/>
        <w:spacing w:line="360" w:lineRule="auto"/>
        <w:tabs>
          <w:tab w:val="left" w:pos="1125" w:leader="none"/>
        </w:tabs>
        <w:rPr>
          <w:rFonts w:hint="eastAsia" w:ascii="楷体" w:hAnsi="楷体" w:eastAsia="楷体"/>
          <w:sz w:val="24"/>
        </w:rPr>
      </w:pPr>
      <w:r>
        <w:rPr>
          <w:rFonts w:hint="eastAsia" w:ascii="楷体" w:hAnsi="楷体" w:eastAsia="楷体"/>
          <w:sz w:val="24"/>
        </w:rPr>
        <w:t xml:space="preserve">13、与本投标有关的一切正式往来通讯请寄：</w:t>
      </w:r>
      <w:r/>
    </w:p>
    <w:p>
      <w:pPr>
        <w:pStyle w:val="981"/>
        <w:ind w:firstLine="480"/>
        <w:spacing w:line="360" w:lineRule="auto"/>
        <w:rPr>
          <w:rFonts w:hint="eastAsia" w:ascii="楷体" w:hAnsi="楷体" w:eastAsia="楷体"/>
          <w:sz w:val="24"/>
          <w:szCs w:val="24"/>
        </w:rPr>
      </w:pPr>
      <w:r>
        <w:rPr>
          <w:rFonts w:hint="eastAsia" w:ascii="楷体" w:hAnsi="楷体" w:eastAsia="楷体"/>
          <w:sz w:val="24"/>
          <w:szCs w:val="24"/>
        </w:rPr>
        <w:t xml:space="preserve">地址：                   电话：   </w:t>
      </w:r>
      <w:r/>
    </w:p>
    <w:p>
      <w:pPr>
        <w:pStyle w:val="981"/>
        <w:ind w:firstLine="480"/>
        <w:spacing w:line="360" w:lineRule="auto"/>
        <w:rPr>
          <w:rFonts w:hint="eastAsia" w:ascii="楷体" w:hAnsi="楷体" w:eastAsia="楷体"/>
          <w:sz w:val="24"/>
          <w:szCs w:val="24"/>
        </w:rPr>
      </w:pPr>
      <w:r>
        <w:rPr>
          <w:rFonts w:hint="eastAsia" w:ascii="楷体" w:hAnsi="楷体" w:eastAsia="楷体"/>
          <w:sz w:val="24"/>
          <w:szCs w:val="24"/>
        </w:rPr>
        <w:t xml:space="preserve">传真：                   邮政编码</w:t>
      </w:r>
      <w:r/>
    </w:p>
    <w:p>
      <w:pPr>
        <w:pStyle w:val="981"/>
        <w:ind w:firstLine="480"/>
        <w:spacing w:line="360" w:lineRule="auto"/>
        <w:rPr>
          <w:rFonts w:hint="eastAsia" w:ascii="楷体" w:hAnsi="楷体" w:eastAsia="楷体"/>
          <w:sz w:val="24"/>
          <w:szCs w:val="24"/>
        </w:rPr>
      </w:pPr>
      <w:r>
        <w:rPr>
          <w:rFonts w:hint="eastAsia" w:ascii="楷体" w:hAnsi="楷体" w:eastAsia="楷体"/>
          <w:sz w:val="24"/>
          <w:szCs w:val="24"/>
        </w:rPr>
        <w:t xml:space="preserve">投标人（加盖公章）：</w:t>
      </w:r>
      <w:r/>
    </w:p>
    <w:p>
      <w:pPr>
        <w:pStyle w:val="981"/>
        <w:ind w:firstLine="480"/>
        <w:spacing w:line="360" w:lineRule="auto"/>
        <w:rPr>
          <w:rFonts w:hint="eastAsia" w:ascii="楷体" w:hAnsi="楷体" w:eastAsia="楷体"/>
          <w:sz w:val="24"/>
          <w:szCs w:val="24"/>
        </w:rPr>
      </w:pPr>
      <w:r>
        <w:rPr>
          <w:rFonts w:hint="eastAsia" w:ascii="楷体" w:hAnsi="楷体" w:eastAsia="楷体"/>
          <w:sz w:val="24"/>
          <w:szCs w:val="24"/>
        </w:rPr>
        <w:t xml:space="preserve">法定代表人或其委托代理人签字： </w:t>
      </w:r>
      <w:r/>
    </w:p>
    <w:p>
      <w:pPr>
        <w:pStyle w:val="981"/>
        <w:ind w:firstLine="480"/>
        <w:spacing w:line="360" w:lineRule="auto"/>
        <w:rPr>
          <w:rFonts w:hint="eastAsia" w:ascii="楷体" w:hAnsi="楷体" w:eastAsia="楷体"/>
          <w:sz w:val="24"/>
          <w:szCs w:val="24"/>
        </w:rPr>
      </w:pPr>
      <w:r>
        <w:rPr>
          <w:rFonts w:hint="eastAsia" w:ascii="楷体" w:hAnsi="楷体" w:eastAsia="楷体"/>
          <w:sz w:val="24"/>
          <w:szCs w:val="24"/>
        </w:rPr>
      </w:r>
      <w:r/>
    </w:p>
    <w:p>
      <w:pPr>
        <w:pStyle w:val="981"/>
        <w:ind w:right="-19" w:firstLine="480"/>
        <w:jc w:val="right"/>
        <w:spacing w:line="360" w:lineRule="auto"/>
        <w:rPr>
          <w:rFonts w:hint="eastAsia" w:ascii="楷体" w:hAnsi="楷体" w:eastAsia="楷体"/>
          <w:sz w:val="24"/>
          <w:szCs w:val="24"/>
        </w:rPr>
      </w:pPr>
      <w:r>
        <w:rPr>
          <w:rFonts w:hint="eastAsia" w:ascii="楷体" w:hAnsi="楷体" w:eastAsia="楷体"/>
          <w:sz w:val="24"/>
          <w:szCs w:val="24"/>
        </w:rPr>
        <w:t xml:space="preserve">日期：      年   月   日</w:t>
      </w:r>
      <w:r/>
    </w:p>
    <w:p>
      <w:pPr>
        <w:pStyle w:val="953"/>
        <w:numPr>
          <w:ilvl w:val="0"/>
          <w:numId w:val="3"/>
        </w:numPr>
        <w:ind w:left="0" w:firstLine="643"/>
        <w:spacing w:line="360" w:lineRule="auto"/>
        <w:rPr>
          <w:rFonts w:hint="eastAsia" w:ascii="楷体" w:hAnsi="楷体" w:eastAsia="楷体"/>
          <w:sz w:val="32"/>
        </w:rPr>
        <w:sectPr>
          <w:footerReference w:type="first" r:id="rId15"/>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953"/>
        <w:ind w:firstLine="643"/>
        <w:rPr>
          <w:rFonts w:hint="eastAsia" w:ascii="楷体" w:hAnsi="楷体" w:eastAsia="楷体"/>
          <w:sz w:val="32"/>
        </w:rPr>
      </w:pPr>
      <w:r>
        <w:rPr>
          <w:rFonts w:hint="eastAsia" w:ascii="楷体" w:hAnsi="楷体" w:eastAsia="楷体"/>
          <w:sz w:val="32"/>
        </w:rPr>
        <w:t xml:space="preserve">（二）、供应商需要提供的证明材料（A/B/C/D/E标段）</w:t>
      </w:r>
      <w:r/>
    </w:p>
    <w:p>
      <w:pPr>
        <w:ind w:firstLine="480"/>
        <w:spacing w:line="360" w:lineRule="auto"/>
        <w:rPr>
          <w:rFonts w:hint="eastAsia" w:ascii="楷体" w:hAnsi="楷体" w:eastAsia="楷体"/>
          <w:sz w:val="24"/>
          <w:szCs w:val="28"/>
        </w:rPr>
      </w:pPr>
      <w:r>
        <w:rPr>
          <w:rFonts w:ascii="楷体" w:hAnsi="楷体" w:eastAsia="楷体"/>
          <w:sz w:val="24"/>
          <w:szCs w:val="28"/>
        </w:rPr>
        <w:t xml:space="preserve">1</w:t>
      </w:r>
      <w:r>
        <w:rPr>
          <w:rFonts w:hint="eastAsia" w:ascii="楷体" w:hAnsi="楷体" w:eastAsia="楷体"/>
          <w:sz w:val="24"/>
          <w:szCs w:val="28"/>
        </w:rPr>
        <w:t xml:space="preserve">、提供法人或者其他组织的营业执照等证明文件扫描件；投标人为自然人的，提供其身份证扫描件）；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2、提供法定代表人身份证明书、法人授权委托书（如有）；</w:t>
      </w:r>
      <w:r/>
    </w:p>
    <w:p>
      <w:pPr>
        <w:ind w:firstLine="480"/>
        <w:spacing w:line="360" w:lineRule="auto"/>
        <w:rPr>
          <w:rFonts w:hint="eastAsia" w:ascii="楷体" w:hAnsi="楷体" w:eastAsia="楷体"/>
          <w:sz w:val="24"/>
          <w:szCs w:val="28"/>
        </w:rPr>
      </w:pPr>
      <w:r>
        <w:rPr>
          <w:rFonts w:ascii="楷体" w:hAnsi="楷体" w:eastAsia="楷体"/>
          <w:sz w:val="24"/>
          <w:szCs w:val="28"/>
        </w:rPr>
        <w:t xml:space="preserve">3</w:t>
      </w:r>
      <w:r>
        <w:rPr>
          <w:rFonts w:hint="eastAsia" w:ascii="楷体" w:hAnsi="楷体" w:eastAsia="楷体"/>
          <w:sz w:val="24"/>
          <w:szCs w:val="28"/>
        </w:rPr>
        <w:t xml:space="preserve">、提供2023年度财务报告、成立不满一年的提供至少一个月财务报告，或银行出具的资信证明，或财政部门认可的政府采购专业担保机构出具的投标担保函等，或资格承诺函；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楷体" w:hAnsi="楷体" w:eastAsia="楷体"/>
          <w:sz w:val="24"/>
          <w:szCs w:val="28"/>
        </w:rPr>
      </w:pPr>
      <w:r>
        <w:rPr>
          <w:rFonts w:ascii="楷体" w:hAnsi="楷体" w:eastAsia="楷体"/>
          <w:sz w:val="24"/>
          <w:szCs w:val="28"/>
        </w:rPr>
        <w:t xml:space="preserve">4</w:t>
      </w:r>
      <w:r>
        <w:rPr>
          <w:rFonts w:hint="eastAsia" w:ascii="楷体" w:hAnsi="楷体" w:eastAsia="楷体"/>
          <w:sz w:val="24"/>
          <w:szCs w:val="28"/>
        </w:rPr>
        <w:t xml:space="preserve">、具有履行合同所必需的设备和专业技术能力[提供投标人相关信息一览表或资格承诺函]；</w:t>
      </w:r>
      <w:r/>
    </w:p>
    <w:p>
      <w:pPr>
        <w:ind w:firstLine="480"/>
        <w:spacing w:line="360" w:lineRule="auto"/>
        <w:rPr>
          <w:rFonts w:hint="eastAsia" w:ascii="楷体" w:hAnsi="楷体" w:eastAsia="楷体"/>
          <w:sz w:val="24"/>
          <w:szCs w:val="28"/>
        </w:rPr>
      </w:pPr>
      <w:r>
        <w:rPr>
          <w:rFonts w:ascii="楷体" w:hAnsi="楷体" w:eastAsia="楷体"/>
          <w:sz w:val="24"/>
          <w:szCs w:val="28"/>
        </w:rPr>
        <w:t xml:space="preserve">5</w:t>
      </w:r>
      <w:r>
        <w:rPr>
          <w:rFonts w:hint="eastAsia" w:ascii="楷体" w:hAnsi="楷体" w:eastAsia="楷体"/>
          <w:sz w:val="24"/>
          <w:szCs w:val="28"/>
        </w:rPr>
        <w:t xml:space="preserve">、有依法缴纳税收和社会保障资金的良好记录[提供参加本次政府采购活动前半年内至少一个月依法缴纳税收和社会保险的凭据或资格承诺函]； </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ascii="楷体" w:hAnsi="楷体" w:eastAsia="楷体"/>
          <w:sz w:val="24"/>
          <w:szCs w:val="28"/>
        </w:rPr>
        <w:t xml:space="preserve">6</w:t>
      </w:r>
      <w:r>
        <w:rPr>
          <w:rFonts w:hint="eastAsia" w:ascii="楷体" w:hAnsi="楷体" w:eastAsia="楷体"/>
          <w:sz w:val="24"/>
          <w:szCs w:val="28"/>
        </w:rPr>
        <w:t xml:space="preserve">、参加政府采购活动前三年内，在经营活动中没有重大违法记录[见投标函或提供资格承诺函;</w:t>
      </w:r>
      <w:r/>
    </w:p>
    <w:p>
      <w:pPr>
        <w:ind w:firstLine="480"/>
        <w:spacing w:line="360" w:lineRule="auto"/>
        <w:rPr>
          <w:rFonts w:hint="eastAsia" w:ascii="楷体" w:hAnsi="楷体" w:eastAsia="楷体"/>
          <w:b/>
          <w:sz w:val="24"/>
        </w:rPr>
      </w:pPr>
      <w:r>
        <w:rPr>
          <w:rFonts w:ascii="楷体" w:hAnsi="楷体" w:eastAsia="楷体"/>
          <w:sz w:val="24"/>
          <w:szCs w:val="28"/>
        </w:rPr>
        <w:t xml:space="preserve">7</w:t>
      </w:r>
      <w:r>
        <w:rPr>
          <w:rFonts w:hint="eastAsia" w:ascii="楷体" w:hAnsi="楷体" w:eastAsia="楷体"/>
          <w:sz w:val="24"/>
          <w:szCs w:val="28"/>
        </w:rPr>
        <w:t xml:space="preserve">、投标人表彰证明材料原件扫描件；</w:t>
      </w:r>
      <w:r/>
    </w:p>
    <w:p>
      <w:pPr>
        <w:ind w:firstLine="480"/>
        <w:spacing w:line="360" w:lineRule="auto"/>
        <w:rPr>
          <w:rFonts w:hint="eastAsia" w:ascii="楷体" w:hAnsi="楷体" w:eastAsia="楷体"/>
          <w:sz w:val="24"/>
        </w:rPr>
      </w:pPr>
      <w:r>
        <w:rPr>
          <w:rFonts w:ascii="楷体" w:hAnsi="楷体" w:eastAsia="楷体"/>
          <w:sz w:val="24"/>
          <w:szCs w:val="28"/>
        </w:rPr>
        <w:t xml:space="preserve">8</w:t>
      </w:r>
      <w:r>
        <w:rPr>
          <w:rFonts w:hint="eastAsia" w:ascii="楷体" w:hAnsi="楷体" w:eastAsia="楷体"/>
          <w:sz w:val="24"/>
          <w:szCs w:val="28"/>
        </w:rPr>
        <w:t xml:space="preserve">、</w:t>
      </w:r>
      <w:r>
        <w:rPr>
          <w:rFonts w:hint="eastAsia" w:ascii="楷体" w:hAnsi="楷体" w:eastAsia="楷体"/>
          <w:sz w:val="24"/>
        </w:rPr>
        <w:t xml:space="preserve">请提供中小企业声明函；（</w:t>
      </w:r>
      <w:r>
        <w:rPr>
          <w:rFonts w:hint="eastAsia" w:ascii="楷体" w:hAnsi="楷体" w:eastAsia="楷体"/>
          <w:sz w:val="24"/>
          <w:szCs w:val="28"/>
        </w:rPr>
        <w:t xml:space="preserve">A/B/C/D/E标段：专门面向中、小、微企业采购。</w:t>
      </w:r>
      <w:r>
        <w:rPr>
          <w:rFonts w:hint="eastAsia" w:ascii="楷体" w:hAnsi="楷体" w:eastAsia="楷体"/>
          <w:sz w:val="24"/>
        </w:rPr>
        <w:t xml:space="preserve">）</w:t>
      </w:r>
      <w:r/>
    </w:p>
    <w:p>
      <w:pPr>
        <w:ind w:firstLine="480"/>
        <w:spacing w:line="360" w:lineRule="auto"/>
        <w:rPr>
          <w:rFonts w:hint="eastAsia" w:ascii="楷体" w:hAnsi="楷体" w:eastAsia="楷体"/>
          <w:sz w:val="24"/>
          <w:szCs w:val="28"/>
        </w:rPr>
      </w:pPr>
      <w:r/>
      <w:bookmarkStart w:id="98" w:name="_GoBack"/>
      <w:r/>
      <w:bookmarkEnd w:id="98"/>
      <w:r>
        <w:rPr>
          <w:rFonts w:ascii="楷体" w:hAnsi="楷体" w:eastAsia="楷体"/>
          <w:sz w:val="24"/>
          <w:szCs w:val="28"/>
        </w:rPr>
        <w:t xml:space="preserve">9</w:t>
      </w:r>
      <w:r>
        <w:rPr>
          <w:rFonts w:hint="eastAsia" w:ascii="楷体" w:hAnsi="楷体" w:eastAsia="楷体"/>
          <w:sz w:val="24"/>
          <w:szCs w:val="28"/>
        </w:rPr>
        <w:t xml:space="preserve">、项目要求的其他相关材料，以及投标人认为有必要提供的其它材料。</w:t>
      </w:r>
      <w:r/>
    </w:p>
    <w:p>
      <w:pPr>
        <w:ind w:firstLine="420"/>
        <w:jc w:val="left"/>
        <w:widowControl/>
        <w:rPr>
          <w:rFonts w:hint="eastAsia" w:ascii="楷体" w:hAnsi="楷体" w:eastAsia="楷体"/>
          <w:b/>
          <w:sz w:val="44"/>
          <w:szCs w:val="20"/>
        </w:rPr>
      </w:pPr>
      <w:r>
        <w:rPr>
          <w:rFonts w:ascii="楷体" w:hAnsi="楷体" w:eastAsia="楷体"/>
        </w:rPr>
        <w:br w:type="page" w:clear="all"/>
      </w:r>
      <w:r/>
    </w:p>
    <w:p>
      <w:pPr>
        <w:pStyle w:val="1451"/>
        <w:ind w:firstLine="1928"/>
        <w:jc w:val="center"/>
        <w:spacing w:before="120"/>
        <w:rPr>
          <w:rFonts w:hint="eastAsia" w:ascii="楷体" w:hAnsi="楷体" w:eastAsia="楷体"/>
          <w:b/>
          <w:bCs/>
          <w:sz w:val="32"/>
          <w:szCs w:val="32"/>
        </w:rPr>
      </w:pPr>
      <w:r>
        <w:rPr>
          <w:rFonts w:hint="eastAsia" w:ascii="楷体" w:hAnsi="楷体" w:eastAsia="楷体"/>
          <w:b/>
          <w:bCs/>
          <w:sz w:val="32"/>
          <w:szCs w:val="32"/>
        </w:rPr>
        <w:t xml:space="preserve">资格承诺函</w:t>
      </w:r>
      <w:r/>
    </w:p>
    <w:p>
      <w:pPr>
        <w:pStyle w:val="1451"/>
        <w:ind w:firstLine="1928"/>
        <w:jc w:val="center"/>
        <w:spacing w:before="120"/>
        <w:rPr>
          <w:rFonts w:hint="eastAsia" w:ascii="楷体" w:hAnsi="楷体" w:eastAsia="楷体"/>
          <w:b/>
          <w:bCs/>
          <w:sz w:val="32"/>
          <w:szCs w:val="32"/>
        </w:rPr>
      </w:pPr>
      <w:r>
        <w:rPr>
          <w:rFonts w:hint="eastAsia" w:ascii="楷体" w:hAnsi="楷体" w:eastAsia="楷体"/>
          <w:b/>
          <w:bCs/>
          <w:sz w:val="32"/>
          <w:szCs w:val="32"/>
        </w:rPr>
      </w:r>
      <w:r/>
    </w:p>
    <w:p>
      <w:pPr>
        <w:pStyle w:val="1451"/>
        <w:ind w:firstLine="480"/>
        <w:spacing w:before="120"/>
        <w:rPr>
          <w:rFonts w:hint="eastAsia" w:ascii="楷体" w:hAnsi="楷体" w:eastAsia="楷体"/>
        </w:rPr>
      </w:pPr>
      <w:r>
        <w:rPr>
          <w:rFonts w:hint="eastAsia" w:ascii="楷体" w:hAnsi="楷体" w:eastAsia="楷体"/>
        </w:rPr>
        <w:t xml:space="preserve">致：</w:t>
      </w:r>
      <w:r>
        <w:rPr>
          <w:rFonts w:ascii="Calibri" w:hAnsi="Calibri" w:eastAsia="楷体" w:cs="Calibri"/>
          <w:u w:val="single"/>
        </w:rPr>
        <w:t xml:space="preserve">    </w:t>
      </w:r>
      <w:r>
        <w:rPr>
          <w:rFonts w:hint="eastAsia" w:ascii="楷体" w:hAnsi="楷体" w:eastAsia="楷体"/>
          <w:u w:val="single"/>
        </w:rPr>
        <w:t xml:space="preserve">（采购人、采购代理机构）</w:t>
      </w:r>
      <w:r>
        <w:rPr>
          <w:rFonts w:ascii="Calibri" w:hAnsi="Calibri" w:eastAsia="楷体" w:cs="Calibri"/>
          <w:u w:val="single"/>
        </w:rPr>
        <w:t xml:space="preserve">  </w:t>
      </w:r>
      <w:r>
        <w:rPr>
          <w:rFonts w:ascii="Calibri" w:hAnsi="Calibri" w:eastAsia="楷体" w:cs="Calibri"/>
        </w:rPr>
        <w:t xml:space="preserve"> </w:t>
      </w:r>
      <w:r/>
    </w:p>
    <w:p>
      <w:pPr>
        <w:pStyle w:val="1451"/>
        <w:ind w:firstLine="480"/>
        <w:spacing w:before="120"/>
        <w:rPr>
          <w:rFonts w:hint="eastAsia" w:ascii="楷体" w:hAnsi="楷体" w:eastAsia="楷体"/>
        </w:rPr>
      </w:pPr>
      <w:r>
        <w:rPr>
          <w:rFonts w:hint="eastAsia" w:ascii="楷体" w:hAnsi="楷体" w:eastAsia="楷体"/>
        </w:rPr>
        <w:t xml:space="preserve">我单位参与</w:t>
      </w:r>
      <w:r>
        <w:rPr>
          <w:rFonts w:ascii="Calibri" w:hAnsi="Calibri" w:eastAsia="楷体" w:cs="Calibri"/>
          <w:u w:val="single"/>
        </w:rPr>
        <w:t xml:space="preserve">  </w:t>
      </w:r>
      <w:r>
        <w:rPr>
          <w:rFonts w:hint="eastAsia" w:ascii="楷体" w:hAnsi="楷体" w:eastAsia="楷体"/>
          <w:u w:val="single"/>
        </w:rPr>
        <w:t xml:space="preserve">镇江市润州区城市道路街巷、农村环卫保洁市场化作业服务采购项目招标项目JSZC-321111-HCHC-G2025-0002   标段</w:t>
      </w:r>
      <w:r>
        <w:rPr>
          <w:rFonts w:hint="eastAsia" w:ascii="楷体" w:hAnsi="楷体" w:eastAsia="楷体"/>
        </w:rPr>
        <w:t xml:space="preserve">的政府采购活动，现承诺如下：</w:t>
      </w:r>
      <w:r/>
    </w:p>
    <w:p>
      <w:pPr>
        <w:pStyle w:val="1451"/>
        <w:ind w:firstLine="480"/>
        <w:spacing w:before="120"/>
        <w:rPr>
          <w:rFonts w:hint="eastAsia" w:ascii="楷体" w:hAnsi="楷体" w:eastAsia="楷体"/>
        </w:rPr>
      </w:pPr>
      <w:r>
        <w:rPr>
          <w:rFonts w:hint="eastAsia" w:ascii="楷体" w:hAnsi="楷体" w:eastAsia="楷体"/>
        </w:rPr>
        <w:t xml:space="preserve">1.我方具有良好的商业信誉和健全的财务会计制度。</w:t>
      </w:r>
      <w:r/>
    </w:p>
    <w:p>
      <w:pPr>
        <w:pStyle w:val="1451"/>
        <w:ind w:firstLine="480"/>
        <w:spacing w:before="120"/>
        <w:rPr>
          <w:rFonts w:hint="eastAsia" w:ascii="楷体" w:hAnsi="楷体" w:eastAsia="楷体"/>
        </w:rPr>
      </w:pPr>
      <w:r>
        <w:rPr>
          <w:rFonts w:hint="eastAsia" w:ascii="楷体" w:hAnsi="楷体" w:eastAsia="楷体"/>
        </w:rPr>
        <w:t xml:space="preserve">2.我方具有履行合同所必需的设备和专业技术能力。</w:t>
      </w:r>
      <w:r/>
    </w:p>
    <w:p>
      <w:pPr>
        <w:pStyle w:val="1451"/>
        <w:ind w:firstLine="480"/>
        <w:spacing w:before="120"/>
        <w:rPr>
          <w:rFonts w:hint="eastAsia" w:ascii="楷体" w:hAnsi="楷体" w:eastAsia="楷体"/>
        </w:rPr>
      </w:pPr>
      <w:r>
        <w:rPr>
          <w:rFonts w:hint="eastAsia" w:ascii="楷体" w:hAnsi="楷体" w:eastAsia="楷体"/>
        </w:rPr>
        <w:t xml:space="preserve">3.我方具有依法缴纳税收和社会保障资金的良好记录。</w:t>
      </w:r>
      <w:r/>
    </w:p>
    <w:p>
      <w:pPr>
        <w:pStyle w:val="1451"/>
        <w:ind w:firstLine="480"/>
        <w:spacing w:before="120"/>
        <w:rPr>
          <w:rFonts w:hint="eastAsia" w:ascii="楷体" w:hAnsi="楷体" w:eastAsia="楷体"/>
        </w:rPr>
      </w:pPr>
      <w:r>
        <w:rPr>
          <w:rFonts w:hint="eastAsia" w:ascii="楷体" w:hAnsi="楷体" w:eastAsia="楷体"/>
        </w:rPr>
        <w:t xml:space="preserve">4.我方参加本项目采购活动前三年内，在经营活动中没有重大违法记录。</w:t>
      </w:r>
      <w:r/>
    </w:p>
    <w:p>
      <w:pPr>
        <w:pStyle w:val="1451"/>
        <w:ind w:firstLine="480"/>
        <w:spacing w:before="120"/>
        <w:rPr>
          <w:rFonts w:hint="eastAsia" w:ascii="楷体" w:hAnsi="楷体" w:eastAsia="楷体"/>
        </w:rPr>
      </w:pPr>
      <w:r>
        <w:rPr>
          <w:rFonts w:hint="eastAsia" w:ascii="楷体" w:hAnsi="楷体" w:eastAsia="楷体"/>
        </w:rPr>
        <w:t xml:space="preserve">若我单位承诺不实，自愿承担提供虚假材料谋取中标、成交的法律责任。</w:t>
      </w:r>
      <w:r/>
    </w:p>
    <w:p>
      <w:pPr>
        <w:pStyle w:val="1451"/>
        <w:ind w:firstLine="480"/>
        <w:spacing w:before="120"/>
        <w:rPr>
          <w:rFonts w:hint="eastAsia" w:ascii="楷体" w:hAnsi="楷体" w:eastAsia="楷体"/>
        </w:rPr>
      </w:pPr>
      <w:r>
        <w:rPr>
          <w:rFonts w:hint="eastAsia" w:ascii="楷体" w:hAnsi="楷体" w:eastAsia="楷体"/>
        </w:rPr>
      </w:r>
      <w:r/>
    </w:p>
    <w:p>
      <w:pPr>
        <w:pStyle w:val="1451"/>
        <w:ind w:firstLine="480"/>
        <w:spacing w:before="120"/>
        <w:rPr>
          <w:rFonts w:hint="eastAsia" w:ascii="楷体" w:hAnsi="楷体" w:eastAsia="楷体"/>
        </w:rPr>
      </w:pPr>
      <w:r>
        <w:rPr>
          <w:rFonts w:hint="eastAsia" w:ascii="楷体" w:hAnsi="楷体" w:eastAsia="楷体"/>
        </w:rPr>
      </w:r>
      <w:r/>
    </w:p>
    <w:p>
      <w:pPr>
        <w:pStyle w:val="1451"/>
        <w:ind w:firstLine="480"/>
        <w:spacing w:before="120"/>
        <w:rPr>
          <w:rFonts w:hint="eastAsia" w:ascii="楷体" w:hAnsi="楷体" w:eastAsia="楷体"/>
        </w:rPr>
      </w:pPr>
      <w:r>
        <w:rPr>
          <w:rFonts w:hint="eastAsia" w:ascii="楷体" w:hAnsi="楷体" w:eastAsia="楷体"/>
        </w:rPr>
      </w:r>
      <w:r/>
    </w:p>
    <w:p>
      <w:pPr>
        <w:pStyle w:val="1451"/>
        <w:ind w:firstLine="480"/>
        <w:spacing w:before="120"/>
        <w:rPr>
          <w:rFonts w:hint="eastAsia" w:ascii="楷体" w:hAnsi="楷体" w:eastAsia="楷体"/>
        </w:rPr>
      </w:pPr>
      <w:r>
        <w:rPr>
          <w:rFonts w:hint="eastAsia" w:ascii="楷体" w:hAnsi="楷体" w:eastAsia="楷体"/>
        </w:rPr>
        <w:t xml:space="preserve">投标（响应）供应商（全称并盖章）：</w:t>
      </w:r>
      <w:r>
        <w:rPr>
          <w:rFonts w:ascii="Calibri" w:hAnsi="Calibri" w:eastAsia="楷体" w:cs="Calibri"/>
        </w:rPr>
        <w:t xml:space="preserve">         </w:t>
      </w:r>
      <w:r/>
    </w:p>
    <w:p>
      <w:pPr>
        <w:pStyle w:val="1451"/>
        <w:ind w:firstLine="480"/>
        <w:spacing w:before="120"/>
        <w:rPr>
          <w:rFonts w:hint="eastAsia" w:ascii="楷体" w:hAnsi="楷体" w:eastAsia="楷体"/>
        </w:rPr>
      </w:pPr>
      <w:r>
        <w:rPr>
          <w:rFonts w:hint="eastAsia" w:ascii="楷体" w:hAnsi="楷体" w:eastAsia="楷体"/>
        </w:rPr>
        <w:t xml:space="preserve">供应商法定代表人或授权代表（签字或签章）：</w:t>
      </w:r>
      <w:r>
        <w:rPr>
          <w:rFonts w:ascii="Calibri" w:hAnsi="Calibri" w:eastAsia="楷体" w:cs="Calibri"/>
        </w:rPr>
        <w:t xml:space="preserve">    </w:t>
      </w:r>
      <w:r/>
    </w:p>
    <w:p>
      <w:pPr>
        <w:pStyle w:val="1451"/>
        <w:ind w:firstLine="480"/>
        <w:spacing w:before="120"/>
        <w:rPr>
          <w:rFonts w:hint="eastAsia" w:ascii="楷体" w:hAnsi="楷体" w:eastAsia="楷体"/>
        </w:rPr>
      </w:pPr>
      <w:r>
        <w:rPr>
          <w:rFonts w:hint="eastAsia" w:ascii="楷体" w:hAnsi="楷体" w:eastAsia="楷体"/>
        </w:rPr>
        <w:t xml:space="preserve">日期：</w:t>
      </w:r>
      <w:r>
        <w:rPr>
          <w:rFonts w:ascii="Calibri" w:hAnsi="Calibri" w:eastAsia="楷体" w:cs="Calibri"/>
        </w:rPr>
        <w:t xml:space="preserve">     </w:t>
      </w:r>
      <w:r/>
    </w:p>
    <w:p>
      <w:pPr>
        <w:pStyle w:val="1451"/>
        <w:ind w:firstLine="480"/>
        <w:spacing w:before="120"/>
        <w:rPr>
          <w:rFonts w:hint="eastAsia" w:ascii="楷体" w:hAnsi="楷体" w:eastAsia="楷体"/>
        </w:rPr>
      </w:pPr>
      <w:r>
        <w:rPr>
          <w:rFonts w:hint="eastAsia" w:ascii="楷体" w:hAnsi="楷体" w:eastAsia="楷体"/>
        </w:rPr>
        <w:t xml:space="preserve">﹍﹍﹍﹍﹍﹍﹍﹍﹍﹍﹍﹍﹍﹍﹍﹍﹍﹍﹍﹍﹍﹍﹍﹍</w:t>
      </w:r>
      <w:r/>
    </w:p>
    <w:p>
      <w:pPr>
        <w:pStyle w:val="1451"/>
        <w:ind w:firstLine="480"/>
        <w:spacing w:before="120"/>
        <w:rPr>
          <w:rFonts w:hint="eastAsia" w:ascii="楷体" w:hAnsi="楷体" w:eastAsia="楷体"/>
        </w:rPr>
      </w:pPr>
      <w:r>
        <w:rPr>
          <w:rFonts w:hint="eastAsia" w:ascii="楷体" w:hAnsi="楷体" w:eastAsia="楷体"/>
        </w:rPr>
        <w:t xml:space="preserve">说明：1.供应商可自行选择是否提供本承诺函，若不提供本承诺函的，应按采购文件要求提供相应的证明材料。</w:t>
      </w:r>
      <w:r/>
    </w:p>
    <w:p>
      <w:pPr>
        <w:pStyle w:val="1451"/>
        <w:ind w:firstLine="480"/>
        <w:spacing w:before="120"/>
        <w:rPr>
          <w:rFonts w:hint="eastAsia" w:ascii="楷体" w:hAnsi="楷体" w:eastAsia="楷体"/>
        </w:rPr>
      </w:pPr>
      <w:r>
        <w:rPr>
          <w:rFonts w:hint="eastAsia" w:ascii="楷体" w:hAnsi="楷体" w:eastAsia="楷体"/>
        </w:rPr>
        <w:t xml:space="preserve">2.供应商可删减承诺事项，删减的承诺事项须按采购文件要求提供相应的证明材料。比如删去本承诺函第3项的，则应按采购文件要求提供依法缴纳税收和社会保障资金的良好记录。</w:t>
      </w:r>
      <w:r/>
    </w:p>
    <w:p>
      <w:pPr>
        <w:ind w:firstLine="480"/>
        <w:rPr>
          <w:rFonts w:hint="eastAsia" w:ascii="楷体" w:hAnsi="楷体" w:eastAsia="楷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sz w:val="24"/>
        </w:rPr>
        <w:br w:type="page" w:clear="all"/>
      </w:r>
      <w:r/>
    </w:p>
    <w:p>
      <w:pPr>
        <w:ind w:firstLine="723"/>
        <w:jc w:val="center"/>
        <w:spacing w:before="260" w:after="260" w:line="360" w:lineRule="auto"/>
        <w:rPr>
          <w:rFonts w:hint="eastAsia" w:ascii="楷体" w:hAnsi="楷体" w:eastAsia="楷体"/>
          <w:b/>
          <w:sz w:val="36"/>
          <w:szCs w:val="36"/>
        </w:rPr>
        <w:outlineLvl w:val="1"/>
      </w:pPr>
      <w:r/>
      <w:bookmarkStart w:id="95" w:name="_Toc92168048"/>
      <w:r>
        <w:rPr>
          <w:rFonts w:hint="eastAsia" w:ascii="楷体" w:hAnsi="楷体" w:eastAsia="楷体"/>
          <w:b/>
          <w:sz w:val="36"/>
          <w:szCs w:val="36"/>
        </w:rPr>
        <w:t xml:space="preserve">法定代表人身份证明书（A/B/C/D/E标段）</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sz w:val="28"/>
          <w:szCs w:val="28"/>
          <w:u w:val="single"/>
        </w:rPr>
        <w:t xml:space="preserve"> （姓名</w:t>
      </w:r>
      <w:r>
        <w:rPr>
          <w:rFonts w:hint="eastAsia" w:ascii="楷体" w:hAnsi="楷体" w:eastAsia="楷体"/>
          <w:sz w:val="28"/>
          <w:u w:val="single"/>
        </w:rPr>
        <w:t xml:space="preserve">） </w:t>
      </w:r>
      <w:r>
        <w:rPr>
          <w:rFonts w:hint="eastAsia" w:ascii="楷体" w:hAnsi="楷体" w:eastAsia="楷体"/>
          <w:sz w:val="28"/>
          <w:szCs w:val="28"/>
        </w:rPr>
        <w:t xml:space="preserve">同志，性别</w:t>
      </w:r>
      <w:r>
        <w:rPr>
          <w:rFonts w:hint="eastAsia" w:ascii="楷体" w:hAnsi="楷体" w:eastAsia="楷体"/>
          <w:sz w:val="28"/>
          <w:szCs w:val="28"/>
          <w:u w:val="single"/>
        </w:rPr>
        <w:t xml:space="preserve">     </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楷体" w:hAnsi="楷体" w:eastAsia="楷体"/>
          <w:sz w:val="28"/>
          <w:szCs w:val="28"/>
          <w:u w:val="single"/>
        </w:rPr>
        <w:t xml:space="preserve">           </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单位盖章：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附：法定代表人居民身份证原件扫描件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rPr>
          <w:rFonts w:hint="eastAsia" w:ascii="楷体" w:hAnsi="楷体" w:eastAsia="楷体"/>
          <w:sz w:val="28"/>
          <w:u w:val="single"/>
        </w:rPr>
        <w:t xml:space="preserve">法定代表人印章与其签字效力等同。</w:t>
      </w:r>
      <w:r/>
    </w:p>
    <w:p>
      <w:pPr>
        <w:ind w:firstLine="723"/>
        <w:jc w:val="center"/>
        <w:spacing w:before="260" w:after="260" w:line="360" w:lineRule="auto"/>
        <w:rPr>
          <w:rFonts w:hint="eastAsia" w:ascii="楷体" w:hAnsi="楷体" w:eastAsia="楷体"/>
          <w:b/>
          <w:sz w:val="36"/>
          <w:szCs w:val="36"/>
        </w:rPr>
        <w:outlineLvl w:val="1"/>
      </w:pPr>
      <w:r>
        <w:rPr>
          <w:rFonts w:ascii="楷体" w:hAnsi="楷体" w:eastAsia="楷体"/>
          <w:b/>
          <w:sz w:val="36"/>
          <w:szCs w:val="36"/>
        </w:rPr>
        <w:br w:type="page" w:clear="all"/>
      </w:r>
      <w:r>
        <w:rPr>
          <w:rFonts w:hint="eastAsia" w:ascii="楷体" w:hAnsi="楷体" w:eastAsia="楷体"/>
          <w:b/>
          <w:sz w:val="36"/>
          <w:szCs w:val="36"/>
        </w:rPr>
        <w:t xml:space="preserve">法人授权委托书（A/B/C/D/E标段）</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楷体" w:hAnsi="楷体" w:eastAsia="楷体"/>
          <w:sz w:val="28"/>
          <w:u w:val="single"/>
        </w:rPr>
        <w:t xml:space="preserve"> （投标人名称） </w:t>
      </w:r>
      <w:r>
        <w:rPr>
          <w:rFonts w:hint="eastAsia" w:ascii="楷体" w:hAnsi="楷体" w:eastAsia="楷体"/>
          <w:sz w:val="28"/>
        </w:rPr>
        <w:t xml:space="preserve">法定代表人</w:t>
      </w:r>
      <w:r>
        <w:rPr>
          <w:rFonts w:hint="eastAsia" w:ascii="楷体" w:hAnsi="楷体" w:eastAsia="楷体"/>
          <w:sz w:val="28"/>
          <w:u w:val="single"/>
        </w:rPr>
        <w:t xml:space="preserve"> （姓名） </w:t>
      </w:r>
      <w:r>
        <w:rPr>
          <w:rFonts w:hint="eastAsia" w:ascii="楷体" w:hAnsi="楷体" w:eastAsia="楷体"/>
          <w:sz w:val="28"/>
        </w:rPr>
        <w:t xml:space="preserve">授权</w:t>
      </w:r>
      <w:r>
        <w:rPr>
          <w:rFonts w:hint="eastAsia" w:ascii="楷体" w:hAnsi="楷体" w:eastAsia="楷体"/>
          <w:sz w:val="28"/>
          <w:u w:val="single"/>
        </w:rPr>
        <w:t xml:space="preserve">（被授权人的姓名、职务）</w:t>
      </w:r>
      <w:r>
        <w:rPr>
          <w:rFonts w:hint="eastAsia" w:ascii="楷体" w:hAnsi="楷体" w:eastAsia="楷体"/>
          <w:sz w:val="28"/>
        </w:rPr>
        <w:t xml:space="preserve">为我方就</w:t>
      </w:r>
      <w:r>
        <w:rPr>
          <w:rFonts w:hint="eastAsia" w:ascii="楷体" w:hAnsi="楷体" w:eastAsia="楷体"/>
          <w:sz w:val="28"/>
          <w:u w:val="single"/>
        </w:rPr>
        <w:t xml:space="preserve">江苏汇诚投资咨询管理有限公司 </w:t>
      </w:r>
      <w:r>
        <w:rPr>
          <w:rFonts w:ascii="楷体" w:hAnsi="楷体" w:eastAsia="楷体"/>
          <w:sz w:val="28"/>
          <w:u w:val="single"/>
        </w:rPr>
        <w:t xml:space="preserve">JSZC-321111-HCHC-G2025-0002</w:t>
      </w:r>
      <w:r>
        <w:rPr>
          <w:rFonts w:hint="eastAsia" w:ascii="楷体" w:hAnsi="楷体" w:eastAsia="楷体"/>
          <w:bCs/>
          <w:sz w:val="28"/>
          <w:u w:val="single"/>
        </w:rPr>
        <w:t xml:space="preserve">    </w:t>
      </w:r>
      <w:r>
        <w:rPr>
          <w:rFonts w:hint="eastAsia" w:ascii="楷体" w:hAnsi="楷体" w:eastAsia="楷体"/>
          <w:sz w:val="28"/>
        </w:rPr>
        <w:t xml:space="preserve">标段的投标活动的合法代理人，以本公司名义全权处理一切与该项目投标有关的事务（含合同签订）。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r>
      <w:r/>
    </w:p>
    <w:p>
      <w:pPr>
        <w:ind w:firstLine="560"/>
        <w:spacing w:line="360" w:lineRule="auto"/>
        <w:tabs>
          <w:tab w:val="right" w:pos="9070" w:leader="none"/>
        </w:tabs>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rPr>
          <w:rFonts w:ascii="楷体" w:hAnsi="楷体" w:eastAsia="楷体"/>
          <w:sz w:val="28"/>
        </w:rPr>
        <w:tab/>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          职    务</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委托代理人签字</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         职    务</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附：委托代理人居民身份证原件扫描件</w:t>
      </w:r>
      <w:r/>
    </w:p>
    <w:p>
      <w:pPr>
        <w:pStyle w:val="953"/>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注：“法定代表人”授权其他人（必须为投标人正式员工，证明材料：劳动合同、投标人为其缴纳的近半年（任意一个月）社会保险证明材料，需填写法定代表人身份证明书和本委托书</w:t>
      </w:r>
      <w:r>
        <w:rPr>
          <w:rFonts w:hint="eastAsia" w:ascii="楷体" w:hAnsi="楷体" w:eastAsia="楷体"/>
          <w:sz w:val="28"/>
        </w:rPr>
        <w:t xml:space="preserve">。</w:t>
      </w:r>
      <w:r/>
    </w:p>
    <w:p>
      <w:pPr>
        <w:ind w:firstLine="723"/>
        <w:jc w:val="center"/>
        <w:spacing w:before="260" w:after="260" w:line="360" w:lineRule="auto"/>
        <w:rPr>
          <w:rFonts w:hint="eastAsia" w:ascii="楷体" w:hAnsi="楷体" w:eastAsia="楷体"/>
          <w:sz w:val="36"/>
          <w:szCs w:val="36"/>
        </w:rPr>
        <w:outlineLvl w:val="1"/>
      </w:pPr>
      <w:r>
        <w:rPr>
          <w:rFonts w:ascii="楷体" w:hAnsi="楷体" w:eastAsia="楷体"/>
          <w:b/>
          <w:sz w:val="36"/>
          <w:szCs w:val="36"/>
        </w:rPr>
        <w:br w:type="page" w:clear="all"/>
      </w:r>
      <w:r>
        <w:rPr>
          <w:rFonts w:hint="eastAsia" w:ascii="楷体" w:hAnsi="楷体" w:eastAsia="楷体"/>
          <w:b/>
          <w:sz w:val="36"/>
          <w:szCs w:val="36"/>
        </w:rPr>
        <w:t xml:space="preserve">投标人相关信息一览表（A/B/C/D/E标段）</w:t>
      </w:r>
      <w:r/>
    </w:p>
    <w:tbl>
      <w:tblPr>
        <w:tblStyle w:val="9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411"/>
        <w:gridCol w:w="1568"/>
        <w:gridCol w:w="632"/>
        <w:gridCol w:w="182"/>
        <w:gridCol w:w="1133"/>
        <w:gridCol w:w="783"/>
        <w:gridCol w:w="300"/>
        <w:gridCol w:w="963"/>
        <w:gridCol w:w="1422"/>
      </w:tblGrid>
      <w:tr>
        <w:trPr>
          <w:trHeight w:val="506"/>
        </w:trPr>
        <w:tc>
          <w:tcPr>
            <w:shd w:val="clear" w:color="auto" w:fill="d9d9d9"/>
            <w:tcW w:w="61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9"/>
            <w:shd w:val="clear" w:color="auto" w:fill="d9d9d9"/>
            <w:tcW w:w="438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tcW w:w="61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8"/>
            <w:tcW w:w="364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tcW w:w="61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tcW w:w="819"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15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1246"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tcW w:w="61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tcW w:w="819"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15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1246"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tcW w:w="61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tcW w:w="819"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15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帐号</w:t>
            </w:r>
            <w:r/>
          </w:p>
        </w:tc>
        <w:tc>
          <w:tcPr>
            <w:gridSpan w:val="2"/>
            <w:tcW w:w="1246"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tcBorders>
              <w:bottom w:val="single" w:color="auto" w:sz="4" w:space="0"/>
            </w:tcBorders>
            <w:tcW w:w="61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auto" w:sz="4" w:space="0"/>
            </w:tcBorders>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tcBorders>
              <w:bottom w:val="single" w:color="auto" w:sz="4" w:space="0"/>
            </w:tcBorders>
            <w:tcW w:w="819"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c>
          <w:tcPr>
            <w:gridSpan w:val="2"/>
            <w:tcBorders>
              <w:bottom w:val="single" w:color="auto" w:sz="4" w:space="0"/>
            </w:tcBorders>
            <w:tcW w:w="42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15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1246"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shd w:val="clear" w:color="auto" w:fill="d9d9d9"/>
            <w:tcW w:w="61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9"/>
            <w:shd w:val="clear" w:color="auto" w:fill="d9d9d9"/>
            <w:tcW w:w="438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tcW w:w="615" w:type="pct"/>
            <w:vAlign w:val="center"/>
            <w:textDirection w:val="lrTb"/>
            <w:noWrap w:val="false"/>
          </w:tcPr>
          <w:p>
            <w:pPr>
              <w:pStyle w:val="963"/>
              <w:ind w:left="0" w:firstLine="0"/>
              <w:jc w:val="both"/>
              <w:spacing w:line="360" w:lineRule="auto"/>
              <w:rPr>
                <w:rFonts w:hint="eastAsia" w:ascii="楷体" w:hAnsi="楷体" w:eastAsia="楷体"/>
                <w:b/>
                <w:sz w:val="24"/>
              </w:rPr>
            </w:pPr>
            <w:r>
              <w:rPr>
                <w:rFonts w:hint="eastAsia" w:ascii="楷体" w:hAnsi="楷体" w:eastAsia="楷体"/>
                <w:b/>
                <w:sz w:val="24"/>
              </w:rPr>
              <w:t xml:space="preserve">（一）</w:t>
            </w:r>
            <w:r/>
          </w:p>
        </w:tc>
        <w:tc>
          <w:tcPr>
            <w:gridSpan w:val="9"/>
            <w:tcW w:w="438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20</w:t>
            </w:r>
            <w:r>
              <w:rPr>
                <w:rFonts w:ascii="楷体" w:hAnsi="楷体" w:eastAsia="楷体"/>
                <w:b/>
                <w:sz w:val="24"/>
              </w:rPr>
              <w:t xml:space="preserve">2</w:t>
            </w:r>
            <w:r>
              <w:rPr>
                <w:rFonts w:hint="eastAsia" w:ascii="楷体" w:hAnsi="楷体" w:eastAsia="楷体"/>
                <w:b/>
                <w:sz w:val="24"/>
                <w:lang w:val="en-US" w:eastAsia="zh-CN"/>
              </w:rPr>
              <w:t xml:space="preserve">3</w:t>
            </w:r>
            <w:r>
              <w:rPr>
                <w:rFonts w:hint="eastAsia" w:ascii="楷体" w:hAnsi="楷体" w:eastAsia="楷体"/>
                <w:b/>
                <w:sz w:val="24"/>
              </w:rPr>
              <w:t xml:space="preserve">年度财务状况</w:t>
            </w:r>
            <w:r/>
          </w:p>
        </w:tc>
      </w:tr>
      <w:tr>
        <w:trPr>
          <w:trHeight w:val="682"/>
        </w:trPr>
        <w:tc>
          <w:tcPr>
            <w:tcW w:w="61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tcW w:w="819"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15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1246"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tcW w:w="61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tcW w:w="819"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15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1246"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tcW w:w="61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tcW w:w="819"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15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1246"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tcW w:w="61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tcW w:w="819"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c>
          <w:tcPr>
            <w:gridSpan w:val="2"/>
            <w:tcW w:w="425"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15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1246"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shd w:val="clear" w:color="auto" w:fill="d9d9d9"/>
            <w:tcW w:w="61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9"/>
            <w:shd w:val="clear" w:color="auto" w:fill="d9d9d9"/>
            <w:tcW w:w="438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tcW w:w="615" w:type="pct"/>
            <w:vAlign w:val="center"/>
            <w:textDirection w:val="lrTb"/>
            <w:noWrap w:val="false"/>
          </w:tcPr>
          <w:p>
            <w:pPr>
              <w:pStyle w:val="963"/>
              <w:ind w:left="0" w:firstLine="0"/>
              <w:jc w:val="both"/>
              <w:spacing w:line="360" w:lineRule="auto"/>
              <w:rPr>
                <w:rFonts w:hint="eastAsia" w:ascii="楷体" w:hAnsi="楷体" w:eastAsia="楷体"/>
                <w:sz w:val="24"/>
              </w:rPr>
            </w:pPr>
            <w:r>
              <w:rPr>
                <w:rFonts w:hint="eastAsia" w:ascii="楷体" w:hAnsi="楷体" w:eastAsia="楷体"/>
                <w:sz w:val="24"/>
              </w:rPr>
              <w:t xml:space="preserve">（一）</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8"/>
            <w:tcW w:w="364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tcW w:w="615" w:type="pct"/>
            <w:vAlign w:val="center"/>
            <w:textDirection w:val="lrTb"/>
            <w:noWrap w:val="false"/>
          </w:tcPr>
          <w:p>
            <w:pPr>
              <w:pStyle w:val="963"/>
              <w:ind w:left="0" w:firstLine="0"/>
              <w:jc w:val="both"/>
              <w:spacing w:line="360" w:lineRule="auto"/>
              <w:rPr>
                <w:rFonts w:hint="eastAsia" w:ascii="楷体" w:hAnsi="楷体" w:eastAsia="楷体"/>
                <w:sz w:val="24"/>
              </w:rPr>
            </w:pPr>
            <w:r>
              <w:rPr>
                <w:rFonts w:hint="eastAsia" w:ascii="楷体" w:hAnsi="楷体" w:eastAsia="楷体"/>
                <w:sz w:val="24"/>
              </w:rPr>
              <w:t xml:space="preserve">（二）</w:t>
            </w:r>
            <w:r/>
          </w:p>
        </w:tc>
        <w:tc>
          <w:tcPr>
            <w:tcW w:w="737"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t xml:space="preserve">公司20</w:t>
            </w:r>
            <w:r>
              <w:rPr>
                <w:rFonts w:ascii="楷体" w:hAnsi="楷体" w:eastAsia="楷体"/>
                <w:sz w:val="24"/>
              </w:rPr>
              <w:t xml:space="preserve">20</w:t>
            </w:r>
            <w:r>
              <w:rPr>
                <w:rFonts w:hint="eastAsia" w:ascii="楷体" w:hAnsi="楷体" w:eastAsia="楷体"/>
                <w:sz w:val="24"/>
              </w:rPr>
              <w:t xml:space="preserve">年度后获得的荣誉及表彰情况</w:t>
            </w:r>
            <w:r/>
          </w:p>
        </w:tc>
        <w:tc>
          <w:tcPr>
            <w:gridSpan w:val="8"/>
            <w:tcW w:w="3648" w:type="pct"/>
            <w:vAlign w:val="center"/>
            <w:textDirection w:val="lrTb"/>
            <w:noWrap w:val="false"/>
          </w:tcPr>
          <w:p>
            <w:pPr>
              <w:pStyle w:val="963"/>
              <w:ind w:firstLine="48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shd w:val="clear" w:color="auto" w:fill="bfbfbf"/>
            <w:tcW w:w="61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9"/>
            <w:shd w:val="clear" w:color="auto" w:fill="bfbfbf"/>
            <w:tcW w:w="438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615" w:type="pct"/>
            <w:vAlign w:val="center"/>
            <w:textDirection w:val="lrTb"/>
            <w:noWrap w:val="false"/>
          </w:tcPr>
          <w:p>
            <w:pPr>
              <w:pStyle w:val="963"/>
              <w:ind w:left="0" w:firstLine="0"/>
              <w:jc w:val="both"/>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3"/>
            <w:shd w:val="clear" w:color="auto" w:fill="ffffff"/>
            <w:tcW w:w="1886"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品牌、型号及主要参数配置简述</w:t>
            </w:r>
            <w:r/>
          </w:p>
        </w:tc>
        <w:tc>
          <w:tcPr>
            <w:gridSpan w:val="2"/>
            <w:shd w:val="clear" w:color="auto" w:fill="ffffff"/>
            <w:tcW w:w="687" w:type="pct"/>
            <w:vAlign w:val="center"/>
            <w:textDirection w:val="lrTb"/>
            <w:noWrap w:val="false"/>
          </w:tcPr>
          <w:p>
            <w:pPr>
              <w:pStyle w:val="963"/>
              <w:ind w:left="0" w:firstLine="0"/>
              <w:jc w:val="both"/>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409" w:type="pct"/>
            <w:vAlign w:val="center"/>
            <w:textDirection w:val="lrTb"/>
            <w:noWrap w:val="false"/>
          </w:tcPr>
          <w:p>
            <w:pPr>
              <w:pStyle w:val="963"/>
              <w:ind w:left="0" w:firstLine="0"/>
              <w:jc w:val="both"/>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660" w:type="pct"/>
            <w:vAlign w:val="center"/>
            <w:textDirection w:val="lrTb"/>
            <w:noWrap w:val="false"/>
          </w:tcPr>
          <w:p>
            <w:pPr>
              <w:pStyle w:val="963"/>
              <w:ind w:left="0" w:firstLine="0"/>
              <w:jc w:val="both"/>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743" w:type="pct"/>
            <w:vAlign w:val="center"/>
            <w:textDirection w:val="lrTb"/>
            <w:noWrap w:val="false"/>
          </w:tcPr>
          <w:p>
            <w:pPr>
              <w:pStyle w:val="963"/>
              <w:ind w:left="0" w:firstLine="0"/>
              <w:jc w:val="both"/>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61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3"/>
            <w:shd w:val="clear" w:color="auto" w:fill="ffffff"/>
            <w:tcW w:w="1886"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87"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09"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61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3"/>
            <w:shd w:val="clear" w:color="auto" w:fill="ffffff"/>
            <w:tcW w:w="1886"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87"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09"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61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3"/>
            <w:shd w:val="clear" w:color="auto" w:fill="ffffff"/>
            <w:tcW w:w="1886"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87"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09"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660"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auto" w:sz="4" w:space="0"/>
            </w:tcBorders>
            <w:tcW w:w="615" w:type="pct"/>
            <w:vAlign w:val="center"/>
            <w:textDirection w:val="lrTb"/>
            <w:noWrap w:val="false"/>
          </w:tcPr>
          <w:p>
            <w:pPr>
              <w:pStyle w:val="963"/>
              <w:ind w:firstLine="482"/>
              <w:jc w:val="center"/>
              <w:spacing w:line="360" w:lineRule="auto"/>
              <w:rPr>
                <w:rFonts w:hint="eastAsia" w:ascii="楷体" w:hAnsi="楷体" w:eastAsia="楷体"/>
                <w:b/>
                <w:sz w:val="24"/>
              </w:rPr>
            </w:pPr>
            <w:r>
              <w:rPr>
                <w:rFonts w:ascii="楷体" w:hAnsi="楷体" w:eastAsia="楷体"/>
                <w:b/>
                <w:sz w:val="24"/>
              </w:rPr>
              <w:t xml:space="preserve">…</w:t>
            </w:r>
            <w:r/>
          </w:p>
        </w:tc>
        <w:tc>
          <w:tcPr>
            <w:gridSpan w:val="3"/>
            <w:shd w:val="clear" w:color="auto" w:fill="ffffff"/>
            <w:tcBorders>
              <w:bottom w:val="single" w:color="auto" w:sz="4" w:space="0"/>
            </w:tcBorders>
            <w:tcW w:w="1886"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687"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409"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660"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743"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shd w:val="clear" w:color="auto" w:fill="bfbfbf"/>
            <w:tcW w:w="61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9"/>
            <w:shd w:val="clear" w:color="auto" w:fill="bfbfbf"/>
            <w:tcW w:w="4385"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741"/>
        </w:trPr>
        <w:tc>
          <w:tcPr>
            <w:gridSpan w:val="10"/>
            <w:shd w:val="clear" w:color="auto" w:fill="ffffff"/>
            <w:tcW w:w="5000" w:type="pct"/>
            <w:vAlign w:val="center"/>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r>
    </w:tbl>
    <w:p>
      <w:pPr>
        <w:ind w:firstLine="420"/>
        <w:rPr>
          <w:vanish/>
        </w:rPr>
      </w:pPr>
      <w:r>
        <w:rPr>
          <w:vanish/>
        </w:rPr>
      </w:r>
      <w:r/>
    </w:p>
    <w:tbl>
      <w:tblPr>
        <w:tblStyle w:val="962"/>
        <w:tblpPr w:horzAnchor="margin" w:tblpXSpec="left" w:vertAnchor="text" w:tblpY="13" w:leftFromText="180" w:topFromText="0" w:rightFromText="180" w:bottomFromText="0"/>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1843"/>
        <w:gridCol w:w="1275"/>
        <w:gridCol w:w="1276"/>
        <w:gridCol w:w="1134"/>
        <w:gridCol w:w="1134"/>
        <w:gridCol w:w="1382"/>
      </w:tblGrid>
      <w:tr>
        <w:trPr>
          <w:trHeight w:val="619"/>
        </w:trPr>
        <w:tc>
          <w:tcPr>
            <w:shd w:val="clear" w:color="auto" w:fill="d9d9d9"/>
            <w:tcW w:w="1526" w:type="dxa"/>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六</w:t>
            </w:r>
            <w:r/>
          </w:p>
        </w:tc>
        <w:tc>
          <w:tcPr>
            <w:gridSpan w:val="5"/>
            <w:shd w:val="clear" w:color="auto" w:fill="d9d9d9"/>
            <w:tcW w:w="6662" w:type="dxa"/>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t xml:space="preserve">本项目所提供的成功案例的清单</w:t>
            </w:r>
            <w:r/>
          </w:p>
        </w:tc>
        <w:tc>
          <w:tcPr>
            <w:shd w:val="clear" w:color="auto" w:fill="d9d9d9"/>
            <w:tcW w:w="1382" w:type="dxa"/>
            <w:textDirection w:val="lrTb"/>
            <w:noWrap w:val="false"/>
          </w:tcPr>
          <w:p>
            <w:pPr>
              <w:pStyle w:val="963"/>
              <w:ind w:firstLine="482"/>
              <w:jc w:val="center"/>
              <w:spacing w:line="360" w:lineRule="auto"/>
              <w:rPr>
                <w:rFonts w:hint="eastAsia" w:ascii="楷体" w:hAnsi="楷体" w:eastAsia="楷体"/>
                <w:b/>
                <w:sz w:val="24"/>
              </w:rPr>
            </w:pPr>
            <w:r>
              <w:rPr>
                <w:rFonts w:hint="eastAsia" w:ascii="楷体" w:hAnsi="楷体" w:eastAsia="楷体"/>
                <w:b/>
                <w:sz w:val="24"/>
              </w:rPr>
            </w:r>
            <w:r/>
          </w:p>
        </w:tc>
      </w:tr>
      <w:tr>
        <w:trPr/>
        <w:tc>
          <w:tcPr>
            <w:tcW w:w="1526" w:type="dxa"/>
            <w:textDirection w:val="lrTb"/>
            <w:noWrap w:val="false"/>
          </w:tcPr>
          <w:p>
            <w:pPr>
              <w:ind w:firstLine="422"/>
              <w:jc w:val="center"/>
              <w:spacing w:line="360" w:lineRule="auto"/>
              <w:rPr>
                <w:rFonts w:hint="eastAsia" w:ascii="楷体" w:hAnsi="楷体" w:eastAsia="楷体"/>
                <w:b/>
                <w:szCs w:val="21"/>
              </w:rPr>
            </w:pPr>
            <w:r>
              <w:rPr>
                <w:rFonts w:hint="eastAsia" w:ascii="楷体" w:hAnsi="楷体" w:eastAsia="楷体"/>
                <w:b/>
                <w:szCs w:val="21"/>
              </w:rPr>
              <w:t xml:space="preserve">采购单位名称</w:t>
            </w:r>
            <w:r/>
          </w:p>
        </w:tc>
        <w:tc>
          <w:tcPr>
            <w:tcW w:w="1843" w:type="dxa"/>
            <w:vAlign w:val="center"/>
            <w:textDirection w:val="lrTb"/>
            <w:noWrap w:val="false"/>
          </w:tcPr>
          <w:p>
            <w:pPr>
              <w:pStyle w:val="963"/>
              <w:ind w:firstLine="422"/>
              <w:jc w:val="center"/>
              <w:spacing w:line="360" w:lineRule="auto"/>
              <w:rPr>
                <w:rFonts w:hint="eastAsia" w:ascii="楷体" w:hAnsi="楷体" w:eastAsia="楷体"/>
                <w:b/>
                <w:szCs w:val="21"/>
              </w:rPr>
            </w:pPr>
            <w:r>
              <w:rPr>
                <w:rFonts w:hint="eastAsia" w:ascii="楷体" w:hAnsi="楷体" w:eastAsia="楷体"/>
                <w:b/>
                <w:szCs w:val="21"/>
              </w:rPr>
              <w:t xml:space="preserve">项目名称</w:t>
            </w:r>
            <w:r/>
          </w:p>
        </w:tc>
        <w:tc>
          <w:tcPr>
            <w:tcW w:w="1275" w:type="dxa"/>
            <w:textDirection w:val="lrTb"/>
            <w:noWrap w:val="false"/>
          </w:tcPr>
          <w:p>
            <w:pPr>
              <w:ind w:firstLine="422"/>
              <w:jc w:val="center"/>
              <w:spacing w:line="360" w:lineRule="auto"/>
              <w:rPr>
                <w:rFonts w:hint="eastAsia" w:ascii="楷体" w:hAnsi="楷体" w:eastAsia="楷体"/>
                <w:b/>
                <w:szCs w:val="21"/>
              </w:rPr>
            </w:pPr>
            <w:r>
              <w:rPr>
                <w:rFonts w:hint="eastAsia" w:ascii="楷体" w:hAnsi="楷体" w:eastAsia="楷体"/>
                <w:b/>
                <w:szCs w:val="21"/>
              </w:rPr>
              <w:t xml:space="preserve">合同金额（万）</w:t>
            </w:r>
            <w:r/>
          </w:p>
        </w:tc>
        <w:tc>
          <w:tcPr>
            <w:tcW w:w="1276" w:type="dxa"/>
            <w:textDirection w:val="lrTb"/>
            <w:noWrap w:val="false"/>
          </w:tcPr>
          <w:p>
            <w:pPr>
              <w:ind w:firstLine="422"/>
              <w:jc w:val="center"/>
              <w:spacing w:line="360" w:lineRule="auto"/>
              <w:rPr>
                <w:rFonts w:hint="eastAsia" w:ascii="楷体" w:hAnsi="楷体" w:eastAsia="楷体"/>
                <w:b/>
                <w:szCs w:val="21"/>
              </w:rPr>
            </w:pPr>
            <w:r>
              <w:rPr>
                <w:rFonts w:hint="eastAsia" w:ascii="楷体" w:hAnsi="楷体" w:eastAsia="楷体"/>
                <w:b/>
                <w:szCs w:val="21"/>
              </w:rPr>
              <w:t xml:space="preserve">联系人电话</w:t>
            </w:r>
            <w:r/>
          </w:p>
        </w:tc>
        <w:tc>
          <w:tcPr>
            <w:tcW w:w="1134" w:type="dxa"/>
            <w:textDirection w:val="lrTb"/>
            <w:noWrap w:val="false"/>
          </w:tcPr>
          <w:p>
            <w:pPr>
              <w:ind w:firstLine="422"/>
              <w:jc w:val="center"/>
              <w:spacing w:line="360" w:lineRule="auto"/>
              <w:rPr>
                <w:rFonts w:hint="eastAsia" w:ascii="楷体" w:hAnsi="楷体" w:eastAsia="楷体"/>
                <w:b/>
                <w:szCs w:val="21"/>
              </w:rPr>
            </w:pPr>
            <w:r>
              <w:rPr>
                <w:rFonts w:hint="eastAsia" w:ascii="楷体" w:hAnsi="楷体" w:eastAsia="楷体"/>
                <w:b/>
                <w:szCs w:val="21"/>
              </w:rPr>
              <w:t xml:space="preserve">验收情况</w:t>
            </w:r>
            <w:r/>
          </w:p>
        </w:tc>
        <w:tc>
          <w:tcPr>
            <w:tcW w:w="1134" w:type="dxa"/>
            <w:textDirection w:val="lrTb"/>
            <w:noWrap w:val="false"/>
          </w:tcPr>
          <w:p>
            <w:pPr>
              <w:ind w:firstLine="422"/>
              <w:jc w:val="center"/>
              <w:spacing w:line="360" w:lineRule="auto"/>
              <w:rPr>
                <w:rFonts w:hint="eastAsia" w:ascii="楷体" w:hAnsi="楷体" w:eastAsia="楷体"/>
                <w:b/>
                <w:szCs w:val="21"/>
              </w:rPr>
            </w:pPr>
            <w:r>
              <w:rPr>
                <w:rFonts w:hint="eastAsia" w:ascii="楷体" w:hAnsi="楷体" w:eastAsia="楷体"/>
                <w:b/>
                <w:szCs w:val="21"/>
              </w:rPr>
              <w:t xml:space="preserve">合同时间</w:t>
            </w:r>
            <w:r/>
          </w:p>
        </w:tc>
        <w:tc>
          <w:tcPr>
            <w:tcW w:w="1382" w:type="dxa"/>
            <w:textDirection w:val="lrTb"/>
            <w:noWrap w:val="false"/>
          </w:tcPr>
          <w:p>
            <w:pPr>
              <w:ind w:firstLine="422"/>
              <w:jc w:val="center"/>
              <w:spacing w:line="360" w:lineRule="auto"/>
              <w:rPr>
                <w:rFonts w:hint="eastAsia" w:ascii="楷体" w:hAnsi="楷体" w:eastAsia="楷体"/>
                <w:b/>
                <w:szCs w:val="21"/>
              </w:rPr>
            </w:pPr>
            <w:r>
              <w:rPr>
                <w:rFonts w:hint="eastAsia" w:ascii="楷体" w:hAnsi="楷体" w:eastAsia="楷体"/>
                <w:b/>
                <w:szCs w:val="21"/>
              </w:rPr>
              <w:t xml:space="preserve">合同内容</w:t>
            </w:r>
            <w:r/>
          </w:p>
        </w:tc>
      </w:tr>
      <w:tr>
        <w:trPr>
          <w:trHeight w:val="601"/>
        </w:trPr>
        <w:tc>
          <w:tcPr>
            <w:tcW w:w="152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843"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5"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382"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r>
      <w:tr>
        <w:trPr>
          <w:trHeight w:val="553"/>
        </w:trPr>
        <w:tc>
          <w:tcPr>
            <w:tcW w:w="152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843"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5"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382"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r>
      <w:tr>
        <w:trPr>
          <w:trHeight w:val="546"/>
        </w:trPr>
        <w:tc>
          <w:tcPr>
            <w:tcW w:w="152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843"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5"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382"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r>
      <w:tr>
        <w:trPr>
          <w:trHeight w:val="554"/>
        </w:trPr>
        <w:tc>
          <w:tcPr>
            <w:tcW w:w="152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843"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5"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382"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r>
      <w:tr>
        <w:trPr>
          <w:trHeight w:val="562"/>
        </w:trPr>
        <w:tc>
          <w:tcPr>
            <w:tcW w:w="152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843"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5"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276"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134"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c>
          <w:tcPr>
            <w:tcW w:w="1382" w:type="dxa"/>
            <w:textDirection w:val="lrTb"/>
            <w:noWrap w:val="false"/>
          </w:tcPr>
          <w:p>
            <w:pPr>
              <w:ind w:firstLine="643"/>
              <w:spacing w:line="360" w:lineRule="auto"/>
              <w:rPr>
                <w:rFonts w:hint="eastAsia" w:ascii="楷体" w:hAnsi="楷体" w:eastAsia="楷体"/>
                <w:b/>
                <w:sz w:val="32"/>
                <w:szCs w:val="32"/>
              </w:rPr>
            </w:pPr>
            <w:r>
              <w:rPr>
                <w:rFonts w:hint="eastAsia" w:ascii="楷体" w:hAnsi="楷体" w:eastAsia="楷体"/>
                <w:b/>
                <w:sz w:val="32"/>
                <w:szCs w:val="32"/>
              </w:rPr>
            </w:r>
            <w:r/>
          </w:p>
        </w:tc>
      </w:tr>
    </w:tbl>
    <w:p>
      <w:pPr>
        <w:ind w:firstLine="480"/>
        <w:spacing w:line="360" w:lineRule="auto"/>
        <w:rPr>
          <w:rFonts w:hint="eastAsia" w:ascii="楷体" w:hAnsi="楷体" w:eastAsia="楷体"/>
          <w:sz w:val="24"/>
          <w:u w:val="single"/>
        </w:rPr>
      </w:pPr>
      <w:r>
        <w:rPr>
          <w:rFonts w:hint="eastAsia" w:ascii="楷体" w:hAnsi="楷体" w:eastAsia="楷体"/>
          <w:sz w:val="24"/>
        </w:rPr>
        <w:t xml:space="preserve">注：1、</w:t>
      </w:r>
      <w:r>
        <w:rPr>
          <w:rFonts w:hint="eastAsia" w:ascii="楷体" w:hAnsi="楷体" w:eastAsia="楷体"/>
          <w:b/>
          <w:sz w:val="24"/>
          <w:u w:val="single"/>
        </w:rPr>
        <w:t xml:space="preserve">成功案例除需填报本表外，还需提供相应的合同等证明材料原件扫描件</w:t>
      </w:r>
      <w:r>
        <w:rPr>
          <w:rFonts w:hint="eastAsia" w:ascii="楷体" w:hAnsi="楷体" w:eastAsia="楷体"/>
          <w:sz w:val="24"/>
          <w:u w:val="single"/>
        </w:rPr>
        <w:t xml:space="preserve">。</w:t>
      </w:r>
      <w:r/>
    </w:p>
    <w:p>
      <w:pPr>
        <w:ind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如行数不够请自行添加。</w:t>
      </w:r>
      <w:r/>
    </w:p>
    <w:p>
      <w:pPr>
        <w:ind w:firstLine="420"/>
        <w:jc w:val="center"/>
        <w:spacing w:before="260" w:after="260" w:line="360" w:lineRule="auto"/>
        <w:rPr>
          <w:rFonts w:hint="eastAsia" w:ascii="楷体" w:hAnsi="楷体" w:eastAsia="楷体"/>
          <w:b/>
          <w:sz w:val="36"/>
          <w:szCs w:val="36"/>
        </w:rPr>
        <w:outlineLvl w:val="1"/>
      </w:pPr>
      <w:r>
        <w:rPr>
          <w:rFonts w:ascii="楷体" w:hAnsi="楷体" w:eastAsia="楷体"/>
        </w:rPr>
        <w:br w:type="page" w:clear="all"/>
      </w:r>
      <w:r>
        <w:rPr>
          <w:rFonts w:hint="eastAsia" w:ascii="楷体" w:hAnsi="楷体" w:eastAsia="楷体"/>
          <w:b/>
          <w:sz w:val="36"/>
          <w:szCs w:val="36"/>
        </w:rPr>
        <w:t xml:space="preserve">中小企业声明函（A/B/C/D/E标段）</w:t>
      </w:r>
      <w:r/>
    </w:p>
    <w:p>
      <w:pPr>
        <w:ind w:firstLine="560"/>
        <w:spacing w:before="260" w:after="260" w:line="360" w:lineRule="auto"/>
        <w:rPr>
          <w:rFonts w:hint="eastAsia" w:ascii="楷体" w:hAnsi="楷体" w:eastAsia="楷体"/>
          <w:sz w:val="28"/>
          <w:szCs w:val="28"/>
        </w:rPr>
        <w:outlineLvl w:val="1"/>
      </w:pPr>
      <w:r>
        <w:rPr>
          <w:rFonts w:ascii="楷体" w:hAnsi="楷体" w:eastAsia="楷体"/>
          <w:sz w:val="28"/>
          <w:szCs w:val="28"/>
        </w:rPr>
        <w:t xml:space="preserve">本公司郑重声明，根据《政府采购促进中小企业发展管理办法》（财库﹝2020﹞46 号）的规定，本公司参加</w:t>
      </w:r>
      <w:r>
        <w:rPr>
          <w:rFonts w:hint="eastAsia" w:ascii="楷体" w:hAnsi="楷体" w:eastAsia="楷体"/>
          <w:sz w:val="28"/>
          <w:szCs w:val="28"/>
          <w:u w:val="single"/>
        </w:rPr>
        <w:t xml:space="preserve">江苏汇诚投资咨询管理有限公司 JSZC-321111-HCHC-G2025-0002    标段</w:t>
      </w:r>
      <w:r>
        <w:rPr>
          <w:rFonts w:ascii="楷体" w:hAnsi="楷体" w:eastAsia="楷体"/>
          <w:sz w:val="28"/>
          <w:szCs w:val="28"/>
        </w:rPr>
        <w:t xml:space="preserve">采购活动，服务全部由符合政策要求的中小企业承接。相关企业的具体情况如下：</w:t>
      </w:r>
      <w:r/>
    </w:p>
    <w:p>
      <w:pPr>
        <w:ind w:firstLine="560"/>
        <w:spacing w:before="260" w:after="260" w:line="360" w:lineRule="auto"/>
        <w:rPr>
          <w:rFonts w:hint="eastAsia" w:ascii="楷体" w:hAnsi="楷体" w:eastAsia="楷体"/>
          <w:sz w:val="28"/>
          <w:szCs w:val="28"/>
        </w:rPr>
        <w:outlineLvl w:val="1"/>
      </w:pPr>
      <w:r>
        <w:rPr>
          <w:rFonts w:ascii="楷体" w:hAnsi="楷体" w:eastAsia="楷体"/>
          <w:sz w:val="28"/>
          <w:szCs w:val="28"/>
        </w:rPr>
        <w:t xml:space="preserve"> 1.</w:t>
      </w:r>
      <w:r>
        <w:rPr>
          <w:rFonts w:ascii="楷体" w:hAnsi="楷体" w:eastAsia="楷体"/>
          <w:sz w:val="28"/>
          <w:szCs w:val="28"/>
          <w:u w:val="single"/>
        </w:rPr>
        <w:t xml:space="preserve"> （标的名称） </w:t>
      </w:r>
      <w:r>
        <w:rPr>
          <w:rFonts w:ascii="楷体" w:hAnsi="楷体" w:eastAsia="楷体"/>
          <w:sz w:val="28"/>
          <w:szCs w:val="28"/>
        </w:rPr>
        <w:t xml:space="preserve">，属于</w:t>
      </w:r>
      <w:r>
        <w:rPr>
          <w:rFonts w:hint="eastAsia" w:ascii="楷体" w:hAnsi="楷体" w:eastAsia="楷体"/>
          <w:b/>
          <w:sz w:val="28"/>
          <w:szCs w:val="28"/>
          <w:u w:val="single"/>
        </w:rPr>
        <w:t xml:space="preserve">其他未列明行业</w:t>
      </w:r>
      <w:r>
        <w:rPr>
          <w:rFonts w:ascii="楷体" w:hAnsi="楷体" w:eastAsia="楷体"/>
          <w:sz w:val="28"/>
          <w:szCs w:val="28"/>
          <w:u w:val="single"/>
        </w:rPr>
        <w:t xml:space="preserve">（采购文件中明确的所属行业）</w:t>
      </w:r>
      <w:r>
        <w:rPr>
          <w:rFonts w:ascii="楷体" w:hAnsi="楷体" w:eastAsia="楷体"/>
          <w:sz w:val="28"/>
          <w:szCs w:val="28"/>
        </w:rPr>
        <w:t xml:space="preserve">；承接企业为</w:t>
      </w:r>
      <w:r>
        <w:rPr>
          <w:rFonts w:ascii="楷体" w:hAnsi="楷体" w:eastAsia="楷体"/>
          <w:sz w:val="28"/>
          <w:szCs w:val="28"/>
          <w:u w:val="single"/>
        </w:rPr>
        <w:t xml:space="preserve">（企业名称）</w:t>
      </w:r>
      <w:r>
        <w:rPr>
          <w:rFonts w:ascii="楷体" w:hAnsi="楷体" w:eastAsia="楷体"/>
          <w:sz w:val="28"/>
          <w:szCs w:val="28"/>
        </w:rPr>
        <w:t xml:space="preserve">，从业人员</w:t>
      </w:r>
      <w:r>
        <w:rPr>
          <w:rFonts w:hint="eastAsia" w:ascii="楷体" w:hAnsi="楷体" w:eastAsia="楷体"/>
          <w:sz w:val="28"/>
          <w:szCs w:val="28"/>
          <w:u w:val="single"/>
        </w:rPr>
        <w:t xml:space="preserve">    </w:t>
      </w:r>
      <w:r>
        <w:rPr>
          <w:rFonts w:ascii="楷体" w:hAnsi="楷体" w:eastAsia="楷体"/>
          <w:sz w:val="28"/>
          <w:szCs w:val="28"/>
        </w:rPr>
        <w:t xml:space="preserve">人，营业 收入为</w:t>
      </w:r>
      <w:r>
        <w:rPr>
          <w:rFonts w:hint="eastAsia" w:ascii="楷体" w:hAnsi="楷体" w:eastAsia="楷体"/>
          <w:sz w:val="28"/>
          <w:szCs w:val="28"/>
          <w:u w:val="single"/>
        </w:rPr>
        <w:t xml:space="preserve">    </w:t>
      </w:r>
      <w:r>
        <w:rPr>
          <w:rFonts w:ascii="楷体" w:hAnsi="楷体" w:eastAsia="楷体"/>
          <w:sz w:val="28"/>
          <w:szCs w:val="28"/>
        </w:rPr>
        <w:t xml:space="preserve">万元，资产总额为</w:t>
      </w:r>
      <w:r>
        <w:rPr>
          <w:rFonts w:hint="eastAsia" w:ascii="楷体" w:hAnsi="楷体" w:eastAsia="楷体"/>
          <w:sz w:val="28"/>
          <w:szCs w:val="28"/>
          <w:u w:val="single"/>
        </w:rPr>
        <w:t xml:space="preserve">    </w:t>
      </w:r>
      <w:r>
        <w:rPr>
          <w:rFonts w:ascii="楷体" w:hAnsi="楷体" w:eastAsia="楷体"/>
          <w:sz w:val="28"/>
          <w:szCs w:val="28"/>
        </w:rPr>
        <w:t xml:space="preserve">万元，属于</w:t>
      </w:r>
      <w:r>
        <w:rPr>
          <w:rFonts w:ascii="楷体" w:hAnsi="楷体" w:eastAsia="楷体"/>
          <w:sz w:val="28"/>
          <w:szCs w:val="28"/>
          <w:u w:val="single"/>
        </w:rPr>
        <w:t xml:space="preserve">（中型企业、 小型企业、微型企业）</w:t>
      </w:r>
      <w:r>
        <w:rPr>
          <w:rFonts w:ascii="楷体" w:hAnsi="楷体" w:eastAsia="楷体"/>
          <w:sz w:val="28"/>
          <w:szCs w:val="28"/>
        </w:rPr>
        <w:t xml:space="preserve">； </w:t>
      </w:r>
      <w:r/>
    </w:p>
    <w:p>
      <w:pPr>
        <w:ind w:firstLine="560"/>
        <w:spacing w:before="260" w:after="260" w:line="360" w:lineRule="auto"/>
        <w:rPr>
          <w:rFonts w:hint="eastAsia" w:ascii="楷体" w:hAnsi="楷体" w:eastAsia="楷体"/>
          <w:sz w:val="28"/>
          <w:szCs w:val="28"/>
        </w:rPr>
        <w:outlineLvl w:val="1"/>
      </w:pPr>
      <w:r>
        <w:rPr>
          <w:rFonts w:ascii="楷体" w:hAnsi="楷体" w:eastAsia="楷体"/>
          <w:sz w:val="28"/>
          <w:szCs w:val="28"/>
        </w:rPr>
        <w:t xml:space="preserve">2.</w:t>
      </w:r>
      <w:r>
        <w:rPr>
          <w:rFonts w:ascii="楷体" w:hAnsi="楷体" w:eastAsia="楷体"/>
          <w:sz w:val="28"/>
          <w:szCs w:val="28"/>
          <w:u w:val="single"/>
        </w:rPr>
        <w:t xml:space="preserve"> （标的名称） </w:t>
      </w:r>
      <w:r>
        <w:rPr>
          <w:rFonts w:ascii="楷体" w:hAnsi="楷体" w:eastAsia="楷体"/>
          <w:sz w:val="28"/>
          <w:szCs w:val="28"/>
        </w:rPr>
        <w:t xml:space="preserve">，属于</w:t>
      </w:r>
      <w:r>
        <w:rPr>
          <w:rFonts w:hint="eastAsia" w:ascii="楷体" w:hAnsi="楷体" w:eastAsia="楷体"/>
          <w:b/>
          <w:sz w:val="28"/>
          <w:szCs w:val="28"/>
          <w:u w:val="single"/>
        </w:rPr>
        <w:t xml:space="preserve">其他未列明行业</w:t>
      </w:r>
      <w:r>
        <w:rPr>
          <w:rFonts w:ascii="楷体" w:hAnsi="楷体" w:eastAsia="楷体"/>
          <w:sz w:val="28"/>
          <w:szCs w:val="28"/>
          <w:u w:val="single"/>
        </w:rPr>
        <w:t xml:space="preserve">（采购文件中明确的所属行业）</w:t>
      </w:r>
      <w:r>
        <w:rPr>
          <w:rFonts w:ascii="楷体" w:hAnsi="楷体" w:eastAsia="楷体"/>
          <w:sz w:val="28"/>
          <w:szCs w:val="28"/>
        </w:rPr>
        <w:t xml:space="preserve">；承接企业为</w:t>
      </w:r>
      <w:r>
        <w:rPr>
          <w:rFonts w:ascii="楷体" w:hAnsi="楷体" w:eastAsia="楷体"/>
          <w:sz w:val="28"/>
          <w:szCs w:val="28"/>
          <w:u w:val="single"/>
        </w:rPr>
        <w:t xml:space="preserve">（企业名称）</w:t>
      </w:r>
      <w:r>
        <w:rPr>
          <w:rFonts w:ascii="楷体" w:hAnsi="楷体" w:eastAsia="楷体"/>
          <w:sz w:val="28"/>
          <w:szCs w:val="28"/>
        </w:rPr>
        <w:t xml:space="preserve">，从业人员</w:t>
      </w:r>
      <w:r>
        <w:rPr>
          <w:rFonts w:hint="eastAsia" w:ascii="楷体" w:hAnsi="楷体" w:eastAsia="楷体"/>
          <w:sz w:val="28"/>
          <w:szCs w:val="28"/>
          <w:u w:val="single"/>
        </w:rPr>
        <w:t xml:space="preserve">    </w:t>
      </w:r>
      <w:r>
        <w:rPr>
          <w:rFonts w:ascii="楷体" w:hAnsi="楷体" w:eastAsia="楷体"/>
          <w:sz w:val="28"/>
          <w:szCs w:val="28"/>
        </w:rPr>
        <w:t xml:space="preserve">人，营业 收入为</w:t>
      </w:r>
      <w:r>
        <w:rPr>
          <w:rFonts w:hint="eastAsia" w:ascii="楷体" w:hAnsi="楷体" w:eastAsia="楷体"/>
          <w:sz w:val="28"/>
          <w:szCs w:val="28"/>
          <w:u w:val="single"/>
        </w:rPr>
        <w:t xml:space="preserve">    </w:t>
      </w:r>
      <w:r>
        <w:rPr>
          <w:rFonts w:ascii="楷体" w:hAnsi="楷体" w:eastAsia="楷体"/>
          <w:sz w:val="28"/>
          <w:szCs w:val="28"/>
        </w:rPr>
        <w:t xml:space="preserve">万元，资产总额为</w:t>
      </w:r>
      <w:r>
        <w:rPr>
          <w:rFonts w:hint="eastAsia" w:ascii="楷体" w:hAnsi="楷体" w:eastAsia="楷体"/>
          <w:sz w:val="28"/>
          <w:szCs w:val="28"/>
          <w:u w:val="single"/>
        </w:rPr>
        <w:t xml:space="preserve">    </w:t>
      </w:r>
      <w:r>
        <w:rPr>
          <w:rFonts w:ascii="楷体" w:hAnsi="楷体" w:eastAsia="楷体"/>
          <w:sz w:val="28"/>
          <w:szCs w:val="28"/>
        </w:rPr>
        <w:t xml:space="preserve">万元，属于</w:t>
      </w:r>
      <w:r>
        <w:rPr>
          <w:rFonts w:ascii="楷体" w:hAnsi="楷体" w:eastAsia="楷体"/>
          <w:sz w:val="28"/>
          <w:szCs w:val="28"/>
          <w:u w:val="single"/>
        </w:rPr>
        <w:t xml:space="preserve">（中型企业、 小型企业、微型企业）</w:t>
      </w:r>
      <w:r>
        <w:rPr>
          <w:rFonts w:ascii="楷体" w:hAnsi="楷体" w:eastAsia="楷体"/>
          <w:sz w:val="28"/>
          <w:szCs w:val="28"/>
        </w:rPr>
        <w:t xml:space="preserve">； </w:t>
      </w:r>
      <w:r/>
    </w:p>
    <w:p>
      <w:pPr>
        <w:ind w:firstLine="560"/>
        <w:spacing w:before="260" w:after="260" w:line="360" w:lineRule="auto"/>
        <w:rPr>
          <w:rFonts w:hint="eastAsia" w:ascii="楷体" w:hAnsi="楷体" w:eastAsia="楷体"/>
          <w:sz w:val="28"/>
          <w:szCs w:val="28"/>
        </w:rPr>
        <w:outlineLvl w:val="1"/>
      </w:pPr>
      <w:r>
        <w:rPr>
          <w:rFonts w:ascii="楷体" w:hAnsi="楷体" w:eastAsia="楷体"/>
          <w:sz w:val="28"/>
          <w:szCs w:val="28"/>
        </w:rPr>
        <w:t xml:space="preserve">…… </w:t>
      </w:r>
      <w:r/>
    </w:p>
    <w:p>
      <w:pPr>
        <w:ind w:firstLine="560"/>
        <w:spacing w:before="260" w:after="260" w:line="360" w:lineRule="auto"/>
        <w:rPr>
          <w:rFonts w:hint="eastAsia" w:ascii="楷体" w:hAnsi="楷体" w:eastAsia="楷体"/>
          <w:sz w:val="28"/>
          <w:szCs w:val="28"/>
        </w:rPr>
        <w:outlineLvl w:val="1"/>
      </w:pPr>
      <w:r>
        <w:rPr>
          <w:rFonts w:ascii="楷体" w:hAnsi="楷体" w:eastAsia="楷体"/>
          <w:sz w:val="28"/>
          <w:szCs w:val="28"/>
        </w:rPr>
        <w:t xml:space="preserve">以上企业，不属于大企业的分支机构，不存在控股股东为大企业的情形，也不存在与大企业的负责人为同一人的情形。 </w:t>
      </w:r>
      <w:r/>
    </w:p>
    <w:p>
      <w:pPr>
        <w:ind w:firstLine="560"/>
        <w:spacing w:before="260" w:after="260" w:line="360" w:lineRule="auto"/>
        <w:rPr>
          <w:rFonts w:hint="eastAsia" w:ascii="楷体" w:hAnsi="楷体" w:eastAsia="楷体"/>
          <w:sz w:val="28"/>
          <w:szCs w:val="28"/>
        </w:rPr>
        <w:outlineLvl w:val="1"/>
      </w:pPr>
      <w:r>
        <w:rPr>
          <w:rFonts w:ascii="楷体" w:hAnsi="楷体" w:eastAsia="楷体"/>
          <w:sz w:val="28"/>
          <w:szCs w:val="28"/>
        </w:rPr>
        <w:t xml:space="preserve">本企业对上述声明内容的真实性负责。如有虚假，将依 法承担相应责任。 </w:t>
      </w:r>
      <w:r/>
    </w:p>
    <w:p>
      <w:pPr>
        <w:ind w:firstLine="560"/>
        <w:jc w:val="right"/>
        <w:spacing w:before="260" w:after="260" w:line="360" w:lineRule="auto"/>
        <w:rPr>
          <w:rFonts w:hint="eastAsia" w:ascii="楷体" w:hAnsi="楷体" w:eastAsia="楷体"/>
          <w:sz w:val="28"/>
          <w:szCs w:val="28"/>
        </w:rPr>
        <w:outlineLvl w:val="1"/>
      </w:pPr>
      <w:r>
        <w:rPr>
          <w:rFonts w:ascii="楷体" w:hAnsi="楷体" w:eastAsia="楷体"/>
          <w:sz w:val="28"/>
          <w:szCs w:val="28"/>
        </w:rPr>
        <w:t xml:space="preserve">企业名称（盖章）：</w:t>
      </w:r>
      <w:r>
        <w:rPr>
          <w:rFonts w:hint="eastAsia" w:ascii="楷体" w:hAnsi="楷体" w:eastAsia="楷体"/>
          <w:sz w:val="28"/>
          <w:szCs w:val="28"/>
        </w:rPr>
        <w:t xml:space="preserve">    </w:t>
      </w:r>
      <w:r/>
    </w:p>
    <w:p>
      <w:pPr>
        <w:ind w:firstLine="560"/>
        <w:jc w:val="right"/>
        <w:spacing w:before="260" w:after="260" w:line="360" w:lineRule="auto"/>
        <w:rPr>
          <w:rFonts w:hint="eastAsia" w:ascii="楷体" w:hAnsi="楷体" w:eastAsia="楷体"/>
          <w:sz w:val="28"/>
          <w:szCs w:val="28"/>
          <w:u w:val="single"/>
        </w:rPr>
        <w:outlineLvl w:val="1"/>
      </w:pPr>
      <w:r>
        <w:rPr>
          <w:rFonts w:ascii="楷体" w:hAnsi="楷体" w:eastAsia="楷体"/>
          <w:sz w:val="28"/>
          <w:szCs w:val="28"/>
        </w:rPr>
        <w:t xml:space="preserve">日 期：</w:t>
      </w:r>
      <w:r>
        <w:rPr>
          <w:rFonts w:hint="eastAsia" w:ascii="楷体" w:hAnsi="楷体" w:eastAsia="楷体"/>
          <w:sz w:val="28"/>
          <w:szCs w:val="28"/>
        </w:rPr>
        <w:t xml:space="preserve">    </w:t>
      </w:r>
      <w:r/>
    </w:p>
    <w:p>
      <w:pPr>
        <w:ind w:firstLine="413"/>
        <w:spacing w:line="360" w:lineRule="auto"/>
        <w:rPr>
          <w:rFonts w:hint="eastAsia" w:ascii="楷体" w:hAnsi="楷体" w:eastAsia="楷体"/>
          <w:b/>
          <w:szCs w:val="21"/>
        </w:rPr>
      </w:pPr>
      <w:r>
        <w:rPr>
          <w:rFonts w:hint="eastAsia" w:ascii="楷体" w:hAnsi="楷体" w:eastAsia="楷体"/>
          <w:b/>
          <w:szCs w:val="21"/>
        </w:rPr>
        <w:t xml:space="preserve">注：从业人员、营业收入、资产总额填报上一年度数据，无上一年度数据的新成立企业可不填报。中标人的中小企业声明函将在结果公告中对外公示，请按照《政府采购促进中小企业发展管理办法》的规定填写。</w:t>
      </w:r>
      <w:r/>
    </w:p>
    <w:p>
      <w:pPr>
        <w:ind w:firstLine="723"/>
        <w:jc w:val="center"/>
        <w:spacing w:before="260" w:after="260" w:line="360" w:lineRule="auto"/>
        <w:rPr>
          <w:rFonts w:hint="eastAsia" w:ascii="楷体" w:hAnsi="楷体" w:eastAsia="楷体"/>
          <w:b/>
          <w:sz w:val="36"/>
          <w:szCs w:val="36"/>
        </w:rPr>
        <w:outlineLvl w:val="1"/>
      </w:pPr>
      <w:r>
        <w:rPr>
          <w:rFonts w:hint="eastAsia" w:ascii="楷体" w:hAnsi="楷体" w:eastAsia="楷体"/>
          <w:b/>
          <w:sz w:val="36"/>
          <w:szCs w:val="36"/>
        </w:rPr>
        <w:t xml:space="preserve">（三）开标（报价）一览表</w:t>
      </w:r>
      <w:r/>
    </w:p>
    <w:p>
      <w:pPr>
        <w:ind w:firstLine="723"/>
        <w:jc w:val="center"/>
        <w:spacing w:before="260" w:after="260" w:line="360" w:lineRule="auto"/>
        <w:rPr>
          <w:rFonts w:hint="eastAsia" w:ascii="楷体" w:hAnsi="楷体" w:eastAsia="楷体"/>
          <w:b/>
          <w:sz w:val="36"/>
          <w:szCs w:val="36"/>
        </w:rPr>
        <w:outlineLvl w:val="1"/>
      </w:pPr>
      <w:r>
        <w:rPr>
          <w:rFonts w:hint="eastAsia" w:ascii="楷体" w:hAnsi="楷体" w:eastAsia="楷体"/>
          <w:b/>
          <w:sz w:val="36"/>
          <w:szCs w:val="36"/>
        </w:rPr>
        <w:t xml:space="preserve">（A/B/C/D/E标段）</w:t>
      </w:r>
      <w:r/>
    </w:p>
    <w:tbl>
      <w:tblPr>
        <w:tblStyle w:val="962"/>
        <w:tblW w:w="9180" w:type="dxa"/>
        <w:tblInd w:w="0" w:type="dxa"/>
        <w:tblLayout w:type="fixed"/>
        <w:tblCellMar>
          <w:left w:w="108" w:type="dxa"/>
          <w:top w:w="0" w:type="dxa"/>
          <w:right w:w="108" w:type="dxa"/>
          <w:bottom w:w="0" w:type="dxa"/>
        </w:tblCellMar>
        <w:tblLook w:val="04A0" w:firstRow="1" w:lastRow="0" w:firstColumn="1" w:lastColumn="0" w:noHBand="0" w:noVBand="1"/>
      </w:tblPr>
      <w:tblGrid>
        <w:gridCol w:w="2802"/>
        <w:gridCol w:w="6378"/>
      </w:tblGrid>
      <w:tr>
        <w:trPr>
          <w:trHeight w:val="586"/>
        </w:trPr>
        <w:tc>
          <w:tcPr>
            <w:gridSpan w:val="2"/>
            <w:tcBorders>
              <w:top w:val="none" w:color="000000" w:sz="4" w:space="0"/>
              <w:left w:val="none" w:color="000000" w:sz="4" w:space="0"/>
              <w:bottom w:val="single" w:color="auto" w:sz="4" w:space="0"/>
              <w:right w:val="none" w:color="000000" w:sz="4" w:space="0"/>
            </w:tcBorders>
            <w:tcW w:w="9180" w:type="dxa"/>
            <w:vAlign w:val="center"/>
            <w:textDirection w:val="lrTb"/>
            <w:noWrap w:val="false"/>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单位名称（加盖公章）：</w:t>
            </w:r>
            <w:r/>
          </w:p>
        </w:tc>
      </w:tr>
      <w:tr>
        <w:trPr>
          <w:trHeight w:val="856"/>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82"/>
              <w:spacing w:line="360" w:lineRule="auto"/>
              <w:widowControl/>
              <w:rPr>
                <w:rFonts w:hint="eastAsia" w:ascii="楷体" w:hAnsi="楷体" w:eastAsia="楷体" w:cs="宋体"/>
                <w:b/>
                <w:sz w:val="24"/>
                <w:szCs w:val="36"/>
              </w:rPr>
            </w:pPr>
            <w:r>
              <w:rPr>
                <w:rFonts w:hint="eastAsia" w:ascii="楷体" w:hAnsi="楷体" w:eastAsia="楷体" w:cs="宋体"/>
                <w:b/>
                <w:sz w:val="24"/>
                <w:szCs w:val="36"/>
              </w:rPr>
              <w:t xml:space="preserve">A标段项目总报价</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ind w:right="315"/>
              <w:spacing w:line="360" w:lineRule="auto"/>
              <w:widowControl/>
              <w:rPr>
                <w:rFonts w:hint="eastAsia" w:ascii="楷体" w:hAnsi="楷体" w:eastAsia="楷体" w:cs="宋体"/>
                <w:sz w:val="24"/>
                <w:szCs w:val="36"/>
              </w:rPr>
            </w:pPr>
            <w:r>
              <w:rPr>
                <w:rFonts w:hint="eastAsia" w:ascii="楷体" w:hAnsi="楷体" w:eastAsia="楷体" w:cs="宋体"/>
                <w:sz w:val="24"/>
                <w:szCs w:val="36"/>
              </w:rPr>
              <w:t xml:space="preserve">金额（大写）：      元/年 ；(小写)</w:t>
            </w:r>
            <w:r>
              <w:rPr>
                <w:rFonts w:hint="eastAsia" w:ascii="楷体" w:hAnsi="楷体" w:eastAsia="楷体" w:cs="宋体"/>
                <w:sz w:val="24"/>
                <w:szCs w:val="36"/>
              </w:rPr>
              <w:t xml:space="preserve">￥：</w:t>
            </w:r>
            <w:r>
              <w:rPr>
                <w:rFonts w:hint="eastAsia" w:ascii="楷体" w:hAnsi="楷体" w:eastAsia="楷体" w:cs="宋体"/>
                <w:sz w:val="24"/>
                <w:szCs w:val="36"/>
              </w:rPr>
              <w:t xml:space="preserve">     元/年   </w:t>
            </w:r>
            <w:r/>
          </w:p>
        </w:tc>
      </w:tr>
      <w:tr>
        <w:trPr>
          <w:trHeight w:val="91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82"/>
              <w:spacing w:line="360" w:lineRule="auto"/>
              <w:widowControl/>
              <w:rPr>
                <w:rFonts w:hint="eastAsia" w:ascii="楷体" w:hAnsi="楷体" w:eastAsia="楷体" w:cs="宋体"/>
                <w:b/>
                <w:sz w:val="24"/>
                <w:szCs w:val="36"/>
              </w:rPr>
            </w:pPr>
            <w:r>
              <w:rPr>
                <w:rFonts w:hint="eastAsia" w:ascii="楷体" w:hAnsi="楷体" w:eastAsia="楷体" w:cs="宋体"/>
                <w:b/>
                <w:sz w:val="24"/>
                <w:szCs w:val="36"/>
              </w:rPr>
              <w:t xml:space="preserve">B标段项目总报价</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ind w:right="315"/>
              <w:spacing w:line="360" w:lineRule="auto"/>
              <w:widowControl/>
              <w:rPr>
                <w:rFonts w:hint="eastAsia" w:ascii="楷体" w:hAnsi="楷体" w:eastAsia="楷体" w:cs="宋体"/>
                <w:sz w:val="24"/>
                <w:szCs w:val="36"/>
              </w:rPr>
            </w:pPr>
            <w:r>
              <w:rPr>
                <w:rFonts w:hint="eastAsia" w:ascii="楷体" w:hAnsi="楷体" w:eastAsia="楷体" w:cs="宋体"/>
                <w:sz w:val="24"/>
                <w:szCs w:val="36"/>
              </w:rPr>
              <w:t xml:space="preserve">金额（大写）：      元/年 ；(小写)</w:t>
            </w:r>
            <w:r>
              <w:rPr>
                <w:rFonts w:hint="eastAsia" w:ascii="楷体" w:hAnsi="楷体" w:eastAsia="楷体" w:cs="宋体"/>
                <w:sz w:val="24"/>
                <w:szCs w:val="36"/>
              </w:rPr>
              <w:t xml:space="preserve">￥：</w:t>
            </w:r>
            <w:r>
              <w:rPr>
                <w:rFonts w:hint="eastAsia" w:ascii="楷体" w:hAnsi="楷体" w:eastAsia="楷体" w:cs="宋体"/>
                <w:sz w:val="24"/>
                <w:szCs w:val="36"/>
              </w:rPr>
              <w:t xml:space="preserve">    元/年   </w:t>
            </w:r>
            <w:r/>
          </w:p>
        </w:tc>
      </w:tr>
      <w:tr>
        <w:trPr>
          <w:trHeight w:val="91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82"/>
              <w:spacing w:line="360" w:lineRule="auto"/>
              <w:widowControl/>
              <w:rPr>
                <w:rFonts w:hint="eastAsia" w:ascii="楷体" w:hAnsi="楷体" w:eastAsia="楷体" w:cs="宋体"/>
                <w:b/>
                <w:sz w:val="24"/>
                <w:szCs w:val="36"/>
              </w:rPr>
            </w:pPr>
            <w:r>
              <w:rPr>
                <w:rFonts w:hint="eastAsia" w:ascii="楷体" w:hAnsi="楷体" w:eastAsia="楷体" w:cs="宋体"/>
                <w:b/>
                <w:sz w:val="24"/>
                <w:szCs w:val="36"/>
              </w:rPr>
              <w:t xml:space="preserve">C标段项目总报价</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ind w:right="315"/>
              <w:spacing w:line="360" w:lineRule="auto"/>
              <w:widowControl/>
              <w:rPr>
                <w:rFonts w:hint="eastAsia" w:ascii="楷体" w:hAnsi="楷体" w:eastAsia="楷体" w:cs="宋体"/>
                <w:sz w:val="24"/>
                <w:szCs w:val="36"/>
              </w:rPr>
            </w:pPr>
            <w:r>
              <w:rPr>
                <w:rFonts w:hint="eastAsia" w:ascii="楷体" w:hAnsi="楷体" w:eastAsia="楷体" w:cs="宋体"/>
                <w:sz w:val="24"/>
                <w:szCs w:val="36"/>
              </w:rPr>
              <w:t xml:space="preserve">金额（大写）：      元/年 ；(小写)</w:t>
            </w:r>
            <w:r>
              <w:rPr>
                <w:rFonts w:hint="eastAsia" w:ascii="楷体" w:hAnsi="楷体" w:eastAsia="楷体" w:cs="宋体"/>
                <w:sz w:val="24"/>
                <w:szCs w:val="36"/>
              </w:rPr>
              <w:t xml:space="preserve">￥：</w:t>
            </w:r>
            <w:r>
              <w:rPr>
                <w:rFonts w:hint="eastAsia" w:ascii="楷体" w:hAnsi="楷体" w:eastAsia="楷体" w:cs="宋体"/>
                <w:sz w:val="24"/>
                <w:szCs w:val="36"/>
              </w:rPr>
              <w:t xml:space="preserve">    元/年</w:t>
            </w:r>
            <w:r/>
          </w:p>
        </w:tc>
      </w:tr>
      <w:tr>
        <w:trPr>
          <w:trHeight w:val="91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82"/>
              <w:spacing w:line="360" w:lineRule="auto"/>
              <w:widowControl/>
              <w:rPr>
                <w:rFonts w:hint="eastAsia" w:ascii="楷体" w:hAnsi="楷体" w:eastAsia="楷体" w:cs="宋体"/>
                <w:b/>
                <w:sz w:val="24"/>
                <w:szCs w:val="36"/>
              </w:rPr>
            </w:pPr>
            <w:r>
              <w:rPr>
                <w:rFonts w:hint="eastAsia" w:ascii="楷体" w:hAnsi="楷体" w:eastAsia="楷体" w:cs="宋体"/>
                <w:b/>
                <w:sz w:val="24"/>
                <w:szCs w:val="36"/>
              </w:rPr>
              <w:t xml:space="preserve">D标段项目总报价</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ind w:right="315"/>
              <w:spacing w:line="360" w:lineRule="auto"/>
              <w:widowControl/>
              <w:rPr>
                <w:rFonts w:hint="eastAsia" w:ascii="楷体" w:hAnsi="楷体" w:eastAsia="楷体" w:cs="宋体"/>
                <w:sz w:val="24"/>
                <w:szCs w:val="36"/>
              </w:rPr>
            </w:pPr>
            <w:r>
              <w:rPr>
                <w:rFonts w:hint="eastAsia" w:ascii="楷体" w:hAnsi="楷体" w:eastAsia="楷体" w:cs="宋体"/>
                <w:sz w:val="24"/>
                <w:szCs w:val="36"/>
              </w:rPr>
              <w:t xml:space="preserve">金额（大写）：      元/年 ；(小写)</w:t>
            </w:r>
            <w:r>
              <w:rPr>
                <w:rFonts w:hint="eastAsia" w:ascii="楷体" w:hAnsi="楷体" w:eastAsia="楷体" w:cs="宋体"/>
                <w:sz w:val="24"/>
                <w:szCs w:val="36"/>
              </w:rPr>
              <w:t xml:space="preserve">￥：</w:t>
            </w:r>
            <w:r>
              <w:rPr>
                <w:rFonts w:hint="eastAsia" w:ascii="楷体" w:hAnsi="楷体" w:eastAsia="楷体" w:cs="宋体"/>
                <w:sz w:val="24"/>
                <w:szCs w:val="36"/>
              </w:rPr>
              <w:t xml:space="preserve">    元/年   </w:t>
            </w:r>
            <w:r/>
          </w:p>
        </w:tc>
      </w:tr>
      <w:tr>
        <w:trPr>
          <w:trHeight w:val="91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ind w:firstLine="482"/>
              <w:spacing w:line="360" w:lineRule="auto"/>
              <w:widowControl/>
              <w:rPr>
                <w:rFonts w:hint="eastAsia" w:ascii="楷体" w:hAnsi="楷体" w:eastAsia="楷体" w:cs="宋体"/>
                <w:b/>
                <w:sz w:val="24"/>
                <w:szCs w:val="36"/>
              </w:rPr>
            </w:pPr>
            <w:r>
              <w:rPr>
                <w:rFonts w:hint="eastAsia" w:ascii="楷体" w:hAnsi="楷体" w:eastAsia="楷体" w:cs="宋体"/>
                <w:b/>
                <w:sz w:val="24"/>
                <w:szCs w:val="36"/>
              </w:rPr>
              <w:t xml:space="preserve">E标段项目总报价</w:t>
            </w:r>
            <w:r/>
          </w:p>
        </w:tc>
        <w:tc>
          <w:tcPr>
            <w:tcBorders>
              <w:top w:val="single" w:color="auto" w:sz="4" w:space="0"/>
              <w:left w:val="none" w:color="000000" w:sz="4" w:space="0"/>
              <w:bottom w:val="single" w:color="auto" w:sz="4" w:space="0"/>
              <w:right w:val="single" w:color="auto" w:sz="4" w:space="0"/>
            </w:tcBorders>
            <w:tcW w:w="6378" w:type="dxa"/>
            <w:vAlign w:val="center"/>
            <w:textDirection w:val="lrTb"/>
            <w:noWrap w:val="false"/>
          </w:tcPr>
          <w:p>
            <w:pPr>
              <w:ind w:right="315"/>
              <w:spacing w:line="360" w:lineRule="auto"/>
              <w:widowControl/>
              <w:rPr>
                <w:rFonts w:hint="eastAsia" w:ascii="楷体" w:hAnsi="楷体" w:eastAsia="楷体" w:cs="宋体"/>
                <w:sz w:val="24"/>
                <w:szCs w:val="36"/>
              </w:rPr>
            </w:pPr>
            <w:r>
              <w:rPr>
                <w:rFonts w:hint="eastAsia" w:ascii="楷体" w:hAnsi="楷体" w:eastAsia="楷体" w:cs="宋体"/>
                <w:sz w:val="24"/>
                <w:szCs w:val="36"/>
              </w:rPr>
              <w:t xml:space="preserve">金额（大写）：      元/年 ；(小写)</w:t>
            </w:r>
            <w:r>
              <w:rPr>
                <w:rFonts w:hint="eastAsia" w:ascii="楷体" w:hAnsi="楷体" w:eastAsia="楷体" w:cs="宋体"/>
                <w:sz w:val="24"/>
                <w:szCs w:val="36"/>
              </w:rPr>
              <w:t xml:space="preserve">￥：</w:t>
            </w:r>
            <w:r>
              <w:rPr>
                <w:rFonts w:hint="eastAsia" w:ascii="楷体" w:hAnsi="楷体" w:eastAsia="楷体" w:cs="宋体"/>
                <w:sz w:val="24"/>
                <w:szCs w:val="36"/>
              </w:rPr>
              <w:t xml:space="preserve">    元/年</w:t>
            </w:r>
            <w:r/>
          </w:p>
        </w:tc>
      </w:tr>
      <w:tr>
        <w:trPr>
          <w:trHeight w:val="455"/>
        </w:trPr>
        <w:tc>
          <w:tcPr>
            <w:tcBorders>
              <w:top w:val="none" w:color="000000" w:sz="4" w:space="0"/>
              <w:left w:val="single" w:color="auto" w:sz="4" w:space="0"/>
              <w:bottom w:val="single" w:color="auto" w:sz="4" w:space="0"/>
              <w:right w:val="single" w:color="auto" w:sz="4" w:space="0"/>
            </w:tcBorders>
            <w:tcW w:w="2802" w:type="dxa"/>
            <w:vAlign w:val="center"/>
            <w:textDirection w:val="lrTb"/>
            <w:noWrap w:val="false"/>
          </w:tcPr>
          <w:p>
            <w:pPr>
              <w:ind w:firstLine="482"/>
              <w:jc w:val="center"/>
              <w:spacing w:line="360" w:lineRule="auto"/>
              <w:widowControl/>
              <w:rPr>
                <w:rFonts w:hint="eastAsia" w:ascii="楷体" w:hAnsi="楷体" w:eastAsia="楷体" w:cs="宋体"/>
                <w:b/>
                <w:sz w:val="24"/>
                <w:szCs w:val="36"/>
              </w:rPr>
            </w:pPr>
            <w:r>
              <w:rPr>
                <w:rFonts w:hint="eastAsia" w:ascii="楷体" w:hAnsi="楷体" w:eastAsia="楷体" w:cs="宋体"/>
                <w:b/>
                <w:sz w:val="24"/>
                <w:szCs w:val="36"/>
              </w:rPr>
              <w:t xml:space="preserve">服务期</w:t>
            </w:r>
            <w:r/>
          </w:p>
        </w:tc>
        <w:tc>
          <w:tcPr>
            <w:tcBorders>
              <w:top w:val="none" w:color="000000" w:sz="4" w:space="0"/>
              <w:left w:val="none" w:color="000000" w:sz="4" w:space="0"/>
              <w:bottom w:val="single" w:color="auto" w:sz="4" w:space="0"/>
              <w:right w:val="single" w:color="auto" w:sz="4" w:space="0"/>
            </w:tcBorders>
            <w:tcW w:w="6378" w:type="dxa"/>
            <w:vAlign w:val="center"/>
            <w:textDirection w:val="lrTb"/>
            <w:noWrap w:val="false"/>
          </w:tcPr>
          <w:p>
            <w:pPr>
              <w:ind w:firstLine="482"/>
              <w:spacing w:line="360" w:lineRule="auto"/>
              <w:widowControl/>
              <w:rPr>
                <w:rFonts w:hint="eastAsia" w:ascii="楷体" w:hAnsi="楷体" w:eastAsia="楷体" w:cs="宋体"/>
                <w:b/>
                <w:sz w:val="24"/>
                <w:szCs w:val="36"/>
              </w:rPr>
            </w:pPr>
            <w:r>
              <w:rPr>
                <w:rFonts w:hint="eastAsia" w:ascii="楷体" w:hAnsi="楷体" w:eastAsia="楷体" w:cs="宋体"/>
                <w:b/>
                <w:sz w:val="24"/>
                <w:szCs w:val="36"/>
              </w:rPr>
              <w:t xml:space="preserve">完全满足项目需求</w:t>
            </w:r>
            <w:r/>
          </w:p>
        </w:tc>
      </w:tr>
    </w:tbl>
    <w:p>
      <w:pPr>
        <w:pStyle w:val="980"/>
        <w:ind w:firstLine="402"/>
        <w:spacing w:line="360" w:lineRule="auto"/>
        <w:rPr>
          <w:rFonts w:hint="eastAsia" w:ascii="楷体" w:hAnsi="楷体" w:eastAsia="楷体"/>
          <w:sz w:val="20"/>
          <w:u w:val="single"/>
        </w:rPr>
      </w:pPr>
      <w:r>
        <w:rPr>
          <w:rFonts w:hint="eastAsia" w:ascii="楷体" w:hAnsi="楷体" w:eastAsia="楷体"/>
          <w:b/>
          <w:sz w:val="20"/>
        </w:rPr>
        <w:t xml:space="preserve">注： </w:t>
      </w:r>
      <w:r>
        <w:rPr>
          <w:rFonts w:hint="eastAsia" w:ascii="楷体" w:hAnsi="楷体" w:eastAsia="楷体"/>
          <w:sz w:val="20"/>
          <w:u w:val="single"/>
        </w:rPr>
        <w:t xml:space="preserve">1、“项目总报价”包括对应标段要求提供服务本身已支付或将支付的各种税费及所有相关费用；</w:t>
      </w:r>
      <w:r/>
    </w:p>
    <w:p>
      <w:pPr>
        <w:pStyle w:val="980"/>
        <w:ind w:firstLine="400"/>
        <w:spacing w:line="360" w:lineRule="auto"/>
        <w:rPr>
          <w:rFonts w:hint="eastAsia" w:ascii="楷体" w:hAnsi="楷体" w:eastAsia="楷体"/>
          <w:bCs/>
          <w:sz w:val="20"/>
          <w:u w:val="single"/>
        </w:rPr>
      </w:pPr>
      <w:r>
        <w:rPr>
          <w:rFonts w:hint="eastAsia" w:ascii="楷体" w:hAnsi="楷体" w:eastAsia="楷体"/>
          <w:bCs/>
          <w:sz w:val="20"/>
          <w:u w:val="single"/>
        </w:rPr>
        <w:t xml:space="preserve">2、投标人必须据实填写此表，自行挑选对应标段进行报价，报价所含与招标文件要求的内容一致；</w:t>
      </w:r>
      <w:r/>
    </w:p>
    <w:p>
      <w:pPr>
        <w:pStyle w:val="980"/>
        <w:ind w:firstLine="400"/>
        <w:spacing w:line="360" w:lineRule="auto"/>
        <w:rPr>
          <w:rFonts w:hint="eastAsia" w:ascii="楷体" w:hAnsi="楷体" w:eastAsia="楷体"/>
          <w:bCs/>
          <w:sz w:val="20"/>
          <w:u w:val="single"/>
        </w:rPr>
      </w:pPr>
      <w:r>
        <w:rPr>
          <w:rFonts w:hint="eastAsia" w:ascii="楷体" w:hAnsi="楷体" w:eastAsia="楷体"/>
          <w:bCs/>
          <w:sz w:val="20"/>
          <w:u w:val="single"/>
        </w:rPr>
        <w:t xml:space="preserve">3、报价保留至小数点后两位，四舍五入。</w:t>
      </w:r>
      <w:r/>
    </w:p>
    <w:p>
      <w:pPr>
        <w:pStyle w:val="980"/>
        <w:ind w:firstLine="400"/>
        <w:spacing w:line="360" w:lineRule="auto"/>
        <w:rPr>
          <w:rFonts w:hint="eastAsia" w:ascii="楷体" w:hAnsi="楷体" w:eastAsia="楷体"/>
          <w:bCs/>
          <w:sz w:val="20"/>
          <w:u w:val="single"/>
        </w:rPr>
      </w:pPr>
      <w:r>
        <w:rPr>
          <w:rFonts w:hint="eastAsia" w:ascii="楷体" w:hAnsi="楷体" w:eastAsia="楷体"/>
          <w:bCs/>
          <w:sz w:val="20"/>
          <w:u w:val="single"/>
        </w:rPr>
      </w:r>
      <w:r/>
    </w:p>
    <w:p>
      <w:pPr>
        <w:pStyle w:val="980"/>
        <w:ind w:firstLine="400"/>
        <w:spacing w:line="360" w:lineRule="auto"/>
        <w:rPr>
          <w:rFonts w:hint="eastAsia" w:ascii="楷体" w:hAnsi="楷体" w:eastAsia="楷体"/>
          <w:bCs/>
          <w:sz w:val="20"/>
          <w:u w:val="single"/>
        </w:rPr>
      </w:pPr>
      <w:r>
        <w:rPr>
          <w:rFonts w:hint="eastAsia" w:ascii="楷体" w:hAnsi="楷体" w:eastAsia="楷体"/>
          <w:bCs/>
          <w:sz w:val="20"/>
          <w:u w:val="single"/>
        </w:rPr>
      </w:r>
      <w:r/>
    </w:p>
    <w:p>
      <w:pPr>
        <w:pStyle w:val="980"/>
        <w:ind w:firstLine="400"/>
        <w:spacing w:line="360" w:lineRule="auto"/>
        <w:rPr>
          <w:rFonts w:hint="eastAsia" w:ascii="楷体" w:hAnsi="楷体" w:eastAsia="楷体"/>
          <w:bCs/>
          <w:sz w:val="20"/>
          <w:u w:val="single"/>
        </w:rPr>
      </w:pPr>
      <w:r>
        <w:rPr>
          <w:rFonts w:hint="eastAsia" w:ascii="楷体" w:hAnsi="楷体" w:eastAsia="楷体"/>
          <w:bCs/>
          <w:sz w:val="20"/>
          <w:u w:val="single"/>
        </w:rPr>
      </w:r>
      <w:r/>
    </w:p>
    <w:p>
      <w:pPr>
        <w:pStyle w:val="980"/>
        <w:ind w:firstLine="400"/>
        <w:spacing w:line="360" w:lineRule="auto"/>
        <w:rPr>
          <w:rFonts w:hint="eastAsia" w:ascii="楷体" w:hAnsi="楷体" w:eastAsia="楷体"/>
          <w:bCs/>
          <w:sz w:val="20"/>
          <w:u w:val="single"/>
        </w:rPr>
      </w:pPr>
      <w:r>
        <w:rPr>
          <w:rFonts w:hint="eastAsia" w:ascii="楷体" w:hAnsi="楷体" w:eastAsia="楷体"/>
          <w:bCs/>
          <w:sz w:val="20"/>
          <w:u w:val="single"/>
        </w:rPr>
      </w:r>
      <w:r/>
    </w:p>
    <w:p>
      <w:pPr>
        <w:pStyle w:val="980"/>
        <w:ind w:firstLine="400"/>
        <w:spacing w:line="360" w:lineRule="auto"/>
        <w:rPr>
          <w:rFonts w:hint="eastAsia" w:ascii="楷体" w:hAnsi="楷体" w:eastAsia="楷体"/>
          <w:bCs/>
          <w:sz w:val="20"/>
          <w:u w:val="single"/>
        </w:rPr>
      </w:pPr>
      <w:r>
        <w:rPr>
          <w:rFonts w:hint="eastAsia" w:ascii="楷体" w:hAnsi="楷体" w:eastAsia="楷体"/>
          <w:bCs/>
          <w:sz w:val="20"/>
          <w:u w:val="single"/>
        </w:rPr>
      </w:r>
      <w:r/>
    </w:p>
    <w:p>
      <w:pPr>
        <w:pStyle w:val="980"/>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p>
    <w:p>
      <w:pPr>
        <w:pStyle w:val="980"/>
        <w:ind w:left="840" w:firstLine="560"/>
        <w:jc w:val="right"/>
        <w:spacing w:line="360" w:lineRule="auto"/>
        <w:rPr>
          <w:rFonts w:hint="eastAsia" w:ascii="楷体" w:hAnsi="楷体" w:eastAsia="楷体"/>
          <w:sz w:val="30"/>
        </w:rPr>
        <w:sectPr>
          <w:footnotePr/>
          <w:endnotePr/>
          <w:type w:val="nextPage"/>
          <w:pgSz w:w="11906" w:h="16838" w:orient="portrait"/>
          <w:pgMar w:top="1418" w:right="1418" w:bottom="1418" w:left="1134" w:header="851" w:footer="992" w:gutter="0"/>
          <w:cols w:num="1" w:sep="0" w:space="720" w:equalWidth="1"/>
          <w:docGrid w:linePitch="360"/>
        </w:sectPr>
      </w:pPr>
      <w:r>
        <w:rPr>
          <w:rFonts w:hint="eastAsia" w:ascii="楷体" w:hAnsi="楷体" w:eastAsia="楷体"/>
        </w:rPr>
        <w:t xml:space="preserve">日期：      年   月   日</w:t>
      </w:r>
      <w:r/>
    </w:p>
    <w:p>
      <w:pPr>
        <w:ind w:firstLine="723"/>
        <w:jc w:val="center"/>
        <w:spacing w:before="260" w:after="260" w:line="360" w:lineRule="auto"/>
        <w:rPr>
          <w:rFonts w:hint="eastAsia" w:ascii="楷体" w:hAnsi="楷体" w:eastAsia="楷体"/>
          <w:b/>
          <w:sz w:val="36"/>
          <w:szCs w:val="36"/>
        </w:rPr>
        <w:outlineLvl w:val="1"/>
      </w:pPr>
      <w:r>
        <w:rPr>
          <w:rFonts w:hint="eastAsia" w:ascii="楷体" w:hAnsi="楷体" w:eastAsia="楷体"/>
          <w:b/>
          <w:sz w:val="36"/>
          <w:szCs w:val="36"/>
        </w:rPr>
        <w:t xml:space="preserve">（四）明细报价表（A/B/C/D/E标段）</w:t>
      </w:r>
      <w:r/>
    </w:p>
    <w:tbl>
      <w:tblPr>
        <w:tblStyle w:val="962"/>
        <w:tblW w:w="910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5"/>
        <w:gridCol w:w="2694"/>
        <w:gridCol w:w="3685"/>
        <w:gridCol w:w="1989"/>
      </w:tblGrid>
      <w:tr>
        <w:trPr>
          <w:jc w:val="center"/>
          <w:trHeight w:val="782" w:hRule="exact"/>
        </w:trPr>
        <w:tc>
          <w:tcPr>
            <w:tcW w:w="735" w:type="dxa"/>
            <w:vAlign w:val="center"/>
            <w:textDirection w:val="lrTb"/>
            <w:noWrap w:val="false"/>
          </w:tcPr>
          <w:p>
            <w:pPr>
              <w:ind w:firstLine="482"/>
              <w:rPr>
                <w:rFonts w:hint="eastAsia" w:ascii="楷体" w:hAnsi="楷体" w:eastAsia="楷体" w:cs="宋体"/>
                <w:b/>
                <w:bCs/>
                <w:sz w:val="24"/>
              </w:rPr>
            </w:pPr>
            <w:r>
              <w:rPr>
                <w:rFonts w:hint="eastAsia" w:ascii="楷体" w:hAnsi="楷体" w:eastAsia="楷体" w:cs="宋体"/>
                <w:b/>
                <w:bCs/>
                <w:sz w:val="24"/>
              </w:rPr>
              <w:t xml:space="preserve">序号</w:t>
            </w:r>
            <w:r/>
          </w:p>
        </w:tc>
        <w:tc>
          <w:tcPr>
            <w:tcW w:w="2694"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项目名称</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具体项目内容</w:t>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报价（元/年）</w:t>
            </w:r>
            <w:r/>
          </w:p>
        </w:tc>
      </w:tr>
      <w:tr>
        <w:trPr>
          <w:jc w:val="center"/>
          <w:trHeight w:val="454" w:hRule="exact"/>
        </w:trPr>
        <w:tc>
          <w:tcPr>
            <w:tcW w:w="73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1</w:t>
            </w:r>
            <w:r/>
          </w:p>
        </w:tc>
        <w:tc>
          <w:tcPr>
            <w:tcW w:w="2694" w:type="dxa"/>
            <w:vAlign w:val="center"/>
            <w:textDirection w:val="lrTb"/>
            <w:noWrap w:val="false"/>
          </w:tcPr>
          <w:p>
            <w:pPr>
              <w:ind w:firstLine="482"/>
              <w:jc w:val="center"/>
              <w:rPr>
                <w:rFonts w:hint="eastAsia" w:ascii="楷体" w:hAnsi="楷体" w:eastAsia="楷体"/>
                <w:b/>
                <w:sz w:val="24"/>
              </w:rPr>
            </w:pPr>
            <w:r>
              <w:rPr>
                <w:rFonts w:hint="eastAsia" w:ascii="楷体" w:hAnsi="楷体" w:eastAsia="楷体"/>
                <w:b/>
                <w:sz w:val="24"/>
                <w:szCs w:val="20"/>
              </w:rPr>
              <w:t xml:space="preserve">人员工资费用</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r>
        <w:trPr>
          <w:jc w:val="center"/>
          <w:trHeight w:val="454" w:hRule="exact"/>
        </w:trPr>
        <w:tc>
          <w:tcPr>
            <w:tcW w:w="73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2</w:t>
            </w:r>
            <w:r/>
          </w:p>
        </w:tc>
        <w:tc>
          <w:tcPr>
            <w:tcW w:w="2694" w:type="dxa"/>
            <w:vAlign w:val="center"/>
            <w:textDirection w:val="lrTb"/>
            <w:noWrap w:val="false"/>
          </w:tcPr>
          <w:p>
            <w:pPr>
              <w:ind w:firstLine="482"/>
              <w:jc w:val="center"/>
              <w:rPr>
                <w:rFonts w:hint="eastAsia" w:ascii="楷体" w:hAnsi="楷体" w:eastAsia="楷体"/>
                <w:b/>
                <w:sz w:val="24"/>
              </w:rPr>
            </w:pPr>
            <w:r>
              <w:rPr>
                <w:rFonts w:hint="eastAsia" w:ascii="楷体" w:hAnsi="楷体" w:eastAsia="楷体"/>
                <w:b/>
                <w:sz w:val="24"/>
              </w:rPr>
              <w:t xml:space="preserve">车辆费用</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r>
        <w:trPr>
          <w:jc w:val="center"/>
          <w:trHeight w:val="454" w:hRule="exact"/>
        </w:trPr>
        <w:tc>
          <w:tcPr>
            <w:tcW w:w="73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3</w:t>
            </w:r>
            <w:r/>
          </w:p>
        </w:tc>
        <w:tc>
          <w:tcPr>
            <w:tcW w:w="2694" w:type="dxa"/>
            <w:vAlign w:val="center"/>
            <w:textDirection w:val="lrTb"/>
            <w:noWrap w:val="false"/>
          </w:tcPr>
          <w:p>
            <w:pPr>
              <w:ind w:firstLine="482"/>
              <w:jc w:val="center"/>
              <w:rPr>
                <w:rFonts w:hint="eastAsia" w:ascii="楷体" w:hAnsi="楷体" w:eastAsia="楷体"/>
                <w:b/>
                <w:sz w:val="24"/>
              </w:rPr>
            </w:pPr>
            <w:r>
              <w:rPr>
                <w:rFonts w:hint="eastAsia" w:ascii="楷体" w:hAnsi="楷体" w:eastAsia="楷体"/>
                <w:b/>
                <w:sz w:val="24"/>
              </w:rPr>
              <w:t xml:space="preserve">GPS或北斗安装费</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r>
        <w:trPr>
          <w:jc w:val="center"/>
          <w:trHeight w:val="454" w:hRule="exact"/>
        </w:trPr>
        <w:tc>
          <w:tcPr>
            <w:tcW w:w="73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4</w:t>
            </w:r>
            <w:r/>
          </w:p>
        </w:tc>
        <w:tc>
          <w:tcPr>
            <w:tcW w:w="2694" w:type="dxa"/>
            <w:vAlign w:val="center"/>
            <w:textDirection w:val="lrTb"/>
            <w:noWrap w:val="false"/>
          </w:tcPr>
          <w:p>
            <w:pPr>
              <w:ind w:firstLine="482"/>
              <w:jc w:val="center"/>
              <w:rPr>
                <w:rFonts w:hint="eastAsia" w:ascii="楷体" w:hAnsi="楷体" w:eastAsia="楷体"/>
                <w:b/>
                <w:sz w:val="24"/>
              </w:rPr>
            </w:pPr>
            <w:r>
              <w:rPr>
                <w:rFonts w:hint="eastAsia" w:ascii="楷体" w:hAnsi="楷体" w:eastAsia="楷体"/>
                <w:b/>
                <w:sz w:val="24"/>
                <w:szCs w:val="20"/>
              </w:rPr>
              <w:t xml:space="preserve">环卫工作服费</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r>
        <w:trPr>
          <w:jc w:val="center"/>
          <w:trHeight w:val="454" w:hRule="exact"/>
        </w:trPr>
        <w:tc>
          <w:tcPr>
            <w:tcW w:w="73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5</w:t>
            </w:r>
            <w:r/>
          </w:p>
        </w:tc>
        <w:tc>
          <w:tcPr>
            <w:tcW w:w="2694" w:type="dxa"/>
            <w:vAlign w:val="center"/>
            <w:textDirection w:val="lrTb"/>
            <w:noWrap w:val="false"/>
          </w:tcPr>
          <w:p>
            <w:pPr>
              <w:ind w:firstLine="482"/>
              <w:jc w:val="center"/>
              <w:rPr>
                <w:rFonts w:hint="eastAsia" w:ascii="楷体" w:hAnsi="楷体" w:eastAsia="楷体"/>
                <w:b/>
                <w:sz w:val="24"/>
              </w:rPr>
            </w:pPr>
            <w:r>
              <w:rPr>
                <w:rFonts w:hint="eastAsia" w:ascii="楷体" w:hAnsi="楷体" w:eastAsia="楷体"/>
                <w:b/>
                <w:sz w:val="24"/>
              </w:rPr>
              <w:t xml:space="preserve">保洁工具费</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r>
        <w:trPr>
          <w:jc w:val="center"/>
          <w:trHeight w:val="454" w:hRule="exact"/>
        </w:trPr>
        <w:tc>
          <w:tcPr>
            <w:tcW w:w="73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6</w:t>
            </w:r>
            <w:r/>
          </w:p>
        </w:tc>
        <w:tc>
          <w:tcPr>
            <w:tcW w:w="2694"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b/>
                <w:sz w:val="24"/>
              </w:rPr>
              <w:t xml:space="preserve">保洁材料费</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r>
        <w:trPr>
          <w:jc w:val="center"/>
          <w:trHeight w:val="486" w:hRule="exact"/>
        </w:trPr>
        <w:tc>
          <w:tcPr>
            <w:tcW w:w="73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7</w:t>
            </w:r>
            <w:r/>
          </w:p>
        </w:tc>
        <w:tc>
          <w:tcPr>
            <w:tcW w:w="2694"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管理</w:t>
            </w:r>
            <w:r>
              <w:rPr>
                <w:rFonts w:hint="eastAsia" w:ascii="楷体" w:hAnsi="楷体" w:eastAsia="楷体"/>
                <w:b/>
                <w:sz w:val="24"/>
              </w:rPr>
              <w:t xml:space="preserve">费</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r>
        <w:trPr>
          <w:jc w:val="center"/>
          <w:trHeight w:val="454" w:hRule="exact"/>
        </w:trPr>
        <w:tc>
          <w:tcPr>
            <w:tcW w:w="73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8</w:t>
            </w:r>
            <w:r/>
          </w:p>
        </w:tc>
        <w:tc>
          <w:tcPr>
            <w:tcW w:w="2694" w:type="dxa"/>
            <w:vAlign w:val="center"/>
            <w:textDirection w:val="lrTb"/>
            <w:noWrap w:val="false"/>
          </w:tcPr>
          <w:p>
            <w:pPr>
              <w:ind w:firstLine="482"/>
              <w:jc w:val="center"/>
              <w:spacing w:line="360" w:lineRule="auto"/>
              <w:rPr>
                <w:rFonts w:hint="eastAsia" w:ascii="楷体" w:hAnsi="楷体" w:eastAsia="楷体" w:cs="宋体"/>
                <w:b/>
                <w:bCs/>
                <w:sz w:val="24"/>
              </w:rPr>
            </w:pPr>
            <w:r>
              <w:rPr>
                <w:rFonts w:hint="eastAsia" w:ascii="楷体" w:hAnsi="楷体" w:eastAsia="楷体" w:cs="宋体"/>
                <w:b/>
                <w:bCs/>
                <w:sz w:val="24"/>
              </w:rPr>
              <w:t xml:space="preserve">税金、利润及其它</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r>
        <w:trPr>
          <w:jc w:val="center"/>
          <w:trHeight w:val="454" w:hRule="exact"/>
        </w:trPr>
        <w:tc>
          <w:tcPr>
            <w:tcW w:w="73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2694" w:type="dxa"/>
            <w:vAlign w:val="center"/>
            <w:textDirection w:val="lrTb"/>
            <w:noWrap w:val="false"/>
          </w:tcPr>
          <w:p>
            <w:pPr>
              <w:ind w:firstLine="482"/>
              <w:jc w:val="center"/>
              <w:spacing w:line="360" w:lineRule="auto"/>
              <w:rPr>
                <w:rFonts w:hint="eastAsia" w:ascii="楷体" w:hAnsi="楷体" w:eastAsia="楷体"/>
                <w:b/>
                <w:sz w:val="24"/>
              </w:rPr>
            </w:pPr>
            <w:r>
              <w:rPr>
                <w:rFonts w:ascii="楷体" w:hAnsi="楷体" w:eastAsia="楷体" w:cs="宋体"/>
                <w:b/>
                <w:bCs/>
                <w:sz w:val="24"/>
              </w:rPr>
              <w:t xml:space="preserve">…</w:t>
            </w:r>
            <w:r/>
          </w:p>
        </w:tc>
        <w:tc>
          <w:tcPr>
            <w:tcW w:w="3685"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r>
        <w:trPr>
          <w:jc w:val="center"/>
          <w:trHeight w:val="454" w:hRule="exact"/>
        </w:trPr>
        <w:tc>
          <w:tcPr>
            <w:gridSpan w:val="3"/>
            <w:tcW w:w="7114"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t xml:space="preserve">项目总报价（</w:t>
            </w:r>
            <w:r>
              <w:rPr>
                <w:rFonts w:hint="eastAsia" w:ascii="楷体" w:hAnsi="楷体" w:eastAsia="楷体" w:cs="宋体"/>
                <w:b/>
                <w:bCs/>
                <w:sz w:val="24"/>
                <w:u w:val="single"/>
              </w:rPr>
              <w:t xml:space="preserve">   </w:t>
            </w:r>
            <w:r>
              <w:rPr>
                <w:rFonts w:hint="eastAsia" w:ascii="楷体" w:hAnsi="楷体" w:eastAsia="楷体" w:cs="宋体"/>
                <w:b/>
                <w:bCs/>
                <w:sz w:val="24"/>
              </w:rPr>
              <w:t xml:space="preserve">标段）</w:t>
            </w:r>
            <w:r/>
          </w:p>
        </w:tc>
        <w:tc>
          <w:tcPr>
            <w:tcW w:w="1989" w:type="dxa"/>
            <w:vAlign w:val="center"/>
            <w:textDirection w:val="lrTb"/>
            <w:noWrap w:val="false"/>
          </w:tcPr>
          <w:p>
            <w:pPr>
              <w:ind w:firstLine="482"/>
              <w:jc w:val="center"/>
              <w:rPr>
                <w:rFonts w:hint="eastAsia" w:ascii="楷体" w:hAnsi="楷体" w:eastAsia="楷体" w:cs="宋体"/>
                <w:b/>
                <w:bCs/>
                <w:sz w:val="24"/>
              </w:rPr>
            </w:pPr>
            <w:r>
              <w:rPr>
                <w:rFonts w:hint="eastAsia" w:ascii="楷体" w:hAnsi="楷体" w:eastAsia="楷体" w:cs="宋体"/>
                <w:b/>
                <w:bCs/>
                <w:sz w:val="24"/>
              </w:rPr>
            </w:r>
            <w:r/>
          </w:p>
        </w:tc>
      </w:tr>
    </w:tbl>
    <w:p>
      <w:pPr>
        <w:ind w:firstLine="482"/>
        <w:jc w:val="left"/>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本表内容供参考，投标人应当按照第四部分采购需求及相关报价要求填写</w:t>
      </w:r>
      <w:r>
        <w:rPr>
          <w:rFonts w:hint="eastAsia" w:ascii="楷体" w:hAnsi="楷体" w:eastAsia="楷体"/>
          <w:sz w:val="24"/>
          <w:u w:val="single"/>
        </w:rPr>
        <w:t xml:space="preserve">。</w:t>
      </w:r>
      <w:r/>
    </w:p>
    <w:p>
      <w:pPr>
        <w:ind w:left="-283" w:firstLine="480"/>
        <w:jc w:val="left"/>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本表中“其它费用”由投标人根据项目需求及自身经验进行补充填写。项目实施时，除采购人明确提出需要变更增加外，不再增加任何费用，投标人应确保本项目能安全、正常运行并达到招标要求。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本表中总报价应与开标（报价）一览表中总报价保持一致，如不一致以单价金额计算结果为准。</w:t>
      </w:r>
      <w:r/>
    </w:p>
    <w:p>
      <w:pPr>
        <w:ind w:left="-283" w:firstLine="480"/>
        <w:spacing w:line="360" w:lineRule="auto"/>
        <w:rPr>
          <w:rFonts w:hint="eastAsia" w:ascii="楷体" w:hAnsi="楷体" w:eastAsia="楷体"/>
          <w:sz w:val="24"/>
          <w:u w:val="single"/>
        </w:rPr>
      </w:pPr>
      <w:r>
        <w:rPr>
          <w:rFonts w:ascii="楷体" w:hAnsi="楷体" w:eastAsia="楷体"/>
          <w:sz w:val="24"/>
          <w:u w:val="single"/>
        </w:rPr>
        <w:t xml:space="preserve">4</w:t>
      </w:r>
      <w:r>
        <w:rPr>
          <w:rFonts w:hint="eastAsia" w:ascii="楷体" w:hAnsi="楷体" w:eastAsia="楷体"/>
          <w:sz w:val="24"/>
          <w:u w:val="single"/>
        </w:rPr>
        <w:t xml:space="preserve">、报价保留至小数点后两位，四舍五入。</w:t>
      </w:r>
      <w:r/>
    </w:p>
    <w:p>
      <w:pPr>
        <w:pStyle w:val="953"/>
        <w:ind w:firstLine="883"/>
      </w:pPr>
      <w:r/>
      <w:r/>
    </w:p>
    <w:p>
      <w:pPr>
        <w:pStyle w:val="953"/>
        <w:ind w:firstLine="643"/>
        <w:keepLines w:val="0"/>
        <w:keepNext w:val="0"/>
        <w:spacing w:before="120" w:after="0" w:line="360" w:lineRule="auto"/>
      </w:pPr>
      <w:r>
        <w:rPr>
          <w:rFonts w:ascii="楷体" w:hAnsi="楷体" w:eastAsia="楷体"/>
          <w:sz w:val="32"/>
        </w:rPr>
        <w:br w:type="page" w:clear="all"/>
      </w:r>
      <w:r>
        <w:rPr>
          <w:rFonts w:hint="eastAsia" w:ascii="楷体" w:hAnsi="楷体" w:eastAsia="楷体"/>
          <w:sz w:val="32"/>
        </w:rPr>
        <w:t xml:space="preserve">收支预算分析表（A/B/C/D/E标段）     </w:t>
      </w:r>
      <w:r/>
    </w:p>
    <w:tbl>
      <w:tblPr>
        <w:tblStyle w:val="962"/>
        <w:tblW w:w="988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34"/>
        <w:gridCol w:w="2126"/>
        <w:gridCol w:w="1134"/>
        <w:gridCol w:w="1559"/>
        <w:gridCol w:w="1843"/>
        <w:gridCol w:w="992"/>
      </w:tblGrid>
      <w:tr>
        <w:trPr>
          <w:jc w:val="center"/>
        </w:trPr>
        <w:tc>
          <w:tcPr>
            <w:tcW w:w="1101" w:type="dxa"/>
            <w:vAlign w:val="center"/>
            <w:textDirection w:val="lrTb"/>
            <w:noWrap w:val="false"/>
          </w:tcPr>
          <w:p>
            <w:pPr>
              <w:jc w:val="both"/>
              <w:spacing w:line="360" w:lineRule="auto"/>
              <w:rPr>
                <w:rFonts w:hint="eastAsia" w:ascii="楷体" w:hAnsi="楷体" w:eastAsia="楷体"/>
                <w:b/>
                <w:sz w:val="24"/>
              </w:rPr>
            </w:pPr>
            <w:r>
              <w:rPr>
                <w:rFonts w:hint="eastAsia" w:ascii="楷体" w:hAnsi="楷体" w:eastAsia="楷体"/>
                <w:b/>
                <w:sz w:val="24"/>
              </w:rPr>
              <w:t xml:space="preserve">序号</w:t>
            </w:r>
            <w:r/>
          </w:p>
        </w:tc>
        <w:tc>
          <w:tcPr>
            <w:tcW w:w="1134" w:type="dxa"/>
            <w:vAlign w:val="center"/>
            <w:textDirection w:val="lrTb"/>
            <w:noWrap w:val="false"/>
          </w:tcPr>
          <w:p>
            <w:pPr>
              <w:jc w:val="both"/>
              <w:spacing w:line="360" w:lineRule="auto"/>
              <w:rPr>
                <w:rFonts w:hint="eastAsia" w:ascii="楷体" w:hAnsi="楷体" w:eastAsia="楷体"/>
                <w:b/>
                <w:sz w:val="24"/>
              </w:rPr>
            </w:pPr>
            <w:r>
              <w:rPr>
                <w:rFonts w:hint="eastAsia" w:ascii="楷体" w:hAnsi="楷体" w:eastAsia="楷体"/>
                <w:b/>
                <w:sz w:val="24"/>
              </w:rPr>
              <w:t xml:space="preserve">项目内容</w:t>
            </w:r>
            <w:r/>
          </w:p>
        </w:tc>
        <w:tc>
          <w:tcPr>
            <w:tcW w:w="2126" w:type="dxa"/>
            <w:vAlign w:val="center"/>
            <w:textDirection w:val="lrTb"/>
            <w:noWrap w:val="false"/>
          </w:tcPr>
          <w:p>
            <w:pPr>
              <w:ind w:firstLine="482"/>
              <w:jc w:val="center"/>
              <w:spacing w:line="360" w:lineRule="auto"/>
              <w:rPr>
                <w:rFonts w:hint="eastAsia" w:ascii="楷体" w:hAnsi="楷体" w:eastAsia="楷体"/>
                <w:b/>
                <w:sz w:val="24"/>
              </w:rPr>
            </w:pPr>
            <w:r>
              <w:rPr>
                <w:rFonts w:hint="eastAsia" w:ascii="楷体" w:hAnsi="楷体" w:eastAsia="楷体"/>
                <w:b/>
                <w:sz w:val="24"/>
              </w:rPr>
              <w:t xml:space="preserve">数量</w:t>
            </w:r>
            <w:r/>
          </w:p>
          <w:p>
            <w:pPr>
              <w:ind w:firstLine="482"/>
              <w:jc w:val="center"/>
              <w:spacing w:line="360" w:lineRule="auto"/>
              <w:rPr>
                <w:rFonts w:hint="eastAsia" w:ascii="楷体" w:hAnsi="楷体" w:eastAsia="楷体"/>
                <w:b/>
                <w:sz w:val="24"/>
              </w:rPr>
            </w:pPr>
            <w:r>
              <w:rPr>
                <w:rFonts w:hint="eastAsia" w:ascii="楷体" w:hAnsi="楷体" w:eastAsia="楷体"/>
                <w:b/>
                <w:sz w:val="24"/>
              </w:rPr>
              <w:t xml:space="preserve">（工作量）</w:t>
            </w:r>
            <w:r/>
          </w:p>
        </w:tc>
        <w:tc>
          <w:tcPr>
            <w:tcW w:w="1134" w:type="dxa"/>
            <w:vAlign w:val="center"/>
            <w:textDirection w:val="lrTb"/>
            <w:noWrap w:val="false"/>
          </w:tcPr>
          <w:p>
            <w:pPr>
              <w:jc w:val="both"/>
              <w:spacing w:line="360" w:lineRule="auto"/>
              <w:rPr>
                <w:rFonts w:hint="eastAsia" w:ascii="楷体" w:hAnsi="楷体" w:eastAsia="楷体"/>
                <w:b/>
                <w:sz w:val="24"/>
              </w:rPr>
            </w:pPr>
            <w:r>
              <w:rPr>
                <w:rFonts w:hint="eastAsia" w:ascii="楷体" w:hAnsi="楷体" w:eastAsia="楷体"/>
                <w:b/>
                <w:sz w:val="24"/>
              </w:rPr>
              <w:t xml:space="preserve">单价</w:t>
            </w:r>
            <w:r/>
          </w:p>
        </w:tc>
        <w:tc>
          <w:tcPr>
            <w:tcW w:w="1559" w:type="dxa"/>
            <w:vAlign w:val="center"/>
            <w:textDirection w:val="lrTb"/>
            <w:noWrap w:val="false"/>
          </w:tcPr>
          <w:p>
            <w:pPr>
              <w:jc w:val="both"/>
              <w:spacing w:line="360" w:lineRule="auto"/>
              <w:rPr>
                <w:rFonts w:hint="eastAsia" w:ascii="楷体" w:hAnsi="楷体" w:eastAsia="楷体"/>
                <w:b/>
                <w:sz w:val="24"/>
              </w:rPr>
            </w:pPr>
            <w:r>
              <w:rPr>
                <w:rFonts w:hint="eastAsia" w:ascii="楷体" w:hAnsi="楷体" w:eastAsia="楷体"/>
                <w:b/>
                <w:sz w:val="24"/>
              </w:rPr>
              <w:t xml:space="preserve">总价</w:t>
            </w:r>
            <w:r/>
          </w:p>
          <w:p>
            <w:pPr>
              <w:jc w:val="both"/>
              <w:spacing w:line="360" w:lineRule="auto"/>
              <w:rPr>
                <w:rFonts w:hint="eastAsia" w:ascii="楷体" w:hAnsi="楷体" w:eastAsia="楷体"/>
                <w:b/>
                <w:sz w:val="24"/>
              </w:rPr>
            </w:pPr>
            <w:r>
              <w:rPr>
                <w:rFonts w:hint="eastAsia" w:ascii="楷体" w:hAnsi="楷体" w:eastAsia="楷体"/>
                <w:b/>
                <w:sz w:val="24"/>
              </w:rPr>
              <w:t xml:space="preserve">（元/年）</w:t>
            </w:r>
            <w:r/>
          </w:p>
        </w:tc>
        <w:tc>
          <w:tcPr>
            <w:tcW w:w="1843" w:type="dxa"/>
            <w:vAlign w:val="center"/>
            <w:textDirection w:val="lrTb"/>
            <w:noWrap w:val="false"/>
          </w:tcPr>
          <w:p>
            <w:pPr>
              <w:ind w:firstLine="482"/>
              <w:jc w:val="center"/>
              <w:spacing w:line="360" w:lineRule="auto"/>
              <w:rPr>
                <w:rFonts w:hint="eastAsia" w:ascii="楷体" w:hAnsi="楷体" w:eastAsia="楷体"/>
                <w:b/>
                <w:sz w:val="24"/>
              </w:rPr>
            </w:pPr>
            <w:r>
              <w:rPr>
                <w:rFonts w:hint="eastAsia" w:ascii="楷体" w:hAnsi="楷体" w:eastAsia="楷体"/>
                <w:b/>
                <w:sz w:val="24"/>
              </w:rPr>
              <w:t xml:space="preserve">计算依据</w:t>
            </w:r>
            <w:r/>
          </w:p>
        </w:tc>
        <w:tc>
          <w:tcPr>
            <w:tcW w:w="992" w:type="dxa"/>
            <w:vAlign w:val="center"/>
            <w:textDirection w:val="lrTb"/>
            <w:noWrap w:val="false"/>
          </w:tcPr>
          <w:p>
            <w:pPr>
              <w:jc w:val="both"/>
              <w:spacing w:line="360" w:lineRule="auto"/>
              <w:rPr>
                <w:rFonts w:hint="eastAsia" w:ascii="楷体" w:hAnsi="楷体" w:eastAsia="楷体"/>
                <w:b/>
                <w:sz w:val="24"/>
              </w:rPr>
            </w:pPr>
            <w:r>
              <w:rPr>
                <w:rFonts w:hint="eastAsia" w:ascii="楷体" w:hAnsi="楷体" w:eastAsia="楷体"/>
                <w:b/>
                <w:sz w:val="24"/>
              </w:rPr>
              <w:t xml:space="preserve">备注</w:t>
            </w:r>
            <w:r/>
          </w:p>
        </w:tc>
      </w:tr>
      <w:tr>
        <w:trPr>
          <w:jc w:val="center"/>
        </w:trPr>
        <w:tc>
          <w:tcPr>
            <w:tcW w:w="1101" w:type="dxa"/>
            <w:vAlign w:val="center"/>
            <w:textDirection w:val="lrTb"/>
            <w:noWrap w:val="false"/>
          </w:tcPr>
          <w:p>
            <w:pPr>
              <w:jc w:val="both"/>
              <w:spacing w:line="360" w:lineRule="auto"/>
              <w:rPr>
                <w:rFonts w:hint="eastAsia" w:ascii="楷体" w:hAnsi="楷体" w:eastAsia="楷体"/>
                <w:sz w:val="24"/>
              </w:rPr>
            </w:pPr>
            <w:r>
              <w:rPr>
                <w:rFonts w:hint="eastAsia" w:ascii="楷体" w:hAnsi="楷体" w:eastAsia="楷体"/>
                <w:sz w:val="24"/>
              </w:rPr>
              <w:t xml:space="preserve">一、</w:t>
            </w:r>
            <w:r/>
          </w:p>
        </w:tc>
        <w:tc>
          <w:tcPr>
            <w:gridSpan w:val="6"/>
            <w:tcW w:w="8788" w:type="dxa"/>
            <w:vAlign w:val="center"/>
            <w:textDirection w:val="lrTb"/>
            <w:noWrap w:val="false"/>
          </w:tcPr>
          <w:p>
            <w:pPr>
              <w:ind w:firstLine="482"/>
              <w:jc w:val="center"/>
              <w:spacing w:line="360" w:lineRule="auto"/>
              <w:rPr>
                <w:rFonts w:hint="eastAsia" w:ascii="楷体" w:hAnsi="楷体" w:eastAsia="楷体"/>
                <w:b/>
                <w:sz w:val="24"/>
              </w:rPr>
            </w:pPr>
            <w:r>
              <w:rPr>
                <w:rFonts w:hint="eastAsia" w:ascii="楷体" w:hAnsi="楷体" w:eastAsia="楷体"/>
                <w:b/>
                <w:sz w:val="24"/>
              </w:rPr>
              <w:t xml:space="preserve">收入预算</w:t>
            </w:r>
            <w:r/>
          </w:p>
        </w:tc>
      </w:tr>
      <w:tr>
        <w:trPr>
          <w:jc w:val="center"/>
        </w:trPr>
        <w:tc>
          <w:tcPr>
            <w:tcW w:w="1101"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2126"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559"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843"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99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r>
      <w:tr>
        <w:trPr>
          <w:jc w:val="center"/>
        </w:trPr>
        <w:tc>
          <w:tcPr>
            <w:tcW w:w="1101"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w:t>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2126"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559"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843"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99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r>
      <w:tr>
        <w:trPr>
          <w:jc w:val="center"/>
        </w:trPr>
        <w:tc>
          <w:tcPr>
            <w:tcW w:w="1101"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jc w:val="both"/>
              <w:spacing w:line="360" w:lineRule="auto"/>
              <w:rPr>
                <w:rFonts w:hint="eastAsia" w:ascii="楷体" w:hAnsi="楷体" w:eastAsia="楷体"/>
                <w:sz w:val="24"/>
              </w:rPr>
            </w:pPr>
            <w:r>
              <w:rPr>
                <w:rFonts w:hint="eastAsia" w:ascii="楷体" w:hAnsi="楷体" w:eastAsia="楷体"/>
                <w:sz w:val="24"/>
              </w:rPr>
              <w:t xml:space="preserve">合计</w:t>
            </w:r>
            <w:r/>
          </w:p>
        </w:tc>
        <w:tc>
          <w:tcPr>
            <w:tcW w:w="2126"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559"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843"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99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r>
      <w:tr>
        <w:trPr>
          <w:jc w:val="center"/>
        </w:trPr>
        <w:tc>
          <w:tcPr>
            <w:tcW w:w="1101" w:type="dxa"/>
            <w:vAlign w:val="center"/>
            <w:textDirection w:val="lrTb"/>
            <w:noWrap w:val="false"/>
          </w:tcPr>
          <w:p>
            <w:pPr>
              <w:jc w:val="both"/>
              <w:spacing w:line="360" w:lineRule="auto"/>
              <w:rPr>
                <w:rFonts w:hint="eastAsia" w:ascii="楷体" w:hAnsi="楷体" w:eastAsia="楷体"/>
                <w:sz w:val="24"/>
              </w:rPr>
            </w:pPr>
            <w:r>
              <w:rPr>
                <w:rFonts w:hint="eastAsia" w:ascii="楷体" w:hAnsi="楷体" w:eastAsia="楷体"/>
                <w:sz w:val="24"/>
              </w:rPr>
              <w:t xml:space="preserve">二、</w:t>
            </w:r>
            <w:r/>
          </w:p>
        </w:tc>
        <w:tc>
          <w:tcPr>
            <w:gridSpan w:val="6"/>
            <w:tcW w:w="8788" w:type="dxa"/>
            <w:vAlign w:val="center"/>
            <w:textDirection w:val="lrTb"/>
            <w:noWrap w:val="false"/>
          </w:tcPr>
          <w:p>
            <w:pPr>
              <w:ind w:firstLine="482"/>
              <w:jc w:val="center"/>
              <w:spacing w:line="360" w:lineRule="auto"/>
              <w:rPr>
                <w:rFonts w:hint="eastAsia" w:ascii="楷体" w:hAnsi="楷体" w:eastAsia="楷体"/>
                <w:b/>
                <w:sz w:val="24"/>
              </w:rPr>
            </w:pPr>
            <w:r>
              <w:rPr>
                <w:rFonts w:hint="eastAsia" w:ascii="楷体" w:hAnsi="楷体" w:eastAsia="楷体"/>
                <w:b/>
                <w:sz w:val="24"/>
              </w:rPr>
              <w:t xml:space="preserve">支出预算</w:t>
            </w:r>
            <w:r/>
          </w:p>
        </w:tc>
      </w:tr>
      <w:tr>
        <w:trPr>
          <w:jc w:val="center"/>
        </w:trPr>
        <w:tc>
          <w:tcPr>
            <w:tcW w:w="1101"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2126"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559"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843"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99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r>
      <w:tr>
        <w:trPr>
          <w:jc w:val="center"/>
        </w:trPr>
        <w:tc>
          <w:tcPr>
            <w:tcW w:w="1101"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2126"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559"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843"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99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r>
      <w:tr>
        <w:trPr>
          <w:jc w:val="center"/>
        </w:trPr>
        <w:tc>
          <w:tcPr>
            <w:tcW w:w="1101"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2126"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559"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843"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99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r>
      <w:tr>
        <w:trPr>
          <w:jc w:val="center"/>
        </w:trPr>
        <w:tc>
          <w:tcPr>
            <w:tcW w:w="1101"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w:t>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2126"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559"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843"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99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r>
      <w:tr>
        <w:trPr>
          <w:jc w:val="center"/>
        </w:trPr>
        <w:tc>
          <w:tcPr>
            <w:tcW w:w="1101"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jc w:val="both"/>
              <w:spacing w:line="360" w:lineRule="auto"/>
              <w:rPr>
                <w:rFonts w:hint="eastAsia" w:ascii="楷体" w:hAnsi="楷体" w:eastAsia="楷体"/>
                <w:sz w:val="24"/>
              </w:rPr>
            </w:pPr>
            <w:r>
              <w:rPr>
                <w:rFonts w:hint="eastAsia" w:ascii="楷体" w:hAnsi="楷体" w:eastAsia="楷体"/>
                <w:sz w:val="24"/>
              </w:rPr>
              <w:t xml:space="preserve">合计</w:t>
            </w:r>
            <w:r/>
          </w:p>
        </w:tc>
        <w:tc>
          <w:tcPr>
            <w:tcW w:w="2126"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559"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843"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99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r>
      <w:tr>
        <w:trPr>
          <w:jc w:val="center"/>
        </w:trPr>
        <w:tc>
          <w:tcPr>
            <w:tcW w:w="1101"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c>
          <w:tcPr>
            <w:tcW w:w="1134" w:type="dxa"/>
            <w:vAlign w:val="center"/>
            <w:textDirection w:val="lrTb"/>
            <w:noWrap w:val="false"/>
          </w:tcPr>
          <w:p>
            <w:pPr>
              <w:jc w:val="both"/>
              <w:spacing w:line="360" w:lineRule="auto"/>
              <w:rPr>
                <w:rFonts w:hint="eastAsia" w:ascii="楷体" w:hAnsi="楷体" w:eastAsia="楷体"/>
                <w:sz w:val="24"/>
              </w:rPr>
            </w:pPr>
            <w:r>
              <w:rPr>
                <w:rFonts w:hint="eastAsia" w:ascii="楷体" w:hAnsi="楷体" w:eastAsia="楷体"/>
                <w:sz w:val="24"/>
              </w:rPr>
              <w:t xml:space="preserve">项目总报价</w:t>
            </w:r>
            <w:r/>
          </w:p>
          <w:p>
            <w:pPr>
              <w:jc w:val="both"/>
              <w:spacing w:line="360" w:lineRule="auto"/>
              <w:rPr>
                <w:rFonts w:hint="eastAsia" w:ascii="楷体" w:hAnsi="楷体" w:eastAsia="楷体"/>
                <w:sz w:val="24"/>
              </w:rPr>
            </w:pPr>
            <w:r>
              <w:rPr>
                <w:rFonts w:hint="eastAsia" w:ascii="楷体" w:hAnsi="楷体" w:eastAsia="楷体"/>
                <w:sz w:val="24"/>
              </w:rPr>
              <w:t xml:space="preserve">（</w:t>
            </w:r>
            <w:r>
              <w:rPr>
                <w:rFonts w:hint="eastAsia" w:ascii="楷体" w:hAnsi="楷体" w:eastAsia="楷体"/>
                <w:sz w:val="24"/>
                <w:u w:val="single"/>
              </w:rPr>
              <w:t xml:space="preserve">   </w:t>
            </w:r>
            <w:r>
              <w:rPr>
                <w:rFonts w:hint="eastAsia" w:ascii="楷体" w:hAnsi="楷体" w:eastAsia="楷体"/>
                <w:sz w:val="24"/>
              </w:rPr>
              <w:t xml:space="preserve">标段）</w:t>
            </w:r>
            <w:r/>
          </w:p>
        </w:tc>
        <w:tc>
          <w:tcPr>
            <w:gridSpan w:val="4"/>
            <w:tcW w:w="666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t xml:space="preserve">元</w:t>
            </w:r>
            <w:r/>
          </w:p>
        </w:tc>
        <w:tc>
          <w:tcPr>
            <w:tcW w:w="992" w:type="dxa"/>
            <w:vAlign w:val="center"/>
            <w:textDirection w:val="lrTb"/>
            <w:noWrap w:val="false"/>
          </w:tcPr>
          <w:p>
            <w:pPr>
              <w:ind w:firstLine="480"/>
              <w:jc w:val="center"/>
              <w:spacing w:line="360" w:lineRule="auto"/>
              <w:rPr>
                <w:rFonts w:hint="eastAsia" w:ascii="楷体" w:hAnsi="楷体" w:eastAsia="楷体"/>
                <w:sz w:val="24"/>
              </w:rPr>
            </w:pPr>
            <w:r>
              <w:rPr>
                <w:rFonts w:hint="eastAsia" w:ascii="楷体" w:hAnsi="楷体" w:eastAsia="楷体"/>
                <w:sz w:val="24"/>
              </w:rPr>
            </w:r>
            <w:r/>
          </w:p>
        </w:tc>
      </w:tr>
    </w:tbl>
    <w:p>
      <w:pPr>
        <w:ind w:firstLine="422"/>
        <w:rPr>
          <w:rFonts w:hint="eastAsia" w:ascii="楷体" w:hAnsi="楷体" w:eastAsia="楷体"/>
          <w:b/>
          <w:szCs w:val="21"/>
        </w:rPr>
      </w:pPr>
      <w:r>
        <w:rPr>
          <w:rFonts w:hint="eastAsia" w:ascii="楷体" w:hAnsi="楷体" w:eastAsia="楷体"/>
          <w:b/>
          <w:szCs w:val="21"/>
        </w:rPr>
        <w:t xml:space="preserve">注：项目自行填写，行数不够请添加，应就具体保洁方案编制本表并附加文字说明。内容要求详细具体并具有说服力，有助于对报价的分析。收支合计应相符，且与开标（报价）一览表、报价明细表总报价一致。</w:t>
      </w:r>
      <w:r/>
    </w:p>
    <w:p>
      <w:pPr>
        <w:pStyle w:val="953"/>
        <w:ind w:firstLine="883"/>
      </w:pPr>
      <w:r>
        <w:br w:type="page" w:clear="all"/>
      </w:r>
      <w:r/>
    </w:p>
    <w:p>
      <w:pPr>
        <w:ind w:firstLine="640"/>
        <w:rPr>
          <w:rFonts w:hint="eastAsia" w:ascii="楷体" w:hAnsi="楷体" w:eastAsia="楷体"/>
          <w:sz w:val="32"/>
          <w:szCs w:val="32"/>
        </w:rPr>
      </w:pPr>
      <w:r>
        <w:rPr>
          <w:rFonts w:hint="eastAsia" w:ascii="楷体" w:hAnsi="楷体" w:eastAsia="楷体"/>
          <w:sz w:val="32"/>
          <w:szCs w:val="32"/>
        </w:rPr>
      </w:r>
      <w:r/>
    </w:p>
    <w:p>
      <w:pPr>
        <w:pStyle w:val="953"/>
        <w:ind w:firstLine="643"/>
        <w:jc w:val="left"/>
        <w:spacing w:before="0" w:after="0" w:line="360" w:lineRule="auto"/>
        <w:rPr>
          <w:rFonts w:hint="eastAsia" w:ascii="楷体" w:hAnsi="楷体" w:eastAsia="楷体"/>
          <w:sz w:val="32"/>
          <w:szCs w:val="32"/>
        </w:rPr>
      </w:pPr>
      <w:r>
        <w:rPr>
          <w:rFonts w:hint="eastAsia" w:ascii="楷体" w:hAnsi="楷体" w:eastAsia="楷体"/>
          <w:sz w:val="32"/>
          <w:szCs w:val="32"/>
        </w:rPr>
        <w:t xml:space="preserve">（五）类似项目实施成功案例一览表（A/B/C/D/E标段）</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945"/>
        <w:gridCol w:w="951"/>
        <w:gridCol w:w="877"/>
        <w:gridCol w:w="953"/>
        <w:gridCol w:w="1329"/>
        <w:gridCol w:w="1329"/>
        <w:gridCol w:w="1327"/>
      </w:tblGrid>
      <w:tr>
        <w:trPr>
          <w:trHeight w:val="1177"/>
        </w:trPr>
        <w:tc>
          <w:tcPr>
            <w:tcW w:w="694" w:type="pct"/>
            <w:vAlign w:val="center"/>
            <w:textDirection w:val="lrTb"/>
            <w:noWrap w:val="false"/>
          </w:tcPr>
          <w:p>
            <w:pPr>
              <w:jc w:val="both"/>
              <w:rPr>
                <w:rFonts w:hint="eastAsia" w:ascii="楷体" w:hAnsi="楷体" w:eastAsia="楷体"/>
                <w:sz w:val="24"/>
                <w:lang w:val="zh-CN"/>
              </w:rPr>
            </w:pPr>
            <w:r>
              <w:rPr>
                <w:rFonts w:hint="eastAsia" w:ascii="楷体" w:hAnsi="楷体" w:eastAsia="楷体"/>
                <w:sz w:val="24"/>
                <w:lang w:val="zh-CN"/>
              </w:rPr>
              <w:t xml:space="preserve">项目名称</w:t>
            </w:r>
            <w:r/>
          </w:p>
        </w:tc>
        <w:tc>
          <w:tcPr>
            <w:tcW w:w="528" w:type="pct"/>
            <w:vAlign w:val="center"/>
            <w:textDirection w:val="lrTb"/>
            <w:noWrap w:val="false"/>
          </w:tcPr>
          <w:p>
            <w:pPr>
              <w:jc w:val="both"/>
              <w:rPr>
                <w:rFonts w:hint="eastAsia" w:ascii="楷体" w:hAnsi="楷体" w:eastAsia="楷体"/>
                <w:sz w:val="24"/>
                <w:lang w:val="zh-CN"/>
              </w:rPr>
            </w:pPr>
            <w:r>
              <w:rPr>
                <w:rFonts w:hint="eastAsia" w:ascii="楷体" w:hAnsi="楷体" w:eastAsia="楷体"/>
                <w:sz w:val="24"/>
                <w:lang w:val="zh-CN"/>
              </w:rPr>
              <w:t xml:space="preserve">项目</w:t>
            </w:r>
            <w:r/>
          </w:p>
          <w:p>
            <w:pPr>
              <w:jc w:val="both"/>
              <w:rPr>
                <w:rFonts w:hint="eastAsia" w:ascii="楷体" w:hAnsi="楷体" w:eastAsia="楷体"/>
                <w:sz w:val="24"/>
                <w:lang w:val="zh-CN"/>
              </w:rPr>
            </w:pPr>
            <w:r>
              <w:rPr>
                <w:rFonts w:hint="eastAsia" w:ascii="楷体" w:hAnsi="楷体" w:eastAsia="楷体"/>
                <w:sz w:val="24"/>
                <w:lang w:val="zh-CN"/>
              </w:rPr>
              <w:t xml:space="preserve">类型</w:t>
            </w:r>
            <w:r/>
          </w:p>
        </w:tc>
        <w:tc>
          <w:tcPr>
            <w:tcW w:w="531" w:type="pct"/>
            <w:vAlign w:val="center"/>
            <w:textDirection w:val="lrTb"/>
            <w:noWrap w:val="false"/>
          </w:tcPr>
          <w:p>
            <w:pPr>
              <w:jc w:val="both"/>
              <w:rPr>
                <w:rFonts w:hint="eastAsia" w:ascii="楷体" w:hAnsi="楷体" w:eastAsia="楷体"/>
                <w:sz w:val="24"/>
                <w:lang w:val="zh-CN"/>
              </w:rPr>
            </w:pPr>
            <w:r>
              <w:rPr>
                <w:rFonts w:hint="eastAsia" w:ascii="楷体" w:hAnsi="楷体" w:eastAsia="楷体"/>
                <w:sz w:val="24"/>
                <w:lang w:val="zh-CN"/>
              </w:rPr>
              <w:t xml:space="preserve">简要描述</w:t>
            </w:r>
            <w:r/>
          </w:p>
        </w:tc>
        <w:tc>
          <w:tcPr>
            <w:tcW w:w="490" w:type="pct"/>
            <w:vAlign w:val="center"/>
            <w:textDirection w:val="lrTb"/>
            <w:noWrap w:val="false"/>
          </w:tcPr>
          <w:p>
            <w:pPr>
              <w:jc w:val="both"/>
              <w:rPr>
                <w:rFonts w:hint="eastAsia" w:ascii="楷体" w:hAnsi="楷体" w:eastAsia="楷体"/>
                <w:sz w:val="24"/>
                <w:lang w:val="zh-CN"/>
              </w:rPr>
            </w:pPr>
            <w:r>
              <w:rPr>
                <w:rFonts w:hint="eastAsia" w:ascii="楷体" w:hAnsi="楷体" w:eastAsia="楷体"/>
                <w:sz w:val="24"/>
                <w:lang w:val="zh-CN"/>
              </w:rPr>
              <w:t xml:space="preserve">项目金额</w:t>
            </w:r>
            <w:r/>
          </w:p>
          <w:p>
            <w:pPr>
              <w:jc w:val="both"/>
              <w:rPr>
                <w:rFonts w:hint="eastAsia" w:ascii="楷体" w:hAnsi="楷体" w:eastAsia="楷体"/>
                <w:sz w:val="24"/>
                <w:lang w:val="zh-CN"/>
              </w:rPr>
            </w:pPr>
            <w:r>
              <w:rPr>
                <w:rFonts w:hint="eastAsia" w:ascii="楷体" w:hAnsi="楷体" w:eastAsia="楷体"/>
                <w:sz w:val="24"/>
                <w:lang w:val="zh-CN"/>
              </w:rPr>
              <w:t xml:space="preserve">（万元）</w:t>
            </w:r>
            <w:r/>
          </w:p>
        </w:tc>
        <w:tc>
          <w:tcPr>
            <w:tcW w:w="532" w:type="pct"/>
            <w:vAlign w:val="center"/>
            <w:textDirection w:val="lrTb"/>
            <w:noWrap w:val="false"/>
          </w:tcPr>
          <w:p>
            <w:pPr>
              <w:jc w:val="both"/>
              <w:rPr>
                <w:rFonts w:hint="eastAsia" w:ascii="楷体" w:hAnsi="楷体" w:eastAsia="楷体"/>
                <w:sz w:val="24"/>
                <w:lang w:val="zh-CN"/>
              </w:rPr>
            </w:pPr>
            <w:r>
              <w:rPr>
                <w:rFonts w:hint="eastAsia" w:ascii="楷体" w:hAnsi="楷体" w:eastAsia="楷体"/>
                <w:sz w:val="24"/>
                <w:lang w:val="zh-CN"/>
              </w:rPr>
              <w:t xml:space="preserve">作业面积</w:t>
            </w:r>
            <w:r/>
          </w:p>
        </w:tc>
        <w:tc>
          <w:tcPr>
            <w:tcW w:w="742" w:type="pct"/>
            <w:vAlign w:val="center"/>
            <w:textDirection w:val="lrTb"/>
            <w:noWrap w:val="false"/>
          </w:tcPr>
          <w:p>
            <w:pPr>
              <w:jc w:val="both"/>
              <w:rPr>
                <w:rFonts w:hint="eastAsia" w:ascii="楷体" w:hAnsi="楷体" w:eastAsia="楷体"/>
                <w:sz w:val="24"/>
                <w:lang w:val="zh-CN"/>
              </w:rPr>
            </w:pPr>
            <w:r>
              <w:rPr>
                <w:rFonts w:hint="eastAsia" w:ascii="楷体" w:hAnsi="楷体" w:eastAsia="楷体"/>
                <w:sz w:val="24"/>
                <w:lang w:val="zh-CN"/>
              </w:rPr>
              <w:t xml:space="preserve">实施期限</w:t>
            </w:r>
            <w:r/>
          </w:p>
        </w:tc>
        <w:tc>
          <w:tcPr>
            <w:tcW w:w="742" w:type="pct"/>
            <w:vAlign w:val="center"/>
            <w:textDirection w:val="lrTb"/>
            <w:noWrap w:val="false"/>
          </w:tcPr>
          <w:p>
            <w:pPr>
              <w:jc w:val="both"/>
              <w:rPr>
                <w:rFonts w:hint="eastAsia" w:ascii="楷体" w:hAnsi="楷体" w:eastAsia="楷体"/>
                <w:sz w:val="24"/>
                <w:lang w:val="zh-CN"/>
              </w:rPr>
            </w:pPr>
            <w:r>
              <w:rPr>
                <w:rFonts w:hint="eastAsia" w:ascii="楷体" w:hAnsi="楷体" w:eastAsia="楷体"/>
                <w:sz w:val="24"/>
                <w:lang w:val="zh-CN"/>
              </w:rPr>
              <w:t xml:space="preserve">业主意见</w:t>
            </w:r>
            <w:r/>
          </w:p>
        </w:tc>
        <w:tc>
          <w:tcPr>
            <w:tcW w:w="741" w:type="pct"/>
            <w:vAlign w:val="center"/>
            <w:textDirection w:val="lrTb"/>
            <w:noWrap w:val="false"/>
          </w:tcPr>
          <w:p>
            <w:pPr>
              <w:jc w:val="both"/>
              <w:rPr>
                <w:rFonts w:hint="eastAsia" w:ascii="楷体" w:hAnsi="楷体" w:eastAsia="楷体"/>
                <w:sz w:val="24"/>
                <w:lang w:val="zh-CN"/>
              </w:rPr>
            </w:pPr>
            <w:r>
              <w:rPr>
                <w:rFonts w:hint="eastAsia" w:ascii="楷体" w:hAnsi="楷体" w:eastAsia="楷体"/>
                <w:sz w:val="24"/>
                <w:lang w:val="zh-CN"/>
              </w:rPr>
              <w:t xml:space="preserve">项目单位</w:t>
            </w:r>
            <w:r/>
          </w:p>
          <w:p>
            <w:pPr>
              <w:jc w:val="both"/>
              <w:rPr>
                <w:rFonts w:hint="eastAsia" w:ascii="楷体" w:hAnsi="楷体" w:eastAsia="楷体"/>
                <w:sz w:val="24"/>
                <w:lang w:val="zh-CN"/>
              </w:rPr>
            </w:pPr>
            <w:r>
              <w:rPr>
                <w:rFonts w:hint="eastAsia" w:ascii="楷体" w:hAnsi="楷体" w:eastAsia="楷体"/>
                <w:sz w:val="24"/>
                <w:lang w:val="zh-CN"/>
              </w:rPr>
              <w:t xml:space="preserve">联系人及电话</w:t>
            </w:r>
            <w:r/>
          </w:p>
        </w:tc>
      </w:tr>
      <w:tr>
        <w:trPr>
          <w:trHeight w:val="666"/>
        </w:trPr>
        <w:tc>
          <w:tcPr>
            <w:tcW w:w="694"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28"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490"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r>
      <w:tr>
        <w:trPr>
          <w:trHeight w:val="666"/>
        </w:trPr>
        <w:tc>
          <w:tcPr>
            <w:tcW w:w="694"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28"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490"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r>
      <w:tr>
        <w:trPr>
          <w:trHeight w:val="666"/>
        </w:trPr>
        <w:tc>
          <w:tcPr>
            <w:tcW w:w="694"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28"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490"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r>
      <w:tr>
        <w:trPr>
          <w:trHeight w:val="666"/>
        </w:trPr>
        <w:tc>
          <w:tcPr>
            <w:tcW w:w="694"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28"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490"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r>
      <w:tr>
        <w:trPr>
          <w:trHeight w:val="666"/>
        </w:trPr>
        <w:tc>
          <w:tcPr>
            <w:tcW w:w="694"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28"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490"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r>
      <w:tr>
        <w:trPr>
          <w:trHeight w:val="666"/>
        </w:trPr>
        <w:tc>
          <w:tcPr>
            <w:tcW w:w="694"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28"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490"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r>
      <w:tr>
        <w:trPr>
          <w:trHeight w:val="667"/>
        </w:trPr>
        <w:tc>
          <w:tcPr>
            <w:tcW w:w="694"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t xml:space="preserve">……</w:t>
            </w:r>
            <w:r/>
          </w:p>
        </w:tc>
        <w:tc>
          <w:tcPr>
            <w:tcW w:w="528"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490"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53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2" w:type="pct"/>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c>
          <w:tcPr>
            <w:tcW w:w="741" w:type="pct"/>
            <w:vAlign w:val="center"/>
            <w:textDirection w:val="lrTb"/>
            <w:noWrap w:val="false"/>
          </w:tcPr>
          <w:p>
            <w:pPr>
              <w:ind w:firstLine="480"/>
              <w:jc w:val="center"/>
              <w:spacing w:line="360" w:lineRule="auto"/>
              <w:rPr>
                <w:rFonts w:hint="eastAsia" w:ascii="楷体" w:hAnsi="楷体" w:eastAsia="楷体"/>
                <w:sz w:val="24"/>
                <w:lang w:val="zh-CN"/>
              </w:rPr>
            </w:pPr>
            <w:r>
              <w:rPr>
                <w:rFonts w:hint="eastAsia" w:ascii="楷体" w:hAnsi="楷体" w:eastAsia="楷体"/>
                <w:sz w:val="24"/>
                <w:lang w:val="zh-CN"/>
              </w:rPr>
            </w:r>
            <w:r/>
          </w:p>
        </w:tc>
      </w:tr>
    </w:tbl>
    <w:p>
      <w:pPr>
        <w:pStyle w:val="980"/>
        <w:ind w:left="-142" w:right="-19" w:firstLine="480"/>
        <w:jc w:val="left"/>
        <w:spacing w:line="360" w:lineRule="auto"/>
        <w:rPr>
          <w:rFonts w:hint="eastAsia" w:ascii="楷体" w:hAnsi="楷体" w:eastAsia="楷体"/>
          <w:sz w:val="24"/>
          <w:szCs w:val="24"/>
        </w:rPr>
      </w:pPr>
      <w:r>
        <w:rPr>
          <w:rFonts w:hint="eastAsia" w:ascii="楷体" w:hAnsi="楷体" w:eastAsia="楷体"/>
          <w:sz w:val="24"/>
          <w:szCs w:val="24"/>
        </w:rPr>
        <w:t xml:space="preserve">注：成功案例除填写上表外，还须提供合同/协议以及其他相关材料原件扫描件。</w:t>
      </w:r>
      <w:r/>
    </w:p>
    <w:p>
      <w:pPr>
        <w:ind w:firstLine="562"/>
        <w:spacing w:line="360" w:lineRule="auto"/>
        <w:rPr>
          <w:rFonts w:hint="eastAsia" w:ascii="楷体" w:hAnsi="楷体" w:eastAsia="楷体"/>
          <w:b/>
          <w:sz w:val="28"/>
        </w:rPr>
      </w:pPr>
      <w:r>
        <w:rPr>
          <w:rFonts w:hint="eastAsia" w:ascii="楷体" w:hAnsi="楷体" w:eastAsia="楷体"/>
          <w:b/>
          <w:sz w:val="28"/>
        </w:rPr>
      </w:r>
      <w:r/>
    </w:p>
    <w:p>
      <w:pPr>
        <w:ind w:firstLine="560"/>
        <w:jc w:val="right"/>
        <w:spacing w:before="240" w:line="360" w:lineRule="auto"/>
        <w:rPr>
          <w:rFonts w:hint="eastAsia" w:ascii="楷体" w:hAnsi="楷体" w:eastAsia="楷体"/>
          <w:sz w:val="28"/>
        </w:rPr>
      </w:pPr>
      <w:r>
        <w:rPr>
          <w:rFonts w:hint="eastAsia" w:ascii="楷体" w:hAnsi="楷体" w:eastAsia="楷体"/>
          <w:sz w:val="28"/>
        </w:rPr>
        <w:t xml:space="preserve">日期：    年  月  日</w:t>
      </w:r>
      <w:r/>
    </w:p>
    <w:p>
      <w:pPr>
        <w:ind w:firstLine="560"/>
        <w:spacing w:before="240" w:line="360" w:lineRule="auto"/>
        <w:rPr>
          <w:rFonts w:hint="eastAsia" w:ascii="楷体" w:hAnsi="楷体" w:eastAsia="楷体"/>
          <w:sz w:val="28"/>
        </w:rPr>
        <w:sectPr>
          <w:footerReference w:type="first" r:id="rId16"/>
          <w:footnotePr/>
          <w:endnotePr/>
          <w:type w:val="nextPage"/>
          <w:pgSz w:w="11906" w:h="16838" w:orient="portrait"/>
          <w:pgMar w:top="1417" w:right="1468" w:bottom="1417" w:left="1701" w:header="851" w:footer="992" w:gutter="0"/>
          <w:cols w:num="1" w:sep="0" w:space="720" w:equalWidth="1"/>
          <w:docGrid w:linePitch="360"/>
        </w:sectPr>
      </w:pPr>
      <w:r>
        <w:rPr>
          <w:rFonts w:hint="eastAsia" w:ascii="楷体" w:hAnsi="楷体" w:eastAsia="楷体"/>
          <w:sz w:val="28"/>
        </w:rPr>
      </w:r>
      <w:r/>
    </w:p>
    <w:p>
      <w:pPr>
        <w:pStyle w:val="953"/>
        <w:ind w:firstLine="643"/>
        <w:spacing w:before="0" w:after="0" w:line="360" w:lineRule="auto"/>
        <w:rPr>
          <w:rFonts w:hint="eastAsia" w:ascii="楷体" w:hAnsi="楷体" w:eastAsia="楷体"/>
          <w:sz w:val="32"/>
          <w:szCs w:val="32"/>
        </w:rPr>
      </w:pPr>
      <w:r>
        <w:rPr>
          <w:rFonts w:hint="eastAsia" w:ascii="楷体" w:hAnsi="楷体" w:eastAsia="楷体"/>
          <w:sz w:val="32"/>
          <w:szCs w:val="32"/>
        </w:rPr>
        <w:t xml:space="preserve">（六）本项目拟投入人员配置一览表（A/B/C/D/E标段）</w:t>
      </w:r>
      <w:r/>
    </w:p>
    <w:tbl>
      <w:tblPr>
        <w:tblStyle w:val="9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350"/>
        <w:gridCol w:w="745"/>
        <w:gridCol w:w="999"/>
        <w:gridCol w:w="4492"/>
      </w:tblGrid>
      <w:tr>
        <w:trPr>
          <w:cantSplit/>
          <w:trHeight w:val="454"/>
        </w:trPr>
        <w:tc>
          <w:tcPr>
            <w:tcW w:w="514"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岗位</w:t>
            </w:r>
            <w:r/>
          </w:p>
        </w:tc>
        <w:tc>
          <w:tcPr>
            <w:tcW w:w="801"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t xml:space="preserve">项目</w:t>
            </w:r>
            <w:r/>
          </w:p>
        </w:tc>
        <w:tc>
          <w:tcPr>
            <w:tcW w:w="446"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人数</w:t>
            </w:r>
            <w:r/>
          </w:p>
        </w:tc>
        <w:tc>
          <w:tcPr>
            <w:tcBorders>
              <w:right w:val="single" w:color="auto" w:sz="4" w:space="0"/>
            </w:tcBorders>
            <w:tcW w:w="595"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年龄层</w:t>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t xml:space="preserve">职责范围简述</w:t>
            </w:r>
            <w:r/>
          </w:p>
        </w:tc>
      </w:tr>
      <w:tr>
        <w:trPr>
          <w:cantSplit/>
          <w:trHeight w:val="454"/>
        </w:trPr>
        <w:tc>
          <w:tcPr>
            <w:tcW w:w="514" w:type="pct"/>
            <w:vAlign w:val="center"/>
            <w:vMerge w:val="restart"/>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t xml:space="preserve">管理人员</w:t>
            </w:r>
            <w:r/>
          </w:p>
        </w:tc>
        <w:tc>
          <w:tcPr>
            <w:tcW w:w="801"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项目经理</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vMerge w:val="continue"/>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W w:w="801"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行政后勤</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vMerge w:val="continue"/>
            <w:textDirection w:val="lrTb"/>
            <w:noWrap w:val="false"/>
          </w:tcPr>
          <w:p>
            <w:pPr>
              <w:ind w:firstLine="480"/>
              <w:jc w:val="center"/>
              <w:rPr>
                <w:rFonts w:hint="eastAsia" w:ascii="楷体" w:hAnsi="楷体" w:eastAsia="楷体"/>
                <w:sz w:val="24"/>
              </w:rPr>
            </w:pPr>
            <w:r>
              <w:rPr>
                <w:rFonts w:hint="eastAsia" w:ascii="楷体" w:hAnsi="楷体" w:eastAsia="楷体"/>
                <w:sz w:val="24"/>
              </w:rPr>
            </w:r>
            <w:r/>
          </w:p>
        </w:tc>
        <w:tc>
          <w:tcPr>
            <w:tcW w:w="801"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财务人员</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vMerge w:val="continue"/>
            <w:textDirection w:val="lrTb"/>
            <w:noWrap w:val="false"/>
          </w:tcPr>
          <w:p>
            <w:pPr>
              <w:ind w:firstLine="480"/>
              <w:jc w:val="center"/>
              <w:rPr>
                <w:rFonts w:hint="eastAsia" w:ascii="楷体" w:hAnsi="楷体" w:eastAsia="楷体"/>
                <w:sz w:val="24"/>
              </w:rPr>
            </w:pPr>
            <w:r>
              <w:rPr>
                <w:rFonts w:hint="eastAsia" w:ascii="楷体" w:hAnsi="楷体" w:eastAsia="楷体"/>
                <w:sz w:val="24"/>
              </w:rPr>
            </w:r>
            <w:r/>
          </w:p>
        </w:tc>
        <w:tc>
          <w:tcPr>
            <w:tcW w:w="801"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安全管理</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vMerge w:val="continue"/>
            <w:textDirection w:val="lrTb"/>
            <w:noWrap w:val="false"/>
          </w:tcPr>
          <w:p>
            <w:pPr>
              <w:ind w:firstLine="480"/>
              <w:jc w:val="center"/>
              <w:rPr>
                <w:rFonts w:hint="eastAsia" w:ascii="楷体" w:hAnsi="楷体" w:eastAsia="楷体"/>
                <w:sz w:val="24"/>
              </w:rPr>
            </w:pPr>
            <w:r>
              <w:rPr>
                <w:rFonts w:hint="eastAsia" w:ascii="楷体" w:hAnsi="楷体" w:eastAsia="楷体"/>
                <w:sz w:val="24"/>
              </w:rPr>
            </w:r>
            <w:r/>
          </w:p>
        </w:tc>
        <w:tc>
          <w:tcPr>
            <w:tcW w:w="801"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作业考核管理</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vMerge w:val="continue"/>
            <w:textDirection w:val="lrTb"/>
            <w:noWrap w:val="false"/>
          </w:tcPr>
          <w:p>
            <w:pPr>
              <w:ind w:firstLine="480"/>
              <w:jc w:val="center"/>
              <w:rPr>
                <w:rFonts w:hint="eastAsia" w:ascii="楷体" w:hAnsi="楷体" w:eastAsia="楷体"/>
                <w:sz w:val="24"/>
              </w:rPr>
            </w:pPr>
            <w:r>
              <w:rPr>
                <w:rFonts w:hint="eastAsia" w:ascii="楷体" w:hAnsi="楷体" w:eastAsia="楷体"/>
                <w:sz w:val="24"/>
              </w:rPr>
            </w:r>
            <w:r/>
          </w:p>
        </w:tc>
        <w:tc>
          <w:tcPr>
            <w:tcW w:w="801"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t xml:space="preserve">…</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vMerge w:val="restart"/>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t xml:space="preserve">作业人员</w:t>
            </w:r>
            <w:r/>
          </w:p>
        </w:tc>
        <w:tc>
          <w:tcPr>
            <w:tcW w:w="801"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清扫保洁人员</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vMerge w:val="continue"/>
            <w:textDirection w:val="lrTb"/>
            <w:noWrap w:val="false"/>
          </w:tcPr>
          <w:p>
            <w:pPr>
              <w:ind w:firstLine="480"/>
              <w:jc w:val="center"/>
              <w:rPr>
                <w:rFonts w:hint="eastAsia" w:ascii="楷体" w:hAnsi="楷体" w:eastAsia="楷体"/>
                <w:sz w:val="24"/>
              </w:rPr>
            </w:pPr>
            <w:r>
              <w:rPr>
                <w:rFonts w:hint="eastAsia" w:ascii="楷体" w:hAnsi="楷体" w:eastAsia="楷体"/>
                <w:sz w:val="24"/>
              </w:rPr>
            </w:r>
            <w:r/>
          </w:p>
        </w:tc>
        <w:tc>
          <w:tcPr>
            <w:tcW w:w="801"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生活垃圾清运人员</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vMerge w:val="continue"/>
            <w:textDirection w:val="lrTb"/>
            <w:noWrap w:val="false"/>
          </w:tcPr>
          <w:p>
            <w:pPr>
              <w:ind w:firstLine="480"/>
              <w:jc w:val="center"/>
              <w:rPr>
                <w:rFonts w:hint="eastAsia" w:ascii="楷体" w:hAnsi="楷体" w:eastAsia="楷体"/>
                <w:sz w:val="24"/>
              </w:rPr>
            </w:pPr>
            <w:r>
              <w:rPr>
                <w:rFonts w:hint="eastAsia" w:ascii="楷体" w:hAnsi="楷体" w:eastAsia="楷体"/>
                <w:sz w:val="24"/>
              </w:rPr>
            </w:r>
            <w:r/>
          </w:p>
        </w:tc>
        <w:tc>
          <w:tcPr>
            <w:tcW w:w="801" w:type="pct"/>
            <w:vAlign w:val="center"/>
            <w:textDirection w:val="lrTb"/>
            <w:noWrap w:val="false"/>
          </w:tcPr>
          <w:p>
            <w:pPr>
              <w:spacing w:line="380" w:lineRule="atLeast"/>
              <w:rPr>
                <w:rFonts w:hint="eastAsia" w:ascii="楷体" w:hAnsi="楷体" w:eastAsia="楷体"/>
                <w:sz w:val="24"/>
              </w:rPr>
            </w:pPr>
            <w:r>
              <w:rPr>
                <w:rFonts w:hint="eastAsia" w:ascii="楷体" w:hAnsi="楷体" w:eastAsia="楷体"/>
                <w:sz w:val="24"/>
              </w:rPr>
              <w:t xml:space="preserve">道路机械化作业人员</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vMerge w:val="continue"/>
            <w:textDirection w:val="lrTb"/>
            <w:noWrap w:val="false"/>
          </w:tcPr>
          <w:p>
            <w:pPr>
              <w:ind w:firstLine="480"/>
              <w:jc w:val="center"/>
              <w:rPr>
                <w:rFonts w:hint="eastAsia" w:ascii="楷体" w:hAnsi="楷体" w:eastAsia="楷体"/>
                <w:sz w:val="24"/>
              </w:rPr>
            </w:pPr>
            <w:r>
              <w:rPr>
                <w:rFonts w:hint="eastAsia" w:ascii="楷体" w:hAnsi="楷体" w:eastAsia="楷体"/>
                <w:sz w:val="24"/>
              </w:rPr>
            </w:r>
            <w:r/>
          </w:p>
        </w:tc>
        <w:tc>
          <w:tcPr>
            <w:tcW w:w="801"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t xml:space="preserve">…</w:t>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tcW w:w="514" w:type="pct"/>
            <w:vAlign w:val="center"/>
            <w:textDirection w:val="lrTb"/>
            <w:noWrap w:val="false"/>
          </w:tcPr>
          <w:p>
            <w:pPr>
              <w:ind w:firstLine="480"/>
              <w:jc w:val="center"/>
              <w:rPr>
                <w:rFonts w:hint="eastAsia" w:ascii="楷体" w:hAnsi="楷体" w:eastAsia="楷体"/>
                <w:sz w:val="24"/>
              </w:rPr>
            </w:pPr>
            <w:r>
              <w:rPr>
                <w:rFonts w:hint="eastAsia" w:ascii="楷体" w:hAnsi="楷体" w:eastAsia="楷体"/>
                <w:sz w:val="24"/>
              </w:rPr>
              <w:t xml:space="preserve">其它</w:t>
            </w:r>
            <w:r/>
          </w:p>
        </w:tc>
        <w:tc>
          <w:tcPr>
            <w:tcW w:w="801"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W w:w="446"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right w:val="single" w:color="auto" w:sz="4" w:space="0"/>
            </w:tcBorders>
            <w:tcW w:w="595"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c>
          <w:tcPr>
            <w:tcBorders>
              <w:left w:val="single" w:color="auto" w:sz="4" w:space="0"/>
            </w:tcBorders>
            <w:tcW w:w="2644" w:type="pct"/>
            <w:vAlign w:val="center"/>
            <w:textDirection w:val="lrTb"/>
            <w:noWrap w:val="false"/>
          </w:tcPr>
          <w:p>
            <w:pPr>
              <w:ind w:firstLine="480"/>
              <w:jc w:val="center"/>
              <w:spacing w:line="380" w:lineRule="atLeast"/>
              <w:rPr>
                <w:rFonts w:hint="eastAsia" w:ascii="楷体" w:hAnsi="楷体" w:eastAsia="楷体"/>
                <w:sz w:val="24"/>
              </w:rPr>
            </w:pPr>
            <w:r>
              <w:rPr>
                <w:rFonts w:hint="eastAsia" w:ascii="楷体" w:hAnsi="楷体" w:eastAsia="楷体"/>
                <w:sz w:val="24"/>
              </w:rPr>
            </w:r>
            <w:r/>
          </w:p>
        </w:tc>
      </w:tr>
      <w:tr>
        <w:trPr>
          <w:cantSplit/>
          <w:trHeight w:val="454"/>
        </w:trPr>
        <w:tc>
          <w:tcPr>
            <w:gridSpan w:val="2"/>
            <w:tcW w:w="1315" w:type="pct"/>
            <w:vAlign w:val="center"/>
            <w:textDirection w:val="lrTb"/>
            <w:noWrap w:val="false"/>
          </w:tcPr>
          <w:p>
            <w:pPr>
              <w:ind w:firstLine="422"/>
              <w:jc w:val="center"/>
              <w:spacing w:line="380" w:lineRule="atLeast"/>
              <w:rPr>
                <w:rFonts w:hint="eastAsia" w:ascii="楷体" w:hAnsi="楷体" w:eastAsia="楷体"/>
                <w:b/>
                <w:szCs w:val="21"/>
              </w:rPr>
            </w:pPr>
            <w:r>
              <w:rPr>
                <w:rFonts w:hint="eastAsia" w:ascii="楷体" w:hAnsi="楷体" w:eastAsia="楷体"/>
                <w:b/>
                <w:szCs w:val="21"/>
              </w:rPr>
              <w:t xml:space="preserve">合计人数</w:t>
            </w:r>
            <w:r/>
          </w:p>
        </w:tc>
        <w:tc>
          <w:tcPr>
            <w:gridSpan w:val="3"/>
            <w:tcW w:w="3685" w:type="pct"/>
            <w:vAlign w:val="center"/>
            <w:textDirection w:val="lrTb"/>
            <w:noWrap w:val="false"/>
          </w:tcPr>
          <w:p>
            <w:pPr>
              <w:ind w:firstLine="422"/>
              <w:jc w:val="center"/>
              <w:spacing w:line="380" w:lineRule="atLeast"/>
              <w:rPr>
                <w:rFonts w:hint="eastAsia" w:ascii="楷体" w:hAnsi="楷体" w:eastAsia="楷体"/>
                <w:b/>
                <w:szCs w:val="21"/>
              </w:rPr>
            </w:pPr>
            <w:r>
              <w:rPr>
                <w:rFonts w:hint="eastAsia" w:ascii="楷体" w:hAnsi="楷体" w:eastAsia="楷体"/>
                <w:b/>
                <w:szCs w:val="21"/>
              </w:rPr>
            </w:r>
            <w:r/>
          </w:p>
        </w:tc>
      </w:tr>
    </w:tbl>
    <w:p>
      <w:pPr>
        <w:ind w:firstLine="422"/>
        <w:spacing w:line="360" w:lineRule="auto"/>
        <w:rPr>
          <w:rFonts w:hint="eastAsia" w:ascii="楷体" w:hAnsi="楷体" w:eastAsia="楷体"/>
          <w:b/>
          <w:szCs w:val="21"/>
        </w:rPr>
      </w:pPr>
      <w:r>
        <w:rPr>
          <w:rFonts w:hint="eastAsia" w:ascii="楷体" w:hAnsi="楷体" w:eastAsia="楷体"/>
          <w:b/>
          <w:szCs w:val="21"/>
        </w:rPr>
        <w:t xml:space="preserve">注：</w:t>
      </w:r>
      <w:r>
        <w:rPr>
          <w:rFonts w:ascii="楷体" w:hAnsi="楷体" w:eastAsia="楷体"/>
          <w:b/>
          <w:szCs w:val="21"/>
        </w:rPr>
        <w:t xml:space="preserve">投标单位</w:t>
      </w:r>
      <w:r>
        <w:rPr>
          <w:rFonts w:hint="eastAsia" w:ascii="楷体" w:hAnsi="楷体" w:eastAsia="楷体"/>
          <w:b/>
          <w:szCs w:val="21"/>
        </w:rPr>
        <w:t xml:space="preserve">可</w:t>
      </w:r>
      <w:r>
        <w:rPr>
          <w:rFonts w:ascii="楷体" w:hAnsi="楷体" w:eastAsia="楷体"/>
          <w:b/>
          <w:szCs w:val="21"/>
        </w:rPr>
        <w:t xml:space="preserve">根据需要和可能的原则编制</w:t>
      </w:r>
      <w:r>
        <w:rPr>
          <w:rFonts w:hint="eastAsia" w:ascii="楷体" w:hAnsi="楷体" w:eastAsia="楷体"/>
          <w:b/>
          <w:szCs w:val="21"/>
        </w:rPr>
        <w:t xml:space="preserve">本项目配备人员</w:t>
      </w:r>
      <w:r>
        <w:rPr>
          <w:rFonts w:ascii="楷体" w:hAnsi="楷体" w:eastAsia="楷体"/>
          <w:b/>
          <w:szCs w:val="21"/>
        </w:rPr>
        <w:t xml:space="preserve">，</w:t>
      </w:r>
      <w:r>
        <w:rPr>
          <w:rFonts w:hint="eastAsia" w:ascii="楷体" w:hAnsi="楷体" w:eastAsia="楷体"/>
          <w:b/>
          <w:szCs w:val="21"/>
        </w:rPr>
        <w:t xml:space="preserve">岗位名称可自行拟定，行数不够请自行添加。作业人数低于该标段人员配备最低要求的将被定义为未实质性响应招标文件要求。</w:t>
      </w:r>
      <w:r/>
    </w:p>
    <w:p>
      <w:pPr>
        <w:pStyle w:val="953"/>
        <w:ind w:firstLine="643"/>
        <w:rPr>
          <w:rFonts w:hint="eastAsia" w:ascii="楷体" w:hAnsi="楷体" w:eastAsia="楷体"/>
          <w:sz w:val="32"/>
          <w:szCs w:val="32"/>
        </w:rPr>
      </w:pPr>
      <w:r>
        <w:rPr>
          <w:rFonts w:ascii="楷体" w:hAnsi="楷体" w:eastAsia="楷体"/>
          <w:sz w:val="32"/>
          <w:szCs w:val="32"/>
        </w:rPr>
        <w:br w:type="page" w:clear="all"/>
      </w:r>
      <w:r>
        <w:rPr>
          <w:rFonts w:hint="eastAsia" w:ascii="楷体" w:hAnsi="楷体" w:eastAsia="楷体"/>
          <w:bCs/>
          <w:sz w:val="36"/>
        </w:rPr>
        <w:t xml:space="preserve">项目经理履历表</w:t>
      </w:r>
      <w:r>
        <w:rPr>
          <w:rFonts w:hint="eastAsia" w:ascii="楷体" w:hAnsi="楷体" w:eastAsia="楷体"/>
          <w:sz w:val="32"/>
          <w:szCs w:val="32"/>
        </w:rPr>
        <w:t xml:space="preserve">（A/B/C/D/E标段）</w:t>
      </w:r>
      <w:r/>
    </w:p>
    <w:tbl>
      <w:tblPr>
        <w:tblStyle w:val="96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39"/>
        <w:gridCol w:w="118"/>
        <w:gridCol w:w="261"/>
        <w:gridCol w:w="760"/>
        <w:gridCol w:w="759"/>
        <w:gridCol w:w="381"/>
        <w:gridCol w:w="1140"/>
        <w:gridCol w:w="1140"/>
        <w:gridCol w:w="379"/>
        <w:gridCol w:w="760"/>
        <w:gridCol w:w="759"/>
        <w:gridCol w:w="381"/>
        <w:gridCol w:w="1140"/>
      </w:tblGrid>
      <w:tr>
        <w:trPr>
          <w:jc w:val="center"/>
          <w:trHeight w:val="764"/>
        </w:trPr>
        <w:tc>
          <w:tcPr>
            <w:tcW w:w="1139" w:type="dxa"/>
            <w:vAlign w:val="center"/>
            <w:textDirection w:val="lrTb"/>
            <w:noWrap w:val="false"/>
          </w:tcPr>
          <w:p>
            <w:pPr>
              <w:pStyle w:val="963"/>
              <w:ind w:firstLine="0"/>
              <w:rPr>
                <w:rFonts w:hint="eastAsia" w:ascii="楷体" w:hAnsi="楷体" w:eastAsia="楷体"/>
                <w:bCs/>
                <w:sz w:val="24"/>
              </w:rPr>
            </w:pPr>
            <w:r>
              <w:rPr>
                <w:rFonts w:hint="eastAsia" w:ascii="楷体" w:hAnsi="楷体" w:eastAsia="楷体"/>
                <w:bCs/>
                <w:sz w:val="24"/>
              </w:rPr>
              <w:t xml:space="preserve">姓 名</w:t>
            </w:r>
            <w:r/>
          </w:p>
        </w:tc>
        <w:tc>
          <w:tcPr>
            <w:gridSpan w:val="3"/>
            <w:tcW w:w="1139"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tc>
        <w:tc>
          <w:tcPr>
            <w:gridSpan w:val="2"/>
            <w:tcW w:w="1140" w:type="dxa"/>
            <w:vAlign w:val="center"/>
            <w:textDirection w:val="lrTb"/>
            <w:noWrap w:val="false"/>
          </w:tcPr>
          <w:p>
            <w:pPr>
              <w:pStyle w:val="963"/>
              <w:ind w:firstLine="0"/>
              <w:jc w:val="left"/>
              <w:rPr>
                <w:rFonts w:hint="eastAsia" w:ascii="楷体" w:hAnsi="楷体" w:eastAsia="楷体"/>
                <w:bCs/>
                <w:sz w:val="24"/>
              </w:rPr>
            </w:pPr>
            <w:r>
              <w:rPr>
                <w:rFonts w:hint="eastAsia" w:ascii="楷体" w:hAnsi="楷体" w:eastAsia="楷体"/>
                <w:bCs/>
                <w:sz w:val="24"/>
              </w:rPr>
              <w:t xml:space="preserve">出生  年月</w:t>
            </w:r>
            <w:r/>
          </w:p>
        </w:tc>
        <w:tc>
          <w:tcPr>
            <w:tcW w:w="1140"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tc>
        <w:tc>
          <w:tcPr>
            <w:tcW w:w="1140" w:type="dxa"/>
            <w:vAlign w:val="center"/>
            <w:textDirection w:val="lrTb"/>
            <w:noWrap w:val="false"/>
          </w:tcPr>
          <w:p>
            <w:pPr>
              <w:pStyle w:val="963"/>
              <w:ind w:firstLine="0"/>
              <w:rPr>
                <w:rFonts w:hint="eastAsia" w:ascii="楷体" w:hAnsi="楷体" w:eastAsia="楷体"/>
                <w:bCs/>
                <w:sz w:val="24"/>
              </w:rPr>
            </w:pPr>
            <w:r>
              <w:rPr>
                <w:rFonts w:hint="eastAsia" w:ascii="楷体" w:hAnsi="楷体" w:eastAsia="楷体"/>
                <w:bCs/>
                <w:sz w:val="24"/>
              </w:rPr>
              <w:t xml:space="preserve">性 别</w:t>
            </w:r>
            <w:r/>
          </w:p>
        </w:tc>
        <w:tc>
          <w:tcPr>
            <w:gridSpan w:val="2"/>
            <w:tcW w:w="1139"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tc>
        <w:tc>
          <w:tcPr>
            <w:gridSpan w:val="2"/>
            <w:tcW w:w="1140" w:type="dxa"/>
            <w:vAlign w:val="center"/>
            <w:textDirection w:val="lrTb"/>
            <w:noWrap w:val="false"/>
          </w:tcPr>
          <w:p>
            <w:pPr>
              <w:pStyle w:val="963"/>
              <w:ind w:firstLine="0"/>
              <w:rPr>
                <w:rFonts w:hint="eastAsia" w:ascii="楷体" w:hAnsi="楷体" w:eastAsia="楷体"/>
                <w:bCs/>
                <w:sz w:val="24"/>
              </w:rPr>
            </w:pPr>
            <w:r>
              <w:rPr>
                <w:rFonts w:hint="eastAsia" w:ascii="楷体" w:hAnsi="楷体" w:eastAsia="楷体"/>
                <w:bCs/>
                <w:sz w:val="24"/>
              </w:rPr>
              <w:t xml:space="preserve">联系  电话</w:t>
            </w:r>
            <w:r/>
          </w:p>
        </w:tc>
        <w:tc>
          <w:tcPr>
            <w:tcW w:w="1140"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tc>
      </w:tr>
      <w:tr>
        <w:trPr>
          <w:jc w:val="center"/>
          <w:trHeight w:val="774"/>
        </w:trPr>
        <w:tc>
          <w:tcPr>
            <w:gridSpan w:val="3"/>
            <w:tcW w:w="1518"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t xml:space="preserve">文化程度</w:t>
            </w:r>
            <w:r/>
          </w:p>
        </w:tc>
        <w:tc>
          <w:tcPr>
            <w:gridSpan w:val="2"/>
            <w:tcW w:w="1519"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tc>
        <w:tc>
          <w:tcPr>
            <w:gridSpan w:val="2"/>
            <w:tcW w:w="1521"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t xml:space="preserve">毕业院校</w:t>
            </w:r>
            <w:r/>
          </w:p>
        </w:tc>
        <w:tc>
          <w:tcPr>
            <w:gridSpan w:val="2"/>
            <w:tcW w:w="1519"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tc>
        <w:tc>
          <w:tcPr>
            <w:gridSpan w:val="2"/>
            <w:tcW w:w="1519"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t xml:space="preserve">专 业</w:t>
            </w:r>
            <w:r/>
          </w:p>
        </w:tc>
        <w:tc>
          <w:tcPr>
            <w:gridSpan w:val="2"/>
            <w:tcW w:w="1521"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tc>
      </w:tr>
      <w:tr>
        <w:trPr>
          <w:jc w:val="center"/>
          <w:trHeight w:val="756"/>
        </w:trPr>
        <w:tc>
          <w:tcPr>
            <w:gridSpan w:val="4"/>
            <w:tcW w:w="2278"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t xml:space="preserve">身份证号码</w:t>
            </w:r>
            <w:r/>
          </w:p>
        </w:tc>
        <w:tc>
          <w:tcPr>
            <w:gridSpan w:val="3"/>
            <w:tcW w:w="2280"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tc>
        <w:tc>
          <w:tcPr>
            <w:gridSpan w:val="3"/>
            <w:tcW w:w="2279"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t xml:space="preserve">职务/职称</w:t>
            </w:r>
            <w:r/>
          </w:p>
        </w:tc>
        <w:tc>
          <w:tcPr>
            <w:gridSpan w:val="3"/>
            <w:tcW w:w="2280"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tc>
      </w:tr>
      <w:tr>
        <w:trPr>
          <w:jc w:val="center"/>
          <w:trHeight w:val="2762"/>
        </w:trPr>
        <w:tc>
          <w:tcPr>
            <w:gridSpan w:val="2"/>
            <w:tcW w:w="1257"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t xml:space="preserve">主</w:t>
            </w:r>
            <w:r/>
          </w:p>
          <w:p>
            <w:pPr>
              <w:pStyle w:val="963"/>
              <w:ind w:firstLine="480"/>
              <w:jc w:val="center"/>
              <w:rPr>
                <w:rFonts w:hint="eastAsia" w:ascii="楷体" w:hAnsi="楷体" w:eastAsia="楷体"/>
                <w:bCs/>
                <w:sz w:val="24"/>
              </w:rPr>
            </w:pPr>
            <w:r>
              <w:rPr>
                <w:rFonts w:hint="eastAsia" w:ascii="楷体" w:hAnsi="楷体" w:eastAsia="楷体"/>
                <w:bCs/>
                <w:sz w:val="24"/>
              </w:rPr>
              <w:t xml:space="preserve">要</w:t>
            </w:r>
            <w:r/>
          </w:p>
          <w:p>
            <w:pPr>
              <w:pStyle w:val="963"/>
              <w:ind w:firstLine="480"/>
              <w:jc w:val="center"/>
              <w:rPr>
                <w:rFonts w:hint="eastAsia" w:ascii="楷体" w:hAnsi="楷体" w:eastAsia="楷体"/>
                <w:bCs/>
                <w:sz w:val="24"/>
              </w:rPr>
            </w:pPr>
            <w:r>
              <w:rPr>
                <w:rFonts w:hint="eastAsia" w:ascii="楷体" w:hAnsi="楷体" w:eastAsia="楷体"/>
                <w:bCs/>
                <w:sz w:val="24"/>
              </w:rPr>
              <w:t xml:space="preserve">工</w:t>
            </w:r>
            <w:r/>
          </w:p>
          <w:p>
            <w:pPr>
              <w:pStyle w:val="963"/>
              <w:ind w:firstLine="480"/>
              <w:jc w:val="center"/>
              <w:rPr>
                <w:rFonts w:hint="eastAsia" w:ascii="楷体" w:hAnsi="楷体" w:eastAsia="楷体"/>
                <w:bCs/>
                <w:sz w:val="24"/>
              </w:rPr>
            </w:pPr>
            <w:r>
              <w:rPr>
                <w:rFonts w:hint="eastAsia" w:ascii="楷体" w:hAnsi="楷体" w:eastAsia="楷体"/>
                <w:bCs/>
                <w:sz w:val="24"/>
              </w:rPr>
              <w:t xml:space="preserve">作</w:t>
            </w:r>
            <w:r/>
          </w:p>
          <w:p>
            <w:pPr>
              <w:pStyle w:val="963"/>
              <w:ind w:firstLine="480"/>
              <w:jc w:val="center"/>
              <w:rPr>
                <w:rFonts w:hint="eastAsia" w:ascii="楷体" w:hAnsi="楷体" w:eastAsia="楷体"/>
                <w:bCs/>
                <w:sz w:val="24"/>
              </w:rPr>
            </w:pPr>
            <w:r>
              <w:rPr>
                <w:rFonts w:hint="eastAsia" w:ascii="楷体" w:hAnsi="楷体" w:eastAsia="楷体"/>
                <w:bCs/>
                <w:sz w:val="24"/>
              </w:rPr>
              <w:t xml:space="preserve">经</w:t>
            </w:r>
            <w:r/>
          </w:p>
          <w:p>
            <w:pPr>
              <w:pStyle w:val="963"/>
              <w:ind w:firstLine="480"/>
              <w:jc w:val="center"/>
              <w:rPr>
                <w:rFonts w:hint="eastAsia" w:ascii="楷体" w:hAnsi="楷体" w:eastAsia="楷体"/>
                <w:bCs/>
                <w:sz w:val="24"/>
              </w:rPr>
            </w:pPr>
            <w:r>
              <w:rPr>
                <w:rFonts w:hint="eastAsia" w:ascii="楷体" w:hAnsi="楷体" w:eastAsia="楷体"/>
                <w:bCs/>
                <w:sz w:val="24"/>
              </w:rPr>
              <w:t xml:space="preserve">历</w:t>
            </w:r>
            <w:r/>
          </w:p>
        </w:tc>
        <w:tc>
          <w:tcPr>
            <w:gridSpan w:val="11"/>
            <w:tcW w:w="7860"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p>
            <w:pPr>
              <w:pStyle w:val="963"/>
              <w:ind w:firstLine="480"/>
              <w:jc w:val="center"/>
              <w:rPr>
                <w:rFonts w:hint="eastAsia" w:ascii="楷体" w:hAnsi="楷体" w:eastAsia="楷体"/>
                <w:bCs/>
                <w:sz w:val="24"/>
              </w:rPr>
            </w:pPr>
            <w:r>
              <w:rPr>
                <w:rFonts w:hint="eastAsia" w:ascii="楷体" w:hAnsi="楷体" w:eastAsia="楷体"/>
                <w:bCs/>
                <w:sz w:val="24"/>
              </w:rPr>
            </w:r>
            <w:r/>
          </w:p>
          <w:p>
            <w:pPr>
              <w:pStyle w:val="963"/>
              <w:ind w:firstLine="480"/>
              <w:jc w:val="center"/>
              <w:rPr>
                <w:rFonts w:hint="eastAsia" w:ascii="楷体" w:hAnsi="楷体" w:eastAsia="楷体"/>
                <w:bCs/>
                <w:sz w:val="24"/>
              </w:rPr>
            </w:pPr>
            <w:r>
              <w:rPr>
                <w:rFonts w:hint="eastAsia" w:ascii="楷体" w:hAnsi="楷体" w:eastAsia="楷体"/>
                <w:bCs/>
                <w:sz w:val="24"/>
              </w:rPr>
              <w:t xml:space="preserve">工作简历</w:t>
            </w:r>
            <w:r/>
          </w:p>
          <w:p>
            <w:pPr>
              <w:pStyle w:val="963"/>
              <w:ind w:firstLine="480"/>
              <w:jc w:val="center"/>
              <w:rPr>
                <w:rFonts w:hint="eastAsia" w:ascii="楷体" w:hAnsi="楷体" w:eastAsia="楷体"/>
                <w:bCs/>
                <w:sz w:val="24"/>
              </w:rPr>
            </w:pPr>
            <w:r>
              <w:rPr>
                <w:rFonts w:hint="eastAsia" w:ascii="楷体" w:hAnsi="楷体" w:eastAsia="楷体"/>
                <w:bCs/>
                <w:sz w:val="24"/>
              </w:rPr>
            </w:r>
            <w:r/>
          </w:p>
          <w:p>
            <w:pPr>
              <w:pStyle w:val="963"/>
              <w:ind w:firstLine="480"/>
              <w:jc w:val="center"/>
              <w:rPr>
                <w:rFonts w:hint="eastAsia" w:ascii="楷体" w:hAnsi="楷体" w:eastAsia="楷体"/>
                <w:bCs/>
                <w:sz w:val="24"/>
              </w:rPr>
            </w:pPr>
            <w:r>
              <w:rPr>
                <w:rFonts w:hint="eastAsia" w:ascii="楷体" w:hAnsi="楷体" w:eastAsia="楷体"/>
                <w:bCs/>
                <w:sz w:val="24"/>
              </w:rPr>
            </w:r>
            <w:r/>
          </w:p>
          <w:p>
            <w:pPr>
              <w:pStyle w:val="963"/>
              <w:ind w:firstLine="480"/>
              <w:jc w:val="center"/>
              <w:rPr>
                <w:rFonts w:hint="eastAsia" w:ascii="楷体" w:hAnsi="楷体" w:eastAsia="楷体"/>
                <w:bCs/>
                <w:sz w:val="24"/>
              </w:rPr>
            </w:pPr>
            <w:r>
              <w:rPr>
                <w:rFonts w:hint="eastAsia" w:ascii="楷体" w:hAnsi="楷体" w:eastAsia="楷体"/>
                <w:bCs/>
                <w:sz w:val="24"/>
              </w:rPr>
            </w:r>
            <w:r/>
          </w:p>
          <w:p>
            <w:pPr>
              <w:pStyle w:val="963"/>
              <w:ind w:firstLine="480"/>
              <w:jc w:val="center"/>
              <w:rPr>
                <w:rFonts w:hint="eastAsia" w:ascii="楷体" w:hAnsi="楷体" w:eastAsia="楷体"/>
                <w:bCs/>
                <w:sz w:val="24"/>
              </w:rPr>
            </w:pPr>
            <w:r>
              <w:rPr>
                <w:rFonts w:hint="eastAsia" w:ascii="楷体" w:hAnsi="楷体" w:eastAsia="楷体"/>
                <w:bCs/>
                <w:sz w:val="24"/>
              </w:rPr>
            </w:r>
            <w:r/>
          </w:p>
        </w:tc>
      </w:tr>
      <w:tr>
        <w:trPr>
          <w:jc w:val="center"/>
          <w:trHeight w:val="2954"/>
        </w:trPr>
        <w:tc>
          <w:tcPr>
            <w:gridSpan w:val="2"/>
            <w:tcW w:w="1257"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t xml:space="preserve">获</w:t>
            </w:r>
            <w:r/>
          </w:p>
          <w:p>
            <w:pPr>
              <w:pStyle w:val="963"/>
              <w:ind w:firstLine="480"/>
              <w:jc w:val="center"/>
              <w:rPr>
                <w:rFonts w:hint="eastAsia" w:ascii="楷体" w:hAnsi="楷体" w:eastAsia="楷体"/>
                <w:bCs/>
                <w:sz w:val="24"/>
              </w:rPr>
            </w:pPr>
            <w:r>
              <w:rPr>
                <w:rFonts w:hint="eastAsia" w:ascii="楷体" w:hAnsi="楷体" w:eastAsia="楷体"/>
                <w:bCs/>
                <w:sz w:val="24"/>
              </w:rPr>
              <w:t xml:space="preserve">得</w:t>
            </w:r>
            <w:r/>
          </w:p>
          <w:p>
            <w:pPr>
              <w:pStyle w:val="963"/>
              <w:ind w:firstLine="480"/>
              <w:jc w:val="center"/>
              <w:rPr>
                <w:rFonts w:hint="eastAsia" w:ascii="楷体" w:hAnsi="楷体" w:eastAsia="楷体"/>
                <w:bCs/>
                <w:sz w:val="24"/>
              </w:rPr>
            </w:pPr>
            <w:r>
              <w:rPr>
                <w:rFonts w:hint="eastAsia" w:ascii="楷体" w:hAnsi="楷体" w:eastAsia="楷体"/>
                <w:bCs/>
                <w:sz w:val="24"/>
              </w:rPr>
              <w:t xml:space="preserve">奖</w:t>
            </w:r>
            <w:r/>
          </w:p>
          <w:p>
            <w:pPr>
              <w:pStyle w:val="963"/>
              <w:ind w:firstLine="480"/>
              <w:jc w:val="center"/>
              <w:rPr>
                <w:rFonts w:hint="eastAsia" w:ascii="楷体" w:hAnsi="楷体" w:eastAsia="楷体"/>
                <w:bCs/>
                <w:sz w:val="24"/>
              </w:rPr>
            </w:pPr>
            <w:r>
              <w:rPr>
                <w:rFonts w:hint="eastAsia" w:ascii="楷体" w:hAnsi="楷体" w:eastAsia="楷体"/>
                <w:bCs/>
                <w:sz w:val="24"/>
              </w:rPr>
              <w:t xml:space="preserve">惩</w:t>
            </w:r>
            <w:r/>
          </w:p>
          <w:p>
            <w:pPr>
              <w:pStyle w:val="963"/>
              <w:ind w:firstLine="480"/>
              <w:jc w:val="center"/>
              <w:rPr>
                <w:rFonts w:hint="eastAsia" w:ascii="楷体" w:hAnsi="楷体" w:eastAsia="楷体"/>
                <w:bCs/>
                <w:sz w:val="24"/>
              </w:rPr>
            </w:pPr>
            <w:r>
              <w:rPr>
                <w:rFonts w:hint="eastAsia" w:ascii="楷体" w:hAnsi="楷体" w:eastAsia="楷体"/>
                <w:bCs/>
                <w:sz w:val="24"/>
              </w:rPr>
              <w:t xml:space="preserve">情</w:t>
            </w:r>
            <w:r/>
          </w:p>
          <w:p>
            <w:pPr>
              <w:pStyle w:val="963"/>
              <w:ind w:firstLine="480"/>
              <w:jc w:val="center"/>
              <w:rPr>
                <w:rFonts w:hint="eastAsia" w:ascii="楷体" w:hAnsi="楷体" w:eastAsia="楷体"/>
                <w:bCs/>
                <w:sz w:val="24"/>
              </w:rPr>
            </w:pPr>
            <w:r>
              <w:rPr>
                <w:rFonts w:hint="eastAsia" w:ascii="楷体" w:hAnsi="楷体" w:eastAsia="楷体"/>
                <w:bCs/>
                <w:sz w:val="24"/>
              </w:rPr>
              <w:t xml:space="preserve">况</w:t>
            </w:r>
            <w:r/>
          </w:p>
        </w:tc>
        <w:tc>
          <w:tcPr>
            <w:gridSpan w:val="11"/>
            <w:tcW w:w="7860" w:type="dxa"/>
            <w:vAlign w:val="center"/>
            <w:textDirection w:val="lrTb"/>
            <w:noWrap w:val="false"/>
          </w:tcPr>
          <w:p>
            <w:pPr>
              <w:pStyle w:val="963"/>
              <w:ind w:firstLine="480"/>
              <w:jc w:val="center"/>
              <w:rPr>
                <w:rFonts w:hint="eastAsia" w:ascii="楷体" w:hAnsi="楷体" w:eastAsia="楷体"/>
                <w:bCs/>
                <w:sz w:val="24"/>
              </w:rPr>
            </w:pPr>
            <w:r>
              <w:rPr>
                <w:rFonts w:hint="eastAsia" w:ascii="楷体" w:hAnsi="楷体" w:eastAsia="楷体"/>
                <w:bCs/>
                <w:sz w:val="24"/>
              </w:rPr>
            </w:r>
            <w:r/>
          </w:p>
          <w:p>
            <w:pPr>
              <w:pStyle w:val="963"/>
              <w:ind w:firstLine="480"/>
              <w:jc w:val="center"/>
              <w:rPr>
                <w:rFonts w:hint="eastAsia" w:ascii="楷体" w:hAnsi="楷体" w:eastAsia="楷体"/>
                <w:bCs/>
                <w:sz w:val="24"/>
              </w:rPr>
            </w:pPr>
            <w:r>
              <w:rPr>
                <w:rFonts w:hint="eastAsia" w:ascii="楷体" w:hAnsi="楷体" w:eastAsia="楷体"/>
                <w:bCs/>
                <w:sz w:val="24"/>
              </w:rPr>
              <w:t xml:space="preserve">从事保洁管理（或类似）工作获得的奖惩情况</w:t>
            </w:r>
            <w:r/>
          </w:p>
          <w:p>
            <w:pPr>
              <w:pStyle w:val="963"/>
              <w:ind w:firstLine="480"/>
              <w:jc w:val="center"/>
              <w:rPr>
                <w:rFonts w:hint="eastAsia" w:ascii="楷体" w:hAnsi="楷体" w:eastAsia="楷体"/>
                <w:bCs/>
                <w:sz w:val="24"/>
              </w:rPr>
            </w:pPr>
            <w:r>
              <w:rPr>
                <w:rFonts w:hint="eastAsia" w:ascii="楷体" w:hAnsi="楷体" w:eastAsia="楷体"/>
                <w:bCs/>
                <w:sz w:val="24"/>
              </w:rPr>
            </w:r>
            <w:r/>
          </w:p>
          <w:p>
            <w:pPr>
              <w:pStyle w:val="963"/>
              <w:ind w:firstLine="480"/>
              <w:jc w:val="center"/>
              <w:rPr>
                <w:rFonts w:hint="eastAsia" w:ascii="楷体" w:hAnsi="楷体" w:eastAsia="楷体"/>
                <w:bCs/>
                <w:sz w:val="24"/>
              </w:rPr>
            </w:pPr>
            <w:r>
              <w:rPr>
                <w:rFonts w:hint="eastAsia" w:ascii="楷体" w:hAnsi="楷体" w:eastAsia="楷体"/>
                <w:bCs/>
                <w:sz w:val="24"/>
              </w:rPr>
            </w:r>
            <w:r/>
          </w:p>
        </w:tc>
      </w:tr>
      <w:tr>
        <w:trPr>
          <w:jc w:val="center"/>
          <w:trHeight w:val="2313"/>
        </w:trPr>
        <w:tc>
          <w:tcPr>
            <w:gridSpan w:val="13"/>
            <w:tcW w:w="9117" w:type="dxa"/>
            <w:vAlign w:val="center"/>
            <w:textDirection w:val="lrTb"/>
            <w:noWrap w:val="false"/>
          </w:tcPr>
          <w:p>
            <w:pPr>
              <w:pStyle w:val="963"/>
              <w:ind w:firstLine="240"/>
              <w:rPr>
                <w:rFonts w:hint="eastAsia" w:ascii="楷体" w:hAnsi="楷体" w:eastAsia="楷体"/>
                <w:bCs/>
                <w:sz w:val="24"/>
              </w:rPr>
            </w:pPr>
            <w:r>
              <w:rPr>
                <w:rFonts w:hint="eastAsia" w:ascii="楷体" w:hAnsi="楷体" w:eastAsia="楷体"/>
                <w:bCs/>
                <w:sz w:val="24"/>
              </w:rPr>
              <w:t xml:space="preserve">备注：</w:t>
            </w:r>
            <w:r/>
          </w:p>
          <w:p>
            <w:pPr>
              <w:pStyle w:val="963"/>
              <w:ind w:firstLine="240"/>
              <w:rPr>
                <w:rFonts w:hint="eastAsia" w:ascii="楷体" w:hAnsi="楷体" w:eastAsia="楷体"/>
                <w:bCs/>
                <w:sz w:val="24"/>
              </w:rPr>
            </w:pPr>
            <w:r>
              <w:rPr>
                <w:rFonts w:hint="eastAsia" w:ascii="楷体" w:hAnsi="楷体" w:eastAsia="楷体"/>
                <w:bCs/>
                <w:sz w:val="24"/>
              </w:rPr>
            </w:r>
            <w:r/>
          </w:p>
          <w:p>
            <w:pPr>
              <w:pStyle w:val="963"/>
              <w:ind w:firstLine="240"/>
              <w:rPr>
                <w:rFonts w:hint="eastAsia" w:ascii="楷体" w:hAnsi="楷体" w:eastAsia="楷体"/>
                <w:bCs/>
                <w:sz w:val="24"/>
              </w:rPr>
            </w:pPr>
            <w:r>
              <w:rPr>
                <w:rFonts w:hint="eastAsia" w:ascii="楷体" w:hAnsi="楷体" w:eastAsia="楷体"/>
                <w:bCs/>
                <w:sz w:val="24"/>
              </w:rPr>
            </w:r>
            <w:r/>
          </w:p>
          <w:p>
            <w:pPr>
              <w:pStyle w:val="963"/>
              <w:ind w:firstLine="240"/>
              <w:rPr>
                <w:rFonts w:hint="eastAsia" w:ascii="楷体" w:hAnsi="楷体" w:eastAsia="楷体"/>
                <w:bCs/>
                <w:sz w:val="24"/>
              </w:rPr>
            </w:pPr>
            <w:r>
              <w:rPr>
                <w:rFonts w:hint="eastAsia" w:ascii="楷体" w:hAnsi="楷体" w:eastAsia="楷体"/>
                <w:bCs/>
                <w:sz w:val="24"/>
              </w:rPr>
            </w:r>
            <w:r/>
          </w:p>
          <w:p>
            <w:pPr>
              <w:pStyle w:val="963"/>
              <w:ind w:firstLine="240"/>
              <w:rPr>
                <w:rFonts w:hint="eastAsia" w:ascii="楷体" w:hAnsi="楷体" w:eastAsia="楷体"/>
                <w:bCs/>
                <w:sz w:val="24"/>
              </w:rPr>
            </w:pPr>
            <w:r>
              <w:rPr>
                <w:rFonts w:hint="eastAsia" w:ascii="楷体" w:hAnsi="楷体" w:eastAsia="楷体"/>
                <w:bCs/>
                <w:sz w:val="24"/>
              </w:rPr>
            </w:r>
            <w:r/>
          </w:p>
          <w:p>
            <w:pPr>
              <w:pStyle w:val="963"/>
              <w:ind w:firstLine="240"/>
              <w:rPr>
                <w:rFonts w:hint="eastAsia" w:ascii="楷体" w:hAnsi="楷体" w:eastAsia="楷体"/>
                <w:bCs/>
                <w:sz w:val="24"/>
              </w:rPr>
            </w:pPr>
            <w:r>
              <w:rPr>
                <w:rFonts w:hint="eastAsia" w:ascii="楷体" w:hAnsi="楷体" w:eastAsia="楷体"/>
                <w:bCs/>
                <w:sz w:val="24"/>
              </w:rPr>
            </w:r>
            <w:r/>
          </w:p>
        </w:tc>
      </w:tr>
    </w:tbl>
    <w:p>
      <w:pPr>
        <w:ind w:firstLine="480"/>
        <w:jc w:val="left"/>
        <w:spacing w:line="360" w:lineRule="auto"/>
        <w:rPr>
          <w:rFonts w:hint="eastAsia" w:ascii="楷体" w:hAnsi="楷体" w:eastAsia="楷体"/>
          <w:sz w:val="24"/>
        </w:rPr>
      </w:pPr>
      <w:r>
        <w:rPr>
          <w:rFonts w:hint="eastAsia" w:ascii="楷体" w:hAnsi="楷体" w:eastAsia="楷体"/>
          <w:sz w:val="24"/>
        </w:rPr>
        <w:t xml:space="preserve">注：项目经理</w:t>
      </w:r>
      <w:r>
        <w:rPr>
          <w:rFonts w:ascii="楷体" w:hAnsi="楷体" w:eastAsia="楷体"/>
          <w:sz w:val="24"/>
        </w:rPr>
        <w:t xml:space="preserve">应</w:t>
      </w:r>
      <w:r>
        <w:rPr>
          <w:rFonts w:hint="eastAsia" w:ascii="楷体" w:hAnsi="楷体" w:eastAsia="楷体"/>
          <w:sz w:val="24"/>
        </w:rPr>
        <w:t xml:space="preserve">为投标人正式员工，需提供投标人参加本次政府采购活动前半年内至少一个月为其缴纳社会保险的证明材料。提供学历证书原件扫描件。</w:t>
      </w:r>
      <w:r/>
    </w:p>
    <w:p>
      <w:pPr>
        <w:pStyle w:val="953"/>
        <w:ind w:firstLine="482"/>
        <w:spacing w:before="0" w:after="0" w:line="360" w:lineRule="auto"/>
        <w:rPr>
          <w:rFonts w:hint="eastAsia" w:ascii="楷体" w:hAnsi="楷体" w:eastAsia="楷体"/>
          <w:b w:val="0"/>
          <w:bCs/>
          <w:sz w:val="36"/>
        </w:rPr>
      </w:pPr>
      <w:r>
        <w:rPr>
          <w:rFonts w:ascii="楷体" w:hAnsi="楷体" w:eastAsia="楷体"/>
          <w:sz w:val="24"/>
        </w:rPr>
        <w:br w:type="page" w:clear="all"/>
      </w:r>
      <w:r>
        <w:rPr>
          <w:rFonts w:hint="eastAsia" w:ascii="楷体" w:hAnsi="楷体" w:eastAsia="楷体"/>
          <w:bCs/>
          <w:sz w:val="36"/>
        </w:rPr>
        <w:t xml:space="preserve">（八）拟投入本项目作业车辆汇总表</w:t>
      </w:r>
      <w:r>
        <w:rPr>
          <w:rFonts w:hint="eastAsia" w:ascii="楷体" w:hAnsi="楷体" w:eastAsia="楷体"/>
          <w:sz w:val="32"/>
          <w:szCs w:val="32"/>
        </w:rPr>
        <w:t xml:space="preserve">（A/B/C/D/E标段）</w:t>
      </w:r>
      <w:r/>
    </w:p>
    <w:tbl>
      <w:tblPr>
        <w:tblStyle w:val="962"/>
        <w:tblW w:w="5000"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319"/>
        <w:gridCol w:w="1033"/>
        <w:gridCol w:w="967"/>
        <w:gridCol w:w="743"/>
        <w:gridCol w:w="837"/>
        <w:gridCol w:w="979"/>
        <w:gridCol w:w="1678"/>
      </w:tblGrid>
      <w:tr>
        <w:trPr/>
        <w:tc>
          <w:tcPr>
            <w:tcW w:w="567" w:type="pct"/>
            <w:vAlign w:val="center"/>
            <w:textDirection w:val="lrTb"/>
            <w:noWrap w:val="false"/>
          </w:tcPr>
          <w:p>
            <w:pPr>
              <w:jc w:val="center"/>
              <w:widowControl/>
              <w:rPr>
                <w:rFonts w:hint="eastAsia" w:ascii="楷体" w:hAnsi="楷体" w:eastAsia="楷体"/>
                <w:b/>
                <w:bCs/>
                <w:sz w:val="24"/>
              </w:rPr>
            </w:pPr>
            <w:r>
              <w:rPr>
                <w:rFonts w:hint="eastAsia" w:ascii="楷体" w:hAnsi="楷体" w:eastAsia="楷体"/>
                <w:b/>
                <w:bCs/>
                <w:sz w:val="24"/>
              </w:rPr>
              <w:t xml:space="preserve">所有人</w:t>
            </w:r>
            <w:r/>
          </w:p>
        </w:tc>
        <w:tc>
          <w:tcPr>
            <w:tcW w:w="774" w:type="pct"/>
            <w:vAlign w:val="center"/>
            <w:textDirection w:val="lrTb"/>
            <w:noWrap w:val="false"/>
          </w:tcPr>
          <w:p>
            <w:pPr>
              <w:jc w:val="center"/>
              <w:widowControl/>
              <w:rPr>
                <w:rFonts w:hint="eastAsia" w:ascii="楷体" w:hAnsi="楷体" w:eastAsia="楷体"/>
                <w:b/>
                <w:bCs/>
                <w:sz w:val="24"/>
              </w:rPr>
            </w:pPr>
            <w:r>
              <w:rPr>
                <w:rFonts w:hint="eastAsia" w:ascii="楷体" w:hAnsi="楷体" w:eastAsia="楷体"/>
                <w:b/>
                <w:bCs/>
                <w:sz w:val="24"/>
              </w:rPr>
              <w:t xml:space="preserve">车辆类型</w:t>
            </w:r>
            <w:r/>
          </w:p>
        </w:tc>
        <w:tc>
          <w:tcPr>
            <w:tcW w:w="606" w:type="pct"/>
            <w:vAlign w:val="center"/>
            <w:textDirection w:val="lrTb"/>
            <w:noWrap w:val="false"/>
          </w:tcPr>
          <w:p>
            <w:pPr>
              <w:jc w:val="center"/>
              <w:widowControl/>
              <w:rPr>
                <w:rFonts w:hint="eastAsia" w:ascii="楷体" w:hAnsi="楷体" w:eastAsia="楷体"/>
                <w:b/>
                <w:bCs/>
                <w:sz w:val="24"/>
              </w:rPr>
            </w:pPr>
            <w:r>
              <w:rPr>
                <w:rFonts w:hint="eastAsia" w:ascii="楷体" w:hAnsi="楷体" w:eastAsia="楷体"/>
                <w:b/>
                <w:bCs/>
                <w:sz w:val="24"/>
              </w:rPr>
              <w:t xml:space="preserve">驾驶员</w:t>
            </w:r>
            <w:r/>
          </w:p>
        </w:tc>
        <w:tc>
          <w:tcPr>
            <w:tcW w:w="567" w:type="pct"/>
            <w:vAlign w:val="center"/>
            <w:textDirection w:val="lrTb"/>
            <w:noWrap w:val="false"/>
          </w:tcPr>
          <w:p>
            <w:pPr>
              <w:jc w:val="center"/>
              <w:widowControl/>
              <w:rPr>
                <w:rFonts w:hint="eastAsia" w:ascii="楷体" w:hAnsi="楷体" w:eastAsia="楷体"/>
                <w:b/>
                <w:bCs/>
                <w:sz w:val="24"/>
              </w:rPr>
            </w:pPr>
            <w:r>
              <w:rPr>
                <w:rFonts w:hint="eastAsia" w:ascii="楷体" w:hAnsi="楷体" w:eastAsia="楷体"/>
                <w:b/>
                <w:bCs/>
                <w:sz w:val="24"/>
              </w:rPr>
              <w:t xml:space="preserve">品牌型号</w:t>
            </w:r>
            <w:r/>
          </w:p>
        </w:tc>
        <w:tc>
          <w:tcPr>
            <w:tcW w:w="436" w:type="pct"/>
            <w:vAlign w:val="center"/>
            <w:textDirection w:val="lrTb"/>
            <w:noWrap w:val="false"/>
          </w:tcPr>
          <w:p>
            <w:pPr>
              <w:jc w:val="center"/>
              <w:widowControl/>
              <w:rPr>
                <w:rFonts w:hint="eastAsia" w:ascii="楷体" w:hAnsi="楷体" w:eastAsia="楷体"/>
                <w:b/>
                <w:bCs/>
                <w:sz w:val="24"/>
              </w:rPr>
            </w:pPr>
            <w:r>
              <w:rPr>
                <w:rFonts w:hint="eastAsia" w:ascii="楷体" w:hAnsi="楷体" w:eastAsia="楷体"/>
                <w:b/>
                <w:bCs/>
                <w:sz w:val="24"/>
              </w:rPr>
              <w:t xml:space="preserve">皮重</w:t>
            </w:r>
            <w:r/>
          </w:p>
        </w:tc>
        <w:tc>
          <w:tcPr>
            <w:tcW w:w="491" w:type="pct"/>
            <w:vAlign w:val="center"/>
            <w:textDirection w:val="lrTb"/>
            <w:noWrap w:val="false"/>
          </w:tcPr>
          <w:p>
            <w:pPr>
              <w:jc w:val="center"/>
              <w:widowControl/>
              <w:rPr>
                <w:rFonts w:hint="eastAsia" w:ascii="楷体" w:hAnsi="楷体" w:eastAsia="楷体"/>
                <w:b/>
                <w:bCs/>
                <w:sz w:val="24"/>
              </w:rPr>
            </w:pPr>
            <w:r>
              <w:rPr>
                <w:rFonts w:hint="eastAsia" w:ascii="楷体" w:hAnsi="楷体" w:eastAsia="楷体"/>
                <w:b/>
                <w:bCs/>
                <w:sz w:val="24"/>
              </w:rPr>
              <w:t xml:space="preserve">载重量</w:t>
            </w:r>
            <w:r/>
          </w:p>
        </w:tc>
        <w:tc>
          <w:tcPr>
            <w:tcW w:w="574" w:type="pct"/>
            <w:vAlign w:val="center"/>
            <w:textDirection w:val="lrTb"/>
            <w:noWrap w:val="false"/>
          </w:tcPr>
          <w:p>
            <w:pPr>
              <w:jc w:val="center"/>
              <w:widowControl/>
              <w:rPr>
                <w:rFonts w:hint="eastAsia" w:ascii="楷体" w:hAnsi="楷体" w:eastAsia="楷体"/>
                <w:b/>
                <w:bCs/>
                <w:sz w:val="24"/>
              </w:rPr>
            </w:pPr>
            <w:r>
              <w:rPr>
                <w:rFonts w:hint="eastAsia" w:ascii="楷体" w:hAnsi="楷体" w:eastAsia="楷体"/>
                <w:b/>
                <w:bCs/>
                <w:sz w:val="24"/>
              </w:rPr>
              <w:t xml:space="preserve">使用年限</w:t>
            </w:r>
            <w:r/>
          </w:p>
        </w:tc>
        <w:tc>
          <w:tcPr>
            <w:tcW w:w="984" w:type="pct"/>
            <w:vAlign w:val="center"/>
            <w:textDirection w:val="lrTb"/>
            <w:noWrap w:val="false"/>
          </w:tcPr>
          <w:p>
            <w:pPr>
              <w:jc w:val="center"/>
              <w:widowControl/>
              <w:rPr>
                <w:rFonts w:hint="eastAsia" w:ascii="楷体" w:hAnsi="楷体" w:eastAsia="楷体"/>
                <w:b/>
                <w:bCs/>
                <w:sz w:val="24"/>
              </w:rPr>
            </w:pPr>
            <w:r>
              <w:rPr>
                <w:rFonts w:hint="eastAsia" w:ascii="楷体" w:hAnsi="楷体" w:eastAsia="楷体"/>
                <w:b/>
                <w:bCs/>
                <w:sz w:val="24"/>
              </w:rPr>
              <w:t xml:space="preserve">自有(或承诺中标后租赁，或承诺中标后购买)</w:t>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r>
        <w:trPr/>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774"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ascii="楷体" w:hAnsi="楷体" w:eastAsia="楷体"/>
                <w:b/>
                <w:bCs/>
                <w:sz w:val="24"/>
              </w:rPr>
              <w:t xml:space="preserve">…</w:t>
            </w:r>
            <w:r/>
          </w:p>
        </w:tc>
        <w:tc>
          <w:tcPr>
            <w:tcW w:w="60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67"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36" w:type="pct"/>
            <w:vAlign w:val="center"/>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491"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57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c>
          <w:tcPr>
            <w:tcW w:w="984" w:type="pct"/>
            <w:textDirection w:val="lrTb"/>
            <w:noWrap w:val="false"/>
          </w:tcPr>
          <w:p>
            <w:pPr>
              <w:pStyle w:val="963"/>
              <w:ind w:firstLine="482"/>
              <w:jc w:val="center"/>
              <w:spacing w:line="360" w:lineRule="auto"/>
              <w:rPr>
                <w:rFonts w:hint="eastAsia" w:ascii="楷体" w:hAnsi="楷体" w:eastAsia="楷体"/>
                <w:b/>
                <w:bCs/>
                <w:sz w:val="24"/>
              </w:rPr>
            </w:pPr>
            <w:r>
              <w:rPr>
                <w:rFonts w:hint="eastAsia" w:ascii="楷体" w:hAnsi="楷体" w:eastAsia="楷体"/>
                <w:b/>
                <w:bCs/>
                <w:sz w:val="24"/>
              </w:rPr>
            </w:r>
            <w:r/>
          </w:p>
        </w:tc>
      </w:tr>
    </w:tbl>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注：车辆类型应根据采购需求自行填写，主要车型（扫路车、洗扫车、冲洒水车、压缩车）除填写上表外，自有车辆还须提供车辆购置发票、有效车辆登记证书、行驶证、车辆照片（含车牌号）原件扫描件。</w:t>
      </w:r>
      <w:r/>
    </w:p>
    <w:p>
      <w:pPr>
        <w:ind w:firstLine="482"/>
        <w:spacing w:line="360" w:lineRule="auto"/>
        <w:rPr>
          <w:rFonts w:hint="eastAsia" w:ascii="楷体" w:hAnsi="楷体" w:eastAsia="楷体"/>
          <w:sz w:val="24"/>
        </w:rPr>
      </w:pPr>
      <w:r>
        <w:rPr>
          <w:rFonts w:hint="eastAsia" w:ascii="楷体" w:hAnsi="楷体" w:eastAsia="楷体"/>
          <w:b/>
          <w:sz w:val="24"/>
          <w:u w:val="single"/>
        </w:rPr>
        <w:t xml:space="preserve">车辆配备必须完全具备或超越，投标人必须承诺中标后，投标文件中所提供的车辆全部服务于该中标标段，未经甲方许可，不得擅自更改作业标段或用其他车辆替代。</w:t>
      </w:r>
      <w:r/>
    </w:p>
    <w:p>
      <w:pPr>
        <w:pStyle w:val="963"/>
        <w:ind w:firstLine="480"/>
        <w:spacing w:line="360" w:lineRule="auto"/>
        <w:rPr>
          <w:rFonts w:hint="eastAsia" w:ascii="楷体" w:hAnsi="楷体" w:eastAsia="楷体"/>
          <w:sz w:val="24"/>
        </w:rPr>
      </w:pPr>
      <w:r>
        <w:rPr>
          <w:rFonts w:hint="eastAsia" w:ascii="楷体" w:hAnsi="楷体" w:eastAsia="楷体"/>
          <w:sz w:val="24"/>
        </w:rPr>
      </w:r>
      <w:r/>
    </w:p>
    <w:p>
      <w:pPr>
        <w:ind w:firstLine="480"/>
        <w:jc w:val="left"/>
        <w:spacing w:line="360" w:lineRule="auto"/>
        <w:rPr>
          <w:rFonts w:hint="eastAsia" w:ascii="楷体" w:hAnsi="楷体" w:eastAsia="楷体"/>
          <w:sz w:val="24"/>
        </w:rPr>
      </w:pPr>
      <w:r>
        <w:rPr>
          <w:rFonts w:hint="eastAsia" w:ascii="楷体" w:hAnsi="楷体" w:eastAsia="楷体"/>
          <w:sz w:val="24"/>
        </w:rPr>
      </w:r>
      <w:r/>
    </w:p>
    <w:p>
      <w:pPr>
        <w:pStyle w:val="953"/>
        <w:ind w:firstLine="482"/>
        <w:spacing w:before="0" w:after="0" w:line="360" w:lineRule="auto"/>
        <w:rPr>
          <w:rFonts w:hint="eastAsia" w:ascii="楷体" w:hAnsi="楷体" w:eastAsia="楷体"/>
          <w:b w:val="0"/>
          <w:bCs/>
          <w:sz w:val="36"/>
        </w:rPr>
      </w:pPr>
      <w:r>
        <w:rPr>
          <w:rFonts w:ascii="楷体" w:hAnsi="楷体" w:eastAsia="楷体"/>
          <w:sz w:val="24"/>
        </w:rPr>
        <w:br w:type="page" w:clear="all"/>
      </w:r>
      <w:r>
        <w:rPr>
          <w:rFonts w:hint="eastAsia" w:ascii="楷体" w:hAnsi="楷体" w:eastAsia="楷体"/>
          <w:bCs/>
          <w:sz w:val="36"/>
        </w:rPr>
        <w:t xml:space="preserve">（九）组织实施方案</w:t>
      </w:r>
      <w:r>
        <w:rPr>
          <w:rFonts w:hint="eastAsia" w:ascii="楷体" w:hAnsi="楷体" w:eastAsia="楷体"/>
          <w:sz w:val="32"/>
          <w:szCs w:val="32"/>
        </w:rPr>
        <w:t xml:space="preserve">（A/B/C/D/E标段）</w:t>
      </w:r>
      <w:r/>
    </w:p>
    <w:p>
      <w:pPr>
        <w:ind w:firstLine="480"/>
        <w:jc w:val="left"/>
        <w:spacing w:line="360" w:lineRule="auto"/>
        <w:rPr>
          <w:rFonts w:hint="eastAsia" w:ascii="楷体" w:hAnsi="楷体" w:eastAsia="楷体"/>
          <w:bCs/>
          <w:sz w:val="24"/>
        </w:rPr>
      </w:pPr>
      <w:r>
        <w:rPr>
          <w:rFonts w:hint="eastAsia" w:ascii="楷体" w:hAnsi="楷体" w:eastAsia="楷体"/>
          <w:bCs/>
          <w:sz w:val="24"/>
        </w:rPr>
        <w:t xml:space="preserve">1、根据各路段（保洁区域）编写《各路段（保洁区域）清扫保洁人员配备表》，格式自拟。</w:t>
      </w:r>
      <w:r/>
    </w:p>
    <w:p>
      <w:pPr>
        <w:ind w:firstLine="480"/>
        <w:jc w:val="left"/>
        <w:spacing w:line="360" w:lineRule="auto"/>
        <w:rPr>
          <w:rFonts w:hint="eastAsia" w:ascii="楷体" w:hAnsi="楷体" w:eastAsia="楷体"/>
          <w:bCs/>
          <w:sz w:val="24"/>
        </w:rPr>
      </w:pPr>
      <w:r>
        <w:rPr>
          <w:rFonts w:hint="eastAsia" w:ascii="楷体" w:hAnsi="楷体" w:eastAsia="楷体"/>
          <w:bCs/>
          <w:sz w:val="24"/>
        </w:rPr>
        <w:t xml:space="preserve">2、公司管理体系及各项服务承诺。</w:t>
      </w:r>
      <w:r/>
    </w:p>
    <w:p>
      <w:pPr>
        <w:ind w:firstLine="480"/>
        <w:jc w:val="left"/>
        <w:spacing w:line="360" w:lineRule="auto"/>
        <w:rPr>
          <w:rFonts w:hint="eastAsia" w:ascii="楷体" w:hAnsi="楷体" w:eastAsia="楷体"/>
          <w:bCs/>
          <w:sz w:val="24"/>
        </w:rPr>
      </w:pPr>
      <w:r>
        <w:rPr>
          <w:rFonts w:hint="eastAsia" w:ascii="楷体" w:hAnsi="楷体" w:eastAsia="楷体"/>
          <w:bCs/>
          <w:sz w:val="24"/>
        </w:rPr>
        <w:t xml:space="preserve">3、人员待遇、培训及安置计划。</w:t>
      </w:r>
      <w:r/>
    </w:p>
    <w:p>
      <w:pPr>
        <w:ind w:firstLine="723"/>
        <w:jc w:val="center"/>
        <w:spacing w:line="360" w:lineRule="auto"/>
        <w:rPr>
          <w:rFonts w:hint="eastAsia" w:ascii="楷体" w:hAnsi="楷体" w:eastAsia="楷体"/>
          <w:b/>
          <w:sz w:val="44"/>
          <w:szCs w:val="44"/>
        </w:rPr>
      </w:pPr>
      <w:r>
        <w:rPr>
          <w:rFonts w:ascii="楷体" w:hAnsi="楷体" w:eastAsia="楷体"/>
          <w:b/>
          <w:sz w:val="36"/>
          <w:szCs w:val="36"/>
        </w:rPr>
        <w:br w:type="page" w:clear="all"/>
      </w:r>
      <w:r>
        <w:rPr>
          <w:rFonts w:hint="eastAsia" w:ascii="楷体" w:hAnsi="楷体" w:eastAsia="楷体"/>
          <w:b/>
          <w:sz w:val="44"/>
          <w:szCs w:val="44"/>
        </w:rPr>
        <w:t xml:space="preserve">二、技术部分</w:t>
      </w:r>
      <w:r/>
    </w:p>
    <w:p>
      <w:pPr>
        <w:ind w:firstLine="723"/>
        <w:jc w:val="center"/>
        <w:spacing w:line="360" w:lineRule="auto"/>
        <w:rPr>
          <w:rFonts w:hint="eastAsia" w:ascii="楷体" w:hAnsi="楷体" w:eastAsia="楷体"/>
          <w:b/>
          <w:bCs/>
          <w:sz w:val="36"/>
          <w:szCs w:val="36"/>
          <w:lang w:val="zh-CN"/>
        </w:rPr>
      </w:pPr>
      <w:r/>
      <w:bookmarkStart w:id="96" w:name="_Toc92252638"/>
      <w:r/>
      <w:bookmarkStart w:id="97" w:name="_Toc92168050"/>
      <w:r>
        <w:rPr>
          <w:rFonts w:hint="eastAsia" w:ascii="楷体" w:hAnsi="楷体" w:eastAsia="楷体"/>
          <w:b/>
          <w:bCs/>
          <w:sz w:val="36"/>
          <w:szCs w:val="20"/>
        </w:rPr>
        <w:t xml:space="preserve">环卫作业服务技术方案（A/B/C/D/E标段）</w:t>
      </w:r>
      <w:bookmarkEnd w:id="96"/>
      <w:r/>
      <w:bookmarkEnd w:id="97"/>
      <w:r/>
      <w:r/>
    </w:p>
    <w:p>
      <w:pPr>
        <w:ind w:firstLine="480"/>
        <w:spacing w:line="360" w:lineRule="auto"/>
        <w:rPr>
          <w:rFonts w:hint="eastAsia" w:ascii="楷体" w:hAnsi="楷体" w:eastAsia="楷体"/>
          <w:bCs/>
          <w:sz w:val="24"/>
        </w:rPr>
      </w:pPr>
      <w:r>
        <w:rPr>
          <w:rFonts w:hint="eastAsia" w:ascii="楷体" w:hAnsi="楷体" w:eastAsia="楷体"/>
          <w:bCs/>
          <w:sz w:val="24"/>
        </w:rPr>
        <w:t xml:space="preserve">投标人应根据本项目具体类型，明确服务需求，准确分析，制订服务方案，方案包含但不限于评分标准中环卫作业服务技术方案，针对性地提出相应的措施。</w:t>
      </w:r>
      <w:r/>
    </w:p>
    <w:p>
      <w:pPr>
        <w:ind w:firstLine="480"/>
        <w:spacing w:line="360" w:lineRule="auto"/>
        <w:rPr>
          <w:rFonts w:hint="eastAsia" w:ascii="楷体" w:hAnsi="楷体" w:eastAsia="楷体"/>
          <w:bCs/>
          <w:sz w:val="24"/>
        </w:rPr>
      </w:pPr>
      <w:r>
        <w:rPr>
          <w:rFonts w:hint="eastAsia" w:ascii="楷体" w:hAnsi="楷体" w:eastAsia="楷体"/>
          <w:bCs/>
          <w:sz w:val="24"/>
        </w:rPr>
      </w:r>
      <w:r/>
    </w:p>
    <w:p>
      <w:pPr>
        <w:ind w:firstLine="723"/>
        <w:jc w:val="left"/>
        <w:widowControl/>
        <w:rPr>
          <w:rFonts w:hint="eastAsia" w:ascii="楷体" w:hAnsi="楷体" w:eastAsia="楷体"/>
          <w:sz w:val="36"/>
          <w:szCs w:val="20"/>
        </w:rPr>
      </w:pPr>
      <w:r>
        <w:rPr>
          <w:rFonts w:ascii="楷体" w:hAnsi="楷体" w:eastAsia="楷体"/>
          <w:b/>
          <w:sz w:val="36"/>
        </w:rPr>
        <w:br w:type="page" w:clear="all"/>
      </w:r>
      <w:r/>
    </w:p>
    <w:p>
      <w:pPr>
        <w:ind w:firstLine="883"/>
        <w:jc w:val="center"/>
        <w:spacing w:line="360" w:lineRule="auto"/>
        <w:rPr>
          <w:rFonts w:hint="eastAsia" w:ascii="楷体" w:hAnsi="楷体" w:eastAsia="楷体"/>
          <w:b/>
          <w:sz w:val="44"/>
          <w:szCs w:val="44"/>
        </w:rPr>
      </w:pPr>
      <w:r>
        <w:rPr>
          <w:rFonts w:hint="eastAsia" w:ascii="楷体" w:hAnsi="楷体" w:eastAsia="楷体"/>
          <w:b/>
          <w:sz w:val="44"/>
          <w:szCs w:val="44"/>
        </w:rPr>
        <w:t xml:space="preserve">三、按招标文件要求投标人所能提供的其他文件</w:t>
      </w:r>
      <w:r/>
    </w:p>
    <w:p>
      <w:pPr>
        <w:pStyle w:val="954"/>
        <w:ind w:firstLine="720"/>
        <w:jc w:val="center"/>
        <w:keepLines w:val="0"/>
        <w:keepNext w:val="0"/>
        <w:spacing w:before="0" w:after="0" w:line="360" w:lineRule="auto"/>
        <w:rPr>
          <w:rFonts w:hint="eastAsia" w:ascii="楷体" w:hAnsi="楷体" w:eastAsia="楷体"/>
          <w:b w:val="0"/>
          <w:sz w:val="36"/>
        </w:rPr>
      </w:pPr>
      <w:r>
        <w:rPr>
          <w:rFonts w:ascii="楷体" w:hAnsi="楷体" w:eastAsia="楷体"/>
          <w:b w:val="0"/>
          <w:sz w:val="36"/>
        </w:rPr>
        <w:br w:type="page" w:clear="all"/>
      </w:r>
      <w:r>
        <w:rPr>
          <w:rFonts w:hint="eastAsia" w:ascii="楷体" w:hAnsi="楷体" w:eastAsia="楷体"/>
          <w:szCs w:val="32"/>
        </w:rPr>
        <w:t xml:space="preserve">第七部分：附件</w:t>
      </w:r>
      <w:r/>
    </w:p>
    <w:p>
      <w:pPr>
        <w:ind w:firstLine="560"/>
        <w:jc w:val="left"/>
        <w:spacing w:line="360" w:lineRule="auto"/>
        <w:rPr>
          <w:rFonts w:hint="eastAsia" w:ascii="楷体" w:hAnsi="楷体" w:eastAsia="楷体"/>
          <w:sz w:val="28"/>
        </w:rPr>
      </w:pPr>
      <w:r>
        <w:rPr>
          <w:rFonts w:hint="eastAsia" w:ascii="楷体" w:hAnsi="楷体" w:eastAsia="楷体"/>
          <w:sz w:val="28"/>
        </w:rPr>
        <w:t xml:space="preserve">1、镇江市环境卫生作业质量考核评分标准</w:t>
      </w:r>
      <w:r/>
    </w:p>
    <w:tbl>
      <w:tblPr>
        <w:tblStyle w:val="9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3269"/>
        <w:gridCol w:w="1138"/>
        <w:gridCol w:w="2939"/>
      </w:tblGrid>
      <w:tr>
        <w:trPr>
          <w:trHeight w:val="637"/>
        </w:trPr>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t xml:space="preserve">考核项目</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t xml:space="preserve">考核内容</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t xml:space="preserve">考核方法</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t xml:space="preserve">评分标准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一、城乡道路清扫保洁</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1.1 按道路等级落实保洁时间要求：一级道路20小时（4:00-24:00），二级道路16小时（5:00-21点），三级道路12小时（6:00-18：00），四级道路8小时（7：00-11:00，13:00-17:00）； 所有道路每天人工普扫两次，第一次在7:30之前结束，第二次在13:30之前结束，普扫结束后立即转入巡回保洁状态。</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未按要求作业，发现一个路段扣1分。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1.2 按招标文件要求配齐道路清扫保洁人员，着装统一、醒目、整洁，挂牌上岗，作业工具和车辆配备齐全且随身携带，保洁车辆车容车貌良好。</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未按要求配置道路清扫保洁人员，少一人扣1分；未按要求着装和挂牌上岗，发现一人扣0.2分；在岗人员未随身带齐作业工具和车辆，发现一人扣0.2分；保洁车辆破损或外表有明显污迹，发现一辆扣0.2分。</w:t>
            </w:r>
            <w:r/>
          </w:p>
        </w:tc>
      </w:tr>
      <w:tr>
        <w:trPr>
          <w:trHeight w:val="2531"/>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1.3道路实行“墙到墙”清扫保洁，要求做到“六无”、“五净”，“六无”即无暴露垃圾、无无主建筑装潢垃圾和废弃杂物、无漂浮垃圾、无土石积水、无烟蒂狗粪、无小广告，“五净”即路面干净、路牙干净、绿化带干净、护栏干净、垃圾容器干净，垃圾分类标识明显。</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道路“墙到墙”范围内有大面积漏扫一处扣0.5分，暴露垃圾、无主建筑装潢垃圾和废弃杂物未及时清理一处扣0.5分；路面、绿化带有零星漂浮垃圾、土石积水、烟蒂狗粪等一处扣0.1分；路面、路牙有黄泥带、积尘积土一处扣0.2分；小广告未及时清理一处扣0.1分；护栏有明显污迹一处扣0.1分；果壳箱、垃圾箱（桶）等垃圾容器外表有明显污迹一处扣0.2分。垃圾分类标识缺失一处扣0.1。</w:t>
            </w:r>
            <w:r/>
          </w:p>
        </w:tc>
      </w:tr>
      <w:tr>
        <w:trPr>
          <w:trHeight w:val="699"/>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1.4 道路清扫保洁人员规范作业，对沿街商户定时上门收集垃圾，上班时间无缺岗、串岗、歇岗、迟到、早退、干私活、抽烟、吃零食等行为，不得将尘土、垃圾扫入窨井、沟渠、河道，严禁偷倒垃圾、焚烧垃圾、焚烧落叶。</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未定时上门收集垃圾、路边有垃圾包滞留一处扣0.2分；上班时间有缺岗、串岗、歇岗、迟到、早退、干私活、抽烟、吃零食等行为，发现一人扣0.2分；违规将尘土、垃圾扫入窨井、沟渠、河道等一处扣0.2分；违规偷倒垃圾、焚烧垃圾、焚烧落叶一处扣1分。</w:t>
            </w:r>
            <w:r/>
          </w:p>
        </w:tc>
      </w:tr>
      <w:tr>
        <w:trPr>
          <w:trHeight w:val="1419"/>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1.5 道路清扫保洁人员文明作业</w:t>
            </w:r>
            <w:r>
              <w:rPr>
                <w:rFonts w:hint="eastAsia" w:ascii="楷体" w:hAnsi="楷体" w:eastAsia="楷体"/>
                <w:sz w:val="24"/>
              </w:rPr>
              <w:t xml:space="preserve">、安全作业</w:t>
            </w:r>
            <w:r>
              <w:rPr>
                <w:rFonts w:ascii="楷体" w:hAnsi="楷体" w:eastAsia="楷体"/>
                <w:sz w:val="24"/>
              </w:rPr>
              <w:t xml:space="preserve">，言行礼貌，遵守交通法规，不影响市民正常生产和生活，不对环境形成二次污染。</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有闯红灯、横穿马路、逆向骑行等违反交通法规的行为，发现一起扣0.2分；无故与他人发生冲突的，发现一起扣0.2分；作业过程中不主动避让行人、产生扬尘等，发现一起扣0.2分。</w:t>
            </w:r>
            <w:r/>
          </w:p>
        </w:tc>
      </w:tr>
      <w:tr>
        <w:trPr>
          <w:trHeight w:val="1681"/>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1.6 道路沿线果壳箱、垃圾箱（桶）等垃圾容器完好无破损，门、窗、盖齐全，严禁私自拆除，容器周边无散落垃圾、积水和废弃杂物，容器内垃圾日产日清，送往指定场所，无积存、满溢现象，定期消杀。</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各类垃圾容器破损或门窗盖缺失一处扣0.2分；未经审核私自拆除一处扣1分；容器周边有明显散落垃圾、积水和废弃杂物一处扣0.2分；蝇蛆超标一处扣0.1分；垃圾积存、满溢一处扣0.5分；垃圾未送往指定场所的，发现一次扣1分。</w:t>
            </w:r>
            <w:r/>
          </w:p>
        </w:tc>
      </w:tr>
      <w:tr>
        <w:trPr>
          <w:trHeight w:val="1421"/>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1.7 做好雨、雪、大风、雾霾等恶劣天气以及重大活动的环卫应急处置和保障，无条件服从主管部门的统一指挥调度。积极配合主管部门的日常检查和随机抽查。</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在环卫应急处置和保障过程中，不服从主管部门的统一指挥调度，有一次扣3分；不配合主管部门的日常检查和随机抽查，视情节轻重有一次扣1-2分。</w:t>
            </w:r>
            <w:r/>
          </w:p>
        </w:tc>
      </w:tr>
      <w:tr>
        <w:trPr>
          <w:trHeight w:val="1399"/>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1.8 严格按照《劳动法》、《劳动合同法》等法律法规录用环卫作业人员，及时足额发放主管部门安排的各种慰问和补贴。</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违法违规用工的，发现一起扣1分；未及时足额发放市级慰问和补贴的，有一人扣0.5分；虚报人数套取慰问和补贴的，发现一次扣2分，并取消慰问和补贴资格。</w:t>
            </w:r>
            <w:r/>
          </w:p>
        </w:tc>
      </w:tr>
      <w:tr>
        <w:trPr>
          <w:trHeight w:val="839"/>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1.9 自觉接受新闻媒体、网络、市民及上级部门对于清扫保洁质量的第三方监督。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因作业质量问题被曝光、举报、投诉、批评、督办的，核实后视情节轻重有一次扣1-3分。</w:t>
            </w:r>
            <w:r/>
          </w:p>
        </w:tc>
      </w:tr>
      <w:tr>
        <w:trPr>
          <w:trHeight w:val="2252"/>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二、街巷小区清扫保洁</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2.1 市区8个街道街巷小区实行12小时保洁（6:30-18:30），重点区域延长至21：30，外围8个街道建成区街巷小区实行12小时保洁（6:30-18:30），城乡结合部街巷小区（村）实行8小时保洁（7：00-11:00，13:00-17:00）。所有街巷小区（村）每天人工普扫两次，第一次在8:00之前结束，第二次在14:00之前结束，普扫结束后立即转入巡回保洁状态。</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未按要求作业，发现一个街巷小区（村）扣1分。</w:t>
            </w:r>
            <w:r/>
          </w:p>
        </w:tc>
      </w:tr>
      <w:tr>
        <w:trPr>
          <w:trHeight w:val="1402"/>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2.2 按招标文件要求配齐街巷小区清扫保洁人员，着装统一、醒目、整洁，挂牌上岗，作业工具和车辆配备齐全且随身携带，保洁车辆车容车貌良好。</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未按要求配置街巷小区清扫保洁人员，少一人扣0.5分；未按要求着装和挂牌上岗，发现一人扣0.2分；在岗人员未随身带齐作业工具和车辆，发现一人扣0.2分；保洁车辆破损或外表有明显污迹，发现一辆扣0.2分。</w:t>
            </w:r>
            <w:r/>
          </w:p>
        </w:tc>
      </w:tr>
      <w:tr>
        <w:trPr>
          <w:trHeight w:val="2174"/>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2.3街巷小区实行“墙到墙”清扫保洁，要求做到“六无”、“五净”，“五无”即无暴露垃圾、无无主建筑装潢垃圾和废弃杂物、无漂浮垃圾、无土石积水、无烟蒂狗粪、无小广告，“五净”即路面干净、路牙干净、绿化带干净、公共楼道干净、垃圾容器干净。</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街巷小区“墙到墙”范围内有大面积漏扫一处扣0.5分，暴露垃圾、无主建筑装潢垃圾和废弃杂物未及时清理一处扣0.5分；路面、绿化带有零星漂浮垃圾、土石积水、烟蒂狗粪等一处扣0.1分；小广告未及时清理一处扣0.1分；公共楼道保洁不到位一处扣0.1分；垃圾箱（房、桶）等垃圾容器外表有明显污迹一处扣0.2分。</w:t>
            </w:r>
            <w:r/>
          </w:p>
        </w:tc>
      </w:tr>
      <w:tr>
        <w:trPr>
          <w:trHeight w:val="1681"/>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2.4 街巷小区清扫保洁人员规范作业，上班时间无缺岗、串岗、歇岗、迟到、早退、干私活、抽烟、吃零食等行为，不得将尘土、垃圾扫入窨井、沟渠、河道，严禁偷倒垃圾、焚烧垃圾、焚烧落叶。</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上班时间有缺岗、串岗、歇岗、迟到、早退、干私活、抽烟、吃零食等行为，发现一人扣0.2分；违规将尘土、垃圾扫入窨井、沟渠、河道等一处扣0.2分；违规偷倒垃圾、焚烧垃圾、焚烧落叶一处扣1分。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2.5 街巷小区清扫保洁人员文明作业</w:t>
            </w:r>
            <w:r>
              <w:rPr>
                <w:rFonts w:hint="eastAsia" w:ascii="楷体" w:hAnsi="楷体" w:eastAsia="楷体"/>
                <w:sz w:val="24"/>
              </w:rPr>
              <w:t xml:space="preserve">、安全作业</w:t>
            </w:r>
            <w:r>
              <w:rPr>
                <w:rFonts w:ascii="楷体" w:hAnsi="楷体" w:eastAsia="楷体"/>
                <w:sz w:val="24"/>
              </w:rPr>
              <w:t xml:space="preserve">，言行礼貌，遵守交通法规，不影响市民正常生产和生活，不对环境形成二次污染。</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有闯红灯、横穿马路、逆向骑行等违反交通法规的行为，发现一起扣0.2分；无故与他人发生冲突的，发现一起扣0.2分；作业过程中不主动避让行人、产生扬尘等，发现一起扣0.2分。</w:t>
            </w:r>
            <w:r/>
          </w:p>
        </w:tc>
      </w:tr>
      <w:tr>
        <w:trPr>
          <w:trHeight w:val="1634"/>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2.6 街巷小区保洁范围内垃圾箱（房、桶）等垃圾容器完好无破损，分类收集标识明显，门、窗、盖齐全，严禁私自拆除，容器周边无散落垃圾、积水和废弃杂物，定期清洗垃圾容器外立面，定期消杀。</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各类垃圾容器破损或门窗盖缺失一处扣0.2分；无分类收集标识一处扣0.1分;未经审核私自拆除一处扣1分；容器周边有明显散落垃圾、积水和废弃杂物一处扣0.2分；垃圾容器外立面有明显污迹一处扣0.2分；蝇蛆超标一处扣0.1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68"/>
              <w:spacing w:line="300" w:lineRule="exact"/>
              <w:rPr>
                <w:rFonts w:hint="eastAsia" w:ascii="楷体" w:hAnsi="楷体" w:eastAsia="楷体"/>
                <w:spacing w:val="-6"/>
                <w:sz w:val="24"/>
              </w:rPr>
            </w:pPr>
            <w:r>
              <w:rPr>
                <w:rFonts w:ascii="楷体" w:hAnsi="楷体" w:eastAsia="楷体"/>
                <w:spacing w:val="-6"/>
                <w:sz w:val="24"/>
              </w:rPr>
              <w:t xml:space="preserve">2.7 做好雨、雪、大风、雾霾等恶劣天气以及重大活动的环卫应急处置和保障，无条件服从主管部门的统一指挥调度。积极配合主管部门的日常检查和随机抽查。</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68"/>
              <w:spacing w:line="300" w:lineRule="exact"/>
              <w:rPr>
                <w:rFonts w:hint="eastAsia" w:ascii="楷体" w:hAnsi="楷体" w:eastAsia="楷体"/>
                <w:spacing w:val="-6"/>
                <w:sz w:val="24"/>
              </w:rPr>
            </w:pPr>
            <w:r>
              <w:rPr>
                <w:rFonts w:ascii="楷体" w:hAnsi="楷体" w:eastAsia="楷体"/>
                <w:spacing w:val="-6"/>
                <w:sz w:val="24"/>
              </w:rPr>
              <w:t xml:space="preserve">在环卫应急处置和保障过程中，不服从主管部门的统一指挥调度，有一次扣3分；不配合主管部门的日常检查和随机抽查，视情节轻重有一次扣1-2分。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2.8 严格按照《劳动法》、《劳动合同法》等法律法规录用环卫作业人员，及时足额发放主管部门安排的各种慰问和补贴。</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违法违规用工的，发现一起扣1分；未及时足额发放市级慰问和补贴的，有一人扣0.5分；虚报人数套取慰问和补贴的，发现一次扣2分，并取消慰问和补贴资格。</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2.9 自觉接受新闻媒体、网络、市民及上级部门对于清扫保洁质量的第三方监督。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因作业质量问题被曝光、举报、投诉、批评、督办的，核实后视情节轻重有一次扣1-3分。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三、城市道路机械化作业</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68"/>
              <w:spacing w:line="300" w:lineRule="exact"/>
              <w:rPr>
                <w:rFonts w:hint="eastAsia" w:ascii="楷体" w:hAnsi="楷体" w:eastAsia="楷体"/>
                <w:spacing w:val="-6"/>
                <w:sz w:val="24"/>
              </w:rPr>
            </w:pPr>
            <w:r>
              <w:rPr>
                <w:rFonts w:ascii="楷体" w:hAnsi="楷体" w:eastAsia="楷体"/>
                <w:spacing w:val="-6"/>
                <w:sz w:val="24"/>
              </w:rPr>
              <w:t xml:space="preserve">3.1 按招标文件要求配齐作业车辆，按主管部门要求对扫路车、洒水车、洗扫车等环卫作业车辆加装车载GPS或北斗，并接入环卫数字化平台，确保车载仪器正常工作，如遇故障，及时报修。遇有车辆年检、维修等须及时报备并及时调配，禁止擅自调换车辆或跨标段作业。</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在线监控</w:t>
            </w:r>
            <w:r/>
          </w:p>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作业车辆不足的，少一台扣10分；随意调换车辆或跨标段作业的有一台扣2分，拒不加装车载GPS或北斗的，有一台扣5分；擅自拆除、破坏车载GPS或北斗的，有一台扣5分；车载GPS或北斗工作不正常且未及时报修的，有一台扣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3.2 环卫作业车辆保持部件齐全，车况良好，专用讯响器、警示灯光功能正常。车容车貌整洁，标识清晰，整车无破损、无锈蚀、无污物、无灰垢、无外挂、无漏水、漏油</w:t>
            </w:r>
            <w:r>
              <w:rPr>
                <w:rFonts w:hint="eastAsia" w:ascii="楷体" w:hAnsi="楷体" w:eastAsia="楷体"/>
                <w:sz w:val="24"/>
              </w:rPr>
              <w:t xml:space="preserve">，驾驶车辆遵守交通法规，安全作业。</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作业车辆部件缺损、车况异常的，有一台扣0.5分；专用讯响器、警示灯光无法正常使用的，有一台扣0.2分；车容车貌不洁、外观破损、跑冒滴漏的，有一台次扣0.2分。有闯红灯、逆向</w:t>
            </w:r>
            <w:r>
              <w:rPr>
                <w:rFonts w:hint="eastAsia" w:ascii="楷体" w:hAnsi="楷体" w:eastAsia="楷体"/>
                <w:sz w:val="24"/>
              </w:rPr>
              <w:t xml:space="preserve">行车、遮挡号牌</w:t>
            </w:r>
            <w:r>
              <w:rPr>
                <w:rFonts w:ascii="楷体" w:hAnsi="楷体" w:eastAsia="楷体"/>
                <w:sz w:val="24"/>
              </w:rPr>
              <w:t xml:space="preserve">等违反交通法规的行为，发现一起扣0.</w:t>
            </w:r>
            <w:r>
              <w:rPr>
                <w:rFonts w:hint="eastAsia" w:ascii="楷体" w:hAnsi="楷体" w:eastAsia="楷体"/>
                <w:sz w:val="24"/>
              </w:rPr>
              <w:t xml:space="preserve">5</w:t>
            </w:r>
            <w:r>
              <w:rPr>
                <w:rFonts w:ascii="楷体" w:hAnsi="楷体" w:eastAsia="楷体"/>
                <w:sz w:val="24"/>
              </w:rPr>
              <w:t xml:space="preserve">分；无故与他人发生冲突的，发现一起扣0.2分；作业过程中不主动避让行人等，发现一起扣0.2分。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68"/>
              <w:spacing w:line="300" w:lineRule="exact"/>
              <w:rPr>
                <w:rFonts w:hint="eastAsia" w:ascii="楷体" w:hAnsi="楷体" w:eastAsia="楷体"/>
                <w:spacing w:val="-6"/>
                <w:sz w:val="24"/>
              </w:rPr>
            </w:pPr>
            <w:r>
              <w:rPr>
                <w:rFonts w:ascii="楷体" w:hAnsi="楷体" w:eastAsia="楷体"/>
                <w:spacing w:val="-6"/>
                <w:sz w:val="24"/>
              </w:rPr>
              <w:t xml:space="preserve">3.3 三级（含）以上道路每天上、下午各机扫、洒水一次，上午7：30、下午13：30前完成作业，</w:t>
            </w:r>
            <w:r>
              <w:rPr>
                <w:rFonts w:hint="eastAsia" w:ascii="楷体" w:hAnsi="楷体" w:eastAsia="楷体"/>
                <w:spacing w:val="-6"/>
                <w:sz w:val="24"/>
              </w:rPr>
              <w:t xml:space="preserve">用洗扫车配合人工</w:t>
            </w:r>
            <w:r>
              <w:rPr>
                <w:rFonts w:ascii="楷体" w:hAnsi="楷体" w:eastAsia="楷体"/>
                <w:spacing w:val="-6"/>
                <w:sz w:val="24"/>
              </w:rPr>
              <w:t xml:space="preserve">每周冲洗不少于2次，原则上安排夜间作业。如遇恶劣天气、机械故障、年审等特殊情况不能正常上路作业，应及时上报主管部门。路面机械清扫和冲洒水必须按核定线路行驶，保持规定时速，严禁“干扫”，作业时合理讯响器、警示灯光，主动避让行人。冬季道路洒水和冲洗应视气温条件，及时调整作业时间，避免造成路面结冰上冻。</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在线监控</w:t>
            </w:r>
            <w:r/>
          </w:p>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p>
            <w:pPr>
              <w:ind w:firstLine="480"/>
              <w:jc w:val="center"/>
              <w:spacing w:line="300" w:lineRule="exact"/>
              <w:rPr>
                <w:rFonts w:hint="eastAsia" w:ascii="楷体" w:hAnsi="楷体" w:eastAsia="楷体"/>
                <w:sz w:val="24"/>
              </w:rPr>
            </w:pPr>
            <w:r>
              <w:rPr>
                <w:rFonts w:ascii="楷体" w:hAnsi="楷体" w:eastAsia="楷体"/>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无正当理由，未按规定频次、路线和时间实施机械化作业的，发现一台次扣0.5分；超速作业、“干扫”扬尘的，发现一台次扣0.3分；未合理使用讯响器、警示灯光，不主动避让行人，低温带水作业造成路面结冰上冻的，发现或核实一台次扣0.5分</w:t>
            </w:r>
            <w:r>
              <w:rPr>
                <w:rFonts w:hint="eastAsia" w:ascii="楷体" w:hAnsi="楷体" w:eastAsia="楷体"/>
                <w:sz w:val="24"/>
              </w:rPr>
              <w:t xml:space="preserve">；未用洗扫车并配合人工进行道路冲洗或冲洗效果不好的扣0.5分。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3.4 机扫作业无路面漏扫、无污水滴漏、无泥沙拖线、无漂浮垃圾。洒水作业路面全覆盖，有效遏制扬尘。冲洗作业路面洁净，现本色，无黄泥、沙石、积尘、积土、积水等。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机扫、冲扫水作业不达标的，有一处扣0.2分。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3.5 按招标文件要求配齐机驾人员，依法依规录用机驾人员，实行“一人一车”制，统一着装，挂牌上岗。</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机驾人员不足的，少一人扣3分；违法违规用工的，发现一起扣1分；未统一着装或挂牌上岗的，发现一人扣0.5分。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68"/>
              <w:spacing w:line="300" w:lineRule="exact"/>
              <w:rPr>
                <w:rFonts w:hint="eastAsia" w:ascii="楷体" w:hAnsi="楷体" w:eastAsia="楷体"/>
                <w:spacing w:val="-6"/>
                <w:sz w:val="24"/>
              </w:rPr>
            </w:pPr>
            <w:r>
              <w:rPr>
                <w:rFonts w:ascii="楷体" w:hAnsi="楷体" w:eastAsia="楷体"/>
                <w:spacing w:val="-6"/>
                <w:sz w:val="24"/>
              </w:rPr>
              <w:t xml:space="preserve">3.6 做好雨、雪、大风、雾霾等恶劣天气以及重大活动的环卫应急处置和保障，无条件服从主管部门的统一指挥调度。积极配合主管部门的日常检查和随机抽查。</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68"/>
              <w:spacing w:line="300" w:lineRule="exact"/>
              <w:rPr>
                <w:rFonts w:hint="eastAsia" w:ascii="楷体" w:hAnsi="楷体" w:eastAsia="楷体"/>
                <w:spacing w:val="-6"/>
                <w:sz w:val="24"/>
              </w:rPr>
            </w:pPr>
            <w:r>
              <w:rPr>
                <w:rFonts w:ascii="楷体" w:hAnsi="楷体" w:eastAsia="楷体"/>
                <w:spacing w:val="-6"/>
                <w:sz w:val="24"/>
              </w:rPr>
              <w:t xml:space="preserve">在环卫应急处置和保障过程中，不服从主管部门的统一指挥调度，有一次扣3分；不配合主管部门的日常检查和随机抽查，视情节轻重有一次扣1-2分。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3.7 自觉接受新闻媒体、网络、市民及上级部门对于清扫保洁质量的第三方监督。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因作业质量问题被曝光、举报、投诉、批评、督办的，核实后视情节轻重有一次扣1-3分。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四、环卫基础设施管护</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4.1 垃圾转运站管护落实定人、定岗、定责，在醒目位置张贴管理制度、安全操作规程等，人员统一着装，挂牌上岗。</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48"/>
              <w:spacing w:line="300" w:lineRule="exact"/>
              <w:rPr>
                <w:rFonts w:hint="eastAsia" w:ascii="楷体" w:hAnsi="楷体" w:eastAsia="楷体"/>
                <w:spacing w:val="-16"/>
                <w:sz w:val="24"/>
              </w:rPr>
            </w:pPr>
            <w:r>
              <w:rPr>
                <w:rFonts w:ascii="楷体" w:hAnsi="楷体" w:eastAsia="楷体"/>
                <w:spacing w:val="-16"/>
                <w:sz w:val="24"/>
              </w:rPr>
              <w:t xml:space="preserve">未落实定人、定岗、定责管护的，有一处扣0.5分；未在醒目位置张贴管理制度、安全操作规程等，有一处扣0.5分；未统一着装或挂牌上岗的，有一人扣0.2分。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4.2 垃圾转运站内外保持整洁，无积存垃圾、无乱堆乱放；地面平整，无坑洼、无积水、无积垢；门窗、墙面完好洁净，无积尘、无蛛网；有除臭设备且运行正常；定期消杀，蝇蛆不超标；转运结束后立即对作业面和转运场地进行打扫冲洗，作业工具摆放整齐。</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有一处不符合要求，扣0.2分。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4.3 垃圾转运设施、设备完好，部件齐全、润滑良好、无渗漏、无变形，电器元件安全可靠，确保持续安全运行。</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设施、设备不完好的，有一处扣0.3分；因设施、设备问题，对垃圾转运工作造成严重影响的，有一次扣1分。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56"/>
              <w:spacing w:line="300" w:lineRule="exact"/>
              <w:rPr>
                <w:rFonts w:hint="eastAsia" w:ascii="楷体" w:hAnsi="楷体" w:eastAsia="楷体"/>
                <w:spacing w:val="-12"/>
                <w:sz w:val="24"/>
              </w:rPr>
            </w:pPr>
            <w:r>
              <w:rPr>
                <w:rFonts w:ascii="楷体" w:hAnsi="楷体" w:eastAsia="楷体"/>
                <w:spacing w:val="-12"/>
                <w:sz w:val="24"/>
              </w:rPr>
              <w:t xml:space="preserve">4.4 公厕实行定人定时保洁、消杀。坑位和便池无积粪、无尿垢、无堵塞、无恶臭、蝇蛆不超标，地面干净、无污迹、无积水，门窗和墙面无积尘、蛛网，无乱堆放、乱钉挂。</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spacing w:line="300" w:lineRule="exact"/>
              <w:rPr>
                <w:rFonts w:hint="eastAsia" w:ascii="楷体" w:hAnsi="楷体" w:eastAsia="楷体"/>
                <w:sz w:val="24"/>
              </w:rPr>
            </w:pPr>
            <w:r>
              <w:rPr>
                <w:rFonts w:ascii="楷体" w:hAnsi="楷体" w:eastAsia="楷体"/>
                <w:sz w:val="24"/>
              </w:rPr>
              <w:t xml:space="preserve">日常检查</w:t>
            </w:r>
            <w:r>
              <w:rPr>
                <w:rFonts w:hint="eastAsia" w:ascii="楷体" w:hAnsi="楷体" w:eastAsia="楷体"/>
                <w:sz w:val="24"/>
              </w:rPr>
              <w:t xml:space="preserve"> </w:t>
            </w:r>
            <w:r/>
          </w:p>
          <w:p>
            <w:pP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未落实定时定人保洁、消杀的，有一处扣1分；不符合保洁要求的，有一处扣0.2分。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4.5 公厕标识醒目、清晰，内外设施、设备完好，无缺失和破损。</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无标识或不清楚的，有一处扣0.2分；内外设施设备缺失、破损，未及时更新维修的，有一处扣0.2分。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4.6 垃圾转运站、公厕配套管理用房门窗完好，内外整洁，无杂物堆放，无闲杂人等。</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管理用房门窗破损、环境脏乱、有闲杂人等，有一处扣0.2分。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4.7 垃圾转运站、公厕因征地建设等客观原因需要拆除的，须经主管部门审核许可后，方可实施。</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未经许可擅自拆除环卫基础设施的，有一处扣10分。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4.8 积极配合主管部门的日常检查和随机抽查。自觉接受新闻媒体、网络、市民及上级部门的第三方监督。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p>
            <w:pPr>
              <w:ind w:firstLine="480"/>
              <w:jc w:val="center"/>
              <w:spacing w:line="300" w:lineRule="exact"/>
              <w:rPr>
                <w:rFonts w:hint="eastAsia" w:ascii="楷体" w:hAnsi="楷体" w:eastAsia="楷体"/>
                <w:sz w:val="24"/>
              </w:rPr>
            </w:pPr>
            <w:r>
              <w:rPr>
                <w:rFonts w:ascii="楷体" w:hAnsi="楷体" w:eastAsia="楷体"/>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不配合主管部门的日常检查和随机抽查，视情节轻重有一次扣1-2分；因作业质量问题被曝光、举报、投诉、批评、督办的，核实后视情节轻重有一次扣1-3分。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restart"/>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五、生活垃圾一、二级清运</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5.1 街巷小区（村）范围内的居民生活垃圾日产日清，所有垃圾箱（房、桶）每天上、下午各清运一次，分类收集垃圾定时单独收集，无积存、满溢现象，清运作业后，关闭垃圾容器的门、窗、盖，清扫收集地面的散落垃圾。</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垃圾容器出现积存、满溢的，有一处扣0.5分；分类收集垃圾混合清运的，有一处扣0.5；清运作业后未及时关闭垃圾容器门、窗、盖的，有一处扣0.1分；地面散落垃圾未及时清扫收集的，有一处扣0.2分。</w:t>
            </w:r>
            <w:r/>
          </w:p>
        </w:tc>
      </w:tr>
      <w:tr>
        <w:trPr>
          <w:trHeight w:val="764"/>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5.2 生活垃圾送往指定处理场所，严禁偷倒、转移、焚烧等违规行为。</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私自偷盗、转移、焚烧生活垃圾的，发现一次扣5分。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5.3 按招标文件要求配齐垃圾清运车辆和人员，依法依规录用机驾和清运人员，实行“定人定车”制，统一着装，挂牌上岗。</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垃圾清运车辆不足的，少一辆扣5分；清运人员不足的，少一人扣3分；违法违规用工的，发现一起扣1分；未统一着装或挂牌上岗的，发现一人扣0.5分。</w:t>
            </w:r>
            <w:r/>
          </w:p>
        </w:tc>
      </w:tr>
      <w:tr>
        <w:trPr>
          <w:trHeight w:val="736"/>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5.4 做好清运源头及流程管控，杜绝非生活垃圾进入环卫收运体系。</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生活垃圾和其他垃圾混装混运的，发现一次扣3分。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5.5 生活垃圾一、二级清运均实行密闭化运输，无抛洒滴漏。清运车辆保持部件齐全，车况良好，车容车貌整洁，标识清晰，整车无破损、无锈蚀、无污物、无灰垢、无外挂、无漏水、漏油。</w:t>
            </w:r>
            <w:r>
              <w:rPr>
                <w:rFonts w:hint="eastAsia" w:ascii="楷体" w:hAnsi="楷体" w:eastAsia="楷体"/>
                <w:sz w:val="24"/>
              </w:rPr>
              <w:t xml:space="preserve">驾驶车辆遵守交通法规，安全作业。</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未落实密闭运输的，有一台扣1分，有抛洒滴漏一处扣0.5分；车况不佳、车容车貌不洁、外观破损的，有一台次扣0.2分。有闯红灯、横穿马路、逆向骑行等违反交通法规的行为，发现一起扣0.</w:t>
            </w:r>
            <w:r>
              <w:rPr>
                <w:rFonts w:hint="eastAsia" w:ascii="楷体" w:hAnsi="楷体" w:eastAsia="楷体"/>
                <w:sz w:val="24"/>
              </w:rPr>
              <w:t xml:space="preserve">5</w:t>
            </w:r>
            <w:r>
              <w:rPr>
                <w:rFonts w:ascii="楷体" w:hAnsi="楷体" w:eastAsia="楷体"/>
                <w:sz w:val="24"/>
              </w:rPr>
              <w:t xml:space="preserve">分；无故与他人发生冲突的，发现一起扣0.2分；作业过程中不主动避让行人、产生扬尘等，发现一起扣0.2分。</w:t>
            </w:r>
            <w:r/>
          </w:p>
        </w:tc>
      </w:tr>
      <w:tr>
        <w:trPr/>
        <w:tc>
          <w:tcPr>
            <w:tcBorders>
              <w:top w:val="single" w:color="auto" w:sz="4" w:space="0"/>
              <w:left w:val="single" w:color="auto" w:sz="4" w:space="0"/>
              <w:bottom w:val="single" w:color="auto" w:sz="4" w:space="0"/>
              <w:right w:val="single" w:color="auto" w:sz="4" w:space="0"/>
            </w:tcBorders>
            <w:tcW w:w="608" w:type="pct"/>
            <w:vAlign w:val="center"/>
            <w:vMerge w:val="continue"/>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5.6 积极配合主管部门的日常检查和随机抽查。自觉接受新闻媒体、网络、市民及上级部门的第三方监督。</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ascii="楷体" w:hAnsi="楷体" w:eastAsia="楷体"/>
                <w:sz w:val="24"/>
              </w:rPr>
              <w:t xml:space="preserve">日常检查</w:t>
            </w:r>
            <w:r/>
          </w:p>
          <w:p>
            <w:pPr>
              <w:ind w:firstLine="480"/>
              <w:jc w:val="center"/>
              <w:spacing w:line="300" w:lineRule="exact"/>
              <w:rPr>
                <w:rFonts w:hint="eastAsia" w:ascii="楷体" w:hAnsi="楷体" w:eastAsia="楷体"/>
                <w:sz w:val="24"/>
              </w:rPr>
            </w:pPr>
            <w:r>
              <w:rPr>
                <w:rFonts w:ascii="楷体" w:hAnsi="楷体" w:eastAsia="楷体"/>
                <w:sz w:val="24"/>
              </w:rPr>
              <w:t xml:space="preserve">随机抽查</w:t>
            </w:r>
            <w:r/>
          </w:p>
          <w:p>
            <w:pPr>
              <w:ind w:firstLine="480"/>
              <w:jc w:val="center"/>
              <w:spacing w:line="300" w:lineRule="exact"/>
              <w:rPr>
                <w:rFonts w:hint="eastAsia" w:ascii="楷体" w:hAnsi="楷体" w:eastAsia="楷体"/>
                <w:sz w:val="24"/>
              </w:rPr>
            </w:pPr>
            <w:r>
              <w:rPr>
                <w:rFonts w:ascii="楷体" w:hAnsi="楷体" w:eastAsia="楷体"/>
                <w:sz w:val="24"/>
              </w:rPr>
              <w:t xml:space="preserve">第三方监督</w:t>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ascii="楷体" w:hAnsi="楷体" w:eastAsia="楷体"/>
                <w:sz w:val="24"/>
              </w:rPr>
              <w:t xml:space="preserve">不配合主管部门的日常检查和随机抽查，视情节轻重有一次扣1-2分；因作业质量问题被曝光、举报、投诉、批评、督办的，核实后视情节轻重有一次扣1-3分。</w:t>
            </w:r>
            <w:r/>
          </w:p>
        </w:tc>
      </w:tr>
      <w:tr>
        <w:trPr>
          <w:trHeight w:val="1586"/>
        </w:trPr>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t xml:space="preserve">六</w:t>
            </w:r>
            <w:r>
              <w:rPr>
                <w:rFonts w:ascii="楷体" w:hAnsi="楷体" w:eastAsia="楷体"/>
                <w:sz w:val="24"/>
              </w:rPr>
              <w:t xml:space="preserve">、</w:t>
            </w:r>
            <w:r>
              <w:rPr>
                <w:rFonts w:hint="eastAsia" w:ascii="楷体" w:hAnsi="楷体" w:eastAsia="楷体"/>
                <w:sz w:val="24"/>
              </w:rPr>
              <w:t xml:space="preserve">其他扣分和</w:t>
            </w:r>
            <w:r/>
          </w:p>
          <w:p>
            <w:pPr>
              <w:ind w:firstLine="480"/>
              <w:jc w:val="center"/>
              <w:spacing w:line="300" w:lineRule="exact"/>
              <w:rPr>
                <w:rFonts w:hint="eastAsia" w:ascii="楷体" w:hAnsi="楷体" w:eastAsia="楷体"/>
                <w:sz w:val="24"/>
              </w:rPr>
            </w:pPr>
            <w:r>
              <w:rPr>
                <w:rFonts w:ascii="楷体" w:hAnsi="楷体" w:eastAsia="楷体"/>
                <w:sz w:val="24"/>
              </w:rPr>
              <w:t xml:space="preserve">奖励加分条件</w:t>
            </w:r>
            <w:r/>
          </w:p>
        </w:tc>
        <w:tc>
          <w:tcPr>
            <w:tcBorders>
              <w:top w:val="single" w:color="auto" w:sz="4" w:space="0"/>
              <w:left w:val="single" w:color="auto" w:sz="4" w:space="0"/>
              <w:bottom w:val="single" w:color="auto" w:sz="4" w:space="0"/>
              <w:right w:val="single" w:color="auto" w:sz="4" w:space="0"/>
            </w:tcBorders>
            <w:tcW w:w="1945" w:type="pct"/>
            <w:vAlign w:val="center"/>
            <w:textDirection w:val="lrTb"/>
            <w:noWrap w:val="false"/>
          </w:tcPr>
          <w:p>
            <w:pPr>
              <w:ind w:firstLine="480"/>
              <w:spacing w:line="300" w:lineRule="exact"/>
              <w:rPr>
                <w:rFonts w:hint="eastAsia" w:ascii="楷体" w:hAnsi="楷体" w:eastAsia="楷体"/>
                <w:sz w:val="24"/>
              </w:rPr>
            </w:pPr>
            <w:r>
              <w:rPr>
                <w:rFonts w:hint="eastAsia" w:ascii="楷体" w:hAnsi="楷体" w:eastAsia="楷体"/>
                <w:sz w:val="24"/>
              </w:rPr>
              <w:t xml:space="preserve">6.1按时参加考核会议，对会议提出问题立即进行整</w:t>
            </w:r>
            <w:r/>
          </w:p>
          <w:p>
            <w:pPr>
              <w:ind w:firstLine="480"/>
              <w:spacing w:line="300" w:lineRule="exact"/>
              <w:rPr>
                <w:rFonts w:hint="eastAsia" w:ascii="楷体" w:hAnsi="楷体" w:eastAsia="楷体"/>
                <w:sz w:val="24"/>
              </w:rPr>
            </w:pPr>
            <w:r>
              <w:rPr>
                <w:rFonts w:hint="eastAsia" w:ascii="楷体" w:hAnsi="楷体" w:eastAsia="楷体"/>
                <w:sz w:val="24"/>
              </w:rPr>
              <w:t xml:space="preserve">6.2按要求及时上报相关工作材料</w:t>
            </w:r>
            <w:r/>
          </w:p>
          <w:p>
            <w:pPr>
              <w:ind w:firstLine="480"/>
              <w:spacing w:line="300" w:lineRule="exact"/>
              <w:rPr>
                <w:rFonts w:hint="eastAsia" w:ascii="楷体" w:hAnsi="楷体" w:eastAsia="楷体"/>
                <w:sz w:val="24"/>
              </w:rPr>
            </w:pPr>
            <w:r>
              <w:rPr>
                <w:rFonts w:ascii="楷体" w:hAnsi="楷体" w:eastAsia="楷体"/>
                <w:sz w:val="24"/>
              </w:rPr>
              <w:t xml:space="preserve">6.</w:t>
            </w:r>
            <w:r>
              <w:rPr>
                <w:rFonts w:hint="eastAsia" w:ascii="楷体" w:hAnsi="楷体" w:eastAsia="楷体"/>
                <w:sz w:val="24"/>
              </w:rPr>
              <w:t xml:space="preserve">3</w:t>
            </w:r>
            <w:r>
              <w:rPr>
                <w:rFonts w:ascii="楷体" w:hAnsi="楷体" w:eastAsia="楷体"/>
                <w:sz w:val="24"/>
              </w:rPr>
              <w:t xml:space="preserve">因工作得力、表现突出，受到市领导或新闻媒体点名表扬的；</w:t>
            </w:r>
            <w:r/>
          </w:p>
          <w:p>
            <w:pPr>
              <w:ind w:firstLine="480"/>
              <w:spacing w:line="300" w:lineRule="exact"/>
              <w:rPr>
                <w:rFonts w:hint="eastAsia" w:ascii="楷体" w:hAnsi="楷体" w:eastAsia="楷体"/>
                <w:sz w:val="24"/>
              </w:rPr>
            </w:pPr>
            <w:r>
              <w:rPr>
                <w:rFonts w:ascii="楷体" w:hAnsi="楷体" w:eastAsia="楷体"/>
                <w:sz w:val="24"/>
              </w:rPr>
              <w:t xml:space="preserve">6.</w:t>
            </w:r>
            <w:r>
              <w:rPr>
                <w:rFonts w:hint="eastAsia" w:ascii="楷体" w:hAnsi="楷体" w:eastAsia="楷体"/>
                <w:sz w:val="24"/>
              </w:rPr>
              <w:t xml:space="preserve">4</w:t>
            </w:r>
            <w:r>
              <w:rPr>
                <w:rFonts w:ascii="楷体" w:hAnsi="楷体" w:eastAsia="楷体"/>
                <w:sz w:val="24"/>
              </w:rPr>
              <w:t xml:space="preserve">在职责范围以外，圆满完成主管部门交办的环卫作业任务。</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ind w:firstLine="480"/>
              <w:jc w:val="center"/>
              <w:spacing w:line="300" w:lineRule="exact"/>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bottom w:val="single" w:color="auto" w:sz="4" w:space="0"/>
              <w:right w:val="single" w:color="auto" w:sz="4" w:space="0"/>
            </w:tcBorders>
            <w:tcW w:w="1751" w:type="pct"/>
            <w:vAlign w:val="center"/>
            <w:textDirection w:val="lrTb"/>
            <w:noWrap w:val="false"/>
          </w:tcPr>
          <w:p>
            <w:pPr>
              <w:ind w:firstLine="480"/>
              <w:spacing w:line="300" w:lineRule="exact"/>
              <w:rPr>
                <w:rFonts w:hint="eastAsia" w:ascii="楷体" w:hAnsi="楷体" w:eastAsia="楷体"/>
                <w:sz w:val="24"/>
              </w:rPr>
            </w:pPr>
            <w:r>
              <w:rPr>
                <w:rFonts w:hint="eastAsia" w:ascii="楷体" w:hAnsi="楷体" w:eastAsia="楷体"/>
                <w:sz w:val="24"/>
              </w:rPr>
              <w:t xml:space="preserve">市城管部门定期召开考核工作会议，通报作业情况，根据工作需要，市城管部门通知相关人员参会，如无故不参加会议的，月度考核扣</w:t>
            </w:r>
            <w:r>
              <w:rPr>
                <w:rFonts w:ascii="楷体" w:hAnsi="楷体" w:eastAsia="楷体"/>
                <w:sz w:val="24"/>
              </w:rPr>
              <w:t xml:space="preserve">3</w:t>
            </w:r>
            <w:r>
              <w:rPr>
                <w:rFonts w:hint="eastAsia" w:ascii="楷体" w:hAnsi="楷体" w:eastAsia="楷体"/>
                <w:sz w:val="24"/>
              </w:rPr>
              <w:t xml:space="preserve">分，对会议提出的存在问题不立即整改的，每一个问题扣</w:t>
            </w:r>
            <w:r>
              <w:rPr>
                <w:rFonts w:ascii="楷体" w:hAnsi="楷体" w:eastAsia="楷体"/>
                <w:sz w:val="24"/>
              </w:rPr>
              <w:t xml:space="preserve">2</w:t>
            </w:r>
            <w:r>
              <w:rPr>
                <w:rFonts w:hint="eastAsia" w:ascii="楷体" w:hAnsi="楷体" w:eastAsia="楷体"/>
                <w:sz w:val="24"/>
              </w:rPr>
              <w:t xml:space="preserve">分；市城管部门要求上报相关工作材料，如不按规定时间上报，月度考核一次扣</w:t>
            </w:r>
            <w:r>
              <w:rPr>
                <w:rFonts w:ascii="楷体" w:hAnsi="楷体" w:eastAsia="楷体"/>
                <w:sz w:val="24"/>
              </w:rPr>
              <w:t xml:space="preserve">2</w:t>
            </w:r>
            <w:r>
              <w:rPr>
                <w:rFonts w:hint="eastAsia" w:ascii="楷体" w:hAnsi="楷体" w:eastAsia="楷体"/>
                <w:sz w:val="24"/>
              </w:rPr>
              <w:t xml:space="preserve">分；</w:t>
            </w:r>
            <w:r/>
          </w:p>
          <w:p>
            <w:pPr>
              <w:ind w:firstLine="480"/>
              <w:spacing w:line="300" w:lineRule="exact"/>
              <w:rPr>
                <w:rFonts w:hint="eastAsia" w:ascii="楷体" w:hAnsi="楷体" w:eastAsia="楷体"/>
                <w:sz w:val="24"/>
              </w:rPr>
            </w:pPr>
            <w:r>
              <w:rPr>
                <w:rFonts w:hint="eastAsia" w:ascii="楷体" w:hAnsi="楷体" w:eastAsia="楷体"/>
                <w:sz w:val="24"/>
              </w:rPr>
              <w:t xml:space="preserve">有奖励加分条件的，</w:t>
            </w:r>
            <w:r>
              <w:rPr>
                <w:rFonts w:ascii="楷体" w:hAnsi="楷体" w:eastAsia="楷体"/>
                <w:sz w:val="24"/>
              </w:rPr>
              <w:t xml:space="preserve">视情给予1-5分的奖励加分，同一事项不重复加分。</w:t>
            </w:r>
            <w:r/>
          </w:p>
        </w:tc>
      </w:tr>
    </w:tbl>
    <w:p>
      <w:pPr>
        <w:ind w:firstLine="560"/>
        <w:jc w:val="left"/>
        <w:spacing w:line="360" w:lineRule="auto"/>
      </w:pPr>
      <w:r>
        <w:rPr>
          <w:rFonts w:hint="eastAsia" w:ascii="楷体" w:hAnsi="楷体" w:eastAsia="楷体"/>
          <w:sz w:val="28"/>
        </w:rPr>
        <w:t xml:space="preserve">备注：如有新的考核方案按新的考核方案执行。</w:t>
      </w:r>
      <w:bookmarkEnd w:id="95"/>
      <w:r/>
      <w:r/>
    </w:p>
    <w:p>
      <w:pPr>
        <w:ind w:firstLine="420"/>
      </w:pPr>
      <w:r/>
      <w:r/>
    </w:p>
    <w:p>
      <w:pPr>
        <w:ind w:firstLine="880"/>
        <w:jc w:val="center"/>
        <w:rPr>
          <w:rFonts w:ascii="方正小标宋简体" w:eastAsia="方正小标宋简体"/>
          <w:sz w:val="44"/>
          <w:szCs w:val="44"/>
        </w:rPr>
      </w:pPr>
      <w:r>
        <w:rPr>
          <w:rFonts w:hint="eastAsia" w:ascii="方正小标宋简体" w:eastAsia="方正小标宋简体"/>
          <w:sz w:val="44"/>
          <w:szCs w:val="44"/>
        </w:rPr>
        <w:t xml:space="preserve">告供应商书</w:t>
      </w:r>
      <w:r/>
    </w:p>
    <w:p>
      <w:pPr>
        <w:ind w:firstLine="640"/>
        <w:rPr>
          <w:rFonts w:ascii="方正小标宋简体" w:eastAsia="方正小标宋简体"/>
          <w:sz w:val="44"/>
          <w:szCs w:val="44"/>
        </w:rPr>
      </w:pPr>
      <w:r>
        <w:rPr>
          <w:rFonts w:hint="eastAsia" w:ascii="仿宋_GB2312" w:hAnsi="仿宋" w:eastAsia="仿宋_GB2312"/>
          <w:sz w:val="32"/>
          <w:szCs w:val="32"/>
        </w:rPr>
        <w:t xml:space="preserve">中标（成交）供应商：</w:t>
      </w:r>
      <w:r/>
    </w:p>
    <w:p>
      <w:pPr>
        <w:ind w:firstLine="640"/>
        <w:rPr>
          <w:rFonts w:hint="eastAsia" w:ascii="仿宋_GB2312" w:hAnsi="仿宋" w:eastAsia="仿宋_GB2312"/>
          <w:sz w:val="32"/>
          <w:szCs w:val="32"/>
        </w:rPr>
      </w:pPr>
      <w:r>
        <w:rPr>
          <w:rFonts w:hint="eastAsia" w:ascii="仿宋_GB2312" w:hAnsi="仿宋" w:eastAsia="仿宋_GB2312"/>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仿宋_GB2312" w:hAnsi="仿宋" w:eastAsia="仿宋_GB2312"/>
          <w:sz w:val="32"/>
          <w:szCs w:val="32"/>
        </w:rPr>
      </w:pPr>
      <w:r>
        <w:rPr>
          <w:rFonts w:hint="eastAsia" w:ascii="仿宋_GB2312" w:hAnsi="仿宋" w:eastAsia="仿宋_GB2312"/>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sz w:val="32"/>
          <w:szCs w:val="32"/>
        </w:rPr>
        <w:t xml:space="preserve">为您提供</w:t>
      </w:r>
      <w:r>
        <w:rPr>
          <w:rFonts w:hint="eastAsia" w:ascii="仿宋_GB2312" w:hAnsi="仿宋" w:eastAsia="仿宋_GB2312"/>
          <w:sz w:val="32"/>
          <w:szCs w:val="32"/>
        </w:rPr>
        <w:t xml:space="preserve">无抵押低息融资</w:t>
      </w:r>
      <w:r>
        <w:rPr>
          <w:rFonts w:ascii="仿宋_GB2312" w:hAnsi="仿宋" w:eastAsia="仿宋_GB2312"/>
          <w:sz w:val="32"/>
          <w:szCs w:val="32"/>
        </w:rPr>
        <w:t xml:space="preserve">便利</w:t>
      </w:r>
      <w:r>
        <w:rPr>
          <w:rFonts w:hint="eastAsia" w:ascii="仿宋_GB2312" w:hAnsi="仿宋" w:eastAsia="仿宋_GB2312"/>
          <w:sz w:val="32"/>
          <w:szCs w:val="32"/>
        </w:rPr>
        <w:t xml:space="preserve">。</w:t>
      </w:r>
      <w:r>
        <w:rPr>
          <w:rFonts w:ascii="仿宋_GB2312" w:hAnsi="仿宋" w:eastAsia="仿宋_GB2312"/>
          <w:sz w:val="32"/>
          <w:szCs w:val="32"/>
        </w:rPr>
        <w:t xml:space="preserve">具体业务流程可登录</w:t>
      </w:r>
      <w:r>
        <w:rPr>
          <w:rFonts w:hint="eastAsia" w:ascii="仿宋_GB2312" w:hAnsi="仿宋" w:eastAsia="仿宋_GB2312"/>
          <w:sz w:val="32"/>
          <w:szCs w:val="32"/>
        </w:rPr>
        <w:t xml:space="preserve">“江苏政府采购网</w:t>
      </w:r>
      <w:r>
        <w:rPr>
          <w:rFonts w:ascii="仿宋_GB2312" w:hAnsi="仿宋" w:eastAsia="仿宋_GB2312"/>
          <w:sz w:val="32"/>
          <w:szCs w:val="32"/>
        </w:rPr>
        <w:t xml:space="preserve">—</w:t>
      </w:r>
      <w:r>
        <w:rPr>
          <w:rFonts w:hint="eastAsia" w:ascii="仿宋_GB2312" w:hAnsi="仿宋" w:eastAsia="仿宋_GB2312"/>
          <w:sz w:val="32"/>
          <w:szCs w:val="32"/>
        </w:rPr>
        <w:t xml:space="preserve">政采贷”栏目（</w:t>
      </w:r>
      <w:r>
        <w:rPr>
          <w:rFonts w:ascii="仿宋_GB2312" w:hAnsi="仿宋" w:eastAsia="仿宋_GB2312"/>
          <w:sz w:val="32"/>
          <w:szCs w:val="32"/>
        </w:rPr>
        <w:t xml:space="preserve">http://www.ccgp-jiangsu.gov.cn/jiangsu/paying.html</w:t>
      </w:r>
      <w:r>
        <w:rPr>
          <w:rFonts w:hint="eastAsia" w:ascii="仿宋_GB2312" w:hAnsi="仿宋" w:eastAsia="仿宋_GB2312"/>
          <w:sz w:val="32"/>
          <w:szCs w:val="32"/>
        </w:rPr>
        <w:t xml:space="preserve">）查看并办理。</w:t>
      </w:r>
      <w:r/>
    </w:p>
    <w:p>
      <w:pPr>
        <w:ind w:firstLine="640"/>
        <w:rPr>
          <w:rFonts w:hint="eastAsia" w:ascii="仿宋_GB2312" w:hAnsi="仿宋" w:eastAsia="仿宋_GB2312"/>
          <w:sz w:val="32"/>
          <w:szCs w:val="32"/>
        </w:rPr>
      </w:pPr>
      <w:r>
        <w:rPr>
          <w:rFonts w:hint="eastAsia" w:ascii="仿宋_GB2312" w:hAnsi="仿宋" w:eastAsia="仿宋_GB2312"/>
          <w:sz w:val="32"/>
          <w:szCs w:val="32"/>
        </w:rPr>
        <w:t xml:space="preserve">如您需要帮助，请致电镇江市财政局政府采购管理处，电话：0</w:t>
      </w:r>
      <w:r>
        <w:rPr>
          <w:rFonts w:ascii="仿宋_GB2312" w:hAnsi="仿宋" w:eastAsia="仿宋_GB2312"/>
          <w:sz w:val="32"/>
          <w:szCs w:val="32"/>
        </w:rPr>
        <w:t xml:space="preserve">511-80909958</w:t>
      </w:r>
      <w:r>
        <w:rPr>
          <w:rFonts w:hint="eastAsia" w:ascii="仿宋_GB2312" w:hAnsi="仿宋" w:eastAsia="仿宋_GB2312"/>
          <w:sz w:val="32"/>
          <w:szCs w:val="32"/>
        </w:rPr>
        <w:t xml:space="preserve">。我们将竭诚为您服务！</w:t>
      </w:r>
      <w:r/>
    </w:p>
    <w:p>
      <w:pPr>
        <w:ind w:right="-19" w:firstLine="640"/>
        <w:jc w:val="right"/>
        <w:rPr>
          <w:rFonts w:hint="eastAsia" w:ascii="仿宋_GB2312" w:hAnsi="仿宋" w:eastAsia="仿宋_GB2312"/>
          <w:sz w:val="32"/>
          <w:szCs w:val="32"/>
        </w:rPr>
      </w:pPr>
      <w:r>
        <w:rPr>
          <w:rFonts w:hint="eastAsia" w:ascii="仿宋_GB2312" w:hAnsi="仿宋" w:eastAsia="仿宋_GB2312"/>
          <w:sz w:val="32"/>
          <w:szCs w:val="32"/>
        </w:rPr>
      </w:r>
      <w:r/>
    </w:p>
    <w:p>
      <w:pPr>
        <w:ind w:right="-19" w:firstLine="640"/>
        <w:jc w:val="right"/>
        <w:rPr>
          <w:rFonts w:hint="eastAsia" w:ascii="仿宋_GB2312" w:hAnsi="仿宋" w:eastAsia="仿宋_GB2312"/>
          <w:sz w:val="32"/>
          <w:szCs w:val="32"/>
        </w:rPr>
      </w:pPr>
      <w:r>
        <w:rPr>
          <w:rFonts w:ascii="仿宋_GB2312" w:hAnsi="仿宋" w:eastAsia="仿宋_GB2312"/>
          <w:sz w:val="32"/>
          <w:szCs w:val="32"/>
        </w:rPr>
        <w:t xml:space="preserve">镇江市财政局</w:t>
      </w:r>
      <w:r/>
    </w:p>
    <w:p>
      <w:pPr>
        <w:pStyle w:val="953"/>
        <w:ind w:firstLine="883"/>
      </w:pPr>
      <w:r/>
      <w:r/>
    </w:p>
    <w:sectPr>
      <w:footerReference w:type="first" r:id="rId17"/>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Microsoft YaHei UI">
    <w:panose1 w:val="020B0503020204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54"/>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５５</w:t>
    </w:r>
    <w:r>
      <w:rPr>
        <w:rFonts w:hint="eastAsia"/>
        <w:lang w:val="zh-CN"/>
      </w:rPr>
      <w:fldChar w:fldCharType="end"/>
    </w:r>
    <w:r/>
  </w:p>
  <w:p>
    <w:pPr>
      <w:pStyle w:val="9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54"/>
      <w:jc w:val="center"/>
    </w:pPr>
    <w:r/>
    <w:r/>
  </w:p>
  <w:p>
    <w:pPr>
      <w:pStyle w:val="9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54"/>
      <w:jc w:val="center"/>
    </w:pPr>
    <w:r>
      <w:fldChar w:fldCharType="begin"/>
    </w:r>
    <w:r>
      <w:rPr>
        <w:rStyle w:val="1026"/>
      </w:rPr>
      <w:instrText xml:space="preserve"> PAGE </w:instrText>
    </w:r>
    <w:r>
      <w:fldChar w:fldCharType="separate"/>
    </w:r>
    <w:r>
      <w:rPr>
        <w:rStyle w:val="1026"/>
        <w:rFonts w:hint="eastAsia"/>
      </w:rPr>
      <w:t xml:space="preserve">４３</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54"/>
      <w:jc w:val="center"/>
    </w:pPr>
    <w:r>
      <w:fldChar w:fldCharType="begin"/>
    </w:r>
    <w:r>
      <w:rPr>
        <w:rStyle w:val="1026"/>
      </w:rPr>
      <w:instrText xml:space="preserve"> PAGE </w:instrText>
    </w:r>
    <w:r>
      <w:fldChar w:fldCharType="separate"/>
    </w:r>
    <w:r>
      <w:rPr>
        <w:rStyle w:val="1026"/>
        <w:rFonts w:hint="eastAsia"/>
      </w:rPr>
      <w:t xml:space="preserve">７２</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firstLine="360"/>
      <w:jc w:val="center"/>
    </w:pPr>
    <w:r>
      <w:fldChar w:fldCharType="begin"/>
    </w:r>
    <w:r>
      <w:rPr>
        <w:rStyle w:val="1026"/>
      </w:rPr>
      <w:instrText xml:space="preserve"> PAGE </w:instrText>
    </w:r>
    <w:r>
      <w:fldChar w:fldCharType="separate"/>
    </w:r>
    <w:r>
      <w:rPr>
        <w:rStyle w:val="1026"/>
        <w:rFonts w:hint="eastAsia"/>
      </w:rPr>
      <w:t xml:space="preserve">６８</w:t>
    </w:r>
    <w:r>
      <w:fldChar w:fldCharType="end"/>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54"/>
      <w:jc w:val="left"/>
      <w:rPr>
        <w:rFonts w:hint="eastAsia" w:ascii="宋体" w:hAnsi="宋体"/>
        <w:i/>
      </w:rPr>
      <w:pBdr>
        <w:bottom w:val="single" w:color="auto" w:sz="6" w:space="0"/>
      </w:pBdr>
    </w:pPr>
    <w:r>
      <w:rPr>
        <w:rFonts w:hint="eastAsia" w:ascii="宋体" w:hAnsi="宋体"/>
        <w:i/>
      </w:rPr>
    </w:r>
    <w:r/>
  </w:p>
  <w:p>
    <w:pPr>
      <w:pStyle w:val="999"/>
      <w:ind w:firstLine="354"/>
      <w:jc w:val="left"/>
      <w:rPr>
        <w:rFonts w:hint="eastAsia" w:ascii="宋体" w:hAnsi="宋体"/>
        <w:i/>
      </w:rPr>
      <w:pBdr>
        <w:bottom w:val="single" w:color="auto" w:sz="6" w:space="0"/>
      </w:pBdr>
    </w:pPr>
    <w:r>
      <w:rPr>
        <w:rFonts w:hint="eastAsia" w:ascii="宋体" w:hAnsi="宋体"/>
        <w:i/>
      </w:rPr>
    </w:r>
    <w:r/>
  </w:p>
  <w:p>
    <w:pPr>
      <w:pStyle w:val="999"/>
      <w:ind w:firstLine="354"/>
      <w:jc w:val="left"/>
      <w:rPr>
        <w:rFonts w:hint="eastAsia" w:ascii="宋体" w:hAnsi="宋体"/>
        <w:i/>
      </w:rPr>
      <w:pBdr>
        <w:bottom w:val="single" w:color="auto" w:sz="6" w:space="0"/>
      </w:pBdr>
    </w:pPr>
    <w:r>
      <w:rPr>
        <w:rFonts w:hint="eastAsia" w:ascii="宋体" w:hAnsi="宋体"/>
        <w:i/>
      </w:rPr>
      <w:t xml:space="preserve">JSZC-321111-HCHC-G2025-0002  </w:t>
    </w:r>
    <w:r>
      <w:rPr>
        <w:rFonts w:hint="eastAsia" w:ascii="宋体" w:hAnsi="宋体"/>
        <w:i/>
        <w:color w:val="000000"/>
      </w:rPr>
      <w:t xml:space="preserve">镇江市润州区城市道路街巷、农村环卫保洁市场化作业服务采购项目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54"/>
      <w:jc w:val="left"/>
      <w:rPr>
        <w:rFonts w:hint="eastAsia" w:ascii="宋体" w:hAnsi="宋体"/>
        <w:i/>
      </w:rPr>
      <w:pBdr>
        <w:bottom w:val="single" w:color="auto" w:sz="6" w:space="0"/>
      </w:pBdr>
    </w:pPr>
    <w:r>
      <w:rPr>
        <w:rFonts w:hint="eastAsia" w:ascii="宋体" w:hAnsi="宋体"/>
        <w:i/>
      </w:rPr>
      <w:t xml:space="preserve">ZJZC-（2018）公字第0037号  镇江市2018批次市管绿地养护项目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23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
    <w:multiLevelType w:val="hybridMultilevel"/>
    <w:lvl w:ilvl="0">
      <w:start w:val="1"/>
      <w:numFmt w:val="japaneseCounting"/>
      <w:isLgl w:val="false"/>
      <w:suff w:val="tab"/>
      <w:lvlText w:val="%1、"/>
      <w:lvlJc w:val="left"/>
      <w:pPr>
        <w:ind w:left="885" w:hanging="885"/>
        <w:tabs>
          <w:tab w:val="left" w:pos="885" w:leader="none"/>
        </w:tabs>
      </w:pPr>
      <w:rPr>
        <w:rFonts w:hint="eastAsia"/>
        <w:sz w:val="44"/>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Heading 1 Char"/>
    <w:basedOn w:val="961"/>
    <w:link w:val="952"/>
    <w:uiPriority w:val="9"/>
    <w:rPr>
      <w:rFonts w:ascii="Arial" w:hAnsi="Arial" w:eastAsia="Arial" w:cs="Arial"/>
      <w:sz w:val="40"/>
      <w:szCs w:val="40"/>
    </w:rPr>
  </w:style>
  <w:style w:type="character" w:styleId="808">
    <w:name w:val="Heading 2 Char"/>
    <w:basedOn w:val="961"/>
    <w:link w:val="953"/>
    <w:uiPriority w:val="9"/>
    <w:rPr>
      <w:rFonts w:ascii="Arial" w:hAnsi="Arial" w:eastAsia="Arial" w:cs="Arial"/>
      <w:sz w:val="34"/>
    </w:rPr>
  </w:style>
  <w:style w:type="character" w:styleId="809">
    <w:name w:val="Heading 3 Char"/>
    <w:basedOn w:val="961"/>
    <w:link w:val="954"/>
    <w:uiPriority w:val="9"/>
    <w:rPr>
      <w:rFonts w:ascii="Arial" w:hAnsi="Arial" w:eastAsia="Arial" w:cs="Arial"/>
      <w:sz w:val="30"/>
      <w:szCs w:val="30"/>
    </w:rPr>
  </w:style>
  <w:style w:type="character" w:styleId="810">
    <w:name w:val="Heading 4 Char"/>
    <w:basedOn w:val="961"/>
    <w:link w:val="955"/>
    <w:uiPriority w:val="9"/>
    <w:rPr>
      <w:rFonts w:ascii="Arial" w:hAnsi="Arial" w:eastAsia="Arial" w:cs="Arial"/>
      <w:b/>
      <w:bCs/>
      <w:sz w:val="26"/>
      <w:szCs w:val="26"/>
    </w:rPr>
  </w:style>
  <w:style w:type="character" w:styleId="811">
    <w:name w:val="Heading 5 Char"/>
    <w:basedOn w:val="961"/>
    <w:link w:val="956"/>
    <w:uiPriority w:val="9"/>
    <w:rPr>
      <w:rFonts w:ascii="Arial" w:hAnsi="Arial" w:eastAsia="Arial" w:cs="Arial"/>
      <w:b/>
      <w:bCs/>
      <w:sz w:val="24"/>
      <w:szCs w:val="24"/>
    </w:rPr>
  </w:style>
  <w:style w:type="character" w:styleId="812">
    <w:name w:val="Heading 6 Char"/>
    <w:basedOn w:val="961"/>
    <w:link w:val="957"/>
    <w:uiPriority w:val="9"/>
    <w:rPr>
      <w:rFonts w:ascii="Arial" w:hAnsi="Arial" w:eastAsia="Arial" w:cs="Arial"/>
      <w:b/>
      <w:bCs/>
      <w:sz w:val="22"/>
      <w:szCs w:val="22"/>
    </w:rPr>
  </w:style>
  <w:style w:type="character" w:styleId="813">
    <w:name w:val="Heading 7 Char"/>
    <w:basedOn w:val="961"/>
    <w:link w:val="958"/>
    <w:uiPriority w:val="9"/>
    <w:rPr>
      <w:rFonts w:ascii="Arial" w:hAnsi="Arial" w:eastAsia="Arial" w:cs="Arial"/>
      <w:b/>
      <w:bCs/>
      <w:i/>
      <w:iCs/>
      <w:sz w:val="22"/>
      <w:szCs w:val="22"/>
    </w:rPr>
  </w:style>
  <w:style w:type="character" w:styleId="814">
    <w:name w:val="Heading 8 Char"/>
    <w:basedOn w:val="961"/>
    <w:link w:val="959"/>
    <w:uiPriority w:val="9"/>
    <w:rPr>
      <w:rFonts w:ascii="Arial" w:hAnsi="Arial" w:eastAsia="Arial" w:cs="Arial"/>
      <w:i/>
      <w:iCs/>
      <w:sz w:val="22"/>
      <w:szCs w:val="22"/>
    </w:rPr>
  </w:style>
  <w:style w:type="character" w:styleId="815">
    <w:name w:val="Heading 9 Char"/>
    <w:basedOn w:val="961"/>
    <w:link w:val="960"/>
    <w:uiPriority w:val="9"/>
    <w:rPr>
      <w:rFonts w:ascii="Arial" w:hAnsi="Arial" w:eastAsia="Arial" w:cs="Arial"/>
      <w:i/>
      <w:iCs/>
      <w:sz w:val="21"/>
      <w:szCs w:val="21"/>
    </w:rPr>
  </w:style>
  <w:style w:type="character" w:styleId="816">
    <w:name w:val="Title Char"/>
    <w:basedOn w:val="961"/>
    <w:link w:val="1017"/>
    <w:uiPriority w:val="10"/>
    <w:rPr>
      <w:sz w:val="48"/>
      <w:szCs w:val="48"/>
    </w:rPr>
  </w:style>
  <w:style w:type="character" w:styleId="817">
    <w:name w:val="Subtitle Char"/>
    <w:basedOn w:val="961"/>
    <w:link w:val="1004"/>
    <w:uiPriority w:val="11"/>
    <w:rPr>
      <w:sz w:val="24"/>
      <w:szCs w:val="24"/>
    </w:rPr>
  </w:style>
  <w:style w:type="character" w:styleId="818">
    <w:name w:val="Quote Char"/>
    <w:link w:val="2448"/>
    <w:uiPriority w:val="29"/>
    <w:rPr>
      <w:i/>
    </w:rPr>
  </w:style>
  <w:style w:type="character" w:styleId="819">
    <w:name w:val="Intense Quote Char"/>
    <w:link w:val="2450"/>
    <w:uiPriority w:val="30"/>
    <w:rPr>
      <w:i/>
    </w:rPr>
  </w:style>
  <w:style w:type="character" w:styleId="820">
    <w:name w:val="Header Char"/>
    <w:basedOn w:val="961"/>
    <w:link w:val="999"/>
    <w:uiPriority w:val="99"/>
  </w:style>
  <w:style w:type="character" w:styleId="821">
    <w:name w:val="Footer Char"/>
    <w:basedOn w:val="961"/>
    <w:link w:val="998"/>
    <w:uiPriority w:val="99"/>
  </w:style>
  <w:style w:type="character" w:styleId="822">
    <w:name w:val="Caption Char"/>
    <w:basedOn w:val="971"/>
    <w:link w:val="998"/>
    <w:uiPriority w:val="99"/>
  </w:style>
  <w:style w:type="table" w:styleId="823">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59">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0">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1">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2">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63">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4">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1">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94">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95">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96">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97">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98">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99">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1">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2">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3">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4">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05">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06">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15">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16">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17">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18">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19">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0">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22">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3">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4">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25">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26">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27">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9">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0">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1">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2">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3">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4">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6">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7">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8">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9">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0">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1">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Footnote Text Char"/>
    <w:link w:val="1005"/>
    <w:uiPriority w:val="99"/>
    <w:rPr>
      <w:sz w:val="18"/>
    </w:rPr>
  </w:style>
  <w:style w:type="character" w:styleId="949">
    <w:name w:val="Endnote Text Char"/>
    <w:link w:val="996"/>
    <w:uiPriority w:val="99"/>
    <w:rPr>
      <w:sz w:val="20"/>
    </w:rPr>
  </w:style>
  <w:style w:type="paragraph" w:styleId="950">
    <w:name w:val="TOC Heading"/>
    <w:uiPriority w:val="39"/>
    <w:unhideWhenUsed/>
  </w:style>
  <w:style w:type="paragraph" w:styleId="9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2">
    <w:name w:val="Heading 1"/>
    <w:basedOn w:val="951"/>
    <w:next w:val="951"/>
    <w:link w:val="1071"/>
    <w:uiPriority w:val="9"/>
    <w:qFormat/>
    <w:pPr>
      <w:keepNext/>
      <w:outlineLvl w:val="0"/>
    </w:pPr>
    <w:rPr>
      <w:rFonts w:ascii="楷体_GB2312" w:eastAsia="楷体_GB2312"/>
      <w:sz w:val="28"/>
      <w:szCs w:val="20"/>
    </w:rPr>
  </w:style>
  <w:style w:type="paragraph" w:styleId="953">
    <w:name w:val="Heading 2"/>
    <w:basedOn w:val="951"/>
    <w:next w:val="951"/>
    <w:link w:val="1045"/>
    <w:uiPriority w:val="0"/>
    <w:qFormat/>
    <w:pPr>
      <w:jc w:val="center"/>
      <w:keepLines/>
      <w:keepNext/>
      <w:spacing w:before="260" w:after="260" w:line="416" w:lineRule="auto"/>
      <w:outlineLvl w:val="1"/>
    </w:pPr>
    <w:rPr>
      <w:rFonts w:ascii="幼圆" w:hAnsi="Arial" w:eastAsia="楷体_GB2312"/>
      <w:b/>
      <w:sz w:val="44"/>
      <w:szCs w:val="20"/>
    </w:rPr>
  </w:style>
  <w:style w:type="paragraph" w:styleId="954">
    <w:name w:val="Heading 3"/>
    <w:basedOn w:val="951"/>
    <w:next w:val="963"/>
    <w:link w:val="1074"/>
    <w:uiPriority w:val="9"/>
    <w:qFormat/>
    <w:pPr>
      <w:keepLines/>
      <w:keepNext/>
      <w:spacing w:before="260" w:after="260" w:line="416" w:lineRule="auto"/>
      <w:outlineLvl w:val="2"/>
    </w:pPr>
    <w:rPr>
      <w:b/>
      <w:sz w:val="32"/>
      <w:szCs w:val="20"/>
    </w:rPr>
  </w:style>
  <w:style w:type="paragraph" w:styleId="955">
    <w:name w:val="Heading 4"/>
    <w:basedOn w:val="951"/>
    <w:next w:val="951"/>
    <w:link w:val="1075"/>
    <w:uiPriority w:val="9"/>
    <w:qFormat/>
    <w:pPr>
      <w:keepLines/>
      <w:keepNext/>
      <w:spacing w:before="280" w:after="290" w:line="376" w:lineRule="auto"/>
      <w:outlineLvl w:val="3"/>
    </w:pPr>
    <w:rPr>
      <w:rFonts w:ascii="Arial" w:hAnsi="Arial" w:eastAsia="黑体"/>
      <w:b/>
      <w:bCs/>
      <w:sz w:val="28"/>
      <w:szCs w:val="28"/>
    </w:rPr>
  </w:style>
  <w:style w:type="paragraph" w:styleId="956">
    <w:name w:val="Heading 5"/>
    <w:basedOn w:val="951"/>
    <w:next w:val="963"/>
    <w:link w:val="1076"/>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57">
    <w:name w:val="Heading 6"/>
    <w:basedOn w:val="951"/>
    <w:next w:val="963"/>
    <w:link w:val="1062"/>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58">
    <w:name w:val="Heading 7"/>
    <w:basedOn w:val="951"/>
    <w:next w:val="963"/>
    <w:link w:val="1070"/>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59">
    <w:name w:val="Heading 8"/>
    <w:basedOn w:val="951"/>
    <w:next w:val="963"/>
    <w:link w:val="1069"/>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60">
    <w:name w:val="Heading 9"/>
    <w:basedOn w:val="951"/>
    <w:next w:val="963"/>
    <w:link w:val="1064"/>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61" w:default="1">
    <w:name w:val="Default Paragraph Font"/>
    <w:uiPriority w:val="1"/>
    <w:semiHidden/>
    <w:unhideWhenUsed/>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Normal Indent"/>
    <w:basedOn w:val="951"/>
    <w:link w:val="1072"/>
    <w:uiPriority w:val="0"/>
    <w:unhideWhenUsed/>
    <w:qFormat/>
    <w:pPr>
      <w:ind w:firstLine="420"/>
    </w:pPr>
  </w:style>
  <w:style w:type="paragraph" w:styleId="964">
    <w:name w:val="List 3"/>
    <w:basedOn w:val="951"/>
    <w:uiPriority w:val="0"/>
    <w:qFormat/>
    <w:pPr>
      <w:ind w:left="100" w:hanging="200"/>
    </w:pPr>
    <w:rPr>
      <w:szCs w:val="21"/>
    </w:rPr>
  </w:style>
  <w:style w:type="paragraph" w:styleId="965">
    <w:name w:val="toc 7"/>
    <w:basedOn w:val="951"/>
    <w:next w:val="951"/>
    <w:uiPriority w:val="0"/>
    <w:unhideWhenUsed/>
    <w:qFormat/>
    <w:pPr>
      <w:ind w:left="2520"/>
    </w:pPr>
    <w:rPr>
      <w:rFonts w:ascii="Calibri" w:hAnsi="Calibri"/>
      <w:szCs w:val="22"/>
    </w:rPr>
  </w:style>
  <w:style w:type="paragraph" w:styleId="966">
    <w:name w:val="List Number 2"/>
    <w:basedOn w:val="951"/>
    <w:uiPriority w:val="0"/>
    <w:unhideWhenUsed/>
    <w:qFormat/>
    <w:pPr>
      <w:ind w:left="425" w:hanging="425"/>
      <w:spacing w:line="300" w:lineRule="auto"/>
      <w:tabs>
        <w:tab w:val="left" w:pos="425" w:leader="none"/>
        <w:tab w:val="left" w:pos="567" w:leader="none"/>
      </w:tabs>
    </w:pPr>
    <w:rPr>
      <w:sz w:val="28"/>
      <w:szCs w:val="20"/>
    </w:rPr>
  </w:style>
  <w:style w:type="paragraph" w:styleId="967">
    <w:name w:val="Note Heading"/>
    <w:basedOn w:val="951"/>
    <w:next w:val="951"/>
    <w:link w:val="1611"/>
    <w:uiPriority w:val="0"/>
    <w:qFormat/>
    <w:pPr>
      <w:jc w:val="center"/>
    </w:pPr>
    <w:rPr>
      <w:rFonts w:asciiTheme="minorHAnsi" w:hAnsiTheme="minorHAnsi" w:eastAsiaTheme="minorEastAsia" w:cstheme="minorBidi"/>
    </w:rPr>
  </w:style>
  <w:style w:type="paragraph" w:styleId="968">
    <w:name w:val="index 8"/>
    <w:basedOn w:val="951"/>
    <w:next w:val="951"/>
    <w:uiPriority w:val="0"/>
    <w:qFormat/>
    <w:pPr>
      <w:ind w:left="1680" w:hanging="210"/>
      <w:jc w:val="left"/>
    </w:pPr>
    <w:rPr>
      <w:rFonts w:ascii="Calibri" w:hAnsi="Calibri"/>
      <w:sz w:val="20"/>
      <w:szCs w:val="20"/>
    </w:rPr>
  </w:style>
  <w:style w:type="paragraph" w:styleId="969">
    <w:name w:val="List Number"/>
    <w:basedOn w:val="970"/>
    <w:uiPriority w:val="0"/>
    <w:qFormat/>
    <w:pPr>
      <w:ind w:left="720" w:right="720" w:hanging="360"/>
      <w:spacing w:before="120" w:after="240" w:line="240" w:lineRule="atLeast"/>
      <w:widowControl/>
    </w:pPr>
    <w:rPr>
      <w:rFonts w:ascii="宋体" w:hAnsi="Garamond"/>
      <w:spacing w:val="-5"/>
      <w:sz w:val="24"/>
      <w:szCs w:val="20"/>
    </w:rPr>
  </w:style>
  <w:style w:type="paragraph" w:styleId="970">
    <w:name w:val="List"/>
    <w:basedOn w:val="951"/>
    <w:uiPriority w:val="0"/>
    <w:qFormat/>
    <w:pPr>
      <w:ind w:left="200" w:hanging="200"/>
    </w:pPr>
  </w:style>
  <w:style w:type="paragraph" w:styleId="971">
    <w:name w:val="Caption"/>
    <w:basedOn w:val="951"/>
    <w:next w:val="951"/>
    <w:link w:val="1191"/>
    <w:uiPriority w:val="0"/>
    <w:qFormat/>
    <w:rPr>
      <w:rFonts w:ascii="Cambria" w:hAnsi="Cambria" w:eastAsia="黑体" w:cstheme="minorBidi"/>
      <w:szCs w:val="22"/>
    </w:rPr>
  </w:style>
  <w:style w:type="paragraph" w:styleId="972">
    <w:name w:val="index 5"/>
    <w:basedOn w:val="951"/>
    <w:next w:val="951"/>
    <w:uiPriority w:val="0"/>
    <w:qFormat/>
    <w:pPr>
      <w:ind w:left="1050" w:hanging="210"/>
      <w:jc w:val="left"/>
    </w:pPr>
    <w:rPr>
      <w:rFonts w:ascii="Calibri" w:hAnsi="Calibri"/>
      <w:sz w:val="20"/>
      <w:szCs w:val="20"/>
    </w:rPr>
  </w:style>
  <w:style w:type="paragraph" w:styleId="973">
    <w:name w:val="List Bullet"/>
    <w:basedOn w:val="951"/>
    <w:uiPriority w:val="99"/>
    <w:unhideWhenUsed/>
    <w:qFormat/>
    <w:pPr>
      <w:contextualSpacing/>
      <w:ind w:left="1236" w:hanging="1236"/>
      <w:tabs>
        <w:tab w:val="left" w:pos="360" w:leader="none"/>
      </w:tabs>
    </w:pPr>
    <w:rPr>
      <w:rFonts w:ascii="Calibri" w:hAnsi="Calibri"/>
      <w:szCs w:val="22"/>
    </w:rPr>
  </w:style>
  <w:style w:type="paragraph" w:styleId="974">
    <w:name w:val="Document Map"/>
    <w:basedOn w:val="951"/>
    <w:link w:val="1599"/>
    <w:uiPriority w:val="99"/>
    <w:qFormat/>
    <w:rPr>
      <w:rFonts w:ascii="宋体" w:hAnsiTheme="minorHAnsi" w:eastAsiaTheme="minorEastAsia" w:cstheme="minorBidi"/>
      <w:sz w:val="18"/>
      <w:szCs w:val="18"/>
    </w:rPr>
  </w:style>
  <w:style w:type="paragraph" w:styleId="975">
    <w:name w:val="annotation text"/>
    <w:basedOn w:val="951"/>
    <w:link w:val="1605"/>
    <w:uiPriority w:val="99"/>
    <w:qFormat/>
    <w:pPr>
      <w:jc w:val="left"/>
    </w:pPr>
    <w:rPr>
      <w:rFonts w:ascii="Calibri" w:hAnsi="Calibri" w:eastAsiaTheme="minorEastAsia" w:cstheme="minorBidi"/>
      <w:szCs w:val="22"/>
    </w:rPr>
  </w:style>
  <w:style w:type="paragraph" w:styleId="976">
    <w:name w:val="index 6"/>
    <w:basedOn w:val="951"/>
    <w:next w:val="951"/>
    <w:uiPriority w:val="0"/>
    <w:qFormat/>
    <w:pPr>
      <w:ind w:left="1260" w:hanging="210"/>
      <w:jc w:val="left"/>
    </w:pPr>
    <w:rPr>
      <w:rFonts w:ascii="Calibri" w:hAnsi="Calibri"/>
      <w:sz w:val="20"/>
      <w:szCs w:val="20"/>
    </w:rPr>
  </w:style>
  <w:style w:type="paragraph" w:styleId="977">
    <w:name w:val="Salutation"/>
    <w:basedOn w:val="951"/>
    <w:next w:val="951"/>
    <w:link w:val="1615"/>
    <w:uiPriority w:val="0"/>
    <w:unhideWhenUsed/>
    <w:qFormat/>
    <w:pPr>
      <w:ind w:firstLine="560"/>
      <w:spacing w:line="500" w:lineRule="exact"/>
    </w:pPr>
    <w:rPr>
      <w:rFonts w:ascii="Arial" w:hAnsi="Arial" w:eastAsia="方正仿宋_GBK" w:cs="Arial"/>
      <w:szCs w:val="22"/>
    </w:rPr>
  </w:style>
  <w:style w:type="paragraph" w:styleId="978">
    <w:name w:val="Body Text 3"/>
    <w:basedOn w:val="951"/>
    <w:link w:val="1609"/>
    <w:uiPriority w:val="99"/>
    <w:qFormat/>
    <w:rPr>
      <w:rFonts w:ascii="仿宋_GB2312" w:hAnsi="Arial" w:eastAsia="仿宋_GB2312" w:cstheme="minorBidi"/>
      <w:sz w:val="32"/>
      <w:szCs w:val="22"/>
    </w:rPr>
  </w:style>
  <w:style w:type="paragraph" w:styleId="979">
    <w:name w:val="List Bullet 3"/>
    <w:basedOn w:val="951"/>
    <w:uiPriority w:val="99"/>
    <w:unhideWhenUsed/>
    <w:qFormat/>
    <w:pPr>
      <w:contextualSpacing/>
      <w:ind w:left="1236" w:hanging="1236"/>
      <w:tabs>
        <w:tab w:val="left" w:pos="1200" w:leader="none"/>
      </w:tabs>
    </w:pPr>
  </w:style>
  <w:style w:type="paragraph" w:styleId="980">
    <w:name w:val="Body Text"/>
    <w:basedOn w:val="951"/>
    <w:next w:val="951"/>
    <w:link w:val="1607"/>
    <w:uiPriority w:val="99"/>
    <w:qFormat/>
    <w:rPr>
      <w:rFonts w:ascii="楷体_GB2312" w:hAnsi="Arial" w:eastAsia="楷体_GB2312" w:cstheme="minorBidi"/>
      <w:sz w:val="28"/>
      <w:szCs w:val="22"/>
    </w:rPr>
  </w:style>
  <w:style w:type="paragraph" w:styleId="981">
    <w:name w:val="Body Text Indent"/>
    <w:basedOn w:val="951"/>
    <w:link w:val="1606"/>
    <w:uiPriority w:val="99"/>
    <w:qFormat/>
    <w:pPr>
      <w:ind w:firstLine="645"/>
    </w:pPr>
    <w:rPr>
      <w:rFonts w:ascii="楷体_GB2312" w:eastAsia="楷体_GB2312" w:hAnsiTheme="minorHAnsi" w:cstheme="minorBidi"/>
      <w:sz w:val="32"/>
      <w:szCs w:val="22"/>
    </w:rPr>
  </w:style>
  <w:style w:type="paragraph" w:styleId="982">
    <w:name w:val="List Number 3"/>
    <w:basedOn w:val="951"/>
    <w:uiPriority w:val="0"/>
    <w:qFormat/>
    <w:pPr>
      <w:ind w:left="720" w:hanging="720"/>
      <w:tabs>
        <w:tab w:val="left" w:pos="1200" w:leader="none"/>
      </w:tabs>
    </w:pPr>
  </w:style>
  <w:style w:type="paragraph" w:styleId="983">
    <w:name w:val="List 2"/>
    <w:basedOn w:val="951"/>
    <w:uiPriority w:val="0"/>
    <w:unhideWhenUsed/>
    <w:qFormat/>
    <w:pPr>
      <w:ind w:left="100" w:hanging="200"/>
      <w:spacing w:line="500" w:lineRule="exact"/>
    </w:pPr>
    <w:rPr>
      <w:rFonts w:ascii="Arial" w:hAnsi="Arial" w:eastAsia="仿宋" w:cs="Arial"/>
      <w:sz w:val="28"/>
    </w:rPr>
  </w:style>
  <w:style w:type="paragraph" w:styleId="984">
    <w:name w:val="Block Text"/>
    <w:basedOn w:val="951"/>
    <w:uiPriority w:val="0"/>
    <w:qFormat/>
    <w:pPr>
      <w:ind w:left="630" w:right="630"/>
      <w:jc w:val="center"/>
    </w:pPr>
    <w:rPr>
      <w:rFonts w:ascii="宋体"/>
      <w:b/>
      <w:sz w:val="32"/>
    </w:rPr>
  </w:style>
  <w:style w:type="paragraph" w:styleId="985">
    <w:name w:val="List Bullet 2"/>
    <w:basedOn w:val="951"/>
    <w:uiPriority w:val="0"/>
    <w:qFormat/>
    <w:pPr>
      <w:ind w:left="1236" w:hanging="1236"/>
      <w:tabs>
        <w:tab w:val="left" w:pos="780" w:leader="none"/>
      </w:tabs>
    </w:pPr>
  </w:style>
  <w:style w:type="paragraph" w:styleId="986">
    <w:name w:val="HTML Address"/>
    <w:basedOn w:val="951"/>
    <w:link w:val="1601"/>
    <w:uiPriority w:val="99"/>
    <w:qFormat/>
    <w:rPr>
      <w:rFonts w:asciiTheme="minorHAnsi" w:hAnsiTheme="minorHAnsi" w:eastAsiaTheme="minorEastAsia" w:cstheme="minorBidi"/>
      <w:i/>
      <w:iCs/>
    </w:rPr>
  </w:style>
  <w:style w:type="paragraph" w:styleId="987">
    <w:name w:val="index 4"/>
    <w:basedOn w:val="951"/>
    <w:next w:val="951"/>
    <w:uiPriority w:val="0"/>
    <w:unhideWhenUsed/>
    <w:qFormat/>
    <w:pPr>
      <w:ind w:left="600"/>
    </w:pPr>
  </w:style>
  <w:style w:type="paragraph" w:styleId="988">
    <w:name w:val="toc 5"/>
    <w:basedOn w:val="951"/>
    <w:next w:val="951"/>
    <w:uiPriority w:val="0"/>
    <w:unhideWhenUsed/>
    <w:qFormat/>
    <w:pPr>
      <w:ind w:left="1680"/>
    </w:pPr>
    <w:rPr>
      <w:rFonts w:ascii="Calibri" w:hAnsi="Calibri"/>
      <w:szCs w:val="22"/>
    </w:rPr>
  </w:style>
  <w:style w:type="paragraph" w:styleId="989">
    <w:name w:val="toc 3"/>
    <w:basedOn w:val="951"/>
    <w:next w:val="951"/>
    <w:uiPriority w:val="0"/>
    <w:unhideWhenUsed/>
    <w:qFormat/>
    <w:pPr>
      <w:ind w:left="840"/>
    </w:pPr>
  </w:style>
  <w:style w:type="paragraph" w:styleId="990">
    <w:name w:val="Plain Text"/>
    <w:basedOn w:val="951"/>
    <w:link w:val="1602"/>
    <w:uiPriority w:val="99"/>
    <w:qFormat/>
    <w:rPr>
      <w:rFonts w:ascii="宋体" w:hAnsi="Courier New" w:cs="Courier New" w:eastAsiaTheme="minorEastAsia"/>
      <w:szCs w:val="21"/>
    </w:rPr>
  </w:style>
  <w:style w:type="paragraph" w:styleId="991">
    <w:name w:val="List Bullet 5"/>
    <w:basedOn w:val="951"/>
    <w:uiPriority w:val="0"/>
    <w:qFormat/>
    <w:pPr>
      <w:spacing w:line="312" w:lineRule="atLeast"/>
    </w:pPr>
    <w:rPr>
      <w:szCs w:val="20"/>
    </w:rPr>
  </w:style>
  <w:style w:type="paragraph" w:styleId="992">
    <w:name w:val="toc 8"/>
    <w:basedOn w:val="951"/>
    <w:next w:val="951"/>
    <w:uiPriority w:val="0"/>
    <w:unhideWhenUsed/>
    <w:qFormat/>
    <w:pPr>
      <w:ind w:left="2940"/>
    </w:pPr>
    <w:rPr>
      <w:rFonts w:ascii="Calibri" w:hAnsi="Calibri"/>
      <w:szCs w:val="22"/>
    </w:rPr>
  </w:style>
  <w:style w:type="paragraph" w:styleId="993">
    <w:name w:val="index 3"/>
    <w:basedOn w:val="951"/>
    <w:next w:val="951"/>
    <w:uiPriority w:val="0"/>
    <w:qFormat/>
    <w:pPr>
      <w:ind w:left="630" w:hanging="210"/>
      <w:jc w:val="left"/>
    </w:pPr>
    <w:rPr>
      <w:rFonts w:ascii="Calibri" w:hAnsi="Calibri"/>
      <w:sz w:val="20"/>
      <w:szCs w:val="20"/>
    </w:rPr>
  </w:style>
  <w:style w:type="paragraph" w:styleId="994">
    <w:name w:val="Date"/>
    <w:basedOn w:val="951"/>
    <w:next w:val="951"/>
    <w:link w:val="1600"/>
    <w:uiPriority w:val="0"/>
    <w:qFormat/>
    <w:pPr>
      <w:ind w:left="100"/>
    </w:pPr>
    <w:rPr>
      <w:rFonts w:ascii="仿宋_GB2312" w:eastAsia="仿宋_GB2312" w:hAnsiTheme="minorHAnsi" w:cstheme="minorBidi"/>
      <w:b/>
      <w:sz w:val="36"/>
    </w:rPr>
  </w:style>
  <w:style w:type="paragraph" w:styleId="995">
    <w:name w:val="Body Text Indent 2"/>
    <w:basedOn w:val="951"/>
    <w:link w:val="1608"/>
    <w:uiPriority w:val="99"/>
    <w:qFormat/>
    <w:pPr>
      <w:ind w:firstLine="560"/>
      <w:spacing w:line="520" w:lineRule="exact"/>
    </w:pPr>
    <w:rPr>
      <w:rFonts w:ascii="楷体_GB2312" w:eastAsia="楷体_GB2312" w:hAnsiTheme="minorHAnsi" w:cstheme="minorBidi"/>
      <w:sz w:val="28"/>
      <w:szCs w:val="28"/>
    </w:rPr>
  </w:style>
  <w:style w:type="paragraph" w:styleId="996">
    <w:name w:val="endnote text"/>
    <w:basedOn w:val="951"/>
    <w:link w:val="1617"/>
    <w:uiPriority w:val="99"/>
    <w:qFormat/>
    <w:pPr>
      <w:jc w:val="left"/>
    </w:pPr>
    <w:rPr>
      <w:rFonts w:asciiTheme="minorHAnsi" w:hAnsiTheme="minorHAnsi" w:eastAsiaTheme="minorEastAsia" w:cstheme="minorBidi"/>
      <w:lang w:val="zh-CN"/>
    </w:rPr>
  </w:style>
  <w:style w:type="paragraph" w:styleId="997">
    <w:name w:val="Balloon Text"/>
    <w:basedOn w:val="951"/>
    <w:link w:val="1613"/>
    <w:uiPriority w:val="99"/>
    <w:qFormat/>
    <w:rPr>
      <w:rFonts w:asciiTheme="minorHAnsi" w:hAnsiTheme="minorHAnsi" w:eastAsiaTheme="minorEastAsia" w:cstheme="minorBidi"/>
      <w:sz w:val="18"/>
      <w:szCs w:val="18"/>
    </w:rPr>
  </w:style>
  <w:style w:type="paragraph" w:styleId="998">
    <w:name w:val="Footer"/>
    <w:basedOn w:val="951"/>
    <w:link w:val="1041"/>
    <w:uiPriority w:val="0"/>
    <w:unhideWhenUsed/>
    <w:qFormat/>
    <w:pPr>
      <w:jc w:val="left"/>
      <w:tabs>
        <w:tab w:val="center" w:pos="4153" w:leader="none"/>
        <w:tab w:val="right" w:pos="8306" w:leader="none"/>
      </w:tabs>
    </w:pPr>
    <w:rPr>
      <w:sz w:val="18"/>
      <w:szCs w:val="18"/>
    </w:rPr>
  </w:style>
  <w:style w:type="paragraph" w:styleId="999">
    <w:name w:val="Header"/>
    <w:basedOn w:val="951"/>
    <w:link w:val="104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00">
    <w:name w:val="toc 1"/>
    <w:basedOn w:val="951"/>
    <w:next w:val="951"/>
    <w:uiPriority w:val="0"/>
    <w:unhideWhenUsed/>
    <w:qFormat/>
  </w:style>
  <w:style w:type="paragraph" w:styleId="1001">
    <w:name w:val="toc 4"/>
    <w:basedOn w:val="951"/>
    <w:next w:val="951"/>
    <w:uiPriority w:val="0"/>
    <w:unhideWhenUsed/>
    <w:qFormat/>
    <w:pPr>
      <w:ind w:left="1260"/>
    </w:pPr>
  </w:style>
  <w:style w:type="paragraph" w:styleId="1002">
    <w:name w:val="index heading"/>
    <w:basedOn w:val="951"/>
    <w:next w:val="1003"/>
    <w:uiPriority w:val="0"/>
    <w:unhideWhenUsed/>
    <w:qFormat/>
    <w:pPr>
      <w:spacing w:line="300" w:lineRule="auto"/>
    </w:pPr>
    <w:rPr>
      <w:rFonts w:eastAsia="楷体_GB2312"/>
      <w:sz w:val="24"/>
    </w:rPr>
  </w:style>
  <w:style w:type="paragraph" w:styleId="1003">
    <w:name w:val="index 1"/>
    <w:basedOn w:val="951"/>
    <w:next w:val="951"/>
    <w:uiPriority w:val="0"/>
    <w:unhideWhenUsed/>
    <w:qFormat/>
  </w:style>
  <w:style w:type="paragraph" w:styleId="1004">
    <w:name w:val="Subtitle"/>
    <w:basedOn w:val="951"/>
    <w:next w:val="951"/>
    <w:link w:val="1616"/>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1005">
    <w:name w:val="footnote text"/>
    <w:basedOn w:val="951"/>
    <w:link w:val="1604"/>
    <w:uiPriority w:val="99"/>
    <w:unhideWhenUsed/>
    <w:qFormat/>
    <w:pPr>
      <w:jc w:val="left"/>
    </w:pPr>
    <w:rPr>
      <w:rFonts w:ascii="Calibri" w:hAnsi="Calibri" w:eastAsiaTheme="minorEastAsia" w:cstheme="minorBidi"/>
      <w:sz w:val="18"/>
      <w:szCs w:val="18"/>
    </w:rPr>
  </w:style>
  <w:style w:type="paragraph" w:styleId="1006">
    <w:name w:val="toc 6"/>
    <w:basedOn w:val="951"/>
    <w:next w:val="951"/>
    <w:uiPriority w:val="0"/>
    <w:unhideWhenUsed/>
    <w:qFormat/>
    <w:pPr>
      <w:ind w:left="2100"/>
    </w:pPr>
    <w:rPr>
      <w:rFonts w:ascii="Calibri" w:hAnsi="Calibri"/>
      <w:szCs w:val="22"/>
    </w:rPr>
  </w:style>
  <w:style w:type="paragraph" w:styleId="1007">
    <w:name w:val="Body Text Indent 3"/>
    <w:basedOn w:val="951"/>
    <w:link w:val="1610"/>
    <w:uiPriority w:val="99"/>
    <w:qFormat/>
    <w:pPr>
      <w:ind w:left="520" w:firstLine="425"/>
      <w:jc w:val="center"/>
    </w:pPr>
    <w:rPr>
      <w:rFonts w:ascii="方正行楷简体" w:hAnsi="Arial" w:eastAsia="方正行楷简体" w:cstheme="minorBidi"/>
      <w:sz w:val="36"/>
      <w:szCs w:val="22"/>
    </w:rPr>
  </w:style>
  <w:style w:type="paragraph" w:styleId="1008">
    <w:name w:val="index 7"/>
    <w:basedOn w:val="951"/>
    <w:next w:val="951"/>
    <w:uiPriority w:val="0"/>
    <w:qFormat/>
    <w:pPr>
      <w:ind w:left="1470" w:hanging="210"/>
      <w:jc w:val="left"/>
    </w:pPr>
    <w:rPr>
      <w:rFonts w:ascii="Calibri" w:hAnsi="Calibri"/>
      <w:sz w:val="20"/>
      <w:szCs w:val="20"/>
    </w:rPr>
  </w:style>
  <w:style w:type="paragraph" w:styleId="1009">
    <w:name w:val="index 9"/>
    <w:basedOn w:val="951"/>
    <w:next w:val="951"/>
    <w:uiPriority w:val="0"/>
    <w:qFormat/>
    <w:pPr>
      <w:ind w:left="1890" w:hanging="210"/>
      <w:jc w:val="left"/>
    </w:pPr>
    <w:rPr>
      <w:rFonts w:ascii="Calibri" w:hAnsi="Calibri"/>
      <w:sz w:val="20"/>
      <w:szCs w:val="20"/>
    </w:rPr>
  </w:style>
  <w:style w:type="paragraph" w:styleId="1010">
    <w:name w:val="table of figures"/>
    <w:basedOn w:val="951"/>
    <w:next w:val="951"/>
    <w:uiPriority w:val="0"/>
    <w:unhideWhenUsed/>
    <w:qFormat/>
    <w:pPr>
      <w:ind w:left="420" w:hanging="420"/>
      <w:jc w:val="left"/>
      <w:spacing w:line="500" w:lineRule="exact"/>
    </w:pPr>
    <w:rPr>
      <w:rFonts w:ascii="Calibri" w:hAnsi="Calibri" w:eastAsia="仿宋"/>
      <w:smallCaps/>
      <w:sz w:val="20"/>
      <w:szCs w:val="20"/>
    </w:rPr>
  </w:style>
  <w:style w:type="paragraph" w:styleId="1011">
    <w:name w:val="toc 2"/>
    <w:basedOn w:val="951"/>
    <w:next w:val="951"/>
    <w:uiPriority w:val="0"/>
    <w:unhideWhenUsed/>
    <w:qFormat/>
    <w:pPr>
      <w:ind w:left="420"/>
    </w:pPr>
  </w:style>
  <w:style w:type="paragraph" w:styleId="1012">
    <w:name w:val="toc 9"/>
    <w:basedOn w:val="951"/>
    <w:next w:val="951"/>
    <w:uiPriority w:val="0"/>
    <w:unhideWhenUsed/>
    <w:qFormat/>
    <w:pPr>
      <w:ind w:left="3360"/>
    </w:pPr>
  </w:style>
  <w:style w:type="paragraph" w:styleId="1013">
    <w:name w:val="Body Text 2"/>
    <w:basedOn w:val="951"/>
    <w:link w:val="1614"/>
    <w:uiPriority w:val="99"/>
    <w:qFormat/>
    <w:pPr>
      <w:spacing w:after="120" w:line="480" w:lineRule="auto"/>
    </w:pPr>
    <w:rPr>
      <w:rFonts w:asciiTheme="minorHAnsi" w:hAnsiTheme="minorHAnsi" w:eastAsiaTheme="minorEastAsia" w:cstheme="minorBidi"/>
    </w:rPr>
  </w:style>
  <w:style w:type="paragraph" w:styleId="1014">
    <w:name w:val="HTML Preformatted"/>
    <w:basedOn w:val="951"/>
    <w:link w:val="1603"/>
    <w:uiPriority w:val="99"/>
    <w:qFormat/>
    <w:rPr>
      <w:rFonts w:ascii="Courier New" w:hAnsi="Courier New" w:cs="Courier New" w:eastAsiaTheme="minorEastAsia"/>
      <w:szCs w:val="22"/>
    </w:rPr>
  </w:style>
  <w:style w:type="paragraph" w:styleId="1015">
    <w:name w:val="Normal (Web)"/>
    <w:basedOn w:val="951"/>
    <w:link w:val="1197"/>
    <w:uiPriority w:val="99"/>
    <w:qFormat/>
    <w:pPr>
      <w:jc w:val="left"/>
      <w:spacing w:before="100" w:beforeAutospacing="1" w:after="100" w:afterAutospacing="1"/>
      <w:widowControl/>
    </w:pPr>
    <w:rPr>
      <w:rFonts w:ascii="宋体" w:hAnsi="宋体" w:cs="宋体" w:eastAsiaTheme="minorEastAsia"/>
      <w:color w:val="000000"/>
      <w:sz w:val="24"/>
    </w:rPr>
  </w:style>
  <w:style w:type="paragraph" w:styleId="1016">
    <w:name w:val="index 2"/>
    <w:basedOn w:val="951"/>
    <w:next w:val="951"/>
    <w:uiPriority w:val="0"/>
    <w:qFormat/>
    <w:pPr>
      <w:ind w:left="420" w:hanging="210"/>
      <w:jc w:val="left"/>
    </w:pPr>
    <w:rPr>
      <w:rFonts w:ascii="Calibri" w:hAnsi="Calibri"/>
      <w:sz w:val="20"/>
      <w:szCs w:val="20"/>
    </w:rPr>
  </w:style>
  <w:style w:type="paragraph" w:styleId="1017">
    <w:name w:val="Title"/>
    <w:basedOn w:val="951"/>
    <w:next w:val="951"/>
    <w:link w:val="1598"/>
    <w:uiPriority w:val="10"/>
    <w:qFormat/>
    <w:pPr>
      <w:jc w:val="center"/>
      <w:spacing w:before="240" w:after="60"/>
      <w:outlineLvl w:val="0"/>
    </w:pPr>
    <w:rPr>
      <w:rFonts w:ascii="Cambria" w:hAnsi="Cambria" w:eastAsiaTheme="minorEastAsia" w:cstheme="minorBidi"/>
      <w:b/>
      <w:bCs/>
      <w:sz w:val="32"/>
      <w:szCs w:val="32"/>
    </w:rPr>
  </w:style>
  <w:style w:type="paragraph" w:styleId="1018">
    <w:name w:val="annotation subject"/>
    <w:basedOn w:val="975"/>
    <w:next w:val="975"/>
    <w:link w:val="1612"/>
    <w:uiPriority w:val="99"/>
    <w:qFormat/>
    <w:rPr>
      <w:b/>
      <w:bCs/>
    </w:rPr>
  </w:style>
  <w:style w:type="paragraph" w:styleId="1019">
    <w:name w:val="Body Text First Indent"/>
    <w:basedOn w:val="980"/>
    <w:link w:val="2329"/>
    <w:uiPriority w:val="99"/>
    <w:unhideWhenUsed/>
    <w:qFormat/>
    <w:pPr>
      <w:ind w:firstLine="420"/>
      <w:spacing w:after="120"/>
    </w:pPr>
    <w:rPr>
      <w:rFonts w:ascii="Arial" w:eastAsiaTheme="minorEastAsia"/>
      <w:sz w:val="21"/>
      <w:szCs w:val="21"/>
    </w:rPr>
  </w:style>
  <w:style w:type="paragraph" w:styleId="1020">
    <w:name w:val="Body Text First Indent 2"/>
    <w:basedOn w:val="981"/>
    <w:link w:val="2328"/>
    <w:uiPriority w:val="0"/>
    <w:unhideWhenUsed/>
    <w:qFormat/>
    <w:pPr>
      <w:ind w:left="420" w:firstLine="420"/>
      <w:spacing w:after="120"/>
    </w:pPr>
    <w:rPr>
      <w:rFonts w:ascii="Arial" w:hAnsi="Arial" w:eastAsia="方正仿宋_GBK" w:cs="Arial"/>
      <w:sz w:val="21"/>
      <w:szCs w:val="24"/>
    </w:rPr>
  </w:style>
  <w:style w:type="table" w:styleId="1021">
    <w:name w:val="Table Grid"/>
    <w:basedOn w:val="96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2">
    <w:name w:val="Table Theme"/>
    <w:basedOn w:val="9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3">
    <w:name w:val="Table Elegant"/>
    <w:basedOn w:val="96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24">
    <w:name w:val="Strong"/>
    <w:uiPriority w:val="0"/>
    <w:qFormat/>
    <w:rPr>
      <w:b/>
      <w:bCs/>
    </w:rPr>
  </w:style>
  <w:style w:type="character" w:styleId="1025">
    <w:name w:val="endnote reference"/>
    <w:uiPriority w:val="0"/>
    <w:qFormat/>
    <w:rPr>
      <w:vertAlign w:val="superscript"/>
    </w:rPr>
  </w:style>
  <w:style w:type="character" w:styleId="1026">
    <w:name w:val="page number"/>
    <w:basedOn w:val="961"/>
    <w:uiPriority w:val="0"/>
    <w:qFormat/>
  </w:style>
  <w:style w:type="character" w:styleId="1027">
    <w:name w:val="FollowedHyperlink"/>
    <w:basedOn w:val="961"/>
    <w:uiPriority w:val="99"/>
    <w:unhideWhenUsed/>
    <w:qFormat/>
    <w:rPr>
      <w:color w:val="954f72" w:themeColor="followedHyperlink"/>
      <w:u w:val="single"/>
      <w14:textFill>
        <w14:solidFill>
          <w14:schemeClr w14:val="folHlink"/>
        </w14:solidFill>
      </w14:textFill>
    </w:rPr>
  </w:style>
  <w:style w:type="character" w:styleId="1028">
    <w:name w:val="Emphasis"/>
    <w:uiPriority w:val="20"/>
    <w:qFormat/>
    <w:rPr>
      <w:color w:val="cc0000"/>
    </w:rPr>
  </w:style>
  <w:style w:type="character" w:styleId="1029">
    <w:name w:val="HTML Definition"/>
    <w:basedOn w:val="961"/>
    <w:uiPriority w:val="0"/>
    <w:unhideWhenUsed/>
    <w:qFormat/>
  </w:style>
  <w:style w:type="character" w:styleId="1030">
    <w:name w:val="HTML Typewriter"/>
    <w:uiPriority w:val="0"/>
    <w:unhideWhenUsed/>
    <w:qFormat/>
    <w:rPr>
      <w:rFonts w:hint="default" w:ascii="Courier New" w:hAnsi="Courier New" w:eastAsia="Courier New" w:cs="Courier New"/>
      <w:sz w:val="24"/>
      <w:szCs w:val="24"/>
    </w:rPr>
  </w:style>
  <w:style w:type="character" w:styleId="1031">
    <w:name w:val="HTML Acronym"/>
    <w:basedOn w:val="961"/>
    <w:uiPriority w:val="0"/>
    <w:qFormat/>
  </w:style>
  <w:style w:type="character" w:styleId="1032">
    <w:name w:val="HTML Variable"/>
    <w:basedOn w:val="961"/>
    <w:uiPriority w:val="0"/>
    <w:unhideWhenUsed/>
    <w:qFormat/>
  </w:style>
  <w:style w:type="character" w:styleId="1033">
    <w:name w:val="Hyperlink"/>
    <w:basedOn w:val="961"/>
    <w:uiPriority w:val="99"/>
    <w:qFormat/>
    <w:rPr>
      <w:color w:val="0000ff"/>
      <w:u w:val="none"/>
    </w:rPr>
  </w:style>
  <w:style w:type="character" w:styleId="1034">
    <w:name w:val="HTML Code"/>
    <w:uiPriority w:val="0"/>
    <w:unhideWhenUsed/>
    <w:qFormat/>
    <w:rPr>
      <w:rFonts w:hint="default" w:ascii="Courier New" w:hAnsi="Courier New" w:eastAsia="Courier New" w:cs="Courier New"/>
      <w:sz w:val="24"/>
      <w:szCs w:val="24"/>
    </w:rPr>
  </w:style>
  <w:style w:type="character" w:styleId="1035">
    <w:name w:val="annotation reference"/>
    <w:uiPriority w:val="0"/>
    <w:qFormat/>
    <w:rPr>
      <w:sz w:val="21"/>
      <w:szCs w:val="21"/>
    </w:rPr>
  </w:style>
  <w:style w:type="character" w:styleId="1036">
    <w:name w:val="HTML Cite"/>
    <w:basedOn w:val="961"/>
    <w:uiPriority w:val="0"/>
    <w:unhideWhenUsed/>
    <w:qFormat/>
  </w:style>
  <w:style w:type="character" w:styleId="1037">
    <w:name w:val="footnote reference"/>
    <w:uiPriority w:val="99"/>
    <w:unhideWhenUsed/>
    <w:qFormat/>
    <w:rPr>
      <w:vertAlign w:val="superscript"/>
    </w:rPr>
  </w:style>
  <w:style w:type="character" w:styleId="1038">
    <w:name w:val="HTML Keyboard"/>
    <w:uiPriority w:val="0"/>
    <w:unhideWhenUsed/>
    <w:qFormat/>
    <w:rPr>
      <w:rFonts w:hint="default" w:ascii="Courier New" w:hAnsi="Courier New" w:eastAsia="Courier New" w:cs="Courier New"/>
      <w:sz w:val="24"/>
      <w:szCs w:val="24"/>
    </w:rPr>
  </w:style>
  <w:style w:type="character" w:styleId="1039">
    <w:name w:val="HTML Sample"/>
    <w:uiPriority w:val="0"/>
    <w:unhideWhenUsed/>
    <w:qFormat/>
    <w:rPr>
      <w:rFonts w:hint="default" w:ascii="Courier New" w:hAnsi="Courier New" w:eastAsia="Courier New" w:cs="Courier New"/>
    </w:rPr>
  </w:style>
  <w:style w:type="character" w:styleId="1040" w:customStyle="1">
    <w:name w:val="页眉 字符2"/>
    <w:basedOn w:val="961"/>
    <w:link w:val="999"/>
    <w:uiPriority w:val="99"/>
    <w:qFormat/>
    <w:rPr>
      <w:rFonts w:ascii="Times New Roman" w:hAnsi="Times New Roman" w:eastAsia="宋体" w:cs="Times New Roman"/>
      <w:sz w:val="18"/>
      <w:szCs w:val="18"/>
    </w:rPr>
  </w:style>
  <w:style w:type="character" w:styleId="1041" w:customStyle="1">
    <w:name w:val="页脚 字符2"/>
    <w:basedOn w:val="961"/>
    <w:link w:val="998"/>
    <w:uiPriority w:val="99"/>
    <w:qFormat/>
    <w:rPr>
      <w:rFonts w:ascii="Times New Roman" w:hAnsi="Times New Roman" w:eastAsia="宋体" w:cs="Times New Roman"/>
      <w:sz w:val="18"/>
      <w:szCs w:val="18"/>
    </w:rPr>
  </w:style>
  <w:style w:type="paragraph" w:styleId="1042">
    <w:name w:val="List Paragraph"/>
    <w:basedOn w:val="951"/>
    <w:link w:val="1043"/>
    <w:uiPriority w:val="34"/>
    <w:qFormat/>
    <w:pPr>
      <w:ind w:firstLine="420"/>
    </w:pPr>
  </w:style>
  <w:style w:type="character" w:styleId="1043" w:customStyle="1">
    <w:name w:val="列表段落 字符2"/>
    <w:link w:val="1042"/>
    <w:uiPriority w:val="34"/>
    <w:qFormat/>
    <w:rPr>
      <w:rFonts w:ascii="Times New Roman" w:hAnsi="Times New Roman" w:eastAsia="宋体" w:cs="Times New Roman"/>
      <w:szCs w:val="24"/>
    </w:rPr>
  </w:style>
  <w:style w:type="paragraph" w:styleId="1044" w:customStyle="1">
    <w:name w:val="_Style 18"/>
    <w:basedOn w:val="951"/>
    <w:next w:val="1042"/>
    <w:uiPriority w:val="34"/>
    <w:qFormat/>
    <w:pPr>
      <w:ind w:firstLine="420"/>
    </w:pPr>
    <w:rPr>
      <w:rFonts w:ascii="Calibri" w:hAnsi="Calibri"/>
      <w:szCs w:val="22"/>
    </w:rPr>
  </w:style>
  <w:style w:type="character" w:styleId="1045" w:customStyle="1">
    <w:name w:val="标题 2 字符2"/>
    <w:basedOn w:val="961"/>
    <w:link w:val="953"/>
    <w:uiPriority w:val="0"/>
    <w:qFormat/>
    <w:rPr>
      <w:rFonts w:ascii="幼圆" w:hAnsi="Arial" w:eastAsia="楷体_GB2312" w:cs="Times New Roman"/>
      <w:b/>
      <w:sz w:val="44"/>
      <w:szCs w:val="20"/>
    </w:rPr>
  </w:style>
  <w:style w:type="character" w:styleId="1046" w:customStyle="1">
    <w:name w:val="htd0"/>
    <w:basedOn w:val="961"/>
    <w:uiPriority w:val="0"/>
    <w:qFormat/>
  </w:style>
  <w:style w:type="character" w:styleId="1047" w:customStyle="1">
    <w:name w:val="标题 1 Char"/>
    <w:basedOn w:val="961"/>
    <w:uiPriority w:val="9"/>
    <w:qFormat/>
    <w:rPr>
      <w:rFonts w:ascii="Times New Roman" w:hAnsi="Times New Roman" w:eastAsia="宋体" w:cs="Times New Roman"/>
      <w:b/>
      <w:bCs/>
      <w:sz w:val="44"/>
      <w:szCs w:val="44"/>
    </w:rPr>
  </w:style>
  <w:style w:type="character" w:styleId="1048" w:customStyle="1">
    <w:name w:val="标题 3 Char"/>
    <w:basedOn w:val="961"/>
    <w:uiPriority w:val="9"/>
    <w:qFormat/>
    <w:rPr>
      <w:rFonts w:ascii="Times New Roman" w:hAnsi="Times New Roman" w:eastAsia="宋体" w:cs="Times New Roman"/>
      <w:b/>
      <w:bCs/>
      <w:sz w:val="32"/>
      <w:szCs w:val="32"/>
    </w:rPr>
  </w:style>
  <w:style w:type="character" w:styleId="1049" w:customStyle="1">
    <w:name w:val="标题 4 Char"/>
    <w:basedOn w:val="961"/>
    <w:uiPriority w:val="9"/>
    <w:semiHidden/>
    <w:qFormat/>
    <w:rPr>
      <w:rFonts w:asciiTheme="majorHAnsi" w:hAnsiTheme="majorHAnsi" w:eastAsiaTheme="majorEastAsia" w:cstheme="majorBidi"/>
      <w:b/>
      <w:bCs/>
      <w:sz w:val="28"/>
      <w:szCs w:val="28"/>
    </w:rPr>
  </w:style>
  <w:style w:type="character" w:styleId="1050" w:customStyle="1">
    <w:name w:val="标题 5 Char"/>
    <w:basedOn w:val="961"/>
    <w:uiPriority w:val="9"/>
    <w:semiHidden/>
    <w:qFormat/>
    <w:rPr>
      <w:rFonts w:ascii="Times New Roman" w:hAnsi="Times New Roman" w:eastAsia="宋体" w:cs="Times New Roman"/>
      <w:b/>
      <w:bCs/>
      <w:sz w:val="28"/>
      <w:szCs w:val="28"/>
    </w:rPr>
  </w:style>
  <w:style w:type="character" w:styleId="1051" w:customStyle="1">
    <w:name w:val="标题 6 Char"/>
    <w:basedOn w:val="961"/>
    <w:uiPriority w:val="9"/>
    <w:semiHidden/>
    <w:qFormat/>
    <w:rPr>
      <w:rFonts w:asciiTheme="majorHAnsi" w:hAnsiTheme="majorHAnsi" w:eastAsiaTheme="majorEastAsia" w:cstheme="majorBidi"/>
      <w:b/>
      <w:bCs/>
      <w:sz w:val="24"/>
      <w:szCs w:val="24"/>
    </w:rPr>
  </w:style>
  <w:style w:type="character" w:styleId="1052" w:customStyle="1">
    <w:name w:val="标题 7 Char"/>
    <w:basedOn w:val="961"/>
    <w:uiPriority w:val="0"/>
    <w:qFormat/>
    <w:rPr>
      <w:rFonts w:ascii="Times New Roman" w:hAnsi="Times New Roman" w:eastAsia="宋体" w:cs="Times New Roman"/>
      <w:b/>
      <w:bCs/>
      <w:sz w:val="24"/>
      <w:szCs w:val="24"/>
    </w:rPr>
  </w:style>
  <w:style w:type="character" w:styleId="1053" w:customStyle="1">
    <w:name w:val="标题 8 Char"/>
    <w:basedOn w:val="961"/>
    <w:uiPriority w:val="9"/>
    <w:semiHidden/>
    <w:qFormat/>
    <w:rPr>
      <w:rFonts w:asciiTheme="majorHAnsi" w:hAnsiTheme="majorHAnsi" w:eastAsiaTheme="majorEastAsia" w:cstheme="majorBidi"/>
      <w:sz w:val="24"/>
      <w:szCs w:val="24"/>
    </w:rPr>
  </w:style>
  <w:style w:type="character" w:styleId="1054" w:customStyle="1">
    <w:name w:val="标题 9 Char"/>
    <w:basedOn w:val="961"/>
    <w:uiPriority w:val="9"/>
    <w:semiHidden/>
    <w:qFormat/>
    <w:rPr>
      <w:rFonts w:asciiTheme="majorHAnsi" w:hAnsiTheme="majorHAnsi" w:eastAsiaTheme="majorEastAsia" w:cstheme="majorBidi"/>
      <w:szCs w:val="21"/>
    </w:rPr>
  </w:style>
  <w:style w:type="paragraph" w:styleId="1055" w:customStyle="1">
    <w:name w:val="_Style 31"/>
    <w:basedOn w:val="951"/>
    <w:next w:val="1042"/>
    <w:uiPriority w:val="34"/>
    <w:qFormat/>
    <w:pPr>
      <w:ind w:firstLine="420"/>
    </w:pPr>
    <w:rPr>
      <w:rFonts w:ascii="Calibri" w:hAnsi="Calibri"/>
      <w:szCs w:val="22"/>
    </w:rPr>
  </w:style>
  <w:style w:type="character" w:styleId="1056" w:customStyle="1">
    <w:name w:val="style31"/>
    <w:uiPriority w:val="0"/>
    <w:qFormat/>
    <w:rPr>
      <w:sz w:val="21"/>
      <w:szCs w:val="21"/>
    </w:rPr>
  </w:style>
  <w:style w:type="character" w:styleId="1057" w:customStyle="1">
    <w:name w:val="页脚 字符"/>
    <w:uiPriority w:val="0"/>
    <w:qFormat/>
    <w:rPr>
      <w:sz w:val="18"/>
    </w:rPr>
  </w:style>
  <w:style w:type="character" w:styleId="1058" w:customStyle="1">
    <w:name w:val="正文文本缩进 Char4"/>
    <w:uiPriority w:val="0"/>
    <w:qFormat/>
    <w:rPr>
      <w:rFonts w:ascii="楷体_GB2312" w:eastAsia="楷体_GB2312"/>
      <w:sz w:val="32"/>
    </w:rPr>
  </w:style>
  <w:style w:type="character" w:styleId="1059" w:customStyle="1">
    <w:name w:val="普通文字 Char Char Char"/>
    <w:uiPriority w:val="0"/>
    <w:qFormat/>
    <w:rPr>
      <w:rFonts w:ascii="宋体" w:hAnsi="Courier New" w:eastAsia="宋体" w:cs="Courier New"/>
      <w:sz w:val="21"/>
      <w:szCs w:val="21"/>
      <w:lang w:val="en-US" w:eastAsia="zh-CN" w:bidi="ar-SA"/>
    </w:rPr>
  </w:style>
  <w:style w:type="character" w:styleId="1060" w:customStyle="1">
    <w:name w:val="段落 Char1"/>
    <w:link w:val="1061"/>
    <w:uiPriority w:val="0"/>
    <w:qFormat/>
    <w:rPr>
      <w:rFonts w:eastAsia="仿宋_GB2312"/>
      <w:sz w:val="24"/>
      <w:szCs w:val="24"/>
    </w:rPr>
  </w:style>
  <w:style w:type="paragraph" w:styleId="1061" w:customStyle="1">
    <w:name w:val="段落"/>
    <w:link w:val="1060"/>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62" w:customStyle="1">
    <w:name w:val="标题 6 字符"/>
    <w:link w:val="957"/>
    <w:uiPriority w:val="9"/>
    <w:qFormat/>
    <w:rPr>
      <w:rFonts w:ascii="Arial" w:hAnsi="Arial" w:eastAsia="黑体" w:cs="Times New Roman"/>
      <w:b/>
      <w:spacing w:val="-2"/>
      <w:position w:val="-6"/>
      <w:sz w:val="24"/>
      <w:szCs w:val="20"/>
    </w:rPr>
  </w:style>
  <w:style w:type="character" w:styleId="1063" w:customStyle="1">
    <w:name w:val="批注框文本 Char4"/>
    <w:uiPriority w:val="0"/>
    <w:qFormat/>
    <w:rPr>
      <w:sz w:val="18"/>
      <w:szCs w:val="18"/>
    </w:rPr>
  </w:style>
  <w:style w:type="character" w:styleId="1064" w:customStyle="1">
    <w:name w:val="标题 9 字符"/>
    <w:link w:val="960"/>
    <w:uiPriority w:val="9"/>
    <w:qFormat/>
    <w:rPr>
      <w:rFonts w:ascii="Arial" w:hAnsi="Arial" w:eastAsia="黑体" w:cs="Times New Roman"/>
      <w:spacing w:val="-2"/>
      <w:position w:val="-6"/>
      <w:sz w:val="28"/>
      <w:szCs w:val="20"/>
    </w:rPr>
  </w:style>
  <w:style w:type="character" w:styleId="1065" w:customStyle="1">
    <w:name w:val="纯文本 Char3"/>
    <w:uiPriority w:val="0"/>
    <w:qFormat/>
    <w:rPr>
      <w:rFonts w:ascii="宋体" w:hAnsi="Courier New" w:cs="Courier New"/>
      <w:szCs w:val="21"/>
    </w:rPr>
  </w:style>
  <w:style w:type="character" w:styleId="1066" w:customStyle="1">
    <w:name w:val="_正文段落 Char Char"/>
    <w:link w:val="1067"/>
    <w:uiPriority w:val="0"/>
    <w:qFormat/>
    <w:rPr>
      <w:rFonts w:ascii="宋体" w:hAnsi="宋体"/>
      <w:sz w:val="24"/>
      <w:szCs w:val="28"/>
    </w:rPr>
  </w:style>
  <w:style w:type="paragraph" w:styleId="1067" w:customStyle="1">
    <w:name w:val="_正文段落"/>
    <w:basedOn w:val="951"/>
    <w:link w:val="1066"/>
    <w:uiPriority w:val="0"/>
    <w:qFormat/>
    <w:pPr>
      <w:ind w:firstLine="480"/>
      <w:spacing w:line="360" w:lineRule="auto"/>
    </w:pPr>
    <w:rPr>
      <w:rFonts w:ascii="宋体" w:hAnsi="宋体" w:eastAsiaTheme="minorEastAsia" w:cstheme="minorBidi"/>
      <w:sz w:val="24"/>
      <w:szCs w:val="28"/>
    </w:rPr>
  </w:style>
  <w:style w:type="character" w:styleId="1068" w:customStyle="1">
    <w:name w:val="正文文本 Char4"/>
    <w:uiPriority w:val="0"/>
    <w:qFormat/>
    <w:rPr>
      <w:rFonts w:ascii="楷体_GB2312" w:hAnsi="Arial" w:eastAsia="楷体_GB2312"/>
      <w:sz w:val="28"/>
    </w:rPr>
  </w:style>
  <w:style w:type="character" w:styleId="1069" w:customStyle="1">
    <w:name w:val="标题 8 字符"/>
    <w:link w:val="959"/>
    <w:uiPriority w:val="9"/>
    <w:qFormat/>
    <w:rPr>
      <w:rFonts w:ascii="Arial" w:hAnsi="Arial" w:eastAsia="黑体" w:cs="Times New Roman"/>
      <w:spacing w:val="-2"/>
      <w:position w:val="-6"/>
      <w:sz w:val="24"/>
      <w:szCs w:val="20"/>
    </w:rPr>
  </w:style>
  <w:style w:type="character" w:styleId="1070" w:customStyle="1">
    <w:name w:val="标题 7 字符"/>
    <w:link w:val="958"/>
    <w:uiPriority w:val="9"/>
    <w:qFormat/>
    <w:rPr>
      <w:rFonts w:ascii="宋体" w:hAnsi="Times New Roman" w:eastAsia="宋体" w:cs="Times New Roman"/>
      <w:b/>
      <w:spacing w:val="-2"/>
      <w:position w:val="-6"/>
      <w:sz w:val="24"/>
      <w:szCs w:val="20"/>
    </w:rPr>
  </w:style>
  <w:style w:type="character" w:styleId="1071" w:customStyle="1">
    <w:name w:val="标题 1 字符"/>
    <w:link w:val="952"/>
    <w:uiPriority w:val="9"/>
    <w:qFormat/>
    <w:rPr>
      <w:rFonts w:ascii="楷体_GB2312" w:hAnsi="Times New Roman" w:eastAsia="楷体_GB2312" w:cs="Times New Roman"/>
      <w:sz w:val="28"/>
      <w:szCs w:val="20"/>
    </w:rPr>
  </w:style>
  <w:style w:type="character" w:styleId="1072" w:customStyle="1">
    <w:name w:val="正文缩进 字符"/>
    <w:link w:val="963"/>
    <w:uiPriority w:val="0"/>
    <w:qFormat/>
    <w:rPr>
      <w:rFonts w:ascii="Times New Roman" w:hAnsi="Times New Roman" w:eastAsia="宋体" w:cs="Times New Roman"/>
      <w:szCs w:val="24"/>
    </w:rPr>
  </w:style>
  <w:style w:type="character" w:styleId="1073" w:customStyle="1">
    <w:name w:val="标题 2 字符"/>
    <w:uiPriority w:val="0"/>
    <w:qFormat/>
    <w:rPr>
      <w:rFonts w:ascii="幼圆" w:hAnsi="Arial" w:eastAsia="楷体_GB2312"/>
      <w:b/>
      <w:sz w:val="44"/>
    </w:rPr>
  </w:style>
  <w:style w:type="character" w:styleId="1074" w:customStyle="1">
    <w:name w:val="标题 3 字符2"/>
    <w:link w:val="954"/>
    <w:uiPriority w:val="0"/>
    <w:qFormat/>
    <w:rPr>
      <w:rFonts w:ascii="Times New Roman" w:hAnsi="Times New Roman" w:eastAsia="宋体" w:cs="Times New Roman"/>
      <w:b/>
      <w:sz w:val="32"/>
      <w:szCs w:val="20"/>
    </w:rPr>
  </w:style>
  <w:style w:type="character" w:styleId="1075" w:customStyle="1">
    <w:name w:val="标题 4 字符"/>
    <w:link w:val="955"/>
    <w:uiPriority w:val="9"/>
    <w:qFormat/>
    <w:rPr>
      <w:rFonts w:ascii="Arial" w:hAnsi="Arial" w:eastAsia="黑体" w:cs="Times New Roman"/>
      <w:b/>
      <w:bCs/>
      <w:sz w:val="28"/>
      <w:szCs w:val="28"/>
    </w:rPr>
  </w:style>
  <w:style w:type="character" w:styleId="1076" w:customStyle="1">
    <w:name w:val="标题 5 字符"/>
    <w:link w:val="956"/>
    <w:uiPriority w:val="9"/>
    <w:qFormat/>
    <w:rPr>
      <w:rFonts w:ascii="宋体" w:hAnsi="Times New Roman" w:eastAsia="宋体" w:cs="Times New Roman"/>
      <w:b/>
      <w:spacing w:val="-2"/>
      <w:position w:val="-6"/>
      <w:sz w:val="28"/>
      <w:szCs w:val="20"/>
    </w:rPr>
  </w:style>
  <w:style w:type="character" w:styleId="1077" w:customStyle="1">
    <w:name w:val="font"/>
    <w:basedOn w:val="961"/>
    <w:uiPriority w:val="0"/>
    <w:qFormat/>
  </w:style>
  <w:style w:type="character" w:styleId="1078" w:customStyle="1">
    <w:name w:val="pt9-hui-line201"/>
    <w:uiPriority w:val="0"/>
    <w:qFormat/>
    <w:rPr>
      <w:color w:val="333333"/>
      <w:spacing w:val="300"/>
      <w:sz w:val="18"/>
      <w:szCs w:val="18"/>
      <w:u w:val="none"/>
    </w:rPr>
  </w:style>
  <w:style w:type="character" w:styleId="1079" w:customStyle="1">
    <w:name w:val="正文文本缩进 2 Char4"/>
    <w:uiPriority w:val="0"/>
    <w:qFormat/>
    <w:rPr>
      <w:rFonts w:ascii="楷体_GB2312" w:eastAsia="楷体_GB2312"/>
      <w:sz w:val="28"/>
      <w:szCs w:val="28"/>
    </w:rPr>
  </w:style>
  <w:style w:type="character" w:styleId="1080" w:customStyle="1">
    <w:name w:val="批注主题 Char4"/>
    <w:uiPriority w:val="99"/>
    <w:qFormat/>
    <w:rPr>
      <w:rFonts w:ascii="Calibri" w:hAnsi="Calibri"/>
      <w:b/>
      <w:bCs/>
    </w:rPr>
  </w:style>
  <w:style w:type="character" w:styleId="1081" w:customStyle="1">
    <w:name w:val="批注文字 Char4"/>
    <w:uiPriority w:val="99"/>
    <w:qFormat/>
    <w:rPr>
      <w:rFonts w:ascii="Calibri" w:hAnsi="Calibri"/>
    </w:rPr>
  </w:style>
  <w:style w:type="character" w:styleId="1082" w:customStyle="1">
    <w:name w:val="样式 正文文本缩进 + 左  0 字符 Char Char"/>
    <w:link w:val="1083"/>
    <w:uiPriority w:val="0"/>
    <w:qFormat/>
    <w:rPr>
      <w:rFonts w:cs="宋体"/>
      <w:sz w:val="24"/>
    </w:rPr>
  </w:style>
  <w:style w:type="paragraph" w:styleId="1083" w:customStyle="1">
    <w:name w:val="样式 正文文本缩进 + 左  0 字符"/>
    <w:basedOn w:val="981"/>
    <w:link w:val="1082"/>
    <w:uiPriority w:val="0"/>
    <w:qFormat/>
    <w:pPr>
      <w:ind w:firstLine="250"/>
      <w:spacing w:line="360" w:lineRule="auto"/>
    </w:pPr>
    <w:rPr>
      <w:rFonts w:cs="宋体" w:asciiTheme="minorHAnsi" w:eastAsiaTheme="minorEastAsia"/>
      <w:sz w:val="24"/>
    </w:rPr>
  </w:style>
  <w:style w:type="character" w:styleId="1084" w:customStyle="1">
    <w:name w:val="带缩进的正文 Char Char"/>
    <w:link w:val="1085"/>
    <w:uiPriority w:val="0"/>
    <w:qFormat/>
    <w:rPr>
      <w:rFonts w:ascii="Calibri" w:hAnsi="Calibri"/>
      <w:sz w:val="24"/>
    </w:rPr>
  </w:style>
  <w:style w:type="paragraph" w:styleId="1085" w:customStyle="1">
    <w:name w:val="带缩进的正文"/>
    <w:basedOn w:val="951"/>
    <w:link w:val="1084"/>
    <w:uiPriority w:val="0"/>
    <w:qFormat/>
    <w:pPr>
      <w:ind w:firstLine="480"/>
      <w:spacing w:line="360" w:lineRule="auto"/>
    </w:pPr>
    <w:rPr>
      <w:rFonts w:ascii="Calibri" w:hAnsi="Calibri" w:eastAsiaTheme="minorEastAsia" w:cstheme="minorBidi"/>
      <w:sz w:val="24"/>
      <w:szCs w:val="22"/>
    </w:rPr>
  </w:style>
  <w:style w:type="character" w:styleId="1086" w:customStyle="1">
    <w:name w:val="bodybold1"/>
    <w:uiPriority w:val="0"/>
    <w:qFormat/>
    <w:rPr>
      <w:rFonts w:hint="default" w:ascii="Taipei" w:hAnsi="Taipei"/>
      <w:b/>
      <w:bCs/>
      <w:color w:val="0066ff"/>
      <w:sz w:val="26"/>
      <w:szCs w:val="26"/>
      <w:u w:val="none"/>
    </w:rPr>
  </w:style>
  <w:style w:type="character" w:styleId="1087" w:customStyle="1">
    <w:name w:val="flname8"/>
    <w:basedOn w:val="961"/>
    <w:uiPriority w:val="0"/>
    <w:qFormat/>
  </w:style>
  <w:style w:type="character" w:styleId="1088" w:customStyle="1">
    <w:name w:val="正文（首行缩进两字） Char Char"/>
    <w:uiPriority w:val="0"/>
    <w:qFormat/>
    <w:rPr>
      <w:rFonts w:eastAsia="宋体"/>
      <w:sz w:val="24"/>
      <w:lang w:val="en-US" w:eastAsia="zh-CN" w:bidi="ar-SA"/>
    </w:rPr>
  </w:style>
  <w:style w:type="character" w:styleId="1089" w:customStyle="1">
    <w:name w:val="标题 3 Char Char"/>
    <w:uiPriority w:val="0"/>
    <w:qFormat/>
    <w:rPr>
      <w:rFonts w:eastAsia="宋体"/>
      <w:b/>
      <w:sz w:val="32"/>
      <w:lang w:val="en-US" w:eastAsia="zh-CN" w:bidi="ar-SA"/>
    </w:rPr>
  </w:style>
  <w:style w:type="character" w:styleId="1090" w:customStyle="1">
    <w:name w:val="样式6 Char Char"/>
    <w:link w:val="1091"/>
    <w:uiPriority w:val="0"/>
    <w:qFormat/>
    <w:rPr>
      <w:rFonts w:ascii="宋体" w:hAnsi="宋体"/>
      <w:sz w:val="28"/>
      <w:szCs w:val="28"/>
    </w:rPr>
  </w:style>
  <w:style w:type="paragraph" w:styleId="1091" w:customStyle="1">
    <w:name w:val="样式6"/>
    <w:basedOn w:val="951"/>
    <w:link w:val="1090"/>
    <w:uiPriority w:val="0"/>
    <w:qFormat/>
    <w:pPr>
      <w:ind w:left="980" w:hanging="420"/>
      <w:spacing w:line="360" w:lineRule="auto"/>
    </w:pPr>
    <w:rPr>
      <w:rFonts w:ascii="宋体" w:hAnsi="宋体" w:eastAsiaTheme="minorEastAsia" w:cstheme="minorBidi"/>
      <w:sz w:val="28"/>
      <w:szCs w:val="28"/>
    </w:rPr>
  </w:style>
  <w:style w:type="character" w:styleId="1092" w:customStyle="1">
    <w:name w:val="页眉 字符"/>
    <w:uiPriority w:val="0"/>
    <w:qFormat/>
    <w:rPr>
      <w:sz w:val="18"/>
      <w:szCs w:val="18"/>
    </w:rPr>
  </w:style>
  <w:style w:type="character" w:styleId="1093" w:customStyle="1">
    <w:name w:val="WW8Num11z1"/>
    <w:uiPriority w:val="0"/>
    <w:qFormat/>
    <w:rPr>
      <w:rFonts w:ascii="Wingdings" w:hAnsi="Wingdings"/>
    </w:rPr>
  </w:style>
  <w:style w:type="character" w:styleId="1094" w:customStyle="1">
    <w:name w:val="样式 正文缩进 + 首行缩进:  2 字符 Char Char"/>
    <w:link w:val="1095"/>
    <w:uiPriority w:val="0"/>
    <w:qFormat/>
    <w:rPr>
      <w:rFonts w:cs="宋体"/>
      <w:sz w:val="24"/>
    </w:rPr>
  </w:style>
  <w:style w:type="paragraph" w:styleId="1095" w:customStyle="1">
    <w:name w:val="样式 正文缩进 + 首行缩进:  2 字符"/>
    <w:basedOn w:val="963"/>
    <w:link w:val="1094"/>
    <w:uiPriority w:val="0"/>
    <w:qFormat/>
    <w:pPr>
      <w:ind w:firstLine="200"/>
      <w:spacing w:line="360" w:lineRule="auto"/>
    </w:pPr>
    <w:rPr>
      <w:rFonts w:cs="宋体" w:asciiTheme="minorHAnsi" w:hAnsiTheme="minorHAnsi" w:eastAsiaTheme="minorEastAsia"/>
      <w:sz w:val="24"/>
      <w:szCs w:val="22"/>
    </w:rPr>
  </w:style>
  <w:style w:type="character" w:styleId="1096" w:customStyle="1">
    <w:name w:val="彩色网格 - 强调文字颜色 1 Char"/>
    <w:link w:val="1097"/>
    <w:uiPriority w:val="0"/>
    <w:qFormat/>
    <w:rPr>
      <w:rFonts w:eastAsia="方正仿宋_GBK"/>
      <w:i/>
      <w:iCs/>
      <w:color w:val="000000"/>
      <w:szCs w:val="24"/>
    </w:rPr>
  </w:style>
  <w:style w:type="paragraph" w:styleId="1097" w:customStyle="1">
    <w:name w:val="彩色网格 - 强调文字颜色 11"/>
    <w:basedOn w:val="951"/>
    <w:next w:val="951"/>
    <w:link w:val="1096"/>
    <w:uiPriority w:val="0"/>
    <w:qFormat/>
    <w:pPr>
      <w:ind w:firstLine="560"/>
      <w:spacing w:line="360" w:lineRule="auto"/>
    </w:pPr>
    <w:rPr>
      <w:rFonts w:eastAsia="方正仿宋_GBK" w:asciiTheme="minorHAnsi" w:hAnsiTheme="minorHAnsi" w:cstheme="minorBidi"/>
      <w:i/>
      <w:iCs/>
      <w:color w:val="000000"/>
    </w:rPr>
  </w:style>
  <w:style w:type="character" w:styleId="1098" w:customStyle="1">
    <w:name w:val="文档结构图 Char3"/>
    <w:uiPriority w:val="99"/>
    <w:qFormat/>
    <w:rPr>
      <w:rFonts w:ascii="宋体"/>
      <w:sz w:val="18"/>
      <w:szCs w:val="18"/>
    </w:rPr>
  </w:style>
  <w:style w:type="character" w:styleId="1099" w:customStyle="1">
    <w:name w:val="正文首行缩进 2 Char3"/>
    <w:uiPriority w:val="0"/>
    <w:semiHidden/>
    <w:qFormat/>
    <w:rPr>
      <w:rFonts w:ascii="Arial" w:hAnsi="Arial" w:eastAsia="方正仿宋_GBK" w:cs="Arial"/>
      <w:szCs w:val="24"/>
    </w:rPr>
  </w:style>
  <w:style w:type="character" w:styleId="1100" w:customStyle="1">
    <w:name w:val="样式7 Char Char"/>
    <w:link w:val="1101"/>
    <w:uiPriority w:val="0"/>
    <w:qFormat/>
    <w:rPr>
      <w:rFonts w:ascii="宋体" w:hAnsi="宋体"/>
      <w:sz w:val="28"/>
      <w:szCs w:val="28"/>
    </w:rPr>
  </w:style>
  <w:style w:type="paragraph" w:styleId="1101" w:customStyle="1">
    <w:name w:val="样式7"/>
    <w:basedOn w:val="951"/>
    <w:link w:val="1100"/>
    <w:uiPriority w:val="0"/>
    <w:qFormat/>
    <w:pPr>
      <w:ind w:left="980" w:hanging="420"/>
      <w:spacing w:line="360" w:lineRule="auto"/>
    </w:pPr>
    <w:rPr>
      <w:rFonts w:ascii="宋体" w:hAnsi="宋体" w:eastAsiaTheme="minorEastAsia" w:cstheme="minorBidi"/>
      <w:sz w:val="28"/>
      <w:szCs w:val="28"/>
    </w:rPr>
  </w:style>
  <w:style w:type="character" w:styleId="1102" w:customStyle="1">
    <w:name w:val="WW-Absatz-Standardschriftart11"/>
    <w:uiPriority w:val="0"/>
    <w:qFormat/>
  </w:style>
  <w:style w:type="character" w:styleId="1103" w:customStyle="1">
    <w:name w:val="正文文本 3 Char3"/>
    <w:uiPriority w:val="0"/>
    <w:qFormat/>
    <w:rPr>
      <w:rFonts w:ascii="仿宋_GB2312" w:hAnsi="Arial" w:eastAsia="仿宋_GB2312"/>
      <w:sz w:val="32"/>
    </w:rPr>
  </w:style>
  <w:style w:type="character" w:styleId="1104" w:customStyle="1">
    <w:name w:val="WW8Num34z2"/>
    <w:uiPriority w:val="0"/>
    <w:qFormat/>
    <w:rPr>
      <w:rFonts w:ascii="StarSymbol" w:hAnsi="StarSymbol" w:cs="StarSymbol"/>
      <w:sz w:val="18"/>
      <w:szCs w:val="18"/>
    </w:rPr>
  </w:style>
  <w:style w:type="character" w:styleId="1105" w:customStyle="1">
    <w:name w:val="日期 Char4"/>
    <w:uiPriority w:val="0"/>
    <w:qFormat/>
    <w:rPr>
      <w:rFonts w:ascii="仿宋_GB2312" w:eastAsia="仿宋_GB2312"/>
      <w:b/>
      <w:sz w:val="36"/>
      <w:szCs w:val="24"/>
    </w:rPr>
  </w:style>
  <w:style w:type="character" w:styleId="1106" w:customStyle="1">
    <w:name w:val="正文文本缩进 3 字符1"/>
    <w:uiPriority w:val="99"/>
    <w:qFormat/>
    <w:rPr>
      <w:rFonts w:ascii="宋体" w:hAnsi="Times New Roman" w:eastAsia="方正仿宋_GBK" w:cs="Times New Roman"/>
      <w:sz w:val="16"/>
      <w:szCs w:val="16"/>
    </w:rPr>
  </w:style>
  <w:style w:type="character" w:styleId="1107" w:customStyle="1">
    <w:name w:val="正文文本缩进 3 Char3"/>
    <w:uiPriority w:val="0"/>
    <w:qFormat/>
    <w:rPr>
      <w:rFonts w:ascii="方正行楷简体" w:hAnsi="Arial" w:eastAsia="方正行楷简体"/>
      <w:sz w:val="36"/>
    </w:rPr>
  </w:style>
  <w:style w:type="character" w:styleId="1108" w:customStyle="1">
    <w:name w:val="WW8Num6z1"/>
    <w:uiPriority w:val="0"/>
    <w:qFormat/>
    <w:rPr>
      <w:rFonts w:ascii="Wingdings" w:hAnsi="Wingdings"/>
    </w:rPr>
  </w:style>
  <w:style w:type="character" w:styleId="1109" w:customStyle="1">
    <w:name w:val="正文文本 2 Char3"/>
    <w:uiPriority w:val="0"/>
    <w:qFormat/>
    <w:rPr>
      <w:szCs w:val="24"/>
    </w:rPr>
  </w:style>
  <w:style w:type="character" w:styleId="1110" w:customStyle="1">
    <w:name w:val="WW8Num32z2"/>
    <w:uiPriority w:val="0"/>
    <w:qFormat/>
    <w:rPr>
      <w:rFonts w:ascii="StarSymbol" w:hAnsi="StarSymbol" w:cs="StarSymbol"/>
      <w:sz w:val="18"/>
      <w:szCs w:val="18"/>
    </w:rPr>
  </w:style>
  <w:style w:type="character" w:styleId="1111" w:customStyle="1">
    <w:name w:val="列表段落 字符1"/>
    <w:uiPriority w:val="34"/>
    <w:qFormat/>
    <w:rPr>
      <w:rFonts w:ascii="Calibri" w:hAnsi="Calibri"/>
      <w:sz w:val="21"/>
      <w:szCs w:val="22"/>
    </w:rPr>
  </w:style>
  <w:style w:type="character" w:styleId="1112" w:customStyle="1">
    <w:name w:val="WW8Num28z0"/>
    <w:uiPriority w:val="0"/>
    <w:qFormat/>
    <w:rPr>
      <w:rFonts w:ascii="Wingdings" w:hAnsi="Wingdings" w:cs="StarSymbol"/>
      <w:sz w:val="18"/>
      <w:szCs w:val="18"/>
    </w:rPr>
  </w:style>
  <w:style w:type="character" w:styleId="1113" w:customStyle="1">
    <w:name w:val="WW8Num2z2"/>
    <w:uiPriority w:val="0"/>
    <w:qFormat/>
    <w:rPr>
      <w:rFonts w:ascii="StarSymbol" w:hAnsi="StarSymbol" w:cs="StarSymbol"/>
      <w:sz w:val="18"/>
      <w:szCs w:val="18"/>
    </w:rPr>
  </w:style>
  <w:style w:type="character" w:styleId="1114" w:customStyle="1">
    <w:name w:val="apple-converted-space"/>
    <w:basedOn w:val="961"/>
    <w:uiPriority w:val="0"/>
    <w:qFormat/>
  </w:style>
  <w:style w:type="character" w:styleId="1115" w:customStyle="1">
    <w:name w:val="WW8Num35z2"/>
    <w:uiPriority w:val="0"/>
    <w:qFormat/>
    <w:rPr>
      <w:rFonts w:ascii="StarSymbol" w:hAnsi="StarSymbol" w:cs="StarSymbol"/>
      <w:sz w:val="18"/>
      <w:szCs w:val="18"/>
    </w:rPr>
  </w:style>
  <w:style w:type="character" w:styleId="1116" w:customStyle="1">
    <w:name w:val="标题 Char3"/>
    <w:uiPriority w:val="10"/>
    <w:qFormat/>
    <w:rPr>
      <w:rFonts w:ascii="Cambria" w:hAnsi="Cambria"/>
      <w:b/>
      <w:bCs/>
      <w:sz w:val="32"/>
      <w:szCs w:val="32"/>
    </w:rPr>
  </w:style>
  <w:style w:type="character" w:styleId="1117" w:customStyle="1">
    <w:name w:val="WW8Num10z0"/>
    <w:uiPriority w:val="0"/>
    <w:qFormat/>
    <w:rPr>
      <w:rFonts w:ascii="Wingdings" w:hAnsi="Wingdings" w:cs="StarSymbol"/>
      <w:sz w:val="18"/>
      <w:szCs w:val="18"/>
    </w:rPr>
  </w:style>
  <w:style w:type="character" w:styleId="1118" w:customStyle="1">
    <w:name w:val="正文首行缩进 Char5"/>
    <w:uiPriority w:val="0"/>
    <w:semiHidden/>
    <w:qFormat/>
    <w:rPr>
      <w:rFonts w:ascii="Arial" w:hAnsi="Arial"/>
      <w:szCs w:val="21"/>
    </w:rPr>
  </w:style>
  <w:style w:type="character" w:styleId="1119" w:customStyle="1">
    <w:name w:val="WW8Num32z0"/>
    <w:uiPriority w:val="0"/>
    <w:qFormat/>
    <w:rPr>
      <w:rFonts w:ascii="Wingdings" w:hAnsi="Wingdings" w:cs="StarSymbol"/>
      <w:sz w:val="18"/>
      <w:szCs w:val="18"/>
    </w:rPr>
  </w:style>
  <w:style w:type="character" w:styleId="1120" w:customStyle="1">
    <w:name w:val="正文首行缩进 Char1"/>
    <w:uiPriority w:val="0"/>
    <w:qFormat/>
    <w:rPr>
      <w:rFonts w:ascii="Times New Roman" w:hAnsi="Times New Roman" w:eastAsia="宋体" w:cs="Times New Roman"/>
      <w:szCs w:val="24"/>
    </w:rPr>
  </w:style>
  <w:style w:type="character" w:styleId="1121" w:customStyle="1">
    <w:name w:val="标题 3 字符1"/>
    <w:uiPriority w:val="0"/>
    <w:qFormat/>
    <w:rPr>
      <w:rFonts w:ascii="仿宋" w:eastAsia="仿宋"/>
      <w:b/>
      <w:sz w:val="32"/>
      <w:szCs w:val="32"/>
    </w:rPr>
  </w:style>
  <w:style w:type="character" w:styleId="1122" w:customStyle="1">
    <w:name w:val="正文首行缩进 Char2"/>
    <w:uiPriority w:val="0"/>
    <w:qFormat/>
    <w:rPr>
      <w:rFonts w:ascii="楷体_GB2312" w:hAnsi="Arial" w:eastAsia="楷体_GB2312"/>
      <w:sz w:val="21"/>
      <w:szCs w:val="24"/>
    </w:rPr>
  </w:style>
  <w:style w:type="character" w:styleId="1123" w:customStyle="1">
    <w:name w:val="正文文本 2 字符1"/>
    <w:uiPriority w:val="99"/>
    <w:semiHidden/>
    <w:qFormat/>
    <w:rPr>
      <w:rFonts w:ascii="Times New Roman" w:hAnsi="Times New Roman" w:eastAsia="方正仿宋_GBK" w:cs="Times New Roman"/>
      <w:sz w:val="24"/>
      <w:szCs w:val="24"/>
    </w:rPr>
  </w:style>
  <w:style w:type="character" w:styleId="1124" w:customStyle="1">
    <w:name w:val="Table Heading Char1"/>
    <w:link w:val="1125"/>
    <w:uiPriority w:val="0"/>
    <w:qFormat/>
    <w:rPr>
      <w:rFonts w:ascii="Book Antiqua" w:hAnsi="Book Antiqua" w:eastAsia="黑体" w:cs="Book Antiqua"/>
      <w:bCs/>
      <w:szCs w:val="21"/>
    </w:rPr>
  </w:style>
  <w:style w:type="paragraph" w:styleId="1125" w:customStyle="1">
    <w:name w:val="Table Heading"/>
    <w:basedOn w:val="951"/>
    <w:link w:val="1124"/>
    <w:uiPriority w:val="0"/>
    <w:qFormat/>
    <w:pPr>
      <w:jc w:val="left"/>
      <w:keepNext/>
      <w:spacing w:before="80" w:after="80" w:line="240" w:lineRule="atLeast"/>
    </w:pPr>
    <w:rPr>
      <w:rFonts w:ascii="Book Antiqua" w:hAnsi="Book Antiqua" w:eastAsia="黑体" w:cs="Book Antiqua"/>
      <w:bCs/>
      <w:szCs w:val="21"/>
    </w:rPr>
  </w:style>
  <w:style w:type="character" w:styleId="1126" w:customStyle="1">
    <w:name w:val="二级采标题 字符"/>
    <w:link w:val="1127"/>
    <w:uiPriority w:val="0"/>
    <w:qFormat/>
    <w:rPr>
      <w:rFonts w:ascii="Calibri" w:hAnsi="Calibri"/>
    </w:rPr>
  </w:style>
  <w:style w:type="paragraph" w:styleId="1127" w:customStyle="1">
    <w:name w:val="二级采标题"/>
    <w:next w:val="1128"/>
    <w:link w:val="1126"/>
    <w:uiPriority w:val="0"/>
    <w:qFormat/>
    <w:pPr>
      <w:ind w:left="1134" w:hanging="1134"/>
    </w:pPr>
    <w:rPr>
      <w:rFonts w:ascii="Calibri" w:hAnsi="Calibri" w:eastAsiaTheme="minorEastAsia" w:cstheme="minorBidi"/>
      <w:sz w:val="21"/>
      <w:szCs w:val="22"/>
      <w:lang w:val="en-US" w:eastAsia="zh-CN" w:bidi="ar-SA"/>
    </w:rPr>
  </w:style>
  <w:style w:type="paragraph" w:styleId="1128" w:customStyle="1">
    <w:name w:val="段"/>
    <w:uiPriority w:val="0"/>
    <w:qFormat/>
    <w:pPr>
      <w:ind w:firstLine="200"/>
      <w:jc w:val="both"/>
    </w:pPr>
    <w:rPr>
      <w:rFonts w:ascii="宋体" w:hAnsi="Times New Roman" w:eastAsia="宋体" w:cs="Times New Roman"/>
      <w:sz w:val="21"/>
      <w:lang w:val="en-US" w:eastAsia="zh-CN" w:bidi="ar-SA"/>
    </w:rPr>
  </w:style>
  <w:style w:type="character" w:styleId="1129" w:customStyle="1">
    <w:name w:val="Table Text Char"/>
    <w:link w:val="1130"/>
    <w:uiPriority w:val="0"/>
    <w:qFormat/>
    <w:rPr>
      <w:rFonts w:cs="Arial"/>
      <w:szCs w:val="21"/>
    </w:rPr>
  </w:style>
  <w:style w:type="paragraph" w:styleId="1130" w:customStyle="1">
    <w:name w:val="Table Text"/>
    <w:basedOn w:val="951"/>
    <w:link w:val="1129"/>
    <w:uiPriority w:val="0"/>
    <w:qFormat/>
    <w:pPr>
      <w:jc w:val="left"/>
      <w:spacing w:before="80" w:after="80" w:line="240" w:lineRule="atLeast"/>
    </w:pPr>
    <w:rPr>
      <w:rFonts w:cs="Arial" w:asciiTheme="minorHAnsi" w:hAnsiTheme="minorHAnsi" w:eastAsiaTheme="minorEastAsia"/>
      <w:szCs w:val="21"/>
    </w:rPr>
  </w:style>
  <w:style w:type="character" w:styleId="1131" w:customStyle="1">
    <w:name w:val="WW8Num28z2"/>
    <w:uiPriority w:val="0"/>
    <w:qFormat/>
    <w:rPr>
      <w:rFonts w:ascii="StarSymbol" w:hAnsi="StarSymbol" w:cs="StarSymbol"/>
      <w:sz w:val="18"/>
      <w:szCs w:val="18"/>
    </w:rPr>
  </w:style>
  <w:style w:type="character" w:styleId="1132" w:customStyle="1">
    <w:name w:val="标题2 Char"/>
    <w:link w:val="1133"/>
    <w:uiPriority w:val="0"/>
    <w:qFormat/>
    <w:rPr>
      <w:rFonts w:ascii="宋体" w:hAnsi="宋体"/>
      <w:b/>
      <w:bCs/>
      <w:sz w:val="28"/>
      <w:szCs w:val="28"/>
    </w:rPr>
  </w:style>
  <w:style w:type="paragraph" w:styleId="1133" w:customStyle="1">
    <w:name w:val="标题2"/>
    <w:basedOn w:val="953"/>
    <w:next w:val="951"/>
    <w:link w:val="1132"/>
    <w:uiPriority w:val="0"/>
    <w:qFormat/>
    <w:pPr>
      <w:ind w:left="425"/>
      <w:jc w:val="left"/>
      <w:spacing w:before="0" w:after="0" w:line="360" w:lineRule="auto"/>
    </w:pPr>
    <w:rPr>
      <w:rFonts w:ascii="宋体" w:hAnsi="宋体" w:eastAsiaTheme="minorEastAsia" w:cstheme="minorBidi"/>
      <w:bCs/>
      <w:sz w:val="28"/>
      <w:szCs w:val="28"/>
    </w:rPr>
  </w:style>
  <w:style w:type="character" w:styleId="1134" w:customStyle="1">
    <w:name w:val="WW8Num17z1"/>
    <w:uiPriority w:val="0"/>
    <w:qFormat/>
    <w:rPr>
      <w:rFonts w:ascii="Wingdings 2" w:hAnsi="Wingdings 2" w:cs="StarSymbol"/>
      <w:sz w:val="18"/>
      <w:szCs w:val="18"/>
    </w:rPr>
  </w:style>
  <w:style w:type="character" w:styleId="1135" w:customStyle="1">
    <w:name w:val="font01"/>
    <w:uiPriority w:val="0"/>
    <w:qFormat/>
    <w:rPr>
      <w:rFonts w:hint="eastAsia" w:ascii="楷体" w:hAnsi="楷体" w:eastAsia="楷体" w:cs="楷体"/>
      <w:color w:val="ff0000"/>
      <w:sz w:val="22"/>
      <w:szCs w:val="22"/>
      <w:u w:val="none"/>
    </w:rPr>
  </w:style>
  <w:style w:type="character" w:styleId="1136" w:customStyle="1">
    <w:name w:val="WW8Num23z0"/>
    <w:uiPriority w:val="0"/>
    <w:qFormat/>
    <w:rPr>
      <w:rFonts w:ascii="Wingdings" w:hAnsi="Wingdings" w:cs="StarSymbol"/>
      <w:sz w:val="18"/>
      <w:szCs w:val="18"/>
    </w:rPr>
  </w:style>
  <w:style w:type="character" w:styleId="1137" w:customStyle="1">
    <w:name w:val="font21"/>
    <w:uiPriority w:val="0"/>
    <w:qFormat/>
    <w:rPr>
      <w:rFonts w:hint="eastAsia" w:ascii="楷体" w:hAnsi="楷体" w:eastAsia="楷体" w:cs="楷体"/>
      <w:color w:val="000000"/>
      <w:sz w:val="22"/>
      <w:szCs w:val="22"/>
      <w:u w:val="none"/>
    </w:rPr>
  </w:style>
  <w:style w:type="character" w:styleId="1138" w:customStyle="1">
    <w:name w:val="Absatz-Standardschriftart"/>
    <w:uiPriority w:val="0"/>
    <w:qFormat/>
  </w:style>
  <w:style w:type="character" w:styleId="1139" w:customStyle="1">
    <w:name w:val="批注文字 Char1"/>
    <w:uiPriority w:val="0"/>
    <w:qFormat/>
    <w:rPr>
      <w:rFonts w:ascii="Times New Roman" w:hAnsi="Times New Roman" w:eastAsia="宋体" w:cs="Times New Roman"/>
      <w:szCs w:val="24"/>
    </w:rPr>
  </w:style>
  <w:style w:type="character" w:styleId="1140" w:customStyle="1">
    <w:name w:val="WW8Num20z1"/>
    <w:uiPriority w:val="0"/>
    <w:qFormat/>
    <w:rPr>
      <w:rFonts w:ascii="Wingdings 2" w:hAnsi="Wingdings 2" w:cs="StarSymbol"/>
      <w:sz w:val="18"/>
      <w:szCs w:val="18"/>
    </w:rPr>
  </w:style>
  <w:style w:type="character" w:styleId="1141" w:customStyle="1">
    <w:name w:val="font31"/>
    <w:uiPriority w:val="0"/>
    <w:qFormat/>
    <w:rPr>
      <w:rFonts w:hint="eastAsia" w:ascii="宋体" w:hAnsi="宋体" w:eastAsia="宋体" w:cs="宋体"/>
      <w:b/>
      <w:color w:val="000000"/>
      <w:sz w:val="24"/>
      <w:szCs w:val="24"/>
      <w:u w:val="none"/>
    </w:rPr>
  </w:style>
  <w:style w:type="character" w:styleId="1142" w:customStyle="1">
    <w:name w:val="金宏发行正文 Char Char Char"/>
    <w:uiPriority w:val="0"/>
    <w:qFormat/>
    <w:rPr>
      <w:rFonts w:hint="eastAsia" w:ascii="仿宋_GB2312" w:eastAsia="仿宋_GB2312" w:cs="宋体"/>
      <w:sz w:val="28"/>
    </w:rPr>
  </w:style>
  <w:style w:type="character" w:styleId="1143" w:customStyle="1">
    <w:name w:val="se11"/>
    <w:uiPriority w:val="0"/>
    <w:qFormat/>
    <w:rPr>
      <w:rFonts w:ascii="Tahoma" w:hAnsi="Tahoma" w:cs="Times New Roman"/>
      <w:color w:val="000000"/>
      <w:sz w:val="24"/>
      <w:lang w:bidi="ar-SA"/>
    </w:rPr>
  </w:style>
  <w:style w:type="character" w:styleId="1144" w:customStyle="1">
    <w:name w:val="WW8Num6z2"/>
    <w:uiPriority w:val="0"/>
    <w:qFormat/>
    <w:rPr>
      <w:rFonts w:ascii="StarSymbol" w:hAnsi="StarSymbol" w:cs="StarSymbol"/>
      <w:sz w:val="18"/>
      <w:szCs w:val="18"/>
    </w:rPr>
  </w:style>
  <w:style w:type="character" w:styleId="1145" w:customStyle="1">
    <w:name w:val="模板正文 Char"/>
    <w:link w:val="1146"/>
    <w:uiPriority w:val="0"/>
    <w:qFormat/>
    <w:rPr>
      <w:rFonts w:ascii="Calibri" w:hAnsi="Calibri"/>
      <w:sz w:val="28"/>
      <w:szCs w:val="21"/>
    </w:rPr>
  </w:style>
  <w:style w:type="paragraph" w:styleId="1146" w:customStyle="1">
    <w:name w:val="模板正文"/>
    <w:basedOn w:val="951"/>
    <w:link w:val="1145"/>
    <w:uiPriority w:val="0"/>
    <w:qFormat/>
    <w:pPr>
      <w:ind w:firstLine="200"/>
      <w:spacing w:line="360" w:lineRule="auto"/>
    </w:pPr>
    <w:rPr>
      <w:rFonts w:ascii="Calibri" w:hAnsi="Calibri" w:eastAsiaTheme="minorEastAsia" w:cstheme="minorBidi"/>
      <w:sz w:val="28"/>
      <w:szCs w:val="21"/>
    </w:rPr>
  </w:style>
  <w:style w:type="character" w:styleId="1147" w:customStyle="1">
    <w:name w:val="批注框文本 字符1"/>
    <w:uiPriority w:val="99"/>
    <w:qFormat/>
    <w:rPr>
      <w:rFonts w:ascii="Times New Roman" w:hAnsi="Times New Roman" w:eastAsia="方正仿宋_GBK" w:cs="Times New Roman"/>
      <w:sz w:val="18"/>
      <w:szCs w:val="18"/>
    </w:rPr>
  </w:style>
  <w:style w:type="character" w:styleId="1148" w:customStyle="1">
    <w:name w:val="标书正文 Char"/>
    <w:link w:val="1149"/>
    <w:uiPriority w:val="0"/>
    <w:qFormat/>
    <w:rPr>
      <w:rFonts w:ascii="Calibri" w:hAnsi="Calibri"/>
    </w:rPr>
  </w:style>
  <w:style w:type="paragraph" w:styleId="1149" w:customStyle="1">
    <w:name w:val="标书正文"/>
    <w:basedOn w:val="951"/>
    <w:link w:val="1148"/>
    <w:uiPriority w:val="0"/>
    <w:qFormat/>
    <w:pPr>
      <w:ind w:firstLine="200"/>
      <w:spacing w:before="120" w:line="360" w:lineRule="auto"/>
    </w:pPr>
    <w:rPr>
      <w:rFonts w:ascii="Calibri" w:hAnsi="Calibri" w:eastAsiaTheme="minorEastAsia" w:cstheme="minorBidi"/>
      <w:szCs w:val="22"/>
    </w:rPr>
  </w:style>
  <w:style w:type="character" w:styleId="1150" w:customStyle="1">
    <w:name w:val="二级条标题 字符"/>
    <w:link w:val="1151"/>
    <w:uiPriority w:val="0"/>
    <w:qFormat/>
    <w:rPr>
      <w:rFonts w:ascii="黑体" w:eastAsia="黑体"/>
    </w:rPr>
  </w:style>
  <w:style w:type="paragraph" w:styleId="1151" w:customStyle="1">
    <w:name w:val="二级条标题"/>
    <w:basedOn w:val="1152"/>
    <w:next w:val="1128"/>
    <w:link w:val="1150"/>
    <w:uiPriority w:val="0"/>
    <w:qFormat/>
    <w:pPr>
      <w:ind w:left="630"/>
      <w:tabs>
        <w:tab w:val="left" w:pos="567" w:leader="none"/>
        <w:tab w:val="left" w:pos="780" w:leader="none"/>
      </w:tabs>
      <w:outlineLvl w:val="3"/>
    </w:pPr>
  </w:style>
  <w:style w:type="paragraph" w:styleId="1152" w:customStyle="1">
    <w:name w:val="一级条标题"/>
    <w:basedOn w:val="1153"/>
    <w:next w:val="1128"/>
    <w:link w:val="1266"/>
    <w:uiPriority w:val="0"/>
    <w:qFormat/>
    <w:pPr>
      <w:ind w:left="420" w:hanging="420"/>
      <w:tabs>
        <w:tab w:val="left" w:pos="567" w:leader="none"/>
        <w:tab w:val="left" w:pos="780" w:leader="none"/>
      </w:tabs>
      <w:outlineLvl w:val="2"/>
    </w:pPr>
  </w:style>
  <w:style w:type="paragraph" w:styleId="1153" w:customStyle="1">
    <w:name w:val="章标题"/>
    <w:next w:val="1128"/>
    <w:link w:val="1474"/>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54" w:customStyle="1">
    <w:name w:val="页脚 Char1"/>
    <w:uiPriority w:val="0"/>
    <w:qFormat/>
    <w:rPr>
      <w:sz w:val="18"/>
      <w:szCs w:val="18"/>
    </w:rPr>
  </w:style>
  <w:style w:type="character" w:styleId="1155" w:customStyle="1">
    <w:name w:val="WW8Num15z1"/>
    <w:uiPriority w:val="0"/>
    <w:qFormat/>
    <w:rPr>
      <w:rFonts w:ascii="Wingdings 2" w:hAnsi="Wingdings 2" w:cs="StarSymbol"/>
      <w:sz w:val="18"/>
      <w:szCs w:val="18"/>
    </w:rPr>
  </w:style>
  <w:style w:type="character" w:styleId="1156" w:customStyle="1">
    <w:name w:val="n正文 Char"/>
    <w:link w:val="1157"/>
    <w:uiPriority w:val="0"/>
    <w:qFormat/>
    <w:rPr>
      <w:rFonts w:eastAsia="仿宋_GB2312"/>
      <w:color w:val="000000"/>
      <w:sz w:val="28"/>
      <w:szCs w:val="28"/>
    </w:rPr>
  </w:style>
  <w:style w:type="paragraph" w:styleId="1157" w:customStyle="1">
    <w:name w:val="n正文"/>
    <w:link w:val="1156"/>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58" w:customStyle="1">
    <w:name w:val="Table Text Char1"/>
    <w:uiPriority w:val="0"/>
    <w:qFormat/>
    <w:rPr>
      <w:sz w:val="21"/>
      <w:szCs w:val="21"/>
    </w:rPr>
  </w:style>
  <w:style w:type="character" w:styleId="1159" w:customStyle="1">
    <w:name w:val="正文文本缩进 Char1"/>
    <w:uiPriority w:val="99"/>
    <w:qFormat/>
    <w:rPr>
      <w:rFonts w:ascii="Calibri" w:hAnsi="Calibri" w:eastAsia="宋体" w:cs="Times New Roman"/>
    </w:rPr>
  </w:style>
  <w:style w:type="character" w:styleId="1160" w:customStyle="1">
    <w:name w:val="文章正文 Char"/>
    <w:uiPriority w:val="0"/>
    <w:qFormat/>
    <w:rPr>
      <w:rFonts w:hint="default" w:ascii="Calibri" w:hAnsi="Calibri"/>
      <w:sz w:val="21"/>
      <w:szCs w:val="24"/>
    </w:rPr>
  </w:style>
  <w:style w:type="character" w:styleId="1161" w:customStyle="1">
    <w:name w:val="GEO正文 Char"/>
    <w:link w:val="1162"/>
    <w:uiPriority w:val="0"/>
    <w:qFormat/>
    <w:rPr>
      <w:rFonts w:eastAsia="仿宋_GB2312"/>
      <w:sz w:val="28"/>
    </w:rPr>
  </w:style>
  <w:style w:type="paragraph" w:styleId="1162" w:customStyle="1">
    <w:name w:val="GEO正文"/>
    <w:basedOn w:val="951"/>
    <w:link w:val="1161"/>
    <w:uiPriority w:val="0"/>
    <w:qFormat/>
    <w:pPr>
      <w:ind w:firstLine="200"/>
      <w:spacing w:line="360" w:lineRule="auto"/>
    </w:pPr>
    <w:rPr>
      <w:rFonts w:eastAsia="仿宋_GB2312" w:asciiTheme="minorHAnsi" w:hAnsiTheme="minorHAnsi" w:cstheme="minorBidi"/>
      <w:sz w:val="28"/>
      <w:szCs w:val="22"/>
    </w:rPr>
  </w:style>
  <w:style w:type="character" w:styleId="1163" w:customStyle="1">
    <w:name w:val="WW8Num35z1"/>
    <w:uiPriority w:val="0"/>
    <w:qFormat/>
    <w:rPr>
      <w:rFonts w:ascii="Wingdings 2" w:hAnsi="Wingdings 2" w:cs="StarSymbol"/>
      <w:sz w:val="18"/>
      <w:szCs w:val="18"/>
    </w:rPr>
  </w:style>
  <w:style w:type="character" w:styleId="1164" w:customStyle="1">
    <w:name w:val="页眉 Char1"/>
    <w:uiPriority w:val="0"/>
    <w:qFormat/>
    <w:rPr>
      <w:sz w:val="18"/>
      <w:szCs w:val="18"/>
    </w:rPr>
  </w:style>
  <w:style w:type="character" w:styleId="1165" w:customStyle="1">
    <w:name w:val="WW8Num34z1"/>
    <w:uiPriority w:val="0"/>
    <w:qFormat/>
    <w:rPr>
      <w:rFonts w:ascii="Wingdings 2" w:hAnsi="Wingdings 2" w:cs="StarSymbol"/>
      <w:sz w:val="18"/>
      <w:szCs w:val="18"/>
    </w:rPr>
  </w:style>
  <w:style w:type="character" w:styleId="1166" w:customStyle="1">
    <w:name w:val="文档结构图 Char1"/>
    <w:uiPriority w:val="0"/>
    <w:qFormat/>
    <w:rPr>
      <w:rFonts w:ascii="宋体" w:hAnsi="Calibri" w:eastAsia="宋体" w:cs="Times New Roman"/>
      <w:sz w:val="18"/>
      <w:szCs w:val="18"/>
    </w:rPr>
  </w:style>
  <w:style w:type="character" w:styleId="1167" w:customStyle="1">
    <w:name w:val="WW8Num21z0"/>
    <w:uiPriority w:val="0"/>
    <w:qFormat/>
    <w:rPr>
      <w:rFonts w:ascii="Wingdings" w:hAnsi="Wingdings" w:cs="StarSymbol"/>
      <w:sz w:val="18"/>
      <w:szCs w:val="18"/>
    </w:rPr>
  </w:style>
  <w:style w:type="character" w:styleId="1168" w:customStyle="1">
    <w:name w:val="页脚 Char2"/>
    <w:uiPriority w:val="99"/>
    <w:qFormat/>
    <w:rPr>
      <w:sz w:val="18"/>
      <w:szCs w:val="18"/>
    </w:rPr>
  </w:style>
  <w:style w:type="character" w:styleId="1169" w:customStyle="1">
    <w:name w:val="WW8Num1z1"/>
    <w:uiPriority w:val="0"/>
    <w:qFormat/>
    <w:rPr>
      <w:rFonts w:ascii="Wingdings" w:hAnsi="Wingdings"/>
    </w:rPr>
  </w:style>
  <w:style w:type="character" w:styleId="1170" w:customStyle="1">
    <w:name w:val="批注主题 Char1"/>
    <w:uiPriority w:val="0"/>
    <w:qFormat/>
    <w:rPr>
      <w:rFonts w:ascii="Calibri" w:hAnsi="Calibri" w:eastAsia="宋体" w:cs="Times New Roman"/>
      <w:b/>
      <w:bCs/>
      <w:sz w:val="21"/>
      <w:szCs w:val="22"/>
    </w:rPr>
  </w:style>
  <w:style w:type="character" w:styleId="1171" w:customStyle="1">
    <w:name w:val="我的图表标题 Char"/>
    <w:uiPriority w:val="0"/>
    <w:qFormat/>
    <w:rPr>
      <w:rFonts w:hint="default" w:ascii="Cambria" w:hAnsi="Cambria" w:eastAsia="黑体" w:cs="宋体"/>
      <w:sz w:val="24"/>
    </w:rPr>
  </w:style>
  <w:style w:type="character" w:styleId="1172" w:customStyle="1">
    <w:name w:val="页眉 Char2"/>
    <w:uiPriority w:val="99"/>
    <w:qFormat/>
    <w:rPr>
      <w:sz w:val="18"/>
      <w:szCs w:val="18"/>
    </w:rPr>
  </w:style>
  <w:style w:type="character" w:styleId="1173" w:customStyle="1">
    <w:name w:val="WW8Num14z2"/>
    <w:uiPriority w:val="0"/>
    <w:qFormat/>
    <w:rPr>
      <w:rFonts w:ascii="StarSymbol" w:hAnsi="StarSymbol" w:cs="StarSymbol"/>
      <w:sz w:val="18"/>
      <w:szCs w:val="18"/>
    </w:rPr>
  </w:style>
  <w:style w:type="character" w:styleId="1174" w:customStyle="1">
    <w:name w:val="正文文本缩进 2 Char1"/>
    <w:uiPriority w:val="0"/>
    <w:qFormat/>
    <w:rPr>
      <w:rFonts w:ascii="Calibri" w:hAnsi="Calibri" w:eastAsia="宋体" w:cs="Times New Roman"/>
    </w:rPr>
  </w:style>
  <w:style w:type="character" w:styleId="1175" w:customStyle="1">
    <w:name w:val="不明显强调1"/>
    <w:uiPriority w:val="0"/>
    <w:qFormat/>
    <w:rPr>
      <w:i/>
      <w:iCs/>
      <w:color w:val="808080"/>
    </w:rPr>
  </w:style>
  <w:style w:type="character" w:styleId="1176" w:customStyle="1">
    <w:name w:val="正文文本缩进 3 Char1"/>
    <w:uiPriority w:val="0"/>
    <w:qFormat/>
    <w:rPr>
      <w:rFonts w:ascii="Calibri" w:hAnsi="Calibri" w:eastAsia="宋体" w:cs="Times New Roman"/>
      <w:sz w:val="16"/>
      <w:szCs w:val="16"/>
    </w:rPr>
  </w:style>
  <w:style w:type="character" w:styleId="1177" w:customStyle="1">
    <w:name w:val="批注文字 字符1"/>
    <w:uiPriority w:val="0"/>
    <w:qFormat/>
    <w:rPr>
      <w:rFonts w:ascii="Times New Roman" w:hAnsi="Times New Roman" w:eastAsia="方正仿宋_GBK" w:cs="Times New Roman"/>
      <w:sz w:val="24"/>
      <w:szCs w:val="24"/>
    </w:rPr>
  </w:style>
  <w:style w:type="character" w:styleId="1178" w:customStyle="1">
    <w:name w:val="纯文本 Char2"/>
    <w:uiPriority w:val="99"/>
    <w:qFormat/>
    <w:rPr>
      <w:rFonts w:ascii="宋体" w:hAnsi="Courier New" w:eastAsia="宋体" w:cs="Courier New"/>
      <w:szCs w:val="21"/>
    </w:rPr>
  </w:style>
  <w:style w:type="character" w:styleId="1179" w:customStyle="1">
    <w:name w:val="WW8Num19z1"/>
    <w:uiPriority w:val="0"/>
    <w:qFormat/>
    <w:rPr>
      <w:rFonts w:ascii="Wingdings" w:hAnsi="Wingdings"/>
    </w:rPr>
  </w:style>
  <w:style w:type="character" w:styleId="1180" w:customStyle="1">
    <w:name w:val="正文文本缩进 Char2"/>
    <w:uiPriority w:val="99"/>
    <w:semiHidden/>
    <w:qFormat/>
    <w:rPr>
      <w:sz w:val="21"/>
      <w:szCs w:val="22"/>
    </w:rPr>
  </w:style>
  <w:style w:type="character" w:styleId="1181" w:customStyle="1">
    <w:name w:val="WW8Num14z7"/>
    <w:uiPriority w:val="0"/>
    <w:qFormat/>
    <w:rPr>
      <w:rFonts w:ascii="Wingdings" w:hAnsi="Wingdings"/>
    </w:rPr>
  </w:style>
  <w:style w:type="character" w:styleId="1182" w:customStyle="1">
    <w:name w:val="正文文本缩进 2 Char2"/>
    <w:uiPriority w:val="99"/>
    <w:semiHidden/>
    <w:qFormat/>
    <w:rPr>
      <w:sz w:val="21"/>
      <w:szCs w:val="22"/>
    </w:rPr>
  </w:style>
  <w:style w:type="character" w:styleId="1183" w:customStyle="1">
    <w:name w:val="WW8Num23z1"/>
    <w:uiPriority w:val="0"/>
    <w:qFormat/>
    <w:rPr>
      <w:rFonts w:ascii="Wingdings 2" w:hAnsi="Wingdings 2" w:cs="StarSymbol"/>
      <w:sz w:val="18"/>
      <w:szCs w:val="18"/>
    </w:rPr>
  </w:style>
  <w:style w:type="character" w:styleId="1184" w:customStyle="1">
    <w:name w:val="批注框文本 Char1"/>
    <w:uiPriority w:val="0"/>
    <w:qFormat/>
    <w:rPr>
      <w:sz w:val="18"/>
      <w:szCs w:val="18"/>
    </w:rPr>
  </w:style>
  <w:style w:type="character" w:styleId="1185" w:customStyle="1">
    <w:name w:val="WW8Num3z2"/>
    <w:uiPriority w:val="0"/>
    <w:qFormat/>
    <w:rPr>
      <w:rFonts w:ascii="StarSymbol" w:hAnsi="StarSymbol" w:cs="StarSymbol"/>
      <w:sz w:val="18"/>
      <w:szCs w:val="18"/>
    </w:rPr>
  </w:style>
  <w:style w:type="character" w:styleId="1186" w:customStyle="1">
    <w:name w:val="文档结构图 Char2"/>
    <w:uiPriority w:val="99"/>
    <w:qFormat/>
    <w:rPr>
      <w:rFonts w:ascii="宋体"/>
      <w:sz w:val="18"/>
      <w:szCs w:val="18"/>
    </w:rPr>
  </w:style>
  <w:style w:type="character" w:styleId="1187" w:customStyle="1">
    <w:name w:val="样式 InfoBlue + 倾斜 Char"/>
    <w:uiPriority w:val="0"/>
    <w:qFormat/>
    <w:rPr>
      <w:color w:val="0000ff"/>
      <w:sz w:val="21"/>
    </w:rPr>
  </w:style>
  <w:style w:type="character" w:styleId="1188" w:customStyle="1">
    <w:name w:val="批注文字 Char2"/>
    <w:uiPriority w:val="0"/>
    <w:qFormat/>
    <w:rPr>
      <w:sz w:val="21"/>
      <w:szCs w:val="22"/>
    </w:rPr>
  </w:style>
  <w:style w:type="character" w:styleId="1189" w:customStyle="1">
    <w:name w:val="批注主题 Char2"/>
    <w:uiPriority w:val="0"/>
    <w:qFormat/>
    <w:rPr>
      <w:b/>
      <w:bCs/>
      <w:sz w:val="21"/>
      <w:szCs w:val="22"/>
    </w:rPr>
  </w:style>
  <w:style w:type="character" w:styleId="1190" w:customStyle="1">
    <w:name w:val="Char Char6"/>
    <w:uiPriority w:val="0"/>
    <w:qFormat/>
    <w:rPr>
      <w:b/>
      <w:bCs/>
      <w:sz w:val="44"/>
      <w:szCs w:val="44"/>
    </w:rPr>
  </w:style>
  <w:style w:type="character" w:styleId="1191" w:customStyle="1">
    <w:name w:val="题注 字符"/>
    <w:link w:val="971"/>
    <w:uiPriority w:val="0"/>
    <w:qFormat/>
    <w:rPr>
      <w:rFonts w:ascii="Cambria" w:hAnsi="Cambria" w:eastAsia="黑体"/>
    </w:rPr>
  </w:style>
  <w:style w:type="character" w:styleId="1192" w:customStyle="1">
    <w:name w:val="p0 Char"/>
    <w:link w:val="1193"/>
    <w:uiPriority w:val="0"/>
    <w:qFormat/>
    <w:rPr>
      <w:szCs w:val="21"/>
    </w:rPr>
  </w:style>
  <w:style w:type="paragraph" w:styleId="1193" w:customStyle="1">
    <w:name w:val="p0"/>
    <w:basedOn w:val="951"/>
    <w:link w:val="1192"/>
    <w:uiPriority w:val="0"/>
    <w:qFormat/>
    <w:pPr>
      <w:widowControl/>
    </w:pPr>
    <w:rPr>
      <w:rFonts w:asciiTheme="minorHAnsi" w:hAnsiTheme="minorHAnsi" w:eastAsiaTheme="minorEastAsia" w:cstheme="minorBidi"/>
      <w:szCs w:val="21"/>
    </w:rPr>
  </w:style>
  <w:style w:type="character" w:styleId="1194" w:customStyle="1">
    <w:name w:val="脚注文本 Char3"/>
    <w:uiPriority w:val="0"/>
    <w:qFormat/>
    <w:rPr>
      <w:rFonts w:ascii="Calibri" w:hAnsi="Calibri"/>
      <w:sz w:val="18"/>
      <w:szCs w:val="18"/>
    </w:rPr>
  </w:style>
  <w:style w:type="character" w:styleId="1195" w:customStyle="1">
    <w:name w:val="标准文本 Char"/>
    <w:link w:val="1196"/>
    <w:uiPriority w:val="0"/>
    <w:qFormat/>
    <w:rPr>
      <w:rFonts w:cs="宋体"/>
      <w:szCs w:val="21"/>
    </w:rPr>
  </w:style>
  <w:style w:type="paragraph" w:styleId="1196" w:customStyle="1">
    <w:name w:val="标准文本"/>
    <w:basedOn w:val="951"/>
    <w:link w:val="1195"/>
    <w:uiPriority w:val="0"/>
    <w:qFormat/>
    <w:pPr>
      <w:ind w:firstLine="420"/>
      <w:spacing w:line="360" w:lineRule="auto"/>
    </w:pPr>
    <w:rPr>
      <w:rFonts w:cs="宋体" w:asciiTheme="minorHAnsi" w:hAnsiTheme="minorHAnsi" w:eastAsiaTheme="minorEastAsia"/>
      <w:szCs w:val="21"/>
    </w:rPr>
  </w:style>
  <w:style w:type="character" w:styleId="1197" w:customStyle="1">
    <w:name w:val="普通(网站) 字符"/>
    <w:link w:val="1015"/>
    <w:uiPriority w:val="0"/>
    <w:qFormat/>
    <w:rPr>
      <w:rFonts w:ascii="宋体" w:hAnsi="宋体" w:cs="宋体"/>
      <w:color w:val="000000"/>
      <w:sz w:val="24"/>
      <w:szCs w:val="24"/>
    </w:rPr>
  </w:style>
  <w:style w:type="character" w:styleId="1198" w:customStyle="1">
    <w:name w:val="无间隔 字符1"/>
    <w:link w:val="1199"/>
    <w:uiPriority w:val="0"/>
    <w:qFormat/>
    <w:rPr>
      <w:rFonts w:ascii="Calibri" w:hAnsi="Calibri"/>
    </w:rPr>
  </w:style>
  <w:style w:type="paragraph" w:styleId="1199">
    <w:name w:val="No Spacing"/>
    <w:link w:val="1198"/>
    <w:uiPriority w:val="0"/>
    <w:qFormat/>
    <w:pPr>
      <w:jc w:val="both"/>
      <w:widowControl w:val="off"/>
    </w:pPr>
    <w:rPr>
      <w:rFonts w:ascii="Calibri" w:hAnsi="Calibri" w:eastAsiaTheme="minorEastAsia" w:cstheme="minorBidi"/>
      <w:sz w:val="21"/>
      <w:szCs w:val="22"/>
      <w:lang w:val="en-US" w:eastAsia="zh-CN" w:bidi="ar-SA"/>
    </w:rPr>
  </w:style>
  <w:style w:type="character" w:styleId="1200" w:customStyle="1">
    <w:name w:val="页码1"/>
    <w:basedOn w:val="961"/>
    <w:uiPriority w:val="0"/>
    <w:qFormat/>
  </w:style>
  <w:style w:type="character" w:styleId="1201" w:customStyle="1">
    <w:name w:val="11111 Char"/>
    <w:uiPriority w:val="0"/>
    <w:qFormat/>
    <w:rPr>
      <w:rFonts w:hint="eastAsia" w:ascii="宋体" w:hAnsi="宋体" w:eastAsia="宋体" w:cs="宋体"/>
      <w:color w:val="000000"/>
      <w:sz w:val="24"/>
      <w:szCs w:val="24"/>
      <w:lang w:val="zh-CN"/>
    </w:rPr>
  </w:style>
  <w:style w:type="character" w:styleId="1202" w:customStyle="1">
    <w:name w:val="正文文本 Char1"/>
    <w:uiPriority w:val="0"/>
    <w:qFormat/>
    <w:rPr>
      <w:rFonts w:ascii="Times New Roman" w:hAnsi="Times New Roman" w:eastAsia="宋体" w:cs="Times New Roman"/>
      <w:szCs w:val="24"/>
    </w:rPr>
  </w:style>
  <w:style w:type="character" w:styleId="1203" w:customStyle="1">
    <w:name w:val="WW8Num26z1"/>
    <w:uiPriority w:val="0"/>
    <w:qFormat/>
    <w:rPr>
      <w:rFonts w:ascii="Wingdings 2" w:hAnsi="Wingdings 2" w:cs="StarSymbol"/>
      <w:sz w:val="18"/>
      <w:szCs w:val="18"/>
    </w:rPr>
  </w:style>
  <w:style w:type="character" w:styleId="1204" w:customStyle="1">
    <w:name w:val="font51"/>
    <w:uiPriority w:val="0"/>
    <w:qFormat/>
    <w:rPr>
      <w:rFonts w:hint="default" w:ascii="Arial" w:hAnsi="Arial" w:cs="Arial"/>
      <w:color w:val="000000"/>
      <w:sz w:val="20"/>
      <w:szCs w:val="20"/>
      <w:u w:val="none"/>
    </w:rPr>
  </w:style>
  <w:style w:type="character" w:styleId="1205" w:customStyle="1">
    <w:name w:val="WW8Num25z0"/>
    <w:uiPriority w:val="0"/>
    <w:qFormat/>
    <w:rPr>
      <w:rFonts w:ascii="Wingdings" w:hAnsi="Wingdings" w:cs="StarSymbol"/>
      <w:sz w:val="18"/>
      <w:szCs w:val="18"/>
    </w:rPr>
  </w:style>
  <w:style w:type="character" w:styleId="1206" w:customStyle="1">
    <w:name w:val="paramlista1"/>
    <w:uiPriority w:val="0"/>
    <w:qFormat/>
    <w:rPr>
      <w:rFonts w:ascii="Calibri" w:hAnsi="Calibri" w:eastAsia="宋体" w:cs="Times New Roman"/>
      <w:sz w:val="18"/>
      <w:szCs w:val="18"/>
    </w:rPr>
  </w:style>
  <w:style w:type="character" w:styleId="1207" w:customStyle="1">
    <w:name w:val="high-light-bg4"/>
    <w:uiPriority w:val="0"/>
    <w:qFormat/>
  </w:style>
  <w:style w:type="character" w:styleId="1208" w:customStyle="1">
    <w:name w:val="Char Char201"/>
    <w:uiPriority w:val="0"/>
    <w:qFormat/>
    <w:rPr>
      <w:rFonts w:ascii="楷体_GB2312" w:eastAsia="楷体_GB2312"/>
      <w:sz w:val="28"/>
    </w:rPr>
  </w:style>
  <w:style w:type="character" w:styleId="1209" w:customStyle="1">
    <w:name w:val="页脚 字符1"/>
    <w:uiPriority w:val="99"/>
    <w:qFormat/>
    <w:rPr>
      <w:rFonts w:ascii="Times New Roman" w:hAnsi="Times New Roman" w:eastAsia="方正仿宋_GBK" w:cs="Times New Roman"/>
      <w:sz w:val="18"/>
      <w:szCs w:val="18"/>
    </w:rPr>
  </w:style>
  <w:style w:type="character" w:styleId="1210" w:customStyle="1">
    <w:name w:val="font41"/>
    <w:uiPriority w:val="0"/>
    <w:qFormat/>
    <w:rPr>
      <w:rFonts w:hint="eastAsia" w:ascii="宋体" w:hAnsi="宋体" w:eastAsia="宋体" w:cs="宋体"/>
      <w:color w:val="000000"/>
      <w:sz w:val="20"/>
      <w:szCs w:val="20"/>
      <w:u w:val="none"/>
    </w:rPr>
  </w:style>
  <w:style w:type="character" w:styleId="1211" w:customStyle="1">
    <w:name w:val="WW8Num38z0"/>
    <w:uiPriority w:val="0"/>
    <w:qFormat/>
    <w:rPr>
      <w:rFonts w:ascii="Wingdings" w:hAnsi="Wingdings" w:cs="StarSymbol"/>
      <w:sz w:val="18"/>
      <w:szCs w:val="18"/>
    </w:rPr>
  </w:style>
  <w:style w:type="character" w:styleId="1212" w:customStyle="1">
    <w:name w:val="+正文 Char3"/>
    <w:link w:val="1213"/>
    <w:uiPriority w:val="0"/>
    <w:qFormat/>
    <w:rPr>
      <w:sz w:val="28"/>
    </w:rPr>
  </w:style>
  <w:style w:type="paragraph" w:styleId="1213" w:customStyle="1">
    <w:name w:val="+正文"/>
    <w:basedOn w:val="951"/>
    <w:link w:val="1212"/>
    <w:uiPriority w:val="0"/>
    <w:qFormat/>
    <w:pPr>
      <w:ind w:firstLine="200"/>
      <w:spacing w:line="360" w:lineRule="auto"/>
    </w:pPr>
    <w:rPr>
      <w:rFonts w:asciiTheme="minorHAnsi" w:hAnsiTheme="minorHAnsi" w:eastAsiaTheme="minorEastAsia" w:cstheme="minorBidi"/>
      <w:sz w:val="28"/>
      <w:szCs w:val="22"/>
    </w:rPr>
  </w:style>
  <w:style w:type="character" w:styleId="1214" w:customStyle="1">
    <w:name w:val="正文文本 3 字符1"/>
    <w:uiPriority w:val="99"/>
    <w:qFormat/>
    <w:rPr>
      <w:rFonts w:ascii="Times New Roman" w:hAnsi="Times New Roman" w:eastAsia="方正仿宋_GBK" w:cs="Times New Roman"/>
      <w:sz w:val="16"/>
      <w:szCs w:val="16"/>
    </w:rPr>
  </w:style>
  <w:style w:type="character" w:styleId="1215" w:customStyle="1">
    <w:name w:val="Char Char171"/>
    <w:uiPriority w:val="0"/>
    <w:qFormat/>
    <w:rPr>
      <w:rFonts w:ascii="Arial" w:hAnsi="Arial" w:eastAsia="黑体"/>
      <w:b/>
      <w:spacing w:val="-2"/>
      <w:position w:val="-6"/>
      <w:sz w:val="24"/>
    </w:rPr>
  </w:style>
  <w:style w:type="character" w:styleId="1216" w:customStyle="1">
    <w:name w:val="style241"/>
    <w:uiPriority w:val="0"/>
    <w:qFormat/>
    <w:rPr>
      <w:rFonts w:hint="eastAsia" w:ascii="宋体" w:hAnsi="宋体" w:eastAsia="宋体"/>
      <w:color w:val="333333"/>
      <w:lang w:val="en-US" w:eastAsia="zh-CN" w:bidi="ar-SA"/>
    </w:rPr>
  </w:style>
  <w:style w:type="character" w:styleId="1217" w:customStyle="1">
    <w:name w:val="fontstyle01"/>
    <w:uiPriority w:val="0"/>
    <w:qFormat/>
    <w:rPr>
      <w:rFonts w:hint="default" w:ascii="楷体" w:hAnsi="楷体"/>
      <w:color w:val="000000"/>
      <w:sz w:val="24"/>
      <w:szCs w:val="24"/>
    </w:rPr>
  </w:style>
  <w:style w:type="character" w:styleId="1218" w:customStyle="1">
    <w:name w:val="Numbering Symbols"/>
    <w:uiPriority w:val="0"/>
    <w:qFormat/>
  </w:style>
  <w:style w:type="character" w:styleId="1219" w:customStyle="1">
    <w:name w:val="标题 1 Char1"/>
    <w:uiPriority w:val="0"/>
    <w:qFormat/>
    <w:rPr>
      <w:b/>
      <w:sz w:val="44"/>
    </w:rPr>
  </w:style>
  <w:style w:type="character" w:styleId="1220" w:customStyle="1">
    <w:name w:val="引用 Char1"/>
    <w:uiPriority w:val="29"/>
    <w:qFormat/>
    <w:rPr>
      <w:i/>
      <w:iCs/>
      <w:color w:val="404040"/>
      <w:sz w:val="21"/>
    </w:rPr>
  </w:style>
  <w:style w:type="character" w:styleId="1221" w:customStyle="1">
    <w:name w:val="Char Char181"/>
    <w:uiPriority w:val="0"/>
    <w:qFormat/>
    <w:rPr>
      <w:rFonts w:ascii="宋体"/>
      <w:b/>
      <w:spacing w:val="-2"/>
      <w:position w:val="-6"/>
      <w:sz w:val="28"/>
    </w:rPr>
  </w:style>
  <w:style w:type="character" w:styleId="1222" w:customStyle="1">
    <w:name w:val="Table Heading Char"/>
    <w:uiPriority w:val="0"/>
    <w:qFormat/>
    <w:rPr>
      <w:rFonts w:hint="default" w:ascii="Book Antiqua" w:hAnsi="Book Antiqua" w:eastAsia="黑体"/>
      <w:bCs/>
      <w:sz w:val="21"/>
      <w:szCs w:val="21"/>
    </w:rPr>
  </w:style>
  <w:style w:type="character" w:styleId="1223" w:customStyle="1">
    <w:name w:val="Char Char151"/>
    <w:uiPriority w:val="0"/>
    <w:qFormat/>
    <w:rPr>
      <w:rFonts w:ascii="Arial" w:hAnsi="Arial" w:eastAsia="黑体"/>
      <w:spacing w:val="-2"/>
      <w:position w:val="-6"/>
      <w:sz w:val="24"/>
    </w:rPr>
  </w:style>
  <w:style w:type="character" w:styleId="1224" w:customStyle="1">
    <w:name w:val="WW8Num14z1"/>
    <w:uiPriority w:val="0"/>
    <w:qFormat/>
    <w:rPr>
      <w:rFonts w:ascii="Wingdings 2" w:hAnsi="Wingdings 2" w:cs="StarSymbol"/>
      <w:sz w:val="18"/>
      <w:szCs w:val="18"/>
    </w:rPr>
  </w:style>
  <w:style w:type="character" w:styleId="1225" w:customStyle="1">
    <w:name w:val="font111"/>
    <w:uiPriority w:val="0"/>
    <w:qFormat/>
    <w:rPr>
      <w:rFonts w:hint="eastAsia" w:ascii="宋体" w:hAnsi="宋体" w:eastAsia="宋体" w:cs="宋体"/>
      <w:color w:val="000000"/>
      <w:sz w:val="21"/>
      <w:szCs w:val="21"/>
      <w:u w:val="none"/>
    </w:rPr>
  </w:style>
  <w:style w:type="character" w:styleId="1226" w:customStyle="1">
    <w:name w:val="样式2 Char"/>
    <w:uiPriority w:val="0"/>
    <w:qFormat/>
    <w:rPr>
      <w:rFonts w:hint="eastAsia" w:ascii="方正仿宋_GBK" w:eastAsia="方正仿宋_GBK"/>
      <w:bCs/>
      <w:sz w:val="32"/>
      <w:szCs w:val="24"/>
    </w:rPr>
  </w:style>
  <w:style w:type="character" w:styleId="1227" w:customStyle="1">
    <w:name w:val="Char Char18"/>
    <w:uiPriority w:val="0"/>
    <w:qFormat/>
    <w:rPr>
      <w:rFonts w:ascii="宋体"/>
      <w:b/>
      <w:spacing w:val="-2"/>
      <w:position w:val="-6"/>
      <w:sz w:val="28"/>
    </w:rPr>
  </w:style>
  <w:style w:type="character" w:styleId="1228" w:customStyle="1">
    <w:name w:val="WW8Num25z7"/>
    <w:uiPriority w:val="0"/>
    <w:qFormat/>
    <w:rPr>
      <w:rFonts w:ascii="Wingdings" w:hAnsi="Wingdings"/>
    </w:rPr>
  </w:style>
  <w:style w:type="character" w:styleId="1229" w:customStyle="1">
    <w:name w:val="font71"/>
    <w:uiPriority w:val="0"/>
    <w:qFormat/>
    <w:rPr>
      <w:rFonts w:hint="default" w:ascii="Arial" w:hAnsi="Arial" w:cs="Arial"/>
      <w:color w:val="000000"/>
      <w:sz w:val="20"/>
      <w:szCs w:val="20"/>
      <w:u w:val="none"/>
    </w:rPr>
  </w:style>
  <w:style w:type="character" w:styleId="1230" w:customStyle="1">
    <w:name w:val="WW8Num8z0"/>
    <w:uiPriority w:val="0"/>
    <w:qFormat/>
    <w:rPr>
      <w:rFonts w:ascii="Wingdings" w:hAnsi="Wingdings" w:cs="StarSymbol"/>
      <w:sz w:val="18"/>
      <w:szCs w:val="18"/>
    </w:rPr>
  </w:style>
  <w:style w:type="character" w:styleId="1231" w:customStyle="1">
    <w:name w:val="页码2"/>
    <w:basedOn w:val="961"/>
    <w:uiPriority w:val="0"/>
    <w:qFormat/>
  </w:style>
  <w:style w:type="character" w:styleId="1232" w:customStyle="1">
    <w:name w:val="WW8Num12z0"/>
    <w:uiPriority w:val="0"/>
    <w:qFormat/>
    <w:rPr>
      <w:rFonts w:ascii="Wingdings" w:hAnsi="Wingdings" w:cs="StarSymbol"/>
      <w:sz w:val="18"/>
      <w:szCs w:val="18"/>
    </w:rPr>
  </w:style>
  <w:style w:type="character" w:styleId="1233" w:customStyle="1">
    <w:name w:val="方案文档 Char"/>
    <w:link w:val="1234"/>
    <w:uiPriority w:val="0"/>
    <w:qFormat/>
    <w:rPr>
      <w:sz w:val="24"/>
      <w:szCs w:val="24"/>
    </w:rPr>
  </w:style>
  <w:style w:type="paragraph" w:styleId="1234" w:customStyle="1">
    <w:name w:val="方案文档"/>
    <w:link w:val="1233"/>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35" w:customStyle="1">
    <w:name w:val="称呼 Char3"/>
    <w:uiPriority w:val="0"/>
    <w:qFormat/>
    <w:rPr>
      <w:rFonts w:ascii="Arial" w:hAnsi="Arial" w:eastAsia="方正仿宋_GBK" w:cs="Arial"/>
    </w:rPr>
  </w:style>
  <w:style w:type="character" w:styleId="1236" w:customStyle="1">
    <w:name w:val="font141"/>
    <w:uiPriority w:val="0"/>
    <w:qFormat/>
    <w:rPr>
      <w:rFonts w:hint="eastAsia" w:ascii="宋体" w:hAnsi="宋体" w:eastAsia="宋体" w:cs="宋体"/>
      <w:color w:val="000000"/>
      <w:sz w:val="20"/>
      <w:szCs w:val="20"/>
      <w:u w:val="none"/>
    </w:rPr>
  </w:style>
  <w:style w:type="character" w:styleId="1237" w:customStyle="1">
    <w:name w:val="WW8Num13z2"/>
    <w:uiPriority w:val="0"/>
    <w:qFormat/>
    <w:rPr>
      <w:rFonts w:ascii="StarSymbol" w:hAnsi="StarSymbol" w:cs="StarSymbol"/>
      <w:sz w:val="18"/>
      <w:szCs w:val="18"/>
    </w:rPr>
  </w:style>
  <w:style w:type="character" w:styleId="1238" w:customStyle="1">
    <w:name w:val="项目编号B Char"/>
    <w:link w:val="1239"/>
    <w:uiPriority w:val="0"/>
    <w:qFormat/>
    <w:rPr>
      <w:sz w:val="24"/>
      <w:szCs w:val="24"/>
    </w:rPr>
  </w:style>
  <w:style w:type="paragraph" w:styleId="1239" w:customStyle="1">
    <w:name w:val="项目编号B"/>
    <w:link w:val="1238"/>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40" w:customStyle="1">
    <w:name w:val="WW8Num33z1"/>
    <w:uiPriority w:val="0"/>
    <w:qFormat/>
    <w:rPr>
      <w:rFonts w:ascii="Wingdings 2" w:hAnsi="Wingdings 2" w:cs="StarSymbol"/>
      <w:sz w:val="18"/>
      <w:szCs w:val="18"/>
    </w:rPr>
  </w:style>
  <w:style w:type="character" w:styleId="1241" w:customStyle="1">
    <w:name w:val="项目编号A Char Char"/>
    <w:link w:val="1242"/>
    <w:uiPriority w:val="0"/>
    <w:qFormat/>
    <w:rPr>
      <w:sz w:val="24"/>
      <w:szCs w:val="24"/>
    </w:rPr>
  </w:style>
  <w:style w:type="paragraph" w:styleId="1242" w:customStyle="1">
    <w:name w:val="项目编号A"/>
    <w:link w:val="1241"/>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43" w:customStyle="1">
    <w:name w:val="style11"/>
    <w:uiPriority w:val="0"/>
    <w:qFormat/>
    <w:rPr>
      <w:color w:val="ff0000"/>
    </w:rPr>
  </w:style>
  <w:style w:type="character" w:styleId="1244" w:customStyle="1">
    <w:name w:val="Char Char15"/>
    <w:uiPriority w:val="0"/>
    <w:qFormat/>
    <w:rPr>
      <w:rFonts w:ascii="Arial" w:hAnsi="Arial" w:eastAsia="黑体"/>
      <w:spacing w:val="-2"/>
      <w:position w:val="-6"/>
      <w:sz w:val="24"/>
    </w:rPr>
  </w:style>
  <w:style w:type="character" w:styleId="1245" w:customStyle="1">
    <w:name w:val="WW8Num14z0"/>
    <w:uiPriority w:val="0"/>
    <w:qFormat/>
    <w:rPr>
      <w:rFonts w:ascii="Wingdings" w:hAnsi="Wingdings" w:cs="StarSymbol"/>
      <w:sz w:val="18"/>
      <w:szCs w:val="18"/>
    </w:rPr>
  </w:style>
  <w:style w:type="character" w:styleId="1246" w:customStyle="1">
    <w:name w:val="Char Char17"/>
    <w:uiPriority w:val="0"/>
    <w:qFormat/>
    <w:rPr>
      <w:rFonts w:ascii="Arial" w:hAnsi="Arial" w:eastAsia="黑体"/>
      <w:b/>
      <w:spacing w:val="-2"/>
      <w:position w:val="-6"/>
      <w:sz w:val="24"/>
    </w:rPr>
  </w:style>
  <w:style w:type="character" w:styleId="1247" w:customStyle="1">
    <w:name w:val="表格内容 Char"/>
    <w:uiPriority w:val="0"/>
    <w:qFormat/>
    <w:rPr>
      <w:rFonts w:hint="eastAsia" w:ascii="微软雅黑" w:hAnsi="微软雅黑" w:eastAsia="微软雅黑"/>
      <w:sz w:val="18"/>
      <w:szCs w:val="24"/>
      <w:lang w:val="en-GB"/>
    </w:rPr>
  </w:style>
  <w:style w:type="character" w:styleId="1248" w:customStyle="1">
    <w:name w:val="武汉表格 Char"/>
    <w:link w:val="1249"/>
    <w:uiPriority w:val="0"/>
    <w:qFormat/>
    <w:rPr>
      <w:rFonts w:eastAsia="黑体"/>
      <w:szCs w:val="21"/>
    </w:rPr>
  </w:style>
  <w:style w:type="paragraph" w:styleId="1249" w:customStyle="1">
    <w:name w:val="武汉表格"/>
    <w:basedOn w:val="951"/>
    <w:link w:val="1248"/>
    <w:uiPriority w:val="0"/>
    <w:qFormat/>
    <w:rPr>
      <w:rFonts w:eastAsia="黑体" w:asciiTheme="minorHAnsi" w:hAnsiTheme="minorHAnsi" w:cstheme="minorBidi"/>
      <w:szCs w:val="21"/>
    </w:rPr>
  </w:style>
  <w:style w:type="character" w:styleId="1250" w:customStyle="1">
    <w:name w:val="WW8Num12z1"/>
    <w:uiPriority w:val="0"/>
    <w:qFormat/>
    <w:rPr>
      <w:rFonts w:ascii="Wingdings 2" w:hAnsi="Wingdings 2" w:cs="StarSymbol"/>
      <w:sz w:val="18"/>
      <w:szCs w:val="18"/>
    </w:rPr>
  </w:style>
  <w:style w:type="character" w:styleId="1251" w:customStyle="1">
    <w:name w:val="Char Char20"/>
    <w:uiPriority w:val="0"/>
    <w:qFormat/>
    <w:rPr>
      <w:rFonts w:ascii="楷体_GB2312" w:eastAsia="楷体_GB2312"/>
      <w:sz w:val="28"/>
    </w:rPr>
  </w:style>
  <w:style w:type="character" w:styleId="1252" w:customStyle="1">
    <w:name w:val="con_text1"/>
    <w:uiPriority w:val="0"/>
    <w:qFormat/>
  </w:style>
  <w:style w:type="character" w:styleId="1253" w:customStyle="1">
    <w:name w:val="批注引用2"/>
    <w:uiPriority w:val="0"/>
    <w:qFormat/>
    <w:rPr>
      <w:sz w:val="21"/>
      <w:szCs w:val="21"/>
    </w:rPr>
  </w:style>
  <w:style w:type="character" w:styleId="1254" w:customStyle="1">
    <w:name w:val="WW8Num5z2"/>
    <w:uiPriority w:val="0"/>
    <w:qFormat/>
    <w:rPr>
      <w:rFonts w:ascii="StarSymbol" w:hAnsi="StarSymbol" w:cs="StarSymbol"/>
      <w:sz w:val="18"/>
      <w:szCs w:val="18"/>
    </w:rPr>
  </w:style>
  <w:style w:type="character" w:styleId="1255" w:customStyle="1">
    <w:name w:val="正文缩进 Char2"/>
    <w:uiPriority w:val="0"/>
    <w:qFormat/>
    <w:rPr>
      <w:rFonts w:eastAsia="宋体"/>
      <w:sz w:val="21"/>
      <w:lang w:val="en-US" w:eastAsia="zh-CN" w:bidi="ar-SA"/>
    </w:rPr>
  </w:style>
  <w:style w:type="character" w:styleId="1256"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57" w:customStyle="1">
    <w:name w:val="Char Char16"/>
    <w:uiPriority w:val="0"/>
    <w:qFormat/>
    <w:rPr>
      <w:rFonts w:ascii="宋体"/>
      <w:b/>
      <w:spacing w:val="-2"/>
      <w:position w:val="-6"/>
      <w:sz w:val="24"/>
    </w:rPr>
  </w:style>
  <w:style w:type="character" w:styleId="1258" w:customStyle="1">
    <w:name w:val="批注主题 字符1"/>
    <w:uiPriority w:val="99"/>
    <w:qFormat/>
    <w:rPr>
      <w:rFonts w:ascii="Times New Roman" w:hAnsi="Times New Roman" w:eastAsia="方正仿宋_GBK" w:cs="Times New Roman"/>
      <w:b/>
      <w:bCs/>
      <w:sz w:val="24"/>
      <w:szCs w:val="24"/>
    </w:rPr>
  </w:style>
  <w:style w:type="character" w:styleId="1259" w:customStyle="1">
    <w:name w:val="Char Char161"/>
    <w:uiPriority w:val="0"/>
    <w:qFormat/>
    <w:rPr>
      <w:rFonts w:ascii="宋体"/>
      <w:b/>
      <w:spacing w:val="-2"/>
      <w:position w:val="-6"/>
      <w:sz w:val="24"/>
    </w:rPr>
  </w:style>
  <w:style w:type="character" w:styleId="1260" w:customStyle="1">
    <w:name w:val="引用 Char"/>
    <w:uiPriority w:val="0"/>
    <w:qFormat/>
    <w:rPr>
      <w:rFonts w:ascii="Times New Roman" w:hAnsi="Times New Roman" w:eastAsia="方正仿宋_GBK" w:cs="Times New Roman"/>
      <w:i/>
      <w:iCs/>
      <w:color w:val="000000"/>
      <w:sz w:val="24"/>
      <w:szCs w:val="20"/>
    </w:rPr>
  </w:style>
  <w:style w:type="character" w:styleId="1261" w:customStyle="1">
    <w:name w:val="标题 3 Char1"/>
    <w:uiPriority w:val="0"/>
    <w:qFormat/>
    <w:rPr>
      <w:b/>
      <w:sz w:val="32"/>
    </w:rPr>
  </w:style>
  <w:style w:type="character" w:styleId="1262" w:customStyle="1">
    <w:name w:val="InfoBlue Char"/>
    <w:uiPriority w:val="0"/>
    <w:qFormat/>
    <w:rPr>
      <w:color w:val="0000ff"/>
      <w:sz w:val="21"/>
    </w:rPr>
  </w:style>
  <w:style w:type="character" w:styleId="1263" w:customStyle="1">
    <w:name w:val="副标题 Char3"/>
    <w:uiPriority w:val="0"/>
    <w:qFormat/>
    <w:rPr>
      <w:b/>
      <w:bCs/>
      <w:sz w:val="32"/>
      <w:szCs w:val="32"/>
    </w:rPr>
  </w:style>
  <w:style w:type="character" w:styleId="1264" w:customStyle="1">
    <w:name w:val="title_orange1"/>
    <w:uiPriority w:val="0"/>
    <w:qFormat/>
    <w:rPr>
      <w:b/>
      <w:bCs/>
      <w:color w:val="cc6600"/>
      <w:sz w:val="33"/>
      <w:szCs w:val="33"/>
      <w:u w:val="none"/>
    </w:rPr>
  </w:style>
  <w:style w:type="character" w:styleId="1265" w:customStyle="1">
    <w:name w:val="font61"/>
    <w:uiPriority w:val="0"/>
    <w:qFormat/>
    <w:rPr>
      <w:rFonts w:hint="default" w:ascii="Arial" w:hAnsi="Arial" w:cs="Arial"/>
      <w:b/>
      <w:color w:val="000000"/>
      <w:sz w:val="20"/>
      <w:szCs w:val="20"/>
      <w:u w:val="none"/>
    </w:rPr>
  </w:style>
  <w:style w:type="character" w:styleId="1266" w:customStyle="1">
    <w:name w:val="一级条标题 Char Char"/>
    <w:link w:val="1152"/>
    <w:uiPriority w:val="0"/>
    <w:qFormat/>
    <w:rPr>
      <w:rFonts w:ascii="黑体" w:eastAsia="黑体"/>
    </w:rPr>
  </w:style>
  <w:style w:type="character" w:styleId="1267" w:customStyle="1">
    <w:name w:val="Char Char191"/>
    <w:uiPriority w:val="0"/>
    <w:qFormat/>
    <w:rPr>
      <w:rFonts w:ascii="Arial" w:hAnsi="Arial" w:eastAsia="黑体"/>
      <w:b/>
      <w:bCs/>
      <w:sz w:val="28"/>
      <w:szCs w:val="28"/>
    </w:rPr>
  </w:style>
  <w:style w:type="character" w:styleId="1268" w:customStyle="1">
    <w:name w:val="WW8Num33z0"/>
    <w:uiPriority w:val="0"/>
    <w:qFormat/>
    <w:rPr>
      <w:rFonts w:ascii="Wingdings" w:hAnsi="Wingdings" w:cs="StarSymbol"/>
      <w:sz w:val="18"/>
      <w:szCs w:val="18"/>
    </w:rPr>
  </w:style>
  <w:style w:type="character" w:styleId="1269" w:customStyle="1">
    <w:name w:val="font91"/>
    <w:uiPriority w:val="0"/>
    <w:qFormat/>
    <w:rPr>
      <w:rFonts w:hint="eastAsia" w:ascii="宋体" w:hAnsi="宋体" w:eastAsia="宋体" w:cs="宋体"/>
      <w:color w:val="000000"/>
      <w:sz w:val="20"/>
      <w:szCs w:val="20"/>
      <w:u w:val="none"/>
    </w:rPr>
  </w:style>
  <w:style w:type="character" w:styleId="1270" w:customStyle="1">
    <w:name w:val="op_dict_text21"/>
    <w:uiPriority w:val="0"/>
    <w:qFormat/>
  </w:style>
  <w:style w:type="character" w:styleId="1271" w:customStyle="1">
    <w:name w:val="normal91"/>
    <w:uiPriority w:val="0"/>
    <w:qFormat/>
    <w:rPr>
      <w:rFonts w:ascii="Calibri" w:hAnsi="Calibri" w:eastAsia="宋体" w:cs="Times New Roman"/>
      <w:sz w:val="20"/>
      <w:szCs w:val="20"/>
    </w:rPr>
  </w:style>
  <w:style w:type="character" w:styleId="1272" w:customStyle="1">
    <w:name w:val="WW8Num18z1"/>
    <w:uiPriority w:val="0"/>
    <w:qFormat/>
    <w:rPr>
      <w:rFonts w:ascii="Wingdings 2" w:hAnsi="Wingdings 2" w:cs="StarSymbol"/>
      <w:sz w:val="18"/>
      <w:szCs w:val="18"/>
    </w:rPr>
  </w:style>
  <w:style w:type="character" w:styleId="1273" w:customStyle="1">
    <w:name w:val="font121"/>
    <w:uiPriority w:val="0"/>
    <w:qFormat/>
    <w:rPr>
      <w:rFonts w:hint="eastAsia" w:ascii="宋体" w:hAnsi="宋体" w:eastAsia="宋体" w:cs="宋体"/>
      <w:b/>
      <w:color w:val="000000"/>
      <w:sz w:val="20"/>
      <w:szCs w:val="20"/>
      <w:u w:val="none"/>
    </w:rPr>
  </w:style>
  <w:style w:type="character" w:styleId="1274" w:customStyle="1">
    <w:name w:val="标题 4 Char1"/>
    <w:uiPriority w:val="0"/>
    <w:qFormat/>
    <w:rPr>
      <w:rFonts w:hint="default" w:ascii="Cambria" w:hAnsi="Cambria" w:eastAsia="宋体" w:cs="Times New Roman"/>
      <w:b/>
      <w:bCs/>
      <w:sz w:val="28"/>
      <w:szCs w:val="28"/>
    </w:rPr>
  </w:style>
  <w:style w:type="character" w:styleId="1275" w:customStyle="1">
    <w:name w:val="Char Char19"/>
    <w:uiPriority w:val="0"/>
    <w:qFormat/>
    <w:rPr>
      <w:rFonts w:ascii="Arial" w:hAnsi="Arial" w:eastAsia="黑体"/>
      <w:b/>
      <w:bCs/>
      <w:sz w:val="28"/>
      <w:szCs w:val="28"/>
    </w:rPr>
  </w:style>
  <w:style w:type="character" w:styleId="1276" w:customStyle="1">
    <w:name w:val="标题 9 字符1"/>
    <w:uiPriority w:val="9"/>
    <w:qFormat/>
    <w:rPr>
      <w:rFonts w:ascii="Arial" w:hAnsi="Arial" w:eastAsia="黑体" w:cs="Times New Roman"/>
      <w:sz w:val="24"/>
      <w:szCs w:val="21"/>
    </w:rPr>
  </w:style>
  <w:style w:type="character" w:styleId="1277" w:customStyle="1">
    <w:name w:val="font131"/>
    <w:uiPriority w:val="0"/>
    <w:qFormat/>
    <w:rPr>
      <w:rFonts w:hint="eastAsia" w:ascii="宋体" w:hAnsi="宋体" w:eastAsia="宋体" w:cs="宋体"/>
      <w:color w:val="000000"/>
      <w:sz w:val="18"/>
      <w:szCs w:val="18"/>
      <w:u w:val="none"/>
    </w:rPr>
  </w:style>
  <w:style w:type="character" w:styleId="1278" w:customStyle="1">
    <w:name w:val="标题G Char"/>
    <w:uiPriority w:val="0"/>
    <w:qFormat/>
    <w:rPr>
      <w:rFonts w:hint="eastAsia" w:ascii="方正小标宋_GBK" w:hAnsi="方正小标宋_GBK" w:eastAsia="方正小标宋_GBK"/>
      <w:color w:val="000000"/>
      <w:spacing w:val="-20"/>
      <w:sz w:val="44"/>
      <w:szCs w:val="52"/>
    </w:rPr>
  </w:style>
  <w:style w:type="character" w:styleId="1279" w:customStyle="1">
    <w:name w:val="批注引用1"/>
    <w:uiPriority w:val="0"/>
    <w:qFormat/>
    <w:rPr>
      <w:sz w:val="21"/>
      <w:szCs w:val="21"/>
    </w:rPr>
  </w:style>
  <w:style w:type="character" w:styleId="1280" w:customStyle="1">
    <w:name w:val="WW-Absatz-Standardschriftart111"/>
    <w:uiPriority w:val="0"/>
    <w:qFormat/>
  </w:style>
  <w:style w:type="character" w:styleId="1281" w:customStyle="1">
    <w:name w:val="font81"/>
    <w:uiPriority w:val="0"/>
    <w:qFormat/>
    <w:rPr>
      <w:rFonts w:hint="eastAsia" w:ascii="宋体" w:hAnsi="宋体" w:eastAsia="宋体" w:cs="宋体"/>
      <w:b/>
      <w:color w:val="000000"/>
      <w:sz w:val="20"/>
      <w:szCs w:val="20"/>
      <w:u w:val="none"/>
    </w:rPr>
  </w:style>
  <w:style w:type="character" w:styleId="1282" w:customStyle="1">
    <w:name w:val="m1"/>
    <w:uiPriority w:val="0"/>
    <w:qFormat/>
    <w:rPr>
      <w:rFonts w:hint="eastAsia" w:ascii="宋体" w:hAnsi="宋体" w:eastAsia="宋体"/>
      <w:color w:val="0000ff"/>
      <w:lang w:val="en-US" w:eastAsia="zh-CN" w:bidi="ar-SA"/>
    </w:rPr>
  </w:style>
  <w:style w:type="character" w:styleId="1283" w:customStyle="1">
    <w:name w:val="表格 Char Char"/>
    <w:link w:val="1284"/>
    <w:uiPriority w:val="0"/>
    <w:qFormat/>
    <w:rPr>
      <w:rFonts w:ascii="Arial" w:hAnsi="Arial"/>
      <w:sz w:val="24"/>
      <w:szCs w:val="24"/>
    </w:rPr>
  </w:style>
  <w:style w:type="paragraph" w:styleId="1284" w:customStyle="1">
    <w:name w:val="表格"/>
    <w:basedOn w:val="951"/>
    <w:link w:val="1283"/>
    <w:uiPriority w:val="0"/>
    <w:qFormat/>
    <w:rPr>
      <w:rFonts w:ascii="Arial" w:hAnsi="Arial" w:eastAsiaTheme="minorEastAsia" w:cstheme="minorBidi"/>
      <w:sz w:val="24"/>
    </w:rPr>
  </w:style>
  <w:style w:type="character" w:styleId="1285" w:customStyle="1">
    <w:name w:val="WW8Num21z2"/>
    <w:uiPriority w:val="0"/>
    <w:qFormat/>
    <w:rPr>
      <w:rFonts w:ascii="StarSymbol" w:hAnsi="StarSymbol" w:cs="StarSymbol"/>
      <w:sz w:val="18"/>
      <w:szCs w:val="18"/>
    </w:rPr>
  </w:style>
  <w:style w:type="character" w:styleId="1286" w:customStyle="1">
    <w:name w:val="副标题 Char1"/>
    <w:uiPriority w:val="0"/>
    <w:qFormat/>
    <w:rPr>
      <w:rFonts w:ascii="Cambria" w:hAnsi="Cambria" w:cs="Times New Roman"/>
      <w:b/>
      <w:bCs/>
      <w:sz w:val="32"/>
      <w:szCs w:val="32"/>
    </w:rPr>
  </w:style>
  <w:style w:type="character" w:styleId="1287" w:customStyle="1">
    <w:name w:val="atitle31"/>
    <w:uiPriority w:val="0"/>
    <w:qFormat/>
    <w:rPr>
      <w:rFonts w:hint="default" w:ascii="Arial" w:hAnsi="Arial" w:cs="Arial"/>
      <w:b/>
      <w:bCs/>
      <w:sz w:val="29"/>
      <w:szCs w:val="29"/>
    </w:rPr>
  </w:style>
  <w:style w:type="character" w:styleId="1288" w:customStyle="1">
    <w:name w:val="副标题 Char2"/>
    <w:uiPriority w:val="0"/>
    <w:qFormat/>
    <w:rPr>
      <w:rFonts w:ascii="Cambria" w:hAnsi="Cambria" w:cs="Times New Roman"/>
      <w:b/>
      <w:bCs/>
      <w:sz w:val="32"/>
      <w:szCs w:val="32"/>
    </w:rPr>
  </w:style>
  <w:style w:type="character" w:styleId="1289" w:customStyle="1">
    <w:name w:val="WW8Num21z1"/>
    <w:uiPriority w:val="0"/>
    <w:qFormat/>
    <w:rPr>
      <w:rFonts w:ascii="Wingdings" w:hAnsi="Wingdings"/>
    </w:rPr>
  </w:style>
  <w:style w:type="character" w:styleId="1290" w:customStyle="1">
    <w:name w:val="font191"/>
    <w:uiPriority w:val="0"/>
    <w:qFormat/>
    <w:rPr>
      <w:rFonts w:hint="default" w:ascii="Arial" w:hAnsi="Arial" w:cs="Arial"/>
      <w:b/>
      <w:color w:val="000000"/>
      <w:sz w:val="20"/>
      <w:szCs w:val="20"/>
      <w:u w:val="none"/>
    </w:rPr>
  </w:style>
  <w:style w:type="character" w:styleId="1291" w:customStyle="1">
    <w:name w:val="MM Topic 2 Char"/>
    <w:link w:val="1292"/>
    <w:uiPriority w:val="0"/>
    <w:qFormat/>
    <w:rPr>
      <w:rFonts w:ascii="Cambria" w:hAnsi="Cambria"/>
      <w:b/>
      <w:bCs/>
      <w:sz w:val="32"/>
      <w:szCs w:val="32"/>
      <w:lang w:val="zh-CN"/>
    </w:rPr>
  </w:style>
  <w:style w:type="paragraph" w:styleId="1292" w:customStyle="1">
    <w:name w:val="MM Topic 2"/>
    <w:basedOn w:val="953"/>
    <w:link w:val="1291"/>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93" w:customStyle="1">
    <w:name w:val="注释标题 Char"/>
    <w:uiPriority w:val="0"/>
    <w:qFormat/>
    <w:rPr>
      <w:sz w:val="21"/>
      <w:szCs w:val="24"/>
    </w:rPr>
  </w:style>
  <w:style w:type="character" w:styleId="1294" w:customStyle="1">
    <w:name w:val="页眉 字符1"/>
    <w:uiPriority w:val="0"/>
    <w:qFormat/>
    <w:rPr>
      <w:rFonts w:ascii="Times New Roman" w:hAnsi="Times New Roman" w:eastAsia="方正仿宋_GBK" w:cs="Times New Roman"/>
      <w:sz w:val="18"/>
      <w:szCs w:val="18"/>
    </w:rPr>
  </w:style>
  <w:style w:type="character" w:styleId="1295" w:customStyle="1">
    <w:name w:val="称呼 Char"/>
    <w:uiPriority w:val="0"/>
    <w:qFormat/>
    <w:rPr>
      <w:sz w:val="21"/>
      <w:szCs w:val="24"/>
    </w:rPr>
  </w:style>
  <w:style w:type="character" w:styleId="1296" w:customStyle="1">
    <w:name w:val="WW8Num16z2"/>
    <w:uiPriority w:val="0"/>
    <w:qFormat/>
    <w:rPr>
      <w:rFonts w:ascii="StarSymbol" w:hAnsi="StarSymbol" w:cs="StarSymbol"/>
      <w:sz w:val="18"/>
      <w:szCs w:val="18"/>
    </w:rPr>
  </w:style>
  <w:style w:type="character" w:styleId="1297" w:customStyle="1">
    <w:name w:val="HTML 地址 Char"/>
    <w:uiPriority w:val="0"/>
    <w:qFormat/>
    <w:rPr>
      <w:i/>
      <w:iCs/>
      <w:sz w:val="21"/>
      <w:szCs w:val="24"/>
    </w:rPr>
  </w:style>
  <w:style w:type="character" w:styleId="1298" w:customStyle="1">
    <w:name w:val="WW8Num22z0"/>
    <w:uiPriority w:val="0"/>
    <w:qFormat/>
    <w:rPr>
      <w:rFonts w:ascii="Wingdings" w:hAnsi="Wingdings" w:cs="StarSymbol"/>
      <w:sz w:val="18"/>
      <w:szCs w:val="18"/>
    </w:rPr>
  </w:style>
  <w:style w:type="character" w:styleId="1299" w:customStyle="1">
    <w:name w:val="尾注文本 Char1"/>
    <w:uiPriority w:val="0"/>
    <w:qFormat/>
    <w:rPr>
      <w:szCs w:val="24"/>
      <w:lang w:val="zh-CN"/>
    </w:rPr>
  </w:style>
  <w:style w:type="character" w:styleId="1300" w:customStyle="1">
    <w:name w:val="WW8Num18z0"/>
    <w:uiPriority w:val="0"/>
    <w:qFormat/>
    <w:rPr>
      <w:rFonts w:ascii="Wingdings" w:hAnsi="Wingdings" w:cs="StarSymbol"/>
      <w:sz w:val="18"/>
      <w:szCs w:val="18"/>
    </w:rPr>
  </w:style>
  <w:style w:type="character" w:styleId="1301" w:customStyle="1">
    <w:name w:val="HTML 预设格式 Char"/>
    <w:uiPriority w:val="99"/>
    <w:qFormat/>
    <w:rPr>
      <w:rFonts w:ascii="Courier New" w:hAnsi="Courier New" w:cs="Courier New"/>
    </w:rPr>
  </w:style>
  <w:style w:type="character" w:styleId="1302" w:customStyle="1">
    <w:name w:val="WW8Num27z2"/>
    <w:uiPriority w:val="0"/>
    <w:qFormat/>
    <w:rPr>
      <w:rFonts w:ascii="StarSymbol" w:hAnsi="StarSymbol" w:cs="StarSymbol"/>
      <w:sz w:val="18"/>
      <w:szCs w:val="18"/>
    </w:rPr>
  </w:style>
  <w:style w:type="character" w:styleId="1303" w:customStyle="1">
    <w:name w:val="正文首行缩进 2 Char"/>
    <w:uiPriority w:val="0"/>
    <w:qFormat/>
    <w:rPr>
      <w:rFonts w:ascii="楷体_GB2312" w:eastAsia="楷体_GB2312"/>
      <w:sz w:val="21"/>
      <w:szCs w:val="24"/>
    </w:rPr>
  </w:style>
  <w:style w:type="character" w:styleId="1304" w:customStyle="1">
    <w:name w:val="atitle21"/>
    <w:uiPriority w:val="0"/>
    <w:qFormat/>
    <w:rPr>
      <w:rFonts w:hint="default" w:ascii="Arial" w:hAnsi="Arial" w:cs="Arial"/>
      <w:b/>
      <w:bCs/>
      <w:sz w:val="35"/>
      <w:szCs w:val="35"/>
    </w:rPr>
  </w:style>
  <w:style w:type="character" w:styleId="1305" w:customStyle="1">
    <w:name w:val="标题 1 Char2"/>
    <w:uiPriority w:val="0"/>
    <w:qFormat/>
    <w:rPr>
      <w:rFonts w:ascii="Times New Roman" w:hAnsi="Times New Roman" w:eastAsia="宋体" w:cs="Times New Roman"/>
      <w:b/>
      <w:bCs/>
      <w:sz w:val="32"/>
      <w:szCs w:val="28"/>
    </w:rPr>
  </w:style>
  <w:style w:type="character" w:styleId="1306" w:customStyle="1">
    <w:name w:val="op_dict3_lineone_result_tip"/>
    <w:uiPriority w:val="0"/>
    <w:qFormat/>
    <w:rPr>
      <w:color w:val="999999"/>
    </w:rPr>
  </w:style>
  <w:style w:type="character" w:styleId="1307" w:customStyle="1">
    <w:name w:val="标题 2 Char2"/>
    <w:uiPriority w:val="0"/>
    <w:qFormat/>
    <w:rPr>
      <w:rFonts w:ascii="Times New Roman" w:hAnsi="Times New Roman" w:eastAsia="宋体" w:cs="Times New Roman"/>
      <w:b/>
      <w:bCs/>
      <w:sz w:val="30"/>
      <w:szCs w:val="32"/>
    </w:rPr>
  </w:style>
  <w:style w:type="character" w:styleId="1308" w:customStyle="1">
    <w:name w:val="标题 3 Char2"/>
    <w:uiPriority w:val="0"/>
    <w:qFormat/>
    <w:rPr>
      <w:rFonts w:ascii="Times New Roman" w:hAnsi="Times New Roman" w:eastAsia="宋体" w:cs="Times New Roman"/>
      <w:b/>
      <w:bCs/>
      <w:sz w:val="28"/>
      <w:szCs w:val="18"/>
    </w:rPr>
  </w:style>
  <w:style w:type="character" w:styleId="1309" w:customStyle="1">
    <w:name w:val="WW8Num9z2"/>
    <w:uiPriority w:val="0"/>
    <w:qFormat/>
    <w:rPr>
      <w:rFonts w:ascii="StarSymbol" w:hAnsi="StarSymbol" w:cs="StarSymbol"/>
      <w:sz w:val="18"/>
      <w:szCs w:val="18"/>
    </w:rPr>
  </w:style>
  <w:style w:type="character" w:styleId="1310" w:customStyle="1">
    <w:name w:val="标题 4 Char2"/>
    <w:uiPriority w:val="0"/>
    <w:qFormat/>
    <w:rPr>
      <w:rFonts w:ascii="Times New Roman" w:hAnsi="Times New Roman" w:eastAsia="宋体" w:cs="Times New Roman"/>
      <w:b/>
      <w:bCs/>
      <w:sz w:val="24"/>
      <w:szCs w:val="28"/>
    </w:rPr>
  </w:style>
  <w:style w:type="character" w:styleId="1311" w:customStyle="1">
    <w:name w:val="WW8Num13z1"/>
    <w:uiPriority w:val="0"/>
    <w:qFormat/>
    <w:rPr>
      <w:rFonts w:ascii="Wingdings 2" w:hAnsi="Wingdings 2" w:cs="StarSymbol"/>
      <w:sz w:val="18"/>
      <w:szCs w:val="18"/>
    </w:rPr>
  </w:style>
  <w:style w:type="character" w:styleId="1312" w:customStyle="1">
    <w:name w:val="标题 5 Char2"/>
    <w:uiPriority w:val="0"/>
    <w:qFormat/>
    <w:rPr>
      <w:rFonts w:ascii="Times New Roman" w:hAnsi="Times New Roman" w:eastAsia="宋体" w:cs="Times New Roman"/>
      <w:b/>
      <w:bCs/>
      <w:sz w:val="21"/>
      <w:szCs w:val="28"/>
      <w:lang w:val="zh-CN"/>
    </w:rPr>
  </w:style>
  <w:style w:type="character" w:styleId="1313" w:customStyle="1">
    <w:name w:val="WW8Num15z7"/>
    <w:uiPriority w:val="0"/>
    <w:qFormat/>
    <w:rPr>
      <w:rFonts w:ascii="Wingdings" w:hAnsi="Wingdings"/>
    </w:rPr>
  </w:style>
  <w:style w:type="character" w:styleId="1314" w:customStyle="1">
    <w:name w:val="标题 6 Char2"/>
    <w:uiPriority w:val="0"/>
    <w:qFormat/>
    <w:rPr>
      <w:rFonts w:ascii="Cambria" w:hAnsi="Cambria" w:eastAsia="宋体" w:cs="Times New Roman"/>
      <w:b/>
      <w:bCs/>
      <w:sz w:val="24"/>
      <w:szCs w:val="24"/>
      <w:lang w:val="zh-CN"/>
    </w:rPr>
  </w:style>
  <w:style w:type="character" w:styleId="1315" w:customStyle="1">
    <w:name w:val="WW8Num26z0"/>
    <w:uiPriority w:val="0"/>
    <w:qFormat/>
    <w:rPr>
      <w:rFonts w:ascii="Wingdings" w:hAnsi="Wingdings" w:cs="StarSymbol"/>
      <w:sz w:val="18"/>
      <w:szCs w:val="18"/>
    </w:rPr>
  </w:style>
  <w:style w:type="character" w:styleId="1316" w:customStyle="1">
    <w:name w:val="正文文本缩进 Char3"/>
    <w:uiPriority w:val="0"/>
    <w:qFormat/>
    <w:rPr>
      <w:rFonts w:ascii="Times New Roman" w:hAnsi="Times New Roman" w:eastAsia="宋体" w:cs="Times New Roman"/>
      <w:szCs w:val="24"/>
      <w:lang w:val="zh-CN" w:eastAsia="zh-CN"/>
    </w:rPr>
  </w:style>
  <w:style w:type="character" w:styleId="1317" w:customStyle="1">
    <w:name w:val="WW8Num26z2"/>
    <w:uiPriority w:val="0"/>
    <w:qFormat/>
    <w:rPr>
      <w:rFonts w:ascii="StarSymbol" w:hAnsi="StarSymbol" w:cs="StarSymbol"/>
      <w:sz w:val="18"/>
      <w:szCs w:val="18"/>
    </w:rPr>
  </w:style>
  <w:style w:type="character" w:styleId="1318" w:customStyle="1">
    <w:name w:val="批注框文本 Char3"/>
    <w:uiPriority w:val="99"/>
    <w:qFormat/>
    <w:rPr>
      <w:rFonts w:ascii="Times New Roman" w:hAnsi="Times New Roman" w:eastAsia="宋体" w:cs="Times New Roman"/>
      <w:sz w:val="18"/>
      <w:szCs w:val="18"/>
    </w:rPr>
  </w:style>
  <w:style w:type="character" w:styleId="1319" w:customStyle="1">
    <w:name w:val="bz-content"/>
    <w:uiPriority w:val="0"/>
    <w:qFormat/>
  </w:style>
  <w:style w:type="character" w:styleId="1320" w:customStyle="1">
    <w:name w:val="标题 Char2"/>
    <w:uiPriority w:val="0"/>
    <w:qFormat/>
    <w:rPr>
      <w:rFonts w:ascii="Cambria" w:hAnsi="Cambria" w:eastAsia="黑体" w:cs="Times New Roman"/>
      <w:b/>
      <w:bCs/>
      <w:sz w:val="52"/>
      <w:szCs w:val="32"/>
    </w:rPr>
  </w:style>
  <w:style w:type="character" w:styleId="1321" w:customStyle="1">
    <w:name w:val="标题 字符1"/>
    <w:uiPriority w:val="0"/>
    <w:qFormat/>
    <w:rPr>
      <w:rFonts w:ascii="宋体" w:hAnsi="宋体" w:eastAsia="方正小标宋_GBK" w:cs="Times New Roman"/>
      <w:color w:val="000000"/>
      <w:sz w:val="52"/>
      <w:szCs w:val="52"/>
    </w:rPr>
  </w:style>
  <w:style w:type="character" w:styleId="1322" w:customStyle="1">
    <w:name w:val="正文2 字符"/>
    <w:link w:val="1323"/>
    <w:uiPriority w:val="0"/>
    <w:qFormat/>
    <w:rPr>
      <w:szCs w:val="24"/>
    </w:rPr>
  </w:style>
  <w:style w:type="paragraph" w:styleId="1323" w:customStyle="1">
    <w:name w:val="正文2"/>
    <w:basedOn w:val="951"/>
    <w:link w:val="1322"/>
    <w:uiPriority w:val="0"/>
    <w:qFormat/>
    <w:pPr>
      <w:ind w:firstLine="420"/>
      <w:spacing w:line="360" w:lineRule="auto"/>
    </w:pPr>
    <w:rPr>
      <w:rFonts w:asciiTheme="minorHAnsi" w:hAnsiTheme="minorHAnsi" w:eastAsiaTheme="minorEastAsia" w:cstheme="minorBidi"/>
    </w:rPr>
  </w:style>
  <w:style w:type="character" w:styleId="1324" w:customStyle="1">
    <w:name w:val="WW8Num4z2"/>
    <w:uiPriority w:val="0"/>
    <w:qFormat/>
    <w:rPr>
      <w:rFonts w:ascii="StarSymbol" w:hAnsi="StarSymbol" w:cs="StarSymbol"/>
      <w:sz w:val="18"/>
      <w:szCs w:val="18"/>
    </w:rPr>
  </w:style>
  <w:style w:type="character" w:styleId="1325" w:customStyle="1">
    <w:name w:val="标题 7 Char2"/>
    <w:uiPriority w:val="0"/>
    <w:qFormat/>
    <w:rPr>
      <w:rFonts w:ascii="Times New Roman" w:hAnsi="Times New Roman" w:eastAsia="宋体" w:cs="Times New Roman"/>
      <w:b/>
      <w:bCs/>
      <w:sz w:val="24"/>
      <w:szCs w:val="24"/>
    </w:rPr>
  </w:style>
  <w:style w:type="character" w:styleId="1326" w:customStyle="1">
    <w:name w:val="WW-Absatz-Standardschriftart1"/>
    <w:uiPriority w:val="0"/>
    <w:qFormat/>
  </w:style>
  <w:style w:type="character" w:styleId="1327" w:customStyle="1">
    <w:name w:val="标题 9 Char2"/>
    <w:uiPriority w:val="0"/>
    <w:qFormat/>
    <w:rPr>
      <w:rFonts w:ascii="Times New Roman" w:hAnsi="Times New Roman" w:eastAsia="宋体" w:cs="Times New Roman"/>
      <w:b/>
      <w:bCs/>
      <w:sz w:val="30"/>
      <w:szCs w:val="18"/>
    </w:rPr>
  </w:style>
  <w:style w:type="character" w:styleId="1328" w:customStyle="1">
    <w:name w:val="WW8Num3z1"/>
    <w:uiPriority w:val="0"/>
    <w:qFormat/>
    <w:rPr>
      <w:rFonts w:ascii="Wingdings 2" w:hAnsi="Wingdings 2" w:cs="StarSymbol"/>
      <w:sz w:val="18"/>
      <w:szCs w:val="18"/>
    </w:rPr>
  </w:style>
  <w:style w:type="character" w:styleId="1329" w:customStyle="1">
    <w:name w:val="批注文字 Char3"/>
    <w:uiPriority w:val="99"/>
    <w:qFormat/>
    <w:rPr>
      <w:rFonts w:ascii="Times New Roman" w:hAnsi="Times New Roman" w:eastAsia="宋体" w:cs="Times New Roman"/>
      <w:szCs w:val="24"/>
      <w:lang w:val="zh-CN"/>
    </w:rPr>
  </w:style>
  <w:style w:type="character" w:styleId="1330" w:customStyle="1">
    <w:name w:val="WW8Num29z1"/>
    <w:uiPriority w:val="0"/>
    <w:qFormat/>
    <w:rPr>
      <w:rFonts w:ascii="Wingdings 2" w:hAnsi="Wingdings 2" w:cs="StarSymbol"/>
      <w:sz w:val="18"/>
      <w:szCs w:val="18"/>
    </w:rPr>
  </w:style>
  <w:style w:type="character" w:styleId="1331" w:customStyle="1">
    <w:name w:val="正文文本 Char3"/>
    <w:uiPriority w:val="0"/>
    <w:qFormat/>
    <w:rPr>
      <w:rFonts w:ascii="Times New Roman" w:hAnsi="Times New Roman" w:eastAsia="宋体" w:cs="Times New Roman"/>
      <w:szCs w:val="24"/>
    </w:rPr>
  </w:style>
  <w:style w:type="character" w:styleId="1332" w:customStyle="1">
    <w:name w:val="WW8Num9z1"/>
    <w:uiPriority w:val="0"/>
    <w:qFormat/>
    <w:rPr>
      <w:rFonts w:ascii="Wingdings 2" w:hAnsi="Wingdings 2" w:cs="StarSymbol"/>
      <w:sz w:val="18"/>
      <w:szCs w:val="18"/>
    </w:rPr>
  </w:style>
  <w:style w:type="character" w:styleId="1333" w:customStyle="1">
    <w:name w:val="日期 Char3"/>
    <w:uiPriority w:val="0"/>
    <w:qFormat/>
    <w:rPr>
      <w:rFonts w:ascii="Times New Roman" w:hAnsi="Times New Roman" w:eastAsia="宋体" w:cs="Times New Roman"/>
      <w:szCs w:val="24"/>
    </w:rPr>
  </w:style>
  <w:style w:type="character" w:styleId="1334" w:customStyle="1">
    <w:name w:val="WW8Num5z1"/>
    <w:uiPriority w:val="0"/>
    <w:qFormat/>
    <w:rPr>
      <w:rFonts w:ascii="Wingdings 2" w:hAnsi="Wingdings 2" w:cs="StarSymbol"/>
      <w:sz w:val="18"/>
      <w:szCs w:val="18"/>
    </w:rPr>
  </w:style>
  <w:style w:type="character" w:styleId="1335" w:customStyle="1">
    <w:name w:val="正文首行缩进 Char4"/>
    <w:basedOn w:val="1331"/>
    <w:uiPriority w:val="0"/>
    <w:qFormat/>
    <w:rPr>
      <w:rFonts w:ascii="Times New Roman" w:hAnsi="Times New Roman" w:eastAsia="宋体" w:cs="Times New Roman"/>
      <w:szCs w:val="24"/>
    </w:rPr>
  </w:style>
  <w:style w:type="character" w:styleId="1336" w:customStyle="1">
    <w:name w:val="标题 4 字符1"/>
    <w:uiPriority w:val="9"/>
    <w:qFormat/>
    <w:rPr>
      <w:rFonts w:ascii="仿宋" w:hAnsi="仿宋" w:eastAsia="仿宋"/>
      <w:b/>
      <w:bCs/>
      <w:sz w:val="32"/>
      <w:szCs w:val="32"/>
    </w:rPr>
  </w:style>
  <w:style w:type="character" w:styleId="1337" w:customStyle="1">
    <w:name w:val="正文文本 2 Char2"/>
    <w:uiPriority w:val="0"/>
    <w:qFormat/>
    <w:rPr>
      <w:rFonts w:ascii="Times New Roman" w:hAnsi="Times New Roman" w:eastAsia="宋体" w:cs="Times New Roman"/>
      <w:szCs w:val="24"/>
    </w:rPr>
  </w:style>
  <w:style w:type="character" w:styleId="1338" w:customStyle="1">
    <w:name w:val="Bullets"/>
    <w:uiPriority w:val="0"/>
    <w:qFormat/>
    <w:rPr>
      <w:rFonts w:ascii="StarSymbol" w:hAnsi="StarSymbol" w:eastAsia="StarSymbol" w:cs="StarSymbol"/>
      <w:sz w:val="18"/>
      <w:szCs w:val="18"/>
    </w:rPr>
  </w:style>
  <w:style w:type="character" w:styleId="1339" w:customStyle="1">
    <w:name w:val="正文文本 3 Char2"/>
    <w:uiPriority w:val="0"/>
    <w:qFormat/>
    <w:rPr>
      <w:rFonts w:ascii="Times New Roman" w:hAnsi="Times New Roman" w:eastAsia="宋体" w:cs="Times New Roman"/>
      <w:sz w:val="16"/>
      <w:szCs w:val="16"/>
    </w:rPr>
  </w:style>
  <w:style w:type="character" w:styleId="1340" w:customStyle="1">
    <w:name w:val="WW8Num39z2"/>
    <w:uiPriority w:val="0"/>
    <w:qFormat/>
    <w:rPr>
      <w:rFonts w:ascii="StarSymbol" w:hAnsi="StarSymbol" w:cs="StarSymbol"/>
      <w:sz w:val="18"/>
      <w:szCs w:val="18"/>
    </w:rPr>
  </w:style>
  <w:style w:type="character" w:styleId="1341" w:customStyle="1">
    <w:name w:val="正文文本缩进 2 Char3"/>
    <w:uiPriority w:val="0"/>
    <w:qFormat/>
    <w:rPr>
      <w:rFonts w:ascii="Times New Roman" w:hAnsi="Times New Roman" w:eastAsia="楷体_GB2312" w:cs="Times New Roman"/>
      <w:sz w:val="24"/>
      <w:szCs w:val="24"/>
    </w:rPr>
  </w:style>
  <w:style w:type="character" w:styleId="1342" w:customStyle="1">
    <w:name w:val="WW8Num11z2"/>
    <w:uiPriority w:val="0"/>
    <w:qFormat/>
    <w:rPr>
      <w:rFonts w:ascii="StarSymbol" w:hAnsi="StarSymbol" w:cs="StarSymbol"/>
      <w:sz w:val="18"/>
      <w:szCs w:val="18"/>
    </w:rPr>
  </w:style>
  <w:style w:type="character" w:styleId="1343" w:customStyle="1">
    <w:name w:val="正文文本缩进 3 Char2"/>
    <w:uiPriority w:val="0"/>
    <w:qFormat/>
    <w:rPr>
      <w:rFonts w:ascii="Times New Roman" w:hAnsi="Times New Roman" w:eastAsia="宋体" w:cs="Times New Roman"/>
      <w:sz w:val="16"/>
      <w:szCs w:val="16"/>
    </w:rPr>
  </w:style>
  <w:style w:type="character" w:styleId="1344" w:customStyle="1">
    <w:name w:val="WW8Num4z1"/>
    <w:uiPriority w:val="0"/>
    <w:qFormat/>
    <w:rPr>
      <w:rFonts w:ascii="Wingdings" w:hAnsi="Wingdings"/>
    </w:rPr>
  </w:style>
  <w:style w:type="character" w:styleId="1345" w:customStyle="1">
    <w:name w:val="方案正文 Char1"/>
    <w:link w:val="1346"/>
    <w:uiPriority w:val="0"/>
    <w:qFormat/>
    <w:rPr>
      <w:rFonts w:ascii="宋体" w:hAnsi="宋体" w:cs="宋体"/>
      <w:szCs w:val="28"/>
    </w:rPr>
  </w:style>
  <w:style w:type="paragraph" w:styleId="1346" w:customStyle="1">
    <w:name w:val="方案正文"/>
    <w:basedOn w:val="951"/>
    <w:next w:val="951"/>
    <w:link w:val="1345"/>
    <w:uiPriority w:val="0"/>
    <w:qFormat/>
    <w:pPr>
      <w:ind w:firstLine="200"/>
      <w:jc w:val="left"/>
      <w:spacing w:line="440" w:lineRule="exact"/>
    </w:pPr>
    <w:rPr>
      <w:rFonts w:ascii="宋体" w:hAnsi="宋体" w:cs="宋体" w:eastAsiaTheme="minorEastAsia"/>
      <w:szCs w:val="28"/>
    </w:rPr>
  </w:style>
  <w:style w:type="character" w:styleId="1347" w:customStyle="1">
    <w:name w:val="标题 8 字符1"/>
    <w:uiPriority w:val="9"/>
    <w:qFormat/>
    <w:rPr>
      <w:rFonts w:ascii="Arial" w:hAnsi="Arial" w:eastAsia="黑体" w:cs="Times New Roman"/>
      <w:sz w:val="24"/>
      <w:szCs w:val="24"/>
    </w:rPr>
  </w:style>
  <w:style w:type="character" w:styleId="1348" w:customStyle="1">
    <w:name w:val="FA正文 Char"/>
    <w:link w:val="1349"/>
    <w:uiPriority w:val="0"/>
    <w:qFormat/>
    <w:rPr>
      <w:rFonts w:ascii="宋体" w:hAnsi="宋体"/>
      <w:spacing w:val="10"/>
      <w:sz w:val="24"/>
      <w:szCs w:val="24"/>
    </w:rPr>
  </w:style>
  <w:style w:type="paragraph" w:styleId="1349" w:customStyle="1">
    <w:name w:val="FA正文"/>
    <w:basedOn w:val="951"/>
    <w:link w:val="1348"/>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50" w:customStyle="1">
    <w:name w:val="WW8Num18z7"/>
    <w:uiPriority w:val="0"/>
    <w:qFormat/>
    <w:rPr>
      <w:rFonts w:ascii="Wingdings" w:hAnsi="Wingdings"/>
    </w:rPr>
  </w:style>
  <w:style w:type="character" w:styleId="1351" w:customStyle="1">
    <w:name w:val="方案正文-样式 小四 行距: 1.5 倍行距 Char"/>
    <w:link w:val="1352"/>
    <w:uiPriority w:val="0"/>
    <w:qFormat/>
    <w:rPr>
      <w:sz w:val="24"/>
      <w:lang w:val="zh-CN"/>
    </w:rPr>
  </w:style>
  <w:style w:type="paragraph" w:styleId="1352" w:customStyle="1">
    <w:name w:val="方案正文-样式 小四 行距: 1.5 倍行距"/>
    <w:basedOn w:val="951"/>
    <w:link w:val="1351"/>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53" w:customStyle="1">
    <w:name w:val="WW8Num36z2"/>
    <w:uiPriority w:val="0"/>
    <w:qFormat/>
    <w:rPr>
      <w:rFonts w:ascii="StarSymbol" w:hAnsi="StarSymbol" w:cs="StarSymbol"/>
      <w:sz w:val="18"/>
      <w:szCs w:val="18"/>
    </w:rPr>
  </w:style>
  <w:style w:type="character" w:styleId="1354" w:customStyle="1">
    <w:name w:val="label_list1"/>
    <w:uiPriority w:val="0"/>
    <w:qFormat/>
  </w:style>
  <w:style w:type="character" w:styleId="1355" w:customStyle="1">
    <w:name w:val="WW8Num9z0"/>
    <w:uiPriority w:val="0"/>
    <w:qFormat/>
    <w:rPr>
      <w:rFonts w:ascii="Wingdings" w:hAnsi="Wingdings" w:cs="StarSymbol"/>
      <w:sz w:val="18"/>
      <w:szCs w:val="18"/>
    </w:rPr>
  </w:style>
  <w:style w:type="character" w:styleId="1356" w:customStyle="1">
    <w:name w:val="p11b1"/>
    <w:uiPriority w:val="0"/>
    <w:qFormat/>
    <w:rPr>
      <w:color w:val="000000"/>
      <w:spacing w:val="320"/>
      <w:sz w:val="20"/>
      <w:szCs w:val="20"/>
      <w:u w:val="none"/>
    </w:rPr>
  </w:style>
  <w:style w:type="character" w:styleId="1357" w:customStyle="1">
    <w:name w:val="WW8Num8z1"/>
    <w:uiPriority w:val="0"/>
    <w:qFormat/>
    <w:rPr>
      <w:rFonts w:ascii="Wingdings 2" w:hAnsi="Wingdings 2" w:cs="StarSymbol"/>
      <w:sz w:val="18"/>
      <w:szCs w:val="18"/>
    </w:rPr>
  </w:style>
  <w:style w:type="character" w:styleId="1358" w:customStyle="1">
    <w:name w:val="Indent Normal Char"/>
    <w:uiPriority w:val="0"/>
    <w:qFormat/>
    <w:rPr>
      <w:rFonts w:hint="eastAsia" w:ascii="宋体" w:hAnsi="宋体" w:eastAsia="宋体"/>
      <w:sz w:val="21"/>
      <w:szCs w:val="24"/>
      <w:lang w:val="en-US" w:eastAsia="zh-CN" w:bidi="ar-SA"/>
    </w:rPr>
  </w:style>
  <w:style w:type="character" w:styleId="1359" w:customStyle="1">
    <w:name w:val="标题 2 字符1"/>
    <w:uiPriority w:val="0"/>
    <w:qFormat/>
    <w:rPr>
      <w:rFonts w:ascii="楷体" w:eastAsia="楷体"/>
      <w:b/>
      <w:bCs/>
      <w:color w:val="000000"/>
      <w:sz w:val="32"/>
      <w:szCs w:val="28"/>
    </w:rPr>
  </w:style>
  <w:style w:type="character" w:styleId="1360" w:customStyle="1">
    <w:name w:val="large1"/>
    <w:uiPriority w:val="0"/>
    <w:qFormat/>
    <w:rPr>
      <w:rFonts w:hint="eastAsia" w:ascii="宋体" w:hAnsi="宋体" w:eastAsia="宋体"/>
      <w:sz w:val="22"/>
      <w:szCs w:val="22"/>
    </w:rPr>
  </w:style>
  <w:style w:type="character" w:styleId="1361" w:customStyle="1">
    <w:name w:val="WW8Num32z1"/>
    <w:uiPriority w:val="0"/>
    <w:qFormat/>
    <w:rPr>
      <w:rFonts w:ascii="Wingdings 2" w:hAnsi="Wingdings 2" w:cs="StarSymbol"/>
      <w:sz w:val="18"/>
      <w:szCs w:val="18"/>
    </w:rPr>
  </w:style>
  <w:style w:type="character" w:styleId="1362" w:customStyle="1">
    <w:name w:val="f141"/>
    <w:uiPriority w:val="0"/>
    <w:qFormat/>
    <w:rPr>
      <w:sz w:val="21"/>
      <w:szCs w:val="21"/>
    </w:rPr>
  </w:style>
  <w:style w:type="character" w:styleId="1363" w:customStyle="1">
    <w:name w:val="WW8Num25z2"/>
    <w:uiPriority w:val="0"/>
    <w:qFormat/>
    <w:rPr>
      <w:rFonts w:ascii="StarSymbol" w:hAnsi="StarSymbol" w:cs="StarSymbol"/>
      <w:sz w:val="18"/>
      <w:szCs w:val="18"/>
    </w:rPr>
  </w:style>
  <w:style w:type="character" w:styleId="1364" w:customStyle="1">
    <w:name w:val="14_black1"/>
    <w:uiPriority w:val="0"/>
    <w:qFormat/>
    <w:rPr>
      <w:color w:val="000000"/>
      <w:sz w:val="23"/>
      <w:szCs w:val="23"/>
    </w:rPr>
  </w:style>
  <w:style w:type="character" w:styleId="1365" w:customStyle="1">
    <w:name w:val="WW8Num20z0"/>
    <w:uiPriority w:val="0"/>
    <w:qFormat/>
    <w:rPr>
      <w:rFonts w:ascii="Wingdings" w:hAnsi="Wingdings"/>
    </w:rPr>
  </w:style>
  <w:style w:type="character" w:styleId="1366" w:customStyle="1">
    <w:name w:val="正文2 Char Char"/>
    <w:uiPriority w:val="0"/>
    <w:qFormat/>
    <w:rPr>
      <w:rFonts w:hint="eastAsia" w:ascii="仿宋_GB2312" w:eastAsia="仿宋_GB2312"/>
      <w:sz w:val="24"/>
    </w:rPr>
  </w:style>
  <w:style w:type="character" w:styleId="1367" w:customStyle="1">
    <w:name w:val="WW8Num2z0"/>
    <w:uiPriority w:val="0"/>
    <w:qFormat/>
    <w:rPr>
      <w:rFonts w:ascii="Wingdings" w:hAnsi="Wingdings" w:cs="StarSymbol"/>
      <w:sz w:val="18"/>
      <w:szCs w:val="18"/>
    </w:rPr>
  </w:style>
  <w:style w:type="character" w:styleId="1368" w:customStyle="1">
    <w:name w:val="mini-tree-nodetext2"/>
    <w:basedOn w:val="961"/>
    <w:uiPriority w:val="0"/>
    <w:qFormat/>
  </w:style>
  <w:style w:type="character" w:styleId="1369" w:customStyle="1">
    <w:name w:val="WW8Num8z2"/>
    <w:uiPriority w:val="0"/>
    <w:qFormat/>
    <w:rPr>
      <w:rFonts w:ascii="StarSymbol" w:hAnsi="StarSymbol" w:cs="StarSymbol"/>
      <w:sz w:val="18"/>
      <w:szCs w:val="18"/>
    </w:rPr>
  </w:style>
  <w:style w:type="character" w:styleId="1370" w:customStyle="1">
    <w:name w:val="before"/>
    <w:basedOn w:val="961"/>
    <w:uiPriority w:val="0"/>
    <w:qFormat/>
  </w:style>
  <w:style w:type="character" w:styleId="1371" w:customStyle="1">
    <w:name w:val="WW8Num39z0"/>
    <w:uiPriority w:val="0"/>
    <w:qFormat/>
    <w:rPr>
      <w:rFonts w:ascii="Wingdings" w:hAnsi="Wingdings" w:cs="StarSymbol"/>
      <w:sz w:val="18"/>
      <w:szCs w:val="18"/>
    </w:rPr>
  </w:style>
  <w:style w:type="character" w:styleId="1372" w:customStyle="1">
    <w:name w:val="first-child"/>
    <w:basedOn w:val="961"/>
    <w:uiPriority w:val="0"/>
    <w:qFormat/>
  </w:style>
  <w:style w:type="character" w:styleId="1373" w:customStyle="1">
    <w:name w:val="WW8Num6z0"/>
    <w:uiPriority w:val="0"/>
    <w:qFormat/>
    <w:rPr>
      <w:rFonts w:ascii="Wingdings" w:hAnsi="Wingdings" w:cs="StarSymbol"/>
      <w:sz w:val="18"/>
      <w:szCs w:val="18"/>
    </w:rPr>
  </w:style>
  <w:style w:type="character" w:styleId="1374" w:customStyle="1">
    <w:name w:val="icon501"/>
    <w:uiPriority w:val="0"/>
    <w:qFormat/>
    <w:rPr>
      <w:color w:val="a6a6a6"/>
      <w:sz w:val="27"/>
      <w:szCs w:val="27"/>
    </w:rPr>
  </w:style>
  <w:style w:type="character" w:styleId="1375" w:customStyle="1">
    <w:name w:val="WW8Num36z0"/>
    <w:uiPriority w:val="0"/>
    <w:qFormat/>
    <w:rPr>
      <w:rFonts w:ascii="Wingdings" w:hAnsi="Wingdings" w:cs="StarSymbol"/>
      <w:sz w:val="18"/>
      <w:szCs w:val="18"/>
    </w:rPr>
  </w:style>
  <w:style w:type="character" w:styleId="1376" w:customStyle="1">
    <w:name w:val="range-menu-item-main-content"/>
    <w:basedOn w:val="961"/>
    <w:uiPriority w:val="0"/>
    <w:qFormat/>
  </w:style>
  <w:style w:type="character" w:styleId="1377" w:customStyle="1">
    <w:name w:val="WW8Num37z2"/>
    <w:uiPriority w:val="0"/>
    <w:qFormat/>
    <w:rPr>
      <w:rFonts w:ascii="StarSymbol" w:hAnsi="StarSymbol" w:cs="StarSymbol"/>
      <w:sz w:val="18"/>
      <w:szCs w:val="18"/>
    </w:rPr>
  </w:style>
  <w:style w:type="character" w:styleId="1378" w:customStyle="1">
    <w:name w:val="first-child1"/>
    <w:basedOn w:val="961"/>
    <w:uiPriority w:val="0"/>
    <w:qFormat/>
  </w:style>
  <w:style w:type="character" w:styleId="1379" w:customStyle="1">
    <w:name w:val="默认段落字体1"/>
    <w:uiPriority w:val="0"/>
    <w:qFormat/>
  </w:style>
  <w:style w:type="character" w:styleId="1380" w:customStyle="1">
    <w:name w:val="active__1oyv"/>
    <w:uiPriority w:val="0"/>
    <w:qFormat/>
    <w:rPr>
      <w:color w:val="383838"/>
    </w:rPr>
  </w:style>
  <w:style w:type="character" w:styleId="1381" w:customStyle="1">
    <w:name w:val="WW8Num36z1"/>
    <w:uiPriority w:val="0"/>
    <w:qFormat/>
    <w:rPr>
      <w:rFonts w:ascii="Wingdings 2" w:hAnsi="Wingdings 2" w:cs="StarSymbol"/>
      <w:sz w:val="18"/>
      <w:szCs w:val="18"/>
    </w:rPr>
  </w:style>
  <w:style w:type="character" w:styleId="1382" w:customStyle="1">
    <w:name w:val="icon499"/>
    <w:uiPriority w:val="0"/>
    <w:qFormat/>
    <w:rPr>
      <w:color w:val="a6a6a6"/>
      <w:sz w:val="27"/>
      <w:szCs w:val="27"/>
    </w:rPr>
  </w:style>
  <w:style w:type="character" w:styleId="1383" w:customStyle="1">
    <w:name w:val="main1"/>
    <w:uiPriority w:val="0"/>
    <w:qFormat/>
    <w:rPr>
      <w:rFonts w:hint="default" w:ascii="ˎ̥" w:hAnsi="ˎ̥" w:eastAsia="宋体"/>
      <w:b/>
      <w:sz w:val="21"/>
      <w:szCs w:val="21"/>
      <w:lang w:val="en-US" w:eastAsia="zh-CN" w:bidi="ar-SA"/>
    </w:rPr>
  </w:style>
  <w:style w:type="character" w:styleId="1384" w:customStyle="1">
    <w:name w:val="first-child2"/>
    <w:basedOn w:val="961"/>
    <w:uiPriority w:val="0"/>
    <w:qFormat/>
  </w:style>
  <w:style w:type="character" w:styleId="138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6" w:customStyle="1">
    <w:name w:val="icon500"/>
    <w:basedOn w:val="961"/>
    <w:uiPriority w:val="0"/>
    <w:qFormat/>
  </w:style>
  <w:style w:type="character" w:styleId="1387" w:customStyle="1">
    <w:name w:val="WW8Num15z2"/>
    <w:uiPriority w:val="0"/>
    <w:qFormat/>
    <w:rPr>
      <w:rFonts w:ascii="StarSymbol" w:hAnsi="StarSymbol" w:cs="StarSymbol"/>
      <w:sz w:val="18"/>
      <w:szCs w:val="18"/>
    </w:rPr>
  </w:style>
  <w:style w:type="character" w:styleId="1388" w:customStyle="1">
    <w:name w:val="range-menu-item-main-content1"/>
    <w:basedOn w:val="961"/>
    <w:uiPriority w:val="0"/>
    <w:qFormat/>
  </w:style>
  <w:style w:type="character" w:styleId="1389" w:customStyle="1">
    <w:name w:val="WW8Num3z0"/>
    <w:uiPriority w:val="0"/>
    <w:qFormat/>
    <w:rPr>
      <w:rFonts w:ascii="Wingdings" w:hAnsi="Wingdings" w:cs="StarSymbol"/>
      <w:sz w:val="18"/>
      <w:szCs w:val="18"/>
    </w:rPr>
  </w:style>
  <w:style w:type="character" w:styleId="1390" w:customStyle="1">
    <w:name w:val="overdue"/>
    <w:basedOn w:val="961"/>
    <w:uiPriority w:val="0"/>
    <w:qFormat/>
  </w:style>
  <w:style w:type="character" w:styleId="1391" w:customStyle="1">
    <w:name w:val="正文文本 字符1"/>
    <w:uiPriority w:val="0"/>
    <w:semiHidden/>
    <w:qFormat/>
    <w:rPr>
      <w:rFonts w:ascii="Times New Roman" w:hAnsi="Times New Roman" w:eastAsia="方正仿宋_GBK" w:cs="Times New Roman"/>
      <w:sz w:val="24"/>
      <w:szCs w:val="20"/>
    </w:rPr>
  </w:style>
  <w:style w:type="character" w:styleId="1392" w:customStyle="1">
    <w:name w:val="overdue2"/>
    <w:basedOn w:val="961"/>
    <w:uiPriority w:val="0"/>
    <w:qFormat/>
  </w:style>
  <w:style w:type="character" w:styleId="1393" w:customStyle="1">
    <w:name w:val="表头样式 Char"/>
    <w:uiPriority w:val="0"/>
    <w:qFormat/>
    <w:rPr>
      <w:rFonts w:hint="default" w:ascii="Arial" w:hAnsi="Arial" w:cs="Arial"/>
      <w:b/>
      <w:sz w:val="21"/>
      <w:szCs w:val="21"/>
    </w:rPr>
  </w:style>
  <w:style w:type="character" w:styleId="1394" w:customStyle="1">
    <w:name w:val="dls-icon[data-role=icon]"/>
    <w:uiPriority w:val="0"/>
    <w:qFormat/>
    <w:rPr>
      <w:sz w:val="24"/>
      <w:szCs w:val="24"/>
    </w:rPr>
  </w:style>
  <w:style w:type="character" w:styleId="1395" w:customStyle="1">
    <w:name w:val="maintext1"/>
    <w:uiPriority w:val="0"/>
    <w:qFormat/>
    <w:rPr>
      <w:rFonts w:hint="default" w:ascii="Arial" w:hAnsi="Arial" w:cs="Arial"/>
      <w:color w:val="000000"/>
      <w:sz w:val="18"/>
      <w:szCs w:val="18"/>
    </w:rPr>
  </w:style>
  <w:style w:type="character" w:styleId="1396" w:customStyle="1">
    <w:name w:val="icon502"/>
    <w:uiPriority w:val="0"/>
    <w:qFormat/>
    <w:rPr>
      <w:color w:val="a6a6a6"/>
      <w:sz w:val="27"/>
      <w:szCs w:val="27"/>
    </w:rPr>
  </w:style>
  <w:style w:type="character" w:styleId="1397" w:customStyle="1">
    <w:name w:val="tw4winMark"/>
    <w:uiPriority w:val="0"/>
    <w:qFormat/>
    <w:rPr>
      <w:rFonts w:hint="default" w:ascii="Courier New" w:hAnsi="Courier New" w:cs="Courier New"/>
      <w:vanish/>
      <w:color w:val="800080"/>
      <w:vertAlign w:val="subscript"/>
    </w:rPr>
  </w:style>
  <w:style w:type="character" w:styleId="1398" w:customStyle="1">
    <w:name w:val="列表段落 字符"/>
    <w:link w:val="1399"/>
    <w:uiPriority w:val="0"/>
    <w:qFormat/>
    <w:rPr>
      <w:szCs w:val="24"/>
    </w:rPr>
  </w:style>
  <w:style w:type="paragraph" w:styleId="1399" w:customStyle="1">
    <w:name w:val="列表段落1"/>
    <w:basedOn w:val="951"/>
    <w:link w:val="1398"/>
    <w:uiPriority w:val="0"/>
    <w:qFormat/>
    <w:pPr>
      <w:ind w:firstLine="420"/>
    </w:pPr>
    <w:rPr>
      <w:rFonts w:asciiTheme="minorHAnsi" w:hAnsiTheme="minorHAnsi" w:eastAsiaTheme="minorEastAsia" w:cstheme="minorBidi"/>
    </w:rPr>
  </w:style>
  <w:style w:type="character" w:styleId="1400" w:customStyle="1">
    <w:name w:val="称呼 Char1"/>
    <w:uiPriority w:val="0"/>
    <w:qFormat/>
    <w:rPr>
      <w:sz w:val="21"/>
    </w:rPr>
  </w:style>
  <w:style w:type="character" w:styleId="1401" w:customStyle="1">
    <w:name w:val="批注主题 Char3"/>
    <w:uiPriority w:val="99"/>
    <w:qFormat/>
    <w:rPr>
      <w:rFonts w:ascii="Times New Roman" w:hAnsi="Times New Roman" w:eastAsia="宋体" w:cs="Times New Roman"/>
      <w:b/>
      <w:bCs/>
      <w:szCs w:val="24"/>
      <w:lang w:val="zh-CN"/>
    </w:rPr>
  </w:style>
  <w:style w:type="character" w:styleId="1402" w:customStyle="1">
    <w:name w:val="正文Normal Char"/>
    <w:uiPriority w:val="0"/>
    <w:qFormat/>
    <w:rPr>
      <w:rFonts w:hint="default" w:ascii="Arial" w:hAnsi="Arial" w:cs="Arial"/>
      <w:sz w:val="24"/>
      <w:szCs w:val="24"/>
    </w:rPr>
  </w:style>
  <w:style w:type="character" w:styleId="1403" w:customStyle="1">
    <w:name w:val="定制正文 Arial 小四 首行缩进:  0.74 厘米 行距: 1.5 倍行距1 + 宋体 Char"/>
    <w:link w:val="1404"/>
    <w:uiPriority w:val="0"/>
    <w:qFormat/>
    <w:rPr>
      <w:rFonts w:ascii="Arial" w:hAnsi="Arial" w:cs="宋体"/>
      <w:bCs/>
      <w:szCs w:val="21"/>
    </w:rPr>
  </w:style>
  <w:style w:type="paragraph" w:styleId="1404" w:customStyle="1">
    <w:name w:val="定制正文 Arial 小四 首行缩进:  0.74 厘米 行距: 1.5 倍行距1 + 宋体"/>
    <w:basedOn w:val="951"/>
    <w:link w:val="1403"/>
    <w:uiPriority w:val="0"/>
    <w:qFormat/>
    <w:pPr>
      <w:ind w:firstLine="420"/>
      <w:spacing w:line="360" w:lineRule="auto"/>
    </w:pPr>
    <w:rPr>
      <w:rFonts w:ascii="Arial" w:hAnsi="Arial" w:cs="宋体" w:eastAsiaTheme="minorEastAsia"/>
      <w:bCs/>
      <w:szCs w:val="21"/>
    </w:rPr>
  </w:style>
  <w:style w:type="character" w:styleId="1405" w:customStyle="1">
    <w:name w:val="WW8Num16z1"/>
    <w:uiPriority w:val="0"/>
    <w:qFormat/>
    <w:rPr>
      <w:rFonts w:ascii="Wingdings" w:hAnsi="Wingdings"/>
    </w:rPr>
  </w:style>
  <w:style w:type="character" w:styleId="1406" w:customStyle="1">
    <w:name w:val="Indent Normal Char1"/>
    <w:link w:val="1407"/>
    <w:uiPriority w:val="0"/>
    <w:qFormat/>
    <w:rPr>
      <w:sz w:val="24"/>
      <w:szCs w:val="24"/>
    </w:rPr>
  </w:style>
  <w:style w:type="paragraph" w:styleId="1407" w:customStyle="1">
    <w:name w:val="Indent Normal"/>
    <w:basedOn w:val="951"/>
    <w:link w:val="1406"/>
    <w:uiPriority w:val="0"/>
    <w:qFormat/>
    <w:pPr>
      <w:ind w:firstLine="150"/>
      <w:spacing w:line="360" w:lineRule="auto"/>
    </w:pPr>
    <w:rPr>
      <w:rFonts w:asciiTheme="minorHAnsi" w:hAnsiTheme="minorHAnsi" w:eastAsiaTheme="minorEastAsia" w:cstheme="minorBidi"/>
      <w:sz w:val="24"/>
    </w:rPr>
  </w:style>
  <w:style w:type="character" w:styleId="1408" w:customStyle="1">
    <w:name w:val="WW8Num7z2"/>
    <w:uiPriority w:val="0"/>
    <w:qFormat/>
    <w:rPr>
      <w:rFonts w:ascii="StarSymbol" w:hAnsi="StarSymbol" w:cs="StarSymbol"/>
      <w:sz w:val="18"/>
      <w:szCs w:val="18"/>
    </w:rPr>
  </w:style>
  <w:style w:type="character" w:styleId="1409" w:customStyle="1">
    <w:name w:val="正文-new Char"/>
    <w:link w:val="1410"/>
    <w:uiPriority w:val="0"/>
    <w:qFormat/>
    <w:rPr>
      <w:rFonts w:ascii="宋体" w:hAnsi="宋体" w:cs="宋体"/>
      <w:szCs w:val="21"/>
    </w:rPr>
  </w:style>
  <w:style w:type="paragraph" w:styleId="1410" w:customStyle="1">
    <w:name w:val="正文-new"/>
    <w:basedOn w:val="951"/>
    <w:link w:val="1409"/>
    <w:uiPriority w:val="0"/>
    <w:qFormat/>
    <w:pPr>
      <w:ind w:firstLine="425"/>
      <w:spacing w:line="360" w:lineRule="auto"/>
    </w:pPr>
    <w:rPr>
      <w:rFonts w:ascii="宋体" w:hAnsi="宋体" w:cs="宋体" w:eastAsiaTheme="minorEastAsia"/>
      <w:szCs w:val="21"/>
    </w:rPr>
  </w:style>
  <w:style w:type="character" w:styleId="1411" w:customStyle="1">
    <w:name w:val="WW8Num24z0"/>
    <w:uiPriority w:val="0"/>
    <w:qFormat/>
    <w:rPr>
      <w:rFonts w:ascii="Wingdings" w:hAnsi="Wingdings" w:cs="StarSymbol"/>
      <w:sz w:val="18"/>
      <w:szCs w:val="18"/>
    </w:rPr>
  </w:style>
  <w:style w:type="character" w:styleId="1412" w:customStyle="1">
    <w:name w:val="_正文段落 Char"/>
    <w:uiPriority w:val="0"/>
    <w:qFormat/>
    <w:rPr>
      <w:sz w:val="24"/>
      <w:szCs w:val="24"/>
    </w:rPr>
  </w:style>
  <w:style w:type="character" w:styleId="1413" w:customStyle="1">
    <w:name w:val="WW8Num33z2"/>
    <w:uiPriority w:val="0"/>
    <w:qFormat/>
    <w:rPr>
      <w:rFonts w:ascii="StarSymbol" w:hAnsi="StarSymbol" w:cs="StarSymbol"/>
      <w:sz w:val="18"/>
      <w:szCs w:val="18"/>
    </w:rPr>
  </w:style>
  <w:style w:type="character" w:styleId="1414" w:customStyle="1">
    <w:name w:val="样式 宋体 小四 段前: 7.8 磅 行距: 1.5 倍行距 Char"/>
    <w:link w:val="1415"/>
    <w:uiPriority w:val="0"/>
    <w:qFormat/>
    <w:rPr>
      <w:rFonts w:ascii="宋体" w:hAnsi="宋体"/>
      <w:szCs w:val="21"/>
    </w:rPr>
  </w:style>
  <w:style w:type="paragraph" w:styleId="1415" w:customStyle="1">
    <w:name w:val="样式 宋体 小四 段前: 7.8 磅 行距: 1.5 倍行距"/>
    <w:basedOn w:val="951"/>
    <w:link w:val="1414"/>
    <w:uiPriority w:val="0"/>
    <w:qFormat/>
    <w:pPr>
      <w:ind w:firstLine="420"/>
      <w:jc w:val="left"/>
      <w:spacing w:line="360" w:lineRule="auto"/>
    </w:pPr>
    <w:rPr>
      <w:rFonts w:ascii="宋体" w:hAnsi="宋体" w:eastAsiaTheme="minorEastAsia" w:cstheme="minorBidi"/>
      <w:szCs w:val="21"/>
    </w:rPr>
  </w:style>
  <w:style w:type="character" w:styleId="1416" w:customStyle="1">
    <w:name w:val="WW8Num38z1"/>
    <w:uiPriority w:val="0"/>
    <w:qFormat/>
    <w:rPr>
      <w:rFonts w:ascii="Wingdings 2" w:hAnsi="Wingdings 2" w:cs="StarSymbol"/>
      <w:sz w:val="18"/>
      <w:szCs w:val="18"/>
    </w:rPr>
  </w:style>
  <w:style w:type="character" w:styleId="1417" w:customStyle="1">
    <w:name w:val="表格样式 宋体 5号 Char"/>
    <w:link w:val="1418"/>
    <w:uiPriority w:val="0"/>
    <w:qFormat/>
    <w:rPr>
      <w:rFonts w:ascii="宋体" w:hAnsi="宋体"/>
      <w:szCs w:val="21"/>
      <w:lang w:val="zh-CN"/>
    </w:rPr>
  </w:style>
  <w:style w:type="paragraph" w:styleId="1418" w:customStyle="1">
    <w:name w:val="表格样式 宋体 5号"/>
    <w:basedOn w:val="951"/>
    <w:link w:val="1417"/>
    <w:uiPriority w:val="0"/>
    <w:qFormat/>
    <w:pPr>
      <w:jc w:val="left"/>
    </w:pPr>
    <w:rPr>
      <w:rFonts w:ascii="宋体" w:hAnsi="宋体" w:eastAsiaTheme="minorEastAsia" w:cstheme="minorBidi"/>
      <w:szCs w:val="21"/>
      <w:lang w:val="zh-CN"/>
    </w:rPr>
  </w:style>
  <w:style w:type="character" w:styleId="1419" w:customStyle="1">
    <w:name w:val="WW8Num7z1"/>
    <w:uiPriority w:val="0"/>
    <w:qFormat/>
    <w:rPr>
      <w:rFonts w:ascii="Wingdings 2" w:hAnsi="Wingdings 2" w:cs="StarSymbol"/>
      <w:sz w:val="18"/>
      <w:szCs w:val="18"/>
    </w:rPr>
  </w:style>
  <w:style w:type="character" w:styleId="1420" w:customStyle="1">
    <w:name w:val="样式 宋体 四号"/>
    <w:uiPriority w:val="0"/>
    <w:qFormat/>
    <w:rPr>
      <w:rFonts w:ascii="宋体" w:hAnsi="宋体" w:eastAsia="仿宋_GB2312"/>
      <w:sz w:val="28"/>
    </w:rPr>
  </w:style>
  <w:style w:type="character" w:styleId="1421" w:customStyle="1">
    <w:name w:val="WW8Num17z2"/>
    <w:uiPriority w:val="0"/>
    <w:qFormat/>
    <w:rPr>
      <w:rFonts w:ascii="StarSymbol" w:hAnsi="StarSymbol" w:cs="StarSymbol"/>
      <w:sz w:val="18"/>
      <w:szCs w:val="18"/>
    </w:rPr>
  </w:style>
  <w:style w:type="character" w:styleId="1422" w:customStyle="1">
    <w:name w:val="我的正文 Char"/>
    <w:link w:val="1423"/>
    <w:uiPriority w:val="0"/>
    <w:qFormat/>
    <w:rPr>
      <w:rFonts w:ascii="Arial" w:hAnsi="Arial"/>
      <w:sz w:val="24"/>
      <w:szCs w:val="18"/>
    </w:rPr>
  </w:style>
  <w:style w:type="paragraph" w:styleId="1423" w:customStyle="1">
    <w:name w:val="我的正文"/>
    <w:basedOn w:val="951"/>
    <w:link w:val="1422"/>
    <w:uiPriority w:val="0"/>
    <w:qFormat/>
    <w:pPr>
      <w:ind w:firstLine="200"/>
      <w:spacing w:line="360" w:lineRule="auto"/>
      <w:widowControl/>
    </w:pPr>
    <w:rPr>
      <w:rFonts w:ascii="Arial" w:hAnsi="Arial" w:eastAsiaTheme="minorEastAsia" w:cstheme="minorBidi"/>
      <w:sz w:val="24"/>
      <w:szCs w:val="18"/>
    </w:rPr>
  </w:style>
  <w:style w:type="character" w:styleId="1424" w:customStyle="1">
    <w:name w:val="WW8Num10z1"/>
    <w:uiPriority w:val="0"/>
    <w:qFormat/>
    <w:rPr>
      <w:rFonts w:ascii="Wingdings 2" w:hAnsi="Wingdings 2" w:cs="StarSymbol"/>
      <w:sz w:val="18"/>
      <w:szCs w:val="18"/>
    </w:rPr>
  </w:style>
  <w:style w:type="character" w:styleId="1425" w:customStyle="1">
    <w:name w:val="脚注文本 字符"/>
    <w:uiPriority w:val="0"/>
    <w:qFormat/>
    <w:rPr>
      <w:rFonts w:ascii="Times New Roman" w:hAnsi="Times New Roman" w:eastAsia="宋体" w:cs="Times New Roman"/>
      <w:sz w:val="18"/>
      <w:szCs w:val="18"/>
    </w:rPr>
  </w:style>
  <w:style w:type="character" w:styleId="1426" w:customStyle="1">
    <w:name w:val="WW8Num27z0"/>
    <w:uiPriority w:val="0"/>
    <w:qFormat/>
    <w:rPr>
      <w:rFonts w:ascii="Wingdings" w:hAnsi="Wingdings" w:cs="StarSymbol"/>
      <w:sz w:val="18"/>
      <w:szCs w:val="18"/>
    </w:rPr>
  </w:style>
  <w:style w:type="character" w:styleId="1427" w:customStyle="1">
    <w:name w:val="脚注文本 Char2"/>
    <w:uiPriority w:val="0"/>
    <w:qFormat/>
    <w:rPr>
      <w:rFonts w:ascii="Times New Roman" w:hAnsi="Times New Roman" w:eastAsia="宋体" w:cs="Times New Roman"/>
      <w:sz w:val="18"/>
      <w:szCs w:val="18"/>
    </w:rPr>
  </w:style>
  <w:style w:type="character" w:styleId="1428" w:customStyle="1">
    <w:name w:val="WW8Num10z2"/>
    <w:uiPriority w:val="0"/>
    <w:qFormat/>
    <w:rPr>
      <w:rFonts w:ascii="StarSymbol" w:hAnsi="StarSymbol" w:cs="StarSymbol"/>
      <w:sz w:val="18"/>
      <w:szCs w:val="18"/>
    </w:rPr>
  </w:style>
  <w:style w:type="character" w:styleId="1429" w:customStyle="1">
    <w:name w:val="HTML 地址 字符"/>
    <w:uiPriority w:val="0"/>
    <w:qFormat/>
    <w:rPr>
      <w:rFonts w:ascii="Times New Roman" w:hAnsi="Times New Roman" w:eastAsia="宋体" w:cs="Times New Roman"/>
      <w:i/>
      <w:iCs/>
      <w:szCs w:val="24"/>
    </w:rPr>
  </w:style>
  <w:style w:type="character" w:styleId="1430" w:customStyle="1">
    <w:name w:val="pi1"/>
    <w:uiPriority w:val="0"/>
    <w:qFormat/>
    <w:rPr>
      <w:color w:val="0000ff"/>
    </w:rPr>
  </w:style>
  <w:style w:type="character" w:styleId="1431" w:customStyle="1">
    <w:name w:val="HTML 地址 Char2"/>
    <w:uiPriority w:val="0"/>
    <w:qFormat/>
    <w:rPr>
      <w:i/>
      <w:iCs/>
      <w:szCs w:val="24"/>
    </w:rPr>
  </w:style>
  <w:style w:type="character" w:styleId="1432" w:customStyle="1">
    <w:name w:val="WW-Absatz-Standardschriftart"/>
    <w:uiPriority w:val="0"/>
    <w:qFormat/>
  </w:style>
  <w:style w:type="character" w:styleId="1433" w:customStyle="1">
    <w:name w:val="HTML 预设格式 字符"/>
    <w:uiPriority w:val="0"/>
    <w:qFormat/>
    <w:rPr>
      <w:rFonts w:ascii="Courier New" w:hAnsi="Courier New" w:eastAsia="宋体" w:cs="Courier New"/>
      <w:sz w:val="20"/>
      <w:szCs w:val="20"/>
    </w:rPr>
  </w:style>
  <w:style w:type="character" w:styleId="1434" w:customStyle="1">
    <w:name w:val="WW8Num27z1"/>
    <w:uiPriority w:val="0"/>
    <w:qFormat/>
    <w:rPr>
      <w:rFonts w:ascii="Wingdings 2" w:hAnsi="Wingdings 2" w:cs="StarSymbol"/>
      <w:sz w:val="18"/>
      <w:szCs w:val="18"/>
    </w:rPr>
  </w:style>
  <w:style w:type="character" w:styleId="1435" w:customStyle="1">
    <w:name w:val="HTML 预设格式 Char2"/>
    <w:uiPriority w:val="0"/>
    <w:qFormat/>
    <w:rPr>
      <w:rFonts w:ascii="Courier New" w:hAnsi="Courier New" w:cs="Courier New"/>
    </w:rPr>
  </w:style>
  <w:style w:type="character" w:styleId="1436" w:customStyle="1">
    <w:name w:val="WW8Num20z2"/>
    <w:uiPriority w:val="0"/>
    <w:qFormat/>
    <w:rPr>
      <w:rFonts w:ascii="StarSymbol" w:hAnsi="StarSymbol" w:cs="StarSymbol"/>
      <w:sz w:val="18"/>
      <w:szCs w:val="18"/>
    </w:rPr>
  </w:style>
  <w:style w:type="character" w:styleId="1437" w:customStyle="1">
    <w:name w:val="发布"/>
    <w:uiPriority w:val="0"/>
    <w:qFormat/>
    <w:rPr>
      <w:rFonts w:ascii="黑体" w:eastAsia="黑体"/>
      <w:spacing w:val="22"/>
      <w:position w:val="3"/>
      <w:sz w:val="28"/>
    </w:rPr>
  </w:style>
  <w:style w:type="character" w:styleId="1438" w:customStyle="1">
    <w:name w:val="WW8Num29z0"/>
    <w:uiPriority w:val="0"/>
    <w:qFormat/>
    <w:rPr>
      <w:rFonts w:ascii="Wingdings" w:hAnsi="Wingdings" w:cs="StarSymbol"/>
      <w:sz w:val="18"/>
      <w:szCs w:val="18"/>
    </w:rPr>
  </w:style>
  <w:style w:type="character" w:styleId="1439" w:customStyle="1">
    <w:name w:val="EmailStyle87"/>
    <w:uiPriority w:val="0"/>
    <w:qFormat/>
    <w:rPr>
      <w:rFonts w:ascii="Arial" w:hAnsi="Arial" w:eastAsia="宋体" w:cs="Arial"/>
      <w:color w:val="auto"/>
      <w:sz w:val="20"/>
    </w:rPr>
  </w:style>
  <w:style w:type="character" w:styleId="1440" w:customStyle="1">
    <w:name w:val="WW8Num24z2"/>
    <w:uiPriority w:val="0"/>
    <w:qFormat/>
    <w:rPr>
      <w:rFonts w:ascii="StarSymbol" w:hAnsi="StarSymbol" w:cs="StarSymbol"/>
      <w:sz w:val="18"/>
      <w:szCs w:val="18"/>
    </w:rPr>
  </w:style>
  <w:style w:type="character" w:styleId="1441" w:customStyle="1">
    <w:name w:val="EmailStyle88"/>
    <w:uiPriority w:val="0"/>
    <w:qFormat/>
    <w:rPr>
      <w:rFonts w:ascii="Arial" w:hAnsi="Arial" w:eastAsia="宋体" w:cs="Arial"/>
      <w:color w:val="auto"/>
      <w:sz w:val="20"/>
    </w:rPr>
  </w:style>
  <w:style w:type="character" w:styleId="1442" w:customStyle="1">
    <w:name w:val="称呼 字符1"/>
    <w:uiPriority w:val="0"/>
    <w:qFormat/>
    <w:rPr>
      <w:rFonts w:ascii="Times New Roman" w:hAnsi="Times New Roman" w:eastAsia="宋体" w:cs="Times New Roman"/>
      <w:szCs w:val="24"/>
    </w:rPr>
  </w:style>
  <w:style w:type="character" w:styleId="1443" w:customStyle="1">
    <w:name w:val="FA正文 Char Char"/>
    <w:uiPriority w:val="0"/>
    <w:qFormat/>
    <w:rPr>
      <w:rFonts w:hAnsi="宋体" w:cs="宋体"/>
      <w:sz w:val="24"/>
      <w:szCs w:val="21"/>
    </w:rPr>
  </w:style>
  <w:style w:type="character" w:styleId="1444" w:customStyle="1">
    <w:name w:val="副标题 字符1"/>
    <w:uiPriority w:val="0"/>
    <w:qFormat/>
    <w:rPr>
      <w:b/>
      <w:bCs/>
      <w:sz w:val="32"/>
      <w:szCs w:val="32"/>
    </w:rPr>
  </w:style>
  <w:style w:type="character" w:styleId="1445" w:customStyle="1">
    <w:name w:val="注释标题 字符"/>
    <w:uiPriority w:val="0"/>
    <w:qFormat/>
    <w:rPr>
      <w:rFonts w:ascii="Times New Roman" w:hAnsi="Times New Roman" w:eastAsia="宋体" w:cs="Times New Roman"/>
      <w:szCs w:val="24"/>
    </w:rPr>
  </w:style>
  <w:style w:type="character" w:styleId="1446" w:customStyle="1">
    <w:name w:val="正文文本首行缩进 2 字符1"/>
    <w:basedOn w:val="1316"/>
    <w:uiPriority w:val="0"/>
    <w:qFormat/>
    <w:rPr>
      <w:rFonts w:ascii="Times New Roman" w:hAnsi="Times New Roman" w:eastAsia="宋体" w:cs="Times New Roman"/>
      <w:szCs w:val="24"/>
      <w:lang w:val="zh-CN" w:eastAsia="zh-CN"/>
    </w:rPr>
  </w:style>
  <w:style w:type="character" w:styleId="1447" w:customStyle="1">
    <w:name w:val="注释标题 Char3"/>
    <w:uiPriority w:val="0"/>
    <w:qFormat/>
    <w:rPr>
      <w:szCs w:val="24"/>
    </w:rPr>
  </w:style>
  <w:style w:type="character" w:styleId="1448" w:customStyle="1">
    <w:name w:val="Char Char312"/>
    <w:uiPriority w:val="0"/>
    <w:qFormat/>
    <w:rPr>
      <w:rFonts w:eastAsia="宋体"/>
      <w:sz w:val="21"/>
      <w:szCs w:val="24"/>
      <w:lang w:val="en-US" w:eastAsia="zh-CN" w:bidi="ar-SA"/>
    </w:rPr>
  </w:style>
  <w:style w:type="character" w:styleId="1449" w:customStyle="1">
    <w:name w:val="EmailStyle127"/>
    <w:uiPriority w:val="0"/>
    <w:qFormat/>
    <w:rPr>
      <w:rFonts w:ascii="Arial" w:hAnsi="Arial" w:eastAsia="宋体" w:cs="Arial"/>
      <w:color w:val="auto"/>
      <w:sz w:val="20"/>
    </w:rPr>
  </w:style>
  <w:style w:type="character" w:styleId="1450" w:customStyle="1">
    <w:name w:val="!BECC正文 Char"/>
    <w:link w:val="1451"/>
    <w:uiPriority w:val="0"/>
    <w:qFormat/>
    <w:rPr>
      <w:sz w:val="24"/>
      <w:szCs w:val="24"/>
    </w:rPr>
  </w:style>
  <w:style w:type="paragraph" w:styleId="1451" w:customStyle="1">
    <w:name w:val="!BECC正文"/>
    <w:basedOn w:val="951"/>
    <w:link w:val="1450"/>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52" w:customStyle="1">
    <w:name w:val="EmailStyle128"/>
    <w:uiPriority w:val="0"/>
    <w:qFormat/>
    <w:rPr>
      <w:rFonts w:ascii="Arial" w:hAnsi="Arial" w:eastAsia="宋体" w:cs="Arial"/>
      <w:color w:val="auto"/>
      <w:sz w:val="20"/>
    </w:rPr>
  </w:style>
  <w:style w:type="character" w:styleId="1453" w:customStyle="1">
    <w:name w:val="ordinary-span-edit2"/>
    <w:uiPriority w:val="0"/>
    <w:qFormat/>
  </w:style>
  <w:style w:type="character" w:styleId="1454" w:customStyle="1">
    <w:name w:val="标题 2 Char1"/>
    <w:uiPriority w:val="0"/>
    <w:qFormat/>
    <w:rPr>
      <w:b/>
      <w:bCs/>
      <w:sz w:val="30"/>
      <w:szCs w:val="32"/>
    </w:rPr>
  </w:style>
  <w:style w:type="character" w:styleId="1455" w:customStyle="1">
    <w:name w:val="!RepPar_alt+p Char"/>
    <w:link w:val="1456"/>
    <w:uiPriority w:val="0"/>
    <w:qFormat/>
    <w:rPr>
      <w:sz w:val="24"/>
      <w:szCs w:val="24"/>
      <w:lang w:val="zh-CN"/>
    </w:rPr>
  </w:style>
  <w:style w:type="paragraph" w:styleId="1456" w:customStyle="1">
    <w:name w:val="!RepPar_alt+p"/>
    <w:basedOn w:val="951"/>
    <w:link w:val="1455"/>
    <w:uiPriority w:val="0"/>
    <w:qFormat/>
    <w:pPr>
      <w:ind w:firstLine="200"/>
      <w:spacing w:line="360" w:lineRule="auto"/>
    </w:pPr>
    <w:rPr>
      <w:rFonts w:asciiTheme="minorHAnsi" w:hAnsiTheme="minorHAnsi" w:eastAsiaTheme="minorEastAsia" w:cstheme="minorBidi"/>
      <w:sz w:val="24"/>
      <w:lang w:val="zh-CN"/>
    </w:rPr>
  </w:style>
  <w:style w:type="character" w:styleId="1457" w:customStyle="1">
    <w:name w:val="bz-content1"/>
    <w:uiPriority w:val="0"/>
    <w:qFormat/>
    <w:rPr>
      <w:sz w:val="20"/>
      <w:szCs w:val="20"/>
      <w:u w:val="none"/>
    </w:rPr>
  </w:style>
  <w:style w:type="character" w:styleId="1458" w:customStyle="1">
    <w:name w:val="highlight1"/>
    <w:uiPriority w:val="0"/>
    <w:qFormat/>
    <w:rPr>
      <w:shd w:val="clear" w:color="auto" w:fill="ffff00"/>
    </w:rPr>
  </w:style>
  <w:style w:type="character" w:styleId="1459" w:customStyle="1">
    <w:name w:val="Char Char3"/>
    <w:uiPriority w:val="0"/>
    <w:qFormat/>
    <w:rPr>
      <w:rFonts w:eastAsia="宋体"/>
      <w:sz w:val="21"/>
      <w:szCs w:val="24"/>
      <w:lang w:val="en-US" w:eastAsia="zh-CN" w:bidi="ar-SA"/>
    </w:rPr>
  </w:style>
  <w:style w:type="character" w:styleId="1460" w:customStyle="1">
    <w:name w:val="highlight"/>
    <w:uiPriority w:val="0"/>
    <w:qFormat/>
  </w:style>
  <w:style w:type="character" w:styleId="1461" w:customStyle="1">
    <w:name w:val="style12"/>
    <w:uiPriority w:val="0"/>
    <w:qFormat/>
  </w:style>
  <w:style w:type="character" w:styleId="1462" w:customStyle="1">
    <w:name w:val="样式1 Char"/>
    <w:link w:val="1463"/>
    <w:uiPriority w:val="0"/>
    <w:qFormat/>
    <w:rPr>
      <w:sz w:val="24"/>
      <w:szCs w:val="24"/>
    </w:rPr>
  </w:style>
  <w:style w:type="paragraph" w:styleId="1463" w:customStyle="1">
    <w:name w:val="样式1"/>
    <w:basedOn w:val="951"/>
    <w:link w:val="1462"/>
    <w:uiPriority w:val="0"/>
    <w:qFormat/>
    <w:pPr>
      <w:ind w:firstLine="480"/>
      <w:spacing w:line="300" w:lineRule="auto"/>
    </w:pPr>
    <w:rPr>
      <w:rFonts w:asciiTheme="minorHAnsi" w:hAnsiTheme="minorHAnsi" w:eastAsiaTheme="minorEastAsia" w:cstheme="minorBidi"/>
      <w:sz w:val="24"/>
    </w:rPr>
  </w:style>
  <w:style w:type="character" w:styleId="1464" w:customStyle="1">
    <w:name w:val="font201"/>
    <w:uiPriority w:val="0"/>
    <w:qFormat/>
    <w:rPr>
      <w:spacing w:val="300"/>
    </w:rPr>
  </w:style>
  <w:style w:type="character" w:styleId="1465" w:customStyle="1">
    <w:name w:val="明显强调1"/>
    <w:uiPriority w:val="21"/>
    <w:qFormat/>
    <w:rPr>
      <w:i/>
      <w:iCs/>
      <w:color w:val="5b9bd5"/>
    </w:rPr>
  </w:style>
  <w:style w:type="character" w:styleId="1466" w:customStyle="1">
    <w:name w:val="lawsitemtext1"/>
    <w:uiPriority w:val="0"/>
    <w:qFormat/>
    <w:rPr>
      <w:color w:val="696969"/>
      <w:spacing w:val="280"/>
      <w:sz w:val="21"/>
      <w:szCs w:val="21"/>
    </w:rPr>
  </w:style>
  <w:style w:type="character" w:styleId="1467" w:customStyle="1">
    <w:name w:val="文字 Char Char"/>
    <w:link w:val="1468"/>
    <w:uiPriority w:val="0"/>
    <w:qFormat/>
    <w:rPr>
      <w:rFonts w:ascii="楷体_GB2312" w:eastAsia="楷体_GB2312"/>
      <w:sz w:val="28"/>
    </w:rPr>
  </w:style>
  <w:style w:type="paragraph" w:styleId="1468" w:customStyle="1">
    <w:name w:val="文字"/>
    <w:basedOn w:val="951"/>
    <w:link w:val="1467"/>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69" w:customStyle="1">
    <w:name w:val="l151"/>
    <w:uiPriority w:val="0"/>
    <w:qFormat/>
  </w:style>
  <w:style w:type="character" w:styleId="1470" w:customStyle="1">
    <w:name w:val="Char Char31"/>
    <w:uiPriority w:val="0"/>
    <w:qFormat/>
    <w:rPr>
      <w:rFonts w:eastAsia="宋体"/>
      <w:sz w:val="21"/>
      <w:szCs w:val="24"/>
      <w:lang w:val="en-US" w:eastAsia="zh-CN" w:bidi="ar-SA"/>
    </w:rPr>
  </w:style>
  <w:style w:type="character" w:styleId="1471" w:customStyle="1">
    <w:name w:val="EmailStyle891"/>
    <w:uiPriority w:val="0"/>
    <w:qFormat/>
    <w:rPr>
      <w:rFonts w:ascii="Arial" w:hAnsi="Arial" w:eastAsia="宋体" w:cs="Arial"/>
      <w:color w:val="auto"/>
      <w:sz w:val="20"/>
    </w:rPr>
  </w:style>
  <w:style w:type="character" w:styleId="1472" w:customStyle="1">
    <w:name w:val="一级条标题 Char"/>
    <w:uiPriority w:val="0"/>
    <w:qFormat/>
    <w:rPr>
      <w:rFonts w:ascii="黑体" w:hAnsi="Times New Roman" w:eastAsia="黑体" w:cs="Times New Roman"/>
      <w:szCs w:val="20"/>
    </w:rPr>
  </w:style>
  <w:style w:type="character" w:styleId="1473" w:customStyle="1">
    <w:name w:val="EmailStyle901"/>
    <w:uiPriority w:val="0"/>
    <w:qFormat/>
    <w:rPr>
      <w:rFonts w:ascii="Arial" w:hAnsi="Arial" w:eastAsia="宋体" w:cs="Arial"/>
      <w:color w:val="auto"/>
      <w:sz w:val="20"/>
    </w:rPr>
  </w:style>
  <w:style w:type="character" w:styleId="1474" w:customStyle="1">
    <w:name w:val="章标题 Char"/>
    <w:link w:val="1153"/>
    <w:uiPriority w:val="0"/>
    <w:qFormat/>
    <w:rPr>
      <w:rFonts w:ascii="黑体" w:eastAsia="黑体"/>
    </w:rPr>
  </w:style>
  <w:style w:type="character" w:styleId="1475" w:customStyle="1">
    <w:name w:val="small1"/>
    <w:uiPriority w:val="0"/>
    <w:qFormat/>
    <w:rPr>
      <w:rFonts w:hint="default" w:ascii="Verdana" w:hAnsi="Verdana"/>
      <w:sz w:val="18"/>
      <w:szCs w:val="18"/>
    </w:rPr>
  </w:style>
  <w:style w:type="character" w:styleId="1476" w:customStyle="1">
    <w:name w:val="二级条标题 Char"/>
    <w:uiPriority w:val="0"/>
    <w:qFormat/>
    <w:rPr>
      <w:rFonts w:ascii="黑体" w:hAnsi="Times New Roman" w:eastAsia="黑体" w:cs="Times New Roman"/>
      <w:szCs w:val="20"/>
    </w:rPr>
  </w:style>
  <w:style w:type="character" w:styleId="1477" w:customStyle="1">
    <w:name w:val="fnt1"/>
    <w:uiPriority w:val="0"/>
    <w:qFormat/>
    <w:rPr>
      <w:rFonts w:hint="default" w:ascii="Verdana" w:hAnsi="Verdana"/>
      <w:color w:val="666666"/>
      <w:sz w:val="18"/>
      <w:szCs w:val="18"/>
    </w:rPr>
  </w:style>
  <w:style w:type="character" w:styleId="1478" w:customStyle="1">
    <w:name w:val="三级条标题 Char"/>
    <w:link w:val="1479"/>
    <w:uiPriority w:val="0"/>
    <w:qFormat/>
    <w:rPr>
      <w:rFonts w:ascii="黑体" w:eastAsia="黑体"/>
    </w:rPr>
  </w:style>
  <w:style w:type="paragraph" w:styleId="1479" w:customStyle="1">
    <w:name w:val="三级条标题"/>
    <w:basedOn w:val="1151"/>
    <w:next w:val="1128"/>
    <w:link w:val="1478"/>
    <w:uiPriority w:val="0"/>
    <w:qFormat/>
    <w:pPr>
      <w:ind w:left="780" w:hanging="360"/>
      <w:tabs>
        <w:tab w:val="left" w:pos="1440" w:leader="none"/>
      </w:tabs>
      <w:outlineLvl w:val="4"/>
    </w:pPr>
  </w:style>
  <w:style w:type="character" w:styleId="1480" w:customStyle="1">
    <w:name w:val="paragraph1 Char"/>
    <w:link w:val="1481"/>
    <w:uiPriority w:val="0"/>
    <w:qFormat/>
    <w:rPr>
      <w:rFonts w:ascii="仿宋_GB2312" w:eastAsia="仿宋_GB2312"/>
      <w:sz w:val="28"/>
      <w:szCs w:val="24"/>
    </w:rPr>
  </w:style>
  <w:style w:type="paragraph" w:styleId="1481" w:customStyle="1">
    <w:name w:val="paragraph1"/>
    <w:basedOn w:val="951"/>
    <w:link w:val="1480"/>
    <w:uiPriority w:val="0"/>
    <w:qFormat/>
    <w:pPr>
      <w:ind w:firstLine="200"/>
      <w:spacing w:line="360" w:lineRule="auto"/>
    </w:pPr>
    <w:rPr>
      <w:rFonts w:ascii="仿宋_GB2312" w:eastAsia="仿宋_GB2312" w:hAnsiTheme="minorHAnsi" w:cstheme="minorBidi"/>
      <w:sz w:val="28"/>
    </w:rPr>
  </w:style>
  <w:style w:type="character" w:styleId="1482" w:customStyle="1">
    <w:name w:val="注： Char"/>
    <w:link w:val="1483"/>
    <w:uiPriority w:val="0"/>
    <w:qFormat/>
    <w:rPr>
      <w:rFonts w:ascii="宋体"/>
      <w:sz w:val="18"/>
    </w:rPr>
  </w:style>
  <w:style w:type="paragraph" w:styleId="1483" w:customStyle="1">
    <w:name w:val="注："/>
    <w:next w:val="1128"/>
    <w:link w:val="1482"/>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84" w:customStyle="1">
    <w:name w:val="EmailStyle1271"/>
    <w:uiPriority w:val="0"/>
    <w:qFormat/>
    <w:rPr>
      <w:rFonts w:ascii="Arial" w:hAnsi="Arial" w:eastAsia="宋体" w:cs="Arial"/>
      <w:color w:val="auto"/>
      <w:sz w:val="20"/>
    </w:rPr>
  </w:style>
  <w:style w:type="character" w:styleId="1485" w:customStyle="1">
    <w:name w:val="WW-Absatz-Standardschriftart1111"/>
    <w:uiPriority w:val="0"/>
    <w:qFormat/>
  </w:style>
  <w:style w:type="character" w:styleId="1486" w:customStyle="1">
    <w:name w:val="EmailStyle1281"/>
    <w:uiPriority w:val="0"/>
    <w:qFormat/>
    <w:rPr>
      <w:rFonts w:ascii="Arial" w:hAnsi="Arial" w:eastAsia="宋体" w:cs="Arial"/>
      <w:color w:val="auto"/>
      <w:sz w:val="20"/>
    </w:rPr>
  </w:style>
  <w:style w:type="character" w:styleId="1487" w:customStyle="1">
    <w:name w:val="WW8Num1z7"/>
    <w:uiPriority w:val="0"/>
    <w:qFormat/>
    <w:rPr>
      <w:rFonts w:ascii="Wingdings" w:hAnsi="Wingdings"/>
    </w:rPr>
  </w:style>
  <w:style w:type="character" w:styleId="1488" w:customStyle="1">
    <w:name w:val="EmailStyle170"/>
    <w:uiPriority w:val="0"/>
    <w:qFormat/>
    <w:rPr>
      <w:rFonts w:ascii="Arial" w:hAnsi="Arial" w:eastAsia="宋体" w:cs="Arial"/>
      <w:color w:val="auto"/>
      <w:sz w:val="20"/>
    </w:rPr>
  </w:style>
  <w:style w:type="character" w:styleId="1489" w:customStyle="1">
    <w:name w:val="WW8Num19z2"/>
    <w:uiPriority w:val="0"/>
    <w:qFormat/>
    <w:rPr>
      <w:rFonts w:ascii="StarSymbol" w:hAnsi="StarSymbol" w:cs="StarSymbol"/>
      <w:sz w:val="18"/>
      <w:szCs w:val="18"/>
    </w:rPr>
  </w:style>
  <w:style w:type="character" w:styleId="1490" w:customStyle="1">
    <w:name w:val="EmailStyle171"/>
    <w:uiPriority w:val="0"/>
    <w:qFormat/>
    <w:rPr>
      <w:rFonts w:ascii="Arial" w:hAnsi="Arial" w:eastAsia="宋体" w:cs="Arial"/>
      <w:color w:val="auto"/>
      <w:sz w:val="20"/>
    </w:rPr>
  </w:style>
  <w:style w:type="character" w:styleId="1491" w:customStyle="1">
    <w:name w:val="WW8Num7z0"/>
    <w:uiPriority w:val="0"/>
    <w:qFormat/>
    <w:rPr>
      <w:rFonts w:ascii="Wingdings" w:hAnsi="Wingdings"/>
    </w:rPr>
  </w:style>
  <w:style w:type="character" w:styleId="1492" w:customStyle="1">
    <w:name w:val="Char Char311"/>
    <w:uiPriority w:val="0"/>
    <w:qFormat/>
    <w:rPr>
      <w:rFonts w:eastAsia="宋体"/>
      <w:sz w:val="21"/>
      <w:szCs w:val="24"/>
      <w:lang w:val="en-US" w:eastAsia="zh-CN" w:bidi="ar-SA"/>
    </w:rPr>
  </w:style>
  <w:style w:type="character" w:styleId="1493" w:customStyle="1">
    <w:name w:val="WW8Num25z1"/>
    <w:uiPriority w:val="0"/>
    <w:qFormat/>
    <w:rPr>
      <w:rFonts w:ascii="Wingdings 2" w:hAnsi="Wingdings 2" w:cs="StarSymbol"/>
      <w:sz w:val="18"/>
      <w:szCs w:val="18"/>
    </w:rPr>
  </w:style>
  <w:style w:type="character" w:styleId="1494" w:customStyle="1">
    <w:name w:val="EmailStyle200"/>
    <w:uiPriority w:val="0"/>
    <w:qFormat/>
    <w:rPr>
      <w:rFonts w:ascii="Arial" w:hAnsi="Arial" w:eastAsia="宋体" w:cs="Arial"/>
      <w:color w:val="auto"/>
      <w:sz w:val="20"/>
    </w:rPr>
  </w:style>
  <w:style w:type="character" w:styleId="1495" w:customStyle="1">
    <w:name w:val="WW8Num11z0"/>
    <w:uiPriority w:val="0"/>
    <w:qFormat/>
    <w:rPr>
      <w:rFonts w:ascii="Wingdings" w:hAnsi="Wingdings" w:cs="StarSymbol"/>
      <w:sz w:val="18"/>
      <w:szCs w:val="18"/>
    </w:rPr>
  </w:style>
  <w:style w:type="character" w:styleId="1496" w:customStyle="1">
    <w:name w:val="EmailStyle201"/>
    <w:uiPriority w:val="0"/>
    <w:qFormat/>
    <w:rPr>
      <w:rFonts w:ascii="Arial" w:hAnsi="Arial" w:eastAsia="宋体" w:cs="Arial"/>
      <w:color w:val="auto"/>
      <w:sz w:val="20"/>
    </w:rPr>
  </w:style>
  <w:style w:type="character" w:styleId="1497" w:customStyle="1">
    <w:name w:val="个人撰写风格"/>
    <w:uiPriority w:val="0"/>
    <w:qFormat/>
    <w:rPr>
      <w:rFonts w:ascii="Arial" w:hAnsi="Arial" w:eastAsia="宋体" w:cs="Arial"/>
      <w:color w:val="auto"/>
      <w:sz w:val="20"/>
    </w:rPr>
  </w:style>
  <w:style w:type="character" w:styleId="1498" w:customStyle="1">
    <w:name w:val="zn2 Char"/>
    <w:link w:val="1499"/>
    <w:uiPriority w:val="0"/>
    <w:qFormat/>
    <w:rPr>
      <w:rFonts w:ascii="华文楷体" w:hAnsi="Cambria" w:eastAsia="仿宋_GB2312"/>
      <w:b/>
      <w:bCs/>
      <w:sz w:val="32"/>
      <w:szCs w:val="32"/>
    </w:rPr>
  </w:style>
  <w:style w:type="paragraph" w:styleId="1499" w:customStyle="1">
    <w:name w:val="zn2"/>
    <w:basedOn w:val="953"/>
    <w:link w:val="149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00" w:customStyle="1">
    <w:name w:val="引用 字符1"/>
    <w:uiPriority w:val="99"/>
    <w:qFormat/>
    <w:rPr>
      <w:rFonts w:ascii="Times New Roman" w:hAnsi="Times New Roman" w:eastAsia="宋体" w:cs="Times New Roman"/>
      <w:i/>
      <w:iCs/>
      <w:color w:val="404040"/>
      <w:szCs w:val="24"/>
    </w:rPr>
  </w:style>
  <w:style w:type="character" w:styleId="1501" w:customStyle="1">
    <w:name w:val="zn3 Char"/>
    <w:link w:val="1502"/>
    <w:uiPriority w:val="0"/>
    <w:qFormat/>
    <w:rPr>
      <w:rFonts w:ascii="仿宋_GB2312" w:hAnsi="仿宋_GB2312" w:eastAsia="仿宋_GB2312"/>
      <w:b/>
      <w:bCs/>
      <w:sz w:val="32"/>
      <w:szCs w:val="32"/>
    </w:rPr>
  </w:style>
  <w:style w:type="paragraph" w:styleId="1502" w:customStyle="1">
    <w:name w:val="zn3"/>
    <w:basedOn w:val="954"/>
    <w:next w:val="951"/>
    <w:link w:val="150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03" w:customStyle="1">
    <w:name w:val="明显引用 字符"/>
    <w:link w:val="1504"/>
    <w:uiPriority w:val="30"/>
    <w:qFormat/>
    <w:rPr>
      <w:b/>
      <w:bCs/>
      <w:i/>
      <w:iCs/>
      <w:color w:val="4f81bd"/>
      <w:sz w:val="22"/>
      <w:lang w:eastAsia="en-US" w:bidi="en-US"/>
    </w:rPr>
  </w:style>
  <w:style w:type="paragraph" w:styleId="1504" w:customStyle="1">
    <w:name w:val="明显引用1"/>
    <w:basedOn w:val="951"/>
    <w:next w:val="951"/>
    <w:link w:val="1503"/>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05" w:customStyle="1">
    <w:name w:val="标题 5 Char1"/>
    <w:uiPriority w:val="0"/>
    <w:qFormat/>
    <w:rPr>
      <w:b/>
      <w:bCs/>
      <w:sz w:val="28"/>
      <w:szCs w:val="28"/>
    </w:rPr>
  </w:style>
  <w:style w:type="character" w:styleId="1506" w:customStyle="1">
    <w:name w:val="明显引用 字符1"/>
    <w:uiPriority w:val="99"/>
    <w:qFormat/>
    <w:rPr>
      <w:rFonts w:ascii="Times New Roman" w:hAnsi="Times New Roman" w:eastAsia="宋体" w:cs="Times New Roman"/>
      <w:i/>
      <w:iCs/>
      <w:color w:val="4f81bd"/>
      <w:szCs w:val="24"/>
    </w:rPr>
  </w:style>
  <w:style w:type="character" w:styleId="1507" w:customStyle="1">
    <w:name w:val="标题 6 Char1"/>
    <w:uiPriority w:val="0"/>
    <w:qFormat/>
    <w:rPr>
      <w:rFonts w:ascii="Calibri Light" w:hAnsi="Calibri Light" w:eastAsia="宋体" w:cs="Times New Roman"/>
      <w:b/>
      <w:bCs/>
      <w:sz w:val="24"/>
      <w:szCs w:val="24"/>
    </w:rPr>
  </w:style>
  <w:style w:type="character" w:styleId="1508" w:customStyle="1">
    <w:name w:val="明显引用 Char1"/>
    <w:uiPriority w:val="30"/>
    <w:qFormat/>
    <w:rPr>
      <w:i/>
      <w:iCs/>
      <w:color w:val="5b9bd5"/>
      <w:sz w:val="24"/>
    </w:rPr>
  </w:style>
  <w:style w:type="character" w:styleId="1509" w:customStyle="1">
    <w:name w:val="标题 7 Char1"/>
    <w:uiPriority w:val="0"/>
    <w:qFormat/>
    <w:rPr>
      <w:b/>
      <w:bCs/>
      <w:sz w:val="24"/>
      <w:szCs w:val="24"/>
    </w:rPr>
  </w:style>
  <w:style w:type="character" w:styleId="1510" w:customStyle="1">
    <w:name w:val="引用 字符"/>
    <w:link w:val="1511"/>
    <w:uiPriority w:val="29"/>
    <w:qFormat/>
    <w:rPr>
      <w:i/>
      <w:iCs/>
      <w:color w:val="000000"/>
      <w:sz w:val="22"/>
      <w:lang w:eastAsia="en-US" w:bidi="en-US"/>
    </w:rPr>
  </w:style>
  <w:style w:type="paragraph" w:styleId="1511" w:customStyle="1">
    <w:name w:val="引用1"/>
    <w:basedOn w:val="951"/>
    <w:next w:val="951"/>
    <w:link w:val="1510"/>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12" w:customStyle="1">
    <w:name w:val="标题 8 Char1"/>
    <w:uiPriority w:val="0"/>
    <w:qFormat/>
    <w:rPr>
      <w:rFonts w:ascii="Calibri Light" w:hAnsi="Calibri Light" w:eastAsia="宋体" w:cs="Times New Roman"/>
      <w:sz w:val="24"/>
      <w:szCs w:val="24"/>
    </w:rPr>
  </w:style>
  <w:style w:type="character" w:styleId="1513" w:customStyle="1">
    <w:name w:val="不明显参考1"/>
    <w:uiPriority w:val="0"/>
    <w:qFormat/>
    <w:rPr>
      <w:smallCaps/>
      <w:color w:val="c0504d"/>
      <w:u w:val="single"/>
    </w:rPr>
  </w:style>
  <w:style w:type="character" w:styleId="1514" w:customStyle="1">
    <w:name w:val="标题 9 Char1"/>
    <w:uiPriority w:val="0"/>
    <w:qFormat/>
    <w:rPr>
      <w:rFonts w:ascii="Calibri Light" w:hAnsi="Calibri Light" w:eastAsia="宋体" w:cs="Times New Roman"/>
      <w:sz w:val="21"/>
      <w:szCs w:val="21"/>
    </w:rPr>
  </w:style>
  <w:style w:type="character" w:styleId="1515" w:customStyle="1">
    <w:name w:val="明显参考1"/>
    <w:uiPriority w:val="32"/>
    <w:qFormat/>
    <w:rPr>
      <w:b/>
      <w:bCs/>
      <w:smallCaps/>
      <w:color w:val="c0504d"/>
      <w:spacing w:val="5"/>
      <w:u w:val="single"/>
    </w:rPr>
  </w:style>
  <w:style w:type="character" w:styleId="1516" w:customStyle="1">
    <w:name w:val="脚注文本 Char1"/>
    <w:uiPriority w:val="0"/>
    <w:semiHidden/>
    <w:qFormat/>
    <w:rPr>
      <w:sz w:val="18"/>
      <w:szCs w:val="18"/>
    </w:rPr>
  </w:style>
  <w:style w:type="character" w:styleId="1517" w:customStyle="1">
    <w:name w:val="tpc_content1"/>
    <w:uiPriority w:val="0"/>
    <w:qFormat/>
    <w:rPr>
      <w:sz w:val="19"/>
      <w:szCs w:val="19"/>
    </w:rPr>
  </w:style>
  <w:style w:type="character" w:styleId="1518" w:customStyle="1">
    <w:name w:val="日期 Char1"/>
    <w:uiPriority w:val="0"/>
    <w:qFormat/>
    <w:rPr>
      <w:sz w:val="21"/>
      <w:szCs w:val="24"/>
    </w:rPr>
  </w:style>
  <w:style w:type="character" w:styleId="1519" w:customStyle="1">
    <w:name w:val="书籍标题1"/>
    <w:uiPriority w:val="0"/>
    <w:qFormat/>
    <w:rPr>
      <w:b/>
      <w:bCs/>
      <w:smallCaps/>
      <w:spacing w:val="5"/>
    </w:rPr>
  </w:style>
  <w:style w:type="character" w:styleId="1520" w:customStyle="1">
    <w:name w:val="正文文本 2 Char1"/>
    <w:uiPriority w:val="99"/>
    <w:qFormat/>
    <w:rPr>
      <w:sz w:val="21"/>
      <w:szCs w:val="24"/>
    </w:rPr>
  </w:style>
  <w:style w:type="character" w:styleId="1521" w:customStyle="1">
    <w:name w:val="short_text1"/>
    <w:uiPriority w:val="0"/>
    <w:qFormat/>
    <w:rPr>
      <w:sz w:val="26"/>
      <w:szCs w:val="26"/>
    </w:rPr>
  </w:style>
  <w:style w:type="character" w:styleId="1522" w:customStyle="1">
    <w:name w:val="正文文本 3 Char1"/>
    <w:uiPriority w:val="0"/>
    <w:qFormat/>
    <w:rPr>
      <w:sz w:val="16"/>
      <w:szCs w:val="16"/>
    </w:rPr>
  </w:style>
  <w:style w:type="character" w:styleId="1523" w:customStyle="1">
    <w:name w:val="ABC标题下的小点 Char"/>
    <w:link w:val="1524"/>
    <w:uiPriority w:val="0"/>
    <w:qFormat/>
    <w:rPr>
      <w:rFonts w:ascii="宋体" w:hAnsi="宋体"/>
    </w:rPr>
  </w:style>
  <w:style w:type="paragraph" w:styleId="1524" w:customStyle="1">
    <w:name w:val="ABC标题下的小点"/>
    <w:basedOn w:val="951"/>
    <w:link w:val="1523"/>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25" w:customStyle="1">
    <w:name w:val="标题 Char1"/>
    <w:uiPriority w:val="0"/>
    <w:qFormat/>
    <w:rPr>
      <w:rFonts w:ascii="Calibri Light" w:hAnsi="Calibri Light" w:cs="Times New Roman"/>
      <w:b/>
      <w:bCs/>
      <w:sz w:val="32"/>
      <w:szCs w:val="32"/>
    </w:rPr>
  </w:style>
  <w:style w:type="character" w:styleId="1526" w:customStyle="1">
    <w:name w:val="style21"/>
    <w:uiPriority w:val="0"/>
    <w:qFormat/>
    <w:rPr>
      <w:color w:val="000080"/>
    </w:rPr>
  </w:style>
  <w:style w:type="character" w:styleId="1527" w:customStyle="1">
    <w:name w:val="注释标题 Char1"/>
    <w:uiPriority w:val="0"/>
    <w:qFormat/>
    <w:rPr>
      <w:sz w:val="21"/>
      <w:szCs w:val="24"/>
    </w:rPr>
  </w:style>
  <w:style w:type="character" w:styleId="1528" w:customStyle="1">
    <w:name w:val="ns1"/>
    <w:uiPriority w:val="0"/>
    <w:qFormat/>
    <w:rPr>
      <w:color w:val="ff0000"/>
    </w:rPr>
  </w:style>
  <w:style w:type="character" w:styleId="1529" w:customStyle="1">
    <w:name w:val="zn1 Char"/>
    <w:link w:val="1530"/>
    <w:uiPriority w:val="0"/>
    <w:qFormat/>
    <w:rPr>
      <w:rFonts w:ascii="黑体" w:hAnsi="仿宋_GB2312" w:eastAsia="黑体"/>
      <w:bCs/>
      <w:sz w:val="36"/>
      <w:szCs w:val="32"/>
      <w:lang w:val="zh-CN"/>
    </w:rPr>
  </w:style>
  <w:style w:type="paragraph" w:styleId="1530" w:customStyle="1">
    <w:name w:val="zn1"/>
    <w:basedOn w:val="952"/>
    <w:link w:val="1529"/>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31" w:customStyle="1">
    <w:name w:val="hilite2"/>
    <w:uiPriority w:val="0"/>
    <w:qFormat/>
  </w:style>
  <w:style w:type="character" w:styleId="1532" w:customStyle="1">
    <w:name w:val="WC三级 Char"/>
    <w:link w:val="1533"/>
    <w:uiPriority w:val="0"/>
    <w:qFormat/>
    <w:rPr>
      <w:b/>
      <w:sz w:val="32"/>
      <w:lang w:val="zh-CN"/>
    </w:rPr>
  </w:style>
  <w:style w:type="paragraph" w:styleId="1533" w:customStyle="1">
    <w:name w:val="WC三级"/>
    <w:basedOn w:val="954"/>
    <w:link w:val="1532"/>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34" w:customStyle="1">
    <w:name w:val="个人答复风格"/>
    <w:uiPriority w:val="0"/>
    <w:qFormat/>
    <w:rPr>
      <w:rFonts w:ascii="Arial" w:hAnsi="Arial" w:eastAsia="宋体" w:cs="Arial"/>
      <w:color w:val="auto"/>
      <w:sz w:val="20"/>
    </w:rPr>
  </w:style>
  <w:style w:type="character" w:styleId="1535" w:customStyle="1">
    <w:name w:val="WC二级 Char"/>
    <w:link w:val="1536"/>
    <w:uiPriority w:val="0"/>
    <w:qFormat/>
    <w:rPr>
      <w:rFonts w:ascii="Arial" w:hAnsi="Arial" w:eastAsia="黑体"/>
      <w:b/>
      <w:sz w:val="32"/>
      <w:lang w:val="zh-CN"/>
    </w:rPr>
  </w:style>
  <w:style w:type="paragraph" w:styleId="1536" w:customStyle="1">
    <w:name w:val="WC二级"/>
    <w:basedOn w:val="953"/>
    <w:link w:val="1535"/>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37" w:customStyle="1">
    <w:name w:val="b1"/>
    <w:uiPriority w:val="0"/>
    <w:qFormat/>
    <w:rPr>
      <w:rFonts w:hint="default" w:ascii="Courier New" w:hAnsi="Courier New" w:cs="Courier New"/>
      <w:b/>
      <w:bCs/>
      <w:color w:val="ff0000"/>
      <w:u w:val="none"/>
    </w:rPr>
  </w:style>
  <w:style w:type="character" w:styleId="1538" w:customStyle="1">
    <w:name w:val="样式sjw Char"/>
    <w:link w:val="1539"/>
    <w:uiPriority w:val="0"/>
    <w:qFormat/>
    <w:rPr>
      <w:rFonts w:ascii="宋体" w:hAnsi="宋体"/>
      <w:caps/>
      <w:color w:val="000000"/>
      <w:sz w:val="18"/>
      <w:szCs w:val="18"/>
      <w:shd w:val="pct10" w:color="auto" w:fill="auto"/>
      <w:lang w:val="zh-CN"/>
    </w:rPr>
  </w:style>
  <w:style w:type="paragraph" w:styleId="1539" w:customStyle="1">
    <w:name w:val="样式sjw"/>
    <w:basedOn w:val="951"/>
    <w:link w:val="1538"/>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40" w:customStyle="1">
    <w:name w:val="myp1111"/>
    <w:uiPriority w:val="0"/>
    <w:qFormat/>
    <w:rPr>
      <w:rFonts w:hint="default" w:ascii="ˎ̥" w:hAnsi="ˎ̥"/>
      <w:color w:val="000000"/>
      <w:sz w:val="20"/>
      <w:szCs w:val="20"/>
      <w:u w:val="none"/>
    </w:rPr>
  </w:style>
  <w:style w:type="character" w:styleId="1541" w:customStyle="1">
    <w:name w:val="faqa1"/>
    <w:uiPriority w:val="0"/>
    <w:qFormat/>
    <w:rPr>
      <w:rFonts w:hint="eastAsia" w:ascii="微软雅黑" w:hAnsi="微软雅黑" w:eastAsia="微软雅黑"/>
      <w:b/>
      <w:bCs/>
      <w:sz w:val="27"/>
      <w:szCs w:val="27"/>
    </w:rPr>
  </w:style>
  <w:style w:type="character" w:styleId="1542" w:customStyle="1">
    <w:name w:val="表头文字(同正文大小) Char"/>
    <w:link w:val="1543"/>
    <w:uiPriority w:val="0"/>
    <w:qFormat/>
    <w:rPr>
      <w:rFonts w:eastAsia="黑体"/>
      <w:lang w:eastAsia="en-US"/>
    </w:rPr>
  </w:style>
  <w:style w:type="paragraph" w:styleId="1543" w:customStyle="1">
    <w:name w:val="表头文字(同正文大小)"/>
    <w:basedOn w:val="951"/>
    <w:link w:val="1542"/>
    <w:uiPriority w:val="0"/>
    <w:qFormat/>
    <w:pPr>
      <w:jc w:val="center"/>
      <w:spacing w:line="264" w:lineRule="auto"/>
    </w:pPr>
    <w:rPr>
      <w:rFonts w:eastAsia="黑体" w:asciiTheme="minorHAnsi" w:hAnsiTheme="minorHAnsi" w:cstheme="minorBidi"/>
      <w:szCs w:val="22"/>
      <w:lang w:eastAsia="en-US"/>
    </w:rPr>
  </w:style>
  <w:style w:type="character" w:styleId="1544" w:customStyle="1">
    <w:name w:val="faqq1"/>
    <w:uiPriority w:val="0"/>
    <w:qFormat/>
    <w:rPr>
      <w:rFonts w:hint="eastAsia" w:ascii="微软雅黑" w:hAnsi="微软雅黑" w:eastAsia="微软雅黑"/>
      <w:sz w:val="24"/>
      <w:szCs w:val="24"/>
    </w:rPr>
  </w:style>
  <w:style w:type="character" w:styleId="1545" w:customStyle="1">
    <w:name w:val="表格 Char"/>
    <w:uiPriority w:val="0"/>
    <w:qFormat/>
    <w:rPr>
      <w:rFonts w:ascii="Times New Roman" w:hAnsi="Times New Roman" w:eastAsia="宋体" w:cs="Times New Roman"/>
      <w:sz w:val="24"/>
      <w:szCs w:val="24"/>
    </w:rPr>
  </w:style>
  <w:style w:type="character" w:styleId="1546" w:customStyle="1">
    <w:name w:val="题注 Char1"/>
    <w:uiPriority w:val="0"/>
    <w:qFormat/>
    <w:rPr>
      <w:rFonts w:ascii="Arial" w:hAnsi="Arial" w:eastAsia="黑体" w:cs="Arial"/>
      <w:sz w:val="20"/>
      <w:szCs w:val="20"/>
    </w:rPr>
  </w:style>
  <w:style w:type="character" w:styleId="1547" w:customStyle="1">
    <w:name w:val="未处理的提及1"/>
    <w:uiPriority w:val="99"/>
    <w:unhideWhenUsed/>
    <w:qFormat/>
    <w:rPr>
      <w:color w:val="605e5c"/>
      <w:shd w:val="clear" w:color="auto" w:fill="e1dfdd"/>
    </w:rPr>
  </w:style>
  <w:style w:type="character" w:styleId="1548" w:customStyle="1">
    <w:name w:val="Char Char32"/>
    <w:uiPriority w:val="0"/>
    <w:qFormat/>
    <w:rPr>
      <w:rFonts w:eastAsia="宋体"/>
      <w:sz w:val="21"/>
      <w:szCs w:val="24"/>
      <w:lang w:val="en-US" w:eastAsia="zh-CN" w:bidi="ar-SA"/>
    </w:rPr>
  </w:style>
  <w:style w:type="character" w:styleId="1549" w:customStyle="1">
    <w:name w:val="WW8Num22z1"/>
    <w:uiPriority w:val="0"/>
    <w:qFormat/>
    <w:rPr>
      <w:rFonts w:ascii="Wingdings 2" w:hAnsi="Wingdings 2" w:cs="StarSymbol"/>
      <w:sz w:val="18"/>
      <w:szCs w:val="18"/>
    </w:rPr>
  </w:style>
  <w:style w:type="character" w:styleId="1550" w:customStyle="1">
    <w:name w:val="正文文本缩进 字符1"/>
    <w:uiPriority w:val="0"/>
    <w:semiHidden/>
    <w:qFormat/>
    <w:rPr>
      <w:rFonts w:ascii="方正仿宋_GBK" w:hAnsi="Times New Roman" w:eastAsia="方正仿宋_GBK" w:cs="Times New Roman"/>
      <w:sz w:val="32"/>
      <w:szCs w:val="20"/>
    </w:rPr>
  </w:style>
  <w:style w:type="character" w:styleId="1551" w:customStyle="1">
    <w:name w:val="WW8Num38z2"/>
    <w:uiPriority w:val="0"/>
    <w:qFormat/>
    <w:rPr>
      <w:rFonts w:ascii="StarSymbol" w:hAnsi="StarSymbol" w:cs="StarSymbol"/>
      <w:sz w:val="18"/>
      <w:szCs w:val="18"/>
    </w:rPr>
  </w:style>
  <w:style w:type="character" w:styleId="1552" w:customStyle="1">
    <w:name w:val="样式 加粗"/>
    <w:uiPriority w:val="0"/>
    <w:qFormat/>
    <w:rPr>
      <w:rFonts w:hint="eastAsia" w:ascii="宋体" w:hAnsi="宋体" w:eastAsia="宋体"/>
      <w:b/>
      <w:bCs/>
      <w:lang w:val="en-US" w:eastAsia="zh-CN" w:bidi="ar-SA"/>
    </w:rPr>
  </w:style>
  <w:style w:type="character" w:styleId="1553" w:customStyle="1">
    <w:name w:val="WW8Num18z2"/>
    <w:uiPriority w:val="0"/>
    <w:qFormat/>
    <w:rPr>
      <w:rFonts w:ascii="StarSymbol" w:hAnsi="StarSymbol" w:cs="StarSymbol"/>
      <w:sz w:val="18"/>
      <w:szCs w:val="18"/>
    </w:rPr>
  </w:style>
  <w:style w:type="character" w:styleId="1554" w:customStyle="1">
    <w:name w:val="myp112"/>
    <w:uiPriority w:val="0"/>
    <w:qFormat/>
    <w:rPr>
      <w:rFonts w:hint="default"/>
      <w:color w:val="000000"/>
      <w:sz w:val="22"/>
      <w:szCs w:val="22"/>
      <w:u w:val="none"/>
    </w:rPr>
  </w:style>
  <w:style w:type="character" w:styleId="1555" w:customStyle="1">
    <w:name w:val="fontstyle21"/>
    <w:uiPriority w:val="0"/>
    <w:qFormat/>
    <w:rPr>
      <w:rFonts w:hint="default" w:ascii="Arial" w:hAnsi="Arial" w:cs="Arial"/>
      <w:color w:val="000000"/>
      <w:sz w:val="24"/>
      <w:szCs w:val="24"/>
    </w:rPr>
  </w:style>
  <w:style w:type="character" w:styleId="1556" w:customStyle="1">
    <w:name w:val="WW8Num2z1"/>
    <w:uiPriority w:val="0"/>
    <w:qFormat/>
    <w:rPr>
      <w:rFonts w:ascii="Wingdings 2" w:hAnsi="Wingdings 2" w:cs="StarSymbol"/>
      <w:sz w:val="18"/>
      <w:szCs w:val="18"/>
    </w:rPr>
  </w:style>
  <w:style w:type="character" w:styleId="1557" w:customStyle="1">
    <w:name w:val="日期 字符1"/>
    <w:uiPriority w:val="0"/>
    <w:semiHidden/>
    <w:qFormat/>
    <w:rPr>
      <w:rFonts w:ascii="Times New Roman" w:hAnsi="Times New Roman" w:eastAsia="方正仿宋_GBK" w:cs="Times New Roman"/>
      <w:szCs w:val="20"/>
    </w:rPr>
  </w:style>
  <w:style w:type="character" w:styleId="1558" w:customStyle="1">
    <w:name w:val="正文首行缩进 2 Char1"/>
    <w:uiPriority w:val="0"/>
    <w:qFormat/>
    <w:rPr>
      <w:rFonts w:hint="eastAsia" w:ascii="方正仿宋_GBK" w:eastAsia="方正仿宋_GBK"/>
      <w:sz w:val="32"/>
      <w:szCs w:val="28"/>
    </w:rPr>
  </w:style>
  <w:style w:type="character" w:styleId="1559" w:customStyle="1">
    <w:name w:val="WW8Num35z0"/>
    <w:uiPriority w:val="0"/>
    <w:qFormat/>
    <w:rPr>
      <w:rFonts w:ascii="Wingdings" w:hAnsi="Wingdings" w:cs="StarSymbol"/>
      <w:sz w:val="18"/>
      <w:szCs w:val="18"/>
    </w:rPr>
  </w:style>
  <w:style w:type="character" w:styleId="1560" w:customStyle="1">
    <w:name w:val="WW8Num12z2"/>
    <w:uiPriority w:val="0"/>
    <w:qFormat/>
    <w:rPr>
      <w:rFonts w:ascii="StarSymbol" w:hAnsi="StarSymbol" w:cs="StarSymbol"/>
      <w:sz w:val="18"/>
      <w:szCs w:val="18"/>
    </w:rPr>
  </w:style>
  <w:style w:type="character" w:styleId="1561" w:customStyle="1">
    <w:name w:val="WW8Num16z0"/>
    <w:uiPriority w:val="0"/>
    <w:qFormat/>
    <w:rPr>
      <w:rFonts w:ascii="Wingdings" w:hAnsi="Wingdings" w:cs="StarSymbol"/>
      <w:sz w:val="18"/>
      <w:szCs w:val="18"/>
    </w:rPr>
  </w:style>
  <w:style w:type="character" w:styleId="1562" w:customStyle="1">
    <w:name w:val="Bid_正文 Char"/>
    <w:uiPriority w:val="0"/>
    <w:qFormat/>
    <w:rPr>
      <w:sz w:val="24"/>
    </w:rPr>
  </w:style>
  <w:style w:type="character" w:styleId="1563" w:customStyle="1">
    <w:name w:val="WW8Num13z0"/>
    <w:uiPriority w:val="0"/>
    <w:qFormat/>
    <w:rPr>
      <w:rFonts w:ascii="Wingdings" w:hAnsi="Wingdings" w:cs="StarSymbol"/>
      <w:sz w:val="18"/>
      <w:szCs w:val="18"/>
    </w:rPr>
  </w:style>
  <w:style w:type="character" w:styleId="1564" w:customStyle="1">
    <w:name w:val="WW8Num37z0"/>
    <w:uiPriority w:val="0"/>
    <w:qFormat/>
    <w:rPr>
      <w:rFonts w:ascii="Wingdings" w:hAnsi="Wingdings" w:cs="StarSymbol"/>
      <w:sz w:val="18"/>
      <w:szCs w:val="18"/>
    </w:rPr>
  </w:style>
  <w:style w:type="character" w:styleId="1565" w:customStyle="1">
    <w:name w:val="WW8Num37z1"/>
    <w:uiPriority w:val="0"/>
    <w:qFormat/>
    <w:rPr>
      <w:rFonts w:ascii="Wingdings 2" w:hAnsi="Wingdings 2" w:cs="StarSymbol"/>
      <w:sz w:val="18"/>
      <w:szCs w:val="18"/>
    </w:rPr>
  </w:style>
  <w:style w:type="character" w:styleId="1566" w:customStyle="1">
    <w:name w:val="WW8Num34z0"/>
    <w:uiPriority w:val="0"/>
    <w:qFormat/>
    <w:rPr>
      <w:rFonts w:ascii="Wingdings" w:hAnsi="Wingdings" w:cs="StarSymbol"/>
      <w:sz w:val="18"/>
      <w:szCs w:val="18"/>
    </w:rPr>
  </w:style>
  <w:style w:type="character" w:styleId="1567" w:customStyle="1">
    <w:name w:val="WW8Num17z0"/>
    <w:uiPriority w:val="0"/>
    <w:qFormat/>
    <w:rPr>
      <w:rFonts w:ascii="Wingdings" w:hAnsi="Wingdings"/>
    </w:rPr>
  </w:style>
  <w:style w:type="character" w:styleId="1568" w:customStyle="1">
    <w:name w:val="WW8Num15z0"/>
    <w:uiPriority w:val="0"/>
    <w:qFormat/>
    <w:rPr>
      <w:rFonts w:ascii="Wingdings" w:hAnsi="Wingdings" w:cs="StarSymbol"/>
      <w:sz w:val="18"/>
      <w:szCs w:val="18"/>
    </w:rPr>
  </w:style>
  <w:style w:type="character" w:styleId="1569" w:customStyle="1">
    <w:name w:val="WW8Num28z1"/>
    <w:uiPriority w:val="0"/>
    <w:qFormat/>
    <w:rPr>
      <w:rFonts w:ascii="Wingdings 2" w:hAnsi="Wingdings 2" w:cs="StarSymbol"/>
      <w:sz w:val="18"/>
      <w:szCs w:val="18"/>
    </w:rPr>
  </w:style>
  <w:style w:type="character" w:styleId="1570" w:customStyle="1">
    <w:name w:val="WW8Num4z0"/>
    <w:uiPriority w:val="0"/>
    <w:qFormat/>
    <w:rPr>
      <w:rFonts w:ascii="Wingdings" w:hAnsi="Wingdings" w:cs="StarSymbol"/>
      <w:sz w:val="18"/>
      <w:szCs w:val="18"/>
    </w:rPr>
  </w:style>
  <w:style w:type="character" w:styleId="1571" w:customStyle="1">
    <w:name w:val="style101"/>
    <w:uiPriority w:val="0"/>
    <w:qFormat/>
    <w:rPr>
      <w:rFonts w:hint="eastAsia" w:ascii="宋体" w:hAnsi="宋体" w:eastAsia="宋体"/>
      <w:b/>
      <w:bCs/>
      <w:color w:val="ffffff"/>
      <w:sz w:val="21"/>
      <w:szCs w:val="21"/>
      <w:lang w:val="en-US" w:eastAsia="zh-CN" w:bidi="ar-SA"/>
    </w:rPr>
  </w:style>
  <w:style w:type="character" w:styleId="1572" w:customStyle="1">
    <w:name w:val="WW8Num5z0"/>
    <w:uiPriority w:val="0"/>
    <w:qFormat/>
    <w:rPr>
      <w:rFonts w:ascii="Wingdings" w:hAnsi="Wingdings" w:cs="StarSymbol"/>
      <w:sz w:val="18"/>
      <w:szCs w:val="18"/>
    </w:rPr>
  </w:style>
  <w:style w:type="character" w:styleId="1573" w:customStyle="1">
    <w:name w:val="无首行缩进正文 Char"/>
    <w:uiPriority w:val="0"/>
    <w:qFormat/>
  </w:style>
  <w:style w:type="character" w:styleId="1574" w:customStyle="1">
    <w:name w:val="批注框文本 Char2"/>
    <w:uiPriority w:val="0"/>
    <w:qFormat/>
    <w:rPr>
      <w:rFonts w:ascii="Times New Roman" w:hAnsi="Times New Roman" w:eastAsia="方正仿宋_GBK" w:cs="Times New Roman"/>
      <w:sz w:val="18"/>
      <w:szCs w:val="18"/>
    </w:rPr>
  </w:style>
  <w:style w:type="character" w:styleId="1575" w:customStyle="1">
    <w:name w:val="WW8Num29z2"/>
    <w:uiPriority w:val="0"/>
    <w:qFormat/>
    <w:rPr>
      <w:rFonts w:ascii="StarSymbol" w:hAnsi="StarSymbol" w:cs="StarSymbol"/>
      <w:sz w:val="18"/>
      <w:szCs w:val="18"/>
    </w:rPr>
  </w:style>
  <w:style w:type="character" w:styleId="1576" w:customStyle="1">
    <w:name w:val="WW8Num23z2"/>
    <w:uiPriority w:val="0"/>
    <w:qFormat/>
    <w:rPr>
      <w:rFonts w:ascii="StarSymbol" w:hAnsi="StarSymbol" w:cs="StarSymbol"/>
      <w:sz w:val="18"/>
      <w:szCs w:val="18"/>
    </w:rPr>
  </w:style>
  <w:style w:type="character" w:styleId="1577" w:customStyle="1">
    <w:name w:val="WW8Num19z0"/>
    <w:uiPriority w:val="0"/>
    <w:qFormat/>
    <w:rPr>
      <w:rFonts w:ascii="Wingdings" w:hAnsi="Wingdings" w:cs="StarSymbol"/>
      <w:sz w:val="18"/>
      <w:szCs w:val="18"/>
    </w:rPr>
  </w:style>
  <w:style w:type="character" w:styleId="1578" w:customStyle="1">
    <w:name w:val="WW8Num22z2"/>
    <w:uiPriority w:val="0"/>
    <w:qFormat/>
    <w:rPr>
      <w:rFonts w:ascii="StarSymbol" w:hAnsi="StarSymbol" w:cs="StarSymbol"/>
      <w:sz w:val="18"/>
      <w:szCs w:val="18"/>
    </w:rPr>
  </w:style>
  <w:style w:type="character" w:styleId="1579" w:customStyle="1">
    <w:name w:val="WW8Num24z1"/>
    <w:uiPriority w:val="0"/>
    <w:qFormat/>
    <w:rPr>
      <w:rFonts w:ascii="Wingdings 2" w:hAnsi="Wingdings 2" w:cs="StarSymbol"/>
      <w:sz w:val="18"/>
      <w:szCs w:val="18"/>
    </w:rPr>
  </w:style>
  <w:style w:type="character" w:styleId="1580" w:customStyle="1">
    <w:name w:val="标题 7 字符1"/>
    <w:uiPriority w:val="9"/>
    <w:qFormat/>
    <w:rPr>
      <w:rFonts w:ascii="Times New Roman" w:hAnsi="Times New Roman" w:eastAsia="方正仿宋_GBK" w:cs="Times New Roman"/>
      <w:b/>
      <w:bCs/>
      <w:sz w:val="24"/>
      <w:szCs w:val="24"/>
    </w:rPr>
  </w:style>
  <w:style w:type="character" w:styleId="1581" w:customStyle="1">
    <w:name w:val="标题 6 字符1"/>
    <w:uiPriority w:val="9"/>
    <w:qFormat/>
    <w:rPr>
      <w:rFonts w:ascii="仿宋" w:hAnsi="仿宋" w:eastAsia="仿宋"/>
      <w:bCs/>
      <w:sz w:val="32"/>
      <w:szCs w:val="32"/>
    </w:rPr>
  </w:style>
  <w:style w:type="character" w:styleId="1582" w:customStyle="1">
    <w:name w:val="WW8Num39z1"/>
    <w:uiPriority w:val="0"/>
    <w:qFormat/>
    <w:rPr>
      <w:rFonts w:ascii="Wingdings 2" w:hAnsi="Wingdings 2" w:cs="StarSymbol"/>
      <w:sz w:val="18"/>
      <w:szCs w:val="18"/>
    </w:rPr>
  </w:style>
  <w:style w:type="character" w:styleId="1583" w:customStyle="1">
    <w:name w:val="apple-style-span"/>
    <w:uiPriority w:val="0"/>
    <w:qFormat/>
  </w:style>
  <w:style w:type="character" w:styleId="1584" w:customStyle="1">
    <w:name w:val="注×： Char"/>
    <w:link w:val="1585"/>
    <w:uiPriority w:val="0"/>
    <w:qFormat/>
    <w:rPr>
      <w:rFonts w:ascii="宋体"/>
      <w:sz w:val="18"/>
    </w:rPr>
  </w:style>
  <w:style w:type="paragraph" w:styleId="1585" w:customStyle="1">
    <w:name w:val="注×："/>
    <w:link w:val="1584"/>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86" w:customStyle="1">
    <w:name w:val="附录公式 Char"/>
    <w:link w:val="1587"/>
    <w:uiPriority w:val="0"/>
    <w:qFormat/>
    <w:rPr>
      <w:rFonts w:ascii="宋体"/>
    </w:rPr>
  </w:style>
  <w:style w:type="paragraph" w:styleId="1587" w:customStyle="1">
    <w:name w:val="附录公式"/>
    <w:basedOn w:val="1128"/>
    <w:next w:val="1128"/>
    <w:link w:val="1586"/>
    <w:uiPriority w:val="0"/>
    <w:qFormat/>
    <w:pPr>
      <w:ind w:firstLine="420"/>
      <w:tabs>
        <w:tab w:val="center" w:pos="4201" w:leader="none"/>
        <w:tab w:val="right" w:pos="9298" w:leader="dot"/>
      </w:tabs>
    </w:pPr>
    <w:rPr>
      <w:rFonts w:hAnsiTheme="minorHAnsi" w:eastAsiaTheme="minorEastAsia" w:cstheme="minorBidi"/>
      <w:szCs w:val="22"/>
    </w:rPr>
  </w:style>
  <w:style w:type="character" w:styleId="1588" w:customStyle="1">
    <w:name w:val="附录图标题 Char"/>
    <w:link w:val="1589"/>
    <w:uiPriority w:val="0"/>
    <w:qFormat/>
    <w:rPr>
      <w:rFonts w:ascii="黑体" w:eastAsia="黑体"/>
    </w:rPr>
  </w:style>
  <w:style w:type="paragraph" w:styleId="1589" w:customStyle="1">
    <w:name w:val="附录图标题"/>
    <w:next w:val="1128"/>
    <w:link w:val="1588"/>
    <w:uiPriority w:val="0"/>
    <w:qFormat/>
    <w:pPr>
      <w:jc w:val="center"/>
    </w:pPr>
    <w:rPr>
      <w:rFonts w:ascii="黑体" w:eastAsia="黑体" w:hAnsiTheme="minorHAnsi" w:cstheme="minorBidi"/>
      <w:sz w:val="21"/>
      <w:szCs w:val="22"/>
      <w:lang w:val="en-US" w:eastAsia="zh-CN" w:bidi="ar-SA"/>
    </w:rPr>
  </w:style>
  <w:style w:type="character" w:styleId="1590" w:customStyle="1">
    <w:name w:val="附录章标题 Char"/>
    <w:link w:val="1591"/>
    <w:uiPriority w:val="0"/>
    <w:qFormat/>
    <w:rPr>
      <w:rFonts w:ascii="黑体" w:eastAsia="黑体"/>
    </w:rPr>
  </w:style>
  <w:style w:type="paragraph" w:styleId="1591" w:customStyle="1">
    <w:name w:val="附录章标题"/>
    <w:next w:val="1128"/>
    <w:link w:val="1590"/>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92" w:customStyle="1">
    <w:name w:val="附录一级条标题 Char"/>
    <w:link w:val="1593"/>
    <w:uiPriority w:val="0"/>
    <w:qFormat/>
    <w:rPr>
      <w:rFonts w:ascii="黑体" w:eastAsia="黑体"/>
    </w:rPr>
  </w:style>
  <w:style w:type="paragraph" w:styleId="1593" w:customStyle="1">
    <w:name w:val="附录一级条标题"/>
    <w:basedOn w:val="1591"/>
    <w:next w:val="1128"/>
    <w:link w:val="1592"/>
    <w:uiPriority w:val="0"/>
    <w:qFormat/>
    <w:pPr>
      <w:ind w:left="0" w:firstLine="0"/>
      <w:outlineLvl w:val="2"/>
    </w:pPr>
  </w:style>
  <w:style w:type="character" w:styleId="1594" w:customStyle="1">
    <w:name w:val="首示例 Char"/>
    <w:link w:val="1595"/>
    <w:uiPriority w:val="0"/>
    <w:qFormat/>
    <w:rPr>
      <w:rFonts w:ascii="宋体" w:hAnsi="宋体"/>
      <w:sz w:val="18"/>
      <w:szCs w:val="18"/>
    </w:rPr>
  </w:style>
  <w:style w:type="paragraph" w:styleId="1595" w:customStyle="1">
    <w:name w:val="首示例"/>
    <w:next w:val="1128"/>
    <w:link w:val="1594"/>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96" w:customStyle="1">
    <w:name w:val="无间隔 字符"/>
    <w:link w:val="1597"/>
    <w:uiPriority w:val="0"/>
    <w:qFormat/>
    <w:rPr>
      <w:rFonts w:ascii="Calibri" w:hAnsi="Calibri"/>
    </w:rPr>
  </w:style>
  <w:style w:type="paragraph" w:styleId="1597" w:customStyle="1">
    <w:name w:val="无间隔1"/>
    <w:link w:val="1596"/>
    <w:uiPriority w:val="0"/>
    <w:qFormat/>
    <w:pPr>
      <w:jc w:val="both"/>
      <w:widowControl w:val="off"/>
    </w:pPr>
    <w:rPr>
      <w:rFonts w:ascii="Calibri" w:hAnsi="Calibri" w:eastAsiaTheme="minorEastAsia" w:cstheme="minorBidi"/>
      <w:sz w:val="21"/>
      <w:szCs w:val="22"/>
      <w:lang w:val="en-US" w:eastAsia="zh-CN" w:bidi="ar-SA"/>
    </w:rPr>
  </w:style>
  <w:style w:type="character" w:styleId="1598" w:customStyle="1">
    <w:name w:val="标题 字符"/>
    <w:basedOn w:val="961"/>
    <w:link w:val="1017"/>
    <w:uiPriority w:val="10"/>
    <w:qFormat/>
    <w:rPr>
      <w:rFonts w:eastAsia="宋体" w:asciiTheme="majorHAnsi" w:hAnsiTheme="majorHAnsi" w:cstheme="majorBidi"/>
      <w:b/>
      <w:bCs/>
      <w:sz w:val="32"/>
      <w:szCs w:val="32"/>
    </w:rPr>
  </w:style>
  <w:style w:type="character" w:styleId="1599" w:customStyle="1">
    <w:name w:val="文档结构图 字符"/>
    <w:basedOn w:val="961"/>
    <w:link w:val="974"/>
    <w:uiPriority w:val="99"/>
    <w:qFormat/>
    <w:rPr>
      <w:rFonts w:ascii="宋体" w:hAnsi="Times New Roman" w:eastAsia="宋体" w:cs="Times New Roman"/>
      <w:sz w:val="18"/>
      <w:szCs w:val="18"/>
    </w:rPr>
  </w:style>
  <w:style w:type="character" w:styleId="1600" w:customStyle="1">
    <w:name w:val="日期 字符"/>
    <w:basedOn w:val="961"/>
    <w:link w:val="994"/>
    <w:uiPriority w:val="0"/>
    <w:qFormat/>
    <w:rPr>
      <w:rFonts w:ascii="Times New Roman" w:hAnsi="Times New Roman" w:eastAsia="宋体" w:cs="Times New Roman"/>
      <w:szCs w:val="24"/>
    </w:rPr>
  </w:style>
  <w:style w:type="character" w:styleId="1601" w:customStyle="1">
    <w:name w:val="HTML 地址 字符1"/>
    <w:basedOn w:val="961"/>
    <w:link w:val="986"/>
    <w:uiPriority w:val="0"/>
    <w:qFormat/>
    <w:rPr>
      <w:rFonts w:ascii="Times New Roman" w:hAnsi="Times New Roman" w:eastAsia="宋体" w:cs="Times New Roman"/>
      <w:i/>
      <w:iCs/>
      <w:szCs w:val="24"/>
    </w:rPr>
  </w:style>
  <w:style w:type="character" w:styleId="1602" w:customStyle="1">
    <w:name w:val="纯文本 字符"/>
    <w:basedOn w:val="961"/>
    <w:link w:val="990"/>
    <w:uiPriority w:val="0"/>
    <w:qFormat/>
    <w:rPr>
      <w:rFonts w:ascii="宋体" w:hAnsi="Courier New" w:eastAsia="宋体" w:cs="Courier New"/>
      <w:szCs w:val="21"/>
    </w:rPr>
  </w:style>
  <w:style w:type="character" w:styleId="1603" w:customStyle="1">
    <w:name w:val="HTML 预设格式 字符1"/>
    <w:basedOn w:val="961"/>
    <w:link w:val="1014"/>
    <w:uiPriority w:val="0"/>
    <w:qFormat/>
    <w:rPr>
      <w:rFonts w:ascii="Courier New" w:hAnsi="Courier New" w:eastAsia="宋体" w:cs="Courier New"/>
      <w:sz w:val="20"/>
      <w:szCs w:val="20"/>
    </w:rPr>
  </w:style>
  <w:style w:type="character" w:styleId="1604" w:customStyle="1">
    <w:name w:val="脚注文本 字符1"/>
    <w:basedOn w:val="961"/>
    <w:link w:val="1005"/>
    <w:uiPriority w:val="0"/>
    <w:qFormat/>
    <w:rPr>
      <w:rFonts w:ascii="Times New Roman" w:hAnsi="Times New Roman" w:eastAsia="宋体" w:cs="Times New Roman"/>
      <w:sz w:val="18"/>
      <w:szCs w:val="18"/>
    </w:rPr>
  </w:style>
  <w:style w:type="character" w:styleId="1605" w:customStyle="1">
    <w:name w:val="批注文字 字符"/>
    <w:basedOn w:val="961"/>
    <w:link w:val="975"/>
    <w:uiPriority w:val="99"/>
    <w:qFormat/>
    <w:rPr>
      <w:rFonts w:ascii="Times New Roman" w:hAnsi="Times New Roman" w:eastAsia="宋体" w:cs="Times New Roman"/>
      <w:szCs w:val="24"/>
    </w:rPr>
  </w:style>
  <w:style w:type="character" w:styleId="1606" w:customStyle="1">
    <w:name w:val="正文文本缩进 字符"/>
    <w:basedOn w:val="961"/>
    <w:link w:val="981"/>
    <w:uiPriority w:val="0"/>
    <w:qFormat/>
    <w:rPr>
      <w:rFonts w:ascii="Times New Roman" w:hAnsi="Times New Roman" w:eastAsia="宋体" w:cs="Times New Roman"/>
      <w:szCs w:val="24"/>
    </w:rPr>
  </w:style>
  <w:style w:type="character" w:styleId="1607" w:customStyle="1">
    <w:name w:val="正文文本 字符"/>
    <w:basedOn w:val="961"/>
    <w:link w:val="980"/>
    <w:uiPriority w:val="0"/>
    <w:qFormat/>
    <w:rPr>
      <w:rFonts w:ascii="Times New Roman" w:hAnsi="Times New Roman" w:eastAsia="宋体" w:cs="Times New Roman"/>
      <w:szCs w:val="24"/>
    </w:rPr>
  </w:style>
  <w:style w:type="character" w:styleId="1608" w:customStyle="1">
    <w:name w:val="正文文本缩进 2 字符"/>
    <w:basedOn w:val="961"/>
    <w:link w:val="995"/>
    <w:uiPriority w:val="0"/>
    <w:qFormat/>
    <w:rPr>
      <w:rFonts w:ascii="Times New Roman" w:hAnsi="Times New Roman" w:eastAsia="宋体" w:cs="Times New Roman"/>
      <w:szCs w:val="24"/>
    </w:rPr>
  </w:style>
  <w:style w:type="character" w:styleId="1609" w:customStyle="1">
    <w:name w:val="正文文本 3 字符"/>
    <w:basedOn w:val="961"/>
    <w:link w:val="978"/>
    <w:uiPriority w:val="0"/>
    <w:qFormat/>
    <w:rPr>
      <w:rFonts w:ascii="Times New Roman" w:hAnsi="Times New Roman" w:eastAsia="宋体" w:cs="Times New Roman"/>
      <w:sz w:val="16"/>
      <w:szCs w:val="16"/>
    </w:rPr>
  </w:style>
  <w:style w:type="character" w:styleId="1610" w:customStyle="1">
    <w:name w:val="正文文本缩进 3 字符"/>
    <w:basedOn w:val="961"/>
    <w:link w:val="1007"/>
    <w:uiPriority w:val="0"/>
    <w:qFormat/>
    <w:rPr>
      <w:rFonts w:ascii="Times New Roman" w:hAnsi="Times New Roman" w:eastAsia="宋体" w:cs="Times New Roman"/>
      <w:sz w:val="16"/>
      <w:szCs w:val="16"/>
    </w:rPr>
  </w:style>
  <w:style w:type="character" w:styleId="1611" w:customStyle="1">
    <w:name w:val="注释标题 字符1"/>
    <w:basedOn w:val="961"/>
    <w:link w:val="967"/>
    <w:uiPriority w:val="0"/>
    <w:qFormat/>
    <w:rPr>
      <w:rFonts w:ascii="Times New Roman" w:hAnsi="Times New Roman" w:eastAsia="宋体" w:cs="Times New Roman"/>
      <w:szCs w:val="24"/>
    </w:rPr>
  </w:style>
  <w:style w:type="character" w:styleId="1612" w:customStyle="1">
    <w:name w:val="批注主题 字符"/>
    <w:basedOn w:val="1605"/>
    <w:link w:val="1018"/>
    <w:uiPriority w:val="99"/>
    <w:qFormat/>
    <w:rPr>
      <w:rFonts w:ascii="Times New Roman" w:hAnsi="Times New Roman" w:eastAsia="宋体" w:cs="Times New Roman"/>
      <w:b/>
      <w:bCs/>
      <w:szCs w:val="24"/>
    </w:rPr>
  </w:style>
  <w:style w:type="character" w:styleId="1613" w:customStyle="1">
    <w:name w:val="批注框文本 字符"/>
    <w:basedOn w:val="961"/>
    <w:link w:val="997"/>
    <w:uiPriority w:val="0"/>
    <w:qFormat/>
    <w:rPr>
      <w:rFonts w:ascii="Times New Roman" w:hAnsi="Times New Roman" w:eastAsia="宋体" w:cs="Times New Roman"/>
      <w:sz w:val="18"/>
      <w:szCs w:val="18"/>
    </w:rPr>
  </w:style>
  <w:style w:type="character" w:styleId="1614" w:customStyle="1">
    <w:name w:val="正文文本 2 字符"/>
    <w:basedOn w:val="961"/>
    <w:link w:val="1013"/>
    <w:uiPriority w:val="0"/>
    <w:qFormat/>
    <w:rPr>
      <w:rFonts w:ascii="Times New Roman" w:hAnsi="Times New Roman" w:eastAsia="宋体" w:cs="Times New Roman"/>
      <w:szCs w:val="24"/>
    </w:rPr>
  </w:style>
  <w:style w:type="character" w:styleId="1615" w:customStyle="1">
    <w:name w:val="称呼 字符"/>
    <w:basedOn w:val="961"/>
    <w:link w:val="977"/>
    <w:uiPriority w:val="0"/>
    <w:qFormat/>
    <w:rPr>
      <w:rFonts w:ascii="Times New Roman" w:hAnsi="Times New Roman" w:eastAsia="宋体" w:cs="Times New Roman"/>
      <w:szCs w:val="24"/>
    </w:rPr>
  </w:style>
  <w:style w:type="character" w:styleId="1616" w:customStyle="1">
    <w:name w:val="副标题 字符"/>
    <w:basedOn w:val="961"/>
    <w:link w:val="1004"/>
    <w:uiPriority w:val="11"/>
    <w:qFormat/>
    <w:rPr>
      <w:rFonts w:eastAsia="宋体" w:asciiTheme="majorHAnsi" w:hAnsiTheme="majorHAnsi" w:cstheme="majorBidi"/>
      <w:b/>
      <w:bCs/>
      <w:sz w:val="32"/>
      <w:szCs w:val="32"/>
    </w:rPr>
  </w:style>
  <w:style w:type="character" w:styleId="1617" w:customStyle="1">
    <w:name w:val="尾注文本 字符"/>
    <w:basedOn w:val="961"/>
    <w:link w:val="996"/>
    <w:uiPriority w:val="0"/>
    <w:qFormat/>
    <w:rPr>
      <w:rFonts w:ascii="Times New Roman" w:hAnsi="Times New Roman" w:eastAsia="宋体" w:cs="Times New Roman"/>
      <w:szCs w:val="24"/>
    </w:rPr>
  </w:style>
  <w:style w:type="paragraph" w:styleId="1618" w:customStyle="1">
    <w:name w:val="xl199"/>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19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标准书眉一"/>
    <w:uiPriority w:val="0"/>
    <w:qFormat/>
    <w:pPr>
      <w:jc w:val="both"/>
    </w:pPr>
    <w:rPr>
      <w:rFonts w:ascii="Times New Roman" w:hAnsi="Times New Roman" w:eastAsia="宋体" w:cs="Times New Roman"/>
      <w:lang w:val="en-US" w:eastAsia="zh-CN" w:bidi="ar-SA"/>
    </w:rPr>
  </w:style>
  <w:style w:type="paragraph" w:styleId="1621" w:customStyle="1">
    <w:name w:val="xl257"/>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2" w:customStyle="1">
    <w:name w:val="hands-on正文"/>
    <w:basedOn w:val="951"/>
    <w:uiPriority w:val="0"/>
    <w:qFormat/>
    <w:pPr>
      <w:ind w:firstLine="420"/>
      <w:jc w:val="left"/>
      <w:spacing w:before="40" w:after="80" w:line="320" w:lineRule="exact"/>
    </w:pPr>
    <w:rPr>
      <w:rFonts w:ascii="宋体" w:hAnsi="宋体" w:cs="宋体"/>
      <w:color w:val="000000"/>
      <w:szCs w:val="20"/>
    </w:rPr>
  </w:style>
  <w:style w:type="paragraph" w:styleId="1623" w:customStyle="1">
    <w:name w:val="标题3"/>
    <w:basedOn w:val="954"/>
    <w:uiPriority w:val="0"/>
    <w:qFormat/>
    <w:pPr>
      <w:keepLines w:val="0"/>
      <w:keepNext w:val="0"/>
      <w:spacing w:before="0" w:after="0" w:line="360" w:lineRule="auto"/>
    </w:pPr>
    <w:rPr>
      <w:rFonts w:eastAsia="仿宋_GB2312"/>
      <w:b w:val="0"/>
      <w:bCs/>
      <w:sz w:val="30"/>
      <w:szCs w:val="32"/>
    </w:rPr>
  </w:style>
  <w:style w:type="paragraph" w:styleId="1624" w:customStyle="1">
    <w:name w:val="xl19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三级无标题条"/>
    <w:basedOn w:val="951"/>
    <w:uiPriority w:val="0"/>
    <w:qFormat/>
    <w:pPr>
      <w:ind w:hanging="420"/>
    </w:pPr>
  </w:style>
  <w:style w:type="paragraph" w:styleId="1626" w:customStyle="1">
    <w:name w:val="列出段落3"/>
    <w:basedOn w:val="951"/>
    <w:link w:val="2354"/>
    <w:uiPriority w:val="34"/>
    <w:qFormat/>
    <w:pPr>
      <w:ind w:firstLine="420"/>
    </w:pPr>
    <w:rPr>
      <w:rFonts w:ascii="Calibri" w:hAnsi="Calibri"/>
      <w:szCs w:val="22"/>
    </w:rPr>
  </w:style>
  <w:style w:type="paragraph" w:styleId="1627" w:customStyle="1">
    <w:name w:val="参考文献、索引标题"/>
    <w:basedOn w:val="1628"/>
    <w:next w:val="951"/>
    <w:uiPriority w:val="0"/>
    <w:qFormat/>
    <w:pPr>
      <w:spacing w:after="200"/>
      <w:tabs>
        <w:tab w:val="left" w:pos="425" w:leader="none"/>
      </w:tabs>
    </w:pPr>
    <w:rPr>
      <w:sz w:val="21"/>
    </w:rPr>
  </w:style>
  <w:style w:type="paragraph" w:styleId="1628" w:customStyle="1">
    <w:name w:val="前言、引言标题"/>
    <w:next w:val="951"/>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29" w:customStyle="1">
    <w:name w:val="xl28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小四缩进"/>
    <w:basedOn w:val="951"/>
    <w:uiPriority w:val="0"/>
    <w:qFormat/>
    <w:pPr>
      <w:ind w:firstLine="480"/>
      <w:spacing w:line="360" w:lineRule="auto"/>
    </w:pPr>
    <w:rPr>
      <w:sz w:val="24"/>
    </w:rPr>
  </w:style>
  <w:style w:type="paragraph" w:styleId="1631" w:customStyle="1">
    <w:name w:val="xl15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示例"/>
    <w:next w:val="1128"/>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33" w:customStyle="1">
    <w:name w:val="xl47"/>
    <w:basedOn w:val="951"/>
    <w:uiPriority w:val="0"/>
    <w:qFormat/>
    <w:pPr>
      <w:jc w:val="center"/>
      <w:spacing w:before="100" w:beforeAutospacing="1" w:after="100" w:afterAutospacing="1"/>
      <w:widowControl/>
    </w:pPr>
    <w:rPr>
      <w:rFonts w:hint="eastAsia" w:ascii="黑体" w:hAnsi="Arial Unicode MS" w:eastAsia="黑体"/>
      <w:b/>
      <w:bCs/>
      <w:sz w:val="24"/>
    </w:rPr>
  </w:style>
  <w:style w:type="paragraph" w:styleId="1634" w:customStyle="1">
    <w:name w:val="xl169"/>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18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58"/>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7" w:customStyle="1">
    <w:name w:val="xl21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可研正文"/>
    <w:basedOn w:val="95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9" w:customStyle="1">
    <w:name w:val="正文文本 31"/>
    <w:basedOn w:val="951"/>
    <w:uiPriority w:val="0"/>
    <w:qFormat/>
    <w:rPr>
      <w:rFonts w:ascii="仿宋_GB2312" w:hAnsi="Arial" w:eastAsia="仿宋_GB2312"/>
      <w:sz w:val="32"/>
      <w:szCs w:val="20"/>
    </w:rPr>
  </w:style>
  <w:style w:type="paragraph" w:styleId="1640" w:customStyle="1">
    <w:name w:val="xl17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实施日期"/>
    <w:basedOn w:val="1642"/>
    <w:uiPriority w:val="0"/>
    <w:qFormat/>
    <w:pPr>
      <w:ind w:left="2580" w:hanging="420"/>
      <w:jc w:val="right"/>
      <w:framePr w:hSpace="0" w:wrap="around" w:xAlign="right"/>
    </w:pPr>
  </w:style>
  <w:style w:type="paragraph" w:styleId="1642"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43" w:customStyle="1">
    <w:name w:val="xl30"/>
    <w:basedOn w:val="951"/>
    <w:uiPriority w:val="0"/>
    <w:qFormat/>
    <w:pPr>
      <w:jc w:val="left"/>
      <w:spacing w:before="100" w:beforeAutospacing="1" w:after="100" w:afterAutospacing="1"/>
      <w:widowControl/>
    </w:pPr>
    <w:rPr>
      <w:rFonts w:ascii="Tahoma" w:hAnsi="Tahoma" w:eastAsia="Arial Unicode MS" w:cs="Tahoma"/>
      <w:sz w:val="16"/>
      <w:szCs w:val="16"/>
    </w:rPr>
  </w:style>
  <w:style w:type="paragraph" w:styleId="1644" w:customStyle="1">
    <w:name w:val="xl309"/>
    <w:basedOn w:val="9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8"/>
    <w:basedOn w:val="951"/>
    <w:uiPriority w:val="0"/>
    <w:qFormat/>
    <w:pPr>
      <w:jc w:val="left"/>
      <w:spacing w:before="100" w:beforeAutospacing="1" w:after="100" w:afterAutospacing="1"/>
      <w:widowControl/>
    </w:pPr>
    <w:rPr>
      <w:rFonts w:ascii="Tahoma" w:hAnsi="Tahoma" w:eastAsia="Arial Unicode MS" w:cs="Tahoma"/>
      <w:sz w:val="16"/>
      <w:szCs w:val="16"/>
    </w:rPr>
  </w:style>
  <w:style w:type="paragraph" w:styleId="1646" w:customStyle="1">
    <w:name w:val="xl28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我的标题1"/>
    <w:basedOn w:val="95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8" w:customStyle="1">
    <w:name w:val="无间隔11"/>
    <w:next w:val="1597"/>
    <w:uiPriority w:val="1"/>
    <w:qFormat/>
    <w:rPr>
      <w:rFonts w:ascii="Calibri" w:hAnsi="Calibri" w:eastAsia="宋体" w:cs="Times New Roman"/>
      <w:sz w:val="22"/>
      <w:szCs w:val="22"/>
      <w:lang w:val="en-US" w:eastAsia="zh-CN" w:bidi="ar-SA"/>
    </w:rPr>
  </w:style>
  <w:style w:type="paragraph" w:styleId="1649" w:customStyle="1">
    <w:name w:val="标准"/>
    <w:basedOn w:val="951"/>
    <w:uiPriority w:val="0"/>
    <w:qFormat/>
    <w:pPr>
      <w:spacing w:line="240" w:lineRule="atLeast"/>
    </w:pPr>
    <w:rPr>
      <w:rFonts w:eastAsia="楷体_GB2312"/>
      <w:sz w:val="24"/>
      <w:szCs w:val="20"/>
    </w:rPr>
  </w:style>
  <w:style w:type="paragraph" w:styleId="1650" w:customStyle="1">
    <w:name w:val="xl184"/>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四级条标题"/>
    <w:basedOn w:val="1479"/>
    <w:next w:val="1128"/>
    <w:uiPriority w:val="0"/>
    <w:qFormat/>
    <w:pPr>
      <w:ind w:left="2520" w:hanging="420"/>
      <w:outlineLvl w:val="5"/>
    </w:pPr>
  </w:style>
  <w:style w:type="paragraph" w:styleId="1652"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53" w:customStyle="1">
    <w:name w:val="xl276"/>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31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5" w:customStyle="1">
    <w:name w:val="xl73"/>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6" w:customStyle="1">
    <w:name w:val="xl24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48"/>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8"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59" w:customStyle="1">
    <w:name w:val="正文(首行缩进)"/>
    <w:basedOn w:val="951"/>
    <w:uiPriority w:val="0"/>
    <w:qFormat/>
    <w:pPr>
      <w:ind w:firstLine="480"/>
      <w:jc w:val="left"/>
      <w:spacing w:line="360" w:lineRule="auto"/>
    </w:pPr>
    <w:rPr>
      <w:rFonts w:ascii="楷体_GB2312" w:hAnsi="宋体" w:eastAsia="楷体_GB2312"/>
      <w:color w:val="000000"/>
      <w:sz w:val="24"/>
    </w:rPr>
  </w:style>
  <w:style w:type="paragraph" w:styleId="1660" w:customStyle="1">
    <w:name w:val="批注主题2"/>
    <w:basedOn w:val="975"/>
    <w:next w:val="975"/>
    <w:uiPriority w:val="0"/>
    <w:qFormat/>
    <w:rPr>
      <w:b/>
      <w:bCs/>
    </w:rPr>
  </w:style>
  <w:style w:type="paragraph" w:styleId="1661" w:customStyle="1">
    <w:name w:val="xl32"/>
    <w:basedOn w:val="951"/>
    <w:uiPriority w:val="0"/>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普通(网站)2"/>
    <w:basedOn w:val="951"/>
    <w:uiPriority w:val="0"/>
    <w:qFormat/>
    <w:pPr>
      <w:jc w:val="left"/>
      <w:spacing w:before="100" w:beforeAutospacing="1" w:after="100" w:afterAutospacing="1"/>
      <w:widowControl/>
    </w:pPr>
    <w:rPr>
      <w:rFonts w:ascii="宋体" w:hAnsi="宋体" w:cs="宋体"/>
      <w:color w:val="000000"/>
      <w:sz w:val="24"/>
    </w:rPr>
  </w:style>
  <w:style w:type="paragraph" w:styleId="1663" w:customStyle="1">
    <w:name w:val="xl227"/>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条文脚注"/>
    <w:basedOn w:val="1005"/>
    <w:uiPriority w:val="0"/>
    <w:qFormat/>
    <w:pPr>
      <w:ind w:left="780" w:hanging="360"/>
      <w:jc w:val="both"/>
    </w:pPr>
    <w:rPr>
      <w:rFonts w:ascii="宋体" w:hAnsi="Times New Roman"/>
    </w:rPr>
  </w:style>
  <w:style w:type="paragraph" w:styleId="1665" w:customStyle="1">
    <w:name w:val="22h222heading2hiddenhead"/>
    <w:basedOn w:val="951"/>
    <w:uiPriority w:val="0"/>
    <w:qFormat/>
    <w:pPr>
      <w:jc w:val="left"/>
      <w:spacing w:before="100" w:beforeAutospacing="1" w:after="100" w:afterAutospacing="1"/>
      <w:widowControl/>
    </w:pPr>
    <w:rPr>
      <w:rFonts w:ascii="宋体" w:hAnsi="宋体" w:cs="宋体"/>
      <w:sz w:val="24"/>
    </w:rPr>
  </w:style>
  <w:style w:type="paragraph" w:styleId="1666" w:customStyle="1">
    <w:name w:val="xl24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28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3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正文·"/>
    <w:basedOn w:val="95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0" w:customStyle="1">
    <w:name w:val="标题4"/>
    <w:basedOn w:val="954"/>
    <w:uiPriority w:val="0"/>
    <w:qFormat/>
    <w:pPr>
      <w:jc w:val="center"/>
      <w:spacing w:before="120" w:after="120" w:line="415" w:lineRule="auto"/>
    </w:pPr>
    <w:rPr>
      <w:rFonts w:eastAsia="仿宋_GB2312"/>
    </w:rPr>
  </w:style>
  <w:style w:type="paragraph" w:styleId="1671" w:customStyle="1">
    <w:name w:val="xl164"/>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font0"/>
    <w:basedOn w:val="951"/>
    <w:uiPriority w:val="0"/>
    <w:qFormat/>
    <w:pPr>
      <w:jc w:val="left"/>
      <w:spacing w:before="100" w:beforeAutospacing="1" w:after="100" w:afterAutospacing="1"/>
      <w:widowControl/>
    </w:pPr>
    <w:rPr>
      <w:rFonts w:hint="eastAsia" w:ascii="宋体" w:hAnsi="宋体"/>
      <w:sz w:val="24"/>
    </w:rPr>
  </w:style>
  <w:style w:type="paragraph" w:styleId="1673"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74" w:customStyle="1">
    <w:name w:val="xl237"/>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162"/>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77" w:customStyle="1">
    <w:name w:val="font13"/>
    <w:basedOn w:val="951"/>
    <w:uiPriority w:val="0"/>
    <w:qFormat/>
    <w:pPr>
      <w:jc w:val="left"/>
      <w:spacing w:before="100" w:beforeAutospacing="1" w:after="100" w:afterAutospacing="1"/>
      <w:widowControl/>
    </w:pPr>
    <w:rPr>
      <w:rFonts w:hint="eastAsia" w:ascii="宋体" w:hAnsi="宋体"/>
      <w:b/>
      <w:bCs/>
      <w:sz w:val="20"/>
      <w:szCs w:val="20"/>
    </w:rPr>
  </w:style>
  <w:style w:type="paragraph" w:styleId="1678" w:customStyle="1">
    <w:name w:val="样式4"/>
    <w:basedOn w:val="951"/>
    <w:uiPriority w:val="0"/>
    <w:qFormat/>
    <w:pPr>
      <w:ind w:left="-2"/>
      <w:spacing w:line="440" w:lineRule="exact"/>
    </w:pPr>
    <w:rPr>
      <w:rFonts w:ascii="宋体" w:hAnsi="宋体"/>
      <w:sz w:val="28"/>
    </w:rPr>
  </w:style>
  <w:style w:type="paragraph" w:styleId="1679" w:customStyle="1">
    <w:name w:val="Char2"/>
    <w:basedOn w:val="951"/>
    <w:uiPriority w:val="0"/>
    <w:qFormat/>
    <w:pPr>
      <w:tabs>
        <w:tab w:val="left" w:pos="360" w:leader="none"/>
      </w:tabs>
    </w:pPr>
    <w:rPr>
      <w:sz w:val="24"/>
    </w:rPr>
  </w:style>
  <w:style w:type="paragraph" w:styleId="1680" w:customStyle="1">
    <w:name w:val="正文文本缩进1"/>
    <w:basedOn w:val="951"/>
    <w:link w:val="2355"/>
    <w:uiPriority w:val="0"/>
    <w:qFormat/>
    <w:pPr>
      <w:ind w:firstLine="645"/>
    </w:pPr>
    <w:rPr>
      <w:rFonts w:ascii="楷体_GB2312" w:eastAsia="楷体_GB2312"/>
      <w:sz w:val="32"/>
      <w:szCs w:val="20"/>
    </w:rPr>
  </w:style>
  <w:style w:type="paragraph" w:styleId="1681" w:customStyle="1">
    <w:name w:val="xl253"/>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246"/>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列表2"/>
    <w:basedOn w:val="951"/>
    <w:uiPriority w:val="0"/>
    <w:qFormat/>
    <w:pPr>
      <w:ind w:left="200" w:hanging="200"/>
    </w:pPr>
  </w:style>
  <w:style w:type="paragraph" w:styleId="1684" w:customStyle="1">
    <w:name w:val="Char Char1 Char Char Char Char Char Char Char Char"/>
    <w:basedOn w:val="951"/>
    <w:uiPriority w:val="0"/>
    <w:qFormat/>
    <w:pPr>
      <w:spacing w:line="360" w:lineRule="auto"/>
    </w:pPr>
  </w:style>
  <w:style w:type="paragraph" w:styleId="1685" w:customStyle="1">
    <w:name w:val="正文4"/>
    <w:basedOn w:val="951"/>
    <w:uiPriority w:val="0"/>
    <w:qFormat/>
    <w:pPr>
      <w:ind w:firstLine="480"/>
      <w:spacing w:line="360" w:lineRule="auto"/>
    </w:pPr>
    <w:rPr>
      <w:rFonts w:ascii="楷体_GB2312" w:hAnsi="宋体" w:eastAsia="楷体_GB2312"/>
      <w:sz w:val="24"/>
      <w:szCs w:val="20"/>
    </w:rPr>
  </w:style>
  <w:style w:type="paragraph" w:styleId="1686" w:customStyle="1">
    <w:name w:val="封面标准号2"/>
    <w:basedOn w:val="1676"/>
    <w:uiPriority w:val="0"/>
    <w:qFormat/>
    <w:pPr>
      <w:spacing w:before="357" w:line="280" w:lineRule="exact"/>
      <w:framePr w:w="9138" w:h="1244" w:wrap="around" w:vAnchor="page" w:hAnchor="margin" w:y="2908" w:hRule="exact"/>
    </w:pPr>
  </w:style>
  <w:style w:type="paragraph" w:styleId="1687" w:customStyle="1">
    <w:name w:val="xl26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日期3"/>
    <w:basedOn w:val="951"/>
    <w:next w:val="951"/>
    <w:uiPriority w:val="0"/>
    <w:qFormat/>
    <w:pPr>
      <w:ind w:left="100"/>
    </w:pPr>
    <w:rPr>
      <w:rFonts w:ascii="仿宋_GB2312" w:eastAsia="仿宋_GB2312"/>
      <w:b/>
      <w:sz w:val="36"/>
    </w:rPr>
  </w:style>
  <w:style w:type="paragraph" w:styleId="1689" w:customStyle="1">
    <w:name w:val="xl21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267"/>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批注主题1"/>
    <w:basedOn w:val="975"/>
    <w:next w:val="975"/>
    <w:uiPriority w:val="0"/>
    <w:qFormat/>
    <w:rPr>
      <w:b/>
      <w:bCs/>
    </w:rPr>
  </w:style>
  <w:style w:type="paragraph" w:styleId="1692" w:customStyle="1">
    <w:name w:val="xl77"/>
    <w:basedOn w:val="9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3"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94" w:customStyle="1">
    <w:name w:val="xl64"/>
    <w:basedOn w:val="95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5" w:customStyle="1">
    <w:name w:val="xl22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列出段落11"/>
    <w:basedOn w:val="951"/>
    <w:uiPriority w:val="0"/>
    <w:qFormat/>
    <w:pPr>
      <w:ind w:firstLine="420"/>
    </w:pPr>
  </w:style>
  <w:style w:type="paragraph" w:styleId="1697" w:customStyle="1">
    <w:name w:val="Style Heading 2 节 + Before:  0.35 line After:  0.35 line"/>
    <w:basedOn w:val="1698"/>
    <w:uiPriority w:val="0"/>
    <w:qFormat/>
    <w:pPr>
      <w:ind w:left="0" w:firstLine="0"/>
      <w:tabs>
        <w:tab w:val="left" w:pos="576" w:leader="none"/>
      </w:tabs>
    </w:pPr>
    <w:rPr>
      <w:szCs w:val="20"/>
    </w:rPr>
  </w:style>
  <w:style w:type="paragraph" w:styleId="1698" w:customStyle="1">
    <w:name w:val="Heading 2 节"/>
    <w:next w:val="951"/>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99" w:customStyle="1">
    <w:name w:val="正文文本 32"/>
    <w:basedOn w:val="951"/>
    <w:uiPriority w:val="0"/>
    <w:qFormat/>
    <w:rPr>
      <w:rFonts w:ascii="仿宋_GB2312" w:hAnsi="Arial" w:eastAsia="仿宋_GB2312"/>
      <w:sz w:val="32"/>
      <w:szCs w:val="20"/>
    </w:rPr>
  </w:style>
  <w:style w:type="paragraph" w:styleId="1700" w:customStyle="1">
    <w:name w:val="xl183"/>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279"/>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5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3" w:customStyle="1">
    <w:name w:val="xl166"/>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TOC 标题11"/>
    <w:basedOn w:val="952"/>
    <w:next w:val="9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5" w:customStyle="1">
    <w:name w:val="xl14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00"/>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GP正文(首行缩进)"/>
    <w:basedOn w:val="951"/>
    <w:uiPriority w:val="0"/>
    <w:qFormat/>
    <w:pPr>
      <w:ind w:firstLine="200"/>
      <w:jc w:val="left"/>
      <w:spacing w:line="360" w:lineRule="auto"/>
    </w:pPr>
    <w:rPr>
      <w:sz w:val="24"/>
      <w:szCs w:val="21"/>
    </w:rPr>
  </w:style>
  <w:style w:type="paragraph" w:styleId="1708" w:customStyle="1">
    <w:name w:val="xl26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5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0" w:customStyle="1">
    <w:name w:val="xl216"/>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font9"/>
    <w:basedOn w:val="951"/>
    <w:uiPriority w:val="0"/>
    <w:qFormat/>
    <w:pPr>
      <w:jc w:val="left"/>
      <w:spacing w:before="100" w:beforeAutospacing="1" w:after="100" w:afterAutospacing="1"/>
      <w:widowControl/>
    </w:pPr>
    <w:rPr>
      <w:rFonts w:eastAsia="Arial Unicode MS"/>
      <w:sz w:val="20"/>
      <w:szCs w:val="20"/>
    </w:rPr>
  </w:style>
  <w:style w:type="paragraph" w:styleId="1712" w:customStyle="1">
    <w:name w:val="xl3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3" w:customStyle="1">
    <w:name w:val="正文文本 21"/>
    <w:basedOn w:val="951"/>
    <w:uiPriority w:val="0"/>
    <w:qFormat/>
    <w:pPr>
      <w:spacing w:after="120" w:line="480" w:lineRule="auto"/>
    </w:pPr>
  </w:style>
  <w:style w:type="paragraph" w:styleId="1714" w:customStyle="1">
    <w:name w:val="五级条标题"/>
    <w:basedOn w:val="1651"/>
    <w:next w:val="1128"/>
    <w:uiPriority w:val="0"/>
    <w:qFormat/>
    <w:pPr>
      <w:ind w:left="1276" w:hanging="1276"/>
      <w:tabs>
        <w:tab w:val="clear" w:pos="780" w:leader="none"/>
        <w:tab w:val="left" w:pos="1800" w:leader="none"/>
      </w:tabs>
      <w:outlineLvl w:val="6"/>
    </w:pPr>
  </w:style>
  <w:style w:type="paragraph" w:styleId="1715" w:customStyle="1">
    <w:name w:val="xl303"/>
    <w:basedOn w:val="95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6" w:customStyle="1">
    <w:name w:val="xl270"/>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正文编号"/>
    <w:basedOn w:val="95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8" w:customStyle="1">
    <w:name w:val="xl301"/>
    <w:basedOn w:val="9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xl61"/>
    <w:basedOn w:val="9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0" w:customStyle="1">
    <w:name w:val="xl287"/>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28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封面正文"/>
    <w:uiPriority w:val="0"/>
    <w:qFormat/>
    <w:pPr>
      <w:jc w:val="both"/>
    </w:pPr>
    <w:rPr>
      <w:rFonts w:ascii="Times New Roman" w:hAnsi="Times New Roman" w:eastAsia="宋体" w:cs="Times New Roman"/>
      <w:lang w:val="en-US" w:eastAsia="zh-CN" w:bidi="ar-SA"/>
    </w:rPr>
  </w:style>
  <w:style w:type="paragraph" w:styleId="1723" w:customStyle="1">
    <w:name w:val="xl21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制作人文字"/>
    <w:basedOn w:val="951"/>
    <w:uiPriority w:val="0"/>
    <w:qFormat/>
    <w:rPr>
      <w:rFonts w:ascii="Arial" w:hAnsi="Arial" w:eastAsia="仿宋_GB2312"/>
      <w:bCs/>
      <w:sz w:val="28"/>
      <w:szCs w:val="20"/>
    </w:rPr>
  </w:style>
  <w:style w:type="paragraph" w:styleId="1725" w:customStyle="1">
    <w:name w:val="xl5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6" w:customStyle="1">
    <w:name w:val="xl25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7" w:customStyle="1">
    <w:name w:val="xl3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8" w:customStyle="1">
    <w:name w:val="font10"/>
    <w:basedOn w:val="951"/>
    <w:uiPriority w:val="0"/>
    <w:qFormat/>
    <w:pPr>
      <w:jc w:val="left"/>
      <w:spacing w:before="100" w:beforeAutospacing="1" w:after="100" w:afterAutospacing="1"/>
      <w:widowControl/>
    </w:pPr>
    <w:rPr>
      <w:rFonts w:eastAsia="Arial Unicode MS"/>
      <w:color w:val="000000"/>
      <w:sz w:val="20"/>
      <w:szCs w:val="20"/>
    </w:rPr>
  </w:style>
  <w:style w:type="paragraph" w:styleId="1729" w:customStyle="1">
    <w:name w:val="纯文本2"/>
    <w:basedOn w:val="951"/>
    <w:uiPriority w:val="0"/>
    <w:qFormat/>
    <w:rPr>
      <w:rFonts w:ascii="宋体" w:hAnsi="Courier New"/>
      <w:szCs w:val="21"/>
    </w:rPr>
  </w:style>
  <w:style w:type="paragraph" w:styleId="1730" w:customStyle="1">
    <w:name w:val="font12"/>
    <w:basedOn w:val="951"/>
    <w:uiPriority w:val="0"/>
    <w:qFormat/>
    <w:pPr>
      <w:jc w:val="left"/>
      <w:spacing w:before="100" w:beforeAutospacing="1" w:after="100" w:afterAutospacing="1"/>
      <w:widowControl/>
    </w:pPr>
    <w:rPr>
      <w:rFonts w:eastAsia="Arial Unicode MS"/>
      <w:b/>
      <w:bCs/>
      <w:sz w:val="20"/>
      <w:szCs w:val="20"/>
    </w:rPr>
  </w:style>
  <w:style w:type="paragraph" w:styleId="1731" w:customStyle="1">
    <w:name w:val="xl31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xl6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31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6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5" w:customStyle="1">
    <w:name w:val="xl29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附录标识"/>
    <w:basedOn w:val="1628"/>
    <w:uiPriority w:val="0"/>
    <w:qFormat/>
    <w:pPr>
      <w:ind w:left="780" w:hanging="360"/>
      <w:spacing w:after="200"/>
      <w:tabs>
        <w:tab w:val="left" w:pos="780" w:leader="none"/>
        <w:tab w:val="left" w:pos="6405" w:leader="none"/>
      </w:tabs>
    </w:pPr>
    <w:rPr>
      <w:sz w:val="21"/>
    </w:rPr>
  </w:style>
  <w:style w:type="paragraph" w:styleId="1737" w:customStyle="1">
    <w:name w:val="xl34"/>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8" w:customStyle="1">
    <w:name w:val="xl22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正文文本1"/>
    <w:basedOn w:val="951"/>
    <w:uiPriority w:val="0"/>
    <w:qFormat/>
    <w:pPr>
      <w:jc w:val="left"/>
      <w:spacing w:after="120" w:line="288" w:lineRule="auto"/>
      <w:widowControl/>
    </w:pPr>
    <w:rPr>
      <w:rFonts w:ascii="Verdana" w:hAnsi="Verdana"/>
      <w:sz w:val="24"/>
      <w:szCs w:val="20"/>
      <w:lang w:eastAsia="en-US"/>
    </w:rPr>
  </w:style>
  <w:style w:type="paragraph" w:styleId="1740" w:customStyle="1">
    <w:name w:val="font5"/>
    <w:basedOn w:val="951"/>
    <w:uiPriority w:val="0"/>
    <w:qFormat/>
    <w:pPr>
      <w:jc w:val="left"/>
      <w:spacing w:before="100" w:beforeAutospacing="1" w:after="100" w:afterAutospacing="1"/>
      <w:widowControl/>
    </w:pPr>
    <w:rPr>
      <w:rFonts w:ascii="Tahoma" w:hAnsi="Tahoma" w:eastAsia="Arial Unicode MS" w:cs="Tahoma"/>
      <w:sz w:val="20"/>
      <w:szCs w:val="20"/>
    </w:rPr>
  </w:style>
  <w:style w:type="paragraph" w:styleId="1741" w:customStyle="1">
    <w:name w:val="xl190"/>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7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3" w:customStyle="1">
    <w:name w:val="_Style 5"/>
    <w:basedOn w:val="951"/>
    <w:uiPriority w:val="34"/>
    <w:qFormat/>
  </w:style>
  <w:style w:type="paragraph" w:styleId="1744" w:customStyle="1">
    <w:name w:val="xl21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font6"/>
    <w:basedOn w:val="95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6" w:customStyle="1">
    <w:name w:val="xl300"/>
    <w:basedOn w:val="95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7" w:customStyle="1">
    <w:name w:val="样式1111"/>
    <w:basedOn w:val="951"/>
    <w:uiPriority w:val="0"/>
    <w:qFormat/>
    <w:pPr>
      <w:ind w:firstLine="200"/>
      <w:jc w:val="left"/>
      <w:spacing w:line="360" w:lineRule="auto"/>
    </w:pPr>
    <w:rPr>
      <w:sz w:val="24"/>
    </w:rPr>
  </w:style>
  <w:style w:type="paragraph" w:styleId="1748" w:customStyle="1">
    <w:name w:val="xl7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9" w:customStyle="1">
    <w:name w:val="xl313"/>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0" w:customStyle="1">
    <w:name w:val="xl247"/>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3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2" w:customStyle="1">
    <w:name w:val="TOC 标题2"/>
    <w:basedOn w:val="952"/>
    <w:next w:val="9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3" w:customStyle="1">
    <w:name w:val="样式 样式 标题 3H3Heading 3 - oldh3sect1.2.3BOD 0level_3PIM 3Leve... +..."/>
    <w:basedOn w:val="951"/>
    <w:uiPriority w:val="0"/>
    <w:qFormat/>
    <w:pPr>
      <w:ind w:left="709" w:hanging="709"/>
      <w:spacing w:line="300" w:lineRule="auto"/>
      <w:tabs>
        <w:tab w:val="left" w:pos="709" w:leader="none"/>
      </w:tabs>
    </w:pPr>
  </w:style>
  <w:style w:type="paragraph" w:styleId="1754" w:customStyle="1">
    <w:name w:val="Char11"/>
    <w:basedOn w:val="951"/>
    <w:uiPriority w:val="0"/>
    <w:qFormat/>
    <w:rPr>
      <w:rFonts w:ascii="Tahoma" w:hAnsi="Tahoma"/>
      <w:sz w:val="24"/>
      <w:szCs w:val="20"/>
    </w:rPr>
  </w:style>
  <w:style w:type="paragraph" w:styleId="1755" w:customStyle="1">
    <w:name w:val="xl174"/>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07"/>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我的表格文字"/>
    <w:basedOn w:val="951"/>
    <w:uiPriority w:val="0"/>
    <w:qFormat/>
    <w:pPr>
      <w:jc w:val="left"/>
      <w:widowControl/>
    </w:pPr>
    <w:rPr>
      <w:rFonts w:ascii="Arial" w:hAnsi="Arial" w:cs="Microsoft Sans Serif"/>
      <w:sz w:val="24"/>
      <w:szCs w:val="18"/>
    </w:rPr>
  </w:style>
  <w:style w:type="paragraph" w:styleId="1758" w:customStyle="1">
    <w:name w:val="xl24"/>
    <w:basedOn w:val="9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正文文本 22"/>
    <w:basedOn w:val="951"/>
    <w:uiPriority w:val="0"/>
    <w:qFormat/>
    <w:pPr>
      <w:spacing w:after="120" w:line="480" w:lineRule="auto"/>
    </w:pPr>
  </w:style>
  <w:style w:type="paragraph" w:styleId="1760" w:customStyle="1">
    <w:name w:val="xl3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1" w:customStyle="1">
    <w:name w:val="xl293"/>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296"/>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3" w:customStyle="1">
    <w:name w:val="附录二级条标题"/>
    <w:basedOn w:val="1593"/>
    <w:next w:val="1128"/>
    <w:uiPriority w:val="0"/>
    <w:qFormat/>
    <w:pPr>
      <w:ind w:left="1779" w:hanging="1069"/>
      <w:outlineLvl w:val="3"/>
    </w:pPr>
  </w:style>
  <w:style w:type="paragraph" w:styleId="1764" w:customStyle="1">
    <w:name w:val="xl6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5" w:customStyle="1">
    <w:name w:val="xl18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FA正文+标号"/>
    <w:basedOn w:val="95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7" w:customStyle="1">
    <w:name w:val="xl6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8" w:customStyle="1">
    <w:name w:val="xl156"/>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附录三级条标题"/>
    <w:basedOn w:val="1763"/>
    <w:next w:val="1128"/>
    <w:uiPriority w:val="0"/>
    <w:qFormat/>
    <w:pPr>
      <w:ind w:left="851" w:hanging="851"/>
      <w:outlineLvl w:val="4"/>
    </w:pPr>
  </w:style>
  <w:style w:type="paragraph" w:styleId="1770" w:customStyle="1">
    <w:name w:val="xl29"/>
    <w:basedOn w:val="951"/>
    <w:uiPriority w:val="0"/>
    <w:qFormat/>
    <w:pPr>
      <w:jc w:val="left"/>
      <w:spacing w:before="100" w:beforeAutospacing="1" w:after="100" w:afterAutospacing="1"/>
      <w:widowControl/>
    </w:pPr>
    <w:rPr>
      <w:rFonts w:ascii="Tahoma" w:hAnsi="Tahoma" w:eastAsia="Arial Unicode MS" w:cs="Tahoma"/>
      <w:sz w:val="16"/>
      <w:szCs w:val="16"/>
    </w:rPr>
  </w:style>
  <w:style w:type="paragraph" w:styleId="1771" w:customStyle="1">
    <w:name w:val="文档结构图2"/>
    <w:basedOn w:val="951"/>
    <w:uiPriority w:val="0"/>
    <w:qFormat/>
    <w:rPr>
      <w:rFonts w:ascii="宋体"/>
      <w:sz w:val="18"/>
      <w:szCs w:val="18"/>
    </w:rPr>
  </w:style>
  <w:style w:type="paragraph" w:styleId="1772" w:customStyle="1">
    <w:name w:val="xl5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73" w:customStyle="1">
    <w:name w:val="xl206"/>
    <w:basedOn w:val="9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4" w:customStyle="1">
    <w:name w:val="xl32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5" w:customStyle="1">
    <w:name w:val="xl38"/>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6" w:customStyle="1">
    <w:name w:val="附录四级条标题"/>
    <w:basedOn w:val="1769"/>
    <w:next w:val="1128"/>
    <w:uiPriority w:val="0"/>
    <w:qFormat/>
    <w:pPr>
      <w:ind w:left="992" w:hanging="992"/>
      <w:outlineLvl w:val="5"/>
    </w:pPr>
  </w:style>
  <w:style w:type="paragraph" w:styleId="1777" w:customStyle="1">
    <w:name w:val="font8"/>
    <w:basedOn w:val="951"/>
    <w:uiPriority w:val="0"/>
    <w:qFormat/>
    <w:pPr>
      <w:jc w:val="left"/>
      <w:spacing w:before="100" w:beforeAutospacing="1" w:after="100" w:afterAutospacing="1"/>
      <w:widowControl/>
    </w:pPr>
    <w:rPr>
      <w:rFonts w:hint="eastAsia" w:ascii="宋体" w:hAnsi="宋体"/>
      <w:color w:val="000000"/>
      <w:sz w:val="20"/>
      <w:szCs w:val="20"/>
    </w:rPr>
  </w:style>
  <w:style w:type="paragraph" w:styleId="1778" w:customStyle="1">
    <w:name w:val="xl187"/>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8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正文符号编号"/>
    <w:basedOn w:val="951"/>
    <w:uiPriority w:val="0"/>
    <w:qFormat/>
    <w:pPr>
      <w:ind w:left="1395" w:hanging="600"/>
      <w:spacing w:line="360" w:lineRule="auto"/>
      <w:tabs>
        <w:tab w:val="left" w:pos="1395" w:leader="none"/>
      </w:tabs>
    </w:pPr>
    <w:rPr>
      <w:sz w:val="24"/>
      <w:szCs w:val="20"/>
    </w:rPr>
  </w:style>
  <w:style w:type="paragraph" w:styleId="1781" w:customStyle="1">
    <w:name w:val="xl31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25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正文 + 四号"/>
    <w:basedOn w:val="951"/>
    <w:uiPriority w:val="0"/>
    <w:qFormat/>
    <w:pPr>
      <w:spacing w:line="480" w:lineRule="exact"/>
    </w:pPr>
    <w:rPr>
      <w:sz w:val="28"/>
      <w:szCs w:val="20"/>
    </w:rPr>
  </w:style>
  <w:style w:type="paragraph" w:styleId="1784" w:customStyle="1">
    <w:name w:val="xl157"/>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Char1 Char Char Char"/>
    <w:basedOn w:val="951"/>
    <w:uiPriority w:val="99"/>
    <w:qFormat/>
    <w:rPr>
      <w:rFonts w:ascii="Tahoma" w:hAnsi="Tahoma"/>
      <w:sz w:val="24"/>
      <w:szCs w:val="20"/>
    </w:rPr>
  </w:style>
  <w:style w:type="paragraph" w:styleId="1786" w:customStyle="1">
    <w:name w:val="xl5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7" w:customStyle="1">
    <w:name w:val="xl295"/>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附录五级条标题"/>
    <w:basedOn w:val="1776"/>
    <w:next w:val="1128"/>
    <w:uiPriority w:val="0"/>
    <w:qFormat/>
    <w:pPr>
      <w:ind w:left="2940" w:hanging="420"/>
      <w:tabs>
        <w:tab w:val="left" w:pos="780" w:leader="none"/>
        <w:tab w:val="left" w:pos="1800" w:leader="none"/>
      </w:tabs>
      <w:outlineLvl w:val="6"/>
    </w:pPr>
  </w:style>
  <w:style w:type="paragraph" w:styleId="1789" w:customStyle="1">
    <w:name w:val="font11"/>
    <w:basedOn w:val="951"/>
    <w:uiPriority w:val="0"/>
    <w:qFormat/>
    <w:pPr>
      <w:jc w:val="left"/>
      <w:spacing w:before="100" w:beforeAutospacing="1" w:after="100" w:afterAutospacing="1"/>
      <w:widowControl/>
    </w:pPr>
    <w:rPr>
      <w:rFonts w:hint="eastAsia" w:ascii="宋体" w:hAnsi="宋体"/>
      <w:sz w:val="20"/>
      <w:szCs w:val="20"/>
    </w:rPr>
  </w:style>
  <w:style w:type="paragraph" w:styleId="1790" w:customStyle="1">
    <w:name w:val="xl173"/>
    <w:basedOn w:val="95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正文首行缩进1"/>
    <w:basedOn w:val="951"/>
    <w:uiPriority w:val="0"/>
    <w:qFormat/>
    <w:pPr>
      <w:ind w:firstLine="420"/>
      <w:spacing w:line="360" w:lineRule="auto"/>
    </w:pPr>
    <w:rPr>
      <w:rFonts w:ascii="Arial" w:hAnsi="Arial"/>
      <w:sz w:val="20"/>
      <w:szCs w:val="21"/>
    </w:rPr>
  </w:style>
  <w:style w:type="paragraph" w:styleId="1792" w:customStyle="1">
    <w:name w:val="图表目录1"/>
    <w:basedOn w:val="991"/>
    <w:uiPriority w:val="0"/>
    <w:qFormat/>
    <w:pPr>
      <w:jc w:val="center"/>
      <w:spacing w:after="120" w:line="360" w:lineRule="auto"/>
    </w:pPr>
    <w:rPr>
      <w:rFonts w:ascii="楷体"/>
      <w:sz w:val="28"/>
    </w:rPr>
  </w:style>
  <w:style w:type="paragraph" w:styleId="1793" w:customStyle="1">
    <w:name w:val="xl299"/>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4" w:customStyle="1">
    <w:name w:val="xl259"/>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46"/>
    <w:basedOn w:val="951"/>
    <w:uiPriority w:val="0"/>
    <w:qFormat/>
    <w:pPr>
      <w:jc w:val="left"/>
      <w:spacing w:before="100" w:beforeAutospacing="1" w:after="100" w:afterAutospacing="1"/>
      <w:widowControl/>
    </w:pPr>
    <w:rPr>
      <w:rFonts w:ascii="Arial Unicode MS" w:hAnsi="Arial Unicode MS" w:eastAsia="Arial Unicode MS"/>
      <w:sz w:val="24"/>
    </w:rPr>
  </w:style>
  <w:style w:type="paragraph" w:styleId="1796" w:customStyle="1">
    <w:name w:val="xl71"/>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7" w:customStyle="1">
    <w:name w:val="xl226"/>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17"/>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表格1"/>
    <w:basedOn w:val="951"/>
    <w:uiPriority w:val="0"/>
    <w:qFormat/>
    <w:rPr>
      <w:rFonts w:ascii="宋体"/>
      <w:szCs w:val="21"/>
    </w:rPr>
  </w:style>
  <w:style w:type="paragraph" w:styleId="1800" w:customStyle="1">
    <w:name w:val="TOC 51"/>
    <w:basedOn w:val="951"/>
    <w:next w:val="951"/>
    <w:uiPriority w:val="39"/>
    <w:qFormat/>
    <w:pPr>
      <w:ind w:left="1680"/>
    </w:pPr>
    <w:rPr>
      <w:rFonts w:ascii="Calibri" w:hAnsi="Calibri"/>
      <w:szCs w:val="22"/>
    </w:rPr>
  </w:style>
  <w:style w:type="paragraph" w:styleId="1801" w:customStyle="1">
    <w:name w:val="xl172"/>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Style Heading 3H31.1.1标题 3Level 3 Headlevel_3PIM 3h3sect1.2...."/>
    <w:basedOn w:val="954"/>
    <w:uiPriority w:val="0"/>
    <w:qFormat/>
    <w:pPr>
      <w:ind w:left="720" w:hanging="720"/>
      <w:spacing w:before="120" w:after="120" w:line="360" w:lineRule="auto"/>
    </w:pPr>
    <w:rPr>
      <w:rFonts w:eastAsia="黑体"/>
      <w:bCs/>
      <w:sz w:val="24"/>
    </w:rPr>
  </w:style>
  <w:style w:type="paragraph" w:styleId="1803" w:customStyle="1">
    <w:name w:val="xl256"/>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26"/>
    <w:basedOn w:val="9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302"/>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6"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07" w:customStyle="1">
    <w:name w:val="Char1"/>
    <w:basedOn w:val="951"/>
    <w:uiPriority w:val="0"/>
    <w:qFormat/>
    <w:pPr>
      <w:ind w:left="840" w:hanging="420"/>
      <w:tabs>
        <w:tab w:val="left" w:pos="840" w:leader="none"/>
      </w:tabs>
    </w:pPr>
    <w:rPr>
      <w:sz w:val="24"/>
    </w:rPr>
  </w:style>
  <w:style w:type="paragraph" w:styleId="1808" w:customStyle="1">
    <w:name w:val="xl25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font14"/>
    <w:basedOn w:val="951"/>
    <w:uiPriority w:val="0"/>
    <w:qFormat/>
    <w:pPr>
      <w:jc w:val="left"/>
      <w:spacing w:before="100" w:beforeAutospacing="1" w:after="100" w:afterAutospacing="1"/>
      <w:widowControl/>
    </w:pPr>
    <w:rPr>
      <w:rFonts w:ascii="宋体" w:hAnsi="宋体" w:cs="宋体"/>
      <w:sz w:val="20"/>
      <w:szCs w:val="20"/>
    </w:rPr>
  </w:style>
  <w:style w:type="paragraph" w:styleId="1810" w:customStyle="1">
    <w:name w:val="font7"/>
    <w:basedOn w:val="951"/>
    <w:uiPriority w:val="0"/>
    <w:qFormat/>
    <w:pPr>
      <w:jc w:val="left"/>
      <w:spacing w:before="100" w:beforeAutospacing="1" w:after="100" w:afterAutospacing="1"/>
      <w:widowControl/>
    </w:pPr>
    <w:rPr>
      <w:rFonts w:eastAsia="Arial Unicode MS"/>
      <w:b/>
      <w:bCs/>
      <w:color w:val="000000"/>
      <w:sz w:val="20"/>
      <w:szCs w:val="20"/>
    </w:rPr>
  </w:style>
  <w:style w:type="paragraph" w:styleId="1811" w:customStyle="1">
    <w:name w:val="xl22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36"/>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TOC 81"/>
    <w:basedOn w:val="951"/>
    <w:next w:val="951"/>
    <w:uiPriority w:val="39"/>
    <w:qFormat/>
    <w:pPr>
      <w:ind w:left="2940"/>
    </w:pPr>
    <w:rPr>
      <w:rFonts w:ascii="Calibri" w:hAnsi="Calibri"/>
      <w:szCs w:val="22"/>
    </w:rPr>
  </w:style>
  <w:style w:type="paragraph" w:styleId="1814" w:customStyle="1">
    <w:name w:val="xl292"/>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标准标志"/>
    <w:next w:val="95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16" w:customStyle="1">
    <w:name w:val="xl45"/>
    <w:basedOn w:val="951"/>
    <w:uiPriority w:val="0"/>
    <w:qFormat/>
    <w:pPr>
      <w:jc w:val="left"/>
      <w:spacing w:before="100" w:beforeAutospacing="1" w:after="100" w:afterAutospacing="1"/>
      <w:widowControl/>
    </w:pPr>
    <w:rPr>
      <w:rFonts w:hint="eastAsia" w:ascii="黑体" w:hAnsi="Arial Unicode MS" w:eastAsia="黑体"/>
      <w:b/>
      <w:bCs/>
      <w:sz w:val="24"/>
    </w:rPr>
  </w:style>
  <w:style w:type="paragraph" w:styleId="1817" w:customStyle="1">
    <w:name w:val="xl198"/>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19" w:customStyle="1">
    <w:name w:val="xl159"/>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TOC 标题1"/>
    <w:basedOn w:val="952"/>
    <w:next w:val="95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1" w:customStyle="1">
    <w:name w:val="标准称谓"/>
    <w:next w:val="951"/>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22" w:customStyle="1">
    <w:name w:val="xl170"/>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文本块2"/>
    <w:basedOn w:val="951"/>
    <w:uiPriority w:val="0"/>
    <w:qFormat/>
    <w:pPr>
      <w:ind w:left="630" w:right="630"/>
      <w:jc w:val="center"/>
    </w:pPr>
    <w:rPr>
      <w:rFonts w:ascii="宋体"/>
      <w:b/>
      <w:sz w:val="32"/>
    </w:rPr>
  </w:style>
  <w:style w:type="paragraph" w:styleId="1824" w:customStyle="1">
    <w:name w:val="正文格式"/>
    <w:basedOn w:val="951"/>
    <w:uiPriority w:val="0"/>
    <w:qFormat/>
    <w:pPr>
      <w:ind w:firstLine="482"/>
      <w:spacing w:line="400" w:lineRule="exact"/>
      <w:widowControl/>
    </w:pPr>
    <w:rPr>
      <w:rFonts w:ascii="Arial" w:hAnsi="Arial" w:eastAsia="新宋体"/>
      <w:sz w:val="24"/>
      <w:szCs w:val="20"/>
    </w:rPr>
  </w:style>
  <w:style w:type="paragraph" w:styleId="1825" w:customStyle="1">
    <w:name w:val="xl191"/>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193"/>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TOC 41"/>
    <w:basedOn w:val="951"/>
    <w:next w:val="951"/>
    <w:uiPriority w:val="39"/>
    <w:qFormat/>
    <w:pPr>
      <w:ind w:left="1260"/>
    </w:pPr>
    <w:rPr>
      <w:rFonts w:ascii="Calibri" w:hAnsi="Calibri"/>
      <w:szCs w:val="22"/>
    </w:rPr>
  </w:style>
  <w:style w:type="paragraph" w:styleId="1828" w:customStyle="1">
    <w:name w:val="xl26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目次、标准名称标题"/>
    <w:basedOn w:val="1628"/>
    <w:next w:val="1128"/>
    <w:uiPriority w:val="0"/>
    <w:qFormat/>
    <w:pPr>
      <w:spacing w:line="460" w:lineRule="exact"/>
    </w:pPr>
  </w:style>
  <w:style w:type="paragraph" w:styleId="1830" w:customStyle="1">
    <w:name w:val="xl68"/>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1" w:customStyle="1">
    <w:name w:val="xl167"/>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82"/>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34" w:customStyle="1">
    <w:name w:val="xl4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5" w:customStyle="1">
    <w:name w:val="xl298"/>
    <w:basedOn w:val="9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22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普通正文"/>
    <w:basedOn w:val="951"/>
    <w:uiPriority w:val="0"/>
    <w:qFormat/>
    <w:pPr>
      <w:ind w:firstLine="480"/>
      <w:jc w:val="left"/>
      <w:spacing w:before="120" w:after="120" w:line="360" w:lineRule="auto"/>
    </w:pPr>
    <w:rPr>
      <w:rFonts w:ascii="Arial" w:hAnsi="Arial"/>
      <w:sz w:val="24"/>
    </w:rPr>
  </w:style>
  <w:style w:type="paragraph" w:styleId="1838" w:customStyle="1">
    <w:name w:val="TOC 61"/>
    <w:basedOn w:val="951"/>
    <w:next w:val="951"/>
    <w:uiPriority w:val="39"/>
    <w:qFormat/>
    <w:pPr>
      <w:ind w:left="2100"/>
    </w:pPr>
    <w:rPr>
      <w:rFonts w:ascii="Calibri" w:hAnsi="Calibri"/>
      <w:szCs w:val="22"/>
    </w:rPr>
  </w:style>
  <w:style w:type="paragraph" w:styleId="1839" w:customStyle="1">
    <w:name w:val="xl23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41" w:customStyle="1">
    <w:name w:val="样式 标题 2市检方案标题2第一层条h22章标题节标题第一章 标题 2Heading 2 HiddenHead..."/>
    <w:basedOn w:val="953"/>
    <w:uiPriority w:val="0"/>
    <w:qFormat/>
    <w:pPr>
      <w:jc w:val="left"/>
      <w:spacing w:before="120" w:after="120" w:line="264" w:lineRule="auto"/>
    </w:pPr>
    <w:rPr>
      <w:rFonts w:ascii="楷体_GB2312" w:hAnsi="楷体" w:cs="宋体"/>
      <w:color w:val="000000"/>
      <w:sz w:val="28"/>
      <w:szCs w:val="28"/>
    </w:rPr>
  </w:style>
  <w:style w:type="paragraph" w:styleId="1842" w:customStyle="1">
    <w:name w:val="xl28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Item List in Table"/>
    <w:basedOn w:val="95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4" w:customStyle="1">
    <w:name w:val="Char Char1"/>
    <w:basedOn w:val="951"/>
    <w:uiPriority w:val="99"/>
    <w:semiHidden/>
    <w:qFormat/>
    <w:pPr>
      <w:jc w:val="left"/>
      <w:spacing w:after="160" w:line="240" w:lineRule="exact"/>
      <w:widowControl/>
    </w:pPr>
    <w:rPr>
      <w:rFonts w:ascii="Verdana" w:hAnsi="Verdana"/>
      <w:sz w:val="20"/>
      <w:lang w:eastAsia="en-US"/>
    </w:rPr>
  </w:style>
  <w:style w:type="paragraph" w:styleId="1845" w:customStyle="1">
    <w:name w:val="xl6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6" w:customStyle="1">
    <w:name w:val="日期2"/>
    <w:basedOn w:val="951"/>
    <w:next w:val="951"/>
    <w:uiPriority w:val="0"/>
    <w:qFormat/>
    <w:pPr>
      <w:ind w:left="100"/>
    </w:pPr>
    <w:rPr>
      <w:rFonts w:ascii="仿宋_GB2312" w:eastAsia="仿宋_GB2312"/>
      <w:b/>
      <w:sz w:val="36"/>
    </w:rPr>
  </w:style>
  <w:style w:type="paragraph" w:styleId="1847" w:customStyle="1">
    <w:name w:val="xl33"/>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8" w:customStyle="1">
    <w:name w:val="xl20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27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样式4 Char"/>
    <w:basedOn w:val="951"/>
    <w:uiPriority w:val="0"/>
    <w:qFormat/>
    <w:pPr>
      <w:ind w:firstLine="480"/>
      <w:jc w:val="left"/>
      <w:spacing w:line="360" w:lineRule="auto"/>
      <w:widowControl/>
    </w:pPr>
    <w:rPr>
      <w:color w:val="000000"/>
      <w:sz w:val="24"/>
    </w:rPr>
  </w:style>
  <w:style w:type="paragraph" w:styleId="1851" w:customStyle="1">
    <w:name w:val="xl5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2" w:customStyle="1">
    <w:name w:val="xl203"/>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31"/>
    <w:basedOn w:val="951"/>
    <w:uiPriority w:val="0"/>
    <w:qFormat/>
    <w:pPr>
      <w:jc w:val="left"/>
      <w:spacing w:before="100" w:beforeAutospacing="1" w:after="100" w:afterAutospacing="1"/>
      <w:widowControl/>
    </w:pPr>
    <w:rPr>
      <w:rFonts w:ascii="Tahoma" w:hAnsi="Tahoma" w:eastAsia="Arial Unicode MS" w:cs="Tahoma"/>
      <w:sz w:val="16"/>
      <w:szCs w:val="16"/>
    </w:rPr>
  </w:style>
  <w:style w:type="paragraph" w:styleId="1854" w:customStyle="1">
    <w:name w:val="xl297"/>
    <w:basedOn w:val="95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5" w:customStyle="1">
    <w:name w:val="xl150"/>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xl225"/>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7" w:customStyle="1">
    <w:name w:val="xl27"/>
    <w:basedOn w:val="951"/>
    <w:uiPriority w:val="0"/>
    <w:qFormat/>
    <w:pPr>
      <w:jc w:val="left"/>
      <w:spacing w:before="100" w:beforeAutospacing="1" w:after="100" w:afterAutospacing="1"/>
      <w:widowControl/>
    </w:pPr>
    <w:rPr>
      <w:rFonts w:ascii="Tahoma" w:hAnsi="Tahoma" w:eastAsia="Arial Unicode MS" w:cs="Tahoma"/>
      <w:sz w:val="16"/>
      <w:szCs w:val="16"/>
    </w:rPr>
  </w:style>
  <w:style w:type="paragraph" w:styleId="1858" w:customStyle="1">
    <w:name w:val="xl26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306"/>
    <w:basedOn w:val="9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标准书眉_偶数页"/>
    <w:basedOn w:val="1861"/>
    <w:next w:val="951"/>
    <w:uiPriority w:val="0"/>
    <w:qFormat/>
    <w:pPr>
      <w:jc w:val="left"/>
      <w:tabs>
        <w:tab w:val="center" w:pos="4154" w:leader="none"/>
        <w:tab w:val="right" w:pos="8306" w:leader="none"/>
      </w:tabs>
    </w:pPr>
  </w:style>
  <w:style w:type="paragraph" w:styleId="1861" w:customStyle="1">
    <w:name w:val="标准书眉_奇数页"/>
    <w:next w:val="95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62" w:customStyle="1">
    <w:name w:val="xl55"/>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3" w:customStyle="1">
    <w:name w:val="xl192"/>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53"/>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内容标题"/>
    <w:basedOn w:val="951"/>
    <w:uiPriority w:val="0"/>
    <w:qFormat/>
    <w:pPr>
      <w:shd w:val="clear" w:color="auto" w:fill="000080"/>
    </w:pPr>
    <w:rPr>
      <w:rFonts w:ascii="Tahoma" w:hAnsi="Tahoma"/>
      <w:sz w:val="24"/>
      <w:shd w:val="clear" w:color="auto" w:fill="000080"/>
    </w:rPr>
  </w:style>
  <w:style w:type="paragraph" w:styleId="1866" w:customStyle="1">
    <w:name w:val="xl197"/>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23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样式2"/>
    <w:basedOn w:val="951"/>
    <w:uiPriority w:val="0"/>
    <w:qFormat/>
    <w:pPr>
      <w:ind w:left="624" w:hanging="720"/>
    </w:pPr>
    <w:rPr>
      <w:rFonts w:ascii="黑体" w:eastAsia="黑体"/>
      <w:b/>
      <w:sz w:val="30"/>
    </w:rPr>
  </w:style>
  <w:style w:type="paragraph" w:styleId="1869" w:customStyle="1">
    <w:name w:val="xl163"/>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147"/>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默认段落字体 Para Char Char Char Char Char Char Char"/>
    <w:basedOn w:val="951"/>
    <w:uiPriority w:val="0"/>
    <w:qFormat/>
    <w:pPr>
      <w:ind w:left="200"/>
      <w:jc w:val="left"/>
      <w:spacing w:line="360" w:lineRule="auto"/>
    </w:pPr>
    <w:rPr>
      <w:rFonts w:ascii="宋体" w:hAnsi="宋体"/>
      <w:color w:val="000000"/>
      <w:sz w:val="24"/>
      <w:szCs w:val="20"/>
    </w:rPr>
  </w:style>
  <w:style w:type="paragraph" w:styleId="1872" w:customStyle="1">
    <w:name w:val="xl146"/>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xl76"/>
    <w:basedOn w:val="9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4" w:customStyle="1">
    <w:name w:val="xl186"/>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表格文字"/>
    <w:basedOn w:val="951"/>
    <w:uiPriority w:val="0"/>
    <w:qFormat/>
    <w:pPr>
      <w:jc w:val="center"/>
      <w:tabs>
        <w:tab w:val="left" w:pos="7740" w:leader="none"/>
      </w:tabs>
    </w:pPr>
    <w:rPr>
      <w:rFonts w:ascii="宋体" w:hAnsi="宋体"/>
      <w:sz w:val="24"/>
      <w:szCs w:val="20"/>
    </w:rPr>
  </w:style>
  <w:style w:type="paragraph" w:styleId="1876" w:customStyle="1">
    <w:name w:val="xl213"/>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196"/>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表格文本"/>
    <w:basedOn w:val="951"/>
    <w:uiPriority w:val="0"/>
    <w:qFormat/>
    <w:pPr>
      <w:jc w:val="left"/>
      <w:tabs>
        <w:tab w:val="decimal" w:pos="0" w:leader="none"/>
      </w:tabs>
    </w:pPr>
    <w:rPr>
      <w:rFonts w:ascii="Arial" w:hAnsi="Arial"/>
      <w:szCs w:val="21"/>
    </w:rPr>
  </w:style>
  <w:style w:type="paragraph" w:styleId="1879" w:customStyle="1">
    <w:name w:val="xl307"/>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81" w:customStyle="1">
    <w:name w:val="xl17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tabletext"/>
    <w:basedOn w:val="951"/>
    <w:uiPriority w:val="0"/>
    <w:qFormat/>
    <w:pPr>
      <w:jc w:val="left"/>
      <w:spacing w:before="100" w:beforeAutospacing="1" w:after="100" w:afterAutospacing="1" w:line="284" w:lineRule="atLeast"/>
      <w:widowControl/>
    </w:pPr>
    <w:rPr>
      <w:rFonts w:ascii="宋体" w:hAnsi="宋体" w:cs="宋体"/>
      <w:szCs w:val="21"/>
    </w:rPr>
  </w:style>
  <w:style w:type="paragraph" w:styleId="1883" w:customStyle="1">
    <w:name w:val="xl24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Style First line:  2 ch"/>
    <w:basedOn w:val="951"/>
    <w:uiPriority w:val="0"/>
    <w:qFormat/>
    <w:pPr>
      <w:ind w:firstLine="200"/>
      <w:spacing w:line="440" w:lineRule="exact"/>
    </w:pPr>
    <w:rPr>
      <w:sz w:val="24"/>
    </w:rPr>
  </w:style>
  <w:style w:type="paragraph" w:styleId="1885" w:customStyle="1">
    <w:name w:val="xl160"/>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正文４"/>
    <w:basedOn w:val="951"/>
    <w:uiPriority w:val="0"/>
    <w:qFormat/>
    <w:pPr>
      <w:ind w:firstLine="480"/>
      <w:spacing w:line="360" w:lineRule="auto"/>
    </w:pPr>
    <w:rPr>
      <w:sz w:val="24"/>
      <w:szCs w:val="20"/>
    </w:rPr>
  </w:style>
  <w:style w:type="paragraph" w:styleId="1887" w:customStyle="1">
    <w:name w:val="普通(网站)1"/>
    <w:basedOn w:val="951"/>
    <w:uiPriority w:val="0"/>
    <w:qFormat/>
    <w:pPr>
      <w:jc w:val="left"/>
      <w:spacing w:before="100" w:beforeAutospacing="1" w:after="100" w:afterAutospacing="1"/>
      <w:widowControl/>
    </w:pPr>
    <w:rPr>
      <w:rFonts w:ascii="宋体" w:hAnsi="宋体" w:cs="宋体"/>
      <w:color w:val="000000"/>
      <w:sz w:val="24"/>
    </w:rPr>
  </w:style>
  <w:style w:type="paragraph" w:styleId="1888" w:customStyle="1">
    <w:name w:val="图表脚注"/>
    <w:next w:val="1128"/>
    <w:uiPriority w:val="0"/>
    <w:qFormat/>
    <w:pPr>
      <w:ind w:left="300" w:hanging="100"/>
      <w:jc w:val="both"/>
    </w:pPr>
    <w:rPr>
      <w:rFonts w:ascii="宋体" w:hAnsi="Times New Roman" w:eastAsia="宋体" w:cs="Times New Roman"/>
      <w:sz w:val="18"/>
      <w:lang w:val="en-US" w:eastAsia="zh-CN" w:bidi="ar-SA"/>
    </w:rPr>
  </w:style>
  <w:style w:type="paragraph" w:styleId="1889" w:customStyle="1">
    <w:name w:val="列出段落1"/>
    <w:basedOn w:val="951"/>
    <w:uiPriority w:val="0"/>
    <w:qFormat/>
    <w:pPr>
      <w:ind w:firstLine="420"/>
    </w:pPr>
  </w:style>
  <w:style w:type="paragraph" w:styleId="1890" w:customStyle="1">
    <w:name w:val="无标题条"/>
    <w:next w:val="1128"/>
    <w:uiPriority w:val="0"/>
    <w:qFormat/>
    <w:pPr>
      <w:jc w:val="both"/>
    </w:pPr>
    <w:rPr>
      <w:rFonts w:ascii="Times New Roman" w:hAnsi="Times New Roman" w:eastAsia="宋体" w:cs="Times New Roman"/>
      <w:sz w:val="21"/>
      <w:lang w:val="en-US" w:eastAsia="zh-CN" w:bidi="ar-SA"/>
    </w:rPr>
  </w:style>
  <w:style w:type="paragraph" w:styleId="1891" w:customStyle="1">
    <w:name w:val="xl177"/>
    <w:basedOn w:val="95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注示头"/>
    <w:basedOn w:val="951"/>
    <w:uiPriority w:val="0"/>
    <w:qFormat/>
    <w:pPr>
      <w:pBdr>
        <w:top w:val="single" w:color="000000" w:sz="4" w:space="1"/>
      </w:pBdr>
    </w:pPr>
    <w:rPr>
      <w:rFonts w:ascii="Arial" w:hAnsi="Arial" w:eastAsia="黑体"/>
      <w:sz w:val="18"/>
      <w:szCs w:val="20"/>
    </w:rPr>
  </w:style>
  <w:style w:type="paragraph" w:styleId="1893" w:customStyle="1">
    <w:name w:val="xl204"/>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95" w:customStyle="1">
    <w:name w:val="xl25"/>
    <w:basedOn w:val="9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6" w:customStyle="1">
    <w:name w:val="xl23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5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8" w:customStyle="1">
    <w:name w:val="DLP3.4.4"/>
    <w:basedOn w:val="951"/>
    <w:uiPriority w:val="0"/>
    <w:qFormat/>
    <w:pPr>
      <w:ind w:left="1069" w:hanging="709"/>
      <w:keepLines/>
      <w:keepNext/>
      <w:spacing w:before="260" w:after="260" w:line="416" w:lineRule="auto"/>
      <w:tabs>
        <w:tab w:val="left" w:pos="1069" w:leader="none"/>
      </w:tabs>
      <w:outlineLvl w:val="2"/>
    </w:pPr>
    <w:rPr>
      <w:b/>
      <w:sz w:val="30"/>
    </w:rPr>
  </w:style>
  <w:style w:type="paragraph" w:styleId="1899"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00" w:customStyle="1">
    <w:name w:val="纯文本1"/>
    <w:basedOn w:val="951"/>
    <w:link w:val="2340"/>
    <w:uiPriority w:val="0"/>
    <w:qFormat/>
    <w:rPr>
      <w:rFonts w:ascii="宋体" w:hAnsi="Courier New"/>
      <w:szCs w:val="21"/>
    </w:rPr>
  </w:style>
  <w:style w:type="paragraph" w:styleId="1901" w:customStyle="1">
    <w:name w:val="列出段落2"/>
    <w:basedOn w:val="951"/>
    <w:uiPriority w:val="0"/>
    <w:qFormat/>
    <w:pPr>
      <w:ind w:firstLine="420"/>
    </w:pPr>
    <w:rPr>
      <w:rFonts w:ascii="Calibri" w:hAnsi="Calibri" w:eastAsia="仿宋_GB2312"/>
      <w:sz w:val="24"/>
      <w:szCs w:val="22"/>
    </w:rPr>
  </w:style>
  <w:style w:type="paragraph" w:styleId="1902" w:customStyle="1">
    <w:name w:val="图5"/>
    <w:basedOn w:val="951"/>
    <w:uiPriority w:val="0"/>
    <w:qFormat/>
    <w:pPr>
      <w:jc w:val="center"/>
      <w:spacing w:line="220" w:lineRule="exact"/>
    </w:pPr>
    <w:rPr>
      <w:rFonts w:ascii="仿宋_GB2312" w:eastAsia="仿宋_GB2312"/>
      <w:szCs w:val="20"/>
    </w:rPr>
  </w:style>
  <w:style w:type="paragraph" w:styleId="1903"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04" w:customStyle="1">
    <w:name w:val="xl70"/>
    <w:basedOn w:val="9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5" w:customStyle="1">
    <w:name w:val="xl161"/>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正文缩进2"/>
    <w:basedOn w:val="951"/>
    <w:uiPriority w:val="0"/>
    <w:qFormat/>
    <w:pPr>
      <w:ind w:firstLine="420"/>
    </w:pPr>
    <w:rPr>
      <w:szCs w:val="20"/>
    </w:rPr>
  </w:style>
  <w:style w:type="paragraph" w:styleId="1907" w:customStyle="1">
    <w:name w:val="xl176"/>
    <w:basedOn w:val="95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5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xl15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6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11" w:customStyle="1">
    <w:name w:val="xl233"/>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266"/>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Heading 1 前言"/>
    <w:next w:val="951"/>
    <w:uiPriority w:val="0"/>
    <w:qFormat/>
    <w:pPr>
      <w:jc w:val="center"/>
    </w:pPr>
    <w:rPr>
      <w:rFonts w:ascii="黑体" w:hAnsi="黑体" w:eastAsia="黑体" w:cs="Times New Roman"/>
      <w:b/>
      <w:bCs/>
      <w:sz w:val="32"/>
      <w:lang w:val="en-US" w:eastAsia="zh-CN" w:bidi="ar-SA"/>
    </w:rPr>
  </w:style>
  <w:style w:type="paragraph" w:styleId="1914" w:customStyle="1">
    <w:name w:val="xl286"/>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xl7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6" w:customStyle="1">
    <w:name w:val="列表1"/>
    <w:basedOn w:val="951"/>
    <w:uiPriority w:val="0"/>
    <w:qFormat/>
    <w:pPr>
      <w:ind w:left="200" w:hanging="200"/>
    </w:pPr>
  </w:style>
  <w:style w:type="paragraph" w:styleId="1917" w:customStyle="1">
    <w:name w:val="xl28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268"/>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Char1 Char Char Char11"/>
    <w:basedOn w:val="951"/>
    <w:uiPriority w:val="0"/>
    <w:qFormat/>
    <w:rPr>
      <w:rFonts w:ascii="Tahoma" w:hAnsi="Tahoma"/>
      <w:sz w:val="24"/>
      <w:szCs w:val="20"/>
    </w:rPr>
  </w:style>
  <w:style w:type="paragraph" w:styleId="1920" w:customStyle="1">
    <w:name w:val="xl308"/>
    <w:basedOn w:val="95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1" w:customStyle="1">
    <w:name w:val="日期1"/>
    <w:basedOn w:val="951"/>
    <w:next w:val="951"/>
    <w:uiPriority w:val="0"/>
    <w:qFormat/>
    <w:pPr>
      <w:jc w:val="right"/>
      <w:spacing w:line="312" w:lineRule="atLeast"/>
    </w:pPr>
    <w:rPr>
      <w:rFonts w:ascii="黑体" w:eastAsia="黑体"/>
      <w:b/>
      <w:sz w:val="32"/>
      <w:szCs w:val="20"/>
    </w:rPr>
  </w:style>
  <w:style w:type="paragraph" w:styleId="1922" w:customStyle="1">
    <w:name w:val="xl317"/>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3" w:customStyle="1">
    <w:name w:val="Char"/>
    <w:basedOn w:val="951"/>
    <w:uiPriority w:val="0"/>
    <w:qFormat/>
    <w:pPr>
      <w:spacing w:line="360" w:lineRule="auto"/>
    </w:pPr>
    <w:rPr>
      <w:sz w:val="24"/>
      <w:szCs w:val="20"/>
    </w:rPr>
  </w:style>
  <w:style w:type="paragraph" w:styleId="1924" w:customStyle="1">
    <w:name w:val="文档结构图1"/>
    <w:basedOn w:val="951"/>
    <w:uiPriority w:val="99"/>
    <w:qFormat/>
    <w:rPr>
      <w:rFonts w:ascii="宋体"/>
      <w:sz w:val="18"/>
      <w:szCs w:val="18"/>
    </w:rPr>
  </w:style>
  <w:style w:type="paragraph" w:styleId="1925" w:customStyle="1">
    <w:name w:val="表格正文"/>
    <w:basedOn w:val="951"/>
    <w:uiPriority w:val="0"/>
    <w:qFormat/>
    <w:pPr>
      <w:jc w:val="center"/>
    </w:pPr>
    <w:rPr>
      <w:rFonts w:eastAsia="仿宋_GB2312"/>
    </w:rPr>
  </w:style>
  <w:style w:type="paragraph" w:styleId="1926" w:customStyle="1">
    <w:name w:val="xl54"/>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7" w:customStyle="1">
    <w:name w:val="xl205"/>
    <w:basedOn w:val="9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8" w:customStyle="1">
    <w:name w:val="xl305"/>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9" w:customStyle="1">
    <w:name w:val="Birdseed"/>
    <w:basedOn w:val="951"/>
    <w:uiPriority w:val="0"/>
    <w:qFormat/>
    <w:pPr>
      <w:jc w:val="left"/>
      <w:widowControl/>
    </w:pPr>
    <w:rPr>
      <w:rFonts w:ascii="Palatino Linotype" w:hAnsi="Palatino Linotype"/>
      <w:sz w:val="18"/>
      <w:szCs w:val="20"/>
    </w:rPr>
  </w:style>
  <w:style w:type="paragraph" w:styleId="1930" w:customStyle="1">
    <w:name w:val="TOC 91"/>
    <w:basedOn w:val="951"/>
    <w:next w:val="951"/>
    <w:uiPriority w:val="39"/>
    <w:qFormat/>
    <w:pPr>
      <w:ind w:left="3360"/>
    </w:pPr>
    <w:rPr>
      <w:rFonts w:ascii="Calibri" w:hAnsi="Calibri"/>
      <w:szCs w:val="22"/>
    </w:rPr>
  </w:style>
  <w:style w:type="paragraph" w:styleId="1931" w:customStyle="1">
    <w:name w:val="xl24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65"/>
    <w:basedOn w:val="95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3" w:customStyle="1">
    <w:name w:val="xl15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正文--表格内正文"/>
    <w:basedOn w:val="951"/>
    <w:uiPriority w:val="0"/>
    <w:qFormat/>
    <w:pPr>
      <w:jc w:val="center"/>
      <w:spacing w:line="0" w:lineRule="atLeast"/>
    </w:pPr>
    <w:rPr>
      <w:rFonts w:ascii="宋体" w:hAnsi="宋体"/>
      <w:sz w:val="24"/>
    </w:rPr>
  </w:style>
  <w:style w:type="paragraph" w:styleId="1935" w:customStyle="1">
    <w:name w:val="xl26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样式 行距: 1.5 倍行距"/>
    <w:basedOn w:val="951"/>
    <w:uiPriority w:val="0"/>
    <w:qFormat/>
    <w:pPr>
      <w:spacing w:line="360" w:lineRule="auto"/>
    </w:pPr>
    <w:rPr>
      <w:rFonts w:ascii="宋体" w:hAnsi="宋体"/>
      <w:bCs/>
      <w:sz w:val="28"/>
      <w:szCs w:val="20"/>
    </w:rPr>
  </w:style>
  <w:style w:type="paragraph" w:styleId="1937" w:customStyle="1">
    <w:name w:val="正文首行缩进2"/>
    <w:basedOn w:val="951"/>
    <w:uiPriority w:val="0"/>
    <w:qFormat/>
    <w:pPr>
      <w:ind w:firstLine="420"/>
      <w:spacing w:line="360" w:lineRule="auto"/>
    </w:pPr>
    <w:rPr>
      <w:rFonts w:ascii="Arial" w:hAnsi="Arial"/>
      <w:sz w:val="20"/>
      <w:szCs w:val="21"/>
    </w:rPr>
  </w:style>
  <w:style w:type="paragraph" w:styleId="1938" w:customStyle="1">
    <w:name w:val="Table Paragraph"/>
    <w:basedOn w:val="951"/>
    <w:uiPriority w:val="0"/>
    <w:qFormat/>
    <w:pPr>
      <w:jc w:val="left"/>
    </w:pPr>
    <w:rPr>
      <w:rFonts w:ascii="Calibri" w:hAnsi="Calibri" w:cs="黑体"/>
      <w:sz w:val="22"/>
      <w:szCs w:val="22"/>
      <w:lang w:eastAsia="en-US"/>
    </w:rPr>
  </w:style>
  <w:style w:type="paragraph" w:styleId="1939" w:customStyle="1">
    <w:name w:val="列出段落4"/>
    <w:basedOn w:val="951"/>
    <w:uiPriority w:val="0"/>
    <w:qFormat/>
    <w:pPr>
      <w:ind w:firstLine="420"/>
    </w:pPr>
    <w:rPr>
      <w:rFonts w:ascii="Calibri" w:hAnsi="Calibri"/>
      <w:szCs w:val="22"/>
    </w:rPr>
  </w:style>
  <w:style w:type="paragraph" w:styleId="1940" w:customStyle="1">
    <w:name w:val="其他发布部门"/>
    <w:basedOn w:val="1941"/>
    <w:uiPriority w:val="0"/>
    <w:qFormat/>
    <w:pPr>
      <w:spacing w:line="0" w:lineRule="atLeast"/>
      <w:framePr w:wrap="around"/>
    </w:pPr>
    <w:rPr>
      <w:rFonts w:ascii="黑体" w:eastAsia="黑体"/>
      <w:b w:val="0"/>
    </w:rPr>
  </w:style>
  <w:style w:type="paragraph" w:styleId="1941" w:customStyle="1">
    <w:name w:val="发布部门"/>
    <w:next w:val="1128"/>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42" w:customStyle="1">
    <w:name w:val="xl103"/>
    <w:basedOn w:val="9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3" w:customStyle="1">
    <w:name w:val="二级无标题条"/>
    <w:basedOn w:val="951"/>
    <w:uiPriority w:val="0"/>
    <w:qFormat/>
    <w:pPr>
      <w:ind w:hanging="420"/>
    </w:pPr>
  </w:style>
  <w:style w:type="paragraph" w:styleId="1944" w:customStyle="1">
    <w:name w:val="表格文字1"/>
    <w:basedOn w:val="951"/>
    <w:uiPriority w:val="0"/>
    <w:qFormat/>
    <w:pPr>
      <w:jc w:val="center"/>
    </w:pPr>
    <w:rPr>
      <w:rFonts w:ascii="宋体" w:hAnsi="宋体"/>
      <w:szCs w:val="21"/>
      <w:shd w:val="clear" w:color="auto" w:fill="ffffff"/>
    </w:rPr>
  </w:style>
  <w:style w:type="paragraph" w:styleId="1945" w:customStyle="1">
    <w:name w:val="xl16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xl316"/>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正文文本缩进2"/>
    <w:basedOn w:val="951"/>
    <w:uiPriority w:val="0"/>
    <w:qFormat/>
    <w:pPr>
      <w:ind w:firstLine="645"/>
    </w:pPr>
    <w:rPr>
      <w:rFonts w:ascii="楷体_GB2312" w:eastAsia="楷体_GB2312"/>
      <w:sz w:val="32"/>
      <w:szCs w:val="20"/>
    </w:rPr>
  </w:style>
  <w:style w:type="paragraph" w:styleId="1948" w:customStyle="1">
    <w:name w:val="xl223"/>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50" w:customStyle="1">
    <w:name w:val="xl311"/>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1" w:customStyle="1">
    <w:name w:val="xl14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一级无标题条"/>
    <w:basedOn w:val="951"/>
    <w:uiPriority w:val="0"/>
    <w:qFormat/>
    <w:pPr>
      <w:ind w:left="3420" w:hanging="420"/>
    </w:pPr>
  </w:style>
  <w:style w:type="paragraph" w:styleId="1953" w:customStyle="1">
    <w:name w:val="xl273"/>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_Style 6"/>
    <w:basedOn w:val="951"/>
    <w:uiPriority w:val="34"/>
    <w:qFormat/>
    <w:pPr>
      <w:ind w:firstLine="420"/>
    </w:pPr>
  </w:style>
  <w:style w:type="paragraph" w:styleId="1955" w:customStyle="1">
    <w:name w:val="列出段落12"/>
    <w:basedOn w:val="951"/>
    <w:uiPriority w:val="0"/>
    <w:qFormat/>
    <w:pPr>
      <w:ind w:firstLine="420"/>
    </w:pPr>
  </w:style>
  <w:style w:type="paragraph" w:styleId="1956" w:customStyle="1">
    <w:name w:val="样式 首行缩进:  0 字符"/>
    <w:basedOn w:val="951"/>
    <w:uiPriority w:val="0"/>
    <w:qFormat/>
    <w:pPr>
      <w:ind w:firstLine="200"/>
      <w:spacing w:line="360" w:lineRule="auto"/>
    </w:pPr>
    <w:rPr>
      <w:rFonts w:cs="宋体"/>
      <w:sz w:val="24"/>
      <w:szCs w:val="20"/>
    </w:rPr>
  </w:style>
  <w:style w:type="paragraph" w:styleId="1957" w:customStyle="1">
    <w:name w:val="xl137"/>
    <w:basedOn w:val="95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8" w:customStyle="1">
    <w:name w:val="xl105"/>
    <w:basedOn w:val="9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9" w:customStyle="1">
    <w:name w:val="xl178"/>
    <w:basedOn w:val="95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139"/>
    <w:basedOn w:val="95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61" w:customStyle="1">
    <w:name w:val="xl10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2" w:customStyle="1">
    <w:name w:val="正文段"/>
    <w:basedOn w:val="951"/>
    <w:uiPriority w:val="0"/>
    <w:qFormat/>
    <w:pPr>
      <w:ind w:firstLine="454"/>
      <w:spacing w:after="240" w:line="360" w:lineRule="atLeast"/>
      <w:widowControl/>
    </w:pPr>
    <w:rPr>
      <w:rFonts w:ascii="宋体"/>
      <w:sz w:val="24"/>
      <w:szCs w:val="20"/>
    </w:rPr>
  </w:style>
  <w:style w:type="paragraph" w:styleId="1963" w:customStyle="1">
    <w:name w:val="xl224"/>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4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5" w:customStyle="1">
    <w:name w:val="xl108"/>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6" w:customStyle="1">
    <w:name w:val="文档正文"/>
    <w:basedOn w:val="951"/>
    <w:uiPriority w:val="0"/>
    <w:qFormat/>
    <w:pPr>
      <w:ind w:firstLine="567"/>
      <w:spacing w:line="312" w:lineRule="atLeast"/>
    </w:pPr>
    <w:rPr>
      <w:rFonts w:ascii="长城仿宋" w:eastAsia="长城仿宋"/>
      <w:sz w:val="28"/>
      <w:szCs w:val="20"/>
    </w:rPr>
  </w:style>
  <w:style w:type="paragraph" w:styleId="1967" w:customStyle="1">
    <w:name w:val="Char Char 字元 字元 字元 Char Char Char Char"/>
    <w:basedOn w:val="951"/>
    <w:uiPriority w:val="99"/>
    <w:unhideWhenUsed/>
    <w:qFormat/>
    <w:pPr>
      <w:spacing w:line="360" w:lineRule="auto"/>
    </w:pPr>
    <w:rPr>
      <w:rFonts w:hint="eastAsia"/>
    </w:rPr>
  </w:style>
  <w:style w:type="paragraph" w:styleId="1968" w:customStyle="1">
    <w:name w:val="xl21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41"/>
    <w:basedOn w:val="95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0" w:customStyle="1">
    <w:name w:val="xl109"/>
    <w:basedOn w:val="9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1" w:customStyle="1">
    <w:name w:val="xl78"/>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2" w:customStyle="1">
    <w:name w:val="xl111"/>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7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112"/>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8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11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8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8" w:customStyle="1">
    <w:name w:val="xl208"/>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技术方案正文样式"/>
    <w:basedOn w:val="951"/>
    <w:uiPriority w:val="0"/>
    <w:qFormat/>
    <w:pPr>
      <w:ind w:firstLine="480"/>
      <w:spacing w:line="400" w:lineRule="exact"/>
    </w:pPr>
    <w:rPr>
      <w:rFonts w:ascii="宋体" w:hAnsi="宋体" w:cs="宋体"/>
      <w:sz w:val="24"/>
      <w:szCs w:val="21"/>
    </w:rPr>
  </w:style>
  <w:style w:type="paragraph" w:styleId="1980" w:customStyle="1">
    <w:name w:val="xl114"/>
    <w:basedOn w:val="95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81" w:customStyle="1">
    <w:name w:val="xl82"/>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2" w:customStyle="1">
    <w:name w:val="xl231"/>
    <w:basedOn w:val="9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3" w:customStyle="1">
    <w:name w:val="xl115"/>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83"/>
    <w:basedOn w:val="95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5" w:customStyle="1">
    <w:name w:val="xl24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1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8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8" w:customStyle="1">
    <w:name w:val="xl23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9" w:customStyle="1">
    <w:name w:val="xl11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0" w:customStyle="1">
    <w:name w:val="xl8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1" w:customStyle="1">
    <w:name w:val="xl185"/>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Char Char2 Char"/>
    <w:basedOn w:val="951"/>
    <w:uiPriority w:val="0"/>
    <w:qFormat/>
    <w:pPr>
      <w:ind w:left="390" w:hanging="390"/>
      <w:keepLines/>
      <w:keepNext/>
      <w:pageBreakBefore/>
      <w:tabs>
        <w:tab w:val="left" w:pos="390" w:leader="none"/>
      </w:tabs>
    </w:pPr>
    <w:rPr>
      <w:szCs w:val="20"/>
    </w:rPr>
  </w:style>
  <w:style w:type="paragraph" w:styleId="1993" w:customStyle="1">
    <w:name w:val="xl11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86"/>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5" w:customStyle="1">
    <w:name w:val="xl275"/>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1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87"/>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8" w:customStyle="1">
    <w:name w:val="xl21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样式 首行缩进:  2.25 字符"/>
    <w:basedOn w:val="951"/>
    <w:uiPriority w:val="0"/>
    <w:qFormat/>
    <w:pPr>
      <w:ind w:firstLine="225"/>
      <w:spacing w:line="360" w:lineRule="auto"/>
    </w:pPr>
    <w:rPr>
      <w:rFonts w:cs="宋体"/>
      <w:sz w:val="24"/>
      <w:szCs w:val="20"/>
    </w:rPr>
  </w:style>
  <w:style w:type="paragraph" w:styleId="2000" w:customStyle="1">
    <w:name w:val="xl12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88"/>
    <w:basedOn w:val="95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2" w:customStyle="1">
    <w:name w:val="xl25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xl121"/>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4" w:customStyle="1">
    <w:name w:val="xl8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一级标题"/>
    <w:basedOn w:val="952"/>
    <w:uiPriority w:val="0"/>
    <w:qFormat/>
    <w:pPr>
      <w:jc w:val="center"/>
      <w:keepNext w:val="0"/>
      <w:spacing w:line="360" w:lineRule="auto"/>
    </w:pPr>
    <w:rPr>
      <w:rFonts w:ascii="宋体" w:hAnsi="宋体" w:eastAsia="宋体"/>
      <w:b/>
      <w:sz w:val="32"/>
      <w:szCs w:val="28"/>
    </w:rPr>
  </w:style>
  <w:style w:type="paragraph" w:styleId="2006" w:customStyle="1">
    <w:name w:val="xl12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9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8" w:customStyle="1">
    <w:name w:val="二级标题"/>
    <w:basedOn w:val="95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9" w:customStyle="1">
    <w:name w:val="xl123"/>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0" w:customStyle="1">
    <w:name w:val="xl91"/>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04-标书-标题4"/>
    <w:basedOn w:val="95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2" w:customStyle="1">
    <w:name w:val="xl124"/>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xl92"/>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4" w:customStyle="1">
    <w:name w:val="xl125"/>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5" w:customStyle="1">
    <w:name w:val="xl93"/>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12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7" w:customStyle="1">
    <w:name w:val="xl94"/>
    <w:basedOn w:val="95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8" w:customStyle="1">
    <w:name w:val="xl12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9" w:customStyle="1">
    <w:name w:val="xl9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0" w:customStyle="1">
    <w:name w:val="xl12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xl9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12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xl9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缺省文本"/>
    <w:basedOn w:val="951"/>
    <w:uiPriority w:val="0"/>
    <w:qFormat/>
    <w:pPr>
      <w:ind w:firstLine="200"/>
      <w:jc w:val="left"/>
      <w:spacing w:line="360" w:lineRule="auto"/>
    </w:pPr>
    <w:rPr>
      <w:sz w:val="24"/>
    </w:rPr>
  </w:style>
  <w:style w:type="paragraph" w:styleId="2025" w:customStyle="1">
    <w:name w:val="xl13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6" w:customStyle="1">
    <w:name w:val="xl98"/>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reader-word-layer"/>
    <w:basedOn w:val="951"/>
    <w:uiPriority w:val="0"/>
    <w:qFormat/>
    <w:pPr>
      <w:jc w:val="left"/>
      <w:spacing w:before="100" w:beforeAutospacing="1" w:after="100" w:afterAutospacing="1"/>
      <w:widowControl/>
    </w:pPr>
    <w:rPr>
      <w:rFonts w:ascii="宋体" w:hAnsi="宋体" w:cs="宋体"/>
      <w:sz w:val="24"/>
    </w:rPr>
  </w:style>
  <w:style w:type="paragraph" w:styleId="2028" w:customStyle="1">
    <w:name w:val="xl131"/>
    <w:basedOn w:val="951"/>
    <w:uiPriority w:val="0"/>
    <w:qFormat/>
    <w:pPr>
      <w:jc w:val="left"/>
      <w:spacing w:before="100" w:beforeAutospacing="1" w:after="100" w:afterAutospacing="1"/>
      <w:widowControl/>
    </w:pPr>
    <w:rPr>
      <w:rFonts w:ascii="宋体" w:hAnsi="宋体" w:cs="宋体"/>
      <w:sz w:val="24"/>
    </w:rPr>
  </w:style>
  <w:style w:type="paragraph" w:styleId="2029" w:customStyle="1">
    <w:name w:val="xl9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132"/>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100"/>
    <w:basedOn w:val="9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2" w:customStyle="1">
    <w:name w:val="xl133"/>
    <w:basedOn w:val="95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33" w:customStyle="1">
    <w:name w:val="xl101"/>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正文 首行缩进:  2 字符 Char"/>
    <w:basedOn w:val="951"/>
    <w:uiPriority w:val="0"/>
    <w:qFormat/>
    <w:pPr>
      <w:ind w:firstLine="480"/>
      <w:spacing w:line="360" w:lineRule="auto"/>
    </w:pPr>
    <w:rPr>
      <w:rFonts w:cs="宋体"/>
      <w:sz w:val="24"/>
      <w:szCs w:val="20"/>
    </w:rPr>
  </w:style>
  <w:style w:type="paragraph" w:styleId="2035" w:customStyle="1">
    <w:name w:val="xl134"/>
    <w:basedOn w:val="95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6" w:customStyle="1">
    <w:name w:val="xl102"/>
    <w:basedOn w:val="9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7" w:customStyle="1">
    <w:name w:val="xl136"/>
    <w:basedOn w:val="95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8" w:customStyle="1">
    <w:name w:val="xl104"/>
    <w:basedOn w:val="95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9" w:customStyle="1">
    <w:name w:val="xl24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138"/>
    <w:basedOn w:val="95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1" w:customStyle="1">
    <w:name w:val="xl10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2" w:customStyle="1">
    <w:name w:val="xl17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_Style 1"/>
    <w:basedOn w:val="951"/>
    <w:uiPriority w:val="99"/>
    <w:qFormat/>
    <w:pPr>
      <w:ind w:firstLine="420"/>
      <w:jc w:val="left"/>
      <w:spacing w:line="400" w:lineRule="exact"/>
    </w:pPr>
    <w:rPr>
      <w:rFonts w:ascii="Calibri" w:hAnsi="Calibri" w:eastAsia="仿宋_GB2312"/>
      <w:sz w:val="24"/>
      <w:szCs w:val="22"/>
    </w:rPr>
  </w:style>
  <w:style w:type="paragraph" w:styleId="2044" w:customStyle="1">
    <w:name w:val="xl110"/>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283"/>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6" w:customStyle="1">
    <w:name w:val="xl135"/>
    <w:basedOn w:val="95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7" w:customStyle="1">
    <w:name w:val="xl18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中等深浅网格 21"/>
    <w:uiPriority w:val="1"/>
    <w:qFormat/>
    <w:pPr>
      <w:jc w:val="both"/>
      <w:widowControl w:val="off"/>
    </w:pPr>
    <w:rPr>
      <w:rFonts w:ascii="Calibri" w:hAnsi="Calibri" w:eastAsia="宋体" w:cs="Times New Roman"/>
      <w:sz w:val="21"/>
      <w:szCs w:val="22"/>
      <w:lang w:val="en-US" w:eastAsia="zh-CN" w:bidi="ar-SA"/>
    </w:rPr>
  </w:style>
  <w:style w:type="paragraph" w:styleId="2049" w:customStyle="1">
    <w:name w:val="表头"/>
    <w:basedOn w:val="951"/>
    <w:uiPriority w:val="0"/>
    <w:qFormat/>
    <w:pPr>
      <w:jc w:val="center"/>
      <w:spacing w:line="360" w:lineRule="auto"/>
    </w:pPr>
    <w:rPr>
      <w:rFonts w:ascii="Calibri" w:hAnsi="Calibri" w:cs="宋体"/>
      <w:b/>
      <w:bCs/>
      <w:color w:val="000000"/>
      <w:szCs w:val="20"/>
    </w:rPr>
  </w:style>
  <w:style w:type="paragraph" w:styleId="2050" w:customStyle="1">
    <w:name w:val="样式 标题 2标题 2 Char Char子子系统子系统1子系统2子系统3子系统4子系统11子系统21子系统..."/>
    <w:basedOn w:val="953"/>
    <w:uiPriority w:val="0"/>
    <w:qFormat/>
    <w:pPr>
      <w:ind w:left="786" w:hanging="360"/>
      <w:jc w:val="both"/>
      <w:spacing w:before="0" w:after="0" w:line="240" w:lineRule="auto"/>
      <w:tabs>
        <w:tab w:val="left" w:pos="360" w:leader="none"/>
      </w:tabs>
    </w:pPr>
    <w:rPr>
      <w:rFonts w:ascii="Arial" w:eastAsia="黑体"/>
      <w:sz w:val="30"/>
    </w:rPr>
  </w:style>
  <w:style w:type="paragraph" w:styleId="2051" w:customStyle="1">
    <w:name w:val="居中图片"/>
    <w:basedOn w:val="951"/>
    <w:uiPriority w:val="0"/>
    <w:qFormat/>
    <w:pPr>
      <w:jc w:val="center"/>
    </w:pPr>
    <w:rPr>
      <w:rFonts w:ascii="Calibri" w:hAnsi="Calibri" w:eastAsia="仿宋"/>
      <w:sz w:val="28"/>
      <w:szCs w:val="21"/>
    </w:rPr>
  </w:style>
  <w:style w:type="paragraph" w:styleId="2052" w:customStyle="1">
    <w:name w:val="01-标书-标题1"/>
    <w:next w:val="951"/>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53"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54"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55" w:customStyle="1">
    <w:name w:val="xl304"/>
    <w:basedOn w:val="9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6" w:customStyle="1">
    <w:name w:val="正文文本缩进 32"/>
    <w:basedOn w:val="951"/>
    <w:uiPriority w:val="0"/>
    <w:qFormat/>
    <w:pPr>
      <w:ind w:left="520" w:firstLine="425"/>
      <w:jc w:val="center"/>
    </w:pPr>
    <w:rPr>
      <w:rFonts w:ascii="方正行楷简体" w:hAnsi="Arial" w:eastAsia="方正行楷简体"/>
      <w:sz w:val="36"/>
      <w:szCs w:val="20"/>
    </w:rPr>
  </w:style>
  <w:style w:type="paragraph" w:styleId="2057" w:customStyle="1">
    <w:name w:val="xl202"/>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正文文本缩进 21"/>
    <w:basedOn w:val="951"/>
    <w:uiPriority w:val="0"/>
    <w:qFormat/>
    <w:pPr>
      <w:ind w:firstLine="560"/>
      <w:spacing w:line="520" w:lineRule="exact"/>
    </w:pPr>
    <w:rPr>
      <w:rFonts w:ascii="楷体_GB2312" w:eastAsia="楷体_GB2312"/>
      <w:sz w:val="28"/>
      <w:szCs w:val="28"/>
    </w:rPr>
  </w:style>
  <w:style w:type="paragraph" w:styleId="2059" w:customStyle="1">
    <w:name w:val="Char Char3 Char Char Char Char"/>
    <w:basedOn w:val="951"/>
    <w:uiPriority w:val="0"/>
    <w:qFormat/>
    <w:pPr>
      <w:jc w:val="left"/>
      <w:spacing w:after="160" w:line="240" w:lineRule="exact"/>
      <w:widowControl/>
    </w:pPr>
    <w:rPr>
      <w:rFonts w:ascii="Verdana" w:hAnsi="Verdana"/>
      <w:sz w:val="20"/>
      <w:szCs w:val="20"/>
      <w:lang w:eastAsia="en-US"/>
    </w:rPr>
  </w:style>
  <w:style w:type="paragraph" w:styleId="2060" w:customStyle="1">
    <w:name w:val="目录标题"/>
    <w:next w:val="1234"/>
    <w:uiPriority w:val="0"/>
    <w:qFormat/>
    <w:pPr>
      <w:jc w:val="center"/>
      <w:spacing w:before="240" w:after="120"/>
    </w:pPr>
    <w:rPr>
      <w:rFonts w:ascii="Calibri" w:hAnsi="Calibri" w:eastAsia="华文新魏" w:cs="Times New Roman"/>
      <w:sz w:val="44"/>
      <w:szCs w:val="24"/>
      <w:lang w:val="en-US" w:eastAsia="zh-CN" w:bidi="ar-SA"/>
    </w:rPr>
  </w:style>
  <w:style w:type="paragraph" w:styleId="2061" w:customStyle="1">
    <w:name w:val="xl16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封面标准代替信息"/>
    <w:basedOn w:val="1686"/>
    <w:uiPriority w:val="0"/>
    <w:qFormat/>
    <w:pPr>
      <w:spacing w:before="57"/>
      <w:framePr w:wrap="around"/>
    </w:pPr>
    <w:rPr>
      <w:rFonts w:ascii="宋体"/>
      <w:sz w:val="21"/>
    </w:rPr>
  </w:style>
  <w:style w:type="paragraph" w:styleId="2063" w:customStyle="1">
    <w:name w:val="xl245"/>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65" w:customStyle="1">
    <w:name w:val="xl25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xl181"/>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29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样式 小四 首行缩进:  0.74 厘米"/>
    <w:basedOn w:val="951"/>
    <w:uiPriority w:val="0"/>
    <w:qFormat/>
    <w:pPr>
      <w:ind w:firstLine="420"/>
      <w:spacing w:line="360" w:lineRule="auto"/>
    </w:pPr>
    <w:rPr>
      <w:rFonts w:cs="宋体"/>
      <w:sz w:val="24"/>
      <w:szCs w:val="20"/>
    </w:rPr>
  </w:style>
  <w:style w:type="paragraph" w:styleId="2069" w:customStyle="1">
    <w:name w:val="正文文本缩进 22"/>
    <w:basedOn w:val="951"/>
    <w:uiPriority w:val="0"/>
    <w:qFormat/>
    <w:pPr>
      <w:ind w:firstLine="560"/>
      <w:spacing w:line="520" w:lineRule="exact"/>
    </w:pPr>
    <w:rPr>
      <w:rFonts w:ascii="楷体_GB2312" w:eastAsia="楷体_GB2312"/>
      <w:sz w:val="28"/>
      <w:szCs w:val="28"/>
    </w:rPr>
  </w:style>
  <w:style w:type="paragraph" w:styleId="2070" w:customStyle="1">
    <w:name w:val="xl26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1" w:customStyle="1">
    <w:name w:val="正文文本缩进 31"/>
    <w:basedOn w:val="951"/>
    <w:uiPriority w:val="0"/>
    <w:qFormat/>
    <w:pPr>
      <w:ind w:left="520" w:firstLine="425"/>
      <w:jc w:val="center"/>
    </w:pPr>
    <w:rPr>
      <w:rFonts w:ascii="方正行楷简体" w:hAnsi="Arial" w:eastAsia="方正行楷简体"/>
      <w:sz w:val="36"/>
      <w:szCs w:val="20"/>
    </w:rPr>
  </w:style>
  <w:style w:type="paragraph" w:styleId="2072" w:customStyle="1">
    <w:name w:val="DLP正文"/>
    <w:basedOn w:val="951"/>
    <w:uiPriority w:val="0"/>
    <w:qFormat/>
    <w:pPr>
      <w:ind w:firstLine="473"/>
    </w:pPr>
    <w:rPr>
      <w:rFonts w:hAnsi="宋体"/>
      <w:szCs w:val="22"/>
    </w:rPr>
  </w:style>
  <w:style w:type="paragraph" w:styleId="2073" w:customStyle="1">
    <w:name w:val="xl142"/>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xl149"/>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76" w:customStyle="1">
    <w:name w:val="xl294"/>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xl25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8" w:customStyle="1">
    <w:name w:val="正文图标题"/>
    <w:next w:val="1128"/>
    <w:uiPriority w:val="0"/>
    <w:qFormat/>
    <w:pPr>
      <w:jc w:val="center"/>
    </w:pPr>
    <w:rPr>
      <w:rFonts w:ascii="黑体" w:hAnsi="Times New Roman" w:eastAsia="黑体" w:cs="Times New Roman"/>
      <w:sz w:val="21"/>
      <w:lang w:val="en-US" w:eastAsia="zh-CN" w:bidi="ar-SA"/>
    </w:rPr>
  </w:style>
  <w:style w:type="paragraph" w:styleId="2079" w:customStyle="1">
    <w:name w:val="文本块1"/>
    <w:basedOn w:val="951"/>
    <w:uiPriority w:val="0"/>
    <w:qFormat/>
    <w:pPr>
      <w:ind w:left="630" w:right="630"/>
      <w:jc w:val="center"/>
    </w:pPr>
    <w:rPr>
      <w:rFonts w:ascii="宋体"/>
      <w:b/>
      <w:sz w:val="32"/>
    </w:rPr>
  </w:style>
  <w:style w:type="paragraph" w:styleId="2080" w:customStyle="1">
    <w:name w:val="xl277"/>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1" w:customStyle="1">
    <w:name w:val="xl263"/>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2" w:customStyle="1">
    <w:name w:val="xl243"/>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229"/>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_Style 2"/>
    <w:basedOn w:val="951"/>
    <w:uiPriority w:val="34"/>
    <w:qFormat/>
    <w:pPr>
      <w:ind w:firstLine="420"/>
    </w:pPr>
    <w:rPr>
      <w:rFonts w:ascii="Calibri" w:hAnsi="Calibri"/>
      <w:szCs w:val="22"/>
    </w:rPr>
  </w:style>
  <w:style w:type="paragraph" w:styleId="2085" w:customStyle="1">
    <w:name w:val="xl31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li_正文"/>
    <w:basedOn w:val="951"/>
    <w:uiPriority w:val="0"/>
    <w:qFormat/>
    <w:pPr>
      <w:ind w:firstLine="560"/>
      <w:spacing w:line="360" w:lineRule="auto"/>
    </w:pPr>
    <w:rPr>
      <w:rFonts w:ascii="仿宋_GB2312" w:eastAsia="仿宋_GB2312"/>
      <w:sz w:val="28"/>
      <w:szCs w:val="28"/>
    </w:rPr>
  </w:style>
  <w:style w:type="paragraph" w:styleId="2087" w:customStyle="1">
    <w:name w:val="xl209"/>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274"/>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272"/>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附录表标题"/>
    <w:next w:val="1128"/>
    <w:uiPriority w:val="0"/>
    <w:qFormat/>
    <w:pPr>
      <w:jc w:val="center"/>
    </w:pPr>
    <w:rPr>
      <w:rFonts w:ascii="黑体" w:hAnsi="Times New Roman" w:eastAsia="黑体" w:cs="Times New Roman"/>
      <w:sz w:val="21"/>
      <w:lang w:val="en-US" w:eastAsia="zh-CN" w:bidi="ar-SA"/>
    </w:rPr>
  </w:style>
  <w:style w:type="paragraph" w:styleId="2091" w:customStyle="1">
    <w:name w:val="xl148"/>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155"/>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210"/>
    <w:basedOn w:val="9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4" w:customStyle="1">
    <w:name w:val="正文缩进1"/>
    <w:basedOn w:val="951"/>
    <w:uiPriority w:val="0"/>
    <w:qFormat/>
    <w:pPr>
      <w:ind w:firstLine="420"/>
    </w:pPr>
    <w:rPr>
      <w:szCs w:val="20"/>
    </w:rPr>
  </w:style>
  <w:style w:type="paragraph" w:styleId="2095" w:customStyle="1">
    <w:name w:val="xl278"/>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6" w:customStyle="1">
    <w:name w:val="TOC 标题12"/>
    <w:basedOn w:val="952"/>
    <w:next w:val="9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7" w:customStyle="1">
    <w:name w:val="xl143"/>
    <w:basedOn w:val="95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xl314"/>
    <w:basedOn w:val="95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99" w:customStyle="1">
    <w:name w:val="Char Char Char"/>
    <w:basedOn w:val="951"/>
    <w:uiPriority w:val="0"/>
    <w:qFormat/>
    <w:pPr>
      <w:ind w:hanging="425"/>
      <w:keepNext/>
      <w:spacing w:before="80" w:after="80"/>
      <w:widowControl/>
      <w:tabs>
        <w:tab w:val="left" w:pos="425" w:leader="none"/>
      </w:tabs>
    </w:pPr>
    <w:rPr>
      <w:rFonts w:ascii="Arial" w:hAnsi="Arial" w:cs="Arial"/>
      <w:sz w:val="20"/>
      <w:szCs w:val="20"/>
    </w:rPr>
  </w:style>
  <w:style w:type="paragraph" w:styleId="2100" w:customStyle="1">
    <w:name w:val="xl230"/>
    <w:basedOn w:val="95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四号正文"/>
    <w:basedOn w:val="951"/>
    <w:uiPriority w:val="0"/>
    <w:qFormat/>
    <w:pPr>
      <w:ind w:firstLine="560"/>
      <w:spacing w:line="360" w:lineRule="auto"/>
    </w:pPr>
    <w:rPr>
      <w:sz w:val="28"/>
      <w:szCs w:val="28"/>
    </w:rPr>
  </w:style>
  <w:style w:type="paragraph" w:styleId="2102" w:customStyle="1">
    <w:name w:val="标题1"/>
    <w:basedOn w:val="951"/>
    <w:next w:val="9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3" w:customStyle="1">
    <w:name w:val="五号字体"/>
    <w:basedOn w:val="951"/>
    <w:uiPriority w:val="0"/>
    <w:qFormat/>
    <w:pPr>
      <w:jc w:val="center"/>
    </w:pPr>
  </w:style>
  <w:style w:type="paragraph" w:styleId="2104"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05" w:customStyle="1">
    <w:name w:val="msonormal"/>
    <w:basedOn w:val="951"/>
    <w:uiPriority w:val="0"/>
    <w:qFormat/>
    <w:pPr>
      <w:jc w:val="left"/>
      <w:spacing w:before="100" w:beforeAutospacing="1" w:after="100" w:afterAutospacing="1" w:line="360" w:lineRule="auto"/>
      <w:widowControl/>
    </w:pPr>
    <w:rPr>
      <w:rFonts w:ascii="宋体" w:hAnsi="宋体" w:cs="宋体"/>
      <w:sz w:val="24"/>
    </w:rPr>
  </w:style>
  <w:style w:type="paragraph" w:styleId="2106" w:customStyle="1">
    <w:name w:val="简单回函地址"/>
    <w:basedOn w:val="951"/>
    <w:uiPriority w:val="0"/>
    <w:qFormat/>
    <w:pPr>
      <w:tabs>
        <w:tab w:val="left" w:pos="1140" w:leader="none"/>
      </w:tabs>
    </w:pPr>
  </w:style>
  <w:style w:type="paragraph" w:styleId="2107" w:customStyle="1">
    <w:name w:val="TOC 标题111"/>
    <w:basedOn w:val="952"/>
    <w:next w:val="9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8" w:customStyle="1">
    <w:name w:val="Char Char111"/>
    <w:basedOn w:val="951"/>
    <w:uiPriority w:val="99"/>
    <w:semiHidden/>
    <w:qFormat/>
    <w:pPr>
      <w:jc w:val="left"/>
      <w:spacing w:after="160" w:line="240" w:lineRule="exact"/>
      <w:widowControl/>
    </w:pPr>
    <w:rPr>
      <w:rFonts w:ascii="Verdana" w:hAnsi="Verdana"/>
      <w:sz w:val="20"/>
      <w:lang w:eastAsia="en-US"/>
    </w:rPr>
  </w:style>
  <w:style w:type="paragraph" w:styleId="2109" w:customStyle="1">
    <w:name w:val="TOC 71"/>
    <w:basedOn w:val="951"/>
    <w:next w:val="951"/>
    <w:uiPriority w:val="39"/>
    <w:qFormat/>
    <w:pPr>
      <w:ind w:left="2520"/>
    </w:pPr>
    <w:rPr>
      <w:rFonts w:ascii="Calibri" w:hAnsi="Calibri"/>
      <w:szCs w:val="22"/>
    </w:rPr>
  </w:style>
  <w:style w:type="paragraph" w:styleId="2110" w:customStyle="1">
    <w:name w:val="paragraphindent"/>
    <w:basedOn w:val="951"/>
    <w:uiPriority w:val="0"/>
    <w:qFormat/>
    <w:pPr>
      <w:ind w:firstLine="480"/>
      <w:jc w:val="left"/>
      <w:spacing w:before="100" w:beforeAutospacing="1" w:after="100" w:afterAutospacing="1"/>
      <w:widowControl/>
    </w:pPr>
    <w:rPr>
      <w:rFonts w:ascii="宋体" w:hAnsi="宋体" w:cs="宋体"/>
      <w:sz w:val="24"/>
    </w:rPr>
  </w:style>
  <w:style w:type="paragraph" w:styleId="2111" w:customStyle="1">
    <w:name w:val="助手文本"/>
    <w:basedOn w:val="951"/>
    <w:uiPriority w:val="0"/>
    <w:qFormat/>
    <w:pPr>
      <w:ind w:left="14" w:firstLine="434"/>
      <w:spacing w:line="360" w:lineRule="auto"/>
    </w:pPr>
    <w:rPr>
      <w:rFonts w:ascii="楷体_GB2312" w:eastAsia="楷体_GB2312"/>
      <w:sz w:val="24"/>
      <w:szCs w:val="20"/>
      <w:u w:val="single"/>
    </w:rPr>
  </w:style>
  <w:style w:type="paragraph" w:styleId="2112" w:customStyle="1">
    <w:name w:val="正文无缩进"/>
    <w:basedOn w:val="951"/>
    <w:uiPriority w:val="0"/>
    <w:qFormat/>
    <w:pPr>
      <w:jc w:val="center"/>
      <w:spacing w:line="300" w:lineRule="auto"/>
    </w:pPr>
    <w:rPr>
      <w:rFonts w:ascii="宋体" w:hAnsi="宋体"/>
      <w:sz w:val="24"/>
    </w:rPr>
  </w:style>
  <w:style w:type="paragraph" w:styleId="2113" w:customStyle="1">
    <w:name w:val="Char Char1 Char Char Char Char Char Char"/>
    <w:basedOn w:val="951"/>
    <w:uiPriority w:val="0"/>
    <w:qFormat/>
    <w:pPr>
      <w:jc w:val="left"/>
      <w:spacing w:after="160" w:line="240" w:lineRule="exact"/>
      <w:widowControl/>
    </w:pPr>
    <w:rPr>
      <w:rFonts w:ascii="Verdana" w:hAnsi="Verdana" w:eastAsia="仿宋_GB2312"/>
      <w:sz w:val="24"/>
      <w:szCs w:val="20"/>
      <w:lang w:eastAsia="en-US"/>
    </w:rPr>
  </w:style>
  <w:style w:type="paragraph" w:styleId="2114" w:customStyle="1">
    <w:name w:val="È±Ê¡ÎÄ±¾"/>
    <w:basedOn w:val="951"/>
    <w:uiPriority w:val="0"/>
    <w:qFormat/>
    <w:pPr>
      <w:jc w:val="left"/>
      <w:widowControl/>
    </w:pPr>
    <w:rPr>
      <w:sz w:val="24"/>
      <w:szCs w:val="20"/>
    </w:rPr>
  </w:style>
  <w:style w:type="paragraph" w:styleId="2115" w:customStyle="1">
    <w:name w:val="14_black"/>
    <w:basedOn w:val="951"/>
    <w:uiPriority w:val="0"/>
    <w:qFormat/>
    <w:pPr>
      <w:jc w:val="left"/>
      <w:spacing w:before="100" w:beforeAutospacing="1" w:after="100" w:afterAutospacing="1"/>
      <w:widowControl/>
    </w:pPr>
    <w:rPr>
      <w:rFonts w:ascii="宋体" w:hAnsi="宋体" w:cs="宋体"/>
      <w:color w:val="000000"/>
      <w:sz w:val="23"/>
      <w:szCs w:val="23"/>
    </w:rPr>
  </w:style>
  <w:style w:type="paragraph" w:styleId="2116" w:customStyle="1">
    <w:name w:val="Char Char Char Char"/>
    <w:basedOn w:val="974"/>
    <w:uiPriority w:val="0"/>
    <w:qFormat/>
    <w:pPr>
      <w:ind w:firstLine="454"/>
      <w:jc w:val="left"/>
      <w:shd w:val="clear" w:color="auto" w:fill="000080"/>
      <w:widowControl/>
    </w:pPr>
    <w:rPr>
      <w:rFonts w:ascii="Tahoma" w:hAnsi="Tahoma" w:cs="宋体"/>
      <w:sz w:val="21"/>
      <w:szCs w:val="20"/>
    </w:rPr>
  </w:style>
  <w:style w:type="paragraph" w:styleId="2117"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18"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19"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20" w:customStyle="1">
    <w:name w:val="四级无标题条"/>
    <w:basedOn w:val="951"/>
    <w:uiPriority w:val="0"/>
    <w:qFormat/>
    <w:pPr>
      <w:ind w:left="2520" w:hanging="420"/>
    </w:pPr>
  </w:style>
  <w:style w:type="paragraph" w:styleId="2121" w:customStyle="1">
    <w:name w:val="五级无标题条"/>
    <w:basedOn w:val="951"/>
    <w:uiPriority w:val="0"/>
    <w:qFormat/>
    <w:pPr>
      <w:ind w:left="2940" w:hanging="420"/>
    </w:pPr>
  </w:style>
  <w:style w:type="paragraph" w:styleId="2122" w:customStyle="1">
    <w:name w:val="正文表标题"/>
    <w:next w:val="1128"/>
    <w:uiPriority w:val="0"/>
    <w:qFormat/>
    <w:pPr>
      <w:ind w:left="1740" w:hanging="420"/>
      <w:jc w:val="center"/>
    </w:pPr>
    <w:rPr>
      <w:rFonts w:ascii="黑体" w:hAnsi="Times New Roman" w:eastAsia="黑体" w:cs="Times New Roman"/>
      <w:sz w:val="21"/>
      <w:lang w:val="en-US" w:eastAsia="zh-CN" w:bidi="ar-SA"/>
    </w:rPr>
  </w:style>
  <w:style w:type="paragraph" w:styleId="2123" w:customStyle="1">
    <w:name w:val="我的图片"/>
    <w:basedOn w:val="951"/>
    <w:next w:val="1423"/>
    <w:uiPriority w:val="0"/>
    <w:qFormat/>
    <w:pPr>
      <w:jc w:val="center"/>
      <w:spacing w:line="360" w:lineRule="auto"/>
      <w:widowControl/>
    </w:pPr>
    <w:rPr>
      <w:rFonts w:ascii="Arial" w:hAnsi="Arial" w:eastAsia="楷体_GB2312"/>
      <w:sz w:val="24"/>
    </w:rPr>
  </w:style>
  <w:style w:type="paragraph" w:styleId="2124" w:customStyle="1">
    <w:name w:val="1 Char Char Char Char"/>
    <w:basedOn w:val="951"/>
    <w:uiPriority w:val="0"/>
    <w:qFormat/>
    <w:rPr>
      <w:rFonts w:ascii="Tahoma" w:hAnsi="Tahoma"/>
      <w:sz w:val="24"/>
      <w:szCs w:val="20"/>
    </w:rPr>
  </w:style>
  <w:style w:type="paragraph" w:styleId="2125" w:customStyle="1">
    <w:name w:val="NAP Normal"/>
    <w:basedOn w:val="951"/>
    <w:uiPriority w:val="0"/>
    <w:qFormat/>
    <w:pPr>
      <w:spacing w:line="240" w:lineRule="exact"/>
    </w:pPr>
    <w:rPr>
      <w:sz w:val="22"/>
      <w:szCs w:val="20"/>
    </w:rPr>
  </w:style>
  <w:style w:type="paragraph" w:styleId="2126" w:customStyle="1">
    <w:name w:val="样式 标题 2第一章 标题 2Heading 2 HiddenHeading 2 CCBSH2h22nd level..."/>
    <w:basedOn w:val="95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7" w:customStyle="1">
    <w:name w:val="Char Char Char Char Char Char Char Char Char Char"/>
    <w:basedOn w:val="956"/>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28" w:customStyle="1">
    <w:name w:val="zn4"/>
    <w:basedOn w:val="1502"/>
    <w:next w:val="955"/>
    <w:uiPriority w:val="0"/>
    <w:qFormat/>
    <w:pPr>
      <w:ind w:left="851" w:hanging="851"/>
      <w:tabs>
        <w:tab w:val="clear" w:pos="780" w:leader="none"/>
        <w:tab w:val="clear" w:pos="1069" w:leader="none"/>
        <w:tab w:val="left" w:pos="1080" w:leader="none"/>
      </w:tabs>
      <w:outlineLvl w:val="3"/>
    </w:pPr>
    <w:rPr>
      <w:lang w:val="zh-CN"/>
    </w:rPr>
  </w:style>
  <w:style w:type="paragraph" w:styleId="2129" w:customStyle="1">
    <w:name w:val="图表"/>
    <w:basedOn w:val="951"/>
    <w:uiPriority w:val="99"/>
    <w:qFormat/>
    <w:pPr>
      <w:ind w:firstLine="200"/>
      <w:jc w:val="center"/>
      <w:spacing w:line="360" w:lineRule="auto"/>
    </w:pPr>
    <w:rPr>
      <w:rFonts w:ascii="方正仿宋_GBK" w:hAnsi="方正仿宋_GBK" w:eastAsia="方正仿宋_GBK"/>
      <w:sz w:val="32"/>
      <w:szCs w:val="22"/>
    </w:rPr>
  </w:style>
  <w:style w:type="paragraph" w:styleId="2130" w:customStyle="1">
    <w:name w:val="图释"/>
    <w:basedOn w:val="951"/>
    <w:uiPriority w:val="99"/>
    <w:qFormat/>
    <w:pPr>
      <w:ind w:firstLine="200"/>
      <w:jc w:val="center"/>
      <w:spacing w:line="560" w:lineRule="exact"/>
    </w:pPr>
    <w:rPr>
      <w:rFonts w:ascii="方正仿宋_GBK" w:hAnsi="方正仿宋_GBK" w:eastAsia="方正楷体_GBK"/>
      <w:sz w:val="28"/>
      <w:szCs w:val="22"/>
    </w:rPr>
  </w:style>
  <w:style w:type="paragraph" w:styleId="2131" w:customStyle="1">
    <w:name w:val="修订1"/>
    <w:uiPriority w:val="99"/>
    <w:semiHidden/>
    <w:qFormat/>
    <w:rPr>
      <w:rFonts w:ascii="Times New Roman" w:hAnsi="Times New Roman" w:eastAsia="仿宋" w:cs="Times New Roman"/>
      <w:sz w:val="28"/>
      <w:szCs w:val="24"/>
      <w:lang w:val="en-US" w:eastAsia="zh-CN" w:bidi="ar-SA"/>
    </w:rPr>
  </w:style>
  <w:style w:type="paragraph" w:styleId="2132" w:customStyle="1">
    <w:name w:val="五号正文项目（标准）"/>
    <w:basedOn w:val="95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3" w:customStyle="1">
    <w:name w:val="序列1"/>
    <w:basedOn w:val="95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4" w:customStyle="1">
    <w:name w:val="标题8"/>
    <w:basedOn w:val="95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35" w:customStyle="1">
    <w:name w:val="wx正文+标号"/>
    <w:basedOn w:val="951"/>
    <w:uiPriority w:val="0"/>
    <w:semiHidden/>
    <w:qFormat/>
    <w:pPr>
      <w:ind w:left="510" w:hanging="340"/>
      <w:spacing w:line="360" w:lineRule="auto"/>
      <w:tabs>
        <w:tab w:val="left" w:pos="510" w:leader="none"/>
      </w:tabs>
    </w:pPr>
    <w:rPr>
      <w:rFonts w:cs="宋体"/>
      <w:sz w:val="24"/>
      <w:szCs w:val="20"/>
    </w:rPr>
  </w:style>
  <w:style w:type="paragraph" w:styleId="2136" w:customStyle="1">
    <w:name w:val="text-center"/>
    <w:basedOn w:val="951"/>
    <w:uiPriority w:val="0"/>
    <w:qFormat/>
    <w:pPr>
      <w:jc w:val="center"/>
      <w:spacing w:after="150"/>
      <w:widowControl/>
    </w:pPr>
    <w:rPr>
      <w:rFonts w:ascii="宋体" w:hAnsi="宋体" w:cs="宋体"/>
      <w:sz w:val="24"/>
    </w:rPr>
  </w:style>
  <w:style w:type="paragraph" w:styleId="2137" w:customStyle="1">
    <w:name w:val="faqa"/>
    <w:basedOn w:val="951"/>
    <w:uiPriority w:val="0"/>
    <w:qFormat/>
    <w:pPr>
      <w:jc w:val="left"/>
      <w:spacing w:after="150"/>
      <w:widowControl/>
    </w:pPr>
    <w:rPr>
      <w:rFonts w:ascii="微软雅黑" w:hAnsi="微软雅黑" w:eastAsia="微软雅黑" w:cs="宋体"/>
      <w:b/>
      <w:bCs/>
      <w:sz w:val="27"/>
      <w:szCs w:val="27"/>
    </w:rPr>
  </w:style>
  <w:style w:type="paragraph" w:styleId="2138" w:customStyle="1">
    <w:name w:val="样式 标题 55l4H5h5Second Subheading + 段前: 0.5 行 段后: 0.5 行 行距:..."/>
    <w:basedOn w:val="95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39" w:customStyle="1">
    <w:name w:val="Test2"/>
    <w:basedOn w:val="95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0" w:customStyle="1">
    <w:name w:val="正文编号项"/>
    <w:basedOn w:val="98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1" w:customStyle="1">
    <w:name w:val="正文文本2"/>
    <w:basedOn w:val="951"/>
    <w:uiPriority w:val="99"/>
    <w:qFormat/>
    <w:pPr>
      <w:jc w:val="left"/>
      <w:spacing w:after="120" w:line="288" w:lineRule="auto"/>
      <w:widowControl/>
    </w:pPr>
    <w:rPr>
      <w:rFonts w:ascii="Verdana" w:hAnsi="Verdana"/>
      <w:sz w:val="24"/>
      <w:szCs w:val="20"/>
      <w:lang w:eastAsia="en-US"/>
    </w:rPr>
  </w:style>
  <w:style w:type="paragraph" w:styleId="2142" w:customStyle="1">
    <w:name w:val="Char21"/>
    <w:basedOn w:val="951"/>
    <w:uiPriority w:val="0"/>
    <w:qFormat/>
    <w:rPr>
      <w:rFonts w:ascii="仿宋_GB2312" w:eastAsia="仿宋_GB2312"/>
      <w:b/>
      <w:sz w:val="32"/>
      <w:szCs w:val="32"/>
    </w:rPr>
  </w:style>
  <w:style w:type="paragraph" w:styleId="2143" w:customStyle="1">
    <w:name w:val="Char1 Char Char Char21"/>
    <w:basedOn w:val="951"/>
    <w:uiPriority w:val="0"/>
    <w:qFormat/>
    <w:rPr>
      <w:rFonts w:ascii="Tahoma" w:hAnsi="Tahoma"/>
      <w:sz w:val="24"/>
      <w:szCs w:val="20"/>
    </w:rPr>
  </w:style>
  <w:style w:type="paragraph" w:styleId="2144" w:customStyle="1">
    <w:name w:val="Char Char12"/>
    <w:basedOn w:val="951"/>
    <w:uiPriority w:val="0"/>
    <w:qFormat/>
    <w:pPr>
      <w:jc w:val="left"/>
      <w:spacing w:after="160" w:line="240" w:lineRule="exact"/>
      <w:widowControl/>
    </w:pPr>
    <w:rPr>
      <w:rFonts w:ascii="Verdana" w:hAnsi="Verdana"/>
      <w:sz w:val="20"/>
      <w:lang w:eastAsia="en-US"/>
    </w:rPr>
  </w:style>
  <w:style w:type="paragraph" w:styleId="2145" w:customStyle="1">
    <w:name w:val="Normal (Web)1"/>
    <w:basedOn w:val="951"/>
    <w:uiPriority w:val="0"/>
    <w:qFormat/>
    <w:pPr>
      <w:jc w:val="left"/>
      <w:spacing w:before="100" w:beforeAutospacing="1" w:after="100" w:afterAutospacing="1"/>
      <w:widowControl/>
    </w:pPr>
    <w:rPr>
      <w:rFonts w:ascii="宋体" w:hAnsi="宋体" w:cs="宋体"/>
      <w:sz w:val="24"/>
    </w:rPr>
  </w:style>
  <w:style w:type="paragraph" w:styleId="2146" w:customStyle="1">
    <w:name w:val="_Style 171"/>
    <w:basedOn w:val="951"/>
    <w:next w:val="951"/>
    <w:uiPriority w:val="0"/>
    <w:qFormat/>
    <w:pPr>
      <w:ind w:firstLine="560"/>
      <w:spacing w:line="500" w:lineRule="exact"/>
    </w:pPr>
    <w:rPr>
      <w:rFonts w:ascii="Cambria" w:hAnsi="Cambria" w:eastAsia="仿宋"/>
      <w:color w:val="000000"/>
      <w:sz w:val="28"/>
      <w:szCs w:val="20"/>
    </w:rPr>
  </w:style>
  <w:style w:type="paragraph" w:styleId="2147" w:customStyle="1">
    <w:name w:val="中等深浅底纹 1 - 着色 11"/>
    <w:next w:val="2148"/>
    <w:uiPriority w:val="0"/>
    <w:qFormat/>
    <w:pPr>
      <w:widowControl w:val="off"/>
    </w:pPr>
    <w:rPr>
      <w:rFonts w:ascii="宋体" w:hAnsi="Calibri" w:eastAsia="宋体" w:cs="Times New Roman"/>
      <w:sz w:val="21"/>
      <w:szCs w:val="22"/>
      <w:lang w:val="en-US" w:eastAsia="zh-CN" w:bidi="ar-SA"/>
    </w:rPr>
  </w:style>
  <w:style w:type="paragraph" w:styleId="2148" w:customStyle="1">
    <w:name w:val="D表"/>
    <w:basedOn w:val="951"/>
    <w:next w:val="974"/>
    <w:uiPriority w:val="0"/>
    <w:qFormat/>
    <w:pPr>
      <w:ind w:hanging="2"/>
      <w:spacing w:line="500" w:lineRule="exact"/>
    </w:pPr>
    <w:rPr>
      <w:rFonts w:ascii="Calibri" w:hAnsi="Calibri" w:eastAsia="仿宋"/>
      <w:sz w:val="18"/>
      <w:szCs w:val="18"/>
    </w:rPr>
  </w:style>
  <w:style w:type="paragraph" w:styleId="2149" w:customStyle="1">
    <w:name w:val="金宏发行正文 Char Char"/>
    <w:basedOn w:val="951"/>
    <w:next w:val="2120"/>
    <w:uiPriority w:val="0"/>
    <w:qFormat/>
    <w:pPr>
      <w:ind w:firstLine="560"/>
      <w:spacing w:line="500" w:lineRule="exact"/>
    </w:pPr>
    <w:rPr>
      <w:rFonts w:ascii="Calibri" w:hAnsi="Calibri" w:eastAsia="仿宋_GB2312" w:cs="宋体"/>
      <w:sz w:val="28"/>
      <w:szCs w:val="20"/>
    </w:rPr>
  </w:style>
  <w:style w:type="paragraph" w:styleId="2150" w:customStyle="1">
    <w:name w:val="Char1 Char Char Char2"/>
    <w:basedOn w:val="951"/>
    <w:uiPriority w:val="0"/>
    <w:qFormat/>
    <w:pPr>
      <w:ind w:firstLine="560"/>
      <w:spacing w:line="500" w:lineRule="exact"/>
    </w:pPr>
    <w:rPr>
      <w:rFonts w:ascii="Tahoma" w:hAnsi="Tahoma" w:eastAsia="仿宋"/>
      <w:sz w:val="28"/>
      <w:szCs w:val="20"/>
    </w:rPr>
  </w:style>
  <w:style w:type="paragraph" w:styleId="2151" w:customStyle="1">
    <w:name w:val="Char Char Char Char2"/>
    <w:basedOn w:val="951"/>
    <w:uiPriority w:val="0"/>
    <w:qFormat/>
    <w:pPr>
      <w:ind w:firstLine="560"/>
      <w:spacing w:line="500" w:lineRule="exact"/>
    </w:pPr>
    <w:rPr>
      <w:rFonts w:ascii="Calibri" w:hAnsi="Calibri" w:eastAsia="仿宋"/>
      <w:sz w:val="28"/>
    </w:rPr>
  </w:style>
  <w:style w:type="paragraph" w:styleId="2152" w:customStyle="1">
    <w:name w:val="Heading"/>
    <w:basedOn w:val="951"/>
    <w:next w:val="98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3" w:customStyle="1">
    <w:name w:val="Char Char Char Char1"/>
    <w:basedOn w:val="951"/>
    <w:uiPriority w:val="0"/>
    <w:qFormat/>
    <w:pPr>
      <w:ind w:firstLine="560"/>
      <w:spacing w:line="500" w:lineRule="exact"/>
    </w:pPr>
    <w:rPr>
      <w:rFonts w:ascii="Calibri" w:hAnsi="Calibri" w:eastAsia="仿宋"/>
      <w:sz w:val="28"/>
    </w:rPr>
  </w:style>
  <w:style w:type="paragraph" w:styleId="2154" w:customStyle="1">
    <w:name w:val="Char Char Char Char Char Char Char Char Char Char Char Char Char Char Char Char Char Char Char Char"/>
    <w:basedOn w:val="951"/>
    <w:next w:val="951"/>
    <w:uiPriority w:val="0"/>
    <w:qFormat/>
    <w:pPr>
      <w:ind w:left="420" w:hanging="420"/>
      <w:spacing w:line="360" w:lineRule="auto"/>
      <w:tabs>
        <w:tab w:val="left" w:pos="851" w:leader="none"/>
      </w:tabs>
    </w:pPr>
    <w:rPr>
      <w:rFonts w:ascii="Calibri" w:hAnsi="Calibri" w:eastAsia="仿宋"/>
      <w:sz w:val="28"/>
    </w:rPr>
  </w:style>
  <w:style w:type="paragraph" w:styleId="2155" w:customStyle="1">
    <w:name w:val="中等深浅网格 1 - 着色 21"/>
    <w:basedOn w:val="951"/>
    <w:uiPriority w:val="34"/>
    <w:qFormat/>
    <w:pPr>
      <w:ind w:firstLine="420"/>
    </w:pPr>
    <w:rPr>
      <w:rFonts w:ascii="Calibri" w:hAnsi="Calibri" w:eastAsia="仿宋"/>
      <w:sz w:val="28"/>
      <w:szCs w:val="22"/>
    </w:rPr>
  </w:style>
  <w:style w:type="paragraph" w:styleId="2156" w:customStyle="1">
    <w:name w:val="注意事项"/>
    <w:basedOn w:val="951"/>
    <w:uiPriority w:val="0"/>
    <w:qFormat/>
    <w:pPr>
      <w:ind w:firstLine="200"/>
      <w:spacing w:before="60" w:after="60" w:line="360" w:lineRule="auto"/>
    </w:pPr>
    <w:rPr>
      <w:rFonts w:ascii="仿宋" w:hAnsi="仿宋"/>
      <w:b/>
      <w:bCs/>
      <w:sz w:val="28"/>
      <w:lang w:eastAsia="ar-SA"/>
    </w:rPr>
  </w:style>
  <w:style w:type="paragraph" w:styleId="2157"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58" w:customStyle="1">
    <w:name w:val="无编号标题"/>
    <w:basedOn w:val="951"/>
    <w:next w:val="1676"/>
    <w:uiPriority w:val="0"/>
    <w:qFormat/>
    <w:pPr>
      <w:ind w:firstLine="560"/>
      <w:jc w:val="center"/>
      <w:pageBreakBefore/>
      <w:spacing w:line="480" w:lineRule="auto"/>
      <w:suppressLineNumbers/>
    </w:pPr>
    <w:rPr>
      <w:rFonts w:ascii="宋体" w:hAnsi="宋体" w:eastAsia="仿宋"/>
      <w:b/>
      <w:sz w:val="36"/>
      <w:szCs w:val="44"/>
    </w:rPr>
  </w:style>
  <w:style w:type="paragraph" w:styleId="2159" w:customStyle="1">
    <w:name w:val="Bid_正文"/>
    <w:basedOn w:val="963"/>
    <w:next w:val="2160"/>
    <w:uiPriority w:val="0"/>
    <w:qFormat/>
    <w:pPr>
      <w:ind w:firstLine="200"/>
      <w:jc w:val="left"/>
      <w:spacing w:line="590" w:lineRule="atLeast"/>
      <w:widowControl/>
    </w:pPr>
    <w:rPr>
      <w:rFonts w:ascii="方正仿宋_GBK" w:hAnsi="Calibri" w:eastAsia="仿宋"/>
      <w:spacing w:val="-25"/>
      <w:sz w:val="32"/>
      <w:szCs w:val="20"/>
    </w:rPr>
  </w:style>
  <w:style w:type="paragraph" w:styleId="2160" w:customStyle="1">
    <w:name w:val="p1"/>
    <w:basedOn w:val="951"/>
    <w:next w:val="96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1" w:customStyle="1">
    <w:name w:val="正文首行缩进 Char3"/>
    <w:basedOn w:val="951"/>
    <w:uiPriority w:val="0"/>
    <w:qFormat/>
    <w:pPr>
      <w:ind w:firstLine="560"/>
      <w:spacing w:line="500" w:lineRule="exact"/>
    </w:pPr>
    <w:rPr>
      <w:rFonts w:ascii="Calibri" w:hAnsi="Calibri" w:eastAsia="仿宋"/>
      <w:sz w:val="28"/>
      <w:szCs w:val="20"/>
    </w:rPr>
  </w:style>
  <w:style w:type="paragraph" w:styleId="2162" w:customStyle="1">
    <w:name w:val="表格内容"/>
    <w:basedOn w:val="951"/>
    <w:next w:val="1941"/>
    <w:uiPriority w:val="0"/>
    <w:qFormat/>
    <w:pPr>
      <w:ind w:firstLine="560"/>
      <w:jc w:val="left"/>
      <w:spacing w:line="360" w:lineRule="auto"/>
    </w:pPr>
    <w:rPr>
      <w:rFonts w:ascii="微软雅黑" w:hAnsi="微软雅黑" w:eastAsia="微软雅黑"/>
      <w:sz w:val="18"/>
      <w:lang w:val="en-GB"/>
    </w:rPr>
  </w:style>
  <w:style w:type="paragraph" w:styleId="2163" w:customStyle="1">
    <w:name w:val="文章正文"/>
    <w:basedOn w:val="951"/>
    <w:next w:val="2164"/>
    <w:uiPriority w:val="0"/>
    <w:qFormat/>
    <w:pPr>
      <w:ind w:firstLine="482"/>
      <w:spacing w:line="360" w:lineRule="auto"/>
    </w:pPr>
    <w:rPr>
      <w:rFonts w:ascii="Calibri" w:hAnsi="Calibri" w:eastAsia="仿宋"/>
    </w:rPr>
  </w:style>
  <w:style w:type="paragraph" w:styleId="2164" w:customStyle="1">
    <w:name w:val="我的图表标题"/>
    <w:basedOn w:val="951"/>
    <w:next w:val="1130"/>
    <w:uiPriority w:val="0"/>
    <w:qFormat/>
    <w:pPr>
      <w:ind w:firstLine="560"/>
      <w:jc w:val="center"/>
      <w:spacing w:line="360" w:lineRule="auto"/>
    </w:pPr>
    <w:rPr>
      <w:rFonts w:ascii="Cambria" w:hAnsi="Cambria" w:eastAsia="黑体" w:cs="宋体"/>
      <w:sz w:val="28"/>
      <w:szCs w:val="20"/>
    </w:rPr>
  </w:style>
  <w:style w:type="paragraph" w:styleId="2165" w:customStyle="1">
    <w:name w:val="11111"/>
    <w:basedOn w:val="951"/>
    <w:next w:val="2166"/>
    <w:uiPriority w:val="0"/>
    <w:qFormat/>
    <w:pPr>
      <w:ind w:firstLine="200"/>
      <w:spacing w:after="120" w:line="360" w:lineRule="auto"/>
    </w:pPr>
    <w:rPr>
      <w:rFonts w:ascii="宋体" w:hAnsi="Calibri" w:eastAsia="仿宋" w:cs="宋体"/>
      <w:color w:val="000000"/>
      <w:sz w:val="28"/>
      <w:lang w:val="zh-CN"/>
    </w:rPr>
  </w:style>
  <w:style w:type="paragraph" w:styleId="2166" w:customStyle="1">
    <w:name w:val="Char Char Char Char Char Char Char Char Char Char Char Char Char"/>
    <w:basedOn w:val="951"/>
    <w:next w:val="963"/>
    <w:uiPriority w:val="0"/>
    <w:qFormat/>
    <w:pPr>
      <w:jc w:val="left"/>
      <w:spacing w:after="160" w:line="240" w:lineRule="exact"/>
      <w:widowControl/>
    </w:pPr>
    <w:rPr>
      <w:rFonts w:ascii="Verdana" w:hAnsi="Verdana" w:eastAsia="仿宋_GB2312"/>
      <w:sz w:val="28"/>
      <w:szCs w:val="20"/>
      <w:lang w:eastAsia="en-US"/>
    </w:rPr>
  </w:style>
  <w:style w:type="paragraph" w:styleId="2167" w:customStyle="1">
    <w:name w:val="标题 41"/>
    <w:basedOn w:val="954"/>
    <w:next w:val="98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8" w:customStyle="1">
    <w:name w:val="Char Char Char Char Char Char Char Char Char1 Char Char Char Char Char Char Char Char Char Char"/>
    <w:basedOn w:val="951"/>
    <w:next w:val="216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9" w:customStyle="1">
    <w:name w:val="样式3"/>
    <w:basedOn w:val="951"/>
    <w:uiPriority w:val="0"/>
    <w:qFormat/>
    <w:pPr>
      <w:ind w:firstLine="420"/>
      <w:spacing w:line="360" w:lineRule="auto"/>
      <w:tabs>
        <w:tab w:val="left" w:pos="695" w:leader="none"/>
      </w:tabs>
    </w:pPr>
    <w:rPr>
      <w:rFonts w:ascii="Calibri" w:hAnsi="Calibri" w:eastAsia="仿宋"/>
      <w:sz w:val="28"/>
    </w:rPr>
  </w:style>
  <w:style w:type="paragraph" w:styleId="2170" w:customStyle="1">
    <w:name w:val="正文Normal"/>
    <w:basedOn w:val="951"/>
    <w:next w:val="1042"/>
    <w:uiPriority w:val="0"/>
    <w:qFormat/>
    <w:pPr>
      <w:ind w:firstLine="480"/>
      <w:spacing w:after="120" w:line="360" w:lineRule="auto"/>
    </w:pPr>
    <w:rPr>
      <w:rFonts w:ascii="Arial" w:hAnsi="Arial" w:eastAsia="仿宋" w:cs="Arial"/>
      <w:sz w:val="28"/>
    </w:rPr>
  </w:style>
  <w:style w:type="paragraph" w:styleId="2171" w:customStyle="1">
    <w:name w:val="标准正文"/>
    <w:basedOn w:val="951"/>
    <w:next w:val="960"/>
    <w:uiPriority w:val="0"/>
    <w:qFormat/>
    <w:pPr>
      <w:ind w:firstLine="560"/>
      <w:spacing w:line="500" w:lineRule="exact"/>
    </w:pPr>
    <w:rPr>
      <w:rFonts w:ascii="Calibri" w:hAnsi="Calibri" w:eastAsia="仿宋"/>
      <w:sz w:val="28"/>
      <w:lang w:val="en-GB"/>
    </w:rPr>
  </w:style>
  <w:style w:type="paragraph" w:styleId="2172" w:customStyle="1">
    <w:name w:val="_Style 62"/>
    <w:next w:val="1012"/>
    <w:uiPriority w:val="0"/>
    <w:qFormat/>
    <w:pPr>
      <w:jc w:val="both"/>
      <w:widowControl w:val="off"/>
    </w:pPr>
    <w:rPr>
      <w:rFonts w:ascii="Calibri" w:hAnsi="Calibri" w:eastAsia="宋体" w:cs="Times New Roman"/>
      <w:sz w:val="21"/>
      <w:szCs w:val="22"/>
      <w:lang w:val="en-US" w:eastAsia="zh-CN" w:bidi="ar-SA"/>
    </w:rPr>
  </w:style>
  <w:style w:type="paragraph" w:styleId="2173" w:customStyle="1">
    <w:name w:val="_Style 54"/>
    <w:next w:val="1589"/>
    <w:uiPriority w:val="0"/>
    <w:qFormat/>
    <w:rPr>
      <w:rFonts w:ascii="Calibri" w:hAnsi="Calibri" w:eastAsia="宋体" w:cs="Times New Roman"/>
      <w:sz w:val="24"/>
      <w:szCs w:val="24"/>
      <w:lang w:val="en-US" w:eastAsia="zh-CN" w:bidi="ar-SA"/>
    </w:rPr>
  </w:style>
  <w:style w:type="paragraph" w:styleId="2174" w:customStyle="1">
    <w:name w:val="样式 标题 2 + 行距: 最小值 12 磅"/>
    <w:basedOn w:val="953"/>
    <w:next w:val="96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5" w:customStyle="1">
    <w:name w:val="ABC_正文"/>
    <w:basedOn w:val="951"/>
    <w:uiPriority w:val="0"/>
    <w:qFormat/>
    <w:pPr>
      <w:ind w:firstLine="200"/>
      <w:widowControl/>
    </w:pPr>
    <w:rPr>
      <w:rFonts w:ascii="Calibri" w:hAnsi="宋体" w:eastAsia="Times New Roman"/>
      <w:sz w:val="20"/>
      <w:szCs w:val="20"/>
    </w:rPr>
  </w:style>
  <w:style w:type="paragraph" w:styleId="2176" w:customStyle="1">
    <w:name w:val="InfoBlue"/>
    <w:basedOn w:val="951"/>
    <w:uiPriority w:val="0"/>
    <w:qFormat/>
    <w:pPr>
      <w:ind w:left="720" w:firstLine="560"/>
      <w:jc w:val="left"/>
      <w:spacing w:after="120" w:line="360" w:lineRule="auto"/>
    </w:pPr>
    <w:rPr>
      <w:rFonts w:ascii="Calibri" w:hAnsi="Calibri" w:eastAsia="仿宋"/>
      <w:color w:val="0000ff"/>
      <w:szCs w:val="20"/>
    </w:rPr>
  </w:style>
  <w:style w:type="paragraph" w:styleId="2177" w:customStyle="1">
    <w:name w:val="样式 标题 3"/>
    <w:basedOn w:val="954"/>
    <w:next w:val="98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8"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79" w:customStyle="1">
    <w:name w:val="Char Char Char Char Char Char Char Char Char Char Char Char Char Char Char1 Char"/>
    <w:basedOn w:val="951"/>
    <w:next w:val="981"/>
    <w:uiPriority w:val="0"/>
    <w:qFormat/>
    <w:pPr>
      <w:ind w:firstLine="560"/>
      <w:jc w:val="left"/>
      <w:spacing w:after="160" w:line="240" w:lineRule="exact"/>
      <w:widowControl/>
    </w:pPr>
    <w:rPr>
      <w:rFonts w:ascii="Verdana" w:hAnsi="Verdana" w:eastAsia="仿宋"/>
      <w:sz w:val="20"/>
      <w:szCs w:val="20"/>
      <w:lang w:eastAsia="en-US"/>
    </w:rPr>
  </w:style>
  <w:style w:type="paragraph" w:styleId="2180" w:customStyle="1">
    <w:name w:val="无首行缩进正文"/>
    <w:basedOn w:val="2164"/>
    <w:next w:val="2116"/>
    <w:uiPriority w:val="0"/>
    <w:qFormat/>
    <w:pPr>
      <w:ind w:firstLine="0"/>
      <w:jc w:val="both"/>
    </w:pPr>
    <w:rPr>
      <w:rFonts w:ascii="Calibri" w:hAnsi="Calibri" w:eastAsia="方正仿宋_GBK" w:cs="Times New Roman"/>
      <w:sz w:val="21"/>
      <w:szCs w:val="24"/>
    </w:rPr>
  </w:style>
  <w:style w:type="paragraph" w:styleId="2181" w:customStyle="1">
    <w:name w:val="Plain Text1"/>
    <w:basedOn w:val="951"/>
    <w:next w:val="967"/>
    <w:uiPriority w:val="0"/>
    <w:qFormat/>
    <w:pPr>
      <w:ind w:firstLine="560"/>
      <w:spacing w:line="360" w:lineRule="auto"/>
    </w:pPr>
    <w:rPr>
      <w:rFonts w:ascii="宋体" w:hAnsi="宋体" w:eastAsia="仿宋"/>
      <w:sz w:val="28"/>
      <w:szCs w:val="20"/>
    </w:rPr>
  </w:style>
  <w:style w:type="paragraph" w:styleId="2182" w:customStyle="1">
    <w:name w:val="Char Char Char Char Char Char Char Char Char Char Char Char Char1"/>
    <w:basedOn w:val="95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3" w:customStyle="1">
    <w:name w:val="样式 Tabletext + 五号 加粗 居中 段后: 0 磅 行距: 1.5 倍行距"/>
    <w:basedOn w:val="951"/>
    <w:uiPriority w:val="0"/>
    <w:qFormat/>
    <w:pPr>
      <w:ind w:firstLine="560"/>
      <w:spacing w:line="500" w:lineRule="exact"/>
    </w:pPr>
    <w:rPr>
      <w:rFonts w:ascii="Calibri" w:hAnsi="Calibri" w:eastAsia="仿宋"/>
      <w:sz w:val="28"/>
      <w:szCs w:val="20"/>
    </w:rPr>
  </w:style>
  <w:style w:type="paragraph" w:styleId="2184" w:customStyle="1">
    <w:name w:val="Subject"/>
    <w:basedOn w:val="951"/>
    <w:uiPriority w:val="0"/>
    <w:qFormat/>
    <w:pPr>
      <w:jc w:val="center"/>
      <w:widowControl/>
    </w:pPr>
    <w:rPr>
      <w:rFonts w:ascii="Calibri" w:hAnsi="Calibri" w:eastAsia="黑体"/>
      <w:b/>
      <w:sz w:val="48"/>
    </w:rPr>
  </w:style>
  <w:style w:type="paragraph" w:styleId="2185" w:customStyle="1">
    <w:name w:val="题注1"/>
    <w:basedOn w:val="951"/>
    <w:uiPriority w:val="0"/>
    <w:qFormat/>
    <w:pPr>
      <w:ind w:firstLine="720"/>
      <w:spacing w:before="120" w:after="120" w:line="360" w:lineRule="auto"/>
      <w:suppressLineNumbers/>
    </w:pPr>
    <w:rPr>
      <w:rFonts w:ascii="仿宋" w:hAnsi="仿宋"/>
      <w:i/>
      <w:iCs/>
      <w:sz w:val="28"/>
      <w:lang w:eastAsia="ar-SA"/>
    </w:rPr>
  </w:style>
  <w:style w:type="paragraph" w:styleId="2186" w:customStyle="1">
    <w:name w:val="默认段落字体 Para Char Char Char Char"/>
    <w:basedOn w:val="951"/>
    <w:next w:val="989"/>
    <w:uiPriority w:val="0"/>
    <w:qFormat/>
    <w:pPr>
      <w:ind w:firstLine="560"/>
      <w:spacing w:line="360" w:lineRule="auto"/>
    </w:pPr>
    <w:rPr>
      <w:rFonts w:ascii="Calibri" w:hAnsi="Calibri" w:eastAsia="仿宋"/>
      <w:sz w:val="28"/>
      <w:szCs w:val="20"/>
    </w:rPr>
  </w:style>
  <w:style w:type="paragraph" w:styleId="2187" w:customStyle="1">
    <w:name w:val="样式 标题 1 + 行距: 最小值 12 磅"/>
    <w:basedOn w:val="952"/>
    <w:next w:val="217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8" w:customStyle="1">
    <w:name w:val="_Style 224"/>
    <w:basedOn w:val="951"/>
    <w:next w:val="951"/>
    <w:uiPriority w:val="39"/>
    <w:unhideWhenUsed/>
    <w:qFormat/>
    <w:pPr>
      <w:ind w:left="2100"/>
      <w:jc w:val="left"/>
      <w:widowControl/>
    </w:pPr>
    <w:rPr>
      <w:rFonts w:ascii="Calibri" w:hAnsi="Calibri"/>
      <w:szCs w:val="22"/>
    </w:rPr>
  </w:style>
  <w:style w:type="paragraph" w:styleId="2189" w:customStyle="1">
    <w:name w:val="图中文字"/>
    <w:basedOn w:val="951"/>
    <w:next w:val="1591"/>
    <w:uiPriority w:val="0"/>
    <w:qFormat/>
    <w:pPr>
      <w:ind w:firstLine="560"/>
      <w:jc w:val="center"/>
      <w:spacing w:line="500" w:lineRule="exact"/>
      <w:widowControl/>
    </w:pPr>
    <w:rPr>
      <w:rFonts w:ascii="Calibri" w:hAnsi="Calibri" w:eastAsia="仿宋_GB2312"/>
      <w:sz w:val="28"/>
      <w:szCs w:val="20"/>
    </w:rPr>
  </w:style>
  <w:style w:type="paragraph" w:styleId="2190" w:customStyle="1">
    <w:name w:val="标题 11"/>
    <w:basedOn w:val="951"/>
    <w:next w:val="951"/>
    <w:uiPriority w:val="0"/>
    <w:qFormat/>
    <w:pPr>
      <w:keepLines/>
      <w:keepNext/>
      <w:spacing w:line="590" w:lineRule="exact"/>
      <w:outlineLvl w:val="0"/>
    </w:pPr>
    <w:rPr>
      <w:rFonts w:ascii="Calibri" w:hAnsi="Calibri" w:eastAsia="方正黑体_GBK"/>
      <w:bCs/>
      <w:sz w:val="32"/>
      <w:szCs w:val="44"/>
    </w:rPr>
  </w:style>
  <w:style w:type="paragraph" w:styleId="2191" w:customStyle="1">
    <w:name w:val="样式 标题 + 右"/>
    <w:basedOn w:val="970"/>
    <w:next w:val="2078"/>
    <w:uiPriority w:val="0"/>
    <w:qFormat/>
    <w:pPr>
      <w:ind w:left="0" w:firstLine="560"/>
      <w:jc w:val="right"/>
      <w:spacing w:line="500" w:lineRule="exact"/>
    </w:pPr>
    <w:rPr>
      <w:rFonts w:ascii="宋体" w:hAnsi="Calibri" w:eastAsia="方正小标宋_GBK" w:cs="宋体"/>
      <w:color w:val="000000"/>
      <w:sz w:val="28"/>
      <w:szCs w:val="20"/>
    </w:rPr>
  </w:style>
  <w:style w:type="paragraph" w:styleId="2192" w:customStyle="1">
    <w:name w:val="表号"/>
    <w:basedOn w:val="951"/>
    <w:next w:val="112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3" w:customStyle="1">
    <w:name w:val="表头样式"/>
    <w:basedOn w:val="951"/>
    <w:uiPriority w:val="0"/>
    <w:qFormat/>
    <w:pPr>
      <w:ind w:firstLine="560"/>
      <w:jc w:val="center"/>
      <w:keepNext/>
      <w:spacing w:line="500" w:lineRule="exact"/>
    </w:pPr>
    <w:rPr>
      <w:rFonts w:ascii="Arial" w:hAnsi="Arial" w:eastAsia="仿宋"/>
      <w:b/>
      <w:szCs w:val="21"/>
    </w:rPr>
  </w:style>
  <w:style w:type="paragraph" w:styleId="2194" w:customStyle="1">
    <w:name w:val="评估表"/>
    <w:basedOn w:val="951"/>
    <w:uiPriority w:val="0"/>
    <w:qFormat/>
    <w:pPr>
      <w:spacing w:line="240" w:lineRule="exact"/>
    </w:pPr>
    <w:rPr>
      <w:rFonts w:ascii="方正仿宋_GBK" w:hAnsi="方正仿宋_GBK" w:eastAsia="方正仿宋_GBK"/>
      <w:sz w:val="18"/>
      <w:szCs w:val="18"/>
    </w:rPr>
  </w:style>
  <w:style w:type="paragraph" w:styleId="2195" w:customStyle="1">
    <w:name w:val="Table Contents"/>
    <w:basedOn w:val="951"/>
    <w:uiPriority w:val="0"/>
    <w:qFormat/>
    <w:pPr>
      <w:ind w:firstLine="720"/>
      <w:spacing w:line="360" w:lineRule="auto"/>
      <w:suppressLineNumbers/>
    </w:pPr>
    <w:rPr>
      <w:rFonts w:ascii="仿宋" w:hAnsi="仿宋"/>
      <w:sz w:val="28"/>
      <w:lang w:eastAsia="ar-SA"/>
    </w:rPr>
  </w:style>
  <w:style w:type="paragraph" w:styleId="2196" w:customStyle="1">
    <w:name w:val="Paragraph1"/>
    <w:basedOn w:val="951"/>
    <w:next w:val="1840"/>
    <w:uiPriority w:val="0"/>
    <w:qFormat/>
    <w:pPr>
      <w:ind w:firstLine="560"/>
      <w:spacing w:before="80" w:line="500" w:lineRule="exact"/>
    </w:pPr>
    <w:rPr>
      <w:rFonts w:ascii="宋体" w:hAnsi="Calibri" w:eastAsia="仿宋"/>
      <w:sz w:val="20"/>
      <w:szCs w:val="20"/>
    </w:rPr>
  </w:style>
  <w:style w:type="paragraph" w:styleId="2197" w:customStyle="1">
    <w:name w:val="Tabletext"/>
    <w:basedOn w:val="951"/>
    <w:next w:val="1754"/>
    <w:uiPriority w:val="0"/>
    <w:qFormat/>
    <w:pPr>
      <w:ind w:firstLine="560"/>
      <w:jc w:val="left"/>
      <w:keepLines/>
      <w:spacing w:after="120" w:line="240" w:lineRule="atLeast"/>
    </w:pPr>
    <w:rPr>
      <w:rFonts w:ascii="Calibri" w:hAnsi="Calibri" w:eastAsia="仿宋"/>
      <w:sz w:val="28"/>
      <w:szCs w:val="20"/>
      <w:lang w:eastAsia="en-US"/>
    </w:rPr>
  </w:style>
  <w:style w:type="paragraph" w:styleId="2198" w:customStyle="1">
    <w:name w:val="编写建议"/>
    <w:basedOn w:val="951"/>
    <w:next w:val="980"/>
    <w:uiPriority w:val="0"/>
    <w:qFormat/>
    <w:pPr>
      <w:ind w:firstLine="420"/>
      <w:jc w:val="left"/>
      <w:spacing w:line="360" w:lineRule="auto"/>
    </w:pPr>
    <w:rPr>
      <w:rFonts w:ascii="Arial" w:hAnsi="Arial" w:cs="宋体"/>
      <w:i/>
      <w:iCs/>
      <w:color w:val="0000ff"/>
      <w:sz w:val="28"/>
      <w:lang w:eastAsia="ar-SA"/>
    </w:rPr>
  </w:style>
  <w:style w:type="paragraph" w:styleId="2199" w:customStyle="1">
    <w:name w:val="引用 Char2"/>
    <w:basedOn w:val="951"/>
    <w:uiPriority w:val="0"/>
    <w:qFormat/>
    <w:pPr>
      <w:ind w:firstLine="560"/>
      <w:spacing w:line="500" w:lineRule="exact"/>
    </w:pPr>
    <w:rPr>
      <w:rFonts w:ascii="Calibri" w:hAnsi="Calibri" w:eastAsia="仿宋"/>
      <w:sz w:val="28"/>
      <w:szCs w:val="20"/>
    </w:rPr>
  </w:style>
  <w:style w:type="paragraph" w:styleId="2200" w:customStyle="1">
    <w:name w:val="文档名称"/>
    <w:basedOn w:val="951"/>
    <w:uiPriority w:val="0"/>
    <w:qFormat/>
    <w:pPr>
      <w:ind w:firstLine="720"/>
      <w:jc w:val="center"/>
      <w:spacing w:line="360" w:lineRule="auto"/>
    </w:pPr>
    <w:rPr>
      <w:rFonts w:ascii="仿宋" w:hAnsi="仿宋" w:eastAsia="黑体"/>
      <w:b/>
      <w:sz w:val="48"/>
      <w:szCs w:val="48"/>
      <w:lang w:eastAsia="ar-SA"/>
    </w:rPr>
  </w:style>
  <w:style w:type="paragraph" w:styleId="2201" w:customStyle="1">
    <w:name w:val="explanation"/>
    <w:basedOn w:val="951"/>
    <w:next w:val="1810"/>
    <w:uiPriority w:val="0"/>
    <w:qFormat/>
    <w:pPr>
      <w:ind w:firstLine="560"/>
      <w:spacing w:line="500" w:lineRule="exact"/>
    </w:pPr>
    <w:rPr>
      <w:rFonts w:ascii="Calibri" w:hAnsi="Calibri" w:eastAsia="仿宋"/>
      <w:sz w:val="28"/>
    </w:rPr>
  </w:style>
  <w:style w:type="paragraph" w:styleId="2202" w:customStyle="1">
    <w:name w:val="左对齐的表内文字"/>
    <w:basedOn w:val="951"/>
    <w:next w:val="1011"/>
    <w:uiPriority w:val="0"/>
    <w:qFormat/>
    <w:pPr>
      <w:ind w:firstLine="560"/>
      <w:spacing w:line="500" w:lineRule="exact"/>
    </w:pPr>
    <w:rPr>
      <w:rFonts w:ascii="Calibri" w:hAnsi="Calibri" w:eastAsia="仿宋_GB2312" w:cs="宋体"/>
      <w:sz w:val="28"/>
      <w:szCs w:val="20"/>
    </w:rPr>
  </w:style>
  <w:style w:type="paragraph" w:styleId="2203" w:customStyle="1">
    <w:name w:val="_Style 44"/>
    <w:next w:val="951"/>
    <w:uiPriority w:val="0"/>
    <w:qFormat/>
    <w:pPr>
      <w:jc w:val="both"/>
      <w:widowControl w:val="off"/>
    </w:pPr>
    <w:rPr>
      <w:rFonts w:ascii="Calibri" w:hAnsi="Calibri" w:eastAsia="宋体" w:cs="Times New Roman"/>
      <w:sz w:val="24"/>
      <w:szCs w:val="24"/>
      <w:lang w:val="en-US" w:eastAsia="zh-CN" w:bidi="ar-SA"/>
    </w:rPr>
  </w:style>
  <w:style w:type="paragraph" w:styleId="2204" w:customStyle="1">
    <w:name w:val="样式 标题 3 + 非加粗 倾斜"/>
    <w:basedOn w:val="954"/>
    <w:next w:val="220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5" w:customStyle="1">
    <w:name w:val="样式 标题 2 + 五号"/>
    <w:basedOn w:val="953"/>
    <w:next w:val="101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6" w:customStyle="1">
    <w:name w:val="版权申明"/>
    <w:basedOn w:val="951"/>
    <w:uiPriority w:val="0"/>
    <w:qFormat/>
    <w:pPr>
      <w:ind w:firstLine="720"/>
      <w:jc w:val="center"/>
      <w:spacing w:line="360" w:lineRule="auto"/>
    </w:pPr>
    <w:rPr>
      <w:rFonts w:ascii="宋体" w:hAnsi="宋体" w:cs="宋体"/>
      <w:b/>
      <w:bCs/>
      <w:color w:val="000000"/>
      <w:sz w:val="28"/>
      <w:szCs w:val="20"/>
      <w:lang w:eastAsia="ar-SA"/>
    </w:rPr>
  </w:style>
  <w:style w:type="paragraph" w:styleId="2207" w:customStyle="1">
    <w:name w:val="标题G"/>
    <w:basedOn w:val="970"/>
    <w:next w:val="218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8" w:customStyle="1">
    <w:name w:val="标题5"/>
    <w:basedOn w:val="951"/>
    <w:uiPriority w:val="0"/>
    <w:qFormat/>
    <w:pPr>
      <w:ind w:firstLine="560"/>
      <w:jc w:val="center"/>
      <w:spacing w:line="500" w:lineRule="exact"/>
    </w:pPr>
    <w:rPr>
      <w:rFonts w:ascii="宋体" w:hAnsi="宋体" w:eastAsia="仿宋"/>
      <w:b/>
      <w:sz w:val="52"/>
      <w:szCs w:val="22"/>
    </w:rPr>
  </w:style>
  <w:style w:type="paragraph" w:styleId="2209" w:customStyle="1">
    <w:name w:val="修订11"/>
    <w:uiPriority w:val="99"/>
    <w:qFormat/>
    <w:rPr>
      <w:rFonts w:ascii="宋体" w:hAnsi="Calibri" w:eastAsia="宋体" w:cs="Times New Roman"/>
      <w:sz w:val="21"/>
      <w:lang w:val="en-US" w:eastAsia="zh-CN" w:bidi="ar-SA"/>
    </w:rPr>
  </w:style>
  <w:style w:type="paragraph" w:styleId="2210"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11" w:customStyle="1">
    <w:name w:val="目录标题2"/>
    <w:basedOn w:val="952"/>
    <w:next w:val="95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2" w:customStyle="1">
    <w:name w:val="Char1 Char Char Char1"/>
    <w:basedOn w:val="951"/>
    <w:uiPriority w:val="0"/>
    <w:qFormat/>
    <w:pPr>
      <w:ind w:firstLine="560"/>
      <w:spacing w:line="500" w:lineRule="exact"/>
    </w:pPr>
    <w:rPr>
      <w:rFonts w:ascii="Tahoma" w:hAnsi="Tahoma" w:eastAsia="仿宋"/>
      <w:sz w:val="28"/>
      <w:szCs w:val="20"/>
    </w:rPr>
  </w:style>
  <w:style w:type="paragraph" w:styleId="2213" w:customStyle="1">
    <w:name w:val="Bullet Text"/>
    <w:basedOn w:val="951"/>
    <w:next w:val="2177"/>
    <w:uiPriority w:val="0"/>
    <w:qFormat/>
    <w:pPr>
      <w:ind w:left="360" w:hanging="360"/>
      <w:jc w:val="left"/>
      <w:spacing w:after="60" w:line="500" w:lineRule="exact"/>
    </w:pPr>
    <w:rPr>
      <w:rFonts w:ascii="Arial" w:hAnsi="Arial" w:eastAsia="仿宋"/>
      <w:sz w:val="20"/>
      <w:szCs w:val="20"/>
    </w:rPr>
  </w:style>
  <w:style w:type="paragraph" w:styleId="2214" w:customStyle="1">
    <w:name w:val="_Style 47"/>
    <w:basedOn w:val="951"/>
    <w:next w:val="1097"/>
    <w:uiPriority w:val="0"/>
    <w:qFormat/>
    <w:pPr>
      <w:ind w:firstLine="420"/>
      <w:jc w:val="left"/>
      <w:spacing w:line="360" w:lineRule="auto"/>
    </w:pPr>
    <w:rPr>
      <w:rFonts w:ascii="宋体" w:hAnsi="Calibri"/>
      <w:szCs w:val="20"/>
    </w:rPr>
  </w:style>
  <w:style w:type="paragraph" w:styleId="2215" w:customStyle="1">
    <w:name w:val="_Style 196"/>
    <w:basedOn w:val="951"/>
    <w:next w:val="951"/>
    <w:uiPriority w:val="0"/>
    <w:qFormat/>
    <w:pPr>
      <w:ind w:firstLine="560"/>
      <w:spacing w:line="500" w:lineRule="exact"/>
    </w:pPr>
    <w:rPr>
      <w:rFonts w:ascii="Calibri Light" w:hAnsi="Calibri Light" w:eastAsia="仿宋"/>
      <w:color w:val="000000"/>
      <w:sz w:val="28"/>
      <w:szCs w:val="20"/>
    </w:rPr>
  </w:style>
  <w:style w:type="paragraph" w:styleId="2216" w:customStyle="1">
    <w:name w:val="Contents 10"/>
    <w:basedOn w:val="2217"/>
    <w:uiPriority w:val="0"/>
    <w:qFormat/>
    <w:pPr>
      <w:ind w:left="2547"/>
      <w:tabs>
        <w:tab w:val="right" w:pos="24919" w:leader="dot"/>
      </w:tabs>
    </w:pPr>
  </w:style>
  <w:style w:type="paragraph" w:styleId="2217" w:customStyle="1">
    <w:name w:val="Index"/>
    <w:basedOn w:val="951"/>
    <w:uiPriority w:val="0"/>
    <w:qFormat/>
    <w:pPr>
      <w:ind w:firstLine="720"/>
      <w:spacing w:line="360" w:lineRule="auto"/>
      <w:suppressLineNumbers/>
    </w:pPr>
    <w:rPr>
      <w:rFonts w:ascii="仿宋" w:hAnsi="仿宋"/>
      <w:sz w:val="28"/>
      <w:lang w:eastAsia="ar-SA"/>
    </w:rPr>
  </w:style>
  <w:style w:type="paragraph" w:styleId="2218" w:customStyle="1">
    <w:name w:val="subhead1"/>
    <w:basedOn w:val="951"/>
    <w:next w:val="995"/>
    <w:uiPriority w:val="0"/>
    <w:qFormat/>
    <w:pPr>
      <w:ind w:firstLine="560"/>
      <w:jc w:val="left"/>
      <w:spacing w:line="500" w:lineRule="exact"/>
    </w:pPr>
    <w:rPr>
      <w:rFonts w:ascii="Arial" w:hAnsi="Arial" w:eastAsia="仿宋"/>
      <w:b/>
      <w:sz w:val="28"/>
      <w:szCs w:val="20"/>
    </w:rPr>
  </w:style>
  <w:style w:type="paragraph" w:styleId="2219" w:customStyle="1">
    <w:name w:val="txt"/>
    <w:basedOn w:val="951"/>
    <w:next w:val="172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0" w:customStyle="1">
    <w:name w:val="目录标题1"/>
    <w:basedOn w:val="952"/>
    <w:next w:val="95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1" w:customStyle="1">
    <w:name w:val="Header Odd"/>
    <w:basedOn w:val="2222"/>
    <w:next w:val="1776"/>
    <w:uiPriority w:val="0"/>
    <w:qFormat/>
    <w:pPr>
      <w:jc w:val="right"/>
      <w:widowControl/>
      <w:pBdr>
        <w:bottom w:val="single" w:color="4F81BD" w:sz="4" w:space="1"/>
      </w:pBdr>
    </w:pPr>
    <w:rPr>
      <w:b/>
      <w:bCs/>
      <w:color w:val="1f497d"/>
      <w:sz w:val="20"/>
      <w:szCs w:val="23"/>
    </w:rPr>
  </w:style>
  <w:style w:type="paragraph" w:styleId="2222"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23" w:customStyle="1">
    <w:name w:val="样式 两端对齐"/>
    <w:basedOn w:val="951"/>
    <w:next w:val="2183"/>
    <w:uiPriority w:val="0"/>
    <w:qFormat/>
    <w:pPr>
      <w:ind w:firstLine="560"/>
      <w:spacing w:line="360" w:lineRule="auto"/>
    </w:pPr>
    <w:rPr>
      <w:rFonts w:ascii="宋体" w:hAnsi="Calibri" w:eastAsia="仿宋" w:cs="宋体"/>
      <w:sz w:val="28"/>
      <w:szCs w:val="20"/>
    </w:rPr>
  </w:style>
  <w:style w:type="paragraph" w:styleId="2224" w:customStyle="1">
    <w:name w:val="样式 行距: 固定值 20 磅 首行缩进:  2 字符"/>
    <w:basedOn w:val="951"/>
    <w:next w:val="2158"/>
    <w:uiPriority w:val="0"/>
    <w:qFormat/>
    <w:pPr>
      <w:ind w:firstLine="200"/>
      <w:jc w:val="left"/>
      <w:spacing w:line="360" w:lineRule="auto"/>
    </w:pPr>
    <w:rPr>
      <w:rFonts w:ascii="宋体" w:hAnsi="Calibri" w:eastAsia="仿宋" w:cs="宋体"/>
      <w:sz w:val="28"/>
      <w:szCs w:val="20"/>
    </w:rPr>
  </w:style>
  <w:style w:type="paragraph" w:styleId="2225" w:customStyle="1">
    <w:name w:val="_Style 3"/>
    <w:basedOn w:val="951"/>
    <w:uiPriority w:val="34"/>
    <w:qFormat/>
    <w:pPr>
      <w:jc w:val="left"/>
      <w:spacing w:before="100" w:beforeAutospacing="1" w:after="100" w:afterAutospacing="1"/>
      <w:widowControl/>
    </w:pPr>
    <w:rPr>
      <w:rFonts w:ascii="宋体" w:hAnsi="宋体" w:cs="宋体"/>
      <w:sz w:val="28"/>
    </w:rPr>
  </w:style>
  <w:style w:type="paragraph" w:styleId="2226" w:customStyle="1">
    <w:name w:val="文头"/>
    <w:basedOn w:val="951"/>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27" w:customStyle="1">
    <w:name w:val="日期 Char2"/>
    <w:basedOn w:val="951"/>
    <w:uiPriority w:val="0"/>
    <w:qFormat/>
    <w:pPr>
      <w:ind w:firstLine="560"/>
      <w:spacing w:line="500" w:lineRule="exact"/>
    </w:pPr>
    <w:rPr>
      <w:rFonts w:ascii="Calibri" w:hAnsi="Calibri" w:eastAsia="仿宋"/>
      <w:sz w:val="28"/>
      <w:szCs w:val="20"/>
    </w:rPr>
  </w:style>
  <w:style w:type="paragraph" w:styleId="2228" w:customStyle="1">
    <w:name w:val="样式 正文内容 + 左侧:  0.74 厘米 首行缩进:  0.85 厘米"/>
    <w:basedOn w:val="951"/>
    <w:uiPriority w:val="0"/>
    <w:qFormat/>
    <w:pPr>
      <w:ind w:left="420" w:firstLine="480"/>
      <w:spacing w:line="380" w:lineRule="exact"/>
    </w:pPr>
    <w:rPr>
      <w:rFonts w:ascii="宋体" w:hAnsi="宋体" w:cs="宋体"/>
      <w:sz w:val="28"/>
      <w:szCs w:val="20"/>
      <w:lang w:eastAsia="ar-SA"/>
    </w:rPr>
  </w:style>
  <w:style w:type="paragraph" w:styleId="2229" w:customStyle="1">
    <w:name w:val="标题11"/>
    <w:basedOn w:val="951"/>
    <w:next w:val="95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0" w:customStyle="1">
    <w:name w:val="正文3"/>
    <w:basedOn w:val="951"/>
    <w:uiPriority w:val="0"/>
    <w:qFormat/>
    <w:pPr>
      <w:ind w:firstLine="560"/>
      <w:spacing w:line="500" w:lineRule="exact"/>
      <w:widowControl/>
    </w:pPr>
    <w:rPr>
      <w:rFonts w:ascii="Calibri" w:hAnsi="Calibri" w:eastAsia="仿宋"/>
      <w:sz w:val="28"/>
      <w:szCs w:val="20"/>
    </w:rPr>
  </w:style>
  <w:style w:type="paragraph" w:styleId="2231" w:customStyle="1">
    <w:name w:val="正文文本 Char2"/>
    <w:basedOn w:val="951"/>
    <w:uiPriority w:val="0"/>
    <w:qFormat/>
    <w:pPr>
      <w:ind w:firstLine="560"/>
      <w:spacing w:line="500" w:lineRule="exact"/>
    </w:pPr>
    <w:rPr>
      <w:rFonts w:ascii="Calibri" w:hAnsi="Calibri" w:eastAsia="仿宋"/>
      <w:sz w:val="28"/>
      <w:szCs w:val="20"/>
    </w:rPr>
  </w:style>
  <w:style w:type="paragraph" w:styleId="2232"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33" w:customStyle="1">
    <w:name w:val="样式 InfoBlue + 倾斜"/>
    <w:basedOn w:val="2204"/>
    <w:next w:val="2168"/>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4" w:customStyle="1">
    <w:name w:val="Char Char Char Char Char Char Char Char Char Char Char Char Char2"/>
    <w:basedOn w:val="95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5" w:customStyle="1">
    <w:name w:val="样式 正文文本缩进 + 左侧:  2 字符 行距: 固定值 20 磅 首行缩进:  2 字符"/>
    <w:basedOn w:val="975"/>
    <w:next w:val="1620"/>
    <w:uiPriority w:val="0"/>
    <w:qFormat/>
    <w:pPr>
      <w:ind w:left="400" w:firstLine="400"/>
      <w:jc w:val="both"/>
      <w:spacing w:line="360" w:lineRule="auto"/>
    </w:pPr>
    <w:rPr>
      <w:rFonts w:cs="宋体"/>
      <w:szCs w:val="20"/>
    </w:rPr>
  </w:style>
  <w:style w:type="paragraph" w:styleId="2236" w:customStyle="1">
    <w:name w:val="正文文本4"/>
    <w:basedOn w:val="951"/>
    <w:uiPriority w:val="99"/>
    <w:qFormat/>
    <w:pPr>
      <w:jc w:val="left"/>
      <w:spacing w:after="120" w:line="288" w:lineRule="auto"/>
      <w:widowControl/>
    </w:pPr>
    <w:rPr>
      <w:rFonts w:ascii="Verdana" w:hAnsi="Verdana"/>
      <w:sz w:val="24"/>
      <w:szCs w:val="20"/>
      <w:lang w:eastAsia="en-US"/>
    </w:rPr>
  </w:style>
  <w:style w:type="paragraph" w:styleId="2237" w:customStyle="1">
    <w:name w:val="Char1 Char Char Char3"/>
    <w:basedOn w:val="951"/>
    <w:uiPriority w:val="0"/>
    <w:qFormat/>
    <w:rPr>
      <w:rFonts w:ascii="Tahoma" w:hAnsi="Tahoma"/>
      <w:sz w:val="24"/>
      <w:szCs w:val="20"/>
    </w:rPr>
  </w:style>
  <w:style w:type="paragraph" w:styleId="2238" w:customStyle="1">
    <w:name w:val="Char Char112"/>
    <w:basedOn w:val="951"/>
    <w:uiPriority w:val="0"/>
    <w:semiHidden/>
    <w:qFormat/>
    <w:pPr>
      <w:jc w:val="left"/>
      <w:spacing w:after="160" w:line="240" w:lineRule="exact"/>
      <w:widowControl/>
    </w:pPr>
    <w:rPr>
      <w:rFonts w:ascii="Verdana" w:hAnsi="Verdana"/>
      <w:sz w:val="20"/>
      <w:lang w:eastAsia="en-US"/>
    </w:rPr>
  </w:style>
  <w:style w:type="paragraph" w:styleId="2239" w:customStyle="1">
    <w:name w:val="TOC Heading1"/>
    <w:basedOn w:val="952"/>
    <w:next w:val="95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0" w:customStyle="1">
    <w:name w:val="一级项目符号"/>
    <w:basedOn w:val="951"/>
    <w:next w:val="95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1" w:customStyle="1">
    <w:name w:val="正文排列"/>
    <w:basedOn w:val="951"/>
    <w:uiPriority w:val="0"/>
    <w:qFormat/>
    <w:pPr>
      <w:ind w:left="902"/>
      <w:tabs>
        <w:tab w:val="left" w:pos="902" w:leader="none"/>
      </w:tabs>
    </w:pPr>
    <w:rPr>
      <w:rFonts w:eastAsia="仿宋"/>
      <w:sz w:val="28"/>
      <w:szCs w:val="20"/>
    </w:rPr>
  </w:style>
  <w:style w:type="paragraph" w:styleId="2242" w:customStyle="1">
    <w:name w:val="H2 List Num cont"/>
    <w:basedOn w:val="95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3" w:customStyle="1">
    <w:name w:val="number0"/>
    <w:basedOn w:val="98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4" w:customStyle="1">
    <w:name w:val="文件标题1.1"/>
    <w:basedOn w:val="95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5" w:customStyle="1">
    <w:name w:val="编号1-2"/>
    <w:basedOn w:val="951"/>
    <w:next w:val="95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6" w:customStyle="1">
    <w:name w:val="章正文 Char"/>
    <w:basedOn w:val="95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7" w:customStyle="1">
    <w:name w:val="ordinary-output"/>
    <w:basedOn w:val="95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8"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49" w:customStyle="1">
    <w:name w:val="Char Char11"/>
    <w:basedOn w:val="951"/>
    <w:uiPriority w:val="0"/>
    <w:semiHidden/>
    <w:qFormat/>
    <w:pPr>
      <w:jc w:val="left"/>
      <w:spacing w:after="160" w:line="240" w:lineRule="exact"/>
      <w:widowControl/>
    </w:pPr>
    <w:rPr>
      <w:rFonts w:ascii="Verdana" w:hAnsi="Verdana"/>
      <w:sz w:val="20"/>
      <w:lang w:eastAsia="en-US"/>
    </w:rPr>
  </w:style>
  <w:style w:type="paragraph" w:styleId="2250"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51"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52"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53" w:customStyle="1">
    <w:name w:val="列项◆（三级）"/>
    <w:basedOn w:val="951"/>
    <w:uiPriority w:val="0"/>
    <w:qFormat/>
    <w:pPr>
      <w:ind w:left="1680" w:hanging="420"/>
    </w:pPr>
    <w:rPr>
      <w:rFonts w:ascii="宋体"/>
      <w:szCs w:val="21"/>
    </w:rPr>
  </w:style>
  <w:style w:type="paragraph" w:styleId="2254"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55" w:customStyle="1">
    <w:name w:val="示例×："/>
    <w:basedOn w:val="1153"/>
    <w:uiPriority w:val="0"/>
    <w:qFormat/>
    <w:pPr>
      <w:ind w:left="842" w:hanging="420"/>
      <w:tabs>
        <w:tab w:val="left" w:pos="360" w:leader="none"/>
        <w:tab w:val="clear" w:pos="780" w:leader="none"/>
      </w:tabs>
      <w:outlineLvl w:val="9"/>
    </w:pPr>
    <w:rPr>
      <w:rFonts w:ascii="宋体" w:eastAsia="宋体"/>
      <w:sz w:val="18"/>
      <w:szCs w:val="18"/>
    </w:rPr>
  </w:style>
  <w:style w:type="paragraph" w:styleId="2256" w:customStyle="1">
    <w:name w:val="二级无"/>
    <w:basedOn w:val="1151"/>
    <w:uiPriority w:val="0"/>
    <w:qFormat/>
    <w:pPr>
      <w:ind w:left="0" w:firstLine="0"/>
      <w:jc w:val="left"/>
    </w:pPr>
    <w:rPr>
      <w:rFonts w:ascii="宋体" w:eastAsia="宋体"/>
      <w:szCs w:val="21"/>
      <w:lang w:val="zh-CN"/>
    </w:rPr>
  </w:style>
  <w:style w:type="paragraph" w:styleId="2257" w:customStyle="1">
    <w:name w:val="注：（正文）"/>
    <w:basedOn w:val="1483"/>
    <w:next w:val="1128"/>
    <w:uiPriority w:val="0"/>
    <w:qFormat/>
    <w:pPr>
      <w:ind w:left="425" w:hanging="425"/>
      <w:tabs>
        <w:tab w:val="left" w:pos="425" w:leader="none"/>
        <w:tab w:val="clear" w:pos="1200" w:leader="none"/>
      </w:tabs>
    </w:pPr>
    <w:rPr>
      <w:szCs w:val="18"/>
    </w:rPr>
  </w:style>
  <w:style w:type="paragraph" w:styleId="2258"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59" w:customStyle="1">
    <w:name w:val="参考文献"/>
    <w:basedOn w:val="951"/>
    <w:next w:val="112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0" w:customStyle="1">
    <w:name w:val="附录标题"/>
    <w:basedOn w:val="1128"/>
    <w:next w:val="1128"/>
    <w:uiPriority w:val="0"/>
    <w:qFormat/>
    <w:pPr>
      <w:ind w:firstLine="0"/>
      <w:jc w:val="center"/>
      <w:tabs>
        <w:tab w:val="center" w:pos="4201" w:leader="none"/>
        <w:tab w:val="right" w:pos="9298" w:leader="dot"/>
      </w:tabs>
    </w:pPr>
    <w:rPr>
      <w:rFonts w:ascii="黑体" w:eastAsia="黑体"/>
    </w:rPr>
  </w:style>
  <w:style w:type="paragraph" w:styleId="2261" w:customStyle="1">
    <w:name w:val="附录表标号"/>
    <w:basedOn w:val="951"/>
    <w:next w:val="1128"/>
    <w:uiPriority w:val="0"/>
    <w:qFormat/>
    <w:pPr>
      <w:ind w:left="811" w:hanging="448"/>
      <w:jc w:val="center"/>
      <w:spacing w:line="14" w:lineRule="exact"/>
      <w:outlineLvl w:val="0"/>
    </w:pPr>
    <w:rPr>
      <w:color w:val="ffffff"/>
    </w:rPr>
  </w:style>
  <w:style w:type="paragraph" w:styleId="2262" w:customStyle="1">
    <w:name w:val="附录二级无"/>
    <w:basedOn w:val="1763"/>
    <w:uiPriority w:val="0"/>
    <w:qFormat/>
    <w:pPr>
      <w:ind w:left="851" w:hanging="851"/>
      <w:tabs>
        <w:tab w:val="left" w:pos="360" w:leader="none"/>
      </w:tabs>
    </w:pPr>
    <w:rPr>
      <w:rFonts w:ascii="宋体" w:eastAsia="宋体"/>
      <w:szCs w:val="21"/>
    </w:rPr>
  </w:style>
  <w:style w:type="paragraph" w:styleId="2263" w:customStyle="1">
    <w:name w:val="附录公式编号制表符"/>
    <w:basedOn w:val="951"/>
    <w:next w:val="1128"/>
    <w:uiPriority w:val="0"/>
    <w:qFormat/>
    <w:pPr>
      <w:widowControl/>
      <w:tabs>
        <w:tab w:val="center" w:pos="4201" w:leader="none"/>
        <w:tab w:val="right" w:pos="9298" w:leader="dot"/>
      </w:tabs>
    </w:pPr>
    <w:rPr>
      <w:rFonts w:ascii="宋体"/>
      <w:szCs w:val="20"/>
    </w:rPr>
  </w:style>
  <w:style w:type="paragraph" w:styleId="2264" w:customStyle="1">
    <w:name w:val="附录三级无"/>
    <w:basedOn w:val="1769"/>
    <w:uiPriority w:val="0"/>
    <w:qFormat/>
    <w:pPr>
      <w:ind w:left="992" w:hanging="992"/>
      <w:tabs>
        <w:tab w:val="left" w:pos="360" w:leader="none"/>
      </w:tabs>
    </w:pPr>
    <w:rPr>
      <w:rFonts w:ascii="宋体" w:eastAsia="宋体"/>
      <w:szCs w:val="21"/>
    </w:rPr>
  </w:style>
  <w:style w:type="paragraph" w:styleId="2265"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66" w:customStyle="1">
    <w:name w:val="附录四级无"/>
    <w:basedOn w:val="1776"/>
    <w:uiPriority w:val="0"/>
    <w:qFormat/>
    <w:pPr>
      <w:ind w:left="1134" w:hanging="1134"/>
      <w:tabs>
        <w:tab w:val="left" w:pos="360" w:leader="none"/>
      </w:tabs>
    </w:pPr>
    <w:rPr>
      <w:rFonts w:ascii="宋体" w:eastAsia="宋体"/>
      <w:szCs w:val="21"/>
    </w:rPr>
  </w:style>
  <w:style w:type="paragraph" w:styleId="2267" w:customStyle="1">
    <w:name w:val="附录图标号"/>
    <w:basedOn w:val="951"/>
    <w:uiPriority w:val="0"/>
    <w:qFormat/>
    <w:pPr>
      <w:ind w:firstLine="363"/>
      <w:jc w:val="center"/>
      <w:keepNext/>
      <w:pageBreakBefore/>
      <w:spacing w:line="14" w:lineRule="exact"/>
      <w:widowControl/>
      <w:outlineLvl w:val="0"/>
    </w:pPr>
    <w:rPr>
      <w:color w:val="ffffff"/>
    </w:rPr>
  </w:style>
  <w:style w:type="paragraph" w:styleId="2268" w:customStyle="1">
    <w:name w:val="附录五级无"/>
    <w:basedOn w:val="1788"/>
    <w:uiPriority w:val="0"/>
    <w:qFormat/>
    <w:pPr>
      <w:ind w:left="980"/>
      <w:tabs>
        <w:tab w:val="left" w:pos="360" w:leader="none"/>
        <w:tab w:val="clear" w:pos="780" w:leader="none"/>
      </w:tabs>
    </w:pPr>
    <w:rPr>
      <w:rFonts w:ascii="宋体" w:eastAsia="宋体"/>
      <w:szCs w:val="21"/>
    </w:rPr>
  </w:style>
  <w:style w:type="paragraph" w:styleId="2269" w:customStyle="1">
    <w:name w:val="附录一级无"/>
    <w:basedOn w:val="1593"/>
    <w:uiPriority w:val="0"/>
    <w:qFormat/>
    <w:pPr>
      <w:ind w:left="1779" w:hanging="1069"/>
      <w:tabs>
        <w:tab w:val="left" w:pos="360" w:leader="none"/>
      </w:tabs>
    </w:pPr>
    <w:rPr>
      <w:rFonts w:ascii="宋体" w:eastAsia="宋体"/>
      <w:szCs w:val="21"/>
    </w:rPr>
  </w:style>
  <w:style w:type="paragraph" w:styleId="2270"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71" w:customStyle="1">
    <w:name w:val="列项说明"/>
    <w:basedOn w:val="951"/>
    <w:uiPriority w:val="0"/>
    <w:qFormat/>
    <w:pPr>
      <w:ind w:left="400" w:hanging="200"/>
      <w:jc w:val="left"/>
      <w:spacing w:line="320" w:lineRule="exact"/>
    </w:pPr>
    <w:rPr>
      <w:rFonts w:ascii="宋体"/>
      <w:szCs w:val="20"/>
    </w:rPr>
  </w:style>
  <w:style w:type="paragraph" w:styleId="2272"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73" w:customStyle="1">
    <w:name w:val="其他标准标志"/>
    <w:basedOn w:val="1815"/>
    <w:uiPriority w:val="0"/>
    <w:qFormat/>
    <w:pPr>
      <w:framePr w:w="6101" w:h="1389" w:vSpace="181" w:hSpace="181" w:wrap="around" w:vAnchor="page" w:hAnchor="page" w:x="4673" w:y="942" w:hRule="exact"/>
    </w:pPr>
    <w:rPr>
      <w:szCs w:val="96"/>
    </w:rPr>
  </w:style>
  <w:style w:type="paragraph" w:styleId="2274" w:customStyle="1">
    <w:name w:val="三级无"/>
    <w:basedOn w:val="1479"/>
    <w:uiPriority w:val="0"/>
    <w:qFormat/>
    <w:pPr>
      <w:jc w:val="left"/>
    </w:pPr>
    <w:rPr>
      <w:rFonts w:ascii="宋体" w:eastAsia="宋体"/>
      <w:szCs w:val="21"/>
      <w:lang w:val="zh-CN"/>
    </w:rPr>
  </w:style>
  <w:style w:type="paragraph" w:styleId="2275" w:customStyle="1">
    <w:name w:val="示例后文字"/>
    <w:basedOn w:val="1128"/>
    <w:next w:val="1128"/>
    <w:uiPriority w:val="0"/>
    <w:qFormat/>
    <w:pPr>
      <w:ind w:firstLine="360"/>
      <w:tabs>
        <w:tab w:val="center" w:pos="4201" w:leader="none"/>
        <w:tab w:val="right" w:pos="9298" w:leader="dot"/>
      </w:tabs>
    </w:pPr>
    <w:rPr>
      <w:sz w:val="18"/>
    </w:rPr>
  </w:style>
  <w:style w:type="paragraph" w:styleId="2276" w:customStyle="1">
    <w:name w:val="四级无"/>
    <w:basedOn w:val="1651"/>
    <w:uiPriority w:val="0"/>
    <w:qFormat/>
    <w:pPr>
      <w:jc w:val="left"/>
    </w:pPr>
    <w:rPr>
      <w:rFonts w:ascii="宋体" w:eastAsia="宋体"/>
      <w:szCs w:val="21"/>
      <w:lang w:val="zh-CN"/>
    </w:rPr>
  </w:style>
  <w:style w:type="paragraph" w:styleId="2277" w:customStyle="1">
    <w:name w:val="图标脚注说明"/>
    <w:basedOn w:val="1128"/>
    <w:uiPriority w:val="0"/>
    <w:qFormat/>
    <w:pPr>
      <w:ind w:left="840" w:hanging="420"/>
      <w:tabs>
        <w:tab w:val="center" w:pos="4201" w:leader="none"/>
        <w:tab w:val="right" w:pos="9298" w:leader="dot"/>
      </w:tabs>
    </w:pPr>
    <w:rPr>
      <w:sz w:val="18"/>
      <w:szCs w:val="18"/>
    </w:rPr>
  </w:style>
  <w:style w:type="paragraph" w:styleId="2278" w:customStyle="1">
    <w:name w:val="图表脚注说明"/>
    <w:basedOn w:val="951"/>
    <w:uiPriority w:val="0"/>
    <w:qFormat/>
    <w:pPr>
      <w:ind w:left="811" w:hanging="448"/>
    </w:pPr>
    <w:rPr>
      <w:rFonts w:ascii="宋体"/>
      <w:sz w:val="18"/>
      <w:szCs w:val="18"/>
    </w:rPr>
  </w:style>
  <w:style w:type="paragraph" w:styleId="2279" w:customStyle="1">
    <w:name w:val="图的脚注"/>
    <w:next w:val="1128"/>
    <w:uiPriority w:val="0"/>
    <w:qFormat/>
    <w:pPr>
      <w:ind w:left="840" w:hanging="420"/>
      <w:jc w:val="both"/>
      <w:widowControl w:val="off"/>
    </w:pPr>
    <w:rPr>
      <w:rFonts w:ascii="宋体" w:hAnsi="Times New Roman" w:eastAsia="宋体" w:cs="Times New Roman"/>
      <w:sz w:val="18"/>
      <w:lang w:val="en-US" w:eastAsia="zh-CN" w:bidi="ar-SA"/>
    </w:rPr>
  </w:style>
  <w:style w:type="paragraph" w:styleId="2280" w:customStyle="1">
    <w:name w:val="五级无"/>
    <w:basedOn w:val="1714"/>
    <w:uiPriority w:val="0"/>
    <w:qFormat/>
    <w:pPr>
      <w:jc w:val="left"/>
    </w:pPr>
    <w:rPr>
      <w:rFonts w:ascii="宋体" w:eastAsia="宋体"/>
      <w:szCs w:val="21"/>
      <w:lang w:val="zh-CN"/>
    </w:rPr>
  </w:style>
  <w:style w:type="paragraph" w:styleId="2281" w:customStyle="1">
    <w:name w:val="一级无"/>
    <w:basedOn w:val="1152"/>
    <w:uiPriority w:val="0"/>
    <w:qFormat/>
    <w:pPr>
      <w:ind w:left="0" w:firstLine="0"/>
      <w:jc w:val="left"/>
    </w:pPr>
    <w:rPr>
      <w:rFonts w:ascii="宋体" w:eastAsia="宋体"/>
      <w:szCs w:val="21"/>
    </w:rPr>
  </w:style>
  <w:style w:type="paragraph" w:styleId="2282" w:customStyle="1">
    <w:name w:val="正文公式编号制表符"/>
    <w:basedOn w:val="1128"/>
    <w:next w:val="1128"/>
    <w:uiPriority w:val="0"/>
    <w:qFormat/>
    <w:pPr>
      <w:ind w:firstLine="0"/>
      <w:tabs>
        <w:tab w:val="center" w:pos="4201" w:leader="none"/>
        <w:tab w:val="right" w:pos="9298" w:leader="dot"/>
      </w:tabs>
    </w:pPr>
  </w:style>
  <w:style w:type="paragraph" w:styleId="2283" w:customStyle="1">
    <w:name w:val="终结线"/>
    <w:basedOn w:val="951"/>
    <w:uiPriority w:val="0"/>
    <w:qFormat/>
    <w:pPr>
      <w:framePr w:vSpace="181" w:hSpace="181" w:wrap="around" w:vAnchor="text" w:hAnchor="margin" w:xAlign="center" w:y="285"/>
    </w:pPr>
  </w:style>
  <w:style w:type="paragraph" w:styleId="2284" w:customStyle="1">
    <w:name w:val="其他发布日期"/>
    <w:basedOn w:val="1642"/>
    <w:uiPriority w:val="0"/>
    <w:qFormat/>
    <w:pPr>
      <w:framePr w:w="3997" w:h="471" w:vSpace="181" w:hSpace="0" w:wrap="around" w:vAnchor="page" w:hAnchor="page" w:x="1419" w:y="14097" w:hRule="exact"/>
    </w:pPr>
  </w:style>
  <w:style w:type="paragraph" w:styleId="2285" w:customStyle="1">
    <w:name w:val="其他实施日期"/>
    <w:basedOn w:val="1641"/>
    <w:uiPriority w:val="0"/>
    <w:qFormat/>
    <w:pPr>
      <w:ind w:left="0" w:firstLine="0"/>
      <w:framePr w:w="3997" w:h="471" w:vSpace="181" w:wrap="around" w:vAnchor="page" w:hAnchor="page" w:x="7089" w:y="14097" w:hRule="exact"/>
    </w:pPr>
  </w:style>
  <w:style w:type="paragraph" w:styleId="2286" w:customStyle="1">
    <w:name w:val="封面标准名称2"/>
    <w:basedOn w:val="1894"/>
    <w:uiPriority w:val="0"/>
    <w:qFormat/>
    <w:pPr>
      <w:framePr w:w="9639" w:wrap="around" w:vAnchor="page" w:hAnchor="page" w:y="4469"/>
    </w:pPr>
  </w:style>
  <w:style w:type="paragraph" w:styleId="2287" w:customStyle="1">
    <w:name w:val="封面标准英文名称2"/>
    <w:basedOn w:val="1693"/>
    <w:uiPriority w:val="0"/>
    <w:qFormat/>
    <w:pPr>
      <w:framePr w:w="9639" w:h="6917" w:wrap="around" w:vAnchor="page" w:hAnchor="page" w:xAlign="center" w:y="4469" w:hRule="exact"/>
    </w:pPr>
    <w:rPr>
      <w:rFonts w:eastAsia="黑体"/>
      <w:szCs w:val="28"/>
    </w:rPr>
  </w:style>
  <w:style w:type="paragraph" w:styleId="2288" w:customStyle="1">
    <w:name w:val="封面一致性程度标识2"/>
    <w:basedOn w:val="2075"/>
    <w:uiPriority w:val="0"/>
    <w:qFormat/>
    <w:pPr>
      <w:widowControl w:val="off"/>
      <w:framePr w:w="9639" w:h="6917" w:wrap="around" w:vAnchor="page" w:hAnchor="page" w:xAlign="center" w:y="4469" w:hRule="exact"/>
    </w:pPr>
    <w:rPr>
      <w:szCs w:val="28"/>
    </w:rPr>
  </w:style>
  <w:style w:type="paragraph" w:styleId="2289" w:customStyle="1">
    <w:name w:val="封面标准文稿类别2"/>
    <w:basedOn w:val="1949"/>
    <w:uiPriority w:val="0"/>
    <w:qFormat/>
    <w:pPr>
      <w:spacing w:after="160" w:line="240" w:lineRule="auto"/>
      <w:widowControl w:val="off"/>
      <w:framePr w:w="9639" w:h="6917" w:wrap="around" w:vAnchor="page" w:hAnchor="page" w:xAlign="center" w:y="4469" w:hRule="exact"/>
    </w:pPr>
    <w:rPr>
      <w:szCs w:val="28"/>
    </w:rPr>
  </w:style>
  <w:style w:type="paragraph" w:styleId="2290" w:customStyle="1">
    <w:name w:val="封面标准文稿编辑信息2"/>
    <w:basedOn w:val="2117"/>
    <w:uiPriority w:val="0"/>
    <w:qFormat/>
    <w:pPr>
      <w:spacing w:after="160"/>
      <w:widowControl w:val="off"/>
      <w:framePr w:w="9639" w:h="6917" w:wrap="around" w:vAnchor="page" w:hAnchor="page" w:xAlign="center" w:y="4469" w:hRule="exact"/>
    </w:pPr>
    <w:rPr>
      <w:szCs w:val="28"/>
    </w:rPr>
  </w:style>
  <w:style w:type="paragraph" w:styleId="2291"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92" w:customStyle="1">
    <w:name w:val="封面正文内容"/>
    <w:basedOn w:val="951"/>
    <w:next w:val="951"/>
    <w:uiPriority w:val="0"/>
    <w:qFormat/>
    <w:rPr>
      <w:rFonts w:ascii="宋体" w:hAnsi="宋体" w:cs="宋体"/>
      <w:sz w:val="30"/>
      <w:szCs w:val="30"/>
    </w:rPr>
  </w:style>
  <w:style w:type="paragraph" w:styleId="2293" w:customStyle="1">
    <w:name w:val="a"/>
    <w:basedOn w:val="951"/>
    <w:uiPriority w:val="0"/>
    <w:qFormat/>
    <w:pPr>
      <w:jc w:val="left"/>
      <w:spacing w:before="100" w:beforeAutospacing="1" w:after="100" w:afterAutospacing="1"/>
      <w:widowControl/>
    </w:pPr>
    <w:rPr>
      <w:rFonts w:ascii="宋体" w:hAnsi="宋体" w:cs="宋体"/>
      <w:sz w:val="24"/>
    </w:rPr>
  </w:style>
  <w:style w:type="paragraph" w:styleId="2294" w:customStyle="1">
    <w:name w:val="方框下的ABC标题"/>
    <w:basedOn w:val="951"/>
    <w:uiPriority w:val="0"/>
    <w:qFormat/>
    <w:pPr>
      <w:spacing w:line="360" w:lineRule="auto"/>
    </w:pPr>
    <w:rPr>
      <w:rFonts w:hAnsi="宋体"/>
    </w:rPr>
  </w:style>
  <w:style w:type="paragraph" w:styleId="2295" w:customStyle="1">
    <w:name w:val="SUR-方框下的ABC标题"/>
    <w:basedOn w:val="951"/>
    <w:uiPriority w:val="0"/>
    <w:qFormat/>
    <w:pPr>
      <w:ind w:left="726" w:hanging="363"/>
      <w:jc w:val="left"/>
      <w:spacing w:line="360" w:lineRule="auto"/>
      <w:tabs>
        <w:tab w:val="left" w:pos="1140" w:leader="none"/>
      </w:tabs>
    </w:pPr>
    <w:rPr>
      <w:szCs w:val="20"/>
      <w:lang w:eastAsia="en-US"/>
    </w:rPr>
  </w:style>
  <w:style w:type="paragraph" w:styleId="2296"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97" w:customStyle="1">
    <w:name w:val="D标题二"/>
    <w:basedOn w:val="2296"/>
    <w:next w:val="2296"/>
    <w:uiPriority w:val="0"/>
    <w:qFormat/>
    <w:rPr>
      <w:rFonts w:eastAsia="黑体"/>
    </w:rPr>
  </w:style>
  <w:style w:type="paragraph" w:styleId="2298" w:customStyle="1">
    <w:name w:val="点对点应答文字"/>
    <w:basedOn w:val="951"/>
    <w:uiPriority w:val="0"/>
    <w:qFormat/>
    <w:pPr>
      <w:jc w:val="left"/>
      <w:spacing w:line="360" w:lineRule="auto"/>
    </w:pPr>
    <w:rPr>
      <w:i/>
      <w:color w:val="0000ff"/>
      <w:szCs w:val="20"/>
      <w:lang w:eastAsia="en-US"/>
    </w:rPr>
  </w:style>
  <w:style w:type="paragraph" w:styleId="2299" w:customStyle="1">
    <w:name w:val="SUR-方框标题"/>
    <w:basedOn w:val="951"/>
    <w:uiPriority w:val="0"/>
    <w:qFormat/>
    <w:pPr>
      <w:jc w:val="left"/>
      <w:spacing w:line="360" w:lineRule="auto"/>
    </w:pPr>
    <w:rPr>
      <w:szCs w:val="20"/>
      <w:lang w:eastAsia="en-US"/>
    </w:rPr>
  </w:style>
  <w:style w:type="paragraph" w:styleId="2300" w:customStyle="1">
    <w:name w:val="表内文字"/>
    <w:uiPriority w:val="0"/>
    <w:qFormat/>
    <w:rPr>
      <w:rFonts w:ascii="Times New Roman" w:hAnsi="Times New Roman" w:eastAsia="宋体" w:cs="Times New Roman"/>
      <w:sz w:val="21"/>
      <w:lang w:val="en-US" w:eastAsia="zh-CN" w:bidi="ar-SA"/>
    </w:rPr>
  </w:style>
  <w:style w:type="paragraph" w:styleId="2301" w:customStyle="1">
    <w:name w:val="示意图说明"/>
    <w:basedOn w:val="951"/>
    <w:next w:val="963"/>
    <w:uiPriority w:val="0"/>
    <w:qFormat/>
    <w:pPr>
      <w:jc w:val="center"/>
      <w:spacing w:line="360" w:lineRule="auto"/>
    </w:pPr>
    <w:rPr>
      <w:rFonts w:eastAsia="黑体"/>
      <w:szCs w:val="20"/>
      <w:lang w:eastAsia="en-US"/>
    </w:rPr>
  </w:style>
  <w:style w:type="paragraph" w:styleId="2302" w:customStyle="1">
    <w:name w:val="方框标题"/>
    <w:basedOn w:val="951"/>
    <w:next w:val="951"/>
    <w:uiPriority w:val="0"/>
    <w:qFormat/>
    <w:pPr>
      <w:ind w:firstLine="397"/>
      <w:spacing w:line="360" w:lineRule="auto"/>
      <w:tabs>
        <w:tab w:val="left" w:pos="420" w:leader="none"/>
      </w:tabs>
    </w:pPr>
    <w:rPr>
      <w:rFonts w:eastAsia="黑体"/>
    </w:rPr>
  </w:style>
  <w:style w:type="paragraph" w:styleId="2303"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04" w:customStyle="1">
    <w:name w:val="MM Topic 1"/>
    <w:basedOn w:val="95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5" w:customStyle="1">
    <w:name w:val="MM Topic 3"/>
    <w:basedOn w:val="954"/>
    <w:uiPriority w:val="0"/>
    <w:qFormat/>
    <w:pPr>
      <w:ind w:left="420" w:hanging="420"/>
      <w:tabs>
        <w:tab w:val="left" w:pos="0" w:leader="none"/>
      </w:tabs>
    </w:pPr>
    <w:rPr>
      <w:rFonts w:ascii="Calibri" w:hAnsi="Calibri"/>
      <w:bCs/>
      <w:szCs w:val="32"/>
      <w:lang w:val="zh-CN"/>
    </w:rPr>
  </w:style>
  <w:style w:type="paragraph" w:styleId="2306" w:customStyle="1">
    <w:name w:val="p15"/>
    <w:basedOn w:val="951"/>
    <w:uiPriority w:val="0"/>
    <w:qFormat/>
    <w:pPr>
      <w:jc w:val="left"/>
      <w:spacing w:before="156" w:after="156"/>
      <w:widowControl/>
    </w:pPr>
    <w:rPr>
      <w:rFonts w:ascii="黑体" w:hAnsi="黑体" w:eastAsia="黑体" w:cs="宋体"/>
      <w:szCs w:val="21"/>
    </w:rPr>
  </w:style>
  <w:style w:type="paragraph" w:styleId="2307" w:customStyle="1">
    <w:name w:val="p16"/>
    <w:basedOn w:val="951"/>
    <w:uiPriority w:val="0"/>
    <w:qFormat/>
    <w:pPr>
      <w:ind w:firstLine="420"/>
      <w:widowControl/>
    </w:pPr>
    <w:rPr>
      <w:rFonts w:ascii="宋体" w:hAnsi="宋体" w:cs="宋体"/>
      <w:sz w:val="20"/>
      <w:szCs w:val="20"/>
    </w:rPr>
  </w:style>
  <w:style w:type="paragraph" w:styleId="2308" w:customStyle="1">
    <w:name w:val="p17"/>
    <w:basedOn w:val="951"/>
    <w:uiPriority w:val="0"/>
    <w:qFormat/>
    <w:pPr>
      <w:jc w:val="center"/>
      <w:spacing w:before="156" w:after="156"/>
      <w:widowControl/>
    </w:pPr>
    <w:rPr>
      <w:rFonts w:ascii="黑体" w:hAnsi="黑体" w:eastAsia="黑体" w:cs="宋体"/>
      <w:szCs w:val="21"/>
    </w:rPr>
  </w:style>
  <w:style w:type="paragraph" w:styleId="2309" w:customStyle="1">
    <w:name w:val="0-投标正文"/>
    <w:basedOn w:val="95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0" w:customStyle="1">
    <w:name w:val="网格型1"/>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1" w:customStyle="1">
    <w:name w:val="网格型2"/>
    <w:basedOn w:val="96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2" w:customStyle="1">
    <w:name w:val="网格型11"/>
    <w:basedOn w:val="9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3" w:customStyle="1">
    <w:name w:val="网格型21"/>
    <w:basedOn w:val="9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4" w:customStyle="1">
    <w:name w:val="网格型3"/>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5" w:customStyle="1">
    <w:name w:val="网格型12"/>
    <w:basedOn w:val="9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6" w:customStyle="1">
    <w:name w:val="网格型22"/>
    <w:basedOn w:val="9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7" w:customStyle="1">
    <w:name w:val="网格型4"/>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8" w:customStyle="1">
    <w:name w:val="网格型13"/>
    <w:basedOn w:val="9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9" w:customStyle="1">
    <w:name w:val="网格型23"/>
    <w:basedOn w:val="9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0" w:customStyle="1">
    <w:name w:val="网格型5"/>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1" w:customStyle="1">
    <w:name w:val="网格型6"/>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2" w:customStyle="1">
    <w:name w:val="网格型14"/>
    <w:basedOn w:val="9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3" w:customStyle="1">
    <w:name w:val="网格型24"/>
    <w:basedOn w:val="96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4" w:customStyle="1">
    <w:name w:val="网格型7"/>
    <w:basedOn w:val="9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5" w:customStyle="1">
    <w:name w:val="网格型8"/>
    <w:basedOn w:val="96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26" w:customStyle="1">
    <w:name w:val="普通(网站) Char"/>
    <w:uiPriority w:val="99"/>
    <w:qFormat/>
    <w:rPr>
      <w:rFonts w:ascii="宋体" w:hAnsi="宋体" w:cs="宋体"/>
      <w:color w:val="000000"/>
      <w:sz w:val="24"/>
      <w:szCs w:val="24"/>
    </w:rPr>
  </w:style>
  <w:style w:type="character" w:styleId="2327" w:customStyle="1">
    <w:name w:val="正文缩进 Char"/>
    <w:uiPriority w:val="0"/>
    <w:qFormat/>
    <w:rPr>
      <w:rFonts w:eastAsia="宋体"/>
      <w:sz w:val="21"/>
      <w:lang w:val="en-US" w:eastAsia="zh-CN" w:bidi="ar-SA"/>
    </w:rPr>
  </w:style>
  <w:style w:type="character" w:styleId="2328" w:customStyle="1">
    <w:name w:val="正文文本首行缩进 2 字符"/>
    <w:basedOn w:val="1606"/>
    <w:link w:val="1020"/>
    <w:uiPriority w:val="0"/>
    <w:qFormat/>
    <w:rPr>
      <w:rFonts w:ascii="Times New Roman" w:hAnsi="Times New Roman" w:eastAsia="宋体" w:cs="Times New Roman"/>
      <w:szCs w:val="24"/>
    </w:rPr>
  </w:style>
  <w:style w:type="character" w:styleId="2329" w:customStyle="1">
    <w:name w:val="正文文本首行缩进 字符"/>
    <w:basedOn w:val="1607"/>
    <w:link w:val="1019"/>
    <w:uiPriority w:val="0"/>
    <w:qFormat/>
    <w:rPr>
      <w:rFonts w:ascii="Times New Roman" w:hAnsi="Times New Roman" w:eastAsia="宋体" w:cs="Times New Roman"/>
      <w:szCs w:val="24"/>
    </w:rPr>
  </w:style>
  <w:style w:type="paragraph" w:styleId="2330" w:customStyle="1">
    <w:name w:val="Andy_正文格式"/>
    <w:basedOn w:val="951"/>
    <w:uiPriority w:val="0"/>
    <w:qFormat/>
    <w:pPr>
      <w:ind w:firstLine="560"/>
      <w:jc w:val="left"/>
    </w:pPr>
    <w:rPr>
      <w:rFonts w:ascii="仿宋_GB2312" w:eastAsia="仿宋_GB2312"/>
      <w:sz w:val="28"/>
      <w:szCs w:val="28"/>
    </w:rPr>
  </w:style>
  <w:style w:type="character" w:styleId="2331" w:customStyle="1">
    <w:name w:val="p141"/>
    <w:uiPriority w:val="0"/>
    <w:qFormat/>
    <w:rPr>
      <w:sz w:val="21"/>
      <w:szCs w:val="21"/>
    </w:rPr>
  </w:style>
  <w:style w:type="character" w:styleId="2332" w:customStyle="1">
    <w:name w:val="标题 3 字符"/>
    <w:uiPriority w:val="9"/>
    <w:qFormat/>
    <w:rPr>
      <w:b/>
      <w:sz w:val="32"/>
    </w:rPr>
  </w:style>
  <w:style w:type="paragraph" w:styleId="233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34" w:customStyle="1">
    <w:name w:val="px_10"/>
    <w:basedOn w:val="961"/>
    <w:uiPriority w:val="0"/>
    <w:qFormat/>
  </w:style>
  <w:style w:type="paragraph" w:styleId="2335"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36" w:customStyle="1">
    <w:name w:val="text-tag"/>
    <w:basedOn w:val="951"/>
    <w:uiPriority w:val="99"/>
    <w:semiHidden/>
    <w:qFormat/>
    <w:pPr>
      <w:jc w:val="left"/>
      <w:spacing w:before="100" w:beforeAutospacing="1" w:after="100" w:afterAutospacing="1"/>
      <w:widowControl/>
    </w:pPr>
    <w:rPr>
      <w:rFonts w:ascii="宋体" w:hAnsi="宋体" w:cs="宋体"/>
      <w:sz w:val="24"/>
    </w:rPr>
  </w:style>
  <w:style w:type="paragraph" w:styleId="2337" w:customStyle="1">
    <w:name w:val="_Style 1379"/>
    <w:basedOn w:val="951"/>
    <w:next w:val="951"/>
    <w:uiPriority w:val="0"/>
    <w:qFormat/>
    <w:pPr>
      <w:jc w:val="center"/>
      <w:pBdr>
        <w:bottom w:val="single" w:color="auto" w:sz="6" w:space="1"/>
      </w:pBdr>
    </w:pPr>
    <w:rPr>
      <w:rFonts w:ascii="Arial"/>
      <w:vanish/>
      <w:sz w:val="16"/>
    </w:rPr>
  </w:style>
  <w:style w:type="paragraph" w:styleId="2338" w:customStyle="1">
    <w:name w:val="_Style 1380"/>
    <w:basedOn w:val="951"/>
    <w:next w:val="951"/>
    <w:uiPriority w:val="0"/>
    <w:qFormat/>
    <w:pPr>
      <w:jc w:val="center"/>
      <w:pBdr>
        <w:top w:val="single" w:color="auto" w:sz="6" w:space="1"/>
      </w:pBdr>
    </w:pPr>
    <w:rPr>
      <w:rFonts w:ascii="Arial"/>
      <w:vanish/>
      <w:sz w:val="16"/>
    </w:rPr>
  </w:style>
  <w:style w:type="paragraph" w:styleId="2339"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40" w:customStyle="1">
    <w:name w:val="纯文本 Char1"/>
    <w:link w:val="1900"/>
    <w:uiPriority w:val="0"/>
    <w:qFormat/>
    <w:rPr>
      <w:rFonts w:ascii="宋体" w:hAnsi="Courier New"/>
      <w:sz w:val="21"/>
      <w:szCs w:val="21"/>
    </w:rPr>
  </w:style>
  <w:style w:type="paragraph" w:styleId="2341" w:customStyle="1">
    <w:name w:val="索引 11"/>
    <w:basedOn w:val="951"/>
    <w:next w:val="951"/>
    <w:uiPriority w:val="99"/>
    <w:qFormat/>
    <w:pPr>
      <w:spacing w:line="360" w:lineRule="auto"/>
    </w:pPr>
    <w:rPr>
      <w:rFonts w:ascii="仿宋_GB2312" w:eastAsia="仿宋_GB2312"/>
      <w:sz w:val="24"/>
      <w:szCs w:val="20"/>
    </w:rPr>
  </w:style>
  <w:style w:type="paragraph" w:styleId="2342"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343" w:customStyle="1">
    <w:name w:val="未处理的提及2"/>
    <w:basedOn w:val="961"/>
    <w:uiPriority w:val="99"/>
    <w:semiHidden/>
    <w:unhideWhenUsed/>
    <w:qFormat/>
    <w:rPr>
      <w:color w:val="605e5c"/>
      <w:shd w:val="clear" w:color="auto" w:fill="e1dfdd"/>
    </w:rPr>
  </w:style>
  <w:style w:type="paragraph" w:styleId="2344" w:customStyle="1">
    <w:name w:val="正文111"/>
    <w:next w:val="2167"/>
    <w:link w:val="2345"/>
    <w:uiPriority w:val="0"/>
    <w:qFormat/>
    <w:pPr>
      <w:jc w:val="both"/>
      <w:widowControl w:val="off"/>
    </w:pPr>
    <w:rPr>
      <w:rFonts w:ascii="Times New Roman" w:hAnsi="Times New Roman" w:eastAsia="宋体" w:cs="Times New Roman"/>
      <w:sz w:val="21"/>
      <w:szCs w:val="22"/>
      <w:lang w:val="en-US" w:eastAsia="zh-CN" w:bidi="ar-SA"/>
    </w:rPr>
  </w:style>
  <w:style w:type="character" w:styleId="2345" w:customStyle="1">
    <w:name w:val="hour_am"/>
    <w:link w:val="2344"/>
    <w:uiPriority w:val="0"/>
    <w:qFormat/>
    <w:rPr>
      <w:sz w:val="21"/>
      <w:szCs w:val="22"/>
    </w:rPr>
  </w:style>
  <w:style w:type="character" w:styleId="2346" w:customStyle="1">
    <w:name w:val="纯文本 字符1"/>
    <w:basedOn w:val="961"/>
    <w:uiPriority w:val="99"/>
    <w:semiHidden/>
    <w:qFormat/>
    <w:rPr>
      <w:rFonts w:hAnsi="Courier New" w:cs="Courier New" w:asciiTheme="minorEastAsia" w:eastAsiaTheme="minorEastAsia"/>
      <w:sz w:val="21"/>
      <w:szCs w:val="24"/>
    </w:rPr>
  </w:style>
  <w:style w:type="character" w:styleId="2347" w:customStyle="1">
    <w:name w:val="正文文本缩进 2 字符1"/>
    <w:basedOn w:val="961"/>
    <w:uiPriority w:val="99"/>
    <w:semiHidden/>
    <w:rPr>
      <w:sz w:val="21"/>
      <w:szCs w:val="24"/>
    </w:rPr>
  </w:style>
  <w:style w:type="character" w:styleId="2348" w:customStyle="1">
    <w:name w:val="正文文本缩进 3 字符2"/>
    <w:basedOn w:val="961"/>
    <w:uiPriority w:val="99"/>
    <w:semiHidden/>
    <w:rPr>
      <w:sz w:val="16"/>
      <w:szCs w:val="16"/>
    </w:rPr>
  </w:style>
  <w:style w:type="character" w:styleId="2349" w:customStyle="1">
    <w:name w:val="正文文本首行缩进 字符1"/>
    <w:basedOn w:val="1391"/>
    <w:uiPriority w:val="99"/>
    <w:semiHidden/>
    <w:rPr>
      <w:rFonts w:ascii="Times New Roman" w:hAnsi="Times New Roman" w:eastAsia="方正仿宋_GBK" w:cs="Times New Roman"/>
      <w:sz w:val="21"/>
      <w:szCs w:val="24"/>
    </w:rPr>
  </w:style>
  <w:style w:type="character" w:styleId="2350" w:customStyle="1">
    <w:name w:val="尾注文本 字符1"/>
    <w:basedOn w:val="961"/>
    <w:uiPriority w:val="99"/>
    <w:semiHidden/>
    <w:rPr>
      <w:sz w:val="21"/>
      <w:szCs w:val="24"/>
    </w:rPr>
  </w:style>
  <w:style w:type="character" w:styleId="2351" w:customStyle="1">
    <w:name w:val="HTML 地址 字符2"/>
    <w:basedOn w:val="961"/>
    <w:uiPriority w:val="99"/>
    <w:semiHidden/>
    <w:rPr>
      <w:i/>
      <w:iCs/>
      <w:sz w:val="21"/>
      <w:szCs w:val="24"/>
    </w:rPr>
  </w:style>
  <w:style w:type="character" w:styleId="2352" w:customStyle="1">
    <w:name w:val="HTML 预设格式 字符2"/>
    <w:basedOn w:val="961"/>
    <w:uiPriority w:val="99"/>
    <w:semiHidden/>
    <w:rPr>
      <w:rFonts w:ascii="Courier New" w:hAnsi="Courier New" w:cs="Courier New"/>
    </w:rPr>
  </w:style>
  <w:style w:type="character" w:styleId="2353" w:customStyle="1">
    <w:name w:val="注释标题 字符2"/>
    <w:basedOn w:val="961"/>
    <w:uiPriority w:val="99"/>
    <w:semiHidden/>
    <w:rPr>
      <w:sz w:val="21"/>
      <w:szCs w:val="24"/>
    </w:rPr>
  </w:style>
  <w:style w:type="character" w:styleId="2354" w:customStyle="1">
    <w:name w:val="列出段落 Char2"/>
    <w:link w:val="1626"/>
    <w:uiPriority w:val="34"/>
    <w:qFormat/>
    <w:rPr>
      <w:rFonts w:ascii="Calibri" w:hAnsi="Calibri"/>
      <w:sz w:val="21"/>
      <w:szCs w:val="22"/>
    </w:rPr>
  </w:style>
  <w:style w:type="character" w:styleId="2355" w:customStyle="1">
    <w:name w:val="正文文本缩进 Char"/>
    <w:link w:val="1680"/>
    <w:uiPriority w:val="0"/>
    <w:qFormat/>
    <w:rPr>
      <w:rFonts w:ascii="楷体_GB2312" w:eastAsia="楷体_GB2312"/>
      <w:sz w:val="32"/>
    </w:rPr>
  </w:style>
  <w:style w:type="paragraph" w:styleId="2356" w:customStyle="1">
    <w:name w:val="TOC 标题3"/>
    <w:basedOn w:val="952"/>
    <w:next w:val="95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357" w:customStyle="1">
    <w:name w:val="列表段落2"/>
    <w:basedOn w:val="951"/>
    <w:uiPriority w:val="0"/>
    <w:qFormat/>
    <w:pPr>
      <w:ind w:firstLine="420"/>
    </w:pPr>
  </w:style>
  <w:style w:type="paragraph" w:styleId="2358" w:customStyle="1">
    <w:name w:val="注释标题 Char2"/>
    <w:basedOn w:val="951"/>
    <w:uiPriority w:val="0"/>
    <w:qFormat/>
    <w:pPr>
      <w:ind w:firstLine="560"/>
      <w:spacing w:line="500" w:lineRule="exact"/>
    </w:pPr>
    <w:rPr>
      <w:rFonts w:ascii="Calibri" w:hAnsi="Calibri" w:eastAsia="仿宋"/>
      <w:sz w:val="28"/>
      <w:szCs w:val="20"/>
    </w:rPr>
  </w:style>
  <w:style w:type="character" w:styleId="2359" w:customStyle="1">
    <w:name w:val="列出段落 Char"/>
    <w:uiPriority w:val="34"/>
    <w:qFormat/>
    <w:rPr>
      <w:rFonts w:ascii="Calibri" w:hAnsi="Calibri"/>
      <w:sz w:val="21"/>
      <w:szCs w:val="22"/>
    </w:rPr>
  </w:style>
  <w:style w:type="paragraph" w:styleId="2360" w:customStyle="1">
    <w:name w:val="table_1stline"/>
    <w:basedOn w:val="951"/>
    <w:uiPriority w:val="0"/>
    <w:qFormat/>
    <w:pPr>
      <w:jc w:val="left"/>
      <w:spacing w:before="120"/>
      <w:widowControl/>
    </w:pPr>
    <w:rPr>
      <w:bCs/>
      <w:sz w:val="20"/>
      <w:szCs w:val="20"/>
      <w:lang w:val="de-DE" w:eastAsia="de-DE"/>
    </w:rPr>
  </w:style>
  <w:style w:type="paragraph" w:styleId="2361" w:customStyle="1">
    <w:name w:val="Char Char Char Char Char Char Char Char"/>
    <w:basedOn w:val="951"/>
    <w:uiPriority w:val="0"/>
    <w:qFormat/>
    <w:pPr>
      <w:jc w:val="left"/>
      <w:spacing w:after="160" w:line="240" w:lineRule="exact"/>
      <w:widowControl/>
    </w:pPr>
    <w:rPr>
      <w:rFonts w:ascii="Verdana" w:hAnsi="Verdana"/>
      <w:sz w:val="20"/>
      <w:szCs w:val="20"/>
      <w:lang w:eastAsia="en-US"/>
    </w:rPr>
  </w:style>
  <w:style w:type="paragraph" w:styleId="2362" w:customStyle="1">
    <w:name w:val="table_lines"/>
    <w:basedOn w:val="951"/>
    <w:uiPriority w:val="0"/>
    <w:qFormat/>
    <w:pPr>
      <w:jc w:val="left"/>
      <w:widowControl/>
    </w:pPr>
    <w:rPr>
      <w:sz w:val="20"/>
      <w:szCs w:val="20"/>
      <w:lang w:val="de-DE" w:eastAsia="de-DE"/>
    </w:rPr>
  </w:style>
  <w:style w:type="paragraph" w:styleId="2363" w:customStyle="1">
    <w:name w:val="彩色列表 - 强调文字颜色 11"/>
    <w:basedOn w:val="951"/>
    <w:uiPriority w:val="0"/>
    <w:qFormat/>
    <w:pPr>
      <w:contextualSpacing/>
      <w:ind w:left="720"/>
      <w:jc w:val="left"/>
      <w:widowControl/>
    </w:pPr>
    <w:rPr>
      <w:rFonts w:ascii="Calibri" w:hAnsi="Calibri"/>
      <w:sz w:val="24"/>
      <w:lang w:eastAsia="en-US" w:bidi="en-US"/>
    </w:rPr>
  </w:style>
  <w:style w:type="paragraph" w:styleId="2364" w:customStyle="1">
    <w:name w:val="Char Char Char Char Char Char Char Char1"/>
    <w:basedOn w:val="951"/>
    <w:uiPriority w:val="0"/>
    <w:pPr>
      <w:jc w:val="left"/>
      <w:spacing w:after="160" w:line="240" w:lineRule="exact"/>
      <w:widowControl/>
    </w:pPr>
    <w:rPr>
      <w:rFonts w:ascii="Verdana" w:hAnsi="Verdana"/>
      <w:sz w:val="20"/>
      <w:szCs w:val="20"/>
      <w:lang w:eastAsia="en-US"/>
    </w:rPr>
  </w:style>
  <w:style w:type="paragraph" w:styleId="2365" w:customStyle="1">
    <w:name w:val="图标"/>
    <w:basedOn w:val="951"/>
    <w:next w:val="9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366" w:customStyle="1">
    <w:name w:val="4"/>
    <w:basedOn w:val="951"/>
    <w:next w:val="1007"/>
    <w:uiPriority w:val="0"/>
    <w:pPr>
      <w:ind w:firstLine="420"/>
      <w:spacing w:line="360" w:lineRule="auto"/>
    </w:pPr>
    <w:rPr>
      <w:color w:val="ff0000"/>
      <w:sz w:val="24"/>
    </w:rPr>
  </w:style>
  <w:style w:type="paragraph" w:styleId="2367"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2368"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2369" w:customStyle="1">
    <w:name w:val="二级目录"/>
    <w:next w:val="951"/>
    <w:link w:val="2370"/>
    <w:uiPriority w:val="0"/>
    <w:pPr>
      <w:numPr>
        <w:ilvl w:val="0"/>
        <w:numId w:val="1"/>
      </w:numPr>
      <w:tabs>
        <w:tab w:val="left" w:pos="1145" w:leader="none"/>
      </w:tabs>
      <w:outlineLvl w:val="1"/>
    </w:pPr>
    <w:rPr>
      <w:rFonts w:ascii="Times New Roman" w:hAnsi="Times New Roman" w:eastAsia="宋体" w:cs="Times New Roman"/>
      <w:b/>
      <w:sz w:val="30"/>
      <w:szCs w:val="28"/>
      <w:lang w:val="en-US" w:eastAsia="zh-CN" w:bidi="ar-SA"/>
    </w:rPr>
  </w:style>
  <w:style w:type="character" w:styleId="2370" w:customStyle="1">
    <w:name w:val="二级目录 Char"/>
    <w:link w:val="2369"/>
    <w:uiPriority w:val="0"/>
    <w:rPr>
      <w:b/>
      <w:sz w:val="30"/>
      <w:szCs w:val="28"/>
    </w:rPr>
  </w:style>
  <w:style w:type="paragraph" w:styleId="2371" w:customStyle="1">
    <w:name w:val="Z设正文"/>
    <w:basedOn w:val="951"/>
    <w:uiPriority w:val="0"/>
    <w:qFormat/>
    <w:pPr>
      <w:ind w:firstLine="200"/>
      <w:jc w:val="left"/>
      <w:spacing w:line="360" w:lineRule="auto"/>
      <w:widowControl/>
    </w:pPr>
    <w:rPr>
      <w:rFonts w:ascii="仿宋_GB2312" w:eastAsia="仿宋_GB2312"/>
      <w:sz w:val="24"/>
      <w:szCs w:val="28"/>
    </w:rPr>
  </w:style>
  <w:style w:type="paragraph" w:styleId="2372" w:customStyle="1">
    <w:name w:val="图表的标题"/>
    <w:basedOn w:val="951"/>
    <w:uiPriority w:val="0"/>
    <w:qFormat/>
    <w:pPr>
      <w:jc w:val="center"/>
      <w:spacing w:line="360" w:lineRule="auto"/>
    </w:pPr>
    <w:rPr>
      <w:b/>
      <w:sz w:val="24"/>
      <w:szCs w:val="21"/>
      <w:lang w:val="zh-CN"/>
    </w:rPr>
  </w:style>
  <w:style w:type="character" w:styleId="2373" w:customStyle="1">
    <w:name w:val="font5 Char"/>
    <w:uiPriority w:val="0"/>
    <w:rPr>
      <w:rFonts w:ascii="宋体" w:hAnsi="宋体" w:eastAsia="宋体"/>
      <w:sz w:val="28"/>
      <w:szCs w:val="28"/>
      <w:lang w:val="en-US" w:eastAsia="zh-CN" w:bidi="ar-SA"/>
    </w:rPr>
  </w:style>
  <w:style w:type="character" w:styleId="2374" w:customStyle="1">
    <w:name w:val="脚注文本 Char"/>
    <w:uiPriority w:val="99"/>
    <w:rPr>
      <w:sz w:val="18"/>
      <w:szCs w:val="24"/>
    </w:rPr>
  </w:style>
  <w:style w:type="character" w:styleId="2375" w:customStyle="1">
    <w:name w:val="页脚 Char"/>
    <w:uiPriority w:val="0"/>
    <w:qFormat/>
    <w:rPr>
      <w:sz w:val="18"/>
      <w:szCs w:val="18"/>
    </w:rPr>
  </w:style>
  <w:style w:type="table" w:styleId="2376" w:customStyle="1">
    <w:name w:val="Table Normal"/>
    <w:uiPriority w:val="0"/>
    <w:qFormat/>
    <w:tblPr>
      <w:tblCellMar>
        <w:left w:w="0" w:type="dxa"/>
        <w:top w:w="0" w:type="dxa"/>
        <w:right w:w="0" w:type="dxa"/>
        <w:bottom w:w="0" w:type="dxa"/>
      </w:tblCellMar>
    </w:tblPr>
  </w:style>
  <w:style w:type="character" w:styleId="2377" w:customStyle="1">
    <w:name w:val="批注文字 Char"/>
    <w:uiPriority w:val="0"/>
    <w:rPr>
      <w:sz w:val="21"/>
      <w:szCs w:val="21"/>
    </w:rPr>
  </w:style>
  <w:style w:type="character" w:styleId="2378" w:customStyle="1">
    <w:name w:val="页眉 Char"/>
    <w:uiPriority w:val="99"/>
    <w:qFormat/>
    <w:rPr>
      <w:sz w:val="18"/>
      <w:szCs w:val="18"/>
    </w:rPr>
  </w:style>
  <w:style w:type="character" w:styleId="2379" w:customStyle="1">
    <w:name w:val="正文文本缩进 3 Char"/>
    <w:uiPriority w:val="0"/>
    <w:qFormat/>
    <w:rPr>
      <w:rFonts w:ascii="方正行楷简体" w:hAnsi="Arial" w:eastAsia="方正行楷简体"/>
      <w:sz w:val="36"/>
    </w:rPr>
  </w:style>
  <w:style w:type="character" w:styleId="2380" w:customStyle="1">
    <w:name w:val="正文文本 Char"/>
    <w:uiPriority w:val="0"/>
    <w:qFormat/>
    <w:rPr>
      <w:rFonts w:ascii="楷体_GB2312" w:hAnsi="Arial" w:eastAsia="楷体_GB2312"/>
      <w:sz w:val="28"/>
    </w:rPr>
  </w:style>
  <w:style w:type="character" w:styleId="2381" w:customStyle="1">
    <w:name w:val="标题 2 Char"/>
    <w:uiPriority w:val="0"/>
    <w:qFormat/>
    <w:rPr>
      <w:rFonts w:ascii="幼圆" w:hAnsi="Arial" w:eastAsia="楷体_GB2312"/>
      <w:b/>
      <w:sz w:val="44"/>
      <w:lang w:val="en-US" w:eastAsia="zh-CN"/>
    </w:rPr>
  </w:style>
  <w:style w:type="character" w:styleId="2382" w:customStyle="1">
    <w:name w:val="title_emph"/>
    <w:basedOn w:val="961"/>
    <w:uiPriority w:val="0"/>
    <w:qFormat/>
  </w:style>
  <w:style w:type="character" w:styleId="2383" w:customStyle="1">
    <w:name w:val="09正文_wh Char Char"/>
    <w:link w:val="2384"/>
    <w:uiPriority w:val="0"/>
    <w:qFormat/>
    <w:rPr>
      <w:sz w:val="28"/>
    </w:rPr>
  </w:style>
  <w:style w:type="paragraph" w:styleId="2384" w:customStyle="1">
    <w:name w:val="09正文_wh"/>
    <w:link w:val="2383"/>
    <w:uiPriority w:val="0"/>
    <w:qFormat/>
    <w:pPr>
      <w:ind w:firstLine="200"/>
      <w:jc w:val="both"/>
      <w:spacing w:line="300" w:lineRule="auto"/>
    </w:pPr>
    <w:rPr>
      <w:rFonts w:ascii="Times New Roman" w:hAnsi="Times New Roman" w:eastAsia="宋体" w:cs="Times New Roman"/>
      <w:sz w:val="28"/>
      <w:lang w:val="en-US" w:eastAsia="zh-CN" w:bidi="ar-SA"/>
    </w:rPr>
  </w:style>
  <w:style w:type="character" w:styleId="2385" w:customStyle="1">
    <w:name w:val="样式 规划正文 Char + 宋体 Char Char"/>
    <w:link w:val="2386"/>
    <w:uiPriority w:val="0"/>
    <w:qFormat/>
    <w:rPr>
      <w:rFonts w:ascii="宋体" w:hAnsi="宋体" w:eastAsia="仿宋_GB2312"/>
      <w:sz w:val="28"/>
      <w:szCs w:val="28"/>
    </w:rPr>
  </w:style>
  <w:style w:type="paragraph" w:styleId="2386" w:customStyle="1">
    <w:name w:val="样式 规划正文 Char + 宋体"/>
    <w:basedOn w:val="2387"/>
    <w:link w:val="2385"/>
    <w:uiPriority w:val="0"/>
    <w:qFormat/>
    <w:rPr>
      <w:rFonts w:ascii="宋体"/>
    </w:rPr>
  </w:style>
  <w:style w:type="paragraph" w:styleId="2387" w:customStyle="1">
    <w:name w:val="规划正文 Char Char"/>
    <w:basedOn w:val="951"/>
    <w:link w:val="2388"/>
    <w:uiPriority w:val="0"/>
    <w:qFormat/>
    <w:pPr>
      <w:ind w:firstLine="200"/>
      <w:jc w:val="left"/>
      <w:spacing w:line="360" w:lineRule="auto"/>
      <w:widowControl/>
    </w:pPr>
    <w:rPr>
      <w:rFonts w:ascii="仿宋_GB2312" w:hAnsi="宋体" w:eastAsia="仿宋_GB2312"/>
      <w:sz w:val="28"/>
      <w:szCs w:val="28"/>
    </w:rPr>
  </w:style>
  <w:style w:type="character" w:styleId="2388" w:customStyle="1">
    <w:name w:val="规划正文 Char Char Char Char"/>
    <w:link w:val="2387"/>
    <w:uiPriority w:val="0"/>
    <w:qFormat/>
    <w:rPr>
      <w:rFonts w:ascii="仿宋_GB2312" w:hAnsi="宋体" w:eastAsia="仿宋_GB2312"/>
      <w:sz w:val="28"/>
      <w:szCs w:val="28"/>
    </w:rPr>
  </w:style>
  <w:style w:type="character" w:styleId="2389" w:customStyle="1">
    <w:name w:val="point_normal"/>
    <w:basedOn w:val="961"/>
    <w:uiPriority w:val="0"/>
    <w:qFormat/>
  </w:style>
  <w:style w:type="character" w:styleId="2390" w:customStyle="1">
    <w:name w:val="标题 1 Char Char"/>
    <w:uiPriority w:val="0"/>
    <w:qFormat/>
    <w:rPr>
      <w:rFonts w:eastAsia="宋体"/>
      <w:b/>
      <w:bCs/>
      <w:sz w:val="44"/>
      <w:lang w:val="en-US" w:eastAsia="zh-CN"/>
    </w:rPr>
  </w:style>
  <w:style w:type="character" w:styleId="2391" w:customStyle="1">
    <w:name w:val="v151"/>
    <w:uiPriority w:val="0"/>
    <w:qFormat/>
    <w:rPr>
      <w:spacing w:val="280"/>
      <w:sz w:val="18"/>
      <w:szCs w:val="18"/>
    </w:rPr>
  </w:style>
  <w:style w:type="character" w:styleId="2392" w:customStyle="1">
    <w:name w:val="样式 样式 正文缩进四号ALT+Z段1 Char Char Char段1 Char Char标题4body text鋘d... ...1 Char Char"/>
    <w:link w:val="2393"/>
    <w:uiPriority w:val="0"/>
    <w:qFormat/>
    <w:rPr>
      <w:rFonts w:ascii="仿宋_GB2312" w:eastAsia="仿宋_GB2312"/>
      <w:sz w:val="32"/>
      <w:szCs w:val="32"/>
    </w:rPr>
  </w:style>
  <w:style w:type="paragraph" w:styleId="2393" w:customStyle="1">
    <w:name w:val="样式 样式 正文缩进四号ALT+Z段1 Char Char Char段1 Char Char标题4body text鋘d... ...1"/>
    <w:basedOn w:val="951"/>
    <w:link w:val="2392"/>
    <w:uiPriority w:val="0"/>
    <w:qFormat/>
    <w:pPr>
      <w:ind w:firstLine="640"/>
    </w:pPr>
    <w:rPr>
      <w:rFonts w:ascii="仿宋_GB2312" w:eastAsia="仿宋_GB2312"/>
      <w:sz w:val="32"/>
      <w:szCs w:val="32"/>
    </w:rPr>
  </w:style>
  <w:style w:type="character" w:styleId="2394" w:customStyle="1">
    <w:name w:val="para"/>
    <w:basedOn w:val="961"/>
    <w:uiPriority w:val="0"/>
    <w:qFormat/>
  </w:style>
  <w:style w:type="character" w:styleId="2395" w:customStyle="1">
    <w:name w:val="正文缩进 Char Char1"/>
    <w:uiPriority w:val="0"/>
    <w:qFormat/>
    <w:rPr>
      <w:rFonts w:eastAsia="宋体"/>
      <w:sz w:val="21"/>
      <w:lang w:val="en-US" w:eastAsia="zh-CN"/>
    </w:rPr>
  </w:style>
  <w:style w:type="character" w:styleId="2396" w:customStyle="1">
    <w:name w:val="style4 style5"/>
    <w:basedOn w:val="961"/>
    <w:uiPriority w:val="0"/>
    <w:qFormat/>
  </w:style>
  <w:style w:type="character" w:styleId="2397" w:customStyle="1">
    <w:name w:val="文档结构图 Char"/>
    <w:uiPriority w:val="0"/>
    <w:qFormat/>
    <w:rPr>
      <w:rFonts w:ascii="宋体"/>
      <w:sz w:val="18"/>
      <w:szCs w:val="18"/>
    </w:rPr>
  </w:style>
  <w:style w:type="character" w:styleId="2398" w:customStyle="1">
    <w:name w:val="unnamed11"/>
    <w:uiPriority w:val="0"/>
    <w:qFormat/>
    <w:rPr>
      <w:rFonts w:hint="eastAsia" w:ascii="宋体" w:hAnsi="宋体" w:eastAsia="宋体"/>
      <w:sz w:val="18"/>
      <w:szCs w:val="18"/>
    </w:rPr>
  </w:style>
  <w:style w:type="paragraph" w:styleId="2399" w:customStyle="1">
    <w:name w:val="普通段落 Char"/>
    <w:basedOn w:val="951"/>
    <w:uiPriority w:val="0"/>
    <w:qFormat/>
    <w:pPr>
      <w:ind w:firstLine="480"/>
      <w:spacing w:line="360" w:lineRule="auto"/>
    </w:pPr>
    <w:rPr>
      <w:sz w:val="24"/>
    </w:rPr>
  </w:style>
  <w:style w:type="paragraph" w:styleId="2400" w:customStyle="1">
    <w:name w:val="规划正文"/>
    <w:basedOn w:val="951"/>
    <w:uiPriority w:val="0"/>
    <w:qFormat/>
    <w:pPr>
      <w:ind w:firstLine="200"/>
      <w:jc w:val="left"/>
      <w:spacing w:line="360" w:lineRule="auto"/>
      <w:widowControl/>
    </w:pPr>
    <w:rPr>
      <w:rFonts w:ascii="仿宋_GB2312" w:hAnsi="宋体" w:eastAsia="仿宋_GB2312"/>
      <w:sz w:val="28"/>
      <w:szCs w:val="28"/>
    </w:rPr>
  </w:style>
  <w:style w:type="paragraph" w:styleId="2401" w:customStyle="1">
    <w:name w:val="Absatz2AL"/>
    <w:basedOn w:val="980"/>
    <w:next w:val="951"/>
    <w:uiPriority w:val="0"/>
    <w:qFormat/>
    <w:pPr>
      <w:widowControl/>
    </w:pPr>
    <w:rPr>
      <w:rFonts w:ascii="Times New Roman" w:hAnsi="Times New Roman" w:cs="Times New Roman"/>
      <w:sz w:val="24"/>
      <w:szCs w:val="28"/>
    </w:rPr>
  </w:style>
  <w:style w:type="paragraph" w:styleId="2402" w:customStyle="1">
    <w:name w:val="图片"/>
    <w:basedOn w:val="951"/>
    <w:next w:val="971"/>
    <w:uiPriority w:val="0"/>
    <w:qFormat/>
    <w:pPr>
      <w:jc w:val="left"/>
      <w:keepNext/>
      <w:widowControl/>
    </w:pPr>
    <w:rPr>
      <w:rFonts w:ascii="Garamond" w:hAnsi="Garamond" w:eastAsia="仿宋_GB2312"/>
      <w:sz w:val="28"/>
      <w:szCs w:val="28"/>
    </w:rPr>
  </w:style>
  <w:style w:type="paragraph" w:styleId="2403" w:customStyle="1">
    <w:name w:val="并列项-点"/>
    <w:basedOn w:val="951"/>
    <w:uiPriority w:val="0"/>
    <w:qFormat/>
    <w:pPr>
      <w:ind w:left="840" w:hanging="480"/>
      <w:spacing w:after="120" w:line="360" w:lineRule="exact"/>
      <w:tabs>
        <w:tab w:val="left" w:pos="645" w:leader="none"/>
        <w:tab w:val="left" w:pos="840" w:leader="none"/>
      </w:tabs>
    </w:pPr>
    <w:rPr>
      <w:rFonts w:ascii="仿宋_GB2312" w:hAnsi="宋体" w:eastAsia="仿宋_GB2312"/>
      <w:sz w:val="32"/>
      <w:szCs w:val="28"/>
    </w:rPr>
  </w:style>
  <w:style w:type="paragraph" w:styleId="2404" w:customStyle="1">
    <w:name w:val="tableheading"/>
    <w:basedOn w:val="951"/>
    <w:uiPriority w:val="0"/>
    <w:qFormat/>
    <w:pPr>
      <w:jc w:val="left"/>
      <w:spacing w:before="100" w:beforeAutospacing="1" w:after="100" w:afterAutospacing="1" w:line="299" w:lineRule="atLeast"/>
      <w:widowControl/>
    </w:pPr>
    <w:rPr>
      <w:rFonts w:ascii="宋体" w:hAnsi="宋体" w:eastAsia="仿宋_GB2312" w:cs="宋体"/>
      <w:sz w:val="22"/>
      <w:szCs w:val="22"/>
    </w:rPr>
  </w:style>
  <w:style w:type="paragraph" w:styleId="2405" w:customStyle="1">
    <w:name w:val="Char Char Char Char Char Char Char Char Char Char Char Char Char Char Char Char"/>
    <w:basedOn w:val="951"/>
    <w:uiPriority w:val="0"/>
    <w:qFormat/>
    <w:pPr>
      <w:tabs>
        <w:tab w:val="left" w:pos="360" w:leader="none"/>
      </w:tabs>
    </w:pPr>
    <w:rPr>
      <w:sz w:val="24"/>
    </w:rPr>
  </w:style>
  <w:style w:type="paragraph" w:styleId="2406" w:customStyle="1">
    <w:name w:val="样式 规划正文 Char + 宋体 两端对齐 首行缩进:  2 字符 行距: 固定值 26 磅"/>
    <w:basedOn w:val="2387"/>
    <w:uiPriority w:val="0"/>
    <w:qFormat/>
    <w:pPr>
      <w:ind w:firstLine="0"/>
      <w:jc w:val="both"/>
      <w:spacing w:line="520" w:lineRule="exact"/>
      <w:tabs>
        <w:tab w:val="left" w:pos="360" w:leader="none"/>
        <w:tab w:val="left" w:pos="1605" w:leader="none"/>
      </w:tabs>
    </w:pPr>
    <w:rPr>
      <w:rFonts w:ascii="宋体" w:cs="宋体"/>
      <w:szCs w:val="20"/>
    </w:rPr>
  </w:style>
  <w:style w:type="paragraph" w:styleId="2407" w:customStyle="1">
    <w:name w:val="CSS1级正文"/>
    <w:basedOn w:val="980"/>
    <w:uiPriority w:val="0"/>
    <w:qFormat/>
    <w:pPr>
      <w:ind w:firstLine="480"/>
      <w:spacing w:line="360" w:lineRule="auto"/>
    </w:pPr>
    <w:rPr>
      <w:rFonts w:ascii="Times New Roman" w:hAnsi="Times New Roman" w:eastAsia="仿宋_GB2312" w:cs="宋体"/>
      <w:sz w:val="24"/>
      <w:szCs w:val="28"/>
    </w:rPr>
  </w:style>
  <w:style w:type="paragraph" w:styleId="2408" w:customStyle="1">
    <w:name w:val="表格内字体"/>
    <w:basedOn w:val="951"/>
    <w:uiPriority w:val="0"/>
    <w:qFormat/>
    <w:pPr>
      <w:jc w:val="center"/>
      <w:spacing w:before="360" w:line="360" w:lineRule="auto"/>
    </w:pPr>
    <w:rPr>
      <w:rFonts w:ascii="宋体" w:hAnsi="宋体" w:eastAsia="仿宋_GB2312"/>
      <w:sz w:val="28"/>
      <w:szCs w:val="28"/>
    </w:rPr>
  </w:style>
  <w:style w:type="paragraph" w:styleId="2409" w:customStyle="1">
    <w:name w:val="新编号"/>
    <w:basedOn w:val="2406"/>
    <w:uiPriority w:val="0"/>
    <w:qFormat/>
    <w:pPr>
      <w:ind w:left="450" w:hanging="450"/>
      <w:tabs>
        <w:tab w:val="clear" w:pos="360" w:leader="none"/>
        <w:tab w:val="left" w:pos="450" w:leader="none"/>
        <w:tab w:val="clear" w:pos="1605" w:leader="none"/>
      </w:tabs>
    </w:pPr>
  </w:style>
  <w:style w:type="paragraph" w:styleId="2410" w:customStyle="1">
    <w:name w:val="小标题"/>
    <w:basedOn w:val="2406"/>
    <w:uiPriority w:val="0"/>
    <w:qFormat/>
    <w:pPr>
      <w:ind w:left="737" w:hanging="283"/>
      <w:tabs>
        <w:tab w:val="clear" w:pos="360" w:leader="none"/>
        <w:tab w:val="left" w:pos="814" w:leader="none"/>
        <w:tab w:val="left" w:pos="1380" w:leader="none"/>
        <w:tab w:val="clear" w:pos="1605" w:leader="none"/>
      </w:tabs>
    </w:pPr>
  </w:style>
  <w:style w:type="paragraph" w:styleId="2411" w:customStyle="1">
    <w:name w:val="要点1"/>
    <w:basedOn w:val="2094"/>
    <w:uiPriority w:val="0"/>
    <w:qFormat/>
    <w:pPr>
      <w:ind w:firstLine="200"/>
      <w:spacing w:line="520" w:lineRule="exact"/>
      <w:tabs>
        <w:tab w:val="left" w:pos="960" w:leader="none"/>
      </w:tabs>
    </w:pPr>
    <w:rPr>
      <w:rFonts w:ascii="宋体" w:hAnsi="宋体" w:eastAsia="仿宋_GB2312"/>
      <w:sz w:val="28"/>
      <w:szCs w:val="28"/>
    </w:rPr>
  </w:style>
  <w:style w:type="character" w:styleId="2412" w:customStyle="1">
    <w:name w:val="日期 Char"/>
    <w:uiPriority w:val="0"/>
    <w:qFormat/>
    <w:rPr>
      <w:rFonts w:ascii="仿宋_GB2312" w:eastAsia="仿宋_GB2312"/>
      <w:b/>
      <w:sz w:val="36"/>
      <w:szCs w:val="24"/>
    </w:rPr>
  </w:style>
  <w:style w:type="paragraph" w:styleId="2413" w:customStyle="1">
    <w:name w:val="List Paragraph1"/>
    <w:basedOn w:val="951"/>
    <w:uiPriority w:val="99"/>
    <w:qFormat/>
    <w:pPr>
      <w:ind w:firstLine="420"/>
    </w:pPr>
    <w:rPr>
      <w:rFonts w:ascii="Calibri" w:hAnsi="Calibri"/>
      <w:szCs w:val="22"/>
    </w:rPr>
  </w:style>
  <w:style w:type="paragraph" w:styleId="2414" w:customStyle="1">
    <w:name w:val="样式 标题 1 + 小四 行距: 最小值 12 磅"/>
    <w:basedOn w:val="952"/>
    <w:uiPriority w:val="0"/>
    <w:qFormat/>
    <w:pPr>
      <w:keepLines/>
      <w:spacing w:line="360" w:lineRule="auto"/>
    </w:pPr>
    <w:rPr>
      <w:rFonts w:ascii="Calibri" w:hAnsi="Calibri" w:eastAsia="宋体" w:cs="宋体"/>
      <w:b/>
      <w:bCs/>
      <w:sz w:val="24"/>
    </w:rPr>
  </w:style>
  <w:style w:type="character" w:styleId="2415" w:customStyle="1">
    <w:name w:val="正文文本 2 Char"/>
    <w:uiPriority w:val="0"/>
    <w:qFormat/>
    <w:rPr>
      <w:sz w:val="21"/>
      <w:szCs w:val="24"/>
    </w:rPr>
  </w:style>
  <w:style w:type="paragraph" w:styleId="2416" w:customStyle="1">
    <w:name w:val="a0"/>
    <w:basedOn w:val="951"/>
    <w:uiPriority w:val="99"/>
    <w:qFormat/>
    <w:pPr>
      <w:jc w:val="left"/>
      <w:spacing w:before="100" w:beforeAutospacing="1" w:after="100" w:afterAutospacing="1"/>
      <w:widowControl/>
    </w:pPr>
    <w:rPr>
      <w:rFonts w:ascii="宋体" w:hAnsi="宋体" w:cs="宋体"/>
      <w:sz w:val="24"/>
    </w:rPr>
  </w:style>
  <w:style w:type="paragraph" w:styleId="2417" w:customStyle="1">
    <w:name w:val="注释标题1"/>
    <w:basedOn w:val="951"/>
    <w:next w:val="951"/>
    <w:uiPriority w:val="0"/>
    <w:qFormat/>
    <w:pPr>
      <w:jc w:val="center"/>
    </w:pPr>
    <w:rPr>
      <w:rFonts w:asciiTheme="minorHAnsi" w:hAnsiTheme="minorHAnsi" w:eastAsiaTheme="minorEastAsia" w:cstheme="minorBidi"/>
    </w:rPr>
  </w:style>
  <w:style w:type="paragraph" w:styleId="2418" w:customStyle="1">
    <w:name w:val="批注文字1"/>
    <w:basedOn w:val="951"/>
    <w:next w:val="975"/>
    <w:uiPriority w:val="99"/>
    <w:qFormat/>
    <w:pPr>
      <w:jc w:val="left"/>
    </w:pPr>
    <w:rPr>
      <w:rFonts w:ascii="Calibri" w:hAnsi="Calibri" w:eastAsiaTheme="minorEastAsia" w:cstheme="minorBidi"/>
      <w:szCs w:val="22"/>
    </w:rPr>
  </w:style>
  <w:style w:type="paragraph" w:styleId="2419" w:customStyle="1">
    <w:name w:val="正文 21"/>
    <w:basedOn w:val="951"/>
    <w:next w:val="980"/>
    <w:uiPriority w:val="0"/>
    <w:qFormat/>
  </w:style>
  <w:style w:type="paragraph" w:styleId="2420" w:customStyle="1">
    <w:name w:val="HTML 地址1"/>
    <w:basedOn w:val="951"/>
    <w:next w:val="986"/>
    <w:uiPriority w:val="0"/>
    <w:qFormat/>
    <w:rPr>
      <w:i/>
      <w:iCs/>
    </w:rPr>
  </w:style>
  <w:style w:type="paragraph" w:styleId="2421" w:customStyle="1">
    <w:name w:val="尾注文本1"/>
    <w:basedOn w:val="951"/>
    <w:next w:val="996"/>
    <w:uiPriority w:val="0"/>
    <w:qFormat/>
    <w:pPr>
      <w:jc w:val="left"/>
    </w:pPr>
  </w:style>
  <w:style w:type="paragraph" w:styleId="2422" w:customStyle="1">
    <w:name w:val="批注框文本1"/>
    <w:basedOn w:val="951"/>
    <w:next w:val="997"/>
    <w:uiPriority w:val="0"/>
    <w:qFormat/>
    <w:rPr>
      <w:sz w:val="18"/>
      <w:szCs w:val="18"/>
    </w:rPr>
  </w:style>
  <w:style w:type="paragraph" w:styleId="2423" w:customStyle="1">
    <w:name w:val="副标题1"/>
    <w:basedOn w:val="951"/>
    <w:next w:val="95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2424" w:customStyle="1">
    <w:name w:val="脚注文本1"/>
    <w:basedOn w:val="951"/>
    <w:next w:val="1005"/>
    <w:uiPriority w:val="0"/>
    <w:unhideWhenUsed/>
    <w:qFormat/>
    <w:pPr>
      <w:jc w:val="left"/>
    </w:pPr>
    <w:rPr>
      <w:sz w:val="18"/>
      <w:szCs w:val="18"/>
    </w:rPr>
  </w:style>
  <w:style w:type="paragraph" w:styleId="2425" w:customStyle="1">
    <w:name w:val="HTML 预设格式1"/>
    <w:basedOn w:val="951"/>
    <w:next w:val="1014"/>
    <w:uiPriority w:val="0"/>
    <w:qFormat/>
    <w:rPr>
      <w:rFonts w:ascii="Courier New" w:hAnsi="Courier New" w:cs="Courier New"/>
      <w:sz w:val="20"/>
      <w:szCs w:val="20"/>
    </w:rPr>
  </w:style>
  <w:style w:type="paragraph" w:styleId="2426" w:customStyle="1">
    <w:name w:val="普通 (Web)1"/>
    <w:basedOn w:val="951"/>
    <w:next w:val="101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2427" w:customStyle="1">
    <w:name w:val="正文文本首行缩进1"/>
    <w:basedOn w:val="980"/>
    <w:next w:val="1019"/>
    <w:uiPriority w:val="0"/>
    <w:unhideWhenUsed/>
    <w:qFormat/>
    <w:pPr>
      <w:ind w:firstLine="420"/>
      <w:spacing w:after="120"/>
    </w:pPr>
    <w:rPr>
      <w:rFonts w:ascii="Times New Roman" w:hAnsi="Times New Roman" w:eastAsia="宋体" w:cs="Times New Roman"/>
      <w:sz w:val="21"/>
      <w:szCs w:val="24"/>
    </w:rPr>
  </w:style>
  <w:style w:type="character" w:styleId="2428" w:customStyle="1">
    <w:name w:val="访问过的超链接1"/>
    <w:basedOn w:val="961"/>
    <w:uiPriority w:val="99"/>
    <w:unhideWhenUsed/>
    <w:qFormat/>
    <w:rPr>
      <w:color w:val="954f72"/>
      <w:u w:val="single"/>
    </w:rPr>
  </w:style>
  <w:style w:type="character" w:styleId="2429" w:customStyle="1">
    <w:name w:val="文档结构图 字符2"/>
    <w:basedOn w:val="961"/>
    <w:uiPriority w:val="99"/>
    <w:semiHidden/>
    <w:qFormat/>
    <w:rPr>
      <w:rFonts w:ascii="Microsoft YaHei UI" w:eastAsia="Microsoft YaHei UI"/>
      <w:sz w:val="18"/>
      <w:szCs w:val="18"/>
    </w:rPr>
  </w:style>
  <w:style w:type="character" w:styleId="2430" w:customStyle="1">
    <w:name w:val="正文文本 3 字符2"/>
    <w:basedOn w:val="961"/>
    <w:uiPriority w:val="99"/>
    <w:semiHidden/>
    <w:qFormat/>
    <w:rPr>
      <w:sz w:val="16"/>
      <w:szCs w:val="16"/>
    </w:rPr>
  </w:style>
  <w:style w:type="character" w:styleId="2431" w:customStyle="1">
    <w:name w:val="正文文本 字符2"/>
    <w:basedOn w:val="961"/>
    <w:uiPriority w:val="99"/>
    <w:semiHidden/>
    <w:qFormat/>
  </w:style>
  <w:style w:type="character" w:styleId="2432" w:customStyle="1">
    <w:name w:val="HTML 地址 字符3"/>
    <w:basedOn w:val="961"/>
    <w:uiPriority w:val="99"/>
    <w:semiHidden/>
    <w:qFormat/>
    <w:rPr>
      <w:i/>
      <w:iCs/>
    </w:rPr>
  </w:style>
  <w:style w:type="character" w:styleId="2433" w:customStyle="1">
    <w:name w:val="纯文本 字符2"/>
    <w:basedOn w:val="961"/>
    <w:uiPriority w:val="99"/>
    <w:semiHidden/>
    <w:qFormat/>
    <w:rPr>
      <w:rFonts w:hAnsi="Courier New" w:cs="Courier New" w:asciiTheme="minorEastAsia"/>
    </w:rPr>
  </w:style>
  <w:style w:type="character" w:styleId="2434" w:customStyle="1">
    <w:name w:val="正文文本缩进 2 字符2"/>
    <w:basedOn w:val="961"/>
    <w:uiPriority w:val="99"/>
    <w:semiHidden/>
    <w:qFormat/>
  </w:style>
  <w:style w:type="character" w:styleId="2435" w:customStyle="1">
    <w:name w:val="尾注文本 字符2"/>
    <w:basedOn w:val="961"/>
    <w:uiPriority w:val="99"/>
    <w:semiHidden/>
    <w:qFormat/>
  </w:style>
  <w:style w:type="character" w:styleId="2436" w:customStyle="1">
    <w:name w:val="批注框文本 字符2"/>
    <w:basedOn w:val="961"/>
    <w:uiPriority w:val="99"/>
    <w:semiHidden/>
    <w:qFormat/>
    <w:rPr>
      <w:sz w:val="18"/>
      <w:szCs w:val="18"/>
    </w:rPr>
  </w:style>
  <w:style w:type="character" w:styleId="2437" w:customStyle="1">
    <w:name w:val="脚注文本 字符2"/>
    <w:basedOn w:val="961"/>
    <w:uiPriority w:val="99"/>
    <w:semiHidden/>
    <w:qFormat/>
    <w:rPr>
      <w:sz w:val="18"/>
      <w:szCs w:val="18"/>
    </w:rPr>
  </w:style>
  <w:style w:type="character" w:styleId="2438" w:customStyle="1">
    <w:name w:val="正文文本缩进 3 字符3"/>
    <w:basedOn w:val="961"/>
    <w:uiPriority w:val="99"/>
    <w:semiHidden/>
    <w:qFormat/>
    <w:rPr>
      <w:sz w:val="16"/>
      <w:szCs w:val="16"/>
    </w:rPr>
  </w:style>
  <w:style w:type="character" w:styleId="2439" w:customStyle="1">
    <w:name w:val="正文文本 2 字符2"/>
    <w:basedOn w:val="961"/>
    <w:uiPriority w:val="99"/>
    <w:semiHidden/>
    <w:qFormat/>
  </w:style>
  <w:style w:type="character" w:styleId="2440" w:customStyle="1">
    <w:name w:val="HTML 预设格式 字符3"/>
    <w:basedOn w:val="961"/>
    <w:uiPriority w:val="99"/>
    <w:semiHidden/>
    <w:qFormat/>
    <w:rPr>
      <w:rFonts w:ascii="Courier New" w:hAnsi="Courier New" w:cs="Courier New"/>
      <w:sz w:val="20"/>
      <w:szCs w:val="20"/>
    </w:rPr>
  </w:style>
  <w:style w:type="character" w:styleId="2441" w:customStyle="1">
    <w:name w:val="正文文本首行缩进 字符2"/>
    <w:basedOn w:val="2431"/>
    <w:uiPriority w:val="99"/>
    <w:semiHidden/>
    <w:qFormat/>
  </w:style>
  <w:style w:type="character" w:styleId="2442" w:customStyle="1">
    <w:name w:val="标题 字符2"/>
    <w:basedOn w:val="961"/>
    <w:uiPriority w:val="10"/>
    <w:qFormat/>
    <w:rPr>
      <w:rFonts w:asciiTheme="majorHAnsi" w:hAnsiTheme="majorHAnsi" w:eastAsiaTheme="majorEastAsia" w:cstheme="majorBidi"/>
      <w:b/>
      <w:bCs/>
      <w:sz w:val="32"/>
      <w:szCs w:val="32"/>
    </w:rPr>
  </w:style>
  <w:style w:type="character" w:styleId="2443" w:customStyle="1">
    <w:name w:val="日期 字符2"/>
    <w:basedOn w:val="961"/>
    <w:uiPriority w:val="99"/>
    <w:semiHidden/>
    <w:qFormat/>
  </w:style>
  <w:style w:type="character" w:styleId="2444" w:customStyle="1">
    <w:name w:val="注释标题 字符3"/>
    <w:basedOn w:val="961"/>
    <w:uiPriority w:val="99"/>
    <w:semiHidden/>
    <w:qFormat/>
  </w:style>
  <w:style w:type="character" w:styleId="2445" w:customStyle="1">
    <w:name w:val="副标题 字符2"/>
    <w:basedOn w:val="961"/>
    <w:uiPriority w:val="11"/>
    <w:qFormat/>
    <w:rPr>
      <w:b/>
      <w:bCs/>
      <w:sz w:val="32"/>
      <w:szCs w:val="32"/>
    </w:rPr>
  </w:style>
  <w:style w:type="character" w:styleId="2446" w:customStyle="1">
    <w:name w:val="未处理的提及3"/>
    <w:basedOn w:val="961"/>
    <w:uiPriority w:val="99"/>
    <w:semiHidden/>
    <w:unhideWhenUsed/>
    <w:qFormat/>
    <w:rPr>
      <w:color w:val="605e5c"/>
      <w:shd w:val="clear" w:color="auto" w:fill="e1dfdd"/>
    </w:rPr>
  </w:style>
  <w:style w:type="table" w:styleId="2447" w:customStyle="1">
    <w:name w:val="网格型9"/>
    <w:basedOn w:val="962"/>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48">
    <w:name w:val="Quote"/>
    <w:basedOn w:val="951"/>
    <w:next w:val="951"/>
    <w:uiPriority w:val="29"/>
    <w:qFormat/>
    <w:pPr>
      <w:jc w:val="center"/>
      <w:spacing w:before="160" w:after="160" w:line="278" w:lineRule="auto"/>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rPr>
  </w:style>
  <w:style w:type="character" w:styleId="2449" w:customStyle="1">
    <w:name w:val="引用 字符2"/>
    <w:basedOn w:val="961"/>
    <w:uiPriority w:val="99"/>
    <w:semiHidden/>
    <w:qFormat/>
    <w:rPr>
      <w:i/>
      <w:iCs/>
      <w:color w:val="404040" w:themeColor="text1" w:themeTint="BF"/>
      <w:sz w:val="21"/>
      <w:szCs w:val="24"/>
      <w14:textFill>
        <w14:solidFill>
          <w14:schemeClr w14:val="tx1">
            <w14:lumMod w14:val="75000"/>
            <w14:lumOff w14:val="25000"/>
          </w14:schemeClr>
        </w14:solidFill>
      </w14:textFill>
    </w:rPr>
  </w:style>
  <w:style w:type="paragraph" w:styleId="2450">
    <w:name w:val="Intense Quote"/>
    <w:basedOn w:val="951"/>
    <w:next w:val="951"/>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rFonts w:asciiTheme="minorHAnsi" w:hAnsiTheme="minorHAnsi" w:eastAsiaTheme="minorEastAsia" w:cstheme="minorBidi"/>
      <w:i/>
      <w:iCs/>
      <w:color w:val="2f5597" w:themeColor="accent1" w:themeShade="BF"/>
      <w:sz w:val="22"/>
    </w:rPr>
  </w:style>
  <w:style w:type="character" w:styleId="2451" w:customStyle="1">
    <w:name w:val="明显引用 字符2"/>
    <w:basedOn w:val="961"/>
    <w:uiPriority w:val="99"/>
    <w:semiHidden/>
    <w:qFormat/>
    <w:rPr>
      <w:i/>
      <w:iCs/>
      <w:color w:val="4472c4" w:themeColor="accent1"/>
      <w:sz w:val="21"/>
      <w:szCs w:val="24"/>
      <w14:textFill>
        <w14:solidFill>
          <w14:schemeClr w14:val="accent1"/>
        </w14:solidFill>
      </w14:textFill>
    </w:rPr>
  </w:style>
  <w:style w:type="numbering" w:styleId="2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孙昊冲</cp:lastModifiedBy>
  <cp:revision>21</cp:revision>
  <dcterms:created xsi:type="dcterms:W3CDTF">2024-01-08T07:03:00Z</dcterms:created>
  <dcterms:modified xsi:type="dcterms:W3CDTF">2025-03-06T06:57:14Z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A64C363A4F63485B8BB05F95874CF104_13</vt:lpwstr>
  </property>
  <property fmtid="{D5CDD505-2E9C-101B-9397-08002B2CF9AE}" pid="4" name="KSOTemplateDocerSaveRecord">
    <vt:lpwstr>eyJoZGlkIjoiMDE5OWQzZDBlZmNlMWM4MzE0MzBhNDVlNDM4MWRjODEiLCJ1c2VySWQiOiI2NTY4MDM2NzkifQ==</vt:lpwstr>
  </property>
</Properties>
</file>