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JSZC-320500-JZCG-G2025-0451</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苏州市公安局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苏州市公安局吴中分局信息网及视频专网建设主动安全巡检系统</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50"/>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年09月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outlineLvl w:val="0"/>
      </w:pPr>
      <w:r>
        <w:rPr>
          <w:rFonts w:hint="eastAsia" w:ascii="宋体" w:hAnsi="宋体"/>
          <w:sz w:val="48"/>
        </w:rPr>
        <w:t xml:space="preserve">总目录</w:t>
      </w:r>
      <w:r/>
    </w:p>
    <w:p>
      <w:pPr>
        <w:pStyle w:val="858"/>
        <w:ind w:firstLine="0"/>
        <w:jc w:val="left"/>
        <w:spacing w:before="120" w:after="120"/>
        <w:tabs>
          <w:tab w:val="right" w:pos="9856" w:leader="dot"/>
        </w:tabs>
        <w:rPr>
          <w:rStyle w:val="889"/>
          <w:rFonts w:ascii="宋体" w:hAnsi="宋体" w:cs="Calibri"/>
          <w:bCs/>
          <w:caps/>
          <w:color w:val="auto"/>
          <w:sz w:val="32"/>
          <w:szCs w:val="32"/>
        </w:rPr>
        <w:outlineLvl w:val="9"/>
      </w:pPr>
      <w:r>
        <w:rPr>
          <w:rFonts w:ascii="宋体" w:hAnsi="宋体" w:cs="Calibri"/>
          <w:bCs/>
          <w:caps/>
          <w:color w:val="auto"/>
          <w:sz w:val="32"/>
          <w:szCs w:val="32"/>
        </w:rPr>
      </w:r>
      <w:r/>
    </w:p>
    <w:p>
      <w:pPr>
        <w:pStyle w:val="858"/>
        <w:ind w:firstLine="0"/>
        <w:jc w:val="left"/>
        <w:spacing w:before="120" w:after="120"/>
        <w:tabs>
          <w:tab w:val="right" w:pos="9854" w:leader="dot"/>
        </w:tabs>
        <w:rPr>
          <w:rStyle w:val="889"/>
          <w:rFonts w:ascii="宋体" w:hAnsi="宋体" w:cs="Calibri"/>
          <w:bCs/>
          <w:caps/>
          <w:color w:val="auto"/>
          <w:sz w:val="32"/>
          <w:szCs w:val="32"/>
        </w:rPr>
        <w:outlineLvl w:val="9"/>
      </w:pPr>
      <w:r>
        <w:rPr>
          <w:rStyle w:val="889"/>
          <w:rFonts w:ascii="宋体" w:hAnsi="宋体" w:cs="Calibri"/>
          <w:bCs/>
          <w:caps/>
          <w:color w:val="auto"/>
          <w:sz w:val="32"/>
        </w:rPr>
        <w:fldChar w:fldCharType="begin"/>
      </w:r>
      <w:r>
        <w:rPr>
          <w:rStyle w:val="889"/>
          <w:rFonts w:ascii="宋体" w:hAnsi="宋体" w:cs="Calibri"/>
          <w:bCs/>
          <w:caps/>
          <w:color w:val="auto"/>
          <w:sz w:val="32"/>
        </w:rPr>
        <w:instrText xml:space="preserve"> TOC \o "1-1" \h \z \u </w:instrText>
      </w:r>
      <w:r>
        <w:rPr>
          <w:rStyle w:val="889"/>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889"/>
          <w:rFonts w:ascii="宋体" w:hAnsi="宋体" w:cs="Calibri"/>
          <w:bCs/>
          <w:caps/>
          <w:color w:val="auto"/>
          <w:sz w:val="32"/>
          <w:szCs w:val="32"/>
        </w:rPr>
        <w:t xml:space="preserve">第一章 投标邀请函</w:t>
      </w:r>
      <w:r>
        <w:rPr>
          <w:rStyle w:val="889"/>
          <w:rFonts w:ascii="宋体" w:hAnsi="宋体" w:cs="Calibri"/>
          <w:bCs/>
          <w:caps/>
          <w:color w:val="auto"/>
          <w:sz w:val="32"/>
          <w:szCs w:val="32"/>
        </w:rPr>
        <w:tab/>
      </w:r>
      <w:r>
        <w:rPr>
          <w:rStyle w:val="889"/>
          <w:rFonts w:ascii="宋体" w:hAnsi="宋体" w:cs="Calibri"/>
          <w:bCs/>
          <w:caps/>
          <w:color w:val="auto"/>
          <w:sz w:val="32"/>
          <w:szCs w:val="32"/>
        </w:rPr>
        <w:fldChar w:fldCharType="begin"/>
      </w:r>
      <w:r>
        <w:rPr>
          <w:rStyle w:val="889"/>
          <w:rFonts w:ascii="宋体" w:hAnsi="宋体" w:cs="Calibri"/>
          <w:bCs/>
          <w:caps/>
          <w:color w:val="auto"/>
          <w:sz w:val="32"/>
          <w:szCs w:val="32"/>
        </w:rPr>
        <w:instrText xml:space="preserve"> PAGEREF _Toc105397776 \h </w:instrText>
      </w:r>
      <w:r>
        <w:rPr>
          <w:rStyle w:val="889"/>
          <w:rFonts w:ascii="宋体" w:hAnsi="宋体" w:cs="Calibri"/>
          <w:bCs/>
          <w:caps/>
          <w:color w:val="auto"/>
          <w:sz w:val="32"/>
          <w:szCs w:val="32"/>
        </w:rPr>
        <w:fldChar w:fldCharType="separate"/>
      </w:r>
      <w:r>
        <w:rPr>
          <w:rStyle w:val="889"/>
          <w:rFonts w:ascii="宋体" w:hAnsi="宋体" w:cs="Calibri"/>
          <w:bCs/>
          <w:caps/>
          <w:color w:val="auto"/>
          <w:sz w:val="32"/>
          <w:szCs w:val="32"/>
        </w:rPr>
        <w:t xml:space="preserve">5</w:t>
      </w:r>
      <w:r>
        <w:rPr>
          <w:rStyle w:val="889"/>
          <w:rFonts w:ascii="宋体" w:hAnsi="宋体" w:cs="Calibri"/>
          <w:bCs/>
          <w:caps/>
          <w:color w:val="auto"/>
          <w:sz w:val="32"/>
          <w:szCs w:val="32"/>
        </w:rPr>
        <w:fldChar w:fldCharType="end"/>
      </w:r>
      <w:r>
        <w:rPr>
          <w:rStyle w:val="889"/>
          <w:rFonts w:ascii="宋体" w:hAnsi="宋体" w:cs="Calibri"/>
          <w:bCs/>
          <w:caps/>
          <w:color w:val="auto"/>
          <w:sz w:val="32"/>
          <w:szCs w:val="32"/>
        </w:rPr>
        <w:fldChar w:fldCharType="end"/>
      </w:r>
      <w:r/>
    </w:p>
    <w:p>
      <w:pPr>
        <w:pStyle w:val="858"/>
        <w:ind w:firstLine="0"/>
        <w:jc w:val="left"/>
        <w:spacing w:before="120" w:after="120"/>
        <w:tabs>
          <w:tab w:val="right" w:pos="9854" w:leader="dot"/>
        </w:tabs>
        <w:rPr>
          <w:rStyle w:val="889"/>
          <w:rFonts w:ascii="宋体" w:hAnsi="宋体" w:cs="Calibri"/>
          <w:bCs/>
          <w:caps/>
          <w:color w:val="auto"/>
          <w:sz w:val="32"/>
          <w:szCs w:val="32"/>
        </w:rPr>
        <w:outlineLvl w:val="9"/>
      </w:pPr>
      <w:r>
        <w:fldChar w:fldCharType="begin"/>
      </w:r>
      <w:r>
        <w:instrText xml:space="preserve"> HYPERLINK \l "_Toc105397777" </w:instrText>
      </w:r>
      <w:r>
        <w:fldChar w:fldCharType="separate"/>
      </w:r>
      <w:r>
        <w:rPr>
          <w:rStyle w:val="889"/>
          <w:rFonts w:ascii="宋体" w:hAnsi="宋体" w:cs="Calibri"/>
          <w:bCs/>
          <w:caps/>
          <w:color w:val="auto"/>
          <w:sz w:val="32"/>
          <w:szCs w:val="32"/>
        </w:rPr>
        <w:t xml:space="preserve">第二章 投标人须知</w:t>
      </w:r>
      <w:r>
        <w:rPr>
          <w:rStyle w:val="889"/>
          <w:rFonts w:ascii="宋体" w:hAnsi="宋体" w:cs="Calibri"/>
          <w:bCs/>
          <w:caps/>
          <w:color w:val="auto"/>
          <w:sz w:val="32"/>
          <w:szCs w:val="32"/>
        </w:rPr>
        <w:tab/>
      </w:r>
      <w:r>
        <w:rPr>
          <w:rStyle w:val="889"/>
          <w:rFonts w:ascii="宋体" w:hAnsi="宋体" w:cs="Calibri"/>
          <w:bCs/>
          <w:caps/>
          <w:color w:val="auto"/>
          <w:sz w:val="32"/>
          <w:szCs w:val="32"/>
        </w:rPr>
        <w:fldChar w:fldCharType="begin"/>
      </w:r>
      <w:r>
        <w:rPr>
          <w:rStyle w:val="889"/>
          <w:rFonts w:ascii="宋体" w:hAnsi="宋体" w:cs="Calibri"/>
          <w:bCs/>
          <w:caps/>
          <w:color w:val="auto"/>
          <w:sz w:val="32"/>
          <w:szCs w:val="32"/>
        </w:rPr>
        <w:instrText xml:space="preserve"> PAGEREF _Toc105397777 \h </w:instrText>
      </w:r>
      <w:r>
        <w:rPr>
          <w:rStyle w:val="889"/>
          <w:rFonts w:ascii="宋体" w:hAnsi="宋体" w:cs="Calibri"/>
          <w:bCs/>
          <w:caps/>
          <w:color w:val="auto"/>
          <w:sz w:val="32"/>
          <w:szCs w:val="32"/>
        </w:rPr>
        <w:fldChar w:fldCharType="separate"/>
      </w:r>
      <w:r>
        <w:rPr>
          <w:rStyle w:val="889"/>
          <w:rFonts w:ascii="宋体" w:hAnsi="宋体" w:cs="Calibri"/>
          <w:bCs/>
          <w:caps/>
          <w:color w:val="auto"/>
          <w:sz w:val="32"/>
          <w:szCs w:val="32"/>
        </w:rPr>
        <w:t xml:space="preserve">8</w:t>
      </w:r>
      <w:r>
        <w:rPr>
          <w:rStyle w:val="889"/>
          <w:rFonts w:ascii="宋体" w:hAnsi="宋体" w:cs="Calibri"/>
          <w:bCs/>
          <w:caps/>
          <w:color w:val="auto"/>
          <w:sz w:val="32"/>
          <w:szCs w:val="32"/>
        </w:rPr>
        <w:fldChar w:fldCharType="end"/>
      </w:r>
      <w:r>
        <w:rPr>
          <w:rStyle w:val="889"/>
          <w:rFonts w:ascii="宋体" w:hAnsi="宋体" w:cs="Calibri"/>
          <w:bCs/>
          <w:caps/>
          <w:color w:val="auto"/>
          <w:sz w:val="32"/>
          <w:szCs w:val="32"/>
        </w:rPr>
        <w:fldChar w:fldCharType="end"/>
      </w:r>
      <w:r/>
    </w:p>
    <w:p>
      <w:pPr>
        <w:pStyle w:val="858"/>
        <w:ind w:firstLine="0"/>
        <w:jc w:val="left"/>
        <w:spacing w:before="120" w:after="120"/>
        <w:tabs>
          <w:tab w:val="right" w:pos="9854" w:leader="dot"/>
        </w:tabs>
        <w:rPr>
          <w:rStyle w:val="889"/>
          <w:rFonts w:ascii="宋体" w:hAnsi="宋体" w:cs="Calibri"/>
          <w:bCs/>
          <w:caps/>
          <w:color w:val="auto"/>
          <w:sz w:val="32"/>
          <w:szCs w:val="32"/>
        </w:rPr>
        <w:outlineLvl w:val="9"/>
      </w:pPr>
      <w:r>
        <w:fldChar w:fldCharType="begin"/>
      </w:r>
      <w:r>
        <w:instrText xml:space="preserve"> HYPERLINK \l "_Toc105397778" </w:instrText>
      </w:r>
      <w:r>
        <w:fldChar w:fldCharType="separate"/>
      </w:r>
      <w:r>
        <w:rPr>
          <w:rStyle w:val="889"/>
          <w:rFonts w:ascii="宋体" w:hAnsi="宋体" w:cs="Calibri"/>
          <w:bCs/>
          <w:caps/>
          <w:color w:val="auto"/>
          <w:sz w:val="32"/>
          <w:szCs w:val="32"/>
        </w:rPr>
        <w:t xml:space="preserve">第三章 投标文件格式</w:t>
      </w:r>
      <w:r>
        <w:rPr>
          <w:rStyle w:val="889"/>
          <w:rFonts w:ascii="宋体" w:hAnsi="宋体" w:cs="Calibri"/>
          <w:bCs/>
          <w:caps/>
          <w:color w:val="auto"/>
          <w:sz w:val="32"/>
          <w:szCs w:val="32"/>
        </w:rPr>
        <w:tab/>
      </w:r>
      <w:r>
        <w:rPr>
          <w:rStyle w:val="889"/>
          <w:rFonts w:ascii="宋体" w:hAnsi="宋体" w:cs="Calibri"/>
          <w:bCs/>
          <w:caps/>
          <w:color w:val="auto"/>
          <w:sz w:val="32"/>
          <w:szCs w:val="32"/>
        </w:rPr>
        <w:fldChar w:fldCharType="begin"/>
      </w:r>
      <w:r>
        <w:rPr>
          <w:rStyle w:val="889"/>
          <w:rFonts w:ascii="宋体" w:hAnsi="宋体" w:cs="Calibri"/>
          <w:bCs/>
          <w:caps/>
          <w:color w:val="auto"/>
          <w:sz w:val="32"/>
          <w:szCs w:val="32"/>
        </w:rPr>
        <w:instrText xml:space="preserve"> PAGEREF _Toc105397778 \h </w:instrText>
      </w:r>
      <w:r>
        <w:rPr>
          <w:rStyle w:val="889"/>
          <w:rFonts w:ascii="宋体" w:hAnsi="宋体" w:cs="Calibri"/>
          <w:bCs/>
          <w:caps/>
          <w:color w:val="auto"/>
          <w:sz w:val="32"/>
          <w:szCs w:val="32"/>
        </w:rPr>
        <w:fldChar w:fldCharType="separate"/>
      </w:r>
      <w:r>
        <w:rPr>
          <w:rStyle w:val="889"/>
          <w:rFonts w:ascii="宋体" w:hAnsi="宋体" w:cs="Calibri"/>
          <w:bCs/>
          <w:caps/>
          <w:color w:val="auto"/>
          <w:sz w:val="32"/>
          <w:szCs w:val="32"/>
        </w:rPr>
        <w:t xml:space="preserve">20</w:t>
      </w:r>
      <w:r>
        <w:rPr>
          <w:rStyle w:val="889"/>
          <w:rFonts w:ascii="宋体" w:hAnsi="宋体" w:cs="Calibri"/>
          <w:bCs/>
          <w:caps/>
          <w:color w:val="auto"/>
          <w:sz w:val="32"/>
          <w:szCs w:val="32"/>
        </w:rPr>
        <w:fldChar w:fldCharType="end"/>
      </w:r>
      <w:r>
        <w:rPr>
          <w:rStyle w:val="889"/>
          <w:rFonts w:ascii="宋体" w:hAnsi="宋体" w:cs="Calibri"/>
          <w:bCs/>
          <w:caps/>
          <w:color w:val="auto"/>
          <w:sz w:val="32"/>
          <w:szCs w:val="32"/>
        </w:rPr>
        <w:fldChar w:fldCharType="end"/>
      </w:r>
      <w:r/>
    </w:p>
    <w:p>
      <w:pPr>
        <w:pStyle w:val="858"/>
        <w:ind w:firstLine="0"/>
        <w:jc w:val="left"/>
        <w:spacing w:before="120" w:after="120"/>
        <w:tabs>
          <w:tab w:val="right" w:pos="9854" w:leader="dot"/>
        </w:tabs>
        <w:rPr>
          <w:rStyle w:val="889"/>
          <w:rFonts w:ascii="宋体" w:hAnsi="宋体" w:cs="Calibri"/>
          <w:bCs/>
          <w:caps/>
          <w:color w:val="auto"/>
          <w:sz w:val="32"/>
          <w:szCs w:val="32"/>
        </w:rPr>
        <w:outlineLvl w:val="9"/>
      </w:pPr>
      <w:r>
        <w:fldChar w:fldCharType="begin"/>
      </w:r>
      <w:r>
        <w:instrText xml:space="preserve"> HYPERLINK \l "_Toc105397793" </w:instrText>
      </w:r>
      <w:r>
        <w:fldChar w:fldCharType="separate"/>
      </w:r>
      <w:r>
        <w:rPr>
          <w:rStyle w:val="889"/>
          <w:rFonts w:ascii="宋体" w:hAnsi="宋体" w:cs="Calibri"/>
          <w:bCs/>
          <w:caps/>
          <w:color w:val="auto"/>
          <w:sz w:val="32"/>
          <w:szCs w:val="32"/>
        </w:rPr>
        <w:t xml:space="preserve">第四章 招标书</w:t>
      </w:r>
      <w:r>
        <w:rPr>
          <w:rStyle w:val="889"/>
          <w:rFonts w:ascii="宋体" w:hAnsi="宋体" w:cs="Calibri"/>
          <w:bCs/>
          <w:caps/>
          <w:color w:val="auto"/>
          <w:sz w:val="32"/>
          <w:szCs w:val="32"/>
        </w:rPr>
        <w:tab/>
      </w:r>
      <w:r>
        <w:rPr>
          <w:rStyle w:val="889"/>
          <w:rFonts w:ascii="宋体" w:hAnsi="宋体" w:cs="Calibri"/>
          <w:bCs/>
          <w:caps/>
          <w:color w:val="auto"/>
          <w:sz w:val="32"/>
          <w:szCs w:val="32"/>
        </w:rPr>
        <w:fldChar w:fldCharType="begin"/>
      </w:r>
      <w:r>
        <w:rPr>
          <w:rStyle w:val="889"/>
          <w:rFonts w:ascii="宋体" w:hAnsi="宋体" w:cs="Calibri"/>
          <w:bCs/>
          <w:caps/>
          <w:color w:val="auto"/>
          <w:sz w:val="32"/>
          <w:szCs w:val="32"/>
        </w:rPr>
        <w:instrText xml:space="preserve"> PAGEREF _Toc105397793 \h </w:instrText>
      </w:r>
      <w:r>
        <w:rPr>
          <w:rStyle w:val="889"/>
          <w:rFonts w:ascii="宋体" w:hAnsi="宋体" w:cs="Calibri"/>
          <w:bCs/>
          <w:caps/>
          <w:color w:val="auto"/>
          <w:sz w:val="32"/>
          <w:szCs w:val="32"/>
        </w:rPr>
        <w:fldChar w:fldCharType="separate"/>
      </w:r>
      <w:r>
        <w:rPr>
          <w:rStyle w:val="889"/>
          <w:rFonts w:ascii="宋体" w:hAnsi="宋体" w:cs="Calibri"/>
          <w:bCs/>
          <w:caps/>
          <w:color w:val="auto"/>
          <w:sz w:val="32"/>
          <w:szCs w:val="32"/>
        </w:rPr>
        <w:t xml:space="preserve">33</w:t>
      </w:r>
      <w:r>
        <w:rPr>
          <w:rStyle w:val="889"/>
          <w:rFonts w:ascii="宋体" w:hAnsi="宋体" w:cs="Calibri"/>
          <w:bCs/>
          <w:caps/>
          <w:color w:val="auto"/>
          <w:sz w:val="32"/>
          <w:szCs w:val="32"/>
        </w:rPr>
        <w:fldChar w:fldCharType="end"/>
      </w:r>
      <w:r>
        <w:rPr>
          <w:rStyle w:val="889"/>
          <w:rFonts w:ascii="宋体" w:hAnsi="宋体" w:cs="Calibri"/>
          <w:bCs/>
          <w:caps/>
          <w:color w:val="auto"/>
          <w:sz w:val="32"/>
          <w:szCs w:val="32"/>
        </w:rPr>
        <w:fldChar w:fldCharType="end"/>
      </w:r>
      <w:r/>
    </w:p>
    <w:p>
      <w:pPr>
        <w:pStyle w:val="858"/>
        <w:ind w:firstLine="0"/>
        <w:jc w:val="left"/>
        <w:spacing w:before="120" w:after="120"/>
        <w:tabs>
          <w:tab w:val="right" w:pos="9854" w:leader="dot"/>
        </w:tabs>
        <w:rPr>
          <w:rStyle w:val="889"/>
          <w:rFonts w:ascii="宋体" w:hAnsi="宋体" w:cs="Calibri"/>
          <w:bCs/>
          <w:caps/>
          <w:color w:val="auto"/>
          <w:sz w:val="32"/>
          <w:szCs w:val="32"/>
        </w:rPr>
        <w:outlineLvl w:val="9"/>
      </w:pPr>
      <w:r>
        <w:fldChar w:fldCharType="begin"/>
      </w:r>
      <w:r>
        <w:instrText xml:space="preserve"> HYPERLINK \l "_Toc105397794" </w:instrText>
      </w:r>
      <w:r>
        <w:fldChar w:fldCharType="separate"/>
      </w:r>
      <w:r>
        <w:rPr>
          <w:rStyle w:val="889"/>
          <w:rFonts w:ascii="宋体" w:hAnsi="宋体" w:cs="Calibri"/>
          <w:bCs/>
          <w:caps/>
          <w:color w:val="auto"/>
          <w:sz w:val="32"/>
          <w:szCs w:val="32"/>
        </w:rPr>
        <w:t xml:space="preserve">第五章 合同及主要条款</w:t>
      </w:r>
      <w:r>
        <w:rPr>
          <w:rStyle w:val="889"/>
          <w:rFonts w:ascii="宋体" w:hAnsi="宋体" w:cs="Calibri"/>
          <w:bCs/>
          <w:caps/>
          <w:color w:val="auto"/>
          <w:sz w:val="32"/>
          <w:szCs w:val="32"/>
        </w:rPr>
        <w:tab/>
      </w:r>
      <w:r>
        <w:rPr>
          <w:rStyle w:val="889"/>
          <w:rFonts w:ascii="宋体" w:hAnsi="宋体" w:cs="Calibri"/>
          <w:bCs/>
          <w:caps/>
          <w:color w:val="auto"/>
          <w:sz w:val="32"/>
          <w:szCs w:val="32"/>
        </w:rPr>
        <w:fldChar w:fldCharType="begin"/>
      </w:r>
      <w:r>
        <w:rPr>
          <w:rStyle w:val="889"/>
          <w:rFonts w:ascii="宋体" w:hAnsi="宋体" w:cs="Calibri"/>
          <w:bCs/>
          <w:caps/>
          <w:color w:val="auto"/>
          <w:sz w:val="32"/>
          <w:szCs w:val="32"/>
        </w:rPr>
        <w:instrText xml:space="preserve"> PAGEREF _Toc105397794 \h </w:instrText>
      </w:r>
      <w:r>
        <w:rPr>
          <w:rStyle w:val="889"/>
          <w:rFonts w:ascii="宋体" w:hAnsi="宋体" w:cs="Calibri"/>
          <w:bCs/>
          <w:caps/>
          <w:color w:val="auto"/>
          <w:sz w:val="32"/>
          <w:szCs w:val="32"/>
        </w:rPr>
        <w:fldChar w:fldCharType="separate"/>
      </w:r>
      <w:r>
        <w:rPr>
          <w:rStyle w:val="889"/>
          <w:rFonts w:ascii="宋体" w:hAnsi="宋体" w:cs="Calibri"/>
          <w:bCs/>
          <w:caps/>
          <w:color w:val="auto"/>
          <w:sz w:val="32"/>
          <w:szCs w:val="32"/>
        </w:rPr>
        <w:t xml:space="preserve">41</w:t>
      </w:r>
      <w:r>
        <w:rPr>
          <w:rStyle w:val="889"/>
          <w:rFonts w:ascii="宋体" w:hAnsi="宋体" w:cs="Calibri"/>
          <w:bCs/>
          <w:caps/>
          <w:color w:val="auto"/>
          <w:sz w:val="32"/>
          <w:szCs w:val="32"/>
        </w:rPr>
        <w:fldChar w:fldCharType="end"/>
      </w:r>
      <w:r>
        <w:rPr>
          <w:rStyle w:val="889"/>
          <w:rFonts w:ascii="宋体" w:hAnsi="宋体" w:cs="Calibri"/>
          <w:bCs/>
          <w:caps/>
          <w:color w:val="auto"/>
          <w:sz w:val="32"/>
          <w:szCs w:val="32"/>
        </w:rPr>
        <w:fldChar w:fldCharType="end"/>
      </w:r>
      <w:r/>
    </w:p>
    <w:p>
      <w:pPr>
        <w:pStyle w:val="858"/>
        <w:ind w:firstLine="0"/>
        <w:jc w:val="left"/>
        <w:spacing w:before="120" w:after="120"/>
        <w:tabs>
          <w:tab w:val="right" w:pos="9854" w:leader="dot"/>
        </w:tabs>
        <w:rPr>
          <w:rStyle w:val="889"/>
          <w:rFonts w:ascii="宋体" w:hAnsi="宋体" w:cs="Calibri"/>
          <w:bCs/>
          <w:caps/>
          <w:color w:val="auto"/>
          <w:sz w:val="32"/>
          <w:szCs w:val="32"/>
        </w:rPr>
        <w:outlineLvl w:val="9"/>
      </w:pPr>
      <w:r>
        <w:fldChar w:fldCharType="begin"/>
      </w:r>
      <w:r>
        <w:instrText xml:space="preserve"> HYPERLINK \l "_Toc105397795" </w:instrText>
      </w:r>
      <w:r>
        <w:fldChar w:fldCharType="separate"/>
      </w:r>
      <w:r>
        <w:rPr>
          <w:rStyle w:val="889"/>
          <w:rFonts w:ascii="宋体" w:hAnsi="宋体" w:cs="Calibri"/>
          <w:bCs/>
          <w:caps/>
          <w:color w:val="auto"/>
          <w:sz w:val="32"/>
          <w:szCs w:val="32"/>
        </w:rPr>
        <w:t xml:space="preserve">第六章 评标办法和评分标准</w:t>
      </w:r>
      <w:r>
        <w:rPr>
          <w:rStyle w:val="889"/>
          <w:rFonts w:ascii="宋体" w:hAnsi="宋体" w:cs="Calibri"/>
          <w:bCs/>
          <w:caps/>
          <w:color w:val="auto"/>
          <w:sz w:val="32"/>
          <w:szCs w:val="32"/>
        </w:rPr>
        <w:tab/>
      </w:r>
      <w:r>
        <w:rPr>
          <w:rStyle w:val="889"/>
          <w:rFonts w:ascii="宋体" w:hAnsi="宋体" w:cs="Calibri"/>
          <w:bCs/>
          <w:caps/>
          <w:color w:val="auto"/>
          <w:sz w:val="32"/>
          <w:szCs w:val="32"/>
        </w:rPr>
        <w:fldChar w:fldCharType="begin"/>
      </w:r>
      <w:r>
        <w:rPr>
          <w:rStyle w:val="889"/>
          <w:rFonts w:ascii="宋体" w:hAnsi="宋体" w:cs="Calibri"/>
          <w:bCs/>
          <w:caps/>
          <w:color w:val="auto"/>
          <w:sz w:val="32"/>
          <w:szCs w:val="32"/>
        </w:rPr>
        <w:instrText xml:space="preserve"> PAGEREF _Toc105397795 \h </w:instrText>
      </w:r>
      <w:r>
        <w:rPr>
          <w:rStyle w:val="889"/>
          <w:rFonts w:ascii="宋体" w:hAnsi="宋体" w:cs="Calibri"/>
          <w:bCs/>
          <w:caps/>
          <w:color w:val="auto"/>
          <w:sz w:val="32"/>
          <w:szCs w:val="32"/>
        </w:rPr>
        <w:fldChar w:fldCharType="separate"/>
      </w:r>
      <w:r>
        <w:rPr>
          <w:rStyle w:val="889"/>
          <w:rFonts w:ascii="宋体" w:hAnsi="宋体" w:cs="Calibri"/>
          <w:bCs/>
          <w:caps/>
          <w:color w:val="auto"/>
          <w:sz w:val="32"/>
          <w:szCs w:val="32"/>
        </w:rPr>
        <w:t xml:space="preserve">41</w:t>
      </w:r>
      <w:r>
        <w:rPr>
          <w:rStyle w:val="889"/>
          <w:rFonts w:ascii="宋体" w:hAnsi="宋体" w:cs="Calibri"/>
          <w:bCs/>
          <w:caps/>
          <w:color w:val="auto"/>
          <w:sz w:val="32"/>
          <w:szCs w:val="32"/>
        </w:rPr>
        <w:fldChar w:fldCharType="end"/>
      </w:r>
      <w:r>
        <w:rPr>
          <w:rStyle w:val="889"/>
          <w:rFonts w:ascii="宋体" w:hAnsi="宋体" w:cs="Calibri"/>
          <w:bCs/>
          <w:caps/>
          <w:color w:val="auto"/>
          <w:sz w:val="32"/>
          <w:szCs w:val="32"/>
        </w:rPr>
        <w:fldChar w:fldCharType="end"/>
      </w:r>
      <w:r/>
    </w:p>
    <w:p>
      <w:pPr>
        <w:pStyle w:val="858"/>
        <w:ind w:firstLine="0"/>
        <w:jc w:val="left"/>
        <w:spacing w:before="120" w:after="120"/>
        <w:tabs>
          <w:tab w:val="right" w:pos="9856" w:leader="dot"/>
        </w:tabs>
        <w:rPr>
          <w:rFonts w:ascii="宋体" w:hAnsi="宋体"/>
          <w:sz w:val="32"/>
          <w:szCs w:val="32"/>
        </w:rPr>
        <w:outlineLvl w:val="9"/>
      </w:pPr>
      <w:r>
        <w:rPr>
          <w:rStyle w:val="889"/>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6121"/>
      <w:r/>
      <w:bookmarkStart w:id="2" w:name="_Toc17003"/>
      <w:r>
        <w:rPr>
          <w:rFonts w:ascii="宋体" w:hAnsi="宋体"/>
          <w:b/>
          <w:spacing w:val="20"/>
          <w:sz w:val="30"/>
        </w:rPr>
        <w:t xml:space="preserve">前 附 表</w:t>
      </w:r>
      <w:bookmarkEnd w:id="0"/>
      <w:r/>
      <w:bookmarkEnd w:id="1"/>
      <w:r/>
      <w:bookmarkEnd w:id="2"/>
      <w:r/>
      <w:r/>
    </w:p>
    <w:tbl>
      <w:tblPr>
        <w:tblStyle w:val="836"/>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JSZC-320500-JZCG-G2025-0451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苏州市公安局吴中分局信息网及视频专网建设主动安全巡检系统</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 谷工、严工</w:t>
            </w:r>
            <w:r/>
          </w:p>
          <w:p>
            <w:pPr>
              <w:ind w:left="0"/>
              <w:jc w:val="left"/>
              <w:spacing w:line="440" w:lineRule="exact"/>
              <w:rPr>
                <w:rFonts w:ascii="宋体" w:hAnsi="宋体"/>
                <w:sz w:val="21"/>
                <w:szCs w:val="21"/>
              </w:rPr>
            </w:pPr>
            <w:r>
              <w:rPr>
                <w:rFonts w:hint="eastAsia" w:ascii="宋体" w:hAnsi="宋体"/>
                <w:sz w:val="21"/>
                <w:szCs w:val="21"/>
              </w:rPr>
              <w:t xml:space="preserve">联系电话：0512-69820888、69820896</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名称：苏州市公安局</w:t>
            </w:r>
            <w:r/>
          </w:p>
          <w:p>
            <w:pPr>
              <w:ind w:left="0"/>
              <w:jc w:val="left"/>
              <w:spacing w:line="440" w:lineRule="exact"/>
              <w:rPr>
                <w:rFonts w:ascii="宋体" w:hAnsi="宋体"/>
                <w:sz w:val="21"/>
                <w:szCs w:val="21"/>
              </w:rPr>
            </w:pPr>
            <w:r>
              <w:rPr>
                <w:rFonts w:hint="eastAsia" w:ascii="宋体" w:hAnsi="宋体"/>
                <w:sz w:val="21"/>
                <w:szCs w:val="21"/>
              </w:rPr>
              <w:t xml:space="preserve">地址：江苏省苏州市人民路3998号</w:t>
            </w:r>
            <w:r/>
          </w:p>
          <w:p>
            <w:pPr>
              <w:ind w:left="0"/>
              <w:jc w:val="left"/>
              <w:spacing w:line="440" w:lineRule="exact"/>
              <w:rPr>
                <w:rFonts w:ascii="宋体" w:hAnsi="宋体"/>
                <w:sz w:val="21"/>
                <w:szCs w:val="21"/>
              </w:rPr>
            </w:pPr>
            <w:r>
              <w:rPr>
                <w:rFonts w:hint="eastAsia" w:ascii="宋体" w:hAnsi="宋体"/>
                <w:sz w:val="21"/>
                <w:szCs w:val="21"/>
              </w:rPr>
              <w:t xml:space="preserve">联系人：吴杰</w:t>
            </w:r>
            <w:r/>
          </w:p>
          <w:p>
            <w:pPr>
              <w:ind w:left="0"/>
              <w:jc w:val="left"/>
              <w:spacing w:line="440" w:lineRule="exact"/>
              <w:rPr>
                <w:rFonts w:ascii="宋体" w:hAnsi="宋体"/>
                <w:sz w:val="21"/>
                <w:szCs w:val="21"/>
              </w:rPr>
            </w:pPr>
            <w:r>
              <w:rPr>
                <w:rFonts w:hint="eastAsia" w:ascii="宋体" w:hAnsi="宋体"/>
                <w:sz w:val="21"/>
                <w:szCs w:val="21"/>
              </w:rPr>
              <w:t xml:space="preserve">联系电话：15262436855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5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5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85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50"/>
        <w:rPr>
          <w:rFonts w:ascii="宋体" w:hAnsi="宋体"/>
        </w:rPr>
      </w:pPr>
      <w:r>
        <w:rPr>
          <w:rFonts w:ascii="宋体" w:hAnsi="宋体"/>
        </w:rPr>
      </w:r>
      <w:r/>
    </w:p>
    <w:p>
      <w:pPr>
        <w:pStyle w:val="842"/>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26"/>
        <w:ind w:left="431" w:firstLine="17"/>
        <w:jc w:val="center"/>
        <w:spacing w:before="0" w:after="0" w:line="360" w:lineRule="auto"/>
        <w:rPr>
          <w:rStyle w:val="955"/>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苏州市公安局吴中分局信息网及视频专网建设主动安全巡检系统</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年10</w:t>
      </w:r>
      <w:r>
        <w:rPr>
          <w:rFonts w:hint="eastAsia" w:ascii="宋体" w:hAnsi="宋体"/>
          <w:b/>
          <w:sz w:val="21"/>
          <w:szCs w:val="21"/>
          <w:u w:val="single"/>
        </w:rPr>
        <w:t xml:space="preserve">月</w:t>
      </w:r>
      <w:r>
        <w:rPr>
          <w:rFonts w:ascii="宋体" w:hAnsi="宋体"/>
          <w:b/>
          <w:sz w:val="21"/>
          <w:szCs w:val="21"/>
          <w:u w:val="single"/>
        </w:rPr>
        <w:t xml:space="preserve">22</w:t>
      </w:r>
      <w:r>
        <w:rPr>
          <w:rFonts w:hint="eastAsia" w:ascii="宋体" w:hAnsi="宋体"/>
          <w:b/>
          <w:sz w:val="21"/>
          <w:szCs w:val="21"/>
          <w:u w:val="single"/>
        </w:rPr>
        <w:t xml:space="preserve">日</w:t>
      </w:r>
      <w:r>
        <w:rPr>
          <w:rFonts w:ascii="宋体" w:hAnsi="宋体"/>
          <w:b/>
          <w:sz w:val="21"/>
          <w:szCs w:val="21"/>
          <w:u w:val="single"/>
        </w:rPr>
        <w:t xml:space="preserve">09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4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42"/>
        <w:ind w:left="0" w:firstLine="420"/>
        <w:spacing w:line="360" w:lineRule="auto"/>
        <w:rPr>
          <w:rFonts w:ascii="宋体" w:hAnsi="宋体"/>
          <w:sz w:val="21"/>
          <w:szCs w:val="21"/>
        </w:rPr>
      </w:pPr>
      <w:r>
        <w:rPr>
          <w:rFonts w:hint="eastAsia" w:ascii="宋体" w:hAnsi="宋体"/>
          <w:sz w:val="21"/>
          <w:szCs w:val="21"/>
        </w:rPr>
        <w:t xml:space="preserve">1.项目编号：JSZC-320500-JZCG-G2025-0451</w:t>
      </w:r>
      <w:r/>
    </w:p>
    <w:p>
      <w:pPr>
        <w:pStyle w:val="842"/>
        <w:ind w:left="0" w:firstLine="420"/>
        <w:spacing w:line="360" w:lineRule="auto"/>
        <w:rPr>
          <w:rFonts w:ascii="宋体" w:hAnsi="宋体"/>
          <w:sz w:val="21"/>
          <w:szCs w:val="21"/>
        </w:rPr>
      </w:pPr>
      <w:r>
        <w:rPr>
          <w:rFonts w:hint="eastAsia" w:ascii="宋体" w:hAnsi="宋体"/>
          <w:sz w:val="21"/>
          <w:szCs w:val="21"/>
        </w:rPr>
        <w:t xml:space="preserve">2.项目名称：苏州市公安局吴中分局信息网及视频专网建设主动安全巡检系统</w:t>
      </w:r>
      <w:r>
        <w:rPr>
          <w:rFonts w:ascii="宋体" w:hAnsi="宋体"/>
          <w:sz w:val="21"/>
          <w:szCs w:val="21"/>
        </w:rPr>
        <w:t xml:space="preserve"> </w:t>
      </w:r>
      <w:r/>
    </w:p>
    <w:p>
      <w:pPr>
        <w:pStyle w:val="84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42"/>
        <w:ind w:left="0" w:firstLine="420"/>
        <w:spacing w:line="360" w:lineRule="auto"/>
        <w:rPr>
          <w:rFonts w:ascii="宋体" w:hAnsi="宋体"/>
          <w:sz w:val="21"/>
          <w:szCs w:val="21"/>
        </w:rPr>
      </w:pPr>
      <w:r>
        <w:rPr>
          <w:rFonts w:hint="eastAsia" w:ascii="宋体" w:hAnsi="宋体"/>
          <w:sz w:val="21"/>
          <w:szCs w:val="21"/>
        </w:rPr>
        <w:t xml:space="preserve">4.预算金额：捌拾贰万贰仟元整(¥822000)</w:t>
      </w:r>
      <w:r>
        <w:rPr>
          <w:rFonts w:ascii="宋体" w:hAnsi="宋体"/>
          <w:sz w:val="21"/>
          <w:szCs w:val="21"/>
        </w:rPr>
        <w:t xml:space="preserve"> </w:t>
      </w:r>
      <w:r/>
    </w:p>
    <w:p>
      <w:pPr>
        <w:pStyle w:val="842"/>
        <w:ind w:left="0" w:firstLine="420"/>
        <w:spacing w:line="360" w:lineRule="auto"/>
        <w:rPr>
          <w:rFonts w:ascii="宋体" w:hAnsi="宋体"/>
          <w:sz w:val="21"/>
          <w:szCs w:val="21"/>
        </w:rPr>
      </w:pPr>
      <w:r>
        <w:rPr>
          <w:rFonts w:hint="eastAsia" w:ascii="宋体" w:hAnsi="宋体"/>
          <w:sz w:val="21"/>
          <w:szCs w:val="21"/>
        </w:rPr>
        <w:t xml:space="preserve">5.最高限价：捌拾贰万贰仟元整(¥822000)</w:t>
      </w:r>
      <w:r>
        <w:rPr>
          <w:rFonts w:ascii="宋体" w:hAnsi="宋体"/>
          <w:sz w:val="21"/>
          <w:szCs w:val="21"/>
        </w:rPr>
        <w:t xml:space="preserve">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6.合同履行期限：设备部分在合同签订后30日内交付。免费质量保证期要求不低于叁年；服务部分:按月交付，服务期限至设备质保期结束。</w:t>
      </w:r>
      <w:r>
        <w:rPr>
          <w:rFonts w:hint="eastAsia"/>
        </w:rPr>
        <w:t xml:space="preserve"> </w:t>
      </w:r>
      <w:r/>
    </w:p>
    <w:p>
      <w:pPr>
        <w:pStyle w:val="842"/>
        <w:ind w:left="0" w:firstLine="420"/>
        <w:spacing w:line="360" w:lineRule="auto"/>
        <w:rPr>
          <w:rFonts w:ascii="宋体" w:hAnsi="宋体"/>
          <w:sz w:val="21"/>
          <w:szCs w:val="21"/>
        </w:rPr>
      </w:pPr>
      <w:r>
        <w:rPr>
          <w:rFonts w:hint="eastAsia" w:ascii="宋体" w:hAnsi="宋体"/>
          <w:sz w:val="21"/>
          <w:szCs w:val="21"/>
        </w:rPr>
        <w:t xml:space="preserve">7.采购需求：详见采购文件第四章。</w:t>
      </w:r>
      <w:r/>
    </w:p>
    <w:p>
      <w:pPr>
        <w:pStyle w:val="842"/>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4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4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4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4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4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4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4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42"/>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42"/>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42"/>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4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4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4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42"/>
        <w:ind w:left="0" w:firstLine="420"/>
        <w:spacing w:line="360" w:lineRule="auto"/>
        <w:rPr>
          <w:rFonts w:ascii="宋体" w:hAnsi="宋体"/>
          <w:sz w:val="21"/>
          <w:szCs w:val="21"/>
        </w:rPr>
      </w:pPr>
      <w:r>
        <w:rPr>
          <w:rFonts w:hint="eastAsia" w:ascii="宋体" w:hAnsi="宋体"/>
          <w:sz w:val="21"/>
          <w:szCs w:val="21"/>
        </w:rPr>
        <w:t xml:space="preserve">3.方式：</w:t>
      </w:r>
      <w:r/>
    </w:p>
    <w:p>
      <w:pPr>
        <w:pStyle w:val="84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4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84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84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4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4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4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4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22</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4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4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4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4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4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4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836"/>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3"/>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83"/>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83"/>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83"/>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42"/>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42"/>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42"/>
        <w:ind w:left="0" w:firstLine="420"/>
        <w:spacing w:line="360" w:lineRule="auto"/>
        <w:rPr>
          <w:rFonts w:ascii="宋体" w:hAnsi="宋体"/>
          <w:sz w:val="21"/>
          <w:szCs w:val="21"/>
        </w:rPr>
      </w:pPr>
      <w:r>
        <w:rPr>
          <w:rFonts w:hint="eastAsia" w:ascii="宋体" w:hAnsi="宋体"/>
          <w:sz w:val="21"/>
          <w:szCs w:val="21"/>
        </w:rPr>
        <w:t xml:space="preserve">名称：苏州市公安局  </w:t>
      </w:r>
      <w:r>
        <w:rPr>
          <w:rFonts w:ascii="宋体" w:hAnsi="宋体"/>
          <w:sz w:val="21"/>
          <w:szCs w:val="21"/>
        </w:rPr>
        <w:t xml:space="preserve">                                      </w:t>
      </w:r>
      <w:r/>
    </w:p>
    <w:p>
      <w:pPr>
        <w:pStyle w:val="842"/>
        <w:ind w:left="0" w:firstLine="420"/>
        <w:spacing w:line="360" w:lineRule="auto"/>
        <w:rPr>
          <w:rFonts w:ascii="宋体" w:hAnsi="宋体"/>
          <w:sz w:val="21"/>
          <w:szCs w:val="21"/>
        </w:rPr>
      </w:pPr>
      <w:r>
        <w:rPr>
          <w:rFonts w:hint="eastAsia" w:ascii="宋体" w:hAnsi="宋体"/>
          <w:sz w:val="21"/>
          <w:szCs w:val="21"/>
        </w:rPr>
        <w:t xml:space="preserve">地址：江苏省苏州市人民路3998号 </w:t>
      </w:r>
      <w:r/>
    </w:p>
    <w:p>
      <w:pPr>
        <w:pStyle w:val="842"/>
        <w:ind w:left="0" w:firstLine="420"/>
        <w:spacing w:line="360" w:lineRule="auto"/>
        <w:rPr>
          <w:rFonts w:ascii="宋体" w:hAnsi="宋体"/>
          <w:sz w:val="21"/>
          <w:szCs w:val="21"/>
        </w:rPr>
      </w:pPr>
      <w:r>
        <w:rPr>
          <w:rFonts w:hint="eastAsia" w:ascii="宋体" w:hAnsi="宋体"/>
          <w:sz w:val="21"/>
          <w:szCs w:val="21"/>
        </w:rPr>
        <w:t xml:space="preserve">联系人：吴杰</w:t>
      </w:r>
      <w:r/>
    </w:p>
    <w:p>
      <w:pPr>
        <w:pStyle w:val="842"/>
        <w:ind w:left="0" w:firstLine="420"/>
        <w:spacing w:line="360" w:lineRule="auto"/>
        <w:rPr>
          <w:rFonts w:ascii="宋体" w:hAnsi="宋体"/>
          <w:sz w:val="21"/>
          <w:szCs w:val="21"/>
        </w:rPr>
      </w:pPr>
      <w:r>
        <w:rPr>
          <w:rFonts w:hint="eastAsia" w:ascii="宋体" w:hAnsi="宋体"/>
          <w:sz w:val="21"/>
          <w:szCs w:val="21"/>
        </w:rPr>
        <w:t xml:space="preserve">联系方式：15262436855</w:t>
      </w:r>
      <w:r/>
    </w:p>
    <w:p>
      <w:pPr>
        <w:pStyle w:val="842"/>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42"/>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42"/>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42"/>
        <w:ind w:left="0" w:firstLine="420"/>
        <w:spacing w:line="360" w:lineRule="auto"/>
        <w:rPr>
          <w:rFonts w:ascii="宋体" w:hAnsi="宋体"/>
          <w:sz w:val="21"/>
          <w:szCs w:val="21"/>
        </w:rPr>
      </w:pPr>
      <w:r>
        <w:rPr>
          <w:rFonts w:hint="eastAsia" w:ascii="宋体" w:hAnsi="宋体"/>
          <w:sz w:val="21"/>
          <w:szCs w:val="21"/>
        </w:rPr>
        <w:t xml:space="preserve">联系方式：0512-69820888、69820896  </w:t>
      </w:r>
      <w:r/>
    </w:p>
    <w:p>
      <w:pPr>
        <w:pStyle w:val="842"/>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42"/>
        <w:ind w:left="0" w:firstLine="420"/>
        <w:spacing w:line="360" w:lineRule="auto"/>
        <w:rPr>
          <w:rFonts w:ascii="宋体" w:hAnsi="宋体"/>
          <w:sz w:val="21"/>
          <w:szCs w:val="21"/>
        </w:rPr>
      </w:pPr>
      <w:r>
        <w:rPr>
          <w:rFonts w:hint="eastAsia" w:ascii="宋体" w:hAnsi="宋体"/>
          <w:sz w:val="21"/>
          <w:szCs w:val="21"/>
        </w:rPr>
        <w:t xml:space="preserve">项目联系人：谷工、严工  </w:t>
      </w:r>
      <w:r/>
    </w:p>
    <w:p>
      <w:pPr>
        <w:pStyle w:val="842"/>
        <w:ind w:left="0" w:firstLine="420"/>
        <w:spacing w:line="360" w:lineRule="auto"/>
        <w:rPr>
          <w:rFonts w:ascii="宋体" w:hAnsi="宋体"/>
          <w:sz w:val="21"/>
          <w:szCs w:val="21"/>
        </w:rPr>
      </w:pPr>
      <w:r>
        <w:rPr>
          <w:rFonts w:hint="eastAsia" w:ascii="宋体" w:hAnsi="宋体"/>
          <w:sz w:val="21"/>
          <w:szCs w:val="21"/>
        </w:rPr>
        <w:t xml:space="preserve">电话：0512-69820888、69820896</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1"/>
      </w:pPr>
      <w:r/>
      <w:r/>
    </w:p>
    <w:p>
      <w:r/>
      <w:r/>
    </w:p>
    <w:p>
      <w:pPr>
        <w:pStyle w:val="851"/>
      </w:pPr>
      <w:r/>
      <w:r/>
    </w:p>
    <w:p>
      <w:r/>
      <w:r/>
    </w:p>
    <w:p>
      <w:pPr>
        <w:pStyle w:val="851"/>
      </w:pPr>
      <w:r/>
      <w:r/>
    </w:p>
    <w:p>
      <w:pPr>
        <w:pStyle w:val="851"/>
        <w:ind w:left="0" w:firstLine="0"/>
      </w:pPr>
      <w:r/>
      <w:r/>
    </w:p>
    <w:p>
      <w:pPr>
        <w:pStyle w:val="826"/>
        <w:ind w:left="0" w:firstLine="0"/>
        <w:jc w:val="center"/>
        <w:rPr>
          <w:rFonts w:ascii="宋体" w:hAnsi="宋体"/>
          <w:b/>
          <w:sz w:val="44"/>
          <w:szCs w:val="22"/>
        </w:rPr>
      </w:pPr>
      <w:r/>
      <w:bookmarkStart w:id="6" w:name="_Toc6217"/>
      <w:r/>
      <w:bookmarkStart w:id="7" w:name="_Toc105397777"/>
      <w:r/>
      <w:bookmarkStart w:id="8"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842"/>
        <w:ind w:left="0" w:firstLine="422"/>
        <w:spacing w:line="360" w:lineRule="auto"/>
        <w:rPr>
          <w:rFonts w:ascii="宋体" w:hAnsi="宋体"/>
          <w:b/>
          <w:sz w:val="21"/>
          <w:szCs w:val="21"/>
        </w:rPr>
      </w:pPr>
      <w:r/>
      <w:bookmarkStart w:id="10" w:name="_Toc13437"/>
      <w:r/>
      <w:bookmarkStart w:id="11" w:name="_Toc20132"/>
      <w:r>
        <w:rPr>
          <w:rFonts w:hint="eastAsia" w:ascii="宋体" w:hAnsi="宋体"/>
          <w:b/>
          <w:sz w:val="21"/>
          <w:szCs w:val="21"/>
        </w:rPr>
        <w:t xml:space="preserve">一、说明和释义</w:t>
      </w:r>
      <w:bookmarkEnd w:id="10"/>
      <w:r/>
      <w:bookmarkEnd w:id="11"/>
      <w:r/>
      <w:r/>
    </w:p>
    <w:p>
      <w:pPr>
        <w:pStyle w:val="842"/>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842"/>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4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42"/>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42"/>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84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4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42"/>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4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4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4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4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4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4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4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4976"/>
      <w:r/>
      <w:bookmarkStart w:id="15" w:name="_Toc13350"/>
      <w:r/>
      <w:r/>
    </w:p>
    <w:p>
      <w:pPr>
        <w:pStyle w:val="842"/>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84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8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8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8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4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4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42"/>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4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31958"/>
      <w:r/>
      <w:bookmarkStart w:id="17" w:name="_Toc5764"/>
      <w:r/>
      <w:r/>
    </w:p>
    <w:p>
      <w:pPr>
        <w:pStyle w:val="84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4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84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4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84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4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42"/>
        <w:ind w:left="0" w:firstLine="420"/>
        <w:spacing w:line="360" w:lineRule="auto"/>
        <w:rPr>
          <w:rFonts w:ascii="宋体" w:hAnsi="宋体"/>
          <w:sz w:val="21"/>
          <w:szCs w:val="21"/>
        </w:rPr>
      </w:pPr>
      <w:r/>
      <w:bookmarkStart w:id="18" w:name="_Toc16745"/>
      <w:r/>
      <w:bookmarkStart w:id="1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4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4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4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4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4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4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4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4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4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4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4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42"/>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42"/>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p>
    <w:p>
      <w:pPr>
        <w:pStyle w:val="842"/>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84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84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4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4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4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4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4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4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4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4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4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8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8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8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4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4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其他可以证明投标人资质、服务质量的证书、文件等相关资料。</w:t>
      </w:r>
      <w:r/>
    </w:p>
    <w:p>
      <w:pPr>
        <w:pStyle w:val="105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5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59"/>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4.1.4-14.1.7</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5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5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5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59"/>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0" w:name="_Toc31150"/>
      <w:r/>
      <w:bookmarkStart w:id="21" w:name="_Toc25608"/>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bookmarkEnd w:id="21"/>
      <w:r/>
    </w:p>
    <w:p>
      <w:pPr>
        <w:pStyle w:val="1059"/>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059"/>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842"/>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05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5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5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5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22" w:name="_Toc22837"/>
      <w:r/>
      <w:bookmarkStart w:id="23" w:name="_Toc29371"/>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22"/>
      <w:r/>
      <w:bookmarkEnd w:id="23"/>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059"/>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5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59"/>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24" w:name="OLE_LINK6"/>
      <w:r/>
      <w:bookmarkStart w:id="25" w:name="OLE_LINK5"/>
      <w:r>
        <w:rPr>
          <w:rFonts w:hint="eastAsia" w:ascii="宋体" w:hAnsi="宋体" w:cs="宋体"/>
          <w:b/>
          <w:color w:val="000000" w:themeColor="text1"/>
          <w:sz w:val="21"/>
          <w:szCs w:val="21"/>
          <w:lang w:val="en-US"/>
          <w14:textFill>
            <w14:solidFill>
              <w14:schemeClr w14:val="tx1"/>
            </w14:solidFill>
          </w14:textFill>
        </w:rPr>
        <w:t xml:space="preserve">评标</w:t>
      </w:r>
      <w:bookmarkEnd w:id="24"/>
      <w:r/>
      <w:bookmarkEnd w:id="25"/>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（一）投标报价低于采购项目预算50%的，即投标报价&lt;采购项目预算×50%；</w:t>
      </w:r>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（二）投标报价低于采购项目最高限价45%的，即投标报价&lt;采购项目最高限价×45%；</w:t>
      </w:r>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（三）评标委员会认定的供应商报价过低、有可能影响产品质量或者不能诚信履约的其他情形。</w:t>
      </w:r>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26" w:name="OLE_LINK4"/>
      <w:r/>
      <w:bookmarkStart w:id="27" w:name="OLE_LINK3"/>
      <w:r>
        <w:rPr>
          <w:rFonts w:ascii="宋体" w:hAnsi="宋体" w:cs="宋体"/>
          <w:b/>
          <w:color w:val="000000" w:themeColor="text1"/>
          <w:sz w:val="21"/>
          <w:szCs w:val="21"/>
          <w:lang w:val="en-US"/>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28" w:name="OLE_LINK1"/>
      <w:r/>
      <w:bookmarkStart w:id="29" w:name="OLE_LINK2"/>
      <w:r>
        <w:rPr>
          <w:rFonts w:hint="eastAsia" w:ascii="宋体" w:hAnsi="宋体" w:cs="宋体"/>
          <w:b/>
          <w:color w:val="000000" w:themeColor="text1"/>
          <w:sz w:val="21"/>
          <w:szCs w:val="21"/>
          <w:lang w:val="en-US"/>
          <w14:textFill>
            <w14:solidFill>
              <w14:schemeClr w14:val="tx1"/>
            </w14:solidFill>
          </w14:textFill>
        </w:rPr>
        <w:t xml:space="preserve">评标委员会</w:t>
      </w:r>
      <w:bookmarkEnd w:id="28"/>
      <w:r/>
      <w:bookmarkEnd w:id="29"/>
      <w:r>
        <w:rPr>
          <w:rFonts w:hint="eastAsia" w:ascii="宋体" w:hAnsi="宋体"/>
          <w:b/>
          <w:color w:val="000000" w:themeColor="text1"/>
          <w:sz w:val="21"/>
          <w:szCs w:val="21"/>
          <w14:textFill>
            <w14:solidFill>
              <w14:schemeClr w14:val="tx1"/>
            </w14:solidFill>
          </w14:textFill>
        </w:rPr>
        <w:t xml:space="preserve">应当要求相关供应商在评标现场合理的时间内，提供项目</w:t>
      </w:r>
      <w:r>
        <w:rPr>
          <w:rFonts w:hint="eastAsia" w:ascii="宋体" w:hAnsi="宋体" w:cs="宋体"/>
          <w:b/>
          <w:color w:val="000000" w:themeColor="text1"/>
          <w:sz w:val="21"/>
          <w:szCs w:val="21"/>
          <w:lang w:val="en-US"/>
          <w14:textFill>
            <w14:solidFill>
              <w14:schemeClr w14:val="tx1"/>
            </w14:solidFill>
          </w14:textFill>
        </w:rPr>
        <w:t xml:space="preserve">具体成本测算等与报价合理性相关的书面说明及相关证明材料</w:t>
      </w:r>
      <w:bookmarkStart w:id="30" w:name="OLE_LINK10"/>
      <w:r/>
      <w:bookmarkStart w:id="31" w:name="OLE_LINK9"/>
      <w:r>
        <w:rPr>
          <w:rFonts w:hint="eastAsia" w:ascii="宋体" w:hAnsi="宋体" w:cs="宋体"/>
          <w:b/>
          <w:color w:val="000000" w:themeColor="text1"/>
          <w:sz w:val="21"/>
          <w:szCs w:val="21"/>
          <w:lang w:val="en-US"/>
          <w14:textFill>
            <w14:solidFill>
              <w14:schemeClr w14:val="tx1"/>
            </w14:solidFill>
          </w14:textFill>
        </w:rPr>
        <w:t xml:space="preserve">，</w:t>
      </w:r>
      <w:bookmarkEnd w:id="30"/>
      <w:r/>
      <w:bookmarkEnd w:id="31"/>
      <w:r>
        <w:rPr>
          <w:rFonts w:hint="eastAsia" w:ascii="宋体" w:hAnsi="宋体" w:cs="宋体"/>
          <w:b/>
          <w:color w:val="000000" w:themeColor="text1"/>
          <w:sz w:val="21"/>
          <w:szCs w:val="21"/>
          <w:lang w:val="en-US"/>
          <w14:textFill>
            <w14:solidFill>
              <w14:schemeClr w14:val="tx1"/>
            </w14:solidFill>
          </w14:textFill>
        </w:rPr>
        <w:t xml:space="preserve">对投标价格作出解释，由评标委员会结合同类产品在主要电商平台的价格、该行业当地</w:t>
      </w:r>
      <w:bookmarkStart w:id="32" w:name="OLE_LINK8"/>
      <w:r/>
      <w:bookmarkStart w:id="33" w:name="OLE_LINK7"/>
      <w:r>
        <w:rPr>
          <w:rFonts w:hint="eastAsia" w:ascii="宋体" w:hAnsi="宋体" w:cs="宋体"/>
          <w:b/>
          <w:color w:val="000000" w:themeColor="text1"/>
          <w:sz w:val="21"/>
          <w:szCs w:val="21"/>
          <w:lang w:val="en-US"/>
          <w14:textFill>
            <w14:solidFill>
              <w14:schemeClr w14:val="tx1"/>
            </w14:solidFill>
          </w14:textFill>
        </w:rPr>
        <w:t xml:space="preserve">薪资</w:t>
      </w:r>
      <w:bookmarkEnd w:id="32"/>
      <w:r/>
      <w:bookmarkEnd w:id="33"/>
      <w:r>
        <w:rPr>
          <w:rFonts w:hint="eastAsia" w:ascii="宋体" w:hAnsi="宋体" w:cs="宋体"/>
          <w:b/>
          <w:color w:val="000000" w:themeColor="text1"/>
          <w:sz w:val="21"/>
          <w:szCs w:val="21"/>
          <w:lang w:val="en-US"/>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26"/>
      <w:r/>
      <w:bookmarkEnd w:id="27"/>
      <w:r/>
      <w:r/>
    </w:p>
    <w:p>
      <w:pPr>
        <w:pStyle w:val="1059"/>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59"/>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059"/>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5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5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5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34" w:name="_Toc19501"/>
      <w:r/>
      <w:bookmarkStart w:id="35" w:name="_Toc18442"/>
      <w:r/>
      <w:r/>
    </w:p>
    <w:p>
      <w:pPr>
        <w:pStyle w:val="105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34"/>
      <w:r/>
      <w:bookmarkEnd w:id="35"/>
      <w:r/>
      <w:r/>
    </w:p>
    <w:p>
      <w:pPr>
        <w:pStyle w:val="105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5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5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w:t>
      </w:r>
      <w:bookmarkStart w:id="126" w:name="_GoBack"/>
      <w:r>
        <w:rPr>
          <w:rFonts w:hint="eastAsia" w:ascii="宋体" w:hAnsi="宋体" w:cs="宋体"/>
          <w:sz w:val="21"/>
          <w:szCs w:val="21"/>
        </w:rPr>
        <w:t xml:space="preserve">监督</w:t>
      </w:r>
      <w:bookmarkEnd w:id="126"/>
      <w:r>
        <w:rPr>
          <w:rFonts w:hint="eastAsia" w:ascii="宋体" w:hAnsi="宋体" w:cs="宋体"/>
          <w:sz w:val="21"/>
          <w:szCs w:val="21"/>
        </w:rPr>
        <w:t xml:space="preserve">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5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5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5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5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36" w:name="_Toc8186"/>
      <w:r/>
      <w:bookmarkStart w:id="37" w:name="_Toc21029"/>
      <w:r/>
      <w:r/>
    </w:p>
    <w:p>
      <w:pPr>
        <w:pStyle w:val="105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36"/>
      <w:r/>
      <w:bookmarkEnd w:id="37"/>
      <w:r/>
      <w:r/>
    </w:p>
    <w:p>
      <w:pPr>
        <w:pStyle w:val="1059"/>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5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5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59"/>
        <w:ind w:left="0" w:firstLine="0"/>
        <w:spacing w:line="360" w:lineRule="auto"/>
        <w:rPr>
          <w:rFonts w:ascii="宋体" w:hAnsi="宋体" w:cs="宋体"/>
          <w:sz w:val="21"/>
          <w:szCs w:val="21"/>
        </w:rPr>
      </w:pPr>
      <w:r>
        <w:rPr>
          <w:rFonts w:ascii="宋体" w:hAnsi="宋体" w:cs="宋体"/>
          <w:sz w:val="21"/>
          <w:szCs w:val="21"/>
        </w:rPr>
      </w:r>
      <w:r/>
    </w:p>
    <w:p>
      <w:pPr>
        <w:pStyle w:val="1059"/>
        <w:ind w:left="0" w:firstLine="0"/>
        <w:spacing w:line="360" w:lineRule="auto"/>
        <w:rPr>
          <w:rFonts w:ascii="宋体" w:hAnsi="宋体" w:cs="宋体"/>
          <w:sz w:val="21"/>
          <w:szCs w:val="21"/>
        </w:rPr>
      </w:pPr>
      <w:r>
        <w:rPr>
          <w:rFonts w:ascii="宋体" w:hAnsi="宋体" w:cs="宋体"/>
          <w:sz w:val="21"/>
          <w:szCs w:val="21"/>
        </w:rPr>
      </w:r>
      <w:r/>
    </w:p>
    <w:p>
      <w:pPr>
        <w:pStyle w:val="826"/>
        <w:ind w:left="0" w:firstLine="0"/>
        <w:jc w:val="center"/>
        <w:rPr>
          <w:rFonts w:ascii="宋体" w:hAnsi="宋体"/>
          <w:sz w:val="21"/>
          <w:szCs w:val="21"/>
          <w:lang w:val="zh-CN"/>
        </w:rPr>
      </w:pPr>
      <w:r/>
      <w:bookmarkStart w:id="38" w:name="_Toc105397778"/>
      <w:r/>
      <w:bookmarkStart w:id="39" w:name="_Toc7264"/>
      <w:r/>
      <w:bookmarkStart w:id="40" w:name="_Toc24711"/>
      <w:r>
        <w:rPr>
          <w:rFonts w:hint="eastAsia" w:ascii="宋体" w:hAnsi="宋体"/>
          <w:b/>
          <w:sz w:val="44"/>
          <w:szCs w:val="22"/>
        </w:rPr>
        <w:br w:type="page" w:clear="all"/>
      </w:r>
      <w:r>
        <w:rPr>
          <w:rFonts w:hint="eastAsia" w:ascii="宋体" w:hAnsi="宋体"/>
          <w:b/>
          <w:sz w:val="44"/>
          <w:szCs w:val="22"/>
        </w:rPr>
        <w:t xml:space="preserve">第三章  </w:t>
      </w:r>
      <w:bookmarkStart w:id="41" w:name="投标文件格式"/>
      <w:r/>
      <w:bookmarkEnd w:id="41"/>
      <w:r>
        <w:rPr>
          <w:rFonts w:hint="eastAsia" w:ascii="宋体" w:hAnsi="宋体"/>
          <w:b/>
          <w:sz w:val="44"/>
          <w:szCs w:val="22"/>
        </w:rPr>
        <w:t xml:space="preserve">投标文件格式</w:t>
      </w:r>
      <w:bookmarkEnd w:id="38"/>
      <w:r/>
      <w:bookmarkEnd w:id="39"/>
      <w:r/>
      <w:bookmarkEnd w:id="40"/>
      <w:r/>
      <w:r/>
    </w:p>
    <w:p>
      <w:pPr>
        <w:ind w:left="0"/>
        <w:spacing w:line="440" w:lineRule="exact"/>
        <w:rPr>
          <w:rFonts w:ascii="宋体" w:hAnsi="宋体"/>
          <w:b/>
          <w:sz w:val="21"/>
          <w:szCs w:val="21"/>
        </w:rPr>
      </w:pPr>
      <w:r>
        <w:rPr>
          <w:rFonts w:ascii="宋体" w:hAnsi="宋体"/>
          <w:b/>
          <w:sz w:val="21"/>
          <w:szCs w:val="21"/>
        </w:rPr>
        <w:t xml:space="preserve">说明：</w:t>
      </w:r>
      <w:r/>
    </w:p>
    <w:p>
      <w:pPr>
        <w:pStyle w:val="1059"/>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2" w:name="_Toc3821"/>
      <w:r/>
      <w:bookmarkStart w:id="43" w:name="_Toc71810480"/>
      <w:r/>
      <w:bookmarkStart w:id="44" w:name="_Toc105397779"/>
      <w:r/>
      <w:bookmarkStart w:id="45" w:name="_Toc17036"/>
      <w:r>
        <w:rPr>
          <w:rFonts w:hint="eastAsia" w:ascii="宋体" w:hAnsi="宋体"/>
          <w:b/>
          <w:sz w:val="21"/>
          <w:szCs w:val="21"/>
        </w:rPr>
        <w:t xml:space="preserve">附件1.投标函</w:t>
      </w:r>
      <w:bookmarkEnd w:id="42"/>
      <w:r/>
      <w:bookmarkEnd w:id="43"/>
      <w:r/>
      <w:bookmarkEnd w:id="44"/>
      <w:r/>
      <w:bookmarkEnd w:id="4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46" w:name="_Toc71810481"/>
      <w:r/>
      <w:bookmarkStart w:id="4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46"/>
      <w:r/>
      <w:bookmarkEnd w:id="4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48" w:name="TBR"/>
      <w:r/>
      <w:bookmarkEnd w:id="4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49" w:name="XMBH"/>
      <w:r/>
      <w:bookmarkEnd w:id="4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0" w:name="FBH"/>
      <w:r/>
      <w:bookmarkEnd w:id="50"/>
      <w:r/>
      <w:r/>
    </w:p>
    <w:tbl>
      <w:tblPr>
        <w:tblStyle w:val="8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1" w:name="XMMC"/>
            <w:r/>
            <w:bookmarkEnd w:id="5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2" w:name="JEXX"/>
            <w:r/>
            <w:bookmarkEnd w:id="5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53" w:name="JEDX"/>
            <w:r/>
            <w:bookmarkEnd w:id="5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54" w:name="NF"/>
      <w:r/>
      <w:bookmarkEnd w:id="54"/>
      <w:r>
        <w:rPr>
          <w:rFonts w:hint="eastAsia" w:ascii="宋体" w:hAnsi="宋体"/>
          <w:sz w:val="21"/>
          <w:szCs w:val="21"/>
        </w:rPr>
        <w:t xml:space="preserve"> 年 </w:t>
      </w:r>
      <w:bookmarkStart w:id="55" w:name="YF"/>
      <w:r/>
      <w:bookmarkEnd w:id="5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56" w:name="RI"/>
      <w:r/>
      <w:bookmarkEnd w:id="5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50"/>
        <w:rPr>
          <w:rFonts w:ascii="宋体" w:hAnsi="宋体"/>
        </w:rPr>
      </w:pPr>
      <w:r>
        <w:rPr>
          <w:rFonts w:ascii="宋体" w:hAnsi="宋体"/>
        </w:rPr>
      </w:r>
      <w:r/>
    </w:p>
    <w:p>
      <w:pPr>
        <w:ind w:left="0"/>
        <w:spacing w:line="440" w:lineRule="exact"/>
        <w:rPr>
          <w:rFonts w:ascii="宋体" w:hAnsi="宋体"/>
          <w:b/>
          <w:sz w:val="21"/>
          <w:szCs w:val="21"/>
        </w:rPr>
      </w:pPr>
      <w:r/>
      <w:bookmarkStart w:id="57" w:name="_Toc241"/>
      <w:r/>
      <w:bookmarkStart w:id="58" w:name="_Toc7945"/>
      <w:r/>
      <w:bookmarkStart w:id="5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50"/>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0" w:name="_Toc105397781"/>
      <w:r>
        <w:rPr>
          <w:rFonts w:ascii="宋体" w:hAnsi="宋体"/>
          <w:b/>
          <w:sz w:val="21"/>
          <w:szCs w:val="21"/>
        </w:rPr>
        <w:t xml:space="preserve">附件3</w:t>
      </w:r>
      <w:bookmarkEnd w:id="57"/>
      <w:r/>
      <w:bookmarkEnd w:id="58"/>
      <w:r>
        <w:rPr>
          <w:rFonts w:hint="eastAsia" w:ascii="宋体" w:hAnsi="宋体"/>
          <w:b/>
          <w:sz w:val="21"/>
          <w:szCs w:val="21"/>
        </w:rPr>
        <w:t xml:space="preserve">.公开分项报价</w:t>
      </w:r>
      <w:bookmarkEnd w:id="59"/>
      <w:r/>
      <w:bookmarkEnd w:id="6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850"/>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Style w:val="836"/>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851"/>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851"/>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84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883"/>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1" w:name="_Toc71810483"/>
      <w:r/>
      <w:bookmarkStart w:id="6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1"/>
      <w:r/>
      <w:bookmarkEnd w:id="6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5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63" w:name="_Toc21574"/>
      <w:r/>
      <w:bookmarkStart w:id="64" w:name="_Toc19621"/>
      <w:r/>
      <w:bookmarkStart w:id="65" w:name="_Toc105397783"/>
      <w:r/>
      <w:bookmarkStart w:id="66"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63"/>
      <w:r/>
      <w:bookmarkEnd w:id="64"/>
      <w:r/>
      <w:bookmarkEnd w:id="65"/>
      <w:r/>
      <w:bookmarkEnd w:id="6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苏州市公安局</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苏州市公安局吴中分局信息网及视频专网建设主动安全巡检系统</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50"/>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6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5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6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67"/>
      <w:r/>
      <w:bookmarkEnd w:id="6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9" w:name="_Toc3869"/>
      <w:r/>
      <w:bookmarkStart w:id="70" w:name="_Toc15378"/>
      <w:r/>
      <w:bookmarkStart w:id="71"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9"/>
      <w:r/>
      <w:bookmarkEnd w:id="70"/>
      <w:r/>
      <w:bookmarkEnd w:id="7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7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3"/>
        <w:ind w:left="0" w:firstLine="0"/>
        <w:rPr>
          <w:rFonts w:ascii="宋体" w:hAnsi="宋体"/>
          <w:b/>
          <w:lang w:val="zh-CN"/>
        </w:rPr>
      </w:pPr>
      <w:r>
        <w:rPr>
          <w:rFonts w:ascii="宋体" w:hAnsi="宋体"/>
          <w:b/>
          <w:lang w:val="zh-CN"/>
        </w:rPr>
      </w:r>
      <w:r/>
    </w:p>
    <w:p>
      <w:pPr>
        <w:pStyle w:val="883"/>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83"/>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8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72" w:name="_Toc105397785"/>
      <w:r/>
      <w:bookmarkStart w:id="73" w:name="_Toc71810487"/>
      <w:r>
        <w:rPr>
          <w:rFonts w:ascii="宋体" w:hAnsi="宋体"/>
          <w:b/>
          <w:sz w:val="21"/>
          <w:szCs w:val="21"/>
        </w:rPr>
        <w:t xml:space="preserve">附件7</w:t>
      </w:r>
      <w:r>
        <w:rPr>
          <w:rFonts w:hint="eastAsia" w:ascii="宋体" w:hAnsi="宋体"/>
          <w:b/>
          <w:sz w:val="21"/>
          <w:szCs w:val="21"/>
        </w:rPr>
        <w:t xml:space="preserve">.</w:t>
      </w:r>
      <w:bookmarkEnd w:id="72"/>
      <w:r/>
      <w:bookmarkEnd w:id="73"/>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74" w:name="_Toc31973"/>
      <w:r/>
      <w:bookmarkStart w:id="75" w:name="_Toc27138"/>
      <w:r>
        <w:rPr>
          <w:rFonts w:hint="eastAsia" w:ascii="宋体" w:hAnsi="宋体"/>
          <w:b/>
          <w:sz w:val="21"/>
          <w:szCs w:val="21"/>
        </w:rPr>
        <w:t xml:space="preserve">投标货物和服务数量、品牌规格、性能、交货期说明表</w:t>
      </w:r>
      <w:r/>
    </w:p>
    <w:tbl>
      <w:tblPr>
        <w:tblStyle w:val="836"/>
        <w:tblW w:w="10273" w:type="dxa"/>
        <w:jc w:val="center"/>
        <w:tblLayout w:type="fixed"/>
        <w:tblCellMar>
          <w:left w:w="0" w:type="dxa"/>
          <w:top w:w="0" w:type="dxa"/>
          <w:right w:w="0" w:type="dxa"/>
          <w:bottom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850"/>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50"/>
        <w:rPr>
          <w:rFonts w:ascii="宋体" w:hAnsi="宋体"/>
        </w:rPr>
      </w:pPr>
      <w:r>
        <w:rPr>
          <w:rFonts w:ascii="宋体" w:hAnsi="宋体"/>
        </w:rPr>
      </w:r>
      <w:r/>
    </w:p>
    <w:p>
      <w:pPr>
        <w:pStyle w:val="84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50"/>
        <w:rPr>
          <w:rFonts w:ascii="宋体" w:hAnsi="宋体"/>
        </w:rPr>
      </w:pPr>
      <w:r>
        <w:rPr>
          <w:rFonts w:ascii="宋体" w:hAnsi="宋体"/>
        </w:rPr>
      </w:r>
      <w:r/>
    </w:p>
    <w:p>
      <w:r/>
      <w:r/>
    </w:p>
    <w:p>
      <w:pPr>
        <w:pStyle w:val="851"/>
      </w:pPr>
      <w:r/>
      <w:r/>
    </w:p>
    <w:p>
      <w:r/>
      <w:r/>
    </w:p>
    <w:p>
      <w:pPr>
        <w:pStyle w:val="850"/>
        <w:ind w:firstLine="0"/>
        <w:rPr>
          <w:rFonts w:ascii="宋体" w:hAnsi="宋体"/>
        </w:rPr>
      </w:pPr>
      <w:r>
        <w:rPr>
          <w:rFonts w:ascii="宋体" w:hAnsi="宋体"/>
        </w:rPr>
      </w:r>
      <w:r/>
    </w:p>
    <w:p>
      <w:pPr>
        <w:pStyle w:val="84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6" w:name="_Toc105397786"/>
      <w:r/>
      <w:bookmarkStart w:id="77" w:name="OLE_LINK16"/>
      <w:r/>
      <w:bookmarkStart w:id="78" w:name="OLE_LINK17"/>
      <w:r>
        <w:rPr>
          <w:rFonts w:ascii="宋体" w:hAnsi="宋体"/>
          <w:b/>
          <w:sz w:val="21"/>
          <w:szCs w:val="21"/>
        </w:rPr>
        <w:t xml:space="preserve">附件8</w:t>
      </w:r>
      <w:r>
        <w:rPr>
          <w:rFonts w:hint="eastAsia" w:ascii="宋体" w:hAnsi="宋体"/>
          <w:b/>
          <w:sz w:val="21"/>
          <w:szCs w:val="21"/>
        </w:rPr>
        <w:t xml:space="preserve">.</w:t>
      </w:r>
      <w:bookmarkEnd w:id="76"/>
      <w:r>
        <w:rPr>
          <w:rFonts w:hint="eastAsia" w:ascii="宋体" w:hAnsi="宋体"/>
          <w:b/>
          <w:sz w:val="21"/>
          <w:szCs w:val="21"/>
        </w:rPr>
        <w:t xml:space="preserve">技术参数响应及偏离表</w:t>
      </w:r>
      <w:bookmarkEnd w:id="77"/>
      <w:bookmarkEnd w:id="78"/>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Style w:val="8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Style w:val="8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79" w:name="_Toc71810489"/>
      <w:r/>
      <w:bookmarkStart w:id="80"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79"/>
      <w:r/>
      <w:bookmarkEnd w:id="8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3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0"/>
        <w:rPr>
          <w:rFonts w:ascii="宋体" w:hAnsi="宋体"/>
        </w:rPr>
      </w:pPr>
      <w:r>
        <w:rPr>
          <w:rFonts w:ascii="宋体" w:hAnsi="宋体"/>
        </w:rPr>
      </w:r>
      <w:r/>
    </w:p>
    <w:p>
      <w:r/>
      <w:r/>
    </w:p>
    <w:p>
      <w:pPr>
        <w:pStyle w:val="851"/>
      </w:pPr>
      <w:r/>
      <w:r/>
    </w:p>
    <w:p>
      <w:r/>
      <w:r/>
    </w:p>
    <w:p>
      <w:pPr>
        <w:pStyle w:val="851"/>
      </w:pPr>
      <w:r/>
      <w:r/>
    </w:p>
    <w:p>
      <w:r/>
      <w:r/>
    </w:p>
    <w:p>
      <w:pPr>
        <w:pStyle w:val="851"/>
      </w:pPr>
      <w:r/>
      <w:r/>
    </w:p>
    <w:p>
      <w:pPr>
        <w:pStyle w:val="851"/>
      </w:pPr>
      <w:r/>
      <w:r/>
    </w:p>
    <w:p>
      <w:pPr>
        <w:pStyle w:val="842"/>
        <w:rPr>
          <w:rFonts w:ascii="宋体" w:hAnsi="宋体" w:cs="Times New Roman"/>
        </w:rPr>
      </w:pPr>
      <w:r>
        <w:rPr>
          <w:rFonts w:ascii="宋体" w:hAnsi="宋体" w:cs="Times New Roman"/>
        </w:rPr>
      </w:r>
      <w:r/>
    </w:p>
    <w:p>
      <w:r/>
      <w:r/>
    </w:p>
    <w:p>
      <w:pPr>
        <w:rPr>
          <w:rFonts w:ascii="宋体" w:hAnsi="宋体" w:cs="Times New Roman"/>
        </w:rPr>
      </w:pPr>
      <w:r>
        <w:rPr>
          <w:rFonts w:ascii="宋体" w:hAnsi="宋体" w:cs="Times New Roman"/>
        </w:rPr>
      </w:r>
      <w:bookmarkEnd w:id="74"/>
      <w:bookmarkEnd w:id="75"/>
      <w:r/>
    </w:p>
    <w:p>
      <w:pPr>
        <w:rPr>
          <w:rFonts w:ascii="宋体" w:hAnsi="宋体"/>
        </w:rPr>
      </w:pPr>
      <w:r/>
      <w:bookmarkStart w:id="81" w:name="_Toc71810490"/>
      <w:r>
        <w:rPr>
          <w:rFonts w:ascii="宋体" w:hAnsi="宋体"/>
        </w:rPr>
        <w:t xml:space="preserve"> </w:t>
      </w:r>
      <w:r/>
    </w:p>
    <w:p>
      <w:pPr>
        <w:pStyle w:val="84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2"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1"/>
      <w:r/>
      <w:bookmarkEnd w:id="8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851"/>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836"/>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83" w:name="OLE_LINK12"/>
      <w:r>
        <w:rPr>
          <w:rFonts w:hint="eastAsia" w:ascii="宋体" w:hAnsi="宋体"/>
          <w:b/>
          <w:color w:val="000000" w:themeColor="text1"/>
          <w:sz w:val="21"/>
          <w:szCs w:val="21"/>
          <w:lang w:val="zh-CN"/>
          <w14:textFill>
            <w14:solidFill>
              <w14:schemeClr w14:val="tx1"/>
            </w14:solidFill>
          </w14:textFill>
        </w:rPr>
        <w:t xml:space="preserve">条要求，在评标过程中当出现</w:t>
      </w:r>
      <w:bookmarkStart w:id="84" w:name="OLE_LINK22"/>
      <w:r>
        <w:rPr>
          <w:rFonts w:hint="eastAsia" w:ascii="宋体" w:hAnsi="宋体"/>
          <w:b/>
          <w:color w:val="000000" w:themeColor="text1"/>
          <w:sz w:val="21"/>
          <w:szCs w:val="21"/>
          <w:lang w:val="zh-CN"/>
          <w14:textFill>
            <w14:solidFill>
              <w14:schemeClr w14:val="tx1"/>
            </w14:solidFill>
          </w14:textFill>
        </w:rPr>
        <w:t xml:space="preserve">投标</w:t>
      </w:r>
      <w:bookmarkEnd w:id="84"/>
      <w:r>
        <w:rPr>
          <w:rFonts w:ascii="宋体" w:hAnsi="宋体"/>
          <w:b/>
          <w:color w:val="000000" w:themeColor="text1"/>
          <w:sz w:val="21"/>
          <w:szCs w:val="21"/>
          <w:lang w:val="zh-CN"/>
          <w14:textFill>
            <w14:solidFill>
              <w14:schemeClr w14:val="tx1"/>
            </w14:solidFill>
          </w14:textFill>
        </w:rPr>
        <w:t xml:space="preserve">报价低于采购项目预算</w:t>
      </w:r>
      <w:r>
        <w:rPr>
          <w:rFonts w:hint="eastAsia" w:ascii="宋体" w:hAnsi="宋体"/>
          <w:b/>
          <w:color w:val="000000" w:themeColor="text1"/>
          <w:sz w:val="21"/>
          <w:szCs w:val="21"/>
          <w:lang w:val="zh-CN"/>
          <w14:textFill>
            <w14:solidFill>
              <w14:schemeClr w14:val="tx1"/>
            </w14:solidFill>
          </w14:textFill>
        </w:rPr>
        <w:t xml:space="preserve">50%或者投标</w:t>
      </w:r>
      <w:r>
        <w:rPr>
          <w:rFonts w:ascii="宋体" w:hAnsi="宋体"/>
          <w:b/>
          <w:color w:val="000000" w:themeColor="text1"/>
          <w:sz w:val="21"/>
          <w:szCs w:val="21"/>
          <w:lang w:val="zh-CN"/>
          <w14:textFill>
            <w14:solidFill>
              <w14:schemeClr w14:val="tx1"/>
            </w14:solidFill>
          </w14:textFill>
        </w:rPr>
        <w:t xml:space="preserve">报价</w:t>
      </w:r>
      <w:r>
        <w:rPr>
          <w:rFonts w:hint="eastAsia" w:ascii="宋体" w:hAnsi="宋体"/>
          <w:b/>
          <w:color w:val="000000" w:themeColor="text1"/>
          <w:sz w:val="21"/>
          <w:szCs w:val="21"/>
          <w:lang w:val="zh-CN"/>
          <w14:textFill>
            <w14:solidFill>
              <w14:schemeClr w14:val="tx1"/>
            </w14:solidFill>
          </w14:textFill>
        </w:rPr>
        <w:t xml:space="preserve">低于</w:t>
      </w:r>
      <w:r>
        <w:rPr>
          <w:rFonts w:ascii="宋体" w:hAnsi="宋体"/>
          <w:b/>
          <w:color w:val="000000" w:themeColor="text1"/>
          <w:sz w:val="21"/>
          <w:szCs w:val="21"/>
          <w:lang w:val="zh-CN"/>
          <w14:textFill>
            <w14:solidFill>
              <w14:schemeClr w14:val="tx1"/>
            </w14:solidFill>
          </w14:textFill>
        </w:rPr>
        <w:t xml:space="preserve">采购项目最高</w:t>
      </w:r>
      <w:r>
        <w:rPr>
          <w:rFonts w:hint="eastAsia" w:ascii="宋体" w:hAnsi="宋体"/>
          <w:b/>
          <w:color w:val="000000" w:themeColor="text1"/>
          <w:sz w:val="21"/>
          <w:szCs w:val="21"/>
          <w:lang w:val="zh-CN"/>
          <w14:textFill>
            <w14:solidFill>
              <w14:schemeClr w14:val="tx1"/>
            </w14:solidFill>
          </w14:textFill>
        </w:rPr>
        <w:t xml:space="preserve">限价</w:t>
      </w:r>
      <w:r>
        <w:rPr>
          <w:rFonts w:ascii="宋体" w:hAnsi="宋体"/>
          <w:b/>
          <w:color w:val="000000" w:themeColor="text1"/>
          <w:sz w:val="21"/>
          <w:szCs w:val="21"/>
          <w:lang w:val="zh-CN"/>
          <w14:textFill>
            <w14:solidFill>
              <w14:schemeClr w14:val="tx1"/>
            </w14:solidFill>
          </w14:textFill>
        </w:rPr>
        <w:t xml:space="preserve">45%</w:t>
      </w:r>
      <w:bookmarkEnd w:id="83"/>
      <w:r>
        <w:rPr>
          <w:rFonts w:hint="eastAsia" w:ascii="宋体" w:hAnsi="宋体"/>
          <w:b/>
          <w:color w:val="000000" w:themeColor="text1"/>
          <w:sz w:val="21"/>
          <w:szCs w:val="21"/>
          <w:lang w:val="zh-CN"/>
          <w14:textFill>
            <w14:solidFill>
              <w14:schemeClr w14:val="tx1"/>
            </w14:solidFill>
          </w14:textFill>
        </w:rPr>
        <w:t xml:space="preserve">或者评标委员会认定的供应商报价过低、有可能影响产品质量或者不能诚信履约的其他情形时,</w:t>
      </w:r>
      <w:bookmarkStart w:id="85" w:name="OLE_LINK18"/>
      <w:r/>
      <w:bookmarkStart w:id="86" w:name="OLE_LINK19"/>
      <w:r>
        <w:rPr>
          <w:rFonts w:hint="eastAsia" w:ascii="宋体" w:hAnsi="宋体"/>
          <w:b/>
          <w:color w:val="000000" w:themeColor="text1"/>
          <w:sz w:val="21"/>
          <w:szCs w:val="21"/>
          <w:lang w:val="zh-CN"/>
          <w14:textFill>
            <w14:solidFill>
              <w14:schemeClr w14:val="tx1"/>
            </w14:solidFill>
          </w14:textFill>
        </w:rPr>
        <w:t xml:space="preserve">评标委员会</w:t>
      </w:r>
      <w:bookmarkEnd w:id="85"/>
      <w:r/>
      <w:bookmarkEnd w:id="86"/>
      <w:r>
        <w:rPr>
          <w:rFonts w:hint="eastAsia" w:ascii="宋体" w:hAnsi="宋体"/>
          <w:b/>
          <w:color w:val="000000" w:themeColor="text1"/>
          <w:sz w:val="21"/>
          <w:szCs w:val="21"/>
          <w:lang w:val="zh-CN"/>
          <w14:textFill>
            <w14:solidFill>
              <w14:schemeClr w14:val="tx1"/>
            </w14:solidFill>
          </w14:textFill>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851"/>
        <w:rPr>
          <w:lang w:val="zh-CN"/>
        </w:rPr>
      </w:pPr>
      <w:r>
        <w:rPr>
          <w:lang w:val="zh-CN"/>
        </w:rPr>
      </w:r>
      <w:r/>
    </w:p>
    <w:p>
      <w:pPr>
        <w:pStyle w:val="851"/>
        <w:rPr>
          <w:lang w:val="zh-CN"/>
        </w:rPr>
      </w:pPr>
      <w:r>
        <w:rPr>
          <w:lang w:val="zh-CN"/>
        </w:rPr>
      </w:r>
      <w:r/>
    </w:p>
    <w:p>
      <w:pPr>
        <w:pStyle w:val="826"/>
        <w:ind w:left="0" w:firstLine="0"/>
        <w:jc w:val="center"/>
        <w:rPr>
          <w:rFonts w:ascii="宋体" w:hAnsi="宋体"/>
          <w:b/>
          <w:sz w:val="44"/>
          <w:szCs w:val="22"/>
        </w:rPr>
      </w:pPr>
      <w:r/>
      <w:bookmarkStart w:id="87" w:name="_Toc23660"/>
      <w:r/>
      <w:bookmarkStart w:id="88" w:name="_Toc4098"/>
      <w:r/>
      <w:bookmarkStart w:id="89" w:name="_Toc105397793"/>
      <w:r>
        <w:rPr>
          <w:rFonts w:hint="eastAsia" w:ascii="宋体" w:hAnsi="宋体"/>
          <w:b/>
          <w:sz w:val="44"/>
          <w:szCs w:val="22"/>
        </w:rPr>
        <w:t xml:space="preserve">第四章  </w:t>
      </w:r>
      <w:bookmarkStart w:id="90" w:name="招标书"/>
      <w:r/>
      <w:bookmarkEnd w:id="90"/>
      <w:r>
        <w:rPr>
          <w:rFonts w:hint="eastAsia" w:ascii="宋体" w:hAnsi="宋体"/>
          <w:b/>
          <w:sz w:val="44"/>
          <w:szCs w:val="22"/>
        </w:rPr>
        <w:t xml:space="preserve">招标书</w:t>
      </w:r>
      <w:bookmarkEnd w:id="87"/>
      <w:r/>
      <w:bookmarkEnd w:id="88"/>
      <w:r/>
      <w:bookmarkEnd w:id="89"/>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苏州市公安局 </w:t>
      </w:r>
      <w:r>
        <w:rPr>
          <w:rFonts w:ascii="宋体" w:hAnsi="宋体"/>
          <w:sz w:val="21"/>
        </w:rPr>
        <w:t xml:space="preserve">的委托，就</w:t>
      </w:r>
      <w:r>
        <w:rPr>
          <w:rFonts w:hint="eastAsia" w:ascii="宋体" w:hAnsi="宋体"/>
          <w:sz w:val="21"/>
          <w:u w:val="single"/>
        </w:rPr>
        <w:t xml:space="preserve"> 苏州市公安局吴中分局信息网及视频专网建设主动安全巡检系统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一、项目编号：JSZC-320500-JZCG-G2025-0451</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二、项目名称：苏州市公安局吴中分局信息网及视频专网建设主动安全巡检系统</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三、预算金额：捌拾贰万贰仟元整(¥822000)</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四、最高限价：捌拾贰万贰仟元整(¥822000)</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szCs w:val="21"/>
        </w:rPr>
        <w:t xml:space="preserve">：设备部分在合同签订后30日内交付。免费质量保证期要求不低于叁年；服务部分:按月交付，服务期限至设备质保期结束。</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（一）采购清单</w:t>
      </w:r>
      <w:r/>
    </w:p>
    <w:tbl>
      <w:tblPr>
        <w:tblStyle w:val="836"/>
        <w:tblW w:w="4992" w:type="pct"/>
        <w:tblInd w:w="0" w:type="dxa"/>
        <w:tblLayout w:type="fixed"/>
        <w:tblCellMar>
          <w:left w:w="108" w:type="dxa"/>
          <w:top w:w="0" w:type="dxa"/>
          <w:right w:w="108" w:type="dxa"/>
          <w:bottom w:w="0" w:type="dxa"/>
        </w:tblCellMar>
        <w:tblLook w:val="04A0" w:firstRow="1" w:lastRow="0" w:firstColumn="1" w:lastColumn="0" w:noHBand="0" w:noVBand="1"/>
      </w:tblPr>
      <w:tblGrid>
        <w:gridCol w:w="501"/>
        <w:gridCol w:w="503"/>
        <w:gridCol w:w="751"/>
        <w:gridCol w:w="5042"/>
        <w:gridCol w:w="481"/>
        <w:gridCol w:w="524"/>
        <w:gridCol w:w="1101"/>
        <w:gridCol w:w="1161"/>
      </w:tblGrid>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ind w:left="0"/>
              <w:jc w:val="center"/>
              <w:rPr>
                <w:rFonts w:ascii="楷体" w:hAnsi="楷体" w:eastAsia="楷体" w:cs="楷体"/>
                <w:b/>
                <w:bCs/>
                <w:color w:val="000000"/>
                <w:sz w:val="21"/>
                <w:szCs w:val="21"/>
              </w:rPr>
            </w:pPr>
            <w:r>
              <w:rPr>
                <w:rFonts w:hint="eastAsia" w:ascii="楷体" w:hAnsi="楷体" w:eastAsia="楷体" w:cs="楷体"/>
                <w:b/>
                <w:bCs/>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left="0"/>
              <w:jc w:val="center"/>
              <w:rPr>
                <w:rFonts w:ascii="楷体" w:hAnsi="楷体" w:eastAsia="楷体" w:cs="楷体"/>
                <w:b/>
                <w:bCs/>
                <w:color w:val="000000"/>
                <w:sz w:val="21"/>
                <w:szCs w:val="21"/>
              </w:rPr>
            </w:pPr>
            <w:r>
              <w:rPr>
                <w:rFonts w:hint="eastAsia" w:ascii="楷体" w:hAnsi="楷体" w:eastAsia="楷体" w:cs="楷体"/>
                <w:b/>
                <w:bCs/>
                <w:color w:val="000000"/>
                <w:sz w:val="21"/>
                <w:szCs w:val="21"/>
                <w:lang w:bidi="ar"/>
              </w:rPr>
              <w:t xml:space="preserve">品目名称</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ind w:left="0"/>
              <w:jc w:val="center"/>
              <w:rPr>
                <w:rFonts w:ascii="楷体" w:hAnsi="楷体" w:eastAsia="楷体" w:cs="楷体"/>
                <w:b/>
                <w:bCs/>
                <w:color w:val="000000"/>
                <w:sz w:val="21"/>
                <w:szCs w:val="21"/>
              </w:rPr>
            </w:pPr>
            <w:r>
              <w:rPr>
                <w:rFonts w:hint="eastAsia" w:ascii="楷体" w:hAnsi="楷体" w:eastAsia="楷体" w:cs="楷体"/>
                <w:b/>
                <w:bCs/>
                <w:color w:val="000000"/>
                <w:sz w:val="21"/>
                <w:szCs w:val="21"/>
                <w:lang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2504" w:type="pct"/>
            <w:vAlign w:val="center"/>
            <w:textDirection w:val="lrTb"/>
            <w:noWrap w:val="false"/>
          </w:tcPr>
          <w:p>
            <w:pPr>
              <w:ind w:left="0"/>
              <w:jc w:val="center"/>
              <w:rPr>
                <w:rFonts w:ascii="楷体" w:hAnsi="楷体" w:eastAsia="楷体" w:cs="楷体"/>
                <w:b/>
                <w:bCs/>
                <w:color w:val="000000"/>
                <w:sz w:val="21"/>
                <w:szCs w:val="21"/>
              </w:rPr>
            </w:pPr>
            <w:r>
              <w:rPr>
                <w:rFonts w:hint="eastAsia" w:ascii="楷体" w:hAnsi="楷体" w:eastAsia="楷体" w:cs="楷体"/>
                <w:b/>
                <w:bCs/>
                <w:color w:val="000000"/>
                <w:sz w:val="21"/>
                <w:szCs w:val="21"/>
                <w:lang w:bidi="ar"/>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jc w:val="center"/>
              <w:rPr>
                <w:rFonts w:ascii="楷体" w:hAnsi="楷体" w:eastAsia="楷体" w:cs="楷体"/>
                <w:b/>
                <w:bCs/>
                <w:color w:val="000000"/>
                <w:sz w:val="21"/>
                <w:szCs w:val="21"/>
              </w:rPr>
            </w:pPr>
            <w:r>
              <w:rPr>
                <w:rFonts w:hint="eastAsia" w:ascii="楷体" w:hAnsi="楷体" w:eastAsia="楷体" w:cs="楷体"/>
                <w:b/>
                <w:bCs/>
                <w:color w:val="000000"/>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jc w:val="center"/>
              <w:rPr>
                <w:rFonts w:ascii="楷体" w:hAnsi="楷体" w:eastAsia="楷体" w:cs="楷体"/>
                <w:b/>
                <w:bCs/>
                <w:color w:val="000000"/>
                <w:sz w:val="21"/>
                <w:szCs w:val="21"/>
              </w:rPr>
            </w:pPr>
            <w:r>
              <w:rPr>
                <w:rFonts w:hint="eastAsia" w:ascii="楷体" w:hAnsi="楷体" w:eastAsia="楷体" w:cs="楷体"/>
                <w:b/>
                <w:bCs/>
                <w:color w:val="000000"/>
                <w:sz w:val="21"/>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ind w:left="0"/>
              <w:jc w:val="center"/>
              <w:rPr>
                <w:rFonts w:ascii="楷体" w:hAnsi="楷体" w:eastAsia="楷体" w:cs="楷体"/>
                <w:b/>
                <w:bCs/>
                <w:color w:val="000000"/>
                <w:sz w:val="21"/>
                <w:szCs w:val="21"/>
                <w:lang w:bidi="ar"/>
              </w:rPr>
            </w:pPr>
            <w:r>
              <w:rPr>
                <w:rFonts w:hint="eastAsia" w:ascii="楷体" w:hAnsi="楷体" w:eastAsia="楷体" w:cs="楷体"/>
                <w:b/>
                <w:bCs/>
                <w:color w:val="000000"/>
                <w:sz w:val="21"/>
                <w:szCs w:val="21"/>
                <w:lang w:bidi="ar"/>
              </w:rPr>
              <w:t xml:space="preserve">单价最高限价</w:t>
            </w:r>
            <w:r/>
          </w:p>
          <w:p>
            <w:pPr>
              <w:ind w:left="0"/>
              <w:jc w:val="center"/>
              <w:rPr>
                <w:rFonts w:ascii="楷体" w:hAnsi="楷体" w:eastAsia="楷体" w:cs="楷体"/>
                <w:b/>
                <w:bCs/>
                <w:color w:val="000000"/>
                <w:sz w:val="21"/>
                <w:szCs w:val="21"/>
              </w:rPr>
            </w:pPr>
            <w:r>
              <w:rPr>
                <w:rFonts w:hint="eastAsia" w:ascii="楷体" w:hAnsi="楷体" w:eastAsia="楷体" w:cs="楷体"/>
                <w:b/>
                <w:bCs/>
                <w:color w:val="000000"/>
                <w:sz w:val="21"/>
                <w:szCs w:val="21"/>
                <w:lang w:bidi="ar"/>
              </w:rPr>
              <w:t xml:space="preserve">（万元） </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ind w:left="0"/>
              <w:rPr>
                <w:rFonts w:ascii="楷体" w:hAnsi="楷体" w:eastAsia="楷体" w:cs="楷体"/>
                <w:b/>
                <w:bCs/>
                <w:color w:val="000000"/>
                <w:sz w:val="21"/>
                <w:szCs w:val="21"/>
                <w:lang w:bidi="ar"/>
              </w:rPr>
            </w:pPr>
            <w:r>
              <w:rPr>
                <w:rFonts w:hint="eastAsia" w:ascii="楷体" w:hAnsi="楷体" w:eastAsia="楷体" w:cs="楷体"/>
                <w:b/>
                <w:bCs/>
                <w:color w:val="000000"/>
                <w:sz w:val="21"/>
                <w:szCs w:val="21"/>
                <w:lang w:bidi="ar"/>
              </w:rPr>
              <w:t xml:space="preserve">总价最高限价</w:t>
            </w:r>
            <w:r/>
          </w:p>
          <w:p>
            <w:pPr>
              <w:ind w:left="0"/>
              <w:rPr>
                <w:rFonts w:ascii="楷体" w:hAnsi="楷体" w:eastAsia="楷体" w:cs="楷体"/>
                <w:b/>
                <w:bCs/>
                <w:color w:val="000000"/>
                <w:sz w:val="21"/>
                <w:szCs w:val="21"/>
              </w:rPr>
            </w:pPr>
            <w:r>
              <w:rPr>
                <w:rFonts w:hint="eastAsia" w:ascii="楷体" w:hAnsi="楷体" w:eastAsia="楷体" w:cs="楷体"/>
                <w:b/>
                <w:bCs/>
                <w:color w:val="000000"/>
                <w:sz w:val="21"/>
                <w:szCs w:val="21"/>
                <w:lang w:bidi="ar"/>
              </w:rPr>
              <w:t xml:space="preserve">（万元） </w:t>
            </w:r>
            <w:r/>
          </w:p>
        </w:tc>
      </w:tr>
      <w:tr>
        <w:trPr>
          <w:trHeight w:val="1965"/>
        </w:trPr>
        <w:tc>
          <w:tcPr>
            <w:shd w:val="clear" w:color="auto" w:fill="auto"/>
            <w:tcBorders>
              <w:top w:val="single" w:color="000000" w:sz="4" w:space="0"/>
              <w:left w:val="single" w:color="000000" w:sz="4" w:space="0"/>
              <w:bottom w:val="none" w:color="000000" w:sz="4" w:space="0"/>
              <w:right w:val="single" w:color="000000" w:sz="4" w:space="0"/>
            </w:tcBorders>
            <w:tcW w:w="249" w:type="pct"/>
            <w:vAlign w:val="center"/>
            <w:textDirection w:val="lrTb"/>
            <w:noWrap/>
          </w:tcPr>
          <w:p>
            <w:pPr>
              <w:ind w:left="0"/>
              <w:jc w:val="center"/>
              <w:rPr>
                <w:rFonts w:ascii="楷体" w:hAnsi="楷体" w:eastAsia="楷体" w:cs="楷体"/>
                <w:color w:val="000000"/>
                <w:sz w:val="21"/>
                <w:szCs w:val="21"/>
              </w:rPr>
            </w:pPr>
            <w:r>
              <w:rPr>
                <w:rFonts w:hint="eastAsia" w:ascii="楷体" w:hAnsi="楷体" w:eastAsia="楷体" w:cs="楷体"/>
                <w:color w:val="000000"/>
                <w:sz w:val="21"/>
                <w:szCs w:val="21"/>
                <w:lang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50" w:type="pct"/>
            <w:vAlign w:val="center"/>
            <w:textDirection w:val="lrTb"/>
            <w:noWrap w:val="false"/>
          </w:tcPr>
          <w:p>
            <w:pPr>
              <w:ind w:left="0"/>
              <w:jc w:val="center"/>
              <w:rPr>
                <w:rFonts w:ascii="楷体" w:hAnsi="楷体" w:eastAsia="楷体" w:cs="楷体"/>
                <w:color w:val="000000"/>
                <w:sz w:val="21"/>
                <w:szCs w:val="21"/>
              </w:rPr>
            </w:pPr>
            <w:r>
              <w:rPr>
                <w:rFonts w:hint="eastAsia" w:ascii="楷体" w:hAnsi="楷体" w:eastAsia="楷体" w:cs="楷体"/>
                <w:color w:val="000000"/>
                <w:sz w:val="21"/>
                <w:szCs w:val="21"/>
                <w:lang w:bidi="ar"/>
              </w:rPr>
              <w:t xml:space="preserve">安全审计设备</w:t>
            </w:r>
            <w:r/>
          </w:p>
        </w:tc>
        <w:tc>
          <w:tcPr>
            <w:shd w:val="clear" w:color="auto" w:fill="auto"/>
            <w:tcBorders>
              <w:top w:val="single" w:color="000000" w:sz="4" w:space="0"/>
              <w:left w:val="single" w:color="000000" w:sz="4" w:space="0"/>
              <w:bottom w:val="none" w:color="000000" w:sz="4" w:space="0"/>
              <w:right w:val="single" w:color="000000" w:sz="4" w:space="0"/>
            </w:tcBorders>
            <w:tcW w:w="373" w:type="pct"/>
            <w:vAlign w:val="center"/>
            <w:textDirection w:val="lrTb"/>
            <w:noWrap w:val="false"/>
          </w:tcPr>
          <w:p>
            <w:pPr>
              <w:ind w:left="0"/>
              <w:jc w:val="center"/>
              <w:rPr>
                <w:rFonts w:ascii="楷体" w:hAnsi="楷体" w:eastAsia="楷体" w:cs="楷体"/>
                <w:color w:val="000000"/>
                <w:sz w:val="21"/>
                <w:szCs w:val="21"/>
              </w:rPr>
            </w:pPr>
            <w:r>
              <w:rPr>
                <w:rFonts w:hint="eastAsia" w:ascii="楷体" w:hAnsi="楷体" w:eastAsia="楷体" w:cs="楷体"/>
                <w:color w:val="000000"/>
                <w:sz w:val="21"/>
                <w:szCs w:val="21"/>
                <w:lang w:bidi="ar"/>
              </w:rPr>
              <w:t xml:space="preserve">主动安全巡检系统</w:t>
            </w:r>
            <w:r>
              <w:rPr>
                <w:rFonts w:hint="eastAsia" w:ascii="楷体" w:hAnsi="楷体" w:eastAsia="楷体" w:cs="楷体"/>
                <w:color w:val="000000"/>
                <w:sz w:val="21"/>
                <w:szCs w:val="21"/>
                <w:lang w:bidi="ar"/>
              </w:rPr>
              <w:br/>
            </w:r>
            <w:r>
              <w:rPr>
                <w:rFonts w:hint="eastAsia" w:ascii="楷体" w:hAnsi="楷体" w:eastAsia="楷体" w:cs="楷体"/>
                <w:color w:val="000000"/>
                <w:sz w:val="21"/>
                <w:szCs w:val="21"/>
                <w:lang w:bidi="ar"/>
              </w:rPr>
              <w:t xml:space="preserve">（公安信息网）</w:t>
            </w:r>
            <w:r/>
          </w:p>
        </w:tc>
        <w:tc>
          <w:tcPr>
            <w:shd w:val="clear" w:color="auto" w:fill="auto"/>
            <w:tcBorders>
              <w:top w:val="single" w:color="000000" w:sz="4" w:space="0"/>
              <w:left w:val="single" w:color="000000" w:sz="4" w:space="0"/>
              <w:bottom w:val="single" w:color="000000" w:sz="4" w:space="0"/>
              <w:right w:val="single" w:color="000000" w:sz="4" w:space="0"/>
            </w:tcBorders>
            <w:tcW w:w="2504" w:type="pct"/>
            <w:textDirection w:val="lrTb"/>
            <w:noWrap w:val="false"/>
          </w:tcPr>
          <w:p>
            <w:pPr>
              <w:ind w:left="0"/>
              <w:jc w:val="left"/>
              <w:rPr>
                <w:rFonts w:ascii="楷体" w:hAnsi="楷体" w:eastAsia="楷体" w:cs="楷体"/>
                <w:color w:val="000000"/>
                <w:sz w:val="21"/>
                <w:szCs w:val="21"/>
              </w:rPr>
            </w:pPr>
            <w:r>
              <w:rPr>
                <w:rFonts w:hint="eastAsia" w:ascii="楷体" w:hAnsi="楷体" w:eastAsia="楷体" w:cs="楷体"/>
                <w:color w:val="000000"/>
                <w:sz w:val="21"/>
                <w:szCs w:val="21"/>
                <w:lang w:bidi="ar"/>
              </w:rPr>
              <w:t xml:space="preserve">1.设备形态：标准19英寸2U机架设备，软件硬件一体化设计，专用硬件平台。</w:t>
            </w:r>
            <w:r>
              <w:rPr>
                <w:rFonts w:hint="eastAsia" w:ascii="楷体" w:hAnsi="楷体" w:eastAsia="楷体" w:cs="楷体"/>
                <w:color w:val="000000"/>
                <w:sz w:val="21"/>
                <w:szCs w:val="21"/>
                <w:lang w:bidi="ar"/>
              </w:rPr>
              <w:br/>
            </w:r>
            <w:r>
              <w:rPr>
                <w:rFonts w:hint="eastAsia" w:ascii="楷体" w:hAnsi="楷体" w:eastAsia="楷体" w:cs="楷体"/>
                <w:color w:val="000000"/>
                <w:sz w:val="21"/>
                <w:szCs w:val="21"/>
                <w:lang w:bidi="ar"/>
              </w:rPr>
              <w:t xml:space="preserve">2.处理器：配置双路国产化CPU≥16核、单路CPU核数</w:t>
            </w:r>
            <w:bookmarkStart w:id="91" w:name="OLE_LINK11"/>
            <w:r/>
            <w:bookmarkStart w:id="92" w:name="OLE_LINK13"/>
            <w:r>
              <w:rPr>
                <w:rFonts w:hint="eastAsia" w:ascii="楷体" w:hAnsi="楷体" w:eastAsia="楷体" w:cs="楷体"/>
                <w:color w:val="000000"/>
                <w:sz w:val="21"/>
                <w:szCs w:val="21"/>
                <w:lang w:bidi="ar"/>
              </w:rPr>
              <w:t xml:space="preserve">≥16核</w:t>
            </w:r>
            <w:bookmarkEnd w:id="91"/>
            <w:r/>
            <w:bookmarkEnd w:id="92"/>
            <w:r>
              <w:rPr>
                <w:rFonts w:hint="eastAsia" w:ascii="楷体" w:hAnsi="楷体" w:eastAsia="楷体" w:cs="楷体"/>
                <w:color w:val="000000"/>
                <w:sz w:val="21"/>
                <w:szCs w:val="21"/>
                <w:lang w:bidi="ar"/>
              </w:rPr>
              <w:t xml:space="preserve">； </w:t>
            </w:r>
            <w:r>
              <w:rPr>
                <w:rFonts w:hint="eastAsia" w:ascii="楷体" w:hAnsi="楷体" w:eastAsia="楷体" w:cs="楷体"/>
                <w:color w:val="000000"/>
                <w:sz w:val="21"/>
                <w:szCs w:val="21"/>
                <w:lang w:bidi="ar"/>
              </w:rPr>
              <w:br/>
            </w:r>
            <w:r>
              <w:rPr>
                <w:rFonts w:hint="eastAsia" w:ascii="楷体" w:hAnsi="楷体" w:eastAsia="楷体" w:cs="楷体"/>
                <w:color w:val="000000"/>
                <w:sz w:val="21"/>
                <w:szCs w:val="21"/>
                <w:lang w:bidi="ar"/>
              </w:rPr>
              <w:t xml:space="preserve">3.操作系统：国产化操作系统；</w:t>
            </w:r>
            <w:r>
              <w:rPr>
                <w:rFonts w:hint="eastAsia" w:ascii="楷体" w:hAnsi="楷体" w:eastAsia="楷体" w:cs="楷体"/>
                <w:color w:val="000000"/>
                <w:sz w:val="21"/>
                <w:szCs w:val="21"/>
                <w:lang w:bidi="ar"/>
              </w:rPr>
              <w:br/>
            </w:r>
            <w:r>
              <w:rPr>
                <w:rFonts w:hint="eastAsia" w:ascii="楷体" w:hAnsi="楷体" w:eastAsia="楷体" w:cs="楷体"/>
                <w:color w:val="000000"/>
                <w:sz w:val="21"/>
                <w:szCs w:val="21"/>
                <w:lang w:bidi="ar"/>
              </w:rPr>
              <w:t xml:space="preserve">4.流量采集接口：配置万兆光口≥2个，千兆电口≥2个；</w:t>
            </w:r>
            <w:r>
              <w:rPr>
                <w:rFonts w:hint="eastAsia" w:ascii="楷体" w:hAnsi="楷体" w:eastAsia="楷体" w:cs="楷体"/>
                <w:color w:val="000000"/>
                <w:sz w:val="21"/>
                <w:szCs w:val="21"/>
                <w:lang w:bidi="ar"/>
              </w:rPr>
              <w:br/>
            </w:r>
            <w:r>
              <w:rPr>
                <w:rFonts w:hint="eastAsia" w:ascii="楷体" w:hAnsi="楷体" w:eastAsia="楷体" w:cs="楷体"/>
                <w:color w:val="000000"/>
                <w:sz w:val="21"/>
                <w:szCs w:val="21"/>
                <w:lang w:bidi="ar"/>
              </w:rPr>
              <w:t xml:space="preserve">5.数据处理性能：并发会话处理能力≥30万；</w:t>
            </w:r>
            <w:r>
              <w:rPr>
                <w:rFonts w:hint="eastAsia" w:ascii="楷体" w:hAnsi="楷体" w:eastAsia="楷体" w:cs="楷体"/>
                <w:color w:val="000000"/>
                <w:sz w:val="21"/>
                <w:szCs w:val="21"/>
                <w:lang w:bidi="ar"/>
              </w:rPr>
              <w:br/>
            </w:r>
            <w:r>
              <w:rPr>
                <w:rFonts w:hint="eastAsia" w:ascii="楷体" w:hAnsi="楷体" w:eastAsia="楷体" w:cs="楷体"/>
                <w:color w:val="000000"/>
                <w:sz w:val="21"/>
                <w:szCs w:val="21"/>
                <w:lang w:bidi="ar"/>
              </w:rPr>
              <w:t xml:space="preserve">6.内存：配置内存≥96GB；</w:t>
            </w:r>
            <w:r>
              <w:rPr>
                <w:rFonts w:hint="eastAsia" w:ascii="楷体" w:hAnsi="楷体" w:eastAsia="楷体" w:cs="楷体"/>
                <w:color w:val="000000"/>
                <w:sz w:val="21"/>
                <w:szCs w:val="21"/>
                <w:lang w:bidi="ar"/>
              </w:rPr>
              <w:br/>
            </w:r>
            <w:r>
              <w:rPr>
                <w:rFonts w:hint="eastAsia" w:ascii="楷体" w:hAnsi="楷体" w:eastAsia="楷体" w:cs="楷体"/>
                <w:color w:val="000000"/>
                <w:sz w:val="21"/>
                <w:szCs w:val="21"/>
                <w:lang w:bidi="ar"/>
              </w:rPr>
              <w:t xml:space="preserve">7.硬盘存储：配置480GB SSD硬盘≥2块，4TB SAS硬盘≥4块；</w:t>
            </w:r>
            <w:r>
              <w:rPr>
                <w:rFonts w:hint="eastAsia" w:ascii="楷体" w:hAnsi="楷体" w:eastAsia="楷体" w:cs="楷体"/>
                <w:color w:val="000000"/>
                <w:sz w:val="21"/>
                <w:szCs w:val="21"/>
                <w:lang w:bidi="ar"/>
              </w:rPr>
              <w:br/>
            </w:r>
            <w:r>
              <w:rPr>
                <w:rFonts w:hint="eastAsia" w:ascii="楷体" w:hAnsi="楷体" w:eastAsia="楷体" w:cs="楷体"/>
                <w:color w:val="000000"/>
                <w:sz w:val="21"/>
                <w:szCs w:val="21"/>
                <w:lang w:bidi="ar"/>
              </w:rPr>
              <w:t xml:space="preserve">8.电源：800W冗余电源；</w:t>
            </w:r>
            <w:r>
              <w:rPr>
                <w:rFonts w:hint="eastAsia" w:ascii="楷体" w:hAnsi="楷体" w:eastAsia="楷体" w:cs="楷体"/>
                <w:color w:val="000000"/>
                <w:sz w:val="21"/>
                <w:szCs w:val="21"/>
                <w:lang w:bidi="ar"/>
              </w:rPr>
              <w:br/>
            </w:r>
            <w:r>
              <w:rPr>
                <w:rFonts w:hint="eastAsia" w:ascii="楷体" w:hAnsi="楷体" w:eastAsia="楷体" w:cs="楷体"/>
                <w:color w:val="000000"/>
                <w:sz w:val="21"/>
                <w:szCs w:val="21"/>
                <w:lang w:bidi="ar"/>
              </w:rPr>
              <w:t xml:space="preserve">9.授权配置：配置≥5千个IP资产探测授权；配置≥200个网络传感器管理授权，开启动态JS授权，配置≥1个静态JS授权；</w:t>
            </w:r>
            <w:r>
              <w:rPr>
                <w:rFonts w:hint="eastAsia" w:ascii="楷体" w:hAnsi="楷体" w:eastAsia="楷体" w:cs="楷体"/>
                <w:color w:val="000000"/>
                <w:sz w:val="21"/>
                <w:szCs w:val="21"/>
                <w:lang w:bidi="ar"/>
              </w:rPr>
              <w:br/>
            </w:r>
            <w:r>
              <w:rPr>
                <w:rFonts w:hint="eastAsia" w:ascii="楷体" w:hAnsi="楷体" w:eastAsia="楷体" w:cs="楷体"/>
                <w:color w:val="000000"/>
                <w:sz w:val="21"/>
                <w:szCs w:val="21"/>
                <w:lang w:bidi="ar"/>
              </w:rPr>
              <w:t xml:space="preserve">10.数据存储周期：存储周期≥180天； </w:t>
            </w:r>
            <w:r/>
          </w:p>
        </w:tc>
        <w:tc>
          <w:tcPr>
            <w:shd w:val="clear" w:color="auto" w:fill="auto"/>
            <w:tcBorders>
              <w:top w:val="single" w:color="000000" w:sz="4" w:space="0"/>
              <w:left w:val="single" w:color="000000" w:sz="4" w:space="0"/>
              <w:bottom w:val="none" w:color="000000" w:sz="4" w:space="0"/>
              <w:right w:val="single" w:color="000000" w:sz="4" w:space="0"/>
            </w:tcBorders>
            <w:tcW w:w="239" w:type="pct"/>
            <w:vAlign w:val="center"/>
            <w:textDirection w:val="lrTb"/>
            <w:noWrap w:val="false"/>
          </w:tcPr>
          <w:p>
            <w:pPr>
              <w:ind w:left="0"/>
              <w:jc w:val="center"/>
              <w:rPr>
                <w:rFonts w:ascii="楷体" w:hAnsi="楷体" w:eastAsia="楷体" w:cs="楷体"/>
                <w:color w:val="000000"/>
                <w:sz w:val="21"/>
                <w:szCs w:val="21"/>
              </w:rPr>
            </w:pPr>
            <w:r>
              <w:rPr>
                <w:rFonts w:hint="eastAsia" w:ascii="楷体" w:hAnsi="楷体" w:eastAsia="楷体" w:cs="楷体"/>
                <w:color w:val="000000"/>
                <w:sz w:val="21"/>
                <w:szCs w:val="21"/>
                <w:lang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260" w:type="pct"/>
            <w:vAlign w:val="center"/>
            <w:textDirection w:val="lrTb"/>
            <w:noWrap w:val="false"/>
          </w:tcPr>
          <w:p>
            <w:pPr>
              <w:ind w:left="0"/>
              <w:jc w:val="center"/>
              <w:rPr>
                <w:rFonts w:ascii="楷体" w:hAnsi="楷体" w:eastAsia="楷体" w:cs="楷体"/>
                <w:color w:val="000000"/>
                <w:sz w:val="21"/>
                <w:szCs w:val="21"/>
              </w:rPr>
            </w:pPr>
            <w:r>
              <w:rPr>
                <w:rFonts w:hint="eastAsia" w:ascii="楷体" w:hAnsi="楷体" w:eastAsia="楷体" w:cs="楷体"/>
                <w:color w:val="000000"/>
                <w:sz w:val="21"/>
                <w:szCs w:val="21"/>
                <w:lang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42" w:type="pct"/>
            <w:vAlign w:val="center"/>
            <w:textDirection w:val="lrTb"/>
            <w:noWrap/>
          </w:tcPr>
          <w:p>
            <w:pPr>
              <w:ind w:left="0"/>
              <w:jc w:val="center"/>
              <w:rPr>
                <w:rFonts w:ascii="楷体" w:hAnsi="楷体" w:eastAsia="楷体" w:cs="楷体"/>
                <w:color w:val="000000"/>
                <w:sz w:val="21"/>
                <w:szCs w:val="21"/>
              </w:rPr>
            </w:pPr>
            <w:r>
              <w:rPr>
                <w:rFonts w:hint="eastAsia" w:ascii="楷体" w:hAnsi="楷体" w:eastAsia="楷体" w:cs="楷体"/>
                <w:color w:val="000000"/>
                <w:sz w:val="21"/>
                <w:szCs w:val="21"/>
                <w:lang w:bidi="ar"/>
              </w:rPr>
              <w:t xml:space="preserve"> 36.00 </w:t>
            </w:r>
            <w:r/>
          </w:p>
        </w:tc>
        <w:tc>
          <w:tcPr>
            <w:shd w:val="clear" w:color="auto" w:fill="auto"/>
            <w:tcBorders>
              <w:top w:val="single" w:color="000000" w:sz="4" w:space="0"/>
              <w:left w:val="single" w:color="000000" w:sz="4" w:space="0"/>
              <w:bottom w:val="none" w:color="000000" w:sz="4" w:space="0"/>
              <w:right w:val="single" w:color="000000" w:sz="4" w:space="0"/>
            </w:tcBorders>
            <w:tcW w:w="577" w:type="pct"/>
            <w:vAlign w:val="center"/>
            <w:textDirection w:val="lrTb"/>
            <w:noWrap/>
          </w:tcPr>
          <w:p>
            <w:pPr>
              <w:ind w:left="0"/>
              <w:jc w:val="center"/>
              <w:rPr>
                <w:rFonts w:ascii="楷体" w:hAnsi="楷体" w:eastAsia="楷体" w:cs="楷体"/>
                <w:color w:val="000000"/>
                <w:sz w:val="21"/>
                <w:szCs w:val="21"/>
              </w:rPr>
            </w:pPr>
            <w:r>
              <w:rPr>
                <w:rFonts w:hint="eastAsia" w:ascii="楷体" w:hAnsi="楷体" w:eastAsia="楷体" w:cs="楷体"/>
                <w:color w:val="000000"/>
                <w:sz w:val="21"/>
                <w:szCs w:val="21"/>
                <w:lang w:bidi="ar"/>
              </w:rPr>
              <w:t xml:space="preserve"> 36.00 </w:t>
            </w:r>
            <w:r/>
          </w:p>
        </w:tc>
      </w:tr>
      <w:tr>
        <w:trPr>
          <w:trHeight w:val="332"/>
        </w:trPr>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vMerge w:val="restart"/>
            <w:textDirection w:val="lrTb"/>
            <w:noWrap/>
          </w:tcPr>
          <w:p>
            <w:pPr>
              <w:ind w:left="0"/>
              <w:jc w:val="center"/>
              <w:rPr>
                <w:rFonts w:ascii="楷体" w:hAnsi="楷体" w:eastAsia="楷体" w:cs="楷体"/>
                <w:color w:val="000000"/>
                <w:sz w:val="21"/>
                <w:szCs w:val="21"/>
              </w:rPr>
            </w:pPr>
            <w:r>
              <w:rPr>
                <w:rFonts w:hint="eastAsia" w:ascii="楷体" w:hAnsi="楷体" w:eastAsia="楷体" w:cs="楷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vMerge w:val="restart"/>
            <w:textDirection w:val="lrTb"/>
            <w:noWrap w:val="false"/>
          </w:tcPr>
          <w:p>
            <w:pPr>
              <w:ind w:left="0"/>
              <w:jc w:val="center"/>
              <w:rPr>
                <w:rFonts w:ascii="楷体" w:hAnsi="楷体" w:eastAsia="楷体" w:cs="楷体"/>
                <w:color w:val="000000"/>
                <w:sz w:val="21"/>
                <w:szCs w:val="21"/>
              </w:rPr>
            </w:pPr>
            <w:r>
              <w:rPr>
                <w:rFonts w:hint="eastAsia" w:ascii="楷体" w:hAnsi="楷体" w:eastAsia="楷体" w:cs="楷体"/>
                <w:color w:val="000000"/>
                <w:sz w:val="21"/>
                <w:szCs w:val="21"/>
                <w:lang w:bidi="ar"/>
              </w:rPr>
              <w:t xml:space="preserve">安全审计设备</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vMerge w:val="restart"/>
            <w:textDirection w:val="lrTb"/>
            <w:noWrap w:val="false"/>
          </w:tcPr>
          <w:p>
            <w:pPr>
              <w:ind w:left="0"/>
              <w:jc w:val="center"/>
              <w:rPr>
                <w:rFonts w:ascii="楷体" w:hAnsi="楷体" w:eastAsia="楷体" w:cs="楷体"/>
                <w:color w:val="000000"/>
                <w:sz w:val="21"/>
                <w:szCs w:val="21"/>
              </w:rPr>
            </w:pPr>
            <w:r>
              <w:rPr>
                <w:rFonts w:hint="eastAsia" w:ascii="楷体" w:hAnsi="楷体" w:eastAsia="楷体" w:cs="楷体"/>
                <w:color w:val="000000"/>
                <w:sz w:val="21"/>
                <w:szCs w:val="21"/>
                <w:lang w:bidi="ar"/>
              </w:rPr>
              <w:t xml:space="preserve">主动安全巡检系统（公安视频网）</w:t>
            </w:r>
            <w:r/>
          </w:p>
        </w:tc>
        <w:tc>
          <w:tcPr>
            <w:shd w:val="clear" w:color="auto" w:fill="auto"/>
            <w:tcBorders>
              <w:top w:val="single" w:color="000000" w:sz="4" w:space="0"/>
              <w:left w:val="single" w:color="000000" w:sz="4" w:space="0"/>
              <w:bottom w:val="single" w:color="000000" w:sz="4" w:space="0"/>
              <w:right w:val="single" w:color="000000" w:sz="4" w:space="0"/>
            </w:tcBorders>
            <w:tcW w:w="2504" w:type="pct"/>
            <w:vMerge w:val="restart"/>
            <w:textDirection w:val="lrTb"/>
            <w:noWrap w:val="false"/>
          </w:tcPr>
          <w:p>
            <w:pPr>
              <w:ind w:left="0"/>
              <w:jc w:val="left"/>
              <w:rPr>
                <w:rFonts w:ascii="楷体" w:hAnsi="楷体" w:eastAsia="楷体" w:cs="楷体"/>
                <w:color w:val="000000"/>
                <w:sz w:val="21"/>
                <w:szCs w:val="21"/>
              </w:rPr>
            </w:pPr>
            <w:r>
              <w:rPr>
                <w:rFonts w:hint="eastAsia" w:ascii="楷体" w:hAnsi="楷体" w:eastAsia="楷体" w:cs="楷体"/>
                <w:color w:val="000000"/>
                <w:sz w:val="21"/>
                <w:szCs w:val="21"/>
                <w:lang w:bidi="ar"/>
              </w:rPr>
              <w:t xml:space="preserve">1.设备形态：标准19英寸2U机架设备，软件硬件一体化设计，专用硬件平台。</w:t>
            </w:r>
            <w:r>
              <w:rPr>
                <w:rFonts w:hint="eastAsia" w:ascii="楷体" w:hAnsi="楷体" w:eastAsia="楷体" w:cs="楷体"/>
                <w:color w:val="000000"/>
                <w:sz w:val="21"/>
                <w:szCs w:val="21"/>
                <w:lang w:bidi="ar"/>
              </w:rPr>
              <w:br/>
            </w:r>
            <w:r>
              <w:rPr>
                <w:rFonts w:hint="eastAsia" w:ascii="楷体" w:hAnsi="楷体" w:eastAsia="楷体" w:cs="楷体"/>
                <w:color w:val="000000"/>
                <w:sz w:val="21"/>
                <w:szCs w:val="21"/>
                <w:lang w:bidi="ar"/>
              </w:rPr>
              <w:t xml:space="preserve">2.处理器：配置双路国产化CPU≥16核、单路CPU核数≥16核； </w:t>
            </w:r>
            <w:r>
              <w:rPr>
                <w:rFonts w:hint="eastAsia" w:ascii="楷体" w:hAnsi="楷体" w:eastAsia="楷体" w:cs="楷体"/>
                <w:color w:val="000000"/>
                <w:sz w:val="21"/>
                <w:szCs w:val="21"/>
                <w:lang w:bidi="ar"/>
              </w:rPr>
              <w:br/>
            </w:r>
            <w:r>
              <w:rPr>
                <w:rFonts w:hint="eastAsia" w:ascii="楷体" w:hAnsi="楷体" w:eastAsia="楷体" w:cs="楷体"/>
                <w:color w:val="000000"/>
                <w:sz w:val="21"/>
                <w:szCs w:val="21"/>
                <w:lang w:bidi="ar"/>
              </w:rPr>
              <w:t xml:space="preserve">3.操作系统：国产化操作系统；</w:t>
            </w:r>
            <w:r>
              <w:rPr>
                <w:rFonts w:hint="eastAsia" w:ascii="楷体" w:hAnsi="楷体" w:eastAsia="楷体" w:cs="楷体"/>
                <w:color w:val="000000"/>
                <w:sz w:val="21"/>
                <w:szCs w:val="21"/>
                <w:lang w:bidi="ar"/>
              </w:rPr>
              <w:br/>
            </w:r>
            <w:r>
              <w:rPr>
                <w:rFonts w:hint="eastAsia" w:ascii="楷体" w:hAnsi="楷体" w:eastAsia="楷体" w:cs="楷体"/>
                <w:color w:val="000000"/>
                <w:sz w:val="21"/>
                <w:szCs w:val="21"/>
                <w:lang w:bidi="ar"/>
              </w:rPr>
              <w:t xml:space="preserve">4.流量采集接口：配置万兆光口≥2个，千兆电口≥2个；</w:t>
            </w:r>
            <w:r>
              <w:rPr>
                <w:rFonts w:hint="eastAsia" w:ascii="楷体" w:hAnsi="楷体" w:eastAsia="楷体" w:cs="楷体"/>
                <w:color w:val="000000"/>
                <w:sz w:val="21"/>
                <w:szCs w:val="21"/>
                <w:lang w:bidi="ar"/>
              </w:rPr>
              <w:br/>
            </w:r>
            <w:r>
              <w:rPr>
                <w:rFonts w:hint="eastAsia" w:ascii="楷体" w:hAnsi="楷体" w:eastAsia="楷体" w:cs="楷体"/>
                <w:color w:val="000000"/>
                <w:sz w:val="21"/>
                <w:szCs w:val="21"/>
                <w:lang w:bidi="ar"/>
              </w:rPr>
              <w:t xml:space="preserve">5.数据处理性能：并发会话处理能力≥20万；</w:t>
            </w:r>
            <w:r>
              <w:rPr>
                <w:rFonts w:hint="eastAsia" w:ascii="楷体" w:hAnsi="楷体" w:eastAsia="楷体" w:cs="楷体"/>
                <w:color w:val="000000"/>
                <w:sz w:val="21"/>
                <w:szCs w:val="21"/>
                <w:lang w:bidi="ar"/>
              </w:rPr>
              <w:br/>
            </w:r>
            <w:r>
              <w:rPr>
                <w:rFonts w:hint="eastAsia" w:ascii="楷体" w:hAnsi="楷体" w:eastAsia="楷体" w:cs="楷体"/>
                <w:color w:val="000000"/>
                <w:sz w:val="21"/>
                <w:szCs w:val="21"/>
                <w:lang w:bidi="ar"/>
              </w:rPr>
              <w:t xml:space="preserve">6.内存：配置内存≥96GB；</w:t>
            </w:r>
            <w:r>
              <w:rPr>
                <w:rFonts w:hint="eastAsia" w:ascii="楷体" w:hAnsi="楷体" w:eastAsia="楷体" w:cs="楷体"/>
                <w:color w:val="000000"/>
                <w:sz w:val="21"/>
                <w:szCs w:val="21"/>
                <w:lang w:bidi="ar"/>
              </w:rPr>
              <w:br/>
            </w:r>
            <w:r>
              <w:rPr>
                <w:rFonts w:hint="eastAsia" w:ascii="楷体" w:hAnsi="楷体" w:eastAsia="楷体" w:cs="楷体"/>
                <w:color w:val="000000"/>
                <w:sz w:val="21"/>
                <w:szCs w:val="21"/>
                <w:lang w:bidi="ar"/>
              </w:rPr>
              <w:t xml:space="preserve">7.硬盘存储：配置480GB SSD硬盘≥2块，4TB SAS硬盘≥4块；</w:t>
            </w:r>
            <w:r>
              <w:rPr>
                <w:rFonts w:hint="eastAsia" w:ascii="楷体" w:hAnsi="楷体" w:eastAsia="楷体" w:cs="楷体"/>
                <w:color w:val="000000"/>
                <w:sz w:val="21"/>
                <w:szCs w:val="21"/>
                <w:lang w:bidi="ar"/>
              </w:rPr>
              <w:br/>
            </w:r>
            <w:r>
              <w:rPr>
                <w:rFonts w:hint="eastAsia" w:ascii="楷体" w:hAnsi="楷体" w:eastAsia="楷体" w:cs="楷体"/>
                <w:color w:val="000000"/>
                <w:sz w:val="21"/>
                <w:szCs w:val="21"/>
                <w:lang w:bidi="ar"/>
              </w:rPr>
              <w:t xml:space="preserve">8.电源：800W冗余电源；</w:t>
            </w:r>
            <w:r>
              <w:rPr>
                <w:rFonts w:hint="eastAsia" w:ascii="楷体" w:hAnsi="楷体" w:eastAsia="楷体" w:cs="楷体"/>
                <w:color w:val="000000"/>
                <w:sz w:val="21"/>
                <w:szCs w:val="21"/>
                <w:lang w:bidi="ar"/>
              </w:rPr>
              <w:br/>
            </w:r>
            <w:r>
              <w:rPr>
                <w:rFonts w:hint="eastAsia" w:ascii="楷体" w:hAnsi="楷体" w:eastAsia="楷体" w:cs="楷体"/>
                <w:color w:val="000000"/>
                <w:sz w:val="21"/>
                <w:szCs w:val="21"/>
                <w:lang w:bidi="ar"/>
              </w:rPr>
              <w:t xml:space="preserve">9.授权配置：配置≥3.5万个IP资产探测授权；配置≥100个网络传感器管理授权，开启动态JS授权，配置≥1个静态</w:t>
            </w:r>
            <w:bookmarkStart w:id="93" w:name="OLE_LINK14"/>
            <w:r/>
            <w:bookmarkStart w:id="94" w:name="OLE_LINK15"/>
            <w:r>
              <w:rPr>
                <w:rFonts w:hint="eastAsia" w:ascii="楷体" w:hAnsi="楷体" w:eastAsia="楷体" w:cs="楷体"/>
                <w:color w:val="000000"/>
                <w:sz w:val="21"/>
                <w:szCs w:val="21"/>
                <w:lang w:bidi="ar"/>
              </w:rPr>
              <w:t xml:space="preserve">JS授权</w:t>
            </w:r>
            <w:bookmarkEnd w:id="93"/>
            <w:r/>
            <w:bookmarkEnd w:id="94"/>
            <w:r>
              <w:rPr>
                <w:rFonts w:hint="eastAsia" w:ascii="楷体" w:hAnsi="楷体" w:eastAsia="楷体" w:cs="楷体"/>
                <w:color w:val="000000"/>
                <w:sz w:val="21"/>
                <w:szCs w:val="21"/>
                <w:lang w:bidi="ar"/>
              </w:rPr>
              <w:t xml:space="preserve">；</w:t>
            </w:r>
            <w:r>
              <w:rPr>
                <w:rFonts w:hint="eastAsia" w:ascii="楷体" w:hAnsi="楷体" w:eastAsia="楷体" w:cs="楷体"/>
                <w:color w:val="000000"/>
                <w:sz w:val="21"/>
                <w:szCs w:val="21"/>
                <w:lang w:bidi="ar"/>
              </w:rPr>
              <w:br/>
            </w:r>
            <w:r>
              <w:rPr>
                <w:rFonts w:hint="eastAsia" w:ascii="楷体" w:hAnsi="楷体" w:eastAsia="楷体" w:cs="楷体"/>
                <w:color w:val="000000"/>
                <w:sz w:val="21"/>
                <w:szCs w:val="21"/>
                <w:lang w:bidi="ar"/>
              </w:rPr>
              <w:t xml:space="preserve">10.数据存储周期：存储周期≥180天；</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vMerge w:val="restart"/>
            <w:textDirection w:val="lrTb"/>
            <w:noWrap w:val="false"/>
          </w:tcPr>
          <w:p>
            <w:pPr>
              <w:ind w:left="0"/>
              <w:jc w:val="center"/>
              <w:rPr>
                <w:rFonts w:ascii="楷体" w:hAnsi="楷体" w:eastAsia="楷体" w:cs="楷体"/>
                <w:color w:val="000000"/>
                <w:sz w:val="21"/>
                <w:szCs w:val="21"/>
              </w:rPr>
            </w:pPr>
            <w:r>
              <w:rPr>
                <w:rFonts w:hint="eastAsia" w:ascii="楷体" w:hAnsi="楷体" w:eastAsia="楷体" w:cs="楷体"/>
                <w:color w:val="000000"/>
                <w:sz w:val="2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vMerge w:val="restart"/>
            <w:textDirection w:val="lrTb"/>
            <w:noWrap w:val="false"/>
          </w:tcPr>
          <w:p>
            <w:pPr>
              <w:ind w:left="0"/>
              <w:jc w:val="center"/>
              <w:rPr>
                <w:rFonts w:ascii="楷体" w:hAnsi="楷体" w:eastAsia="楷体" w:cs="楷体"/>
                <w:color w:val="000000"/>
                <w:sz w:val="21"/>
                <w:szCs w:val="21"/>
              </w:rPr>
            </w:pPr>
            <w:r>
              <w:rPr>
                <w:rFonts w:hint="eastAsia" w:ascii="楷体" w:hAnsi="楷体" w:eastAsia="楷体" w:cs="楷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vMerge w:val="restart"/>
            <w:textDirection w:val="lrTb"/>
            <w:noWrap/>
          </w:tcPr>
          <w:p>
            <w:pPr>
              <w:ind w:left="0"/>
              <w:jc w:val="center"/>
              <w:rPr>
                <w:rFonts w:ascii="楷体" w:hAnsi="楷体" w:eastAsia="楷体" w:cs="楷体"/>
                <w:color w:val="000000"/>
                <w:sz w:val="21"/>
                <w:szCs w:val="21"/>
              </w:rPr>
            </w:pPr>
            <w:r>
              <w:rPr>
                <w:rFonts w:hint="eastAsia" w:ascii="楷体" w:hAnsi="楷体" w:eastAsia="楷体" w:cs="楷体"/>
                <w:color w:val="000000"/>
                <w:sz w:val="21"/>
                <w:szCs w:val="21"/>
                <w:lang w:bidi="ar"/>
              </w:rPr>
              <w:t xml:space="preserve"> 43.20 </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vMerge w:val="restart"/>
            <w:textDirection w:val="lrTb"/>
            <w:noWrap/>
          </w:tcPr>
          <w:p>
            <w:pPr>
              <w:ind w:left="0"/>
              <w:jc w:val="center"/>
              <w:rPr>
                <w:rFonts w:ascii="楷体" w:hAnsi="楷体" w:eastAsia="楷体" w:cs="楷体"/>
                <w:color w:val="000000"/>
                <w:sz w:val="21"/>
                <w:szCs w:val="21"/>
              </w:rPr>
            </w:pPr>
            <w:r>
              <w:rPr>
                <w:rFonts w:hint="eastAsia" w:ascii="楷体" w:hAnsi="楷体" w:eastAsia="楷体" w:cs="楷体"/>
                <w:color w:val="000000"/>
                <w:sz w:val="21"/>
                <w:szCs w:val="21"/>
                <w:lang w:bidi="ar"/>
              </w:rPr>
              <w:t xml:space="preserve"> 43.20 </w:t>
            </w:r>
            <w:r/>
          </w:p>
        </w:tc>
      </w:tr>
      <w:tr>
        <w:trPr>
          <w:trHeight w:val="2205"/>
        </w:trPr>
        <w:tc>
          <w:tcPr>
            <w:shd w:val="clear" w:color="auto" w:fill="auto"/>
            <w:tcBorders>
              <w:top w:val="single" w:color="000000" w:sz="4" w:space="0"/>
              <w:left w:val="single" w:color="000000" w:sz="4" w:space="0"/>
              <w:bottom w:val="single" w:color="000000" w:sz="4" w:space="0"/>
              <w:right w:val="none" w:color="000000" w:sz="4" w:space="0"/>
            </w:tcBorders>
            <w:tcW w:w="249" w:type="pct"/>
            <w:vAlign w:val="center"/>
            <w:textDirection w:val="lrTb"/>
            <w:noWrap/>
          </w:tcPr>
          <w:p>
            <w:pPr>
              <w:ind w:left="0"/>
              <w:jc w:val="center"/>
              <w:rPr>
                <w:rFonts w:ascii="楷体" w:hAnsi="楷体" w:eastAsia="楷体" w:cs="楷体"/>
                <w:color w:val="000000"/>
                <w:sz w:val="21"/>
                <w:szCs w:val="21"/>
              </w:rPr>
            </w:pPr>
            <w:r>
              <w:rPr>
                <w:rFonts w:hint="eastAsia" w:ascii="楷体" w:hAnsi="楷体" w:eastAsia="楷体" w:cs="楷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ind w:left="0"/>
              <w:jc w:val="center"/>
              <w:rPr>
                <w:rFonts w:ascii="楷体" w:hAnsi="楷体" w:eastAsia="楷体" w:cs="楷体"/>
                <w:color w:val="000000"/>
                <w:sz w:val="21"/>
                <w:szCs w:val="21"/>
              </w:rPr>
            </w:pPr>
            <w:r>
              <w:rPr>
                <w:rFonts w:hint="eastAsia" w:ascii="楷体" w:hAnsi="楷体" w:eastAsia="楷体" w:cs="楷体"/>
                <w:color w:val="000000"/>
                <w:sz w:val="21"/>
                <w:szCs w:val="21"/>
                <w:lang w:bidi="ar"/>
              </w:rPr>
              <w:t xml:space="preserve">漏洞扫描服务</w:t>
            </w:r>
            <w:r/>
          </w:p>
        </w:tc>
        <w:tc>
          <w:tcPr>
            <w:shd w:val="clear" w:color="auto" w:fill="auto"/>
            <w:tcBorders>
              <w:top w:val="single" w:color="000000" w:sz="4" w:space="0"/>
              <w:left w:val="single" w:color="000000" w:sz="4" w:space="0"/>
              <w:bottom w:val="single" w:color="000000" w:sz="4" w:space="0"/>
              <w:right w:val="single" w:color="000000" w:sz="4" w:space="0"/>
            </w:tcBorders>
            <w:tcW w:w="373" w:type="pct"/>
            <w:vAlign w:val="center"/>
            <w:textDirection w:val="lrTb"/>
            <w:noWrap w:val="false"/>
          </w:tcPr>
          <w:p>
            <w:pPr>
              <w:ind w:left="0"/>
              <w:jc w:val="center"/>
              <w:rPr>
                <w:rFonts w:ascii="楷体" w:hAnsi="楷体" w:eastAsia="楷体" w:cs="楷体"/>
                <w:color w:val="000000"/>
                <w:sz w:val="21"/>
                <w:szCs w:val="21"/>
              </w:rPr>
            </w:pPr>
            <w:r>
              <w:rPr>
                <w:rFonts w:hint="eastAsia" w:ascii="楷体" w:hAnsi="楷体" w:eastAsia="楷体" w:cs="楷体"/>
                <w:color w:val="000000"/>
                <w:sz w:val="21"/>
                <w:szCs w:val="21"/>
                <w:lang w:bidi="ar"/>
              </w:rPr>
              <w:t xml:space="preserve">漏洞扫描服务</w:t>
            </w:r>
            <w:r/>
          </w:p>
        </w:tc>
        <w:tc>
          <w:tcPr>
            <w:shd w:val="clear" w:color="auto" w:fill="auto"/>
            <w:tcBorders>
              <w:top w:val="single" w:color="000000" w:sz="4" w:space="0"/>
              <w:left w:val="single" w:color="000000" w:sz="4" w:space="0"/>
              <w:bottom w:val="single" w:color="000000" w:sz="4" w:space="0"/>
              <w:right w:val="single" w:color="000000" w:sz="4" w:space="0"/>
            </w:tcBorders>
            <w:tcW w:w="2504" w:type="pct"/>
            <w:textDirection w:val="lrTb"/>
            <w:noWrap w:val="false"/>
          </w:tcPr>
          <w:p>
            <w:pPr>
              <w:ind w:left="0"/>
              <w:jc w:val="left"/>
              <w:rPr>
                <w:rFonts w:ascii="楷体" w:hAnsi="楷体" w:eastAsia="楷体" w:cs="楷体"/>
                <w:color w:val="000000"/>
                <w:sz w:val="21"/>
                <w:szCs w:val="21"/>
              </w:rPr>
            </w:pPr>
            <w:r>
              <w:rPr>
                <w:rFonts w:hint="eastAsia" w:ascii="楷体" w:hAnsi="楷体" w:eastAsia="楷体" w:cs="楷体"/>
                <w:color w:val="000000"/>
                <w:sz w:val="21"/>
                <w:szCs w:val="21"/>
                <w:lang w:bidi="ar"/>
              </w:rPr>
              <w:t xml:space="preserve">1、上线前检测：系统上线前进行脆弱性评估：通过web扫描，漏洞扫描、基线检查、漏洞验证等手段，识别业务系统安全脆弱性风险。防御能力评估：通过模拟入侵进行信息收集、应用及系统入侵，验证防御体系的安全防御能力。安全整改建议：基于安全评估结果分析系统安全风险和威胁，给出针对性的风险处理方案；输出物《XXX系统新业务上线检测报告》。</w:t>
            </w:r>
            <w:r>
              <w:rPr>
                <w:rFonts w:hint="eastAsia" w:ascii="楷体" w:hAnsi="楷体" w:eastAsia="楷体" w:cs="楷体"/>
                <w:color w:val="000000"/>
                <w:sz w:val="21"/>
                <w:szCs w:val="21"/>
                <w:lang w:bidi="ar"/>
              </w:rPr>
              <w:br/>
            </w:r>
            <w:r>
              <w:rPr>
                <w:rFonts w:hint="eastAsia" w:ascii="楷体" w:hAnsi="楷体" w:eastAsia="楷体" w:cs="楷体"/>
                <w:color w:val="000000"/>
                <w:sz w:val="21"/>
                <w:szCs w:val="21"/>
                <w:lang w:bidi="ar"/>
              </w:rPr>
              <w:t xml:space="preserve">2、漏洞扫描服务：每月度为用户提供一次漏洞扫描服务，使用系统漏洞扫描工具对数据库、操作系统、中间件等进行漏洞、端口、弱口令扫描，扫描完成后由技术人员对漏洞进行确认测试，提出整改建议，协助开发人员整改；服务输出物：《漏洞扫描报告》。</w:t>
            </w:r>
            <w:r>
              <w:rPr>
                <w:rFonts w:hint="eastAsia" w:ascii="楷体" w:hAnsi="楷体" w:eastAsia="楷体" w:cs="楷体"/>
                <w:color w:val="000000"/>
                <w:sz w:val="21"/>
                <w:szCs w:val="21"/>
                <w:lang w:bidi="ar"/>
              </w:rPr>
              <w:br/>
            </w:r>
            <w:r>
              <w:rPr>
                <w:rFonts w:hint="eastAsia" w:ascii="楷体" w:hAnsi="楷体" w:eastAsia="楷体" w:cs="楷体"/>
                <w:color w:val="000000"/>
                <w:sz w:val="21"/>
                <w:szCs w:val="21"/>
                <w:lang w:bidi="ar"/>
              </w:rPr>
              <w:t xml:space="preserve">3、WEB漏洞扫描服务：每月度为用户提供一次 WEB漏洞扫描服务，使用WEB漏洞扫描工具对业务系统进行扫描，通过扫描工具准确识别出注入缺陷、跨站脚本攻击、非法链接跳转、信息泄露、异常处理等安全漏洞，全面检测并发现业务应用安全隐患；服务输出物：《WEB漏洞扫描报告》。</w:t>
            </w:r>
            <w:r>
              <w:rPr>
                <w:rFonts w:hint="eastAsia" w:ascii="楷体" w:hAnsi="楷体" w:eastAsia="楷体" w:cs="楷体"/>
                <w:color w:val="000000"/>
                <w:sz w:val="21"/>
                <w:szCs w:val="21"/>
                <w:lang w:bidi="ar"/>
              </w:rPr>
              <w:br/>
            </w:r>
            <w:r>
              <w:rPr>
                <w:rFonts w:hint="eastAsia" w:ascii="楷体" w:hAnsi="楷体" w:eastAsia="楷体" w:cs="楷体"/>
                <w:color w:val="000000"/>
                <w:sz w:val="21"/>
                <w:szCs w:val="21"/>
                <w:lang w:bidi="ar"/>
              </w:rPr>
              <w:t xml:space="preserve">4、漏洞扫描服务主要从前期的威胁检测分析，到安全加固:</w:t>
            </w:r>
            <w:r>
              <w:rPr>
                <w:rFonts w:hint="eastAsia" w:ascii="楷体" w:hAnsi="楷体" w:eastAsia="楷体" w:cs="楷体"/>
                <w:color w:val="000000"/>
                <w:sz w:val="21"/>
                <w:szCs w:val="21"/>
                <w:lang w:bidi="ar"/>
              </w:rPr>
              <w:br/>
            </w:r>
            <w:r>
              <w:rPr>
                <w:rFonts w:hint="eastAsia" w:ascii="楷体" w:hAnsi="楷体" w:eastAsia="楷体" w:cs="楷体"/>
                <w:color w:val="000000"/>
                <w:sz w:val="21"/>
                <w:szCs w:val="21"/>
                <w:lang w:bidi="ar"/>
              </w:rPr>
              <w:t xml:space="preserve">a、重点在于前期隐患发现及消除，属于主动发现服务，预防为主；</w:t>
            </w:r>
            <w:r>
              <w:rPr>
                <w:rFonts w:hint="eastAsia" w:ascii="楷体" w:hAnsi="楷体" w:eastAsia="楷体" w:cs="楷体"/>
                <w:color w:val="000000"/>
                <w:sz w:val="21"/>
                <w:szCs w:val="21"/>
                <w:lang w:bidi="ar"/>
              </w:rPr>
              <w:br/>
            </w:r>
            <w:r>
              <w:rPr>
                <w:rFonts w:hint="eastAsia" w:ascii="楷体" w:hAnsi="楷体" w:eastAsia="楷体" w:cs="楷体"/>
                <w:color w:val="000000"/>
                <w:sz w:val="21"/>
                <w:szCs w:val="21"/>
                <w:lang w:bidi="ar"/>
              </w:rPr>
              <w:t xml:space="preserve">b、服务人员针对的对象是业务及网络安全层面，不仅是现有品牌设备，需覆盖面更广；</w:t>
            </w:r>
            <w:r>
              <w:rPr>
                <w:rFonts w:hint="eastAsia" w:ascii="楷体" w:hAnsi="楷体" w:eastAsia="楷体" w:cs="楷体"/>
                <w:color w:val="000000"/>
                <w:sz w:val="21"/>
                <w:szCs w:val="21"/>
                <w:lang w:bidi="ar"/>
              </w:rPr>
              <w:br/>
            </w:r>
            <w:r>
              <w:rPr>
                <w:rFonts w:hint="eastAsia" w:ascii="楷体" w:hAnsi="楷体" w:eastAsia="楷体" w:cs="楷体"/>
                <w:color w:val="000000"/>
                <w:sz w:val="21"/>
                <w:szCs w:val="21"/>
                <w:lang w:bidi="ar"/>
              </w:rPr>
              <w:t xml:space="preserve">c、人员层面上，服务人员为专业的安全服务人员，具备渗透、溯源分析、了解入侵攻击手法的人员。</w:t>
            </w:r>
            <w:r/>
          </w:p>
        </w:tc>
        <w:tc>
          <w:tcPr>
            <w:shd w:val="clear" w:color="auto" w:fill="auto"/>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jc w:val="center"/>
              <w:rPr>
                <w:rFonts w:ascii="楷体" w:hAnsi="楷体" w:eastAsia="楷体" w:cs="楷体"/>
                <w:color w:val="000000"/>
                <w:sz w:val="21"/>
                <w:szCs w:val="21"/>
              </w:rPr>
            </w:pPr>
            <w:r>
              <w:rPr>
                <w:rFonts w:hint="eastAsia" w:ascii="楷体" w:hAnsi="楷体" w:eastAsia="楷体" w:cs="楷体"/>
                <w:color w:val="000000"/>
                <w:sz w:val="21"/>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60" w:type="pct"/>
            <w:vAlign w:val="center"/>
            <w:textDirection w:val="lrTb"/>
            <w:noWrap w:val="false"/>
          </w:tcPr>
          <w:p>
            <w:pPr>
              <w:ind w:left="0"/>
              <w:jc w:val="center"/>
              <w:rPr>
                <w:rFonts w:ascii="楷体" w:hAnsi="楷体" w:eastAsia="楷体" w:cs="楷体"/>
                <w:color w:val="000000"/>
                <w:sz w:val="21"/>
                <w:szCs w:val="21"/>
              </w:rPr>
            </w:pPr>
            <w:r>
              <w:rPr>
                <w:rFonts w:hint="eastAsia" w:ascii="楷体" w:hAnsi="楷体" w:eastAsia="楷体" w:cs="楷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tcPr>
          <w:p>
            <w:pPr>
              <w:ind w:left="0"/>
              <w:jc w:val="center"/>
              <w:rPr>
                <w:rFonts w:ascii="楷体" w:hAnsi="楷体" w:eastAsia="楷体" w:cs="楷体"/>
                <w:color w:val="000000"/>
                <w:sz w:val="21"/>
                <w:szCs w:val="21"/>
              </w:rPr>
            </w:pPr>
            <w:r>
              <w:rPr>
                <w:rFonts w:hint="eastAsia" w:ascii="楷体" w:hAnsi="楷体" w:eastAsia="楷体" w:cs="楷体"/>
                <w:color w:val="000000"/>
                <w:sz w:val="21"/>
                <w:szCs w:val="21"/>
                <w:lang w:bidi="ar"/>
              </w:rPr>
              <w:t xml:space="preserve"> 3.00 </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ind w:left="0"/>
              <w:jc w:val="center"/>
              <w:rPr>
                <w:rFonts w:ascii="楷体" w:hAnsi="楷体" w:eastAsia="楷体" w:cs="楷体"/>
                <w:color w:val="000000"/>
                <w:sz w:val="21"/>
                <w:szCs w:val="21"/>
              </w:rPr>
            </w:pPr>
            <w:r>
              <w:rPr>
                <w:rFonts w:hint="eastAsia" w:ascii="楷体" w:hAnsi="楷体" w:eastAsia="楷体" w:cs="楷体"/>
                <w:color w:val="000000"/>
                <w:sz w:val="21"/>
                <w:szCs w:val="21"/>
                <w:lang w:bidi="ar"/>
              </w:rPr>
              <w:t xml:space="preserve"> 3.00 </w:t>
            </w:r>
            <w:r/>
          </w:p>
        </w:tc>
      </w:tr>
      <w:tr>
        <w:trPr>
          <w:trHeight w:val="312"/>
        </w:trPr>
        <w:tc>
          <w:tcPr>
            <w:gridSpan w:val="7"/>
            <w:shd w:val="clear" w:color="auto" w:fill="auto"/>
            <w:tcBorders>
              <w:top w:val="single" w:color="000000" w:sz="4" w:space="0"/>
              <w:left w:val="single" w:color="000000" w:sz="4" w:space="0"/>
              <w:bottom w:val="single" w:color="000000" w:sz="4" w:space="0"/>
              <w:right w:val="single" w:color="000000" w:sz="4" w:space="0"/>
            </w:tcBorders>
            <w:tcW w:w="4422" w:type="pct"/>
            <w:vAlign w:val="center"/>
            <w:textDirection w:val="lrTb"/>
            <w:noWrap/>
          </w:tcPr>
          <w:p>
            <w:pPr>
              <w:ind w:left="0"/>
              <w:jc w:val="center"/>
              <w:rPr>
                <w:rFonts w:ascii="楷体" w:hAnsi="楷体" w:eastAsia="楷体" w:cs="楷体"/>
                <w:b/>
                <w:bCs/>
                <w:color w:val="000000"/>
                <w:sz w:val="21"/>
                <w:szCs w:val="21"/>
              </w:rPr>
            </w:pPr>
            <w:r>
              <w:rPr>
                <w:rFonts w:hint="eastAsia" w:ascii="楷体" w:hAnsi="楷体" w:eastAsia="楷体" w:cs="楷体"/>
                <w:b/>
                <w:bCs/>
                <w:color w:val="000000"/>
                <w:sz w:val="21"/>
                <w:szCs w:val="21"/>
                <w:lang w:bidi="ar"/>
              </w:rPr>
              <w:t xml:space="preserve">总价最高限价</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ind w:left="0"/>
              <w:jc w:val="center"/>
              <w:rPr>
                <w:rFonts w:ascii="楷体" w:hAnsi="楷体" w:eastAsia="楷体" w:cs="楷体"/>
                <w:b/>
                <w:bCs/>
                <w:color w:val="000000"/>
                <w:sz w:val="21"/>
                <w:szCs w:val="21"/>
              </w:rPr>
            </w:pPr>
            <w:r>
              <w:rPr>
                <w:rFonts w:hint="eastAsia" w:ascii="楷体" w:hAnsi="楷体" w:eastAsia="楷体" w:cs="楷体"/>
                <w:b/>
                <w:bCs/>
                <w:color w:val="000000"/>
                <w:sz w:val="21"/>
                <w:szCs w:val="21"/>
                <w:lang w:bidi="ar"/>
              </w:rPr>
              <w:t xml:space="preserve"> 82.2万元 </w:t>
            </w:r>
            <w:r/>
          </w:p>
        </w:tc>
      </w:tr>
    </w:tbl>
    <w:p>
      <w:pPr>
        <w:ind w:left="0" w:firstLine="422"/>
        <w:spacing w:line="360" w:lineRule="auto"/>
        <w:tabs>
          <w:tab w:val="left" w:pos="42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核心产品：主动安全巡检系统（公安信息网）和主动安全巡检系统（公安视频网）</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1.</w:t>
      </w:r>
      <w:r>
        <w:rPr>
          <w:rFonts w:hint="eastAsia"/>
        </w:rPr>
        <w:t xml:space="preserve"> </w:t>
      </w:r>
      <w:r>
        <w:rPr>
          <w:rFonts w:hint="eastAsia" w:asciiTheme="minorEastAsia" w:hAnsiTheme="minorEastAsia" w:eastAsiaTheme="minorEastAsia"/>
          <w:sz w:val="21"/>
          <w:szCs w:val="21"/>
        </w:rPr>
        <w:t xml:space="preserve">本项目中若投标人所投产品涉及网络关键设备或网络安全专用产品的，应严格执行国家互联网信息办公室、工业和信息化部、公安部和国家认证认可监督管理委员会联合发布的2023年第2号关于调整《网络关键设备和网络安全专用产品目录》的公告相关文件要求，所响应设备或产品至少符合以下条件之一：一是已获得《计算机信息系统安全专用产品销售许可证》，且在有效期内；二是已由具备资格的机构安全认证合格或安全检测符合要求。</w:t>
      </w:r>
      <w:r/>
    </w:p>
    <w:p>
      <w:pPr>
        <w:ind w:left="0" w:firstLine="422"/>
        <w:spacing w:line="360" w:lineRule="auto"/>
        <w:tabs>
          <w:tab w:val="left" w:pos="420" w:leader="none"/>
        </w:tabs>
        <w:rPr>
          <w:rFonts w:asciiTheme="minorEastAsia" w:hAnsiTheme="minorEastAsia" w:eastAsiaTheme="minorEastAsia"/>
          <w:color w:val="000000" w:themeColor="text1"/>
          <w:sz w:val="21"/>
          <w:szCs w:val="21"/>
          <w14:textFill>
            <w14:solidFill>
              <w14:schemeClr w14:val="tx1"/>
            </w14:solidFill>
          </w14:textFill>
        </w:rPr>
      </w:pPr>
      <w:r>
        <w:rPr>
          <w:rFonts w:hint="eastAsia" w:ascii="宋体" w:hAnsi="宋体" w:cs="Times New Roman"/>
          <w:b/>
          <w:color w:val="000000" w:themeColor="text1"/>
          <w:sz w:val="21"/>
          <w:szCs w:val="21"/>
          <w14:textFill>
            <w14:solidFill>
              <w14:schemeClr w14:val="tx1"/>
            </w14:solidFill>
          </w14:textFill>
        </w:rPr>
        <w:t xml:space="preserve">2.序号1、2设备的参数不允许负偏离，需在附件8.技术参数响应及偏离表中逐一响应并加盖投标单位公章，否则视为未实质性响应。</w:t>
      </w:r>
      <w:r/>
    </w:p>
    <w:p>
      <w:pPr>
        <w:ind w:left="0" w:firstLine="420"/>
        <w:spacing w:line="360" w:lineRule="auto"/>
        <w:tabs>
          <w:tab w:val="left" w:pos="420" w:leader="none"/>
        </w:tabs>
        <w:rPr>
          <w:rFonts w:asciiTheme="minorEastAsia" w:hAnsiTheme="minorEastAsia" w:eastAsiaTheme="minorEastAsia"/>
          <w:color w:val="000000" w:themeColor="text1"/>
          <w:sz w:val="21"/>
          <w:szCs w:val="21"/>
          <w14:textFill>
            <w14:solidFill>
              <w14:schemeClr w14:val="tx1"/>
            </w14:solidFill>
          </w14:textFill>
        </w:rPr>
      </w:pPr>
      <w:r>
        <w:rPr>
          <w:rFonts w:asciiTheme="minorEastAsia" w:hAnsiTheme="minorEastAsia" w:eastAsiaTheme="minorEastAsia"/>
          <w:color w:val="000000" w:themeColor="text1"/>
          <w:sz w:val="21"/>
          <w:szCs w:val="21"/>
          <w14:textFill>
            <w14:solidFill>
              <w14:schemeClr w14:val="tx1"/>
            </w14:solidFill>
          </w14:textFill>
        </w:rPr>
      </w:r>
      <w:r/>
    </w:p>
    <w:p>
      <w:pPr>
        <w:pStyle w:val="851"/>
        <w:ind w:left="0" w:firstLine="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（二）技术要求</w:t>
      </w:r>
      <w:r/>
    </w:p>
    <w:p>
      <w:pPr>
        <w:ind w:left="0" w:firstLine="422"/>
        <w:spacing w:line="360" w:lineRule="auto"/>
        <w:tabs>
          <w:tab w:val="left" w:pos="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1、主动安全</w:t>
      </w:r>
      <w:r>
        <w:rPr>
          <w:rFonts w:hint="eastAsia" w:asciiTheme="minorEastAsia" w:hAnsiTheme="minorEastAsia" w:eastAsiaTheme="minorEastAsia"/>
          <w:b/>
          <w:bCs/>
          <w:sz w:val="21"/>
          <w:szCs w:val="21"/>
          <w:lang w:eastAsia="zh-CN"/>
        </w:rPr>
        <w:t xml:space="preserve">巡检</w:t>
      </w:r>
      <w:r>
        <w:rPr>
          <w:rFonts w:hint="eastAsia" w:asciiTheme="minorEastAsia" w:hAnsiTheme="minorEastAsia" w:eastAsiaTheme="minorEastAsia"/>
          <w:b/>
          <w:bCs/>
          <w:sz w:val="21"/>
          <w:szCs w:val="21"/>
        </w:rPr>
        <w:t xml:space="preserve">系统（公安信息网）</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具备无代理远程主动探测采集全网安全行为数据能力，具备资产识别能力：对全网资产进行识别，内置计算机、服务器、视频设备、网络设备、物联网设备、办公设备、安全设备、管理设备等设备指纹，内置监控、交换机设备常用厂家指纹，内置常用操作系统指纹，内置常用数据库软件指纹，需支持用户自定义资产指纹；</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具备网络空间测绘能力，需支持网络空间拓扑绘制，以全网在网资产的网络路径为线，形成网络空间测绘拓扑图，标注全网关键路由节点，提供依据不同角度、不同层面的统计分析数据，具备违规外联互联网</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能力：需支持</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网内各类设备违规外联互联网行为，提供外联设备信息；</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1.3.需支持从行为特征角度对利用设备漏洞的入侵攻击进行分析和</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,内置系统漏洞模板，需支持自定义漏洞</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模板，需支持</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的漏洞数大于30000条，包括通用设备漏洞、视频设备漏洞、SQL注入、XSS注入、代码注入等漏洞类型；需支持发现和识别网内边界平台、网闸、VPN、防火墙、堡垒机、准入控制、联网平台、安全网关、视频安全接入、应用总线、移动应用平台等设备；</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1.4.需支持发现和识别网内存在的二层边界设备、二层网络设备、小型路由器、无线设备、无线热点等设备；需支持</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辖区外资产接入：</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网内辖区外资产接入行为，不在IP使用规划范围内的异常IP使用行为；</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1.5.需支持DHCP服务器</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网内存在的DHCP服务器，DHCP服务器存在形成网中网的隐患，造成网络安全管理的盲区；需支持发现网内终端上存在的风险边界隐患服务，包括IPv6设备、多网卡多IP设备、单网卡多IP设备、向日葵控控、花生壳盒子、向日葵开机盒子、隔离卡、对拷线；</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★1.6.需支持</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网内存在的远程控制软件,包括不限于Teamviewer、RDP、VNC、Radmin、ToDesk、X11、Netman、pcAnywhere、anydesk等。并可以结合网内流量数据记录远程访问对象及次数；</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1.7.需支持资产测绘能力：</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网内存在的资产IP变更、新增资产、入网位置变更、IP异常使用等资产变更情况；需支持IP地址嗅探：</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网内存在大范围或高频率Ping探测的IP嗅探行为的终端；</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★1.8.具备敏感端口扫描行为</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能力，需支持对访问的目标端口属于敏感端口的网络行为进行</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1.9.具备FTP服务器安全隐患发现能力：</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网内存在的FTP服务器，非规划范围内的FTP服务器；具备异常访问</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能力，能够</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视频设备异常访问，</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远程访问，</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数据库异常访问；</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★1.10.具备异常网络端口扫描行为</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能力，需支持对网络中的大范围端口（1-65535）扫描行为进行</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，具备文件传输行为</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能力，需支持对通过FTP、Email进行文件传输的通信行为进行</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1.11.具备专题分析能力：能够对ARP风暴、Log4j2漏洞分析、关键业务访问、国产化设备辨别、违规游戏行为等进行专题分析；具备高危操作信令</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能力：能够</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网内基于信令协议对设备进行关闭，删除，修改等高危行为；</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1.12.需支持记录网内资产在网内的应用会话详细记录、HTTP访问详细记录、HTTP访问详细记录、DNS会话、链路流量分析、主机通讯流量、未知通讯流量、加密会话流量、视频信令明细、物联网会话等；需支持漏洞整改分析，需支持对系统漏洞清单及影响范围，输出整改方案。需支持漏洞维度、影响范围维度显示，需支持关键字搜索、高级筛选、收藏、导出；并提供高级筛选能力，需支持数据按漏洞、影响范围、影响目标、官方补丁组合类型筛选显示；</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★1.13.须对接苏州市公安局现用安全巡检系统，且满足数据同步、级联管理的要求等情况。</w:t>
      </w:r>
      <w:r/>
    </w:p>
    <w:p>
      <w:pPr>
        <w:ind w:left="0" w:firstLine="422"/>
        <w:spacing w:line="360" w:lineRule="auto"/>
        <w:tabs>
          <w:tab w:val="left" w:pos="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2、主动安全</w:t>
      </w:r>
      <w:r>
        <w:rPr>
          <w:rFonts w:hint="eastAsia" w:asciiTheme="minorEastAsia" w:hAnsiTheme="minorEastAsia" w:eastAsiaTheme="minorEastAsia"/>
          <w:b/>
          <w:bCs/>
          <w:sz w:val="21"/>
          <w:szCs w:val="21"/>
          <w:lang w:eastAsia="zh-CN"/>
        </w:rPr>
        <w:t xml:space="preserve">巡检</w:t>
      </w:r>
      <w:r>
        <w:rPr>
          <w:rFonts w:hint="eastAsia" w:asciiTheme="minorEastAsia" w:hAnsiTheme="minorEastAsia" w:eastAsiaTheme="minorEastAsia"/>
          <w:b/>
          <w:bCs/>
          <w:sz w:val="21"/>
          <w:szCs w:val="21"/>
        </w:rPr>
        <w:t xml:space="preserve">系统（公安视频网）</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具备无代理远程主动探测采集全网安全行为数据能力；具备资产识别能力：对全网资产进行识别，内置计算机、服务器、视频设备、网络设备、物联网设备、办公设备、安全设备、管理设备等设备指纹，内置监控、交换机常用厂家指纹，内置常用操作系统指纹，内置常用数据库软件指纹，需支持用户自定义资产指纹；</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2.2.需支持从行为特征角度对利用设备漏洞的入侵攻击进行分析和</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,内置系统漏洞模板，需支持自定义漏洞</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模板，需支持</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的漏洞数大于30000条，包括通用设备漏洞、视频设备漏洞、SQL注入、XSS注入、代码注入等漏洞类型；</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★2.3.具备网络空间测绘能力，需支持网络空间拓扑绘制，以全网在网资产的网络路径为线，形成网络空间测绘拓扑图，标注全网关键路由节点，提供依据不同角度、不同层面的统计分析数据；</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2.4.需支持发现和识别网内边界平台、网闸、VPN、防火墙、堡垒机、准入控制、联网平台、安全网关、视频安全接入、应用总线、移动应用平台等设备；需支持发现和识别网内存在的二层边界设备、二层网络设备、小型路由器、无线设备、无线热点等设备；</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2.5.需支持</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辖区外资产接入：</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网内辖区外资产接入行为，不在IP使用规划范围内的异常IP使用行为；需支持DHCP服务器</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网内存在的DHCP服务器，DHCP服务器存在形成网中网的隐患，造成网络安全管理的盲区；</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★2.6.具备违规外联互联网</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能力：需支持</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网内各类设备违规外联互联网行为，提供外联设备信息；需支持发现网内终端上存在的风险边界隐患服务，包括IPv6设备、向日葵控控、花生壳盒子、向日葵开机盒子、隔离卡、对拷线；</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2.7.需支持资产测绘能力：</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网内存在的资产IP变更、新增资产、入网位置变更、IP异常使用等资产变更情况；需支持IP地址嗅探：</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网内存在大范围或高频率Ping探测的IP嗅探行为的终端；</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★2.8.具备</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多网卡多IP设备能力，主动</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发现网内存在两张或以上网卡，及多个IP的设备；具备</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异常路由器设备能力，主动</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发现网内存在的小型路由器；</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2.9.具备异常访问</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能力，能够</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视频设备异常访问，</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网络设存在的视频设备异常信令交互、跨域信令交互以及频密信令请求等异常行为；需支持敏感端口扫描：</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网内敏感端口扫描行为，对135、139、445等敏感端口进行大范围、频密的扫描行为；</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★2.10.具备</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匿名FTP服务器能力，主动</w:t>
      </w:r>
      <w:r>
        <w:rPr>
          <w:rFonts w:hint="eastAsia" w:asciiTheme="minorEastAsia" w:hAnsiTheme="minorEastAsia" w:eastAsiaTheme="minorEastAsia"/>
          <w:sz w:val="21"/>
          <w:szCs w:val="21"/>
          <w:lang w:eastAsia="zh-CN"/>
        </w:rPr>
        <w:t xml:space="preserve">巡检</w:t>
      </w:r>
      <w:r>
        <w:rPr>
          <w:rFonts w:hint="eastAsia" w:asciiTheme="minorEastAsia" w:hAnsiTheme="minorEastAsia" w:eastAsiaTheme="minorEastAsia"/>
          <w:sz w:val="21"/>
          <w:szCs w:val="21"/>
        </w:rPr>
        <w:t xml:space="preserve">发现网内存在的可匿名登录FTP服务器；</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2.11.需支持会话明细记录，记录网内资产在网内的应用会话详细记录、HTTP访问详细记录、HTTP访问详细记录、DNS会话、链路流量分析、主机通讯流量、未知通讯流量、加密会话流量、视频信令明细、物联网会话等；需支持行为取证，系统需支持对专网行为进行取证留存，包括不限于以下行为状态跟踪、访问行为、文件传输行为，并提供原始数据包；</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★2.12.须对接苏州市公安局现用安全巡检系统，且满足数据同步、级联管理的要求。</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2"/>
        <w:spacing w:line="360" w:lineRule="auto"/>
        <w:tabs>
          <w:tab w:val="left" w:pos="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3、漏洞扫描服务</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3.1. 上线前检测：系统上线前进行脆弱性评估：通过web扫描，漏洞扫描、基线检查、漏洞验证等手段，识别业务系统安全脆弱性风险。防御能力评估：通过模拟入侵进行信息收集、应用及系统入侵，验证防御体系的安全防御能力。安全整改建议：基于安全评估结果分析系统安全风险和威胁，给出针对性的风险处理方案；输出物《XXX系统新业务上线检测报告》。</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3.2. 漏洞扫描服务：每月度提供一次漏洞扫描服务，使用系统漏洞扫描工具对数据库、操作系统、中间件等进行漏洞、端口、弱口令扫描，扫描完成后由技术人员对漏洞进行确认测试，提出整改建议，协助开发人员整改；服务输出物：《漏洞扫描报告》。</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3.3.WEB漏洞扫描服务：每月度提供一次 WEB漏洞扫描服务，使用WEB漏洞扫描工具对业务系统进行扫描，通过扫描工具准确识别出注入缺陷、跨站脚本攻击、非法链接跳转、信息泄露、异常处理等安全漏洞，全面检测并发现业务应用安全隐患；服务输出物：《WEB漏洞扫描报告》。</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3.4. 漏洞扫描服务主要从前期的威胁检测分析，到安全加固:</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3.4.1 重点在于前期隐患发现及消除，属于主动发现服务，预防为主；</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3.4.2 服务人员针对的对象是业务及网络安全层面，不仅是已有品牌设备，需覆盖面要求更广；</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3.4.3 人员层面上，服务人员为专业的安全服务人员，具备渗透、溯源分析、了解入侵攻击手法的人员。</w:t>
      </w:r>
      <w:r/>
    </w:p>
    <w:p>
      <w:pPr>
        <w:ind w:left="0" w:firstLine="422"/>
        <w:spacing w:line="360" w:lineRule="auto"/>
        <w:rPr>
          <w:rFonts w:ascii="宋体" w:hAnsi="宋体"/>
          <w:b/>
          <w:bCs/>
          <w:sz w:val="21"/>
        </w:rPr>
      </w:pPr>
      <w:r>
        <w:rPr>
          <w:rFonts w:hint="eastAsia" w:ascii="宋体" w:hAnsi="宋体"/>
          <w:b/>
          <w:bCs/>
          <w:sz w:val="21"/>
        </w:rPr>
        <w:t xml:space="preserve">注：技术要求（不包括打★项）均不允许负偏离，</w:t>
      </w:r>
      <w:r>
        <w:rPr>
          <w:rFonts w:hint="eastAsia" w:ascii="宋体" w:hAnsi="宋体" w:cs="Times New Roman"/>
          <w:b/>
          <w:sz w:val="21"/>
          <w:szCs w:val="21"/>
        </w:rPr>
        <w:t xml:space="preserve">需在附件8.技术参数响应及偏离表中逐一响应并加盖投标单位公章，</w:t>
      </w:r>
      <w:r>
        <w:rPr>
          <w:rFonts w:hint="eastAsia" w:ascii="宋体" w:hAnsi="宋体"/>
          <w:b/>
          <w:bCs/>
          <w:sz w:val="21"/>
        </w:rPr>
        <w:t xml:space="preserve">否则视为非实质性响应。</w:t>
      </w:r>
      <w:r/>
    </w:p>
    <w:p>
      <w:pPr>
        <w:ind w:left="0" w:firstLine="420"/>
        <w:spacing w:line="360" w:lineRule="auto"/>
        <w:tabs>
          <w:tab w:val="left" w:pos="420" w:leader="none"/>
        </w:tabs>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七、商务要求</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1.采购项目交付或者实施的时间要求</w:t>
      </w:r>
      <w:r>
        <w:rPr>
          <w:rFonts w:hint="eastAsia" w:ascii="宋体" w:hAnsi="宋体"/>
          <w:sz w:val="21"/>
          <w:szCs w:val="21"/>
        </w:rPr>
        <w:t xml:space="preserve">：设备部分在合同签订后30日内交付。免费质量保证期要求不低于叁年；服务部分:按月交付，服务期限至设备质保期结束。</w:t>
      </w:r>
      <w:r>
        <w:rPr>
          <w:rFonts w:hint="eastAsia"/>
        </w:rPr>
        <w:t xml:space="preserve"> </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2.项目实施的地点：苏州市吴中区滨溪路9号苏州市公安局吴中分局。</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3.付款进度和方式：本合同签订后【30】日内，甲方向乙方支付本合同总金额的30%作为预付款；设备到货，</w:t>
      </w:r>
      <w:r>
        <w:rPr>
          <w:rFonts w:asciiTheme="minorEastAsia" w:hAnsiTheme="minorEastAsia" w:eastAsiaTheme="minorEastAsia"/>
          <w:sz w:val="21"/>
          <w:szCs w:val="21"/>
        </w:rPr>
        <w:t xml:space="preserve">完成安装调试</w:t>
      </w:r>
      <w:r>
        <w:rPr>
          <w:rFonts w:hint="eastAsia" w:asciiTheme="minorEastAsia" w:hAnsiTheme="minorEastAsia" w:eastAsiaTheme="minorEastAsia"/>
          <w:sz w:val="21"/>
          <w:szCs w:val="21"/>
        </w:rPr>
        <w:t xml:space="preserve">后的15日内支付至</w:t>
      </w:r>
      <w:r>
        <w:rPr>
          <w:rFonts w:asciiTheme="minorEastAsia" w:hAnsiTheme="minorEastAsia" w:eastAsiaTheme="minorEastAsia"/>
          <w:sz w:val="21"/>
          <w:szCs w:val="21"/>
        </w:rPr>
        <w:t xml:space="preserve">合同</w:t>
      </w:r>
      <w:r>
        <w:rPr>
          <w:rFonts w:hint="eastAsia" w:asciiTheme="minorEastAsia" w:hAnsiTheme="minorEastAsia" w:eastAsiaTheme="minorEastAsia"/>
          <w:sz w:val="21"/>
          <w:szCs w:val="21"/>
        </w:rPr>
        <w:t xml:space="preserve">金额</w:t>
      </w:r>
      <w:r>
        <w:rPr>
          <w:rFonts w:asciiTheme="minorEastAsia" w:hAnsiTheme="minorEastAsia" w:eastAsiaTheme="minorEastAsia"/>
          <w:sz w:val="21"/>
          <w:szCs w:val="21"/>
        </w:rPr>
        <w:t xml:space="preserve">的</w:t>
      </w:r>
      <w:r>
        <w:rPr>
          <w:rFonts w:hint="eastAsia" w:asciiTheme="minorEastAsia" w:hAnsiTheme="minorEastAsia" w:eastAsiaTheme="minorEastAsia"/>
          <w:sz w:val="21"/>
          <w:szCs w:val="21"/>
        </w:rPr>
        <w:t xml:space="preserve">70%，后续漏扫</w:t>
      </w:r>
      <w:r>
        <w:rPr>
          <w:rFonts w:asciiTheme="minorEastAsia" w:hAnsiTheme="minorEastAsia" w:eastAsiaTheme="minorEastAsia"/>
          <w:sz w:val="21"/>
          <w:szCs w:val="21"/>
        </w:rPr>
        <w:t xml:space="preserve">服务全部</w:t>
      </w:r>
      <w:r>
        <w:rPr>
          <w:rFonts w:hint="eastAsia" w:asciiTheme="minorEastAsia" w:hAnsiTheme="minorEastAsia" w:eastAsiaTheme="minorEastAsia"/>
          <w:sz w:val="21"/>
          <w:szCs w:val="21"/>
        </w:rPr>
        <w:t xml:space="preserve">结束</w:t>
      </w:r>
      <w:r>
        <w:rPr>
          <w:rFonts w:asciiTheme="minorEastAsia" w:hAnsiTheme="minorEastAsia" w:eastAsiaTheme="minorEastAsia"/>
          <w:sz w:val="21"/>
          <w:szCs w:val="21"/>
        </w:rPr>
        <w:t xml:space="preserve">后开展最终验收，最终</w:t>
      </w:r>
      <w:r>
        <w:rPr>
          <w:rFonts w:hint="eastAsia" w:asciiTheme="minorEastAsia" w:hAnsiTheme="minorEastAsia" w:eastAsiaTheme="minorEastAsia"/>
          <w:sz w:val="21"/>
          <w:szCs w:val="21"/>
        </w:rPr>
        <w:t xml:space="preserve">验收</w:t>
      </w:r>
      <w:r>
        <w:rPr>
          <w:rFonts w:asciiTheme="minorEastAsia" w:hAnsiTheme="minorEastAsia" w:eastAsiaTheme="minorEastAsia"/>
          <w:sz w:val="21"/>
          <w:szCs w:val="21"/>
        </w:rPr>
        <w:t xml:space="preserve">通过后</w:t>
      </w:r>
      <w:r>
        <w:rPr>
          <w:rFonts w:hint="eastAsia" w:asciiTheme="minorEastAsia" w:hAnsiTheme="minorEastAsia" w:eastAsiaTheme="minorEastAsia"/>
          <w:sz w:val="21"/>
          <w:szCs w:val="21"/>
        </w:rPr>
        <w:t xml:space="preserve">，甲方向乙方支付至本合同结算金额的100%。</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4.本项目免费质量保证期要求不低于</w:t>
      </w:r>
      <w:r>
        <w:rPr>
          <w:rFonts w:hint="eastAsia" w:asciiTheme="minorEastAsia" w:hAnsiTheme="minorEastAsia" w:eastAsiaTheme="minorEastAsia"/>
          <w:b/>
          <w:bCs/>
          <w:sz w:val="21"/>
          <w:szCs w:val="21"/>
        </w:rPr>
        <w:t xml:space="preserve"> 叁 </w:t>
      </w:r>
      <w:r>
        <w:rPr>
          <w:rFonts w:hint="eastAsia" w:asciiTheme="minorEastAsia" w:hAnsiTheme="minorEastAsia" w:eastAsiaTheme="minorEastAsia"/>
          <w:sz w:val="21"/>
          <w:szCs w:val="21"/>
        </w:rPr>
        <w:t xml:space="preserve">年。免费质量保证期从货物供货、安装、调试正常且经采购使用部门确认验收合格之日起算。</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5.售后服务标准要求：供应商具有完善的售后服务流程、服务内容、响应机制、服务承诺，培训频次不少于3次。具有完善的售后服务团队，本项目售后服务团队人数不少于3人，至少包含一名项目经理，负责及时</w:t>
      </w:r>
      <w:r>
        <w:rPr>
          <w:rFonts w:asciiTheme="minorEastAsia" w:hAnsiTheme="minorEastAsia" w:eastAsiaTheme="minorEastAsia"/>
          <w:sz w:val="21"/>
          <w:szCs w:val="21"/>
        </w:rPr>
        <w:t xml:space="preserve">响应采购人及</w:t>
      </w:r>
      <w:r>
        <w:rPr>
          <w:rFonts w:hint="eastAsia" w:asciiTheme="minorEastAsia" w:hAnsiTheme="minorEastAsia" w:eastAsiaTheme="minorEastAsia"/>
          <w:sz w:val="21"/>
          <w:szCs w:val="21"/>
        </w:rPr>
        <w:t xml:space="preserve">任务</w:t>
      </w:r>
      <w:r>
        <w:rPr>
          <w:rFonts w:asciiTheme="minorEastAsia" w:hAnsiTheme="minorEastAsia" w:eastAsiaTheme="minorEastAsia"/>
          <w:sz w:val="21"/>
          <w:szCs w:val="21"/>
        </w:rPr>
        <w:t xml:space="preserve">对接</w:t>
      </w:r>
      <w:r>
        <w:rPr>
          <w:rFonts w:hint="eastAsia" w:asciiTheme="minorEastAsia" w:hAnsiTheme="minorEastAsia" w:eastAsiaTheme="minorEastAsia"/>
          <w:sz w:val="21"/>
          <w:szCs w:val="21"/>
        </w:rPr>
        <w:t xml:space="preserve">。一名日常服务工程师，一名应急响应工程师</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两名工程师须有网络或信息安全相职业能力。 </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6.售后服务效率要求：供应商对出现故障在1小时内响应，2小时以内到现场，8小时以内提出问题解决方案并采取相应措施保障用户正常使用。</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保险要求：供应商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s>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七、采购标的的验收标准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（1）采购使用单位将根据《江苏省财政厅关于印发&lt;江苏省政府采购履约验收管理办法&gt;的通知》（苏财规〔2024〕7号）相关要求，组织项目履约验收基本工作。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（2）招标文件、投标文件、政府采购合同等是履约验收工作的重要依据。在政府采购合同约定的履行验收条件达到时，成交供应商可以主动联系采购使用单位启动履约验收工作。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（3）采购使用单位在组织履约验收前，将根据项目特点制定验收方案，明确履约验收的时间、方式、程序等内容。中标单位应根据验收方案内容做好相应配合工作。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4）采购使用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Theme="minorEastAsia" w:hAnsiTheme="minorEastAsia" w:eastAsiaTheme="minorEastAsia"/>
          <w:sz w:val="21"/>
          <w:szCs w:val="21"/>
          <w:highlight w:val="yellow"/>
        </w:rPr>
      </w:pPr>
      <w:r>
        <w:rPr>
          <w:rFonts w:hint="eastAsia" w:asciiTheme="minorEastAsia" w:hAnsiTheme="minorEastAsia" w:eastAsiaTheme="minorEastAsia"/>
          <w:sz w:val="21"/>
          <w:szCs w:val="21"/>
          <w:highlight w:val="yellow"/>
        </w:rPr>
        <w:t xml:space="preserve">八、其他需求</w:t>
      </w:r>
      <w:r/>
    </w:p>
    <w:p>
      <w:pPr>
        <w:ind w:left="0" w:firstLine="420"/>
        <w:spacing w:line="360" w:lineRule="auto"/>
        <w:tabs>
          <w:tab w:val="left" w:pos="0" w:leader="none"/>
        </w:tabs>
        <w:rPr>
          <w:rFonts w:asciiTheme="minorEastAsia" w:hAnsiTheme="minorEastAsia" w:eastAsiaTheme="minorEastAsia"/>
          <w:sz w:val="21"/>
          <w:szCs w:val="21"/>
          <w:highlight w:val="yellow"/>
        </w:rPr>
      </w:pPr>
      <w:r>
        <w:rPr>
          <w:rFonts w:asciiTheme="minorEastAsia" w:hAnsiTheme="minorEastAsia" w:eastAsiaTheme="minorEastAsia"/>
          <w:sz w:val="21"/>
          <w:szCs w:val="21"/>
          <w:highlight w:val="yellow"/>
        </w:rPr>
        <w:t xml:space="preserve">勘查时间：2025年10</w:t>
      </w:r>
      <w:r>
        <w:rPr>
          <w:rFonts w:asciiTheme="minorEastAsia" w:hAnsiTheme="minorEastAsia" w:eastAsiaTheme="minorEastAsia"/>
          <w:sz w:val="21"/>
          <w:szCs w:val="21"/>
          <w:highlight w:val="yellow"/>
        </w:rPr>
        <w:t xml:space="preserve">月</w:t>
      </w:r>
      <w:r>
        <w:rPr>
          <w:rFonts w:hint="eastAsia" w:asciiTheme="minorEastAsia" w:hAnsiTheme="minorEastAsia" w:eastAsiaTheme="minorEastAsia"/>
          <w:sz w:val="21"/>
          <w:szCs w:val="21"/>
          <w:highlight w:val="yellow"/>
        </w:rPr>
        <w:t xml:space="preserve">09</w:t>
      </w:r>
      <w:r>
        <w:rPr>
          <w:rFonts w:asciiTheme="minorEastAsia" w:hAnsiTheme="minorEastAsia" w:eastAsiaTheme="minorEastAsia"/>
          <w:sz w:val="21"/>
          <w:szCs w:val="21"/>
          <w:highlight w:val="yellow"/>
        </w:rPr>
        <w:t xml:space="preserve">日</w:t>
      </w:r>
      <w:r>
        <w:rPr>
          <w:rFonts w:asciiTheme="minorEastAsia" w:hAnsiTheme="minorEastAsia" w:eastAsiaTheme="minorEastAsia"/>
          <w:sz w:val="21"/>
          <w:szCs w:val="21"/>
          <w:highlight w:val="yellow"/>
        </w:rPr>
        <w:t xml:space="preserve">上午09</w:t>
      </w:r>
      <w:r>
        <w:rPr>
          <w:rFonts w:asciiTheme="minorEastAsia" w:hAnsiTheme="minorEastAsia" w:eastAsiaTheme="minorEastAsia"/>
          <w:sz w:val="21"/>
          <w:szCs w:val="21"/>
          <w:highlight w:val="yellow"/>
        </w:rPr>
        <w:t xml:space="preserve">：30</w:t>
      </w:r>
      <w:r>
        <w:rPr>
          <w:rFonts w:asciiTheme="minorEastAsia" w:hAnsiTheme="minorEastAsia" w:eastAsiaTheme="minorEastAsia"/>
          <w:sz w:val="21"/>
          <w:szCs w:val="21"/>
          <w:highlight w:val="yellow"/>
        </w:rPr>
        <w:t xml:space="preserve">。</w:t>
      </w:r>
      <w:r/>
    </w:p>
    <w:p>
      <w:pPr>
        <w:ind w:left="0" w:firstLine="420"/>
        <w:spacing w:line="360" w:lineRule="auto"/>
        <w:tabs>
          <w:tab w:val="left" w:pos="0" w:leader="none"/>
        </w:tabs>
        <w:rPr>
          <w:rFonts w:asciiTheme="minorEastAsia" w:hAnsiTheme="minorEastAsia" w:eastAsiaTheme="minorEastAsia"/>
          <w:sz w:val="21"/>
          <w:szCs w:val="21"/>
          <w:highlight w:val="yellow"/>
        </w:rPr>
      </w:pPr>
      <w:r>
        <w:rPr>
          <w:rFonts w:asciiTheme="minorEastAsia" w:hAnsiTheme="minorEastAsia" w:eastAsiaTheme="minorEastAsia"/>
          <w:sz w:val="21"/>
          <w:szCs w:val="21"/>
          <w:highlight w:val="yellow"/>
        </w:rPr>
        <w:t xml:space="preserve">勘查地点：苏州市吴中区滨溪路9号苏州市公安局吴中分局。</w:t>
      </w:r>
      <w:r/>
    </w:p>
    <w:p>
      <w:pPr>
        <w:ind w:left="0" w:firstLine="420"/>
        <w:spacing w:line="360" w:lineRule="auto"/>
        <w:tabs>
          <w:tab w:val="left" w:pos="0" w:leader="none"/>
        </w:tabs>
        <w:rPr>
          <w:rFonts w:asciiTheme="minorEastAsia" w:hAnsiTheme="minorEastAsia" w:eastAsiaTheme="minorEastAsia"/>
          <w:sz w:val="21"/>
          <w:szCs w:val="21"/>
          <w:highlight w:val="yellow"/>
        </w:rPr>
      </w:pPr>
      <w:r>
        <w:rPr>
          <w:rFonts w:asciiTheme="minorEastAsia" w:hAnsiTheme="minorEastAsia" w:eastAsiaTheme="minorEastAsia"/>
          <w:sz w:val="21"/>
          <w:szCs w:val="21"/>
          <w:highlight w:val="yellow"/>
        </w:rPr>
        <w:t xml:space="preserve">联系人：史书睿</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highlight w:val="yellow"/>
        </w:rPr>
        <w:t xml:space="preserve">联系电话：19536632070</w:t>
      </w:r>
      <w:r/>
    </w:p>
    <w:p>
      <w:pPr>
        <w:pStyle w:val="851"/>
      </w:pPr>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九、综合说明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50"/>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十、政府采购政策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根据《政府采购促进中小企业发展管理办法》（财库〔2020〕4</w:t>
      </w:r>
      <w:r>
        <w:rPr>
          <w:rFonts w:hint="eastAsia" w:ascii="Times New Roman" w:hAnsi="Times New Roman" w:cs="Times New Roman"/>
          <w:sz w:val="21"/>
        </w:rPr>
        <w:t xml:space="preserve">6号）及《中小企业划型标准规定》（工信部联企业〔2011〕300号），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51"/>
      </w:pPr>
      <w:r/>
      <w:r/>
    </w:p>
    <w:p>
      <w:pPr>
        <w:ind w:left="0" w:firstLine="420"/>
        <w:spacing w:line="360" w:lineRule="auto"/>
        <w:tabs>
          <w:tab w:val="left" w:pos="567" w:leader="none"/>
        </w:tabs>
        <w:rPr>
          <w:rFonts w:ascii="宋体" w:hAnsi="宋体"/>
          <w:sz w:val="21"/>
        </w:rPr>
      </w:pPr>
      <w:r>
        <w:rPr>
          <w:rFonts w:hint="eastAsia" w:ascii="宋体" w:hAnsi="宋体"/>
          <w:sz w:val="21"/>
        </w:rPr>
        <w:t xml:space="preserve">十一、关于对参与供应商信用记录的政府采购要求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十二、</w:t>
      </w:r>
      <w:r>
        <w:rPr>
          <w:rFonts w:ascii="宋体" w:hAnsi="宋体"/>
          <w:sz w:val="21"/>
        </w:rPr>
        <w:t xml:space="preserve">凡涉及招标文件的补充说明和修改，均以网上发布的通知为准。</w:t>
      </w:r>
      <w:r/>
    </w:p>
    <w:p>
      <w:pPr>
        <w:pStyle w:val="826"/>
        <w:ind w:left="0" w:firstLine="0"/>
        <w:jc w:val="center"/>
        <w:rPr>
          <w:rFonts w:ascii="宋体" w:hAnsi="宋体"/>
          <w:b/>
          <w:sz w:val="44"/>
          <w:szCs w:val="22"/>
        </w:rPr>
      </w:pPr>
      <w:r/>
      <w:bookmarkStart w:id="95" w:name="_Toc11789"/>
      <w:r/>
      <w:bookmarkStart w:id="96" w:name="_Toc5111"/>
      <w:r/>
      <w:bookmarkStart w:id="97" w:name="_Hlk55741158"/>
      <w:r>
        <w:rPr>
          <w:rFonts w:hint="eastAsia" w:ascii="宋体" w:hAnsi="宋体"/>
          <w:b/>
          <w:sz w:val="44"/>
          <w:szCs w:val="22"/>
        </w:rPr>
        <w:br w:type="page" w:clear="all"/>
      </w:r>
      <w:bookmarkStart w:id="98" w:name="_Toc105397794"/>
      <w:r>
        <w:rPr>
          <w:rFonts w:hint="eastAsia" w:ascii="宋体" w:hAnsi="宋体"/>
          <w:b/>
          <w:sz w:val="44"/>
          <w:szCs w:val="22"/>
        </w:rPr>
        <w:t xml:space="preserve">第五章  </w:t>
      </w:r>
      <w:bookmarkStart w:id="99" w:name="合同的特殊条款"/>
      <w:r/>
      <w:bookmarkEnd w:id="99"/>
      <w:r>
        <w:rPr>
          <w:rFonts w:hint="eastAsia" w:ascii="宋体" w:hAnsi="宋体"/>
          <w:b/>
          <w:sz w:val="44"/>
          <w:szCs w:val="22"/>
        </w:rPr>
        <w:t xml:space="preserve">合同及主要条款</w:t>
      </w:r>
      <w:bookmarkEnd w:id="95"/>
      <w:r/>
      <w:bookmarkEnd w:id="96"/>
      <w:r/>
      <w:bookmarkEnd w:id="98"/>
      <w:r/>
      <w:bookmarkEnd w:id="97"/>
      <w:r/>
    </w:p>
    <w:p>
      <w:pPr>
        <w:jc w:val="center"/>
        <w:spacing w:line="360" w:lineRule="auto"/>
        <w:rPr>
          <w:rFonts w:ascii="宋体" w:hAnsi="宋体"/>
          <w:b/>
          <w:color w:val="000000"/>
          <w:sz w:val="32"/>
          <w:szCs w:val="32"/>
        </w:rPr>
      </w:pPr>
      <w:r/>
      <w:bookmarkStart w:id="100" w:name="_Toc8564"/>
      <w:r/>
      <w:bookmarkStart w:id="101" w:name="_Toc27667"/>
      <w:r/>
      <w:bookmarkStart w:id="102" w:name="_Toc57376410"/>
      <w:r/>
      <w:bookmarkStart w:id="103" w:name="_Toc105397795"/>
      <w:r>
        <w:rPr>
          <w:rFonts w:hint="eastAsia" w:ascii="宋体" w:hAnsi="宋体"/>
          <w:b/>
          <w:color w:val="000000"/>
          <w:sz w:val="32"/>
          <w:szCs w:val="32"/>
        </w:rPr>
        <w:t xml:space="preserve">政府采购合同</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项目编号：</w:t>
      </w:r>
      <w:r/>
    </w:p>
    <w:p>
      <w:pPr>
        <w:ind w:left="0" w:firstLine="420"/>
        <w:spacing w:line="360" w:lineRule="auto"/>
        <w:tabs>
          <w:tab w:val="left" w:pos="567" w:leader="none"/>
        </w:tabs>
        <w:rPr>
          <w:rFonts w:ascii="宋体" w:hAnsi="宋体" w:cs="Times New Roman"/>
          <w:sz w:val="21"/>
        </w:rPr>
      </w:pPr>
      <w:r>
        <w:rPr>
          <w:rFonts w:ascii="宋体" w:hAnsi="宋体" w:cs="Times New Roman"/>
          <w:sz w:val="21"/>
        </w:rPr>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甲方：苏州市公安局</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地址：苏州市相城区人民路3998号</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联系人：           </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联系电话：</w:t>
      </w:r>
      <w:r/>
    </w:p>
    <w:p>
      <w:pPr>
        <w:ind w:left="0" w:firstLine="420"/>
        <w:spacing w:line="360" w:lineRule="auto"/>
        <w:tabs>
          <w:tab w:val="left" w:pos="567" w:leader="none"/>
        </w:tabs>
        <w:rPr>
          <w:rFonts w:ascii="宋体" w:hAnsi="宋体" w:cs="Times New Roman"/>
          <w:sz w:val="21"/>
        </w:rPr>
      </w:pPr>
      <w:r>
        <w:rPr>
          <w:rFonts w:ascii="宋体" w:hAnsi="宋体" w:cs="Times New Roman"/>
          <w:sz w:val="21"/>
        </w:rPr>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乙方：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地址：</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联系人：</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联系电话：</w:t>
      </w:r>
      <w:r/>
    </w:p>
    <w:p>
      <w:pPr>
        <w:ind w:left="0" w:firstLine="420"/>
        <w:spacing w:line="360" w:lineRule="auto"/>
        <w:tabs>
          <w:tab w:val="left" w:pos="567" w:leader="none"/>
        </w:tabs>
        <w:rPr>
          <w:rFonts w:ascii="宋体" w:hAnsi="宋体" w:cs="Times New Roman"/>
          <w:sz w:val="21"/>
        </w:rPr>
      </w:pPr>
      <w:r>
        <w:rPr>
          <w:rFonts w:ascii="宋体" w:hAnsi="宋体" w:cs="Times New Roman"/>
          <w:sz w:val="21"/>
        </w:rPr>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根据《中华人民共和国民法典》等相关法律法规的规定，甲乙双方就此次成交的【苏州市公安局吴中分局信息网及视频专网建设主动安全巡检系统 】项目（以下简称“本项目”）购销事宜，签订本合同书，以兹共同遵守。</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w:t>
      </w:r>
      <w:bookmarkStart w:id="104" w:name="_Hlk55399711"/>
      <w:r>
        <w:rPr>
          <w:rFonts w:hint="eastAsia" w:ascii="宋体" w:hAnsi="宋体" w:cs="Times New Roman"/>
          <w:sz w:val="21"/>
        </w:rPr>
        <w:t xml:space="preserve">下列文件为本合同不可分割部分，并构成一个整体，需综合解释、相互补充。如果下列文件内容出现不一致的情形，在保证按照采购文件确定的事项的前提下，组成本合同的多个文件的优先适用顺序如下：</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（1）本合同书及本合同书签署后各方以书面形式确认的补充协议等；</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（2）中标通知书；</w:t>
      </w:r>
      <w:r>
        <w:rPr>
          <w:rFonts w:hint="eastAsia" w:ascii="宋体" w:hAnsi="宋体" w:cs="Times New Roman"/>
          <w:sz w:val="21"/>
        </w:rPr>
        <w:tab/>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（3）采购文件；</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（4）投标（响应）文件；</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（5）乙方在开评标过程中所作的其它承诺、声明、书面澄清等。</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以上文件视为是能互相说明的，如上述文件之间存在冲突或不一致的，以排列序位在前的文件为准，同一序位的文件以形成时间在后的为准。</w:t>
      </w:r>
      <w:bookmarkEnd w:id="104"/>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二、合同内容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（一）项目内容：乙方负责完成甲方的“苏州市公安局吴中分局信息网及视频专网建设主动安全巡检系统项目”，具体内容见下表：</w:t>
      </w:r>
      <w:r/>
    </w:p>
    <w:p>
      <w:pPr>
        <w:ind w:firstLine="480"/>
        <w:spacing w:line="400" w:lineRule="exact"/>
        <w:rPr>
          <w:rFonts w:ascii="宋体" w:hAnsi="宋体"/>
          <w:color w:val="000000"/>
          <w:sz w:val="24"/>
        </w:rPr>
      </w:pPr>
      <w:r>
        <w:rPr>
          <w:rFonts w:ascii="宋体" w:hAnsi="宋体"/>
          <w:color w:val="000000"/>
          <w:sz w:val="24"/>
        </w:rPr>
      </w:r>
      <w:r/>
    </w:p>
    <w:tbl>
      <w:tblPr>
        <w:tblStyle w:val="836"/>
        <w:tblW w:w="4998" w:type="pct"/>
        <w:jc w:val="center"/>
        <w:tblLayout w:type="autofit"/>
        <w:tblCellMar>
          <w:left w:w="0" w:type="dxa"/>
          <w:top w:w="0" w:type="dxa"/>
          <w:right w:w="0" w:type="dxa"/>
          <w:bottom w:w="0" w:type="dxa"/>
        </w:tblCellMar>
        <w:tblLook w:val="04A0" w:firstRow="1" w:lastRow="0" w:firstColumn="1" w:lastColumn="0" w:noHBand="0" w:noVBand="1"/>
      </w:tblPr>
      <w:tblGrid>
        <w:gridCol w:w="1254"/>
        <w:gridCol w:w="1392"/>
        <w:gridCol w:w="2803"/>
        <w:gridCol w:w="412"/>
        <w:gridCol w:w="412"/>
        <w:gridCol w:w="1071"/>
        <w:gridCol w:w="1071"/>
        <w:gridCol w:w="1465"/>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0" w:type="pct"/>
            <w:vAlign w:val="center"/>
            <w:textDirection w:val="lrTb"/>
            <w:noWrap/>
          </w:tcPr>
          <w:p>
            <w:pPr>
              <w:spacing w:line="400" w:lineRule="exact"/>
              <w:rPr>
                <w:rFonts w:ascii="宋体" w:hAnsi="宋体"/>
                <w:color w:val="000000"/>
                <w:sz w:val="21"/>
                <w:szCs w:val="21"/>
              </w:rPr>
            </w:pPr>
            <w:r>
              <w:rPr>
                <w:rFonts w:hint="eastAsia" w:ascii="宋体" w:hAnsi="宋体"/>
                <w:color w:val="000000"/>
                <w:sz w:val="21"/>
                <w:szCs w:val="21"/>
              </w:rPr>
              <w:t xml:space="preserve">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8" w:type="pct"/>
            <w:vAlign w:val="center"/>
            <w:textDirection w:val="lrTb"/>
            <w:noWrap/>
          </w:tcPr>
          <w:p>
            <w:pPr>
              <w:ind w:left="0"/>
              <w:spacing w:line="400" w:lineRule="exact"/>
              <w:rPr>
                <w:rFonts w:ascii="宋体" w:hAnsi="宋体"/>
                <w:color w:val="000000"/>
                <w:sz w:val="21"/>
                <w:szCs w:val="21"/>
              </w:rPr>
            </w:pPr>
            <w:r>
              <w:rPr>
                <w:rFonts w:hint="eastAsia" w:ascii="宋体" w:hAnsi="宋体"/>
                <w:color w:val="000000"/>
                <w:sz w:val="21"/>
                <w:szCs w:val="21"/>
              </w:rPr>
              <w:t xml:space="preserve">设备名称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ind w:left="0"/>
              <w:spacing w:line="400" w:lineRule="exact"/>
              <w:rPr>
                <w:rFonts w:ascii="宋体" w:hAnsi="宋体"/>
                <w:color w:val="000000"/>
                <w:sz w:val="21"/>
                <w:szCs w:val="21"/>
              </w:rPr>
            </w:pPr>
            <w:r>
              <w:rPr>
                <w:rFonts w:hint="eastAsia" w:ascii="宋体" w:hAnsi="宋体"/>
                <w:color w:val="000000"/>
                <w:sz w:val="21"/>
                <w:szCs w:val="21"/>
              </w:rPr>
              <w:t xml:space="preserve">品牌、型号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2" w:type="pct"/>
            <w:vAlign w:val="center"/>
            <w:textDirection w:val="lrTb"/>
            <w:noWrap/>
          </w:tcPr>
          <w:p>
            <w:pPr>
              <w:ind w:left="0"/>
              <w:spacing w:line="400" w:lineRule="exact"/>
              <w:rPr>
                <w:rFonts w:ascii="宋体" w:hAnsi="宋体"/>
                <w:color w:val="000000"/>
                <w:sz w:val="21"/>
                <w:szCs w:val="21"/>
              </w:rPr>
            </w:pPr>
            <w:r>
              <w:rPr>
                <w:rFonts w:hint="eastAsia" w:ascii="宋体" w:hAnsi="宋体"/>
                <w:color w:val="000000"/>
                <w:sz w:val="21"/>
                <w:szCs w:val="21"/>
              </w:rPr>
              <w:t xml:space="preserve">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2" w:type="pct"/>
            <w:vAlign w:val="center"/>
            <w:textDirection w:val="lrTb"/>
            <w:noWrap/>
          </w:tcPr>
          <w:p>
            <w:pPr>
              <w:ind w:left="0"/>
              <w:spacing w:line="400" w:lineRule="exact"/>
              <w:rPr>
                <w:rFonts w:ascii="宋体" w:hAnsi="宋体"/>
                <w:color w:val="000000"/>
                <w:sz w:val="21"/>
                <w:szCs w:val="21"/>
              </w:rPr>
            </w:pPr>
            <w:r>
              <w:rPr>
                <w:rFonts w:hint="eastAsia" w:ascii="宋体" w:hAnsi="宋体"/>
                <w:color w:val="000000"/>
                <w:sz w:val="21"/>
                <w:szCs w:val="21"/>
              </w:rPr>
              <w:t xml:space="preserve">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2" w:type="pct"/>
            <w:vAlign w:val="center"/>
            <w:textDirection w:val="lrTb"/>
            <w:noWrap/>
          </w:tcPr>
          <w:p>
            <w:pPr>
              <w:ind w:left="0"/>
              <w:spacing w:line="400" w:lineRule="exact"/>
              <w:rPr>
                <w:rFonts w:ascii="宋体" w:hAnsi="宋体"/>
                <w:color w:val="000000"/>
                <w:sz w:val="21"/>
                <w:szCs w:val="21"/>
              </w:rPr>
            </w:pPr>
            <w:r>
              <w:rPr>
                <w:rFonts w:hint="eastAsia" w:ascii="宋体" w:hAnsi="宋体"/>
                <w:color w:val="000000"/>
                <w:sz w:val="21"/>
                <w:szCs w:val="21"/>
              </w:rPr>
              <w:t xml:space="preserve">单价（元）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ind w:left="0"/>
              <w:spacing w:line="400" w:lineRule="exact"/>
              <w:rPr>
                <w:rFonts w:ascii="宋体" w:hAnsi="宋体"/>
                <w:color w:val="000000"/>
                <w:sz w:val="21"/>
                <w:szCs w:val="21"/>
              </w:rPr>
            </w:pPr>
            <w:r>
              <w:rPr>
                <w:rFonts w:hint="eastAsia" w:ascii="宋体" w:hAnsi="宋体"/>
                <w:color w:val="000000"/>
                <w:sz w:val="21"/>
                <w:szCs w:val="21"/>
              </w:rPr>
              <w:t xml:space="preserve">总价（元）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3" w:type="pct"/>
            <w:vAlign w:val="center"/>
            <w:textDirection w:val="lrTb"/>
            <w:noWrap/>
          </w:tcPr>
          <w:p>
            <w:pPr>
              <w:spacing w:line="400" w:lineRule="exact"/>
              <w:rPr>
                <w:rFonts w:ascii="宋体" w:hAnsi="宋体"/>
                <w:color w:val="000000"/>
                <w:sz w:val="21"/>
                <w:szCs w:val="21"/>
              </w:rPr>
            </w:pPr>
            <w:r>
              <w:rPr>
                <w:rFonts w:hint="eastAsia" w:ascii="宋体" w:hAnsi="宋体"/>
                <w:color w:val="000000"/>
                <w:sz w:val="21"/>
                <w:szCs w:val="21"/>
              </w:rPr>
              <w:t xml:space="preserve">备注</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0" w:type="pct"/>
            <w:vAlign w:val="center"/>
            <w:textDirection w:val="lrTb"/>
            <w:noWrap/>
          </w:tcPr>
          <w:p>
            <w:pPr>
              <w:jc w:val="center"/>
              <w:rPr>
                <w:rFonts w:ascii="宋体" w:hAnsi="宋体"/>
                <w:color w:val="000000"/>
                <w:sz w:val="21"/>
                <w:szCs w:val="21"/>
              </w:rPr>
            </w:pPr>
            <w:r>
              <w:rPr>
                <w:rFonts w:hint="eastAsia" w:ascii="宋体" w:hAnsi="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8" w:type="pct"/>
            <w:vAlign w:val="center"/>
            <w:textDirection w:val="lrTb"/>
            <w:noWrap/>
          </w:tcPr>
          <w:p>
            <w:pPr>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2" w:type="pct"/>
            <w:vAlign w:val="center"/>
            <w:textDirection w:val="lrTb"/>
            <w:noWrap/>
          </w:tcPr>
          <w:p>
            <w:pPr>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2" w:type="pct"/>
            <w:vAlign w:val="center"/>
            <w:textDirection w:val="lrTb"/>
            <w:noWrap/>
          </w:tcPr>
          <w:p>
            <w:pPr>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2" w:type="pct"/>
            <w:vAlign w:val="center"/>
            <w:textDirection w:val="lrTb"/>
            <w:noWrap/>
          </w:tcPr>
          <w:p>
            <w:pPr>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3" w:type="pct"/>
            <w:vAlign w:val="center"/>
            <w:textDirection w:val="lrTb"/>
            <w:noWrap/>
          </w:tcPr>
          <w:p>
            <w:pPr>
              <w:jc w:val="center"/>
              <w:rPr>
                <w:rFonts w:ascii="宋体" w:hAnsi="宋体"/>
                <w:color w:val="000000"/>
                <w:sz w:val="21"/>
                <w:szCs w:val="21"/>
              </w:rPr>
            </w:pPr>
            <w:r>
              <w:rPr>
                <w:rFonts w:ascii="宋体" w:hAnsi="宋体"/>
                <w:color w:val="000000"/>
                <w:sz w:val="21"/>
                <w:szCs w:val="21"/>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0" w:type="pct"/>
            <w:vAlign w:val="center"/>
            <w:textDirection w:val="lrTb"/>
            <w:noWrap/>
          </w:tcPr>
          <w:p>
            <w:pPr>
              <w:jc w:val="center"/>
              <w:rPr>
                <w:rFonts w:ascii="宋体" w:hAnsi="宋体"/>
                <w:color w:val="000000"/>
                <w:sz w:val="21"/>
                <w:szCs w:val="21"/>
              </w:rPr>
            </w:pPr>
            <w:r>
              <w:rPr>
                <w:rFonts w:ascii="宋体" w:hAnsi="宋体"/>
                <w:color w:val="000000"/>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8" w:type="pct"/>
            <w:vAlign w:val="center"/>
            <w:textDirection w:val="lrTb"/>
            <w:noWrap/>
          </w:tcPr>
          <w:p>
            <w:pPr>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2" w:type="pct"/>
            <w:vAlign w:val="center"/>
            <w:textDirection w:val="lrTb"/>
            <w:noWrap/>
          </w:tcPr>
          <w:p>
            <w:pPr>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2" w:type="pct"/>
            <w:vAlign w:val="center"/>
            <w:textDirection w:val="lrTb"/>
            <w:noWrap/>
          </w:tcPr>
          <w:p>
            <w:pPr>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2" w:type="pct"/>
            <w:vAlign w:val="center"/>
            <w:textDirection w:val="lrTb"/>
            <w:noWrap/>
          </w:tcPr>
          <w:p>
            <w:pPr>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jc w:val="center"/>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3" w:type="pct"/>
            <w:vAlign w:val="center"/>
            <w:textDirection w:val="lrTb"/>
            <w:noWrap/>
          </w:tcPr>
          <w:p>
            <w:pPr>
              <w:jc w:val="center"/>
              <w:rPr>
                <w:rFonts w:ascii="宋体" w:hAnsi="宋体"/>
                <w:color w:val="000000"/>
                <w:sz w:val="21"/>
                <w:szCs w:val="21"/>
              </w:rPr>
            </w:pPr>
            <w:r>
              <w:rPr>
                <w:rFonts w:ascii="宋体" w:hAnsi="宋体"/>
                <w:color w:val="000000"/>
                <w:sz w:val="21"/>
                <w:szCs w:val="21"/>
              </w:rPr>
            </w:r>
            <w:r/>
          </w:p>
        </w:tc>
      </w:tr>
      <w:tr>
        <w:trPr>
          <w:jc w:val="cente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tcPr>
          <w:p>
            <w:pPr>
              <w:jc w:val="center"/>
              <w:rPr>
                <w:rFonts w:ascii="宋体" w:hAnsi="宋体"/>
                <w:b/>
                <w:color w:val="000000"/>
                <w:sz w:val="21"/>
                <w:szCs w:val="21"/>
              </w:rPr>
            </w:pPr>
            <w:r>
              <w:rPr>
                <w:rFonts w:ascii="宋体" w:hAnsi="宋体"/>
                <w:b/>
                <w:color w:val="000000"/>
                <w:sz w:val="21"/>
                <w:szCs w:val="21"/>
              </w:rPr>
            </w:r>
            <w:r/>
          </w:p>
        </w:tc>
      </w:tr>
      <w:tr>
        <w:trPr>
          <w:jc w:val="cente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tcPr>
          <w:p>
            <w:pPr>
              <w:jc w:val="center"/>
              <w:rPr>
                <w:rFonts w:ascii="宋体" w:hAnsi="宋体"/>
                <w:bCs/>
                <w:color w:val="000000"/>
                <w:sz w:val="21"/>
                <w:szCs w:val="21"/>
              </w:rPr>
            </w:pPr>
            <w:r>
              <w:rPr>
                <w:rFonts w:hint="eastAsia" w:ascii="宋体" w:hAnsi="宋体"/>
                <w:bCs/>
                <w:color w:val="000000"/>
                <w:sz w:val="21"/>
                <w:szCs w:val="21"/>
              </w:rPr>
              <w:t xml:space="preserve">总价（含税）：</w:t>
            </w:r>
            <w:r>
              <w:rPr>
                <w:rFonts w:hint="eastAsia" w:ascii="宋体" w:hAnsi="宋体"/>
                <w:bCs/>
                <w:color w:val="000000"/>
                <w:sz w:val="21"/>
                <w:szCs w:val="21"/>
                <w:u w:val="single"/>
              </w:rPr>
              <w:t xml:space="preserve">                            </w:t>
            </w:r>
            <w:r>
              <w:rPr>
                <w:rFonts w:hint="eastAsia" w:ascii="宋体" w:hAnsi="宋体"/>
                <w:bCs/>
                <w:color w:val="000000"/>
                <w:sz w:val="21"/>
                <w:szCs w:val="21"/>
              </w:rPr>
              <w:t xml:space="preserve"> ¥</w:t>
            </w:r>
            <w:r/>
          </w:p>
        </w:tc>
      </w:tr>
    </w:tbl>
    <w:p>
      <w:pPr>
        <w:ind w:left="0" w:firstLine="420"/>
        <w:spacing w:line="360" w:lineRule="auto"/>
        <w:tabs>
          <w:tab w:val="left" w:pos="567" w:leader="none"/>
        </w:tabs>
        <w:rPr>
          <w:rFonts w:ascii="宋体" w:hAnsi="宋体"/>
          <w:sz w:val="21"/>
        </w:rPr>
      </w:pPr>
      <w:r>
        <w:rPr>
          <w:rFonts w:hint="eastAsia" w:ascii="宋体" w:hAnsi="宋体" w:cs="Times New Roman"/>
          <w:sz w:val="21"/>
        </w:rPr>
        <w:t xml:space="preserve">（二）交付期限：设备</w:t>
      </w:r>
      <w:r>
        <w:rPr>
          <w:rFonts w:ascii="宋体" w:hAnsi="宋体" w:cs="Times New Roman"/>
          <w:sz w:val="21"/>
        </w:rPr>
        <w:t xml:space="preserve">部分：</w:t>
      </w:r>
      <w:r>
        <w:rPr>
          <w:rFonts w:hint="eastAsia" w:ascii="宋体" w:hAnsi="宋体" w:cs="Times New Roman"/>
          <w:sz w:val="21"/>
        </w:rPr>
        <w:t xml:space="preserve">自本合同签订生效之日起【30】日内（不含试运行时间，试运行时间不少于30日），乙方应完成本项目全部采购内容的安装、调试并交付甲方正常使用；</w:t>
      </w:r>
      <w:r>
        <w:rPr>
          <w:rFonts w:hint="eastAsia" w:ascii="宋体" w:hAnsi="宋体"/>
          <w:sz w:val="21"/>
          <w:szCs w:val="21"/>
        </w:rPr>
        <w:t xml:space="preserve">服务部分:按月交付，服务期限至设备质保期结束。</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（三）交付地点：甲方指定地点。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（四）质保期：不少于【叁】年，自本项目设备经甲方最终验收通过之日起开始计算。</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三、价格与支付</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（一）本合同金额按此次中标（成交）价格执行，</w:t>
      </w:r>
      <w:bookmarkStart w:id="105" w:name="_Hlk55399813"/>
      <w:r>
        <w:rPr>
          <w:rFonts w:hint="eastAsia" w:ascii="宋体" w:hAnsi="宋体" w:cs="Times New Roman"/>
          <w:sz w:val="21"/>
        </w:rPr>
        <w:t xml:space="preserve">本合同总金额（含税）为人民币（大写）___________________（¥：____________）。上述合同总金额</w:t>
      </w:r>
      <w:bookmarkEnd w:id="105"/>
      <w:r>
        <w:rPr>
          <w:rFonts w:hint="eastAsia" w:ascii="宋体" w:hAnsi="宋体" w:cs="Times New Roman"/>
          <w:sz w:val="21"/>
        </w:rPr>
        <w:t xml:space="preserve">已包括</w:t>
      </w:r>
      <w:r>
        <w:rPr>
          <w:rFonts w:hint="eastAsia" w:ascii="宋体" w:hAnsi="宋体" w:cs="Times New Roman"/>
          <w:sz w:val="21"/>
          <w:lang w:val="zh-CN"/>
        </w:rPr>
        <w:t xml:space="preserve">响应产品、</w:t>
      </w:r>
      <w:bookmarkStart w:id="106" w:name="_Hlk32483319"/>
      <w:r>
        <w:rPr>
          <w:rFonts w:hint="eastAsia" w:ascii="宋体" w:hAnsi="宋体" w:cs="Times New Roman"/>
          <w:sz w:val="21"/>
          <w:lang w:val="zh-CN"/>
        </w:rPr>
        <w:t xml:space="preserve">安装辅材及其备品备件和专用工具费用</w:t>
      </w:r>
      <w:bookmarkEnd w:id="106"/>
      <w:r>
        <w:rPr>
          <w:rFonts w:hint="eastAsia" w:ascii="宋体" w:hAnsi="宋体" w:cs="Times New Roman"/>
          <w:sz w:val="21"/>
          <w:lang w:val="zh-CN"/>
        </w:rPr>
        <w:t xml:space="preserve">、税费、包装、运至最终目的地的运输、保险、现场安装调试、检测验收、技术支持与培训、质保和售后服务及相关劳务支出等</w:t>
      </w:r>
      <w:r>
        <w:rPr>
          <w:rFonts w:hint="eastAsia" w:ascii="宋体" w:hAnsi="宋体" w:cs="Times New Roman"/>
          <w:sz w:val="21"/>
        </w:rPr>
        <w:t xml:space="preserve">履行本合同</w:t>
      </w:r>
      <w:r>
        <w:rPr>
          <w:rFonts w:hint="eastAsia" w:ascii="宋体" w:hAnsi="宋体" w:cs="Times New Roman"/>
          <w:sz w:val="21"/>
          <w:lang w:val="zh-CN"/>
        </w:rPr>
        <w:t xml:space="preserve">所发生的全部费用以及</w:t>
      </w:r>
      <w:r>
        <w:rPr>
          <w:rFonts w:hint="eastAsia" w:ascii="宋体" w:hAnsi="宋体" w:cs="Times New Roman"/>
          <w:sz w:val="21"/>
        </w:rPr>
        <w:t xml:space="preserve">乙方</w:t>
      </w:r>
      <w:r>
        <w:rPr>
          <w:rFonts w:hint="eastAsia" w:ascii="宋体" w:hAnsi="宋体" w:cs="Times New Roman"/>
          <w:sz w:val="21"/>
          <w:lang w:val="zh-CN"/>
        </w:rPr>
        <w:t xml:space="preserve">的企业利润、税金和政策性文件规定及合同包含的所有风险、责任等各项应有费用</w:t>
      </w:r>
      <w:r>
        <w:rPr>
          <w:rFonts w:hint="eastAsia" w:ascii="宋体" w:hAnsi="宋体" w:cs="Times New Roman"/>
          <w:sz w:val="21"/>
        </w:rPr>
        <w:t xml:space="preserve">。除非本合同另有约定或经甲乙双方协商同意，乙方不得再要求追加任何其他费用。同时，除本合同另有约定外，本合同价格在本合同实施期间不因市场变化因素而变动。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（二）合同价款的支付及付款方式：</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1、付款流程：本合同签订后【30】日内，甲方向乙方支付本合同总金额的30%作为预付款；项目通过验收后的15日内，甲方向乙方支付至本合同结算金额的100%。</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2、乙方提请甲方付款前，应提供以下资料：</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（1）合法有效且符合甲方要求的发票；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（2）随设备附带的所有有关资料（如质量保证书等）；</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（3）由甲乙双方共同签章的《政府采购合同履行验收书》。</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若乙方未按要求提供上述资料导致甲方迟延付款的，甲方不承担逾期付款的违约责任。</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3、付款方式：本次货款以数字人民币形式或银行转账支付。（选其一）</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（1）乙方数字人民币账户信息如下：</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账户名：</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开户行：</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数字人民币账号（数币钱包ID）：</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或</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（2）乙方银行转账账户信息如下：</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开户名称：</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开户银行：</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银行账号：</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5、根据现行税法对甲方征收的与本合同有关的一切税费均由甲方承担；根据现行税法对乙方征收的与本合同有关的一切税费均由乙方承担。</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四、保密条款</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（五）无论本合同是否变更、解除或终止，合同的保密条款不受其限制而继续有效，乙方都应继续承担保密条款约定的保密义务。保密义务的期限为永久。</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五、质量保证</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乙方应保证其向甲方提供的货物是全新的、未使用过的，并且是非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包换，由此产生的一切费用均由乙方承担。</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乙方应按照本合同约定的质量标准提供合格的货物，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根据甲方按本合同约定的检验（检测）标准检验（检测）的结果或具有国家法定检验（检测）资质的第三方检验（检测）机构出具的检验（检测）检测结果，如果设备的数量、质量或规格与本合同约定不符或证实设备是有缺陷的，包括潜在缺陷或使用不符合要求的材料等，甲方有权以书面形式通知乙方并提出索赔。</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（四）</w:t>
      </w:r>
      <w:bookmarkStart w:id="107" w:name="_Hlk32483710"/>
      <w:r>
        <w:rPr>
          <w:rFonts w:hint="eastAsia" w:ascii="宋体" w:hAnsi="宋体" w:cs="Times New Roman"/>
          <w:sz w:val="21"/>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甲方在使用乙方提供的标的物构成上述侵权的，乙方应承担全部责任，并赔偿由此给甲方造成的一切直接、间接损失。</w:t>
      </w:r>
      <w:bookmarkEnd w:id="107"/>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六、包装</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（二）乙方应保证其提供的货物是原包装未拆封的商品，在交付甲方验收前不得拆箱。</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（三）道路交通标志板运输、贮存和搬运方式应按制造厂商的要求进行，两块标志邻接面之间应用适合的衬垫材料分隔，以免在运输、搬运过程中磨损标志板面。标志板应贮存在干净、干燥的室内。</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七、设备的交付</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（一）本项目设备的所有权自设备由乙方交付甲方时转移。</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（二）乙方应当按照本合同约定的期限和约定的地点交付设备。</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（三）乙方应当按照本合同约定或者交易习惯向甲方交付提取设备单证以外的有关单证和资料。</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（四）本合同中所称“交付”，除根据上下文明显指设备到货时的交货外，均指完成安装调试后的交付。</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（五）乙方负责安排货物运输，因交货产生的运输、装卸、安装、保险等相关费用全部由乙方承担。货物在交付甲方并通过验收合格前，其灭失、损毁的风险由乙方承担。</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八、伴随服务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（一）乙方除应按照本合同约定及甲方的要求履行按期按量交付合格设备的义务外，还应当提供下列服务：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 1、设备的现场安装、启动、调试、监督（如果必须安装、调试的话）；</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 2、提供设备组装和一般维修所必需的工具；</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 3、在本合同规定的期限内对所提供的设备实行运行监督、维修服务的前提条件是该服务并不能免除乙方在质量保证期内应承担的义务；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 4、对甲方技术人员进行技术指导或培训服务。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（二）除本合同另有规定外，伴随服务的费用均已包含在本合同总价款中，甲方不再另行向乙方支付任何其他费用。</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九、设备的检验（检测）和验收</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交付本合同设备前，乙方应对设备的质量、规格、性能、数量、外观、随机备件备品、装箱单、随机资料、包装等进行详细而全面的检验，并出具一份检验合格证明，检验合格证明仅作为甲方验收的依据，但不能作为本合同项下设备质量、规格、数量或性能的最终检验结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甲方根据本合同规定的内容和验收标准进行验收，同时比较乙方出具的检验（检测）证明，经检验（检测）无误后出具验收合格证明，该证明作为最终付款所需文件的组成部分。验收不合格的，乙方应进行返工、调整或采取其他补救措施，直至甲方再次验收合格。因返工、调整等产生的一切费用，由乙方自行承担；给甲方造成损失的，乙方应赔偿一切直接、间接损失。</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（三）甲方应自本项目所有设备交付甲方，并完成安装、调试之日起30日内进行验收。特殊情况需延长的，</w:t>
      </w:r>
      <w:bookmarkStart w:id="108" w:name="_Hlk32482846"/>
      <w:r>
        <w:rPr>
          <w:rFonts w:hint="eastAsia" w:ascii="宋体" w:hAnsi="宋体" w:cs="Times New Roman"/>
          <w:sz w:val="21"/>
        </w:rPr>
        <w:t xml:space="preserve">由甲乙双方另行协商确定</w:t>
      </w:r>
      <w:bookmarkEnd w:id="108"/>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四）如双方对验收结果有分歧，则以具有国家法定资质的第三方检验（检测）机构的检验（检测）结果为准。如检验（检测）合格，检验（检测）费由甲方承担，检验（检测）不合格，检验（检测）费由乙方承担。</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五）由于甲方自身能力、检验（检测）方法和检验（检测）手段的限制，对于设备部分质量瑕疵尤其是潜在的或隐蔽的质量瑕疵，在短时间内可能无法发现。因此，验收单的签署仅作为设备质保期起算的依据，不代表甲方对质量异议权利的放弃，也不代表乙方对设备质量保证责任的免除。甲方验收通过，并不免除乙方对设备质量问题承担责任的义务，如验收通过后，设备出现质量问题影响甲方使用的，甲方仍有权要求乙方采取维修、退货换货、支付违约金、赔偿损失等方式处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（六）项目验收以甲方要求的方式、程序、标准为准，乙方应当配合甲方的验收要求，因乙方不配合甲方验收要求导致验收无法进行或验收不通过的，乙方自行承担后果。</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十、设备提出异议的时间和办法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    （一）甲方在验收过程中，应当于双方约定的验收期间内将设备的数量或质量不符合约定的情况及处理方式以书面形式通知乙方。若设备存在甲方无法检验（检测）的质量问题，则对该设备的检验（检测）不受验收期间的限制，但甲方应在发现质量问题后及时提出。</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   （二）如果甲方在验收期满后【10】日内既不出具验收合格证明又未提出书面异议的，乙方应当自验收期满后【7】日内对甲方进行催告，自收到乙方催告后甲方在【7】日内仍未出具验收合格证明或提出书面异议的，视为乙方所交付的货物符合本合同的规定。</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十一、售后服务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1、本项目免费质量保证期要求不低于【3】年。免费质量保证期从货物供货、安装、调试正常且经采购使用部门确认最终验收合格之日起算。</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在质保期内，如发生故障，提供【1】小时以内响应，【2】小时以内赶到故障现场进行维护服务；从乙方工程技术人员进行故障处理开始，到全部故障排除，整个系统完全恢复到故障前的正常状态所需时间不大于【8】小时。</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3、乙方未能按前述约定提供售后服务的，甲方有权自行聘请第三方进行维修，因此产生的费用由乙方承担，甲方有权直接从未支付的费用中扣除。未支付的费用不足以弥补甲方的实际损失的，乙方应予以补足。</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十二、安全生产</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（一）在项目实施及质保期间，乙方应当配备必要的安全生产管理人员，负责强化项目实施人员安全教育和安全管理，如实施过程中存在人身安全风险的，乙方应当为实施人员购买必要的人身安全保险。</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（二）所有作业人员均需按照国家法律法规之规定，取得对应上岗资格证书、作业许可证书、特种作业证书等相关资格证书，方可上岗作业。</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十三、违约责任</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合同一方不履行合同义务或者履行合同义务不符合约定的，应当承担继续履行、采取补救措施或赔偿损失等违约责任。</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（一）甲方违约责任   </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1、本合同生效后，甲方无正当理由要求退货的，应向乙方支付本合同总金额20%的违约金，违约金不足以弥补损失的，乙方有权要求甲方补足。</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2、甲方逾期支付合同价款的，每逾期1日，应向乙方支付逾期付款金额万分之四的违约金，</w:t>
      </w:r>
      <w:bookmarkStart w:id="109" w:name="_Hlk27642747"/>
      <w:r>
        <w:rPr>
          <w:rFonts w:hint="eastAsia" w:ascii="宋体" w:hAnsi="宋体" w:cs="Times New Roman"/>
          <w:sz w:val="21"/>
        </w:rPr>
        <w:t xml:space="preserve">但甲方支付的该项违约金总额以逾期付款金额的20%为限</w:t>
      </w:r>
      <w:bookmarkEnd w:id="109"/>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3、甲方违反本合同规定，无正当理由拒绝接收乙方交付的合格标的物的，应当承担因此给乙方造成的损失。</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（二）乙方违约责任</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1、乙方未能按本合同约定的期限交付质量符合本合同约定货物的，甲方有权选择采取以下一种或多种措施：</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（1）每逾期一日，要求乙方按照本合同总金额的万分之四向甲方支付违约金，并在甲方指定期限内交付符合本合同约定的货物。</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（2）逾期超过30日，仍不能按质按量交付的，甲方有权直接解除本合同，同时乙方应当立即退回已收取的全部款项并向甲方支付本合同总金额【20】%的违约金。</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2、因乙方违约导致甲方解除合同的，甲方有权另行采购本合同约定的设备，乙方应当支付甲方因此额外支付的费用和受到的损失，包括但不限于: 采购费用以及因退货所产生的运输、存储费用，因乙方违约导致逾期交付的损失（损失参照合同约定的逾期交付违约金计算方式进行认定）等一切费用和损失。</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3、本项目禁止任何形式的转包。如需分包，乙方应事先就分包的内容、分包的对</w:t>
      </w:r>
      <w:r>
        <w:rPr>
          <w:rFonts w:hint="eastAsia" w:ascii="宋体" w:hAnsi="宋体" w:cs="Times New Roman"/>
          <w:sz w:val="21"/>
        </w:rPr>
        <w:t xml:space="preserve">象、分包的必要性等主要事项向甲方说明，并征得甲方书面同意；经甲方同意而分包的，不影响乙方的义务，乙方就分包的部分仍然按照合同约定向甲方履行义务（包括但不限于质量、工期、保证通过验收、质保等义务）。甲方会同监理进行日常检查监督，如乙方出现违反上述约定的情况，甲方有权要求乙方立即向甲方支付本合同总金额【20】%的违约金，同时乙方应当立即停止违约行为并消除影响，约定违约金不足以弥补甲方损失的，乙方应当足额赔偿；即便甲方事后同意乙方未经事先许可的分包行为，也不影响乙方违约责任的承担，甲方仍有权要求乙方承担违约责任。</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除本合同另有约定以外，若乙方违反本合同约定的，且经甲方催告后【7】日内仍未改正的或该违约情形无法改正的，甲方有权要求乙方立即向甲方支付本合同总金额【20】%的违约金，且甲方有权解除本合同，要求乙方立即退回本合同项下已收取的全部款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5、乙方因履行本合同而需向甲方支付款项的（包括但不限于违约赔偿、退款等），甲方有权直接自未付款项中予以抵扣，不足部分甲方有权要求乙方补足。</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6、乙方逾期支付本合同约定的任何款项（包括但不限于违约赔偿、退款等）的，每逾期一日，乙方应当甲方支付逾期金额万分之四的违约金。</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7、本合同约定的乙方应付违约金不足以弥补甲方一切直接或间接损失的，乙方应当足额赔偿。</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8、乙方对招投标文件中承诺函所承诺的内容未按约定提供，甲方有权终止合同，并支付本合同总金额【20】%的违约金。</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若甲方在本合同完结之后，产生的后续其他项目涉及到与本合同内相关设备的（包括但不限于）关联、适配、调用、整合等相关工作乙方应给与新供应商无条件配合，否则甲方仍拥有追责权利，可要求乙方给与赔偿等相关补救措施。</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10、乙方如有其它违反本合同约定的行为的，甲方有权要求乙方承担本合同总金额10%的违约金，并有权视情节轻重决定是否解除合同，同时乙方应赔偿甲方因此产生的损失。</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十四、不可抗力</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（一）合同一方因不可抗力不能履行合同的，根据不可抗力的影响，部分或者全部免除责任。但合同一方迟延履行后发生不可抗力的，不能免除责任。</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（二）合同一方因不可抗力不能履行合同的，应当在不可抗力发生后3日内通知对方，以减轻可能给对方造成的损失，并应当</w:t>
      </w:r>
      <w:bookmarkStart w:id="110" w:name="_Hlk62832803"/>
      <w:r>
        <w:rPr>
          <w:rFonts w:hint="eastAsia" w:ascii="宋体" w:hAnsi="宋体" w:cs="Times New Roman"/>
          <w:sz w:val="21"/>
        </w:rPr>
        <w:t xml:space="preserve">不可抗力通知发出后的7日</w:t>
      </w:r>
      <w:bookmarkEnd w:id="110"/>
      <w:r>
        <w:rPr>
          <w:rFonts w:hint="eastAsia" w:ascii="宋体" w:hAnsi="宋体" w:cs="Times New Roman"/>
          <w:sz w:val="21"/>
        </w:rPr>
        <w:t xml:space="preserve">内提供书面证明文件。</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w:t>
      </w:r>
      <w:bookmarkStart w:id="111" w:name="_Hlk62832818"/>
      <w:r>
        <w:rPr>
          <w:rFonts w:hint="eastAsia" w:ascii="宋体" w:hAnsi="宋体" w:cs="Times New Roman"/>
          <w:sz w:val="21"/>
        </w:rPr>
        <w:t xml:space="preserve">不可抗力事由消除后，合同继续履行或解除等相关事宜，由合同双方协商解决。</w:t>
      </w:r>
      <w:bookmarkEnd w:id="111"/>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十五、索赔</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w:t>
      </w:r>
      <w:bookmarkStart w:id="112" w:name="_Hlk62832834"/>
      <w:r>
        <w:rPr>
          <w:rFonts w:hint="eastAsia" w:ascii="宋体" w:hAnsi="宋体" w:cs="Times New Roman"/>
          <w:sz w:val="21"/>
        </w:rPr>
        <w:t xml:space="preserve">乙方交付的本项目设备的质量、数量、规格、性能等经检验（检测）、验收不合格的，</w:t>
      </w:r>
      <w:bookmarkEnd w:id="112"/>
      <w:r>
        <w:rPr>
          <w:rFonts w:hint="eastAsia" w:ascii="宋体" w:hAnsi="宋体" w:cs="Times New Roman"/>
          <w:sz w:val="21"/>
        </w:rPr>
        <w:t xml:space="preserve">甲方有权根据当地产品质量检验（检测）机构或其他有关部门出具的检验（检测）、验收证书向乙方提出索赔。</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（二）在本合同规定的检验（检测）期限和质量保证期内，如果乙方对甲方提出的索赔或异议有责任，则乙方应按甲方同意的下列一种或多种方式解决索赔事宜：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乙方同意退货，并按本合同规定的货币形式将货款退还给甲方，并且承担由此发生的一切直接、间接损失和费用，包括利息、银行手续费、运费、总包配合费、保险费、检验（检测）费、仓储费、装卸费以及为保护退回设备所需的其他必要费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2、根据设备的低劣程度、损坏程度以及甲方遭受损失的数额，经甲乙双方协商确定降低设备的价格。</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bookmarkStart w:id="113" w:name="_Hlk62832935"/>
      <w:r>
        <w:rPr>
          <w:rFonts w:hint="eastAsia" w:ascii="宋体" w:hAnsi="宋体" w:cs="Times New Roman"/>
          <w:sz w:val="21"/>
        </w:rPr>
        <w:t xml:space="preserve">乙方应在收到甲方书面索赔通知后7日内，</w:t>
      </w:r>
      <w:bookmarkEnd w:id="113"/>
      <w:r>
        <w:rPr>
          <w:rFonts w:hint="eastAsia" w:ascii="宋体" w:hAnsi="宋体" w:cs="Times New Roman"/>
          <w:sz w:val="21"/>
        </w:rPr>
        <w:t xml:space="preserve">负责采用符合规格、质量和性能要求的新零件、部件或设备来更换有缺陷的部分或修补缺陷部分，乙方应承担由此产生的一切费用和风险，给甲方造成损失的，应赔偿甲方一切直接、间接损失。同时，乙方应按本合同规定，相应延长修补或被更换部件或设备的质量保证期。</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中扣除索赔金额，如果此金额不足以弥补甲方损失的，甲方有权要求乙方补足。 </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十六、合同的解除</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（一）除《政府采购法》第49条、第50条第二款规定的情形及本合同约定的情形外，本合同签订后，甲乙双方不得擅自变更、解除或终止本合同。</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（二）有下列情形之一的，合同一方可以解除合同：</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1、因不可抗力致使不能实现合同目的的，未受不可抗力影响的一方有权解除合同；</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2、因合同一方违约导致合同不能履行的，另一方有权解除合同；</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3、有权解除合同的一方，应当在违约事实或不可抗力发生后30日内书面通知对方以主张解除本合同，本合同在书面通知到达对方时解除。</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乙方违反本合同约定，导致本合同项目运行受到任何不利影响持续超过【48】小时的，甲方有权立即与乙方解除合同，有权向第三方采购设备及服务以保证项目正常运行且采购费用由乙方无异议接受、承担。</w:t>
      </w:r>
      <w:r/>
    </w:p>
    <w:p>
      <w:pPr>
        <w:ind w:left="0" w:firstLine="422"/>
        <w:spacing w:line="360" w:lineRule="auto"/>
        <w:tabs>
          <w:tab w:val="left" w:pos="567" w:leader="none"/>
        </w:tabs>
        <w:rPr>
          <w:rFonts w:ascii="宋体" w:hAnsi="宋体" w:cs="Times New Roman"/>
          <w:b/>
          <w:bCs/>
          <w:sz w:val="21"/>
        </w:rPr>
      </w:pPr>
      <w:r/>
      <w:bookmarkStart w:id="114" w:name="_Toc13543222"/>
      <w:r>
        <w:rPr>
          <w:rFonts w:hint="eastAsia" w:ascii="宋体" w:hAnsi="宋体" w:cs="Times New Roman"/>
          <w:b/>
          <w:bCs/>
          <w:sz w:val="21"/>
        </w:rPr>
        <w:t xml:space="preserve">十七、合同的生效</w:t>
      </w:r>
      <w:bookmarkEnd w:id="114"/>
      <w:r/>
      <w:r/>
    </w:p>
    <w:p>
      <w:pPr>
        <w:ind w:left="0" w:firstLine="420"/>
        <w:spacing w:line="360" w:lineRule="auto"/>
        <w:tabs>
          <w:tab w:val="left" w:pos="567" w:leader="none"/>
        </w:tabs>
        <w:rPr>
          <w:rFonts w:ascii="宋体" w:hAnsi="宋体" w:cs="Times New Roman"/>
          <w:sz w:val="21"/>
        </w:rPr>
      </w:pPr>
      <w:r/>
      <w:bookmarkStart w:id="115" w:name="_Toc13543223"/>
      <w:r>
        <w:rPr>
          <w:rFonts w:hint="eastAsia" w:ascii="宋体" w:hAnsi="宋体" w:cs="Times New Roman"/>
          <w:sz w:val="21"/>
        </w:rPr>
        <w:t xml:space="preserve">本合同经甲乙双方法定代表人或授权代表人签字或盖章后即生效，生效后须进行网上备案。</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十八、争议解决</w:t>
      </w:r>
      <w:bookmarkEnd w:id="115"/>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甲乙双方因履行本合同或与本合同有关的一切事项发生争议的，应友好协商解决；协商不成的，任何一方均有权向甲方所在地人民法院起诉。</w:t>
      </w:r>
      <w:bookmarkStart w:id="116" w:name="_Hlk62833016"/>
      <w:r>
        <w:rPr>
          <w:rFonts w:hint="eastAsia" w:ascii="宋体" w:hAnsi="宋体" w:cs="Times New Roman"/>
          <w:sz w:val="21"/>
        </w:rPr>
        <w:t xml:space="preserve">因乙方违约或乙方追究甲方违约但不成立，导致甲方为处理此纠纷产生的费用由乙方承担，该费用包括但不限于公证费、诉讼费、保全费、鉴定费、执行费、律师费、差旅费等。</w:t>
      </w:r>
      <w:bookmarkEnd w:id="116"/>
      <w:r/>
      <w:bookmarkStart w:id="117" w:name="_Toc13543224"/>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十九、</w:t>
      </w:r>
      <w:bookmarkEnd w:id="117"/>
      <w:r>
        <w:rPr>
          <w:rFonts w:hint="eastAsia" w:ascii="宋体" w:hAnsi="宋体" w:cs="Times New Roman"/>
          <w:b/>
          <w:bCs/>
          <w:sz w:val="21"/>
        </w:rPr>
        <w:t xml:space="preserve">其他附则</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（一）合同份数：本合同一式【伍】份，甲方执【叁】份，乙方执【贰】份，各份合同具有同等法律效力。</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（二）本合同未尽事宜应按《中华人民共和国民法典》《中华人民共和国政府采购法》</w:t>
      </w:r>
      <w:bookmarkStart w:id="118" w:name="_Hlk32483171"/>
      <w:r>
        <w:rPr>
          <w:rFonts w:hint="eastAsia" w:ascii="宋体" w:hAnsi="宋体" w:cs="Times New Roman"/>
          <w:sz w:val="21"/>
        </w:rPr>
        <w:t xml:space="preserve">以及其它法律、法规</w:t>
      </w:r>
      <w:bookmarkEnd w:id="118"/>
      <w:r>
        <w:rPr>
          <w:rFonts w:hint="eastAsia" w:ascii="宋体" w:hAnsi="宋体" w:cs="Times New Roman"/>
          <w:sz w:val="21"/>
        </w:rPr>
        <w:t xml:space="preserve">之规定解释，在执行过程中甲乙双方应在不违背本合同和采购文件的原则下协商解决，协商结果以书面形式盖章记录，作为本合同的附件，与本合同具有同等效力。</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w:t>
      </w:r>
      <w:bookmarkStart w:id="119" w:name="_Hlk62833081"/>
      <w:r>
        <w:rPr>
          <w:rFonts w:hint="eastAsia" w:ascii="宋体" w:hAnsi="宋体" w:cs="Times New Roman"/>
          <w:sz w:val="21"/>
        </w:rPr>
        <w:t xml:space="preserve">本合同首部所载明的双方地址为甲乙双方认可的相关文件、法律文书送达地址，任何一方如更换通信地址应于3日内书面通知另一方，未通知的自行承担送达不能等不利后果。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（以下无正文）</w:t>
      </w:r>
      <w:bookmarkEnd w:id="119"/>
      <w:r/>
      <w:r/>
    </w:p>
    <w:p>
      <w:pPr>
        <w:ind w:firstLine="480"/>
        <w:spacing w:line="360" w:lineRule="auto"/>
        <w:rPr>
          <w:rFonts w:ascii="宋体" w:hAnsi="宋体"/>
          <w:bCs/>
          <w:color w:val="000000"/>
          <w:sz w:val="24"/>
        </w:rPr>
      </w:pPr>
      <w:r/>
      <w:bookmarkStart w:id="120" w:name="_Hlk62833094"/>
      <w:r/>
      <w:r/>
    </w:p>
    <w:p>
      <w:pPr>
        <w:spacing w:line="360" w:lineRule="auto"/>
        <w:rPr>
          <w:rFonts w:ascii="宋体" w:hAnsi="宋体"/>
          <w:bCs/>
          <w:color w:val="000000"/>
          <w:sz w:val="21"/>
          <w:szCs w:val="21"/>
        </w:rPr>
      </w:pPr>
      <w:r>
        <w:rPr>
          <w:rFonts w:hint="eastAsia" w:ascii="宋体" w:hAnsi="宋体"/>
          <w:bCs/>
          <w:color w:val="000000"/>
          <w:sz w:val="21"/>
          <w:szCs w:val="21"/>
        </w:rPr>
        <w:t xml:space="preserve">甲方（盖章）：苏州市公安局                  乙方（盖章）：</w:t>
      </w:r>
      <w:r/>
    </w:p>
    <w:p>
      <w:pPr>
        <w:spacing w:line="360" w:lineRule="auto"/>
        <w:rPr>
          <w:rFonts w:ascii="宋体" w:hAnsi="宋体"/>
          <w:bCs/>
          <w:color w:val="000000"/>
          <w:sz w:val="21"/>
          <w:szCs w:val="21"/>
        </w:rPr>
      </w:pPr>
      <w:r>
        <w:rPr>
          <w:rFonts w:hint="eastAsia" w:ascii="宋体" w:hAnsi="宋体"/>
          <w:bCs/>
          <w:color w:val="000000"/>
          <w:sz w:val="21"/>
          <w:szCs w:val="21"/>
        </w:rPr>
        <w:t xml:space="preserve">法定（授权）代表人（签字）：                法定（授权）代表人（签字）：</w:t>
      </w:r>
      <w:r/>
    </w:p>
    <w:p>
      <w:pPr>
        <w:spacing w:line="360" w:lineRule="auto"/>
        <w:rPr>
          <w:rFonts w:ascii="宋体" w:hAnsi="宋体"/>
          <w:bCs/>
          <w:color w:val="000000"/>
          <w:sz w:val="21"/>
          <w:szCs w:val="21"/>
        </w:rPr>
      </w:pPr>
      <w:r>
        <w:rPr>
          <w:rFonts w:hint="eastAsia" w:ascii="宋体" w:hAnsi="宋体"/>
          <w:bCs/>
          <w:color w:val="000000"/>
          <w:sz w:val="21"/>
          <w:szCs w:val="21"/>
        </w:rPr>
        <w:t xml:space="preserve">日期：    年   月   日                     日期：    年   月   日</w:t>
      </w:r>
      <w:r/>
    </w:p>
    <w:p>
      <w:pPr>
        <w:spacing w:line="360" w:lineRule="auto"/>
        <w:rPr>
          <w:rFonts w:ascii="宋体" w:hAnsi="宋体"/>
          <w:bCs/>
          <w:color w:val="000000"/>
          <w:sz w:val="24"/>
        </w:rPr>
      </w:pPr>
      <w:r>
        <w:rPr>
          <w:rFonts w:ascii="宋体" w:hAnsi="宋体"/>
          <w:bCs/>
          <w:color w:val="000000"/>
          <w:sz w:val="24"/>
        </w:rPr>
      </w:r>
      <w:bookmarkEnd w:id="120"/>
      <w:r/>
    </w:p>
    <w:p>
      <w:r/>
      <w:r/>
    </w:p>
    <w:p>
      <w:pPr>
        <w:rPr>
          <w:rFonts w:ascii="宋体" w:hAnsi="宋体"/>
          <w:b/>
          <w:sz w:val="44"/>
          <w:szCs w:val="22"/>
        </w:rPr>
      </w:pPr>
      <w:r>
        <w:rPr>
          <w:rFonts w:hint="eastAsia" w:ascii="宋体" w:hAnsi="宋体"/>
          <w:b/>
          <w:sz w:val="44"/>
          <w:szCs w:val="22"/>
        </w:rPr>
        <w:br w:type="page" w:clear="all"/>
      </w:r>
      <w:r/>
    </w:p>
    <w:p>
      <w:pPr>
        <w:pStyle w:val="826"/>
        <w:ind w:left="0" w:firstLine="0"/>
        <w:jc w:val="center"/>
        <w:rPr>
          <w:rFonts w:ascii="宋体" w:hAnsi="宋体"/>
          <w:b/>
          <w:sz w:val="44"/>
          <w:szCs w:val="22"/>
        </w:rPr>
      </w:pPr>
      <w:r>
        <w:rPr>
          <w:rFonts w:hint="eastAsia" w:ascii="宋体" w:hAnsi="宋体"/>
          <w:b/>
          <w:sz w:val="44"/>
          <w:szCs w:val="22"/>
        </w:rPr>
        <w:t xml:space="preserve">第六章 </w:t>
      </w:r>
      <w:bookmarkStart w:id="121" w:name="评分要点"/>
      <w:r/>
      <w:bookmarkEnd w:id="121"/>
      <w:r>
        <w:rPr>
          <w:rFonts w:hint="eastAsia" w:ascii="宋体" w:hAnsi="宋体"/>
          <w:b/>
          <w:sz w:val="44"/>
          <w:szCs w:val="22"/>
        </w:rPr>
        <w:t xml:space="preserve"> 评标办法和评分标准</w:t>
      </w:r>
      <w:bookmarkEnd w:id="100"/>
      <w:r/>
      <w:bookmarkEnd w:id="101"/>
      <w:r/>
      <w:bookmarkEnd w:id="102"/>
      <w:r/>
      <w:bookmarkEnd w:id="103"/>
      <w:r/>
      <w:r/>
    </w:p>
    <w:p>
      <w:pPr>
        <w:ind w:left="0" w:firstLine="422"/>
        <w:spacing w:line="360" w:lineRule="auto"/>
        <w:rPr>
          <w:rFonts w:ascii="宋体" w:hAnsi="宋体"/>
          <w:b/>
          <w:sz w:val="21"/>
          <w:szCs w:val="21"/>
        </w:rPr>
      </w:pPr>
      <w:r/>
      <w:bookmarkStart w:id="122" w:name="_Toc17476"/>
      <w:r/>
      <w:bookmarkStart w:id="123" w:name="_Toc16264"/>
      <w:r/>
      <w:bookmarkStart w:id="124" w:name="_Toc698"/>
      <w:r>
        <w:rPr>
          <w:rFonts w:hint="eastAsia" w:ascii="宋体" w:hAnsi="宋体"/>
          <w:b/>
          <w:sz w:val="21"/>
          <w:szCs w:val="21"/>
        </w:rPr>
        <w:t xml:space="preserve">一、评标办法：</w:t>
      </w:r>
      <w:bookmarkEnd w:id="122"/>
      <w:r/>
      <w:bookmarkEnd w:id="123"/>
      <w:r/>
      <w:bookmarkEnd w:id="124"/>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b/>
          <w:sz w:val="21"/>
          <w:szCs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(一）价格分：4</w:t>
      </w:r>
      <w:r>
        <w:rPr>
          <w:rFonts w:ascii="宋体" w:hAnsi="宋体"/>
          <w:b/>
          <w:bCs/>
          <w:sz w:val="21"/>
        </w:rPr>
        <w:t xml:space="preserve">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投标报价得分＝（评标基准价/投标报价）×4</w:t>
      </w:r>
      <w:r>
        <w:rPr>
          <w:rFonts w:ascii="宋体" w:hAnsi="宋体"/>
          <w:sz w:val="21"/>
        </w:rPr>
        <w:t xml:space="preserve">0</w:t>
      </w:r>
      <w:r>
        <w:rPr>
          <w:rFonts w:hint="eastAsia" w:ascii="宋体" w:hAnsi="宋体"/>
          <w:sz w:val="21"/>
        </w:rPr>
        <w:t xml:space="preserve">％×100</w:t>
      </w:r>
      <w:r/>
    </w:p>
    <w:p>
      <w:pPr>
        <w:pStyle w:val="851"/>
      </w:pPr>
      <w:r/>
      <w:r/>
    </w:p>
    <w:p>
      <w:pPr>
        <w:ind w:left="0" w:firstLine="422"/>
        <w:spacing w:line="360" w:lineRule="auto"/>
        <w:rPr>
          <w:rFonts w:ascii="宋体" w:hAnsi="宋体"/>
          <w:b/>
          <w:bCs/>
          <w:sz w:val="21"/>
        </w:rPr>
      </w:pPr>
      <w:r>
        <w:rPr>
          <w:rFonts w:hint="eastAsia" w:ascii="宋体" w:hAnsi="宋体"/>
          <w:b/>
          <w:bCs/>
          <w:sz w:val="21"/>
        </w:rPr>
        <w:t xml:space="preserve">（二）技术部分（30分）</w:t>
      </w:r>
      <w:r/>
    </w:p>
    <w:p>
      <w:pPr>
        <w:ind w:left="0" w:firstLine="420"/>
        <w:spacing w:line="360" w:lineRule="auto"/>
        <w:rPr>
          <w:rFonts w:ascii="宋体" w:hAnsi="宋体"/>
          <w:sz w:val="21"/>
        </w:rPr>
      </w:pPr>
      <w:r>
        <w:rPr>
          <w:rFonts w:hint="eastAsia" w:ascii="宋体" w:hAnsi="宋体"/>
          <w:sz w:val="21"/>
        </w:rPr>
        <w:t xml:space="preserve">根据《详细配置一览表》、《技术要求响应偏离表》等对投标产品的技术参数及功能要求响应情况进行评审打分。</w:t>
      </w:r>
      <w:r/>
    </w:p>
    <w:p>
      <w:pPr>
        <w:ind w:left="0" w:firstLine="420"/>
        <w:spacing w:line="360" w:lineRule="auto"/>
        <w:rPr>
          <w:rFonts w:ascii="宋体" w:hAnsi="宋体"/>
          <w:sz w:val="21"/>
        </w:rPr>
      </w:pPr>
      <w:r>
        <w:rPr>
          <w:rFonts w:hint="eastAsia" w:ascii="宋体" w:hAnsi="宋体"/>
          <w:sz w:val="21"/>
        </w:rPr>
        <w:t xml:space="preserve">其中打</w:t>
      </w:r>
      <w:bookmarkStart w:id="125" w:name="OLE_LINK20"/>
      <w:r>
        <w:rPr>
          <w:rFonts w:hint="eastAsia" w:ascii="宋体" w:hAnsi="宋体"/>
          <w:sz w:val="21"/>
        </w:rPr>
        <w:t xml:space="preserve">★</w:t>
      </w:r>
      <w:bookmarkEnd w:id="125"/>
      <w:r>
        <w:rPr>
          <w:rFonts w:hint="eastAsia" w:ascii="宋体" w:hAnsi="宋体"/>
          <w:sz w:val="21"/>
        </w:rPr>
        <w:t xml:space="preserve">项为关键技术要求，需提供相关证明材料，若关键技术要求无偏离，每提供一项加3分。提供不全或未提供不得分。</w:t>
      </w:r>
      <w:r/>
    </w:p>
    <w:p>
      <w:pPr>
        <w:ind w:left="0" w:firstLine="422"/>
        <w:spacing w:line="360" w:lineRule="auto"/>
        <w:rPr>
          <w:rFonts w:ascii="宋体" w:hAnsi="宋体"/>
          <w:b/>
          <w:bCs/>
          <w:sz w:val="21"/>
        </w:rPr>
      </w:pPr>
      <w:r>
        <w:rPr>
          <w:rFonts w:hint="eastAsia" w:ascii="宋体" w:hAnsi="宋体"/>
          <w:b/>
          <w:bCs/>
          <w:sz w:val="21"/>
        </w:rPr>
        <w:t xml:space="preserve">（标★的参数需提供以下任意一种证明材料并加盖投标单位公章：1.具有法定资质的第三方检验检测机构出具的检测报告复印件2.官网截图证明3.技术参数彩页4.承诺函5.其他证明材料）</w:t>
      </w:r>
      <w:r/>
    </w:p>
    <w:p>
      <w:pPr>
        <w:ind w:left="0" w:firstLine="422"/>
        <w:spacing w:line="360" w:lineRule="auto"/>
        <w:rPr>
          <w:rFonts w:ascii="宋体" w:hAnsi="宋体"/>
          <w:b/>
          <w:bCs/>
          <w:sz w:val="21"/>
        </w:rPr>
      </w:pPr>
      <w:r>
        <w:rPr>
          <w:rFonts w:hint="eastAsia" w:ascii="宋体" w:hAnsi="宋体"/>
          <w:b/>
          <w:bCs/>
          <w:sz w:val="21"/>
        </w:rPr>
        <w:t xml:space="preserve">（三）方案比较（23分）</w:t>
      </w:r>
      <w:r/>
    </w:p>
    <w:p>
      <w:pPr>
        <w:ind w:left="0" w:firstLine="420"/>
        <w:spacing w:line="360" w:lineRule="auto"/>
        <w:rPr>
          <w:rFonts w:ascii="宋体" w:hAnsi="宋体"/>
          <w:sz w:val="21"/>
        </w:rPr>
      </w:pPr>
      <w:r>
        <w:rPr>
          <w:rFonts w:hint="eastAsia" w:ascii="宋体" w:hAnsi="宋体"/>
          <w:sz w:val="21"/>
        </w:rPr>
        <w:t xml:space="preserve">1、总体技术方案（8分）</w:t>
      </w:r>
      <w:r/>
    </w:p>
    <w:p>
      <w:pPr>
        <w:ind w:left="0" w:firstLine="420"/>
        <w:spacing w:line="360" w:lineRule="auto"/>
        <w:rPr>
          <w:rFonts w:ascii="宋体" w:hAnsi="宋体"/>
          <w:sz w:val="21"/>
        </w:rPr>
      </w:pPr>
      <w:r>
        <w:rPr>
          <w:rFonts w:hint="eastAsia" w:ascii="宋体" w:hAnsi="宋体"/>
          <w:sz w:val="21"/>
        </w:rPr>
        <w:t xml:space="preserve">整体方案的可行性、合理性和需求符合性，包括：</w:t>
      </w:r>
      <w:r/>
    </w:p>
    <w:p>
      <w:pPr>
        <w:ind w:left="0" w:firstLine="420"/>
        <w:spacing w:line="360" w:lineRule="auto"/>
        <w:rPr>
          <w:rFonts w:ascii="宋体" w:hAnsi="宋体"/>
          <w:sz w:val="21"/>
        </w:rPr>
      </w:pPr>
      <w:r>
        <w:rPr>
          <w:rFonts w:hint="eastAsia" w:ascii="宋体" w:hAnsi="宋体"/>
          <w:sz w:val="21"/>
        </w:rPr>
        <w:t xml:space="preserve">（1）方案总体设计</w:t>
      </w:r>
      <w:r/>
    </w:p>
    <w:p>
      <w:pPr>
        <w:ind w:left="0" w:firstLine="420"/>
        <w:spacing w:line="360" w:lineRule="auto"/>
        <w:rPr>
          <w:rFonts w:ascii="宋体" w:hAnsi="宋体"/>
          <w:sz w:val="21"/>
        </w:rPr>
      </w:pPr>
      <w:r>
        <w:rPr>
          <w:rFonts w:hint="eastAsia" w:ascii="宋体" w:hAnsi="宋体"/>
          <w:sz w:val="21"/>
        </w:rPr>
        <w:t xml:space="preserve">（2）主动安全</w:t>
      </w:r>
      <w:r>
        <w:rPr>
          <w:rFonts w:hint="eastAsia" w:ascii="宋体" w:hAnsi="宋体"/>
          <w:sz w:val="21"/>
          <w:lang w:eastAsia="zh-CN"/>
        </w:rPr>
        <w:t xml:space="preserve">巡检</w:t>
      </w:r>
      <w:r>
        <w:rPr>
          <w:rFonts w:hint="eastAsia" w:ascii="宋体" w:hAnsi="宋体"/>
          <w:sz w:val="21"/>
        </w:rPr>
        <w:t xml:space="preserve">系统网络部署设计</w:t>
      </w:r>
      <w:r/>
    </w:p>
    <w:p>
      <w:pPr>
        <w:ind w:left="0" w:firstLine="420"/>
        <w:spacing w:line="360" w:lineRule="auto"/>
        <w:rPr>
          <w:rFonts w:ascii="宋体" w:hAnsi="宋体"/>
          <w:sz w:val="21"/>
        </w:rPr>
      </w:pPr>
      <w:r>
        <w:rPr>
          <w:rFonts w:hint="eastAsia" w:ascii="宋体" w:hAnsi="宋体"/>
          <w:sz w:val="21"/>
        </w:rPr>
        <w:t xml:space="preserve">（3）主动安全</w:t>
      </w:r>
      <w:r>
        <w:rPr>
          <w:rFonts w:hint="eastAsia" w:ascii="宋体" w:hAnsi="宋体"/>
          <w:sz w:val="21"/>
          <w:lang w:eastAsia="zh-CN"/>
        </w:rPr>
        <w:t xml:space="preserve">巡检</w:t>
      </w:r>
      <w:r>
        <w:rPr>
          <w:rFonts w:hint="eastAsia" w:ascii="宋体" w:hAnsi="宋体"/>
          <w:sz w:val="21"/>
        </w:rPr>
        <w:t xml:space="preserve">系统设计</w:t>
      </w:r>
      <w:r/>
    </w:p>
    <w:p>
      <w:pPr>
        <w:ind w:left="0" w:firstLine="420"/>
        <w:spacing w:line="360" w:lineRule="auto"/>
        <w:rPr>
          <w:rFonts w:ascii="宋体" w:hAnsi="宋体"/>
          <w:sz w:val="21"/>
        </w:rPr>
      </w:pPr>
      <w:r>
        <w:rPr>
          <w:rFonts w:hint="eastAsia" w:ascii="宋体" w:hAnsi="宋体"/>
          <w:sz w:val="21"/>
        </w:rPr>
        <w:t xml:space="preserve">（4）主动安全</w:t>
      </w:r>
      <w:r>
        <w:rPr>
          <w:rFonts w:hint="eastAsia" w:ascii="宋体" w:hAnsi="宋体"/>
          <w:sz w:val="21"/>
          <w:lang w:eastAsia="zh-CN"/>
        </w:rPr>
        <w:t xml:space="preserve">巡检</w:t>
      </w:r>
      <w:r>
        <w:rPr>
          <w:rFonts w:hint="eastAsia" w:ascii="宋体" w:hAnsi="宋体"/>
          <w:sz w:val="21"/>
        </w:rPr>
        <w:t xml:space="preserve">系统功能设计等</w:t>
      </w:r>
      <w:r/>
    </w:p>
    <w:p>
      <w:pPr>
        <w:ind w:left="0" w:firstLine="420"/>
        <w:spacing w:line="360" w:lineRule="auto"/>
        <w:widowControl w:val="off"/>
        <w:rPr>
          <w:rFonts w:ascii="宋体" w:hAnsi="宋体"/>
          <w:sz w:val="21"/>
          <w:szCs w:val="21"/>
        </w:rPr>
      </w:pPr>
      <w:r>
        <w:rPr>
          <w:rFonts w:hint="eastAsia" w:ascii="宋体" w:hAnsi="宋体"/>
          <w:sz w:val="21"/>
          <w:szCs w:val="21"/>
        </w:rPr>
        <w:t xml:space="preserve">上述每项应逐条叙述，方案内容完整、条理清晰的得</w:t>
      </w:r>
      <w:r>
        <w:rPr>
          <w:rFonts w:ascii="宋体" w:hAnsi="宋体"/>
          <w:sz w:val="21"/>
          <w:szCs w:val="21"/>
        </w:rPr>
        <w:t xml:space="preserve">2</w:t>
      </w:r>
      <w:r>
        <w:rPr>
          <w:rFonts w:hint="eastAsia" w:ascii="宋体" w:hAnsi="宋体"/>
          <w:sz w:val="21"/>
          <w:szCs w:val="21"/>
        </w:rPr>
        <w:t xml:space="preserve">分；内容基本完整，条理较为清晰的得</w:t>
      </w:r>
      <w:r>
        <w:rPr>
          <w:rFonts w:ascii="宋体" w:hAnsi="宋体"/>
          <w:sz w:val="21"/>
          <w:szCs w:val="21"/>
        </w:rPr>
        <w:t xml:space="preserve">1</w:t>
      </w:r>
      <w:r>
        <w:rPr>
          <w:rFonts w:hint="eastAsia" w:ascii="宋体" w:hAnsi="宋体"/>
          <w:sz w:val="21"/>
          <w:szCs w:val="21"/>
        </w:rPr>
        <w:t xml:space="preserve">分；每项叙述内容完全脱离采购需求或未作完整叙述的不得分。本项最高得8分。</w:t>
      </w:r>
      <w:r/>
    </w:p>
    <w:p>
      <w:pPr>
        <w:ind w:left="0" w:firstLine="420"/>
        <w:spacing w:line="360" w:lineRule="auto"/>
        <w:rPr>
          <w:rFonts w:ascii="宋体" w:hAnsi="宋体"/>
          <w:sz w:val="21"/>
        </w:rPr>
      </w:pPr>
      <w:r>
        <w:rPr>
          <w:rFonts w:hint="eastAsia" w:ascii="宋体" w:hAnsi="宋体"/>
          <w:sz w:val="21"/>
        </w:rPr>
        <w:t xml:space="preserve">2、实施方案（4分）</w:t>
      </w:r>
      <w:r/>
    </w:p>
    <w:p>
      <w:pPr>
        <w:ind w:left="0" w:firstLine="420"/>
        <w:spacing w:line="360" w:lineRule="auto"/>
        <w:rPr>
          <w:rFonts w:ascii="宋体" w:hAnsi="宋体"/>
          <w:sz w:val="21"/>
        </w:rPr>
      </w:pPr>
      <w:r>
        <w:rPr>
          <w:rFonts w:hint="eastAsia" w:ascii="宋体" w:hAnsi="宋体"/>
          <w:sz w:val="21"/>
        </w:rPr>
        <w:t xml:space="preserve">项目实施方案，包括：</w:t>
      </w:r>
      <w:r/>
    </w:p>
    <w:p>
      <w:pPr>
        <w:ind w:left="0" w:firstLine="420"/>
        <w:spacing w:line="360" w:lineRule="auto"/>
        <w:rPr>
          <w:rFonts w:ascii="宋体" w:hAnsi="宋体"/>
          <w:sz w:val="21"/>
        </w:rPr>
      </w:pPr>
      <w:r>
        <w:rPr>
          <w:rFonts w:hint="eastAsia" w:ascii="宋体" w:hAnsi="宋体"/>
          <w:sz w:val="21"/>
        </w:rPr>
        <w:t xml:space="preserve">（1）项目实施的采购</w:t>
      </w:r>
      <w:r/>
    </w:p>
    <w:p>
      <w:pPr>
        <w:ind w:left="0" w:firstLine="420"/>
        <w:spacing w:line="360" w:lineRule="auto"/>
        <w:rPr>
          <w:rFonts w:ascii="宋体" w:hAnsi="宋体"/>
          <w:sz w:val="21"/>
        </w:rPr>
      </w:pPr>
      <w:r>
        <w:rPr>
          <w:rFonts w:hint="eastAsia" w:ascii="宋体" w:hAnsi="宋体"/>
          <w:sz w:val="21"/>
        </w:rPr>
        <w:t xml:space="preserve">（2）产品安装方案</w:t>
      </w:r>
      <w:r/>
    </w:p>
    <w:p>
      <w:pPr>
        <w:ind w:left="0" w:firstLine="420"/>
        <w:spacing w:line="360" w:lineRule="auto"/>
        <w:rPr>
          <w:rFonts w:ascii="宋体" w:hAnsi="宋体"/>
          <w:sz w:val="21"/>
        </w:rPr>
      </w:pPr>
      <w:r>
        <w:rPr>
          <w:rFonts w:hint="eastAsia" w:ascii="宋体" w:hAnsi="宋体"/>
          <w:sz w:val="21"/>
        </w:rPr>
        <w:t xml:space="preserve">（3）技术人员配置计划</w:t>
      </w:r>
      <w:r/>
    </w:p>
    <w:p>
      <w:pPr>
        <w:ind w:left="0" w:firstLine="420"/>
        <w:spacing w:line="360" w:lineRule="auto"/>
        <w:rPr>
          <w:rFonts w:ascii="宋体" w:hAnsi="宋体"/>
          <w:sz w:val="21"/>
        </w:rPr>
      </w:pPr>
      <w:r>
        <w:rPr>
          <w:rFonts w:hint="eastAsia" w:ascii="宋体" w:hAnsi="宋体"/>
          <w:sz w:val="21"/>
        </w:rPr>
        <w:t xml:space="preserve">（4）交付时的运输保障等方案，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上述每项应逐条叙述，方案内容完整、条理清晰的得1分；内容基本完整，条理较为清晰的得0.5分；每项叙述内容完全脱离采购需求或未作完整叙述的不得分。本项最高得4分。</w:t>
      </w:r>
      <w:r/>
    </w:p>
    <w:p>
      <w:pPr>
        <w:ind w:left="0" w:firstLine="420"/>
        <w:spacing w:line="360" w:lineRule="auto"/>
        <w:rPr>
          <w:rFonts w:ascii="宋体" w:hAnsi="宋体"/>
          <w:sz w:val="21"/>
        </w:rPr>
      </w:pPr>
      <w:r>
        <w:rPr>
          <w:rFonts w:hint="eastAsia" w:ascii="宋体" w:hAnsi="宋体"/>
          <w:sz w:val="21"/>
        </w:rPr>
        <w:t xml:space="preserve">3、运维服务方案：5分</w:t>
      </w:r>
      <w:r/>
    </w:p>
    <w:p>
      <w:pPr>
        <w:ind w:left="0" w:firstLine="420"/>
        <w:spacing w:line="360" w:lineRule="auto"/>
        <w:rPr>
          <w:rFonts w:ascii="宋体" w:hAnsi="宋体"/>
          <w:sz w:val="21"/>
        </w:rPr>
      </w:pPr>
      <w:r>
        <w:rPr>
          <w:rFonts w:hint="eastAsia" w:ascii="宋体" w:hAnsi="宋体"/>
          <w:sz w:val="21"/>
        </w:rPr>
        <w:t xml:space="preserve">本项目具体运维服务方案，包括：</w:t>
      </w:r>
      <w:r/>
    </w:p>
    <w:p>
      <w:pPr>
        <w:ind w:left="0" w:firstLine="420"/>
        <w:spacing w:line="360" w:lineRule="auto"/>
        <w:rPr>
          <w:rFonts w:ascii="宋体" w:hAnsi="宋体"/>
          <w:sz w:val="21"/>
        </w:rPr>
      </w:pPr>
      <w:r>
        <w:rPr>
          <w:rFonts w:hint="eastAsia" w:ascii="宋体" w:hAnsi="宋体"/>
          <w:sz w:val="21"/>
        </w:rPr>
        <w:t xml:space="preserve">（1）运维制度</w:t>
      </w:r>
      <w:r>
        <w:rPr>
          <w:rFonts w:hint="eastAsia" w:ascii="宋体" w:hAnsi="宋体"/>
          <w:sz w:val="21"/>
        </w:rPr>
        <w:br/>
      </w:r>
      <w:r>
        <w:rPr>
          <w:rFonts w:hint="eastAsia" w:ascii="宋体" w:hAnsi="宋体"/>
          <w:sz w:val="21"/>
        </w:rPr>
        <w:t xml:space="preserve">    （2）系统巡检</w:t>
      </w:r>
      <w:r>
        <w:rPr>
          <w:rFonts w:hint="eastAsia" w:ascii="宋体" w:hAnsi="宋体"/>
          <w:sz w:val="21"/>
        </w:rPr>
        <w:br/>
      </w:r>
      <w:r>
        <w:rPr>
          <w:rFonts w:hint="eastAsia" w:ascii="宋体" w:hAnsi="宋体"/>
          <w:sz w:val="21"/>
        </w:rPr>
        <w:t xml:space="preserve">    （3）重要事件保障</w:t>
      </w:r>
      <w:r>
        <w:rPr>
          <w:rFonts w:hint="eastAsia" w:ascii="宋体" w:hAnsi="宋体"/>
          <w:sz w:val="21"/>
        </w:rPr>
        <w:br/>
      </w:r>
      <w:r>
        <w:rPr>
          <w:rFonts w:hint="eastAsia" w:ascii="宋体" w:hAnsi="宋体"/>
          <w:sz w:val="21"/>
        </w:rPr>
        <w:t xml:space="preserve">    （4）应急保障预案</w:t>
      </w:r>
      <w:r/>
    </w:p>
    <w:p>
      <w:pPr>
        <w:ind w:left="0" w:firstLine="420"/>
        <w:spacing w:line="360" w:lineRule="auto"/>
        <w:rPr>
          <w:rFonts w:ascii="宋体" w:hAnsi="宋体"/>
          <w:sz w:val="21"/>
        </w:rPr>
      </w:pPr>
      <w:r>
        <w:rPr>
          <w:rFonts w:hint="eastAsia" w:ascii="宋体" w:hAnsi="宋体"/>
          <w:sz w:val="21"/>
        </w:rPr>
        <w:t xml:space="preserve">（5）系统升级与补丁管理等</w:t>
      </w:r>
      <w:r/>
    </w:p>
    <w:p>
      <w:pPr>
        <w:ind w:left="0" w:firstLine="420"/>
        <w:spacing w:line="360" w:lineRule="auto"/>
        <w:widowControl w:val="off"/>
        <w:rPr>
          <w:rFonts w:ascii="宋体" w:hAnsi="宋体"/>
          <w:sz w:val="21"/>
          <w:szCs w:val="21"/>
        </w:rPr>
      </w:pPr>
      <w:r>
        <w:rPr>
          <w:rFonts w:hint="eastAsia" w:ascii="宋体" w:hAnsi="宋体"/>
          <w:sz w:val="21"/>
          <w:szCs w:val="21"/>
        </w:rPr>
        <w:t xml:space="preserve">上述每项应逐条叙述，方案内容完整、条理清晰的得1分；内容基本完整，条理较为清晰的得0.5分；每项叙述内容完全脱离采购需求或未作完整叙述的不得分。本项最高得5分。</w:t>
      </w:r>
      <w:r/>
    </w:p>
    <w:p>
      <w:pPr>
        <w:ind w:left="0" w:firstLine="420"/>
        <w:spacing w:line="360" w:lineRule="auto"/>
        <w:rPr>
          <w:rFonts w:ascii="宋体" w:hAnsi="宋体"/>
          <w:sz w:val="21"/>
        </w:rPr>
      </w:pPr>
      <w:r>
        <w:rPr>
          <w:rFonts w:hint="eastAsia" w:ascii="宋体" w:hAnsi="宋体"/>
          <w:sz w:val="21"/>
        </w:rPr>
        <w:t xml:space="preserve">4、售后服务方案（6分）</w:t>
      </w:r>
      <w:r/>
    </w:p>
    <w:p>
      <w:pPr>
        <w:ind w:left="0" w:firstLine="420"/>
        <w:spacing w:line="360" w:lineRule="auto"/>
        <w:rPr>
          <w:rFonts w:ascii="宋体" w:hAnsi="宋体"/>
          <w:sz w:val="21"/>
        </w:rPr>
      </w:pPr>
      <w:r>
        <w:rPr>
          <w:rFonts w:hint="eastAsia" w:ascii="宋体" w:hAnsi="宋体"/>
          <w:sz w:val="21"/>
        </w:rPr>
        <w:t xml:space="preserve">本项目具体运维服务方案，包括：</w:t>
      </w:r>
      <w:r/>
    </w:p>
    <w:p>
      <w:pPr>
        <w:ind w:left="0" w:firstLine="420"/>
        <w:spacing w:line="360" w:lineRule="auto"/>
        <w:rPr>
          <w:rFonts w:ascii="宋体" w:hAnsi="宋体"/>
          <w:sz w:val="21"/>
        </w:rPr>
      </w:pPr>
      <w:r>
        <w:rPr>
          <w:rFonts w:hint="eastAsia" w:ascii="宋体" w:hAnsi="宋体"/>
          <w:sz w:val="21"/>
        </w:rPr>
        <w:t xml:space="preserve">（1）质量保障措施</w:t>
      </w:r>
      <w:r/>
    </w:p>
    <w:p>
      <w:pPr>
        <w:ind w:left="0" w:firstLine="420"/>
        <w:spacing w:line="360" w:lineRule="auto"/>
        <w:rPr>
          <w:rFonts w:ascii="宋体" w:hAnsi="宋体"/>
          <w:sz w:val="21"/>
        </w:rPr>
      </w:pPr>
      <w:r>
        <w:rPr>
          <w:rFonts w:hint="eastAsia" w:ascii="宋体" w:hAnsi="宋体"/>
          <w:sz w:val="21"/>
        </w:rPr>
        <w:t xml:space="preserve">（2）服务人员保障机制</w:t>
      </w:r>
      <w:r/>
    </w:p>
    <w:p>
      <w:pPr>
        <w:ind w:left="0" w:firstLine="420"/>
        <w:spacing w:line="360" w:lineRule="auto"/>
        <w:rPr>
          <w:rFonts w:ascii="宋体" w:hAnsi="宋体"/>
          <w:sz w:val="21"/>
        </w:rPr>
      </w:pPr>
      <w:r>
        <w:rPr>
          <w:rFonts w:hint="eastAsia" w:ascii="宋体" w:hAnsi="宋体"/>
          <w:sz w:val="21"/>
        </w:rPr>
        <w:t xml:space="preserve">（3）故障响应机制</w:t>
      </w:r>
      <w:r/>
    </w:p>
    <w:p>
      <w:pPr>
        <w:ind w:left="0" w:firstLine="420"/>
        <w:spacing w:line="360" w:lineRule="auto"/>
        <w:widowControl w:val="off"/>
        <w:rPr>
          <w:rFonts w:ascii="宋体" w:hAnsi="宋体"/>
          <w:sz w:val="21"/>
          <w:szCs w:val="21"/>
        </w:rPr>
      </w:pPr>
      <w:r>
        <w:rPr>
          <w:rFonts w:hint="eastAsia" w:ascii="宋体" w:hAnsi="宋体"/>
          <w:sz w:val="21"/>
          <w:szCs w:val="21"/>
        </w:rPr>
        <w:t xml:space="preserve">上述每项应逐条叙述，方案内容完整、条理清晰的得2分；内容基本完整，条理较为清晰的得1分；每项叙述内容完全脱离采购需求或未作完整叙述的不得分。本项最高得6分。</w:t>
      </w:r>
      <w:r/>
    </w:p>
    <w:p>
      <w:pPr>
        <w:ind w:left="0" w:firstLine="422"/>
        <w:spacing w:line="360" w:lineRule="auto"/>
        <w:widowControl w:val="off"/>
        <w:rPr>
          <w:rFonts w:ascii="宋体" w:hAnsi="宋体"/>
          <w:b/>
          <w:bCs/>
          <w:sz w:val="21"/>
          <w:szCs w:val="22"/>
        </w:rPr>
      </w:pPr>
      <w:r>
        <w:rPr>
          <w:rFonts w:ascii="宋体" w:hAnsi="宋体"/>
          <w:b/>
          <w:bCs/>
          <w:sz w:val="21"/>
          <w:szCs w:val="22"/>
        </w:rPr>
      </w:r>
      <w:r/>
    </w:p>
    <w:p>
      <w:pPr>
        <w:ind w:left="0" w:firstLine="422"/>
        <w:spacing w:line="360" w:lineRule="auto"/>
        <w:rPr>
          <w:rFonts w:ascii="宋体" w:hAnsi="宋体"/>
          <w:b/>
          <w:bCs/>
          <w:sz w:val="21"/>
        </w:rPr>
      </w:pPr>
      <w:r>
        <w:rPr>
          <w:rFonts w:hint="eastAsia" w:ascii="宋体" w:hAnsi="宋体"/>
          <w:b/>
          <w:bCs/>
          <w:sz w:val="21"/>
        </w:rPr>
        <w:t xml:space="preserve">（四）综合实力（4分）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1.日常服务工程师：具有</w:t>
      </w:r>
      <w:r>
        <w:rPr>
          <w:rFonts w:ascii="宋体" w:hAnsi="宋体"/>
          <w:sz w:val="21"/>
          <w:szCs w:val="21"/>
        </w:rPr>
        <w:t xml:space="preserve">网络工程师</w:t>
      </w:r>
      <w:r>
        <w:rPr>
          <w:rFonts w:hint="eastAsia" w:ascii="宋体" w:hAnsi="宋体"/>
          <w:sz w:val="21"/>
          <w:szCs w:val="21"/>
        </w:rPr>
        <w:t xml:space="preserve">或系统集成项目管理工程师或网络安全架构师或信息安全保障人员（CISAW）渗透测试证书，每个得1分，最高得2分。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2.应急响应工程师：具有</w:t>
      </w:r>
      <w:r>
        <w:rPr>
          <w:rFonts w:ascii="宋体" w:hAnsi="宋体"/>
          <w:sz w:val="21"/>
          <w:szCs w:val="21"/>
        </w:rPr>
        <w:t xml:space="preserve">网络工程师</w:t>
      </w:r>
      <w:r>
        <w:rPr>
          <w:rFonts w:hint="eastAsia" w:ascii="宋体" w:hAnsi="宋体"/>
          <w:sz w:val="21"/>
          <w:szCs w:val="21"/>
        </w:rPr>
        <w:t xml:space="preserve">或系统集成项目管理工程师证书或网络安全架构师或信息安全保障人员（CISAW）渗透测试证书的，每个得1分，最高的2分。</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（投标文件中需提供以上人员资质证书复印件及投标单位为其缴纳的最近一期的社保证明，并加盖投标单位公章）</w:t>
      </w:r>
      <w:r/>
    </w:p>
    <w:p>
      <w:pPr>
        <w:ind w:left="0" w:firstLine="422"/>
        <w:spacing w:line="360" w:lineRule="auto"/>
        <w:rPr>
          <w:rFonts w:ascii="宋体" w:hAnsi="宋体"/>
          <w:b/>
          <w:bCs/>
          <w:sz w:val="21"/>
        </w:rPr>
      </w:pPr>
      <w:r>
        <w:rPr>
          <w:rFonts w:hint="eastAsia" w:ascii="宋体" w:hAnsi="宋体"/>
          <w:b/>
          <w:bCs/>
          <w:sz w:val="21"/>
        </w:rPr>
        <w:t xml:space="preserve">（五）投标单位业绩（3分）</w:t>
      </w:r>
      <w:r/>
    </w:p>
    <w:p>
      <w:pPr>
        <w:ind w:left="0" w:firstLine="420"/>
        <w:spacing w:line="360" w:lineRule="auto"/>
        <w:widowControl w:val="off"/>
        <w:rPr>
          <w:rFonts w:cs="Times New Roman"/>
          <w:sz w:val="21"/>
          <w:szCs w:val="21"/>
        </w:rPr>
      </w:pPr>
      <w:r>
        <w:rPr>
          <w:rFonts w:hint="eastAsia" w:ascii="宋体" w:hAnsi="宋体"/>
          <w:bCs/>
          <w:sz w:val="21"/>
          <w:szCs w:val="21"/>
          <w:lang w:bidi="ar"/>
        </w:rPr>
        <w:t xml:space="preserve">投标单位提供自2022年</w:t>
      </w:r>
      <w:r>
        <w:rPr>
          <w:rFonts w:hint="eastAsia" w:ascii="宋体" w:hAnsi="宋体" w:cs="Times New Roman"/>
          <w:bCs/>
          <w:sz w:val="21"/>
          <w:szCs w:val="21"/>
          <w:lang w:bidi="ar"/>
        </w:rPr>
        <w:t xml:space="preserve">1</w:t>
      </w:r>
      <w:r>
        <w:rPr>
          <w:rFonts w:hint="eastAsia" w:ascii="宋体" w:hAnsi="宋体"/>
          <w:bCs/>
          <w:sz w:val="21"/>
          <w:szCs w:val="21"/>
          <w:lang w:bidi="ar"/>
        </w:rPr>
        <w:t xml:space="preserve">月1日</w:t>
      </w:r>
      <w:r>
        <w:rPr>
          <w:rFonts w:hint="eastAsia" w:ascii="宋体" w:hAnsi="宋体"/>
          <w:sz w:val="21"/>
          <w:szCs w:val="22"/>
        </w:rPr>
        <w:t xml:space="preserve">（类似业绩日期认定：以签订合同日期为准）</w:t>
      </w:r>
      <w:r>
        <w:rPr>
          <w:rFonts w:hint="eastAsia" w:ascii="宋体" w:hAnsi="宋体"/>
          <w:bCs/>
          <w:sz w:val="21"/>
          <w:szCs w:val="21"/>
          <w:lang w:bidi="ar"/>
        </w:rPr>
        <w:t xml:space="preserve">以来承担的类似项目业绩，每具备1项业绩得1分，最高得3分。</w:t>
      </w:r>
      <w:r/>
    </w:p>
    <w:p>
      <w:pPr>
        <w:ind w:left="0" w:firstLine="422"/>
        <w:spacing w:line="360" w:lineRule="auto"/>
        <w:widowControl w:val="off"/>
        <w:rPr>
          <w:rFonts w:ascii="宋体" w:hAnsi="宋体"/>
          <w:b/>
          <w:bCs/>
          <w:sz w:val="21"/>
          <w:szCs w:val="21"/>
          <w:highlight w:val="yellow"/>
        </w:rPr>
      </w:pPr>
      <w:r>
        <w:rPr>
          <w:rFonts w:hint="eastAsia" w:ascii="宋体" w:hAnsi="宋体"/>
          <w:b/>
          <w:bCs/>
          <w:sz w:val="21"/>
          <w:szCs w:val="21"/>
          <w:lang w:bidi="ar"/>
        </w:rPr>
        <w:t xml:space="preserve">（注：投标文件中需提供完整的业绩合同证明材料，包括项目名称、合同金额、项目内容、签字盖章等并加盖投标单位公章，资料提供不齐全或未提供不得分。）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53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53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73"/>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73"/>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5"/>
    <w:link w:val="826"/>
    <w:uiPriority w:val="9"/>
    <w:rPr>
      <w:rFonts w:ascii="Arial" w:hAnsi="Arial" w:eastAsia="Arial" w:cs="Arial"/>
      <w:sz w:val="40"/>
      <w:szCs w:val="40"/>
    </w:rPr>
  </w:style>
  <w:style w:type="character" w:styleId="15">
    <w:name w:val="Heading 2 Char"/>
    <w:basedOn w:val="835"/>
    <w:link w:val="827"/>
    <w:uiPriority w:val="9"/>
    <w:rPr>
      <w:rFonts w:ascii="Arial" w:hAnsi="Arial" w:eastAsia="Arial" w:cs="Arial"/>
      <w:sz w:val="34"/>
    </w:rPr>
  </w:style>
  <w:style w:type="character" w:styleId="17">
    <w:name w:val="Heading 3 Char"/>
    <w:basedOn w:val="835"/>
    <w:link w:val="828"/>
    <w:uiPriority w:val="9"/>
    <w:rPr>
      <w:rFonts w:ascii="Arial" w:hAnsi="Arial" w:eastAsia="Arial" w:cs="Arial"/>
      <w:sz w:val="30"/>
      <w:szCs w:val="30"/>
    </w:rPr>
  </w:style>
  <w:style w:type="character" w:styleId="19">
    <w:name w:val="Heading 4 Char"/>
    <w:basedOn w:val="835"/>
    <w:link w:val="829"/>
    <w:uiPriority w:val="9"/>
    <w:rPr>
      <w:rFonts w:ascii="Arial" w:hAnsi="Arial" w:eastAsia="Arial" w:cs="Arial"/>
      <w:b/>
      <w:bCs/>
      <w:sz w:val="26"/>
      <w:szCs w:val="26"/>
    </w:rPr>
  </w:style>
  <w:style w:type="character" w:styleId="21">
    <w:name w:val="Heading 5 Char"/>
    <w:basedOn w:val="835"/>
    <w:link w:val="830"/>
    <w:uiPriority w:val="9"/>
    <w:rPr>
      <w:rFonts w:ascii="Arial" w:hAnsi="Arial" w:eastAsia="Arial" w:cs="Arial"/>
      <w:b/>
      <w:bCs/>
      <w:sz w:val="24"/>
      <w:szCs w:val="24"/>
    </w:rPr>
  </w:style>
  <w:style w:type="character" w:styleId="23">
    <w:name w:val="Heading 6 Char"/>
    <w:basedOn w:val="835"/>
    <w:link w:val="831"/>
    <w:uiPriority w:val="9"/>
    <w:rPr>
      <w:rFonts w:ascii="Arial" w:hAnsi="Arial" w:eastAsia="Arial" w:cs="Arial"/>
      <w:b/>
      <w:bCs/>
      <w:sz w:val="22"/>
      <w:szCs w:val="22"/>
    </w:rPr>
  </w:style>
  <w:style w:type="character" w:styleId="25">
    <w:name w:val="Heading 7 Char"/>
    <w:basedOn w:val="835"/>
    <w:link w:val="832"/>
    <w:uiPriority w:val="9"/>
    <w:rPr>
      <w:rFonts w:ascii="Arial" w:hAnsi="Arial" w:eastAsia="Arial" w:cs="Arial"/>
      <w:b/>
      <w:bCs/>
      <w:i/>
      <w:iCs/>
      <w:sz w:val="22"/>
      <w:szCs w:val="22"/>
    </w:rPr>
  </w:style>
  <w:style w:type="character" w:styleId="27">
    <w:name w:val="Heading 8 Char"/>
    <w:basedOn w:val="835"/>
    <w:link w:val="833"/>
    <w:uiPriority w:val="9"/>
    <w:rPr>
      <w:rFonts w:ascii="Arial" w:hAnsi="Arial" w:eastAsia="Arial" w:cs="Arial"/>
      <w:i/>
      <w:iCs/>
      <w:sz w:val="22"/>
      <w:szCs w:val="22"/>
    </w:rPr>
  </w:style>
  <w:style w:type="character" w:styleId="29">
    <w:name w:val="Heading 9 Char"/>
    <w:basedOn w:val="835"/>
    <w:link w:val="83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5"/>
    <w:next w:val="825"/>
    <w:link w:val="34"/>
    <w:uiPriority w:val="10"/>
    <w:qFormat/>
    <w:pPr>
      <w:contextualSpacing/>
      <w:spacing w:before="300" w:after="200"/>
    </w:pPr>
    <w:rPr>
      <w:sz w:val="48"/>
      <w:szCs w:val="48"/>
    </w:rPr>
  </w:style>
  <w:style w:type="character" w:styleId="34">
    <w:name w:val="Title Char"/>
    <w:basedOn w:val="835"/>
    <w:link w:val="33"/>
    <w:uiPriority w:val="10"/>
    <w:rPr>
      <w:sz w:val="48"/>
      <w:szCs w:val="48"/>
    </w:rPr>
  </w:style>
  <w:style w:type="character" w:styleId="36">
    <w:name w:val="Subtitle Char"/>
    <w:basedOn w:val="835"/>
    <w:link w:val="870"/>
    <w:uiPriority w:val="11"/>
    <w:rPr>
      <w:sz w:val="24"/>
      <w:szCs w:val="24"/>
    </w:rPr>
  </w:style>
  <w:style w:type="character" w:styleId="38">
    <w:name w:val="Quote Char"/>
    <w:link w:val="1076"/>
    <w:uiPriority w:val="29"/>
    <w:rPr>
      <w:i/>
    </w:rPr>
  </w:style>
  <w:style w:type="character" w:styleId="40">
    <w:name w:val="Intense Quote Char"/>
    <w:link w:val="1202"/>
    <w:uiPriority w:val="30"/>
    <w:rPr>
      <w:i/>
    </w:rPr>
  </w:style>
  <w:style w:type="character" w:styleId="42">
    <w:name w:val="Header Char"/>
    <w:basedOn w:val="835"/>
    <w:link w:val="868"/>
    <w:uiPriority w:val="99"/>
  </w:style>
  <w:style w:type="character" w:styleId="44">
    <w:name w:val="Footer Char"/>
    <w:basedOn w:val="835"/>
    <w:link w:val="867"/>
    <w:uiPriority w:val="99"/>
  </w:style>
  <w:style w:type="character" w:styleId="46">
    <w:name w:val="Caption Char"/>
    <w:basedOn w:val="843"/>
    <w:link w:val="867"/>
    <w:uiPriority w:val="99"/>
  </w:style>
  <w:style w:type="table" w:styleId="48">
    <w:name w:val="Table Grid Light"/>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3"/>
    <w:uiPriority w:val="99"/>
    <w:rPr>
      <w:sz w:val="18"/>
    </w:rPr>
  </w:style>
  <w:style w:type="character" w:styleId="178">
    <w:name w:val="Endnote Text Char"/>
    <w:link w:val="864"/>
    <w:uiPriority w:val="99"/>
    <w:rPr>
      <w:sz w:val="20"/>
    </w:rPr>
  </w:style>
  <w:style w:type="character" w:styleId="179">
    <w:name w:val="endnote reference"/>
    <w:basedOn w:val="835"/>
    <w:uiPriority w:val="99"/>
    <w:semiHidden/>
    <w:unhideWhenUsed/>
    <w:rPr>
      <w:vertAlign w:val="superscript"/>
    </w:rPr>
  </w:style>
  <w:style w:type="paragraph" w:styleId="189">
    <w:name w:val="TOC Heading"/>
    <w:uiPriority w:val="39"/>
    <w:unhideWhenUsed/>
  </w:style>
  <w:style w:type="paragraph" w:styleId="190">
    <w:name w:val="table of figures"/>
    <w:basedOn w:val="825"/>
    <w:next w:val="825"/>
    <w:uiPriority w:val="99"/>
    <w:unhideWhenUsed/>
    <w:pPr>
      <w:spacing w:after="0" w:afterAutospacing="0"/>
    </w:pPr>
  </w:style>
  <w:style w:type="paragraph" w:styleId="825" w:default="1">
    <w:name w:val="Normal"/>
    <w:uiPriority w:val="0"/>
    <w:qFormat/>
    <w:pPr>
      <w:ind w:left="1024"/>
      <w:jc w:val="both"/>
    </w:pPr>
    <w:rPr>
      <w:rFonts w:ascii="Calibri" w:hAnsi="Calibri" w:eastAsia="宋体" w:cs="宋体"/>
      <w:lang w:val="en-US" w:eastAsia="zh-CN" w:bidi="ar-SA"/>
    </w:rPr>
  </w:style>
  <w:style w:type="paragraph" w:styleId="826">
    <w:name w:val="Heading 1"/>
    <w:basedOn w:val="825"/>
    <w:next w:val="825"/>
    <w:uiPriority w:val="0"/>
    <w:qFormat/>
    <w:pPr>
      <w:ind w:left="432" w:firstLine="18"/>
      <w:spacing w:before="340" w:after="330" w:line="578" w:lineRule="auto"/>
      <w:outlineLvl w:val="0"/>
    </w:pPr>
  </w:style>
  <w:style w:type="paragraph" w:styleId="827">
    <w:name w:val="Heading 2"/>
    <w:basedOn w:val="825"/>
    <w:next w:val="825"/>
    <w:uiPriority w:val="0"/>
    <w:qFormat/>
    <w:pPr>
      <w:ind w:left="576" w:firstLine="24"/>
      <w:spacing w:before="260" w:after="260" w:line="416" w:lineRule="auto"/>
      <w:outlineLvl w:val="1"/>
    </w:pPr>
    <w:rPr>
      <w:rFonts w:ascii="Times New Roman" w:hAnsi="Times New Roman" w:cs="Times New Roman"/>
    </w:rPr>
  </w:style>
  <w:style w:type="paragraph" w:styleId="828">
    <w:name w:val="Heading 3"/>
    <w:basedOn w:val="825"/>
    <w:next w:val="837"/>
    <w:uiPriority w:val="0"/>
    <w:qFormat/>
    <w:pPr>
      <w:ind w:left="720"/>
      <w:spacing w:before="260" w:after="260" w:line="416" w:lineRule="auto"/>
      <w:outlineLvl w:val="2"/>
    </w:pPr>
    <w:rPr>
      <w:rFonts w:ascii="Times New Roman" w:hAnsi="Times New Roman" w:cs="Times New Roman"/>
    </w:rPr>
  </w:style>
  <w:style w:type="paragraph" w:styleId="829">
    <w:name w:val="Heading 4"/>
    <w:basedOn w:val="826"/>
    <w:next w:val="825"/>
    <w:uiPriority w:val="0"/>
    <w:qFormat/>
    <w:pPr>
      <w:ind w:left="864" w:firstLine="24"/>
      <w:spacing w:before="280" w:after="290" w:line="376" w:lineRule="auto"/>
      <w:outlineLvl w:val="3"/>
    </w:pPr>
    <w:rPr>
      <w:rFonts w:ascii="Times New Roman" w:hAnsi="Times New Roman" w:cs="Times New Roman"/>
    </w:rPr>
  </w:style>
  <w:style w:type="paragraph" w:styleId="830">
    <w:name w:val="Heading 5"/>
    <w:basedOn w:val="826"/>
    <w:next w:val="825"/>
    <w:uiPriority w:val="0"/>
    <w:qFormat/>
    <w:pPr>
      <w:ind w:left="1008"/>
      <w:spacing w:before="280" w:after="290" w:line="376" w:lineRule="auto"/>
      <w:outlineLvl w:val="4"/>
    </w:pPr>
    <w:rPr>
      <w:rFonts w:ascii="Times New Roman" w:hAnsi="Times New Roman" w:cs="Times New Roman"/>
    </w:rPr>
  </w:style>
  <w:style w:type="paragraph" w:styleId="831">
    <w:name w:val="Heading 6"/>
    <w:basedOn w:val="826"/>
    <w:next w:val="825"/>
    <w:uiPriority w:val="0"/>
    <w:qFormat/>
    <w:pPr>
      <w:ind w:left="1152" w:firstLine="20"/>
      <w:spacing w:before="240" w:after="64" w:line="320" w:lineRule="auto"/>
      <w:outlineLvl w:val="5"/>
    </w:pPr>
    <w:rPr>
      <w:rFonts w:ascii="Times New Roman" w:hAnsi="Times New Roman" w:cs="Times New Roman"/>
    </w:rPr>
  </w:style>
  <w:style w:type="paragraph" w:styleId="832">
    <w:name w:val="Heading 7"/>
    <w:basedOn w:val="826"/>
    <w:next w:val="825"/>
    <w:uiPriority w:val="0"/>
    <w:qFormat/>
    <w:pPr>
      <w:ind w:left="1296" w:firstLine="14"/>
      <w:spacing w:before="240" w:after="64" w:line="320" w:lineRule="auto"/>
      <w:outlineLvl w:val="6"/>
    </w:pPr>
    <w:rPr>
      <w:rFonts w:ascii="Times New Roman" w:hAnsi="Times New Roman" w:cs="Times New Roman"/>
    </w:rPr>
  </w:style>
  <w:style w:type="paragraph" w:styleId="833">
    <w:name w:val="Heading 8"/>
    <w:basedOn w:val="826"/>
    <w:next w:val="825"/>
    <w:uiPriority w:val="0"/>
    <w:qFormat/>
    <w:pPr>
      <w:ind w:left="1440"/>
      <w:spacing w:before="240" w:after="64" w:line="320" w:lineRule="auto"/>
      <w:outlineLvl w:val="7"/>
    </w:pPr>
    <w:rPr>
      <w:rFonts w:ascii="Times New Roman" w:hAnsi="Times New Roman" w:cs="Times New Roman"/>
    </w:rPr>
  </w:style>
  <w:style w:type="paragraph" w:styleId="834">
    <w:name w:val="Heading 9"/>
    <w:basedOn w:val="826"/>
    <w:next w:val="825"/>
    <w:uiPriority w:val="0"/>
    <w:qFormat/>
    <w:pPr>
      <w:ind w:left="1584" w:firstLine="22"/>
      <w:spacing w:before="240" w:after="64" w:line="320" w:lineRule="auto"/>
      <w:outlineLvl w:val="8"/>
    </w:pPr>
    <w:rPr>
      <w:rFonts w:ascii="Times New Roman" w:hAnsi="Times New Roman" w:cs="Times New Roman"/>
    </w:rPr>
  </w:style>
  <w:style w:type="character" w:styleId="835" w:default="1">
    <w:name w:val="Default Paragraph Font"/>
    <w:uiPriority w:val="1"/>
    <w:semiHidden/>
    <w:unhideWhenUsed/>
    <w:qFormat/>
  </w:style>
  <w:style w:type="table" w:styleId="836" w:default="1">
    <w:name w:val="Normal Table"/>
    <w:uiPriority w:val="99"/>
    <w:semiHidden/>
    <w:unhideWhenUsed/>
    <w:qFormat/>
    <w:tblPr>
      <w:tblCellMar>
        <w:left w:w="108" w:type="dxa"/>
        <w:top w:w="0" w:type="dxa"/>
        <w:right w:w="108" w:type="dxa"/>
        <w:bottom w:w="0" w:type="dxa"/>
      </w:tblCellMar>
    </w:tblPr>
  </w:style>
  <w:style w:type="paragraph" w:styleId="837" w:customStyle="1">
    <w:name w:val="正文2"/>
    <w:basedOn w:val="825"/>
    <w:next w:val="825"/>
    <w:uiPriority w:val="0"/>
    <w:qFormat/>
    <w:pPr>
      <w:ind w:left="0" w:hanging="2155"/>
      <w:spacing w:line="360" w:lineRule="auto"/>
      <w:shd w:val="clear" w:color="auto" w:fill="ffffff"/>
    </w:pPr>
    <w:rPr>
      <w:rFonts w:ascii="宋体" w:hAnsi="宋体"/>
    </w:rPr>
  </w:style>
  <w:style w:type="paragraph" w:styleId="838">
    <w:name w:val="toc 7"/>
    <w:basedOn w:val="826"/>
    <w:next w:val="825"/>
    <w:uiPriority w:val="0"/>
    <w:qFormat/>
    <w:pPr>
      <w:ind w:left="1640" w:firstLine="3784"/>
      <w:spacing w:before="0" w:after="0" w:line="360" w:lineRule="auto"/>
    </w:pPr>
    <w:rPr>
      <w:rFonts w:ascii="Times New Roman" w:hAnsi="Times New Roman" w:cs="Times New Roman"/>
    </w:rPr>
  </w:style>
  <w:style w:type="paragraph" w:styleId="839">
    <w:name w:val="List Bullet 4"/>
    <w:basedOn w:val="826"/>
    <w:next w:val="840"/>
    <w:uiPriority w:val="0"/>
    <w:qFormat/>
    <w:pPr>
      <w:ind w:left="1620" w:firstLine="2652"/>
      <w:spacing w:before="0" w:after="0" w:line="360" w:lineRule="auto"/>
    </w:pPr>
    <w:rPr>
      <w:rFonts w:ascii="Times New Roman" w:hAnsi="Times New Roman" w:cs="Times New Roman"/>
    </w:rPr>
  </w:style>
  <w:style w:type="paragraph" w:styleId="840">
    <w:name w:val="List Bullet 2"/>
    <w:basedOn w:val="826"/>
    <w:next w:val="825"/>
    <w:uiPriority w:val="0"/>
    <w:qFormat/>
    <w:pPr>
      <w:ind w:left="900" w:firstLine="2652"/>
      <w:spacing w:before="0" w:after="0" w:line="360" w:lineRule="auto"/>
    </w:pPr>
    <w:rPr>
      <w:rFonts w:ascii="Times New Roman" w:hAnsi="Times New Roman" w:cs="Times New Roman"/>
    </w:rPr>
  </w:style>
  <w:style w:type="paragraph" w:styleId="841">
    <w:name w:val="List Number"/>
    <w:basedOn w:val="826"/>
    <w:next w:val="825"/>
    <w:uiPriority w:val="0"/>
    <w:qFormat/>
    <w:pPr>
      <w:ind w:left="454" w:firstLine="2788"/>
      <w:spacing w:before="0" w:after="0" w:line="240" w:lineRule="auto"/>
    </w:pPr>
    <w:rPr>
      <w:rFonts w:ascii="Times New Roman" w:hAnsi="Times New Roman" w:cs="Times New Roman"/>
    </w:rPr>
  </w:style>
  <w:style w:type="paragraph" w:styleId="842">
    <w:name w:val="Normal Indent"/>
    <w:basedOn w:val="825"/>
    <w:next w:val="825"/>
    <w:link w:val="893"/>
    <w:uiPriority w:val="0"/>
    <w:qFormat/>
    <w:pPr>
      <w:ind w:left="420" w:firstLine="4772"/>
    </w:pPr>
  </w:style>
  <w:style w:type="paragraph" w:styleId="843">
    <w:name w:val="Caption"/>
    <w:basedOn w:val="826"/>
    <w:next w:val="825"/>
    <w:uiPriority w:val="0"/>
    <w:qFormat/>
    <w:pPr>
      <w:ind w:left="200" w:firstLine="2248"/>
      <w:jc w:val="center"/>
      <w:spacing w:before="0" w:after="0" w:line="240" w:lineRule="auto"/>
    </w:pPr>
    <w:rPr>
      <w:rFonts w:ascii="Times New Roman" w:hAnsi="Times New Roman" w:cs="Times New Roman"/>
    </w:rPr>
  </w:style>
  <w:style w:type="paragraph" w:styleId="844">
    <w:name w:val="List Bullet"/>
    <w:basedOn w:val="826"/>
    <w:next w:val="825"/>
    <w:uiPriority w:val="0"/>
    <w:qFormat/>
    <w:pPr>
      <w:ind w:left="900" w:firstLine="2652"/>
      <w:spacing w:before="0" w:after="0" w:line="360" w:lineRule="auto"/>
    </w:pPr>
    <w:rPr>
      <w:rFonts w:ascii="Times New Roman" w:hAnsi="Times New Roman" w:cs="Times New Roman"/>
    </w:rPr>
  </w:style>
  <w:style w:type="paragraph" w:styleId="845">
    <w:name w:val="Document Map"/>
    <w:basedOn w:val="826"/>
    <w:next w:val="846"/>
    <w:uiPriority w:val="0"/>
    <w:qFormat/>
    <w:pPr>
      <w:ind w:left="0" w:firstLine="4"/>
      <w:spacing w:before="0" w:after="0" w:line="240" w:lineRule="auto"/>
      <w:shd w:val="clear" w:color="000000" w:fill="000080"/>
    </w:pPr>
    <w:rPr>
      <w:rFonts w:ascii="Times New Roman" w:hAnsi="Times New Roman" w:cs="Times New Roman"/>
    </w:rPr>
  </w:style>
  <w:style w:type="paragraph" w:styleId="846">
    <w:name w:val="annotation subject"/>
    <w:next w:val="825"/>
    <w:uiPriority w:val="0"/>
    <w:qFormat/>
    <w:pPr>
      <w:ind w:firstLine="4608"/>
      <w:spacing w:line="360" w:lineRule="auto"/>
    </w:pPr>
    <w:rPr>
      <w:rFonts w:ascii="Calibri" w:hAnsi="Calibri" w:eastAsia="宋体" w:cs="宋体"/>
      <w:lang w:val="en-US" w:eastAsia="zh-CN" w:bidi="ar-SA"/>
    </w:rPr>
  </w:style>
  <w:style w:type="paragraph" w:styleId="847">
    <w:name w:val="annotation text"/>
    <w:basedOn w:val="825"/>
    <w:uiPriority w:val="0"/>
    <w:qFormat/>
    <w:pPr>
      <w:ind w:left="0" w:firstLine="3584"/>
      <w:spacing w:line="360" w:lineRule="auto"/>
    </w:pPr>
    <w:rPr>
      <w:rFonts w:ascii="Times New Roman" w:hAnsi="Times New Roman" w:cs="Times New Roman"/>
    </w:rPr>
  </w:style>
  <w:style w:type="paragraph" w:styleId="848">
    <w:name w:val="Body Text 3"/>
    <w:basedOn w:val="826"/>
    <w:next w:val="825"/>
    <w:uiPriority w:val="0"/>
    <w:qFormat/>
    <w:pPr>
      <w:ind w:left="0" w:firstLine="2048"/>
      <w:spacing w:before="0" w:after="0" w:line="500" w:lineRule="exact"/>
    </w:pPr>
    <w:rPr>
      <w:rFonts w:ascii="Times New Roman" w:hAnsi="Times New Roman" w:cs="Times New Roman"/>
    </w:rPr>
  </w:style>
  <w:style w:type="paragraph" w:styleId="849">
    <w:name w:val="List Bullet 3"/>
    <w:basedOn w:val="826"/>
    <w:next w:val="825"/>
    <w:uiPriority w:val="0"/>
    <w:qFormat/>
    <w:pPr>
      <w:ind w:left="900" w:firstLine="2652"/>
      <w:spacing w:before="0" w:after="0" w:line="360" w:lineRule="auto"/>
    </w:pPr>
    <w:rPr>
      <w:rFonts w:ascii="Times New Roman" w:hAnsi="Times New Roman" w:cs="Times New Roman"/>
    </w:rPr>
  </w:style>
  <w:style w:type="paragraph" w:styleId="850">
    <w:name w:val="Body Text"/>
    <w:basedOn w:val="825"/>
    <w:next w:val="825"/>
    <w:uiPriority w:val="0"/>
    <w:qFormat/>
    <w:pPr>
      <w:ind w:left="0" w:firstLine="2560"/>
    </w:pPr>
    <w:rPr>
      <w:rFonts w:ascii="Times New Roman" w:hAnsi="Times New Roman" w:cs="Times New Roman"/>
    </w:rPr>
  </w:style>
  <w:style w:type="paragraph" w:styleId="851">
    <w:name w:val="Body Text Indent"/>
    <w:basedOn w:val="825"/>
    <w:next w:val="827"/>
    <w:uiPriority w:val="0"/>
    <w:qFormat/>
    <w:pPr>
      <w:ind w:left="420" w:firstLine="1188"/>
      <w:spacing w:line="360" w:lineRule="exact"/>
    </w:pPr>
    <w:rPr>
      <w:rFonts w:ascii="Times New Roman" w:hAnsi="Times New Roman" w:cs="Times New Roman"/>
    </w:rPr>
  </w:style>
  <w:style w:type="paragraph" w:styleId="852">
    <w:name w:val="List Number 3"/>
    <w:basedOn w:val="826"/>
    <w:next w:val="825"/>
    <w:uiPriority w:val="0"/>
    <w:qFormat/>
    <w:pPr>
      <w:ind w:left="420" w:firstLine="3584"/>
      <w:spacing w:before="0" w:after="0" w:line="240" w:lineRule="auto"/>
    </w:pPr>
    <w:rPr>
      <w:rFonts w:ascii="Times New Roman" w:hAnsi="Times New Roman" w:cs="Times New Roman"/>
    </w:rPr>
  </w:style>
  <w:style w:type="paragraph" w:styleId="853">
    <w:name w:val="List 2"/>
    <w:basedOn w:val="826"/>
    <w:next w:val="838"/>
    <w:uiPriority w:val="0"/>
    <w:qFormat/>
    <w:pPr>
      <w:ind w:left="100" w:firstLine="3640"/>
      <w:spacing w:before="0" w:after="0" w:line="240" w:lineRule="auto"/>
    </w:pPr>
    <w:rPr>
      <w:rFonts w:ascii="Times New Roman" w:hAnsi="Times New Roman" w:cs="Times New Roman"/>
    </w:rPr>
  </w:style>
  <w:style w:type="paragraph" w:styleId="854">
    <w:name w:val="Block Text"/>
    <w:basedOn w:val="826"/>
    <w:next w:val="825"/>
    <w:uiPriority w:val="0"/>
    <w:qFormat/>
    <w:pPr>
      <w:ind w:left="420" w:right="33" w:firstLine="2560"/>
      <w:spacing w:before="0" w:after="0" w:line="240" w:lineRule="auto"/>
    </w:pPr>
    <w:rPr>
      <w:rFonts w:ascii="Times New Roman" w:hAnsi="Times New Roman" w:cs="Times New Roman"/>
    </w:rPr>
  </w:style>
  <w:style w:type="paragraph" w:styleId="855">
    <w:name w:val="toc 5"/>
    <w:basedOn w:val="826"/>
    <w:next w:val="825"/>
    <w:uiPriority w:val="0"/>
    <w:qFormat/>
    <w:pPr>
      <w:ind w:left="1160" w:firstLine="3784"/>
      <w:spacing w:before="0" w:after="0" w:line="360" w:lineRule="auto"/>
    </w:pPr>
    <w:rPr>
      <w:rFonts w:ascii="Times New Roman" w:hAnsi="Times New Roman" w:cs="Times New Roman"/>
    </w:rPr>
  </w:style>
  <w:style w:type="paragraph" w:styleId="856">
    <w:name w:val="toc 3"/>
    <w:basedOn w:val="826"/>
    <w:next w:val="825"/>
    <w:uiPriority w:val="0"/>
    <w:qFormat/>
    <w:pPr>
      <w:ind w:left="0" w:firstLine="1024"/>
      <w:spacing w:before="0" w:after="0" w:line="360" w:lineRule="auto"/>
    </w:pPr>
    <w:rPr>
      <w:rFonts w:ascii="Times New Roman" w:hAnsi="Times New Roman" w:cs="Times New Roman"/>
    </w:rPr>
  </w:style>
  <w:style w:type="paragraph" w:styleId="857">
    <w:name w:val="Plain Text"/>
    <w:basedOn w:val="826"/>
    <w:next w:val="858"/>
    <w:uiPriority w:val="0"/>
    <w:qFormat/>
    <w:pPr>
      <w:ind w:left="0" w:firstLine="2048"/>
      <w:spacing w:before="0" w:after="0" w:line="240" w:lineRule="auto"/>
    </w:pPr>
    <w:rPr>
      <w:rFonts w:ascii="Times New Roman" w:hAnsi="Times New Roman" w:cs="Times New Roman"/>
    </w:rPr>
  </w:style>
  <w:style w:type="paragraph" w:styleId="858">
    <w:name w:val="toc 1"/>
    <w:basedOn w:val="826"/>
    <w:next w:val="825"/>
    <w:uiPriority w:val="39"/>
    <w:qFormat/>
    <w:pPr>
      <w:ind w:left="0" w:firstLine="4608"/>
      <w:spacing w:before="0" w:after="0" w:line="240" w:lineRule="auto"/>
    </w:pPr>
    <w:rPr>
      <w:rFonts w:ascii="Times New Roman" w:hAnsi="Times New Roman" w:cs="Times New Roman"/>
    </w:rPr>
  </w:style>
  <w:style w:type="paragraph" w:styleId="859">
    <w:name w:val="List Bullet 5"/>
    <w:basedOn w:val="826"/>
    <w:next w:val="860"/>
    <w:uiPriority w:val="0"/>
    <w:qFormat/>
    <w:pPr>
      <w:ind w:left="2040" w:firstLine="2560"/>
      <w:spacing w:before="0" w:after="0" w:line="360" w:lineRule="auto"/>
    </w:pPr>
    <w:rPr>
      <w:rFonts w:ascii="Times New Roman" w:hAnsi="Times New Roman" w:cs="Times New Roman"/>
    </w:rPr>
  </w:style>
  <w:style w:type="paragraph" w:styleId="860" w:customStyle="1">
    <w:name w:val="正文首行缩进1"/>
    <w:next w:val="852"/>
    <w:uiPriority w:val="0"/>
    <w:qFormat/>
    <w:pPr>
      <w:ind w:left="420" w:firstLine="2724"/>
      <w:spacing w:after="120" w:line="360" w:lineRule="auto"/>
    </w:pPr>
    <w:rPr>
      <w:rFonts w:ascii="Calibri" w:hAnsi="Calibri" w:eastAsia="宋体" w:cs="宋体"/>
      <w:lang w:val="en-US" w:eastAsia="zh-CN" w:bidi="ar-SA"/>
    </w:rPr>
  </w:style>
  <w:style w:type="paragraph" w:styleId="861">
    <w:name w:val="toc 8"/>
    <w:basedOn w:val="826"/>
    <w:next w:val="825"/>
    <w:uiPriority w:val="0"/>
    <w:qFormat/>
    <w:pPr>
      <w:ind w:left="1880" w:firstLine="3784"/>
      <w:spacing w:before="0" w:after="0" w:line="360" w:lineRule="auto"/>
    </w:pPr>
    <w:rPr>
      <w:rFonts w:ascii="Times New Roman" w:hAnsi="Times New Roman" w:cs="Times New Roman"/>
    </w:rPr>
  </w:style>
  <w:style w:type="paragraph" w:styleId="862">
    <w:name w:val="Date"/>
    <w:basedOn w:val="826"/>
    <w:next w:val="825"/>
    <w:uiPriority w:val="0"/>
    <w:qFormat/>
    <w:pPr>
      <w:ind w:left="0" w:firstLine="2560"/>
      <w:spacing w:before="0" w:after="0" w:line="240" w:lineRule="auto"/>
    </w:pPr>
    <w:rPr>
      <w:rFonts w:ascii="Times New Roman" w:hAnsi="Times New Roman" w:cs="Times New Roman"/>
    </w:rPr>
  </w:style>
  <w:style w:type="paragraph" w:styleId="863">
    <w:name w:val="Body Text Indent 2"/>
    <w:basedOn w:val="826"/>
    <w:next w:val="851"/>
    <w:uiPriority w:val="0"/>
    <w:qFormat/>
    <w:pPr>
      <w:ind w:left="481" w:firstLine="2784"/>
      <w:spacing w:before="0" w:after="0" w:line="400" w:lineRule="exact"/>
    </w:pPr>
    <w:rPr>
      <w:rFonts w:ascii="Times New Roman" w:hAnsi="Times New Roman" w:cs="Times New Roman"/>
    </w:rPr>
  </w:style>
  <w:style w:type="paragraph" w:styleId="864">
    <w:name w:val="endnote text"/>
    <w:basedOn w:val="826"/>
    <w:next w:val="865"/>
    <w:uiPriority w:val="0"/>
    <w:qFormat/>
    <w:pPr>
      <w:ind w:left="0" w:firstLine="2560"/>
      <w:spacing w:before="0" w:after="0" w:line="360" w:lineRule="auto"/>
    </w:pPr>
    <w:rPr>
      <w:rFonts w:ascii="Times New Roman" w:hAnsi="Times New Roman" w:cs="Times New Roman"/>
    </w:rPr>
  </w:style>
  <w:style w:type="paragraph" w:styleId="865" w:customStyle="1">
    <w:name w:val="Char11"/>
    <w:basedOn w:val="826"/>
    <w:next w:val="825"/>
    <w:uiPriority w:val="0"/>
    <w:qFormat/>
    <w:pPr>
      <w:ind w:left="0" w:firstLine="3584"/>
      <w:spacing w:before="0" w:after="0" w:line="240" w:lineRule="auto"/>
    </w:pPr>
    <w:rPr>
      <w:rFonts w:ascii="Times New Roman" w:hAnsi="Times New Roman" w:cs="Times New Roman"/>
    </w:rPr>
  </w:style>
  <w:style w:type="paragraph" w:styleId="866">
    <w:name w:val="Balloon Text"/>
    <w:basedOn w:val="826"/>
    <w:next w:val="841"/>
    <w:uiPriority w:val="0"/>
    <w:qFormat/>
    <w:pPr>
      <w:ind w:left="0" w:firstLine="2048"/>
      <w:spacing w:before="0" w:after="0" w:line="240" w:lineRule="auto"/>
    </w:pPr>
    <w:rPr>
      <w:rFonts w:ascii="Times New Roman" w:hAnsi="Times New Roman" w:cs="Times New Roman"/>
    </w:rPr>
  </w:style>
  <w:style w:type="paragraph" w:styleId="867">
    <w:name w:val="Footer"/>
    <w:basedOn w:val="825"/>
    <w:link w:val="894"/>
    <w:uiPriority w:val="0"/>
    <w:qFormat/>
    <w:pPr>
      <w:ind w:left="0" w:firstLine="3584"/>
    </w:pPr>
  </w:style>
  <w:style w:type="paragraph" w:styleId="868">
    <w:name w:val="Header"/>
    <w:basedOn w:val="826"/>
    <w:next w:val="862"/>
    <w:link w:val="895"/>
    <w:uiPriority w:val="0"/>
    <w:qFormat/>
    <w:pPr>
      <w:ind w:left="0" w:firstLine="3584"/>
      <w:jc w:val="center"/>
      <w:spacing w:before="0" w:after="0" w:line="240" w:lineRule="auto"/>
    </w:pPr>
  </w:style>
  <w:style w:type="paragraph" w:styleId="869">
    <w:name w:val="toc 4"/>
    <w:basedOn w:val="826"/>
    <w:next w:val="825"/>
    <w:uiPriority w:val="0"/>
    <w:qFormat/>
    <w:pPr>
      <w:ind w:left="1260" w:firstLine="1024"/>
      <w:spacing w:before="0" w:after="0" w:line="240" w:lineRule="auto"/>
    </w:pPr>
    <w:rPr>
      <w:rFonts w:ascii="Times New Roman" w:hAnsi="Times New Roman" w:cs="Times New Roman"/>
    </w:rPr>
  </w:style>
  <w:style w:type="paragraph" w:styleId="870">
    <w:name w:val="Subtitle"/>
    <w:next w:val="825"/>
    <w:uiPriority w:val="0"/>
    <w:qFormat/>
    <w:pPr>
      <w:ind w:left="1024"/>
      <w:jc w:val="center"/>
      <w:spacing w:after="60"/>
    </w:pPr>
    <w:rPr>
      <w:rFonts w:ascii="Calibri" w:hAnsi="Calibri" w:eastAsia="宋体" w:cs="宋体"/>
      <w:lang w:val="en-US" w:eastAsia="zh-CN" w:bidi="ar-SA"/>
    </w:rPr>
  </w:style>
  <w:style w:type="paragraph" w:styleId="871">
    <w:name w:val="List"/>
    <w:basedOn w:val="826"/>
    <w:next w:val="872"/>
    <w:uiPriority w:val="0"/>
    <w:qFormat/>
    <w:pPr>
      <w:ind w:left="200" w:firstLine="3640"/>
      <w:spacing w:before="0" w:after="0" w:line="240" w:lineRule="auto"/>
    </w:pPr>
    <w:rPr>
      <w:rFonts w:ascii="Times New Roman" w:hAnsi="Times New Roman" w:cs="Times New Roman"/>
    </w:rPr>
  </w:style>
  <w:style w:type="paragraph" w:styleId="872">
    <w:name w:val="Body Text First Indent"/>
    <w:next w:val="825"/>
    <w:uiPriority w:val="0"/>
    <w:qFormat/>
    <w:pPr>
      <w:ind w:left="420" w:firstLine="3748"/>
      <w:spacing w:after="120"/>
    </w:pPr>
    <w:rPr>
      <w:rFonts w:ascii="Calibri" w:hAnsi="Calibri" w:eastAsia="宋体" w:cs="宋体"/>
      <w:lang w:val="en-US" w:eastAsia="zh-CN" w:bidi="ar-SA"/>
    </w:rPr>
  </w:style>
  <w:style w:type="paragraph" w:styleId="873">
    <w:name w:val="footnote text"/>
    <w:basedOn w:val="826"/>
    <w:next w:val="854"/>
    <w:uiPriority w:val="0"/>
    <w:qFormat/>
    <w:pPr>
      <w:ind w:left="0" w:firstLine="3584"/>
      <w:spacing w:before="0" w:after="0" w:line="360" w:lineRule="auto"/>
    </w:pPr>
    <w:rPr>
      <w:rFonts w:ascii="Times New Roman" w:hAnsi="Times New Roman" w:cs="Times New Roman"/>
    </w:rPr>
  </w:style>
  <w:style w:type="paragraph" w:styleId="874">
    <w:name w:val="toc 6"/>
    <w:basedOn w:val="826"/>
    <w:next w:val="825"/>
    <w:uiPriority w:val="0"/>
    <w:qFormat/>
    <w:pPr>
      <w:ind w:left="1400" w:firstLine="3784"/>
      <w:spacing w:before="0" w:after="0" w:line="360" w:lineRule="auto"/>
    </w:pPr>
    <w:rPr>
      <w:rFonts w:ascii="Times New Roman" w:hAnsi="Times New Roman" w:cs="Times New Roman"/>
    </w:rPr>
  </w:style>
  <w:style w:type="paragraph" w:styleId="875">
    <w:name w:val="List 5"/>
    <w:basedOn w:val="826"/>
    <w:next w:val="850"/>
    <w:uiPriority w:val="0"/>
    <w:qFormat/>
    <w:pPr>
      <w:ind w:left="2100" w:firstLine="3676"/>
      <w:spacing w:before="0" w:after="0" w:line="240" w:lineRule="auto"/>
    </w:pPr>
    <w:rPr>
      <w:rFonts w:ascii="Times New Roman" w:hAnsi="Times New Roman" w:cs="Times New Roman"/>
    </w:rPr>
  </w:style>
  <w:style w:type="paragraph" w:styleId="876">
    <w:name w:val="Body Text Indent 3"/>
    <w:basedOn w:val="826"/>
    <w:next w:val="874"/>
    <w:uiPriority w:val="0"/>
    <w:qFormat/>
    <w:pPr>
      <w:ind w:left="480" w:firstLine="2784"/>
      <w:spacing w:before="0" w:after="0" w:line="400" w:lineRule="exact"/>
    </w:pPr>
    <w:rPr>
      <w:rFonts w:ascii="Times New Roman" w:hAnsi="Times New Roman" w:cs="Times New Roman"/>
    </w:rPr>
  </w:style>
  <w:style w:type="paragraph" w:styleId="877">
    <w:name w:val="toc 2"/>
    <w:basedOn w:val="826"/>
    <w:next w:val="825"/>
    <w:uiPriority w:val="0"/>
    <w:qFormat/>
    <w:pPr>
      <w:ind w:left="0" w:firstLine="1024"/>
      <w:spacing w:before="0" w:after="0" w:line="360" w:lineRule="auto"/>
    </w:pPr>
    <w:rPr>
      <w:rFonts w:ascii="Times New Roman" w:hAnsi="Times New Roman" w:cs="Times New Roman"/>
    </w:rPr>
  </w:style>
  <w:style w:type="paragraph" w:styleId="878">
    <w:name w:val="toc 9"/>
    <w:basedOn w:val="826"/>
    <w:next w:val="825"/>
    <w:uiPriority w:val="0"/>
    <w:qFormat/>
    <w:pPr>
      <w:ind w:left="2120" w:firstLine="3784"/>
      <w:spacing w:before="0" w:after="0" w:line="360" w:lineRule="auto"/>
    </w:pPr>
    <w:rPr>
      <w:rFonts w:ascii="Times New Roman" w:hAnsi="Times New Roman" w:cs="Times New Roman"/>
    </w:rPr>
  </w:style>
  <w:style w:type="paragraph" w:styleId="879">
    <w:name w:val="Body Text 2"/>
    <w:basedOn w:val="826"/>
    <w:next w:val="844"/>
    <w:uiPriority w:val="0"/>
    <w:qFormat/>
    <w:pPr>
      <w:ind w:left="0" w:firstLine="1024"/>
      <w:spacing w:before="0" w:after="120" w:line="480" w:lineRule="auto"/>
    </w:pPr>
    <w:rPr>
      <w:rFonts w:ascii="Times New Roman" w:hAnsi="Times New Roman" w:cs="Times New Roman"/>
    </w:rPr>
  </w:style>
  <w:style w:type="paragraph" w:styleId="880">
    <w:name w:val="HTML Preformatted"/>
    <w:basedOn w:val="826"/>
    <w:next w:val="843"/>
    <w:uiPriority w:val="0"/>
    <w:qFormat/>
    <w:pPr>
      <w:ind w:left="0" w:firstLine="2048"/>
      <w:spacing w:before="0" w:after="0" w:line="253" w:lineRule="atLeast"/>
    </w:pPr>
    <w:rPr>
      <w:rFonts w:ascii="Times New Roman" w:hAnsi="Times New Roman" w:cs="Times New Roman"/>
    </w:rPr>
  </w:style>
  <w:style w:type="paragraph" w:styleId="881">
    <w:name w:val="Normal (Web)"/>
    <w:basedOn w:val="825"/>
    <w:next w:val="853"/>
    <w:uiPriority w:val="0"/>
    <w:qFormat/>
    <w:pPr>
      <w:ind w:left="15" w:right="15" w:firstLine="4608"/>
      <w:spacing w:before="60" w:after="60" w:line="312" w:lineRule="auto"/>
    </w:pPr>
    <w:rPr>
      <w:rFonts w:ascii="Times New Roman" w:hAnsi="Times New Roman" w:cs="Times New Roman"/>
    </w:rPr>
  </w:style>
  <w:style w:type="paragraph" w:styleId="882">
    <w:name w:val="index 1"/>
    <w:basedOn w:val="826"/>
    <w:next w:val="825"/>
    <w:uiPriority w:val="0"/>
    <w:qFormat/>
    <w:pPr>
      <w:ind w:left="0" w:firstLine="3584"/>
      <w:spacing w:before="0" w:after="0" w:line="240" w:lineRule="auto"/>
    </w:pPr>
    <w:rPr>
      <w:rFonts w:ascii="Times New Roman" w:hAnsi="Times New Roman" w:cs="Times New Roman"/>
    </w:rPr>
  </w:style>
  <w:style w:type="paragraph" w:styleId="883">
    <w:name w:val="Body Text First Indent 2"/>
    <w:basedOn w:val="851"/>
    <w:link w:val="1243"/>
    <w:uiPriority w:val="0"/>
    <w:unhideWhenUsed/>
    <w:qFormat/>
    <w:pPr>
      <w:ind w:firstLine="420"/>
    </w:pPr>
  </w:style>
  <w:style w:type="table" w:styleId="884">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5">
    <w:name w:val="Strong"/>
    <w:uiPriority w:val="0"/>
    <w:qFormat/>
    <w:rPr>
      <w:rFonts w:ascii="Times New Roman" w:hAnsi="Times New Roman" w:eastAsia="宋体" w:cs="Times New Roman"/>
      <w:b/>
      <w:sz w:val="20"/>
    </w:rPr>
  </w:style>
  <w:style w:type="character" w:styleId="886">
    <w:name w:val="page number"/>
    <w:uiPriority w:val="0"/>
    <w:qFormat/>
    <w:rPr>
      <w:rFonts w:ascii="Times New Roman" w:hAnsi="Times New Roman" w:eastAsia="宋体" w:cs="Times New Roman"/>
      <w:sz w:val="20"/>
    </w:rPr>
  </w:style>
  <w:style w:type="character" w:styleId="887">
    <w:name w:val="FollowedHyperlink"/>
    <w:uiPriority w:val="0"/>
    <w:qFormat/>
    <w:rPr>
      <w:rFonts w:ascii="Times New Roman" w:hAnsi="Times New Roman" w:eastAsia="宋体" w:cs="Times New Roman"/>
      <w:color w:val="800080"/>
      <w:sz w:val="20"/>
      <w:u w:val="single"/>
    </w:rPr>
  </w:style>
  <w:style w:type="character" w:styleId="888">
    <w:name w:val="Emphasis"/>
    <w:uiPriority w:val="0"/>
    <w:qFormat/>
    <w:rPr>
      <w:rFonts w:ascii="Times New Roman" w:hAnsi="Times New Roman" w:eastAsia="宋体" w:cs="Times New Roman"/>
      <w:i/>
      <w:sz w:val="21"/>
    </w:rPr>
  </w:style>
  <w:style w:type="character" w:styleId="889">
    <w:name w:val="Hyperlink"/>
    <w:uiPriority w:val="99"/>
    <w:qFormat/>
    <w:rPr>
      <w:rFonts w:ascii="Times New Roman" w:hAnsi="Times New Roman" w:eastAsia="宋体" w:cs="Times New Roman"/>
      <w:color w:val="0000ff"/>
      <w:sz w:val="20"/>
      <w:u w:val="single"/>
    </w:rPr>
  </w:style>
  <w:style w:type="character" w:styleId="890">
    <w:name w:val="annotation reference"/>
    <w:basedOn w:val="835"/>
    <w:uiPriority w:val="0"/>
    <w:qFormat/>
    <w:rPr>
      <w:rFonts w:ascii="Times New Roman" w:hAnsi="Times New Roman" w:eastAsia="宋体" w:cs="Times New Roman"/>
      <w:sz w:val="20"/>
    </w:rPr>
  </w:style>
  <w:style w:type="character" w:styleId="891">
    <w:name w:val="footnote reference"/>
    <w:uiPriority w:val="0"/>
    <w:qFormat/>
    <w:rPr>
      <w:rFonts w:ascii="Times New Roman" w:hAnsi="Times New Roman" w:eastAsia="宋体" w:cs="Times New Roman"/>
      <w:vertAlign w:val="superscript"/>
    </w:rPr>
  </w:style>
  <w:style w:type="paragraph" w:styleId="892" w:customStyle="1">
    <w:name w:val="Char Char Char Char Char Char Char Char Char Char Char Char Char"/>
    <w:basedOn w:val="826"/>
    <w:next w:val="825"/>
    <w:uiPriority w:val="0"/>
    <w:qFormat/>
    <w:pPr>
      <w:ind w:left="0" w:firstLine="3584"/>
      <w:spacing w:before="0" w:after="160" w:line="240" w:lineRule="exact"/>
    </w:pPr>
    <w:rPr>
      <w:rFonts w:ascii="Times New Roman" w:hAnsi="Times New Roman" w:cs="Times New Roman"/>
    </w:rPr>
  </w:style>
  <w:style w:type="character" w:styleId="893" w:customStyle="1">
    <w:name w:val="正文缩进 字符"/>
    <w:link w:val="842"/>
    <w:uiPriority w:val="0"/>
    <w:qFormat/>
    <w:rPr>
      <w:rFonts w:ascii="Calibri" w:hAnsi="Calibri" w:eastAsia="宋体" w:cs="Times New Roman"/>
    </w:rPr>
  </w:style>
  <w:style w:type="character" w:styleId="894" w:customStyle="1">
    <w:name w:val="页脚 字符"/>
    <w:link w:val="867"/>
    <w:uiPriority w:val="0"/>
    <w:qFormat/>
    <w:rPr>
      <w:rFonts w:ascii="Calibri" w:hAnsi="Calibri" w:eastAsia="宋体" w:cs="Times New Roman"/>
    </w:rPr>
  </w:style>
  <w:style w:type="character" w:styleId="895" w:customStyle="1">
    <w:name w:val="页眉 字符"/>
    <w:link w:val="868"/>
    <w:uiPriority w:val="0"/>
    <w:qFormat/>
    <w:rPr>
      <w:rFonts w:ascii="Calibri" w:hAnsi="Calibri" w:eastAsia="宋体" w:cs="Times New Roman"/>
    </w:rPr>
  </w:style>
  <w:style w:type="character" w:styleId="896" w:customStyle="1">
    <w:name w:val="日期 Char"/>
    <w:uiPriority w:val="0"/>
    <w:qFormat/>
    <w:rPr>
      <w:rFonts w:ascii="Times New Roman" w:hAnsi="Times New Roman" w:eastAsia="宋体" w:cs="Times New Roman"/>
      <w:sz w:val="20"/>
    </w:rPr>
  </w:style>
  <w:style w:type="character" w:styleId="897" w:customStyle="1">
    <w:name w:val="批注引用1"/>
    <w:uiPriority w:val="0"/>
    <w:qFormat/>
    <w:rPr>
      <w:rFonts w:ascii="Times New Roman" w:hAnsi="Times New Roman" w:eastAsia="宋体" w:cs="Times New Roman"/>
      <w:sz w:val="20"/>
    </w:rPr>
  </w:style>
  <w:style w:type="character" w:styleId="898" w:customStyle="1">
    <w:name w:val="应答文本 Char Char"/>
    <w:uiPriority w:val="0"/>
    <w:qFormat/>
    <w:rPr>
      <w:rFonts w:ascii="Times New Roman" w:hAnsi="Times New Roman" w:eastAsia="宋体" w:cs="Times New Roman"/>
      <w:sz w:val="20"/>
    </w:rPr>
  </w:style>
  <w:style w:type="character" w:styleId="899" w:customStyle="1">
    <w:name w:val="图片0 Char Char"/>
    <w:uiPriority w:val="0"/>
    <w:qFormat/>
    <w:rPr>
      <w:rFonts w:ascii="Times New Roman" w:hAnsi="Times New Roman" w:eastAsia="宋体" w:cs="Times New Roman"/>
      <w:sz w:val="20"/>
    </w:rPr>
  </w:style>
  <w:style w:type="character" w:styleId="900" w:customStyle="1">
    <w:name w:val="尾注文本 Char"/>
    <w:uiPriority w:val="0"/>
    <w:qFormat/>
    <w:rPr>
      <w:rFonts w:ascii="Times New Roman" w:hAnsi="Times New Roman" w:eastAsia="宋体" w:cs="Times New Roman"/>
      <w:sz w:val="20"/>
    </w:rPr>
  </w:style>
  <w:style w:type="character" w:styleId="901" w:customStyle="1">
    <w:name w:val="文档结构图 字符"/>
    <w:uiPriority w:val="0"/>
    <w:qFormat/>
    <w:rPr>
      <w:rFonts w:ascii="Microsoft YaHei UI" w:hAnsi="Times New Roman" w:eastAsia="Microsoft YaHei UI" w:cs="Times New Roman"/>
      <w:sz w:val="18"/>
      <w:szCs w:val="18"/>
    </w:rPr>
  </w:style>
  <w:style w:type="character" w:styleId="902" w:customStyle="1">
    <w:name w:val="_Style 337"/>
    <w:uiPriority w:val="0"/>
    <w:qFormat/>
    <w:rPr>
      <w:rFonts w:ascii="Times New Roman" w:hAnsi="Times New Roman" w:eastAsia="宋体" w:cs="Times New Roman"/>
      <w:color w:val="auto"/>
      <w:sz w:val="21"/>
    </w:rPr>
  </w:style>
  <w:style w:type="character" w:styleId="903" w:customStyle="1">
    <w:name w:val="正文文本 字符"/>
    <w:uiPriority w:val="0"/>
    <w:qFormat/>
    <w:rPr>
      <w:rFonts w:ascii="Times New Roman" w:hAnsi="Times New Roman" w:eastAsia="宋体" w:cs="Times New Roman"/>
      <w:sz w:val="21"/>
    </w:rPr>
  </w:style>
  <w:style w:type="character" w:styleId="904" w:customStyle="1">
    <w:name w:val="批注文字 字符"/>
    <w:uiPriority w:val="0"/>
    <w:qFormat/>
    <w:rPr>
      <w:rFonts w:ascii="Times New Roman" w:hAnsi="Times New Roman" w:eastAsia="宋体" w:cs="Times New Roman"/>
      <w:sz w:val="20"/>
    </w:rPr>
  </w:style>
  <w:style w:type="character" w:styleId="905" w:customStyle="1">
    <w:name w:val="批注文字 Char1"/>
    <w:uiPriority w:val="0"/>
    <w:qFormat/>
    <w:rPr>
      <w:rFonts w:ascii="Times New Roman" w:hAnsi="Times New Roman" w:eastAsia="宋体" w:cs="Times New Roman"/>
      <w:sz w:val="20"/>
    </w:rPr>
  </w:style>
  <w:style w:type="character" w:styleId="906" w:customStyle="1">
    <w:name w:val="txt"/>
    <w:uiPriority w:val="0"/>
    <w:qFormat/>
    <w:rPr>
      <w:rFonts w:ascii="Times New Roman" w:hAnsi="Times New Roman" w:eastAsia="宋体" w:cs="Times New Roman"/>
      <w:sz w:val="20"/>
    </w:rPr>
  </w:style>
  <w:style w:type="character" w:styleId="907" w:customStyle="1">
    <w:name w:val="标书正文 Char"/>
    <w:uiPriority w:val="0"/>
    <w:qFormat/>
    <w:rPr>
      <w:rFonts w:ascii="Times New Roman" w:hAnsi="Times New Roman" w:eastAsia="宋体" w:cs="Times New Roman"/>
      <w:sz w:val="20"/>
    </w:rPr>
  </w:style>
  <w:style w:type="character" w:styleId="908" w:customStyle="1">
    <w:name w:val="font21"/>
    <w:uiPriority w:val="0"/>
    <w:qFormat/>
    <w:rPr>
      <w:rFonts w:hint="eastAsia" w:ascii="宋体" w:hAnsi="宋体" w:eastAsia="宋体" w:cs="宋体"/>
      <w:color w:val="ff0000"/>
      <w:sz w:val="24"/>
      <w:szCs w:val="24"/>
      <w:u w:val="none"/>
    </w:rPr>
  </w:style>
  <w:style w:type="character" w:styleId="909" w:customStyle="1">
    <w:name w:val="apple-converted-space"/>
    <w:uiPriority w:val="0"/>
    <w:qFormat/>
    <w:rPr>
      <w:rFonts w:ascii="Times New Roman" w:hAnsi="Times New Roman" w:eastAsia="宋体" w:cs="Times New Roman"/>
      <w:sz w:val="20"/>
    </w:rPr>
  </w:style>
  <w:style w:type="character" w:styleId="910" w:customStyle="1">
    <w:name w:val="纯文本 Char1"/>
    <w:uiPriority w:val="0"/>
    <w:qFormat/>
    <w:rPr>
      <w:rFonts w:ascii="Times New Roman" w:hAnsi="Times New Roman" w:eastAsia="宋体" w:cs="Times New Roman"/>
      <w:sz w:val="20"/>
    </w:rPr>
  </w:style>
  <w:style w:type="character" w:styleId="911" w:customStyle="1">
    <w:name w:val="para1"/>
    <w:uiPriority w:val="0"/>
    <w:qFormat/>
    <w:rPr>
      <w:rFonts w:ascii="Times New Roman" w:hAnsi="Times New Roman" w:eastAsia="宋体" w:cs="Times New Roman"/>
      <w:sz w:val="20"/>
    </w:rPr>
  </w:style>
  <w:style w:type="character" w:styleId="912" w:customStyle="1">
    <w:name w:val="HTML 预设格式 Char1"/>
    <w:uiPriority w:val="0"/>
    <w:qFormat/>
    <w:rPr>
      <w:rFonts w:ascii="Times New Roman" w:hAnsi="Times New Roman" w:eastAsia="宋体" w:cs="Times New Roman"/>
      <w:sz w:val="20"/>
    </w:rPr>
  </w:style>
  <w:style w:type="character" w:styleId="913" w:customStyle="1">
    <w:name w:val="批注文字 Char"/>
    <w:uiPriority w:val="0"/>
    <w:qFormat/>
    <w:rPr>
      <w:rFonts w:ascii="Times New Roman" w:hAnsi="Times New Roman" w:eastAsia="宋体" w:cs="Times New Roman"/>
      <w:sz w:val="20"/>
    </w:rPr>
  </w:style>
  <w:style w:type="character" w:styleId="914" w:customStyle="1">
    <w:name w:val="文档结构图 Char"/>
    <w:uiPriority w:val="0"/>
    <w:qFormat/>
    <w:rPr>
      <w:rFonts w:ascii="Times New Roman" w:hAnsi="Times New Roman" w:eastAsia="宋体" w:cs="Times New Roman"/>
      <w:sz w:val="20"/>
    </w:rPr>
  </w:style>
  <w:style w:type="character" w:styleId="915" w:customStyle="1">
    <w:name w:val="超级链接"/>
    <w:uiPriority w:val="0"/>
    <w:qFormat/>
    <w:rPr>
      <w:rFonts w:ascii="Times New Roman" w:hAnsi="Times New Roman" w:eastAsia="宋体" w:cs="Times New Roman"/>
      <w:color w:val="0000ff"/>
      <w:sz w:val="20"/>
      <w:u w:val="single"/>
    </w:rPr>
  </w:style>
  <w:style w:type="character" w:styleId="916" w:customStyle="1">
    <w:name w:val="p141"/>
    <w:uiPriority w:val="0"/>
    <w:qFormat/>
    <w:rPr>
      <w:rFonts w:ascii="Times New Roman" w:hAnsi="Times New Roman" w:eastAsia="宋体" w:cs="Times New Roman"/>
      <w:color w:val="000000"/>
      <w:sz w:val="20"/>
      <w:u w:val="none"/>
    </w:rPr>
  </w:style>
  <w:style w:type="character" w:styleId="917" w:customStyle="1">
    <w:name w:val="宏文本 Char"/>
    <w:uiPriority w:val="0"/>
    <w:qFormat/>
    <w:rPr>
      <w:rFonts w:ascii="Times New Roman" w:hAnsi="Times New Roman" w:eastAsia="宋体" w:cs="Times New Roman"/>
      <w:sz w:val="20"/>
    </w:rPr>
  </w:style>
  <w:style w:type="character" w:styleId="918" w:customStyle="1">
    <w:name w:val="_Style 313"/>
    <w:uiPriority w:val="0"/>
    <w:qFormat/>
    <w:rPr>
      <w:rFonts w:ascii="Times New Roman" w:hAnsi="Times New Roman" w:eastAsia="宋体" w:cs="Times New Roman"/>
      <w:b/>
      <w:i/>
      <w:sz w:val="21"/>
    </w:rPr>
  </w:style>
  <w:style w:type="character" w:styleId="919" w:customStyle="1">
    <w:name w:val="页脚 Char1"/>
    <w:uiPriority w:val="0"/>
    <w:qFormat/>
    <w:rPr>
      <w:rFonts w:ascii="Times New Roman" w:hAnsi="Times New Roman" w:eastAsia="宋体" w:cs="Times New Roman"/>
      <w:sz w:val="20"/>
    </w:rPr>
  </w:style>
  <w:style w:type="character" w:styleId="920" w:customStyle="1">
    <w:name w:val="页眉 Char"/>
    <w:uiPriority w:val="0"/>
    <w:qFormat/>
    <w:rPr>
      <w:rFonts w:ascii="Times New Roman" w:hAnsi="Times New Roman" w:eastAsia="宋体" w:cs="Times New Roman"/>
      <w:sz w:val="20"/>
    </w:rPr>
  </w:style>
  <w:style w:type="character" w:styleId="921" w:customStyle="1">
    <w:name w:val="标题 7 Char"/>
    <w:uiPriority w:val="0"/>
    <w:qFormat/>
    <w:rPr>
      <w:rFonts w:ascii="Times New Roman" w:hAnsi="Times New Roman" w:eastAsia="宋体" w:cs="Times New Roman"/>
      <w:b/>
      <w:sz w:val="20"/>
    </w:rPr>
  </w:style>
  <w:style w:type="character" w:styleId="922" w:customStyle="1">
    <w:name w:val="Char Char12"/>
    <w:uiPriority w:val="0"/>
    <w:qFormat/>
    <w:rPr>
      <w:rFonts w:ascii="Times New Roman" w:hAnsi="Times New Roman" w:eastAsia="宋体" w:cs="Times New Roman"/>
      <w:sz w:val="20"/>
    </w:rPr>
  </w:style>
  <w:style w:type="character" w:styleId="923" w:customStyle="1">
    <w:name w:val="标题 3 Char"/>
    <w:uiPriority w:val="0"/>
    <w:qFormat/>
    <w:rPr>
      <w:rFonts w:ascii="Times New Roman" w:hAnsi="Times New Roman" w:eastAsia="宋体" w:cs="Times New Roman"/>
      <w:b/>
      <w:sz w:val="20"/>
    </w:rPr>
  </w:style>
  <w:style w:type="character" w:styleId="924" w:customStyle="1">
    <w:name w:val="正文（首行缩进 2 字符） Char Char"/>
    <w:uiPriority w:val="0"/>
    <w:qFormat/>
    <w:rPr>
      <w:rFonts w:ascii="Times New Roman" w:hAnsi="Times New Roman" w:eastAsia="宋体" w:cs="Times New Roman"/>
      <w:sz w:val="20"/>
    </w:rPr>
  </w:style>
  <w:style w:type="character" w:styleId="925" w:customStyle="1">
    <w:name w:val="表格用 Char Char"/>
    <w:uiPriority w:val="0"/>
    <w:qFormat/>
    <w:rPr>
      <w:rFonts w:ascii="Times New Roman" w:hAnsi="Times New Roman" w:eastAsia="宋体" w:cs="Times New Roman"/>
      <w:sz w:val="20"/>
    </w:rPr>
  </w:style>
  <w:style w:type="character" w:styleId="926" w:customStyle="1">
    <w:name w:val="正文文本缩进 3 Char1"/>
    <w:uiPriority w:val="0"/>
    <w:qFormat/>
    <w:rPr>
      <w:rFonts w:ascii="Times New Roman" w:hAnsi="Times New Roman" w:eastAsia="宋体" w:cs="Times New Roman"/>
      <w:sz w:val="20"/>
    </w:rPr>
  </w:style>
  <w:style w:type="character" w:styleId="927" w:customStyle="1">
    <w:name w:val="正文缩进 Char"/>
    <w:uiPriority w:val="0"/>
    <w:qFormat/>
    <w:rPr>
      <w:rFonts w:ascii="Times New Roman" w:hAnsi="Times New Roman" w:eastAsia="宋体" w:cs="Times New Roman"/>
      <w:sz w:val="20"/>
    </w:rPr>
  </w:style>
  <w:style w:type="character" w:styleId="928" w:customStyle="1">
    <w:name w:val="批注框文本 Char1"/>
    <w:uiPriority w:val="0"/>
    <w:qFormat/>
    <w:rPr>
      <w:rFonts w:ascii="Times New Roman" w:hAnsi="Times New Roman" w:eastAsia="宋体" w:cs="Times New Roman"/>
      <w:sz w:val="20"/>
    </w:rPr>
  </w:style>
  <w:style w:type="character" w:styleId="929" w:customStyle="1">
    <w:name w:val="Char Char13"/>
    <w:uiPriority w:val="0"/>
    <w:qFormat/>
    <w:rPr>
      <w:rFonts w:ascii="Times New Roman" w:hAnsi="Times New Roman" w:eastAsia="宋体" w:cs="Times New Roman"/>
      <w:sz w:val="20"/>
    </w:rPr>
  </w:style>
  <w:style w:type="character" w:styleId="930" w:customStyle="1">
    <w:name w:val="样式2 Char"/>
    <w:uiPriority w:val="0"/>
    <w:qFormat/>
    <w:rPr>
      <w:rFonts w:ascii="Times New Roman" w:hAnsi="Times New Roman" w:eastAsia="宋体" w:cs="Times New Roman"/>
      <w:b/>
      <w:sz w:val="20"/>
    </w:rPr>
  </w:style>
  <w:style w:type="character" w:styleId="931" w:customStyle="1">
    <w:name w:val="页脚 Char"/>
    <w:uiPriority w:val="0"/>
    <w:qFormat/>
    <w:rPr>
      <w:rFonts w:ascii="Times New Roman" w:hAnsi="Times New Roman" w:eastAsia="宋体" w:cs="Times New Roman"/>
      <w:sz w:val="20"/>
    </w:rPr>
  </w:style>
  <w:style w:type="character" w:styleId="932" w:customStyle="1">
    <w:name w:val="标准文本 Char"/>
    <w:uiPriority w:val="0"/>
    <w:qFormat/>
    <w:rPr>
      <w:rFonts w:ascii="Times New Roman" w:hAnsi="Times New Roman" w:eastAsia="宋体" w:cs="Times New Roman"/>
      <w:sz w:val="20"/>
    </w:rPr>
  </w:style>
  <w:style w:type="character" w:styleId="933" w:customStyle="1">
    <w:name w:val="font01"/>
    <w:uiPriority w:val="0"/>
    <w:qFormat/>
    <w:rPr>
      <w:rFonts w:hint="eastAsia" w:ascii="宋体" w:hAnsi="宋体" w:eastAsia="宋体" w:cs="宋体"/>
      <w:color w:val="000000"/>
      <w:sz w:val="24"/>
      <w:szCs w:val="24"/>
      <w:u w:val="none"/>
    </w:rPr>
  </w:style>
  <w:style w:type="character" w:styleId="934" w:customStyle="1">
    <w:name w:val="标题 3 Char1"/>
    <w:uiPriority w:val="0"/>
    <w:qFormat/>
    <w:rPr>
      <w:rFonts w:ascii="Times New Roman" w:hAnsi="Times New Roman" w:eastAsia="宋体" w:cs="Times New Roman"/>
      <w:b/>
      <w:sz w:val="20"/>
      <w:u w:val="single"/>
    </w:rPr>
  </w:style>
  <w:style w:type="character" w:styleId="935" w:customStyle="1">
    <w:name w:val="表格 Char Char"/>
    <w:uiPriority w:val="0"/>
    <w:qFormat/>
    <w:rPr>
      <w:rFonts w:ascii="Times New Roman" w:hAnsi="Times New Roman" w:eastAsia="宋体" w:cs="Times New Roman"/>
      <w:sz w:val="20"/>
    </w:rPr>
  </w:style>
  <w:style w:type="character" w:styleId="936" w:customStyle="1">
    <w:name w:val="正文首行缩进 Char"/>
    <w:uiPriority w:val="0"/>
    <w:qFormat/>
    <w:rPr>
      <w:rFonts w:ascii="Times New Roman" w:hAnsi="Times New Roman" w:eastAsia="宋体" w:cs="Times New Roman"/>
      <w:sz w:val="20"/>
    </w:rPr>
  </w:style>
  <w:style w:type="character" w:styleId="937" w:customStyle="1">
    <w:name w:val="标题 9 Char"/>
    <w:uiPriority w:val="0"/>
    <w:qFormat/>
    <w:rPr>
      <w:rFonts w:ascii="Times New Roman" w:hAnsi="Times New Roman" w:eastAsia="宋体" w:cs="Times New Roman"/>
      <w:sz w:val="20"/>
    </w:rPr>
  </w:style>
  <w:style w:type="character" w:styleId="938" w:customStyle="1">
    <w:name w:val="lh151"/>
    <w:uiPriority w:val="0"/>
    <w:qFormat/>
    <w:rPr>
      <w:rFonts w:ascii="Times New Roman" w:hAnsi="Times New Roman" w:eastAsia="宋体" w:cs="Times New Roman"/>
      <w:color w:val="666666"/>
      <w:sz w:val="20"/>
    </w:rPr>
  </w:style>
  <w:style w:type="character" w:styleId="939" w:customStyle="1">
    <w:name w:val="日期 Char1"/>
    <w:uiPriority w:val="0"/>
    <w:qFormat/>
    <w:rPr>
      <w:rFonts w:ascii="Times New Roman" w:hAnsi="Times New Roman" w:eastAsia="宋体" w:cs="Times New Roman"/>
      <w:sz w:val="20"/>
    </w:rPr>
  </w:style>
  <w:style w:type="character" w:styleId="940" w:customStyle="1">
    <w:name w:val="图片 Char Char"/>
    <w:uiPriority w:val="0"/>
    <w:qFormat/>
    <w:rPr>
      <w:rFonts w:ascii="Times New Roman" w:hAnsi="Times New Roman" w:eastAsia="宋体" w:cs="Times New Roman"/>
      <w:sz w:val="20"/>
    </w:rPr>
  </w:style>
  <w:style w:type="character" w:styleId="941" w:customStyle="1">
    <w:name w:val="批注框文本 字符"/>
    <w:uiPriority w:val="0"/>
    <w:qFormat/>
    <w:rPr>
      <w:rFonts w:ascii="Times New Roman" w:hAnsi="Times New Roman" w:eastAsia="宋体" w:cs="Times New Roman"/>
      <w:sz w:val="20"/>
    </w:rPr>
  </w:style>
  <w:style w:type="character" w:styleId="942" w:customStyle="1">
    <w:name w:val="HTML 预设格式 Char"/>
    <w:uiPriority w:val="0"/>
    <w:qFormat/>
    <w:rPr>
      <w:rFonts w:ascii="Times New Roman" w:hAnsi="Times New Roman" w:eastAsia="宋体" w:cs="Times New Roman"/>
      <w:sz w:val="20"/>
    </w:rPr>
  </w:style>
  <w:style w:type="character" w:styleId="943" w:customStyle="1">
    <w:name w:val="列出段落 Char"/>
    <w:uiPriority w:val="0"/>
    <w:qFormat/>
    <w:rPr>
      <w:rFonts w:ascii="Times New Roman" w:hAnsi="Times New Roman" w:eastAsia="宋体" w:cs="Times New Roman"/>
      <w:sz w:val="20"/>
    </w:rPr>
  </w:style>
  <w:style w:type="character" w:styleId="944" w:customStyle="1">
    <w:name w:val="标题 5 Char"/>
    <w:uiPriority w:val="0"/>
    <w:qFormat/>
    <w:rPr>
      <w:rFonts w:ascii="Times New Roman" w:hAnsi="Times New Roman" w:eastAsia="宋体" w:cs="Times New Roman"/>
      <w:b/>
      <w:sz w:val="20"/>
    </w:rPr>
  </w:style>
  <w:style w:type="character" w:styleId="945" w:customStyle="1">
    <w:name w:val="链接"/>
    <w:uiPriority w:val="0"/>
    <w:qFormat/>
    <w:rPr>
      <w:rFonts w:ascii="Times New Roman" w:hAnsi="Times New Roman" w:eastAsia="宋体" w:cs="Times New Roman"/>
      <w:color w:val="0000ff"/>
      <w:sz w:val="20"/>
      <w:u w:val="single"/>
    </w:rPr>
  </w:style>
  <w:style w:type="character" w:styleId="946" w:customStyle="1">
    <w:name w:val="18h1"/>
    <w:uiPriority w:val="0"/>
    <w:qFormat/>
    <w:rPr>
      <w:rFonts w:ascii="Times New Roman" w:hAnsi="Times New Roman" w:eastAsia="宋体" w:cs="Times New Roman"/>
      <w:color w:val="3b3b3b"/>
      <w:sz w:val="20"/>
    </w:rPr>
  </w:style>
  <w:style w:type="character" w:styleId="947" w:customStyle="1">
    <w:name w:val="表格文字（两侧对齐） Char Char"/>
    <w:uiPriority w:val="0"/>
    <w:qFormat/>
    <w:rPr>
      <w:rFonts w:ascii="Times New Roman" w:hAnsi="Times New Roman" w:eastAsia="宋体" w:cs="Times New Roman"/>
      <w:sz w:val="20"/>
    </w:rPr>
  </w:style>
  <w:style w:type="character" w:styleId="948" w:customStyle="1">
    <w:name w:val="正文文本缩进 2 Char"/>
    <w:uiPriority w:val="0"/>
    <w:qFormat/>
    <w:rPr>
      <w:rFonts w:ascii="Times New Roman" w:hAnsi="Times New Roman" w:eastAsia="宋体" w:cs="Times New Roman"/>
      <w:sz w:val="20"/>
    </w:rPr>
  </w:style>
  <w:style w:type="character" w:styleId="949" w:customStyle="1">
    <w:name w:val="Char Char14"/>
    <w:uiPriority w:val="0"/>
    <w:qFormat/>
    <w:rPr>
      <w:rFonts w:ascii="Times New Roman" w:hAnsi="Times New Roman" w:eastAsia="宋体" w:cs="Times New Roman"/>
      <w:sz w:val="20"/>
    </w:rPr>
  </w:style>
  <w:style w:type="character" w:styleId="950" w:customStyle="1">
    <w:name w:val="标题 1 Char1"/>
    <w:uiPriority w:val="0"/>
    <w:qFormat/>
    <w:rPr>
      <w:rFonts w:ascii="Times New Roman" w:hAnsi="Times New Roman" w:eastAsia="宋体" w:cs="Times New Roman"/>
      <w:b/>
      <w:sz w:val="20"/>
    </w:rPr>
  </w:style>
  <w:style w:type="character" w:styleId="951" w:customStyle="1">
    <w:name w:val="批注框文本 Char"/>
    <w:uiPriority w:val="0"/>
    <w:qFormat/>
    <w:rPr>
      <w:rFonts w:ascii="Times New Roman" w:hAnsi="Times New Roman" w:eastAsia="宋体" w:cs="Times New Roman"/>
      <w:sz w:val="20"/>
    </w:rPr>
  </w:style>
  <w:style w:type="character" w:styleId="952" w:customStyle="1">
    <w:name w:val="apple-style-span"/>
    <w:uiPriority w:val="0"/>
    <w:qFormat/>
    <w:rPr>
      <w:rFonts w:ascii="Times New Roman" w:hAnsi="Times New Roman" w:eastAsia="宋体" w:cs="Times New Roman"/>
      <w:sz w:val="20"/>
    </w:rPr>
  </w:style>
  <w:style w:type="character" w:styleId="953" w:customStyle="1">
    <w:name w:val="插图 Char Char"/>
    <w:uiPriority w:val="0"/>
    <w:qFormat/>
    <w:rPr>
      <w:rFonts w:ascii="Times New Roman" w:hAnsi="Times New Roman" w:eastAsia="宋体" w:cs="Times New Roman"/>
      <w:sz w:val="20"/>
    </w:rPr>
  </w:style>
  <w:style w:type="character" w:styleId="954" w:customStyle="1">
    <w:name w:val="标题 2 Char1"/>
    <w:uiPriority w:val="0"/>
    <w:qFormat/>
    <w:rPr>
      <w:rFonts w:ascii="Times New Roman" w:hAnsi="Times New Roman" w:eastAsia="宋体" w:cs="Times New Roman"/>
      <w:b/>
      <w:sz w:val="20"/>
    </w:rPr>
  </w:style>
  <w:style w:type="character" w:styleId="955" w:customStyle="1">
    <w:name w:val="_Style 332"/>
    <w:uiPriority w:val="0"/>
    <w:qFormat/>
    <w:rPr>
      <w:rFonts w:ascii="Times New Roman" w:hAnsi="Times New Roman" w:eastAsia="宋体" w:cs="Times New Roman"/>
      <w:i/>
      <w:color w:val="auto"/>
      <w:sz w:val="21"/>
    </w:rPr>
  </w:style>
  <w:style w:type="character" w:styleId="956" w:customStyle="1">
    <w:name w:val="正文文本 3 Char1"/>
    <w:uiPriority w:val="0"/>
    <w:qFormat/>
    <w:rPr>
      <w:rFonts w:ascii="Times New Roman" w:hAnsi="Times New Roman" w:eastAsia="宋体" w:cs="Times New Roman"/>
      <w:sz w:val="20"/>
    </w:rPr>
  </w:style>
  <w:style w:type="character" w:styleId="957" w:customStyle="1">
    <w:name w:val="标题 5 Char1"/>
    <w:uiPriority w:val="0"/>
    <w:qFormat/>
    <w:rPr>
      <w:rFonts w:ascii="Times New Roman" w:hAnsi="Times New Roman" w:eastAsia="宋体" w:cs="Times New Roman"/>
      <w:b/>
      <w:sz w:val="20"/>
    </w:rPr>
  </w:style>
  <w:style w:type="character" w:styleId="958" w:customStyle="1">
    <w:name w:val="批注主题 Char"/>
    <w:uiPriority w:val="0"/>
    <w:qFormat/>
    <w:rPr>
      <w:rFonts w:ascii="Times New Roman" w:hAnsi="Times New Roman" w:eastAsia="宋体" w:cs="Times New Roman"/>
      <w:b/>
      <w:sz w:val="20"/>
    </w:rPr>
  </w:style>
  <w:style w:type="character" w:styleId="959" w:customStyle="1">
    <w:name w:val="标题 1 Char"/>
    <w:uiPriority w:val="0"/>
    <w:qFormat/>
    <w:rPr>
      <w:rFonts w:ascii="Times New Roman" w:hAnsi="Times New Roman" w:eastAsia="宋体" w:cs="Times New Roman"/>
      <w:b/>
      <w:sz w:val="20"/>
    </w:rPr>
  </w:style>
  <w:style w:type="character" w:styleId="960" w:customStyle="1">
    <w:name w:val="正文文本 2 Char1"/>
    <w:uiPriority w:val="0"/>
    <w:qFormat/>
    <w:rPr>
      <w:rFonts w:ascii="Times New Roman" w:hAnsi="Times New Roman" w:eastAsia="宋体" w:cs="Times New Roman"/>
      <w:sz w:val="20"/>
    </w:rPr>
  </w:style>
  <w:style w:type="character" w:styleId="961" w:customStyle="1">
    <w:name w:val="标题 4 Char1"/>
    <w:uiPriority w:val="0"/>
    <w:qFormat/>
    <w:rPr>
      <w:rFonts w:ascii="Times New Roman" w:hAnsi="Times New Roman" w:eastAsia="宋体" w:cs="Times New Roman"/>
      <w:b/>
      <w:sz w:val="20"/>
    </w:rPr>
  </w:style>
  <w:style w:type="character" w:styleId="962" w:customStyle="1">
    <w:name w:val="正文文本 2 Char"/>
    <w:uiPriority w:val="0"/>
    <w:qFormat/>
    <w:rPr>
      <w:rFonts w:ascii="Times New Roman" w:hAnsi="Times New Roman" w:eastAsia="宋体" w:cs="Times New Roman"/>
      <w:sz w:val="20"/>
    </w:rPr>
  </w:style>
  <w:style w:type="character" w:styleId="963" w:customStyle="1">
    <w:name w:val="_Style 376"/>
    <w:uiPriority w:val="0"/>
    <w:qFormat/>
    <w:rPr>
      <w:rFonts w:ascii="Times New Roman" w:hAnsi="Times New Roman" w:eastAsia="宋体" w:cs="Times New Roman"/>
      <w:b/>
      <w:color w:val="auto"/>
      <w:sz w:val="21"/>
    </w:rPr>
  </w:style>
  <w:style w:type="character" w:styleId="964" w:customStyle="1">
    <w:name w:val="062"/>
    <w:uiPriority w:val="0"/>
    <w:qFormat/>
    <w:rPr>
      <w:rFonts w:ascii="Times New Roman" w:hAnsi="Times New Roman" w:eastAsia="宋体" w:cs="Times New Roman"/>
      <w:b/>
      <w:sz w:val="20"/>
    </w:rPr>
  </w:style>
  <w:style w:type="character" w:styleId="965" w:customStyle="1">
    <w:name w:val="正文文本 Char1"/>
    <w:uiPriority w:val="0"/>
    <w:qFormat/>
    <w:rPr>
      <w:rFonts w:ascii="Times New Roman" w:hAnsi="Times New Roman" w:eastAsia="宋体" w:cs="Times New Roman"/>
      <w:sz w:val="20"/>
    </w:rPr>
  </w:style>
  <w:style w:type="character" w:styleId="966" w:customStyle="1">
    <w:name w:val="题注 Char"/>
    <w:uiPriority w:val="0"/>
    <w:qFormat/>
    <w:rPr>
      <w:rFonts w:ascii="Times New Roman" w:hAnsi="Times New Roman" w:eastAsia="宋体" w:cs="Times New Roman"/>
      <w:sz w:val="20"/>
    </w:rPr>
  </w:style>
  <w:style w:type="character" w:styleId="967" w:customStyle="1">
    <w:name w:val="脚注文本 Char"/>
    <w:uiPriority w:val="0"/>
    <w:qFormat/>
    <w:rPr>
      <w:rFonts w:ascii="Times New Roman" w:hAnsi="Times New Roman" w:eastAsia="宋体" w:cs="Times New Roman"/>
      <w:sz w:val="20"/>
    </w:rPr>
  </w:style>
  <w:style w:type="character" w:styleId="968" w:customStyle="1">
    <w:name w:val="_Style 336"/>
    <w:uiPriority w:val="0"/>
    <w:qFormat/>
    <w:rPr>
      <w:rFonts w:ascii="Times New Roman" w:hAnsi="Times New Roman" w:eastAsia="宋体" w:cs="Times New Roman"/>
      <w:i/>
      <w:color w:val="auto"/>
      <w:sz w:val="21"/>
    </w:rPr>
  </w:style>
  <w:style w:type="character" w:styleId="969" w:customStyle="1">
    <w:name w:val="表格 Char"/>
    <w:uiPriority w:val="0"/>
    <w:qFormat/>
    <w:rPr>
      <w:rFonts w:ascii="Times New Roman" w:hAnsi="Times New Roman" w:eastAsia="宋体" w:cs="Times New Roman"/>
      <w:color w:val="000000"/>
      <w:sz w:val="20"/>
    </w:rPr>
  </w:style>
  <w:style w:type="character" w:styleId="970" w:customStyle="1">
    <w:name w:val="批注主题 字符"/>
    <w:uiPriority w:val="0"/>
    <w:qFormat/>
    <w:rPr>
      <w:rFonts w:ascii="Times New Roman" w:hAnsi="Times New Roman" w:eastAsia="宋体" w:cs="Times New Roman"/>
      <w:b/>
      <w:sz w:val="20"/>
    </w:rPr>
  </w:style>
  <w:style w:type="character" w:styleId="971" w:customStyle="1">
    <w:name w:val="图注 Char Char"/>
    <w:uiPriority w:val="0"/>
    <w:qFormat/>
    <w:rPr>
      <w:rFonts w:ascii="Times New Roman" w:hAnsi="Times New Roman" w:eastAsia="宋体" w:cs="Times New Roman"/>
      <w:sz w:val="20"/>
    </w:rPr>
  </w:style>
  <w:style w:type="character" w:styleId="972" w:customStyle="1">
    <w:name w:val="页码1"/>
    <w:uiPriority w:val="0"/>
    <w:qFormat/>
    <w:rPr>
      <w:rFonts w:ascii="Times New Roman" w:hAnsi="Times New Roman" w:eastAsia="宋体" w:cs="Times New Roman"/>
      <w:sz w:val="20"/>
    </w:rPr>
  </w:style>
  <w:style w:type="character" w:styleId="973" w:customStyle="1">
    <w:name w:val="列表框1 Char Char"/>
    <w:uiPriority w:val="0"/>
    <w:qFormat/>
    <w:rPr>
      <w:rFonts w:ascii="Times New Roman" w:hAnsi="Times New Roman" w:eastAsia="宋体" w:cs="Times New Roman"/>
      <w:sz w:val="20"/>
    </w:rPr>
  </w:style>
  <w:style w:type="character" w:styleId="974" w:customStyle="1">
    <w:name w:val="1ji Char"/>
    <w:uiPriority w:val="0"/>
    <w:qFormat/>
    <w:rPr>
      <w:rFonts w:ascii="Times New Roman" w:hAnsi="Times New Roman" w:eastAsia="宋体" w:cs="Times New Roman"/>
      <w:b/>
      <w:sz w:val="20"/>
    </w:rPr>
  </w:style>
  <w:style w:type="character" w:styleId="975" w:customStyle="1">
    <w:name w:val="正文文本缩进 Char"/>
    <w:uiPriority w:val="0"/>
    <w:qFormat/>
    <w:rPr>
      <w:rFonts w:ascii="Times New Roman" w:hAnsi="Times New Roman" w:eastAsia="宋体" w:cs="Times New Roman"/>
      <w:sz w:val="20"/>
    </w:rPr>
  </w:style>
  <w:style w:type="character" w:styleId="976" w:customStyle="1">
    <w:name w:val="标准文本 Char Char"/>
    <w:uiPriority w:val="0"/>
    <w:qFormat/>
    <w:rPr>
      <w:rFonts w:ascii="Times New Roman" w:hAnsi="Times New Roman" w:eastAsia="宋体" w:cs="Times New Roman"/>
      <w:sz w:val="20"/>
    </w:rPr>
  </w:style>
  <w:style w:type="character" w:styleId="977" w:customStyle="1">
    <w:name w:val="表格用 Char"/>
    <w:uiPriority w:val="0"/>
    <w:qFormat/>
    <w:rPr>
      <w:rFonts w:ascii="Times New Roman" w:hAnsi="Times New Roman" w:eastAsia="宋体" w:cs="Times New Roman"/>
      <w:color w:val="000000"/>
      <w:sz w:val="20"/>
    </w:rPr>
  </w:style>
  <w:style w:type="character" w:styleId="978" w:customStyle="1">
    <w:name w:val="标题 7 Char1"/>
    <w:uiPriority w:val="0"/>
    <w:qFormat/>
    <w:rPr>
      <w:rFonts w:ascii="Times New Roman" w:hAnsi="Times New Roman" w:eastAsia="宋体" w:cs="Times New Roman"/>
      <w:b/>
      <w:sz w:val="20"/>
    </w:rPr>
  </w:style>
  <w:style w:type="character" w:styleId="979" w:customStyle="1">
    <w:name w:val="H 3 Char"/>
    <w:uiPriority w:val="0"/>
    <w:qFormat/>
    <w:rPr>
      <w:rFonts w:ascii="Times New Roman" w:hAnsi="Times New Roman" w:eastAsia="宋体" w:cs="Times New Roman"/>
      <w:b/>
      <w:sz w:val="20"/>
    </w:rPr>
  </w:style>
  <w:style w:type="character" w:styleId="980" w:customStyle="1">
    <w:name w:val="正文文本缩进 3 字符"/>
    <w:uiPriority w:val="0"/>
    <w:qFormat/>
    <w:rPr>
      <w:rFonts w:ascii="Times New Roman" w:hAnsi="Times New Roman" w:eastAsia="宋体" w:cs="Times New Roman"/>
      <w:sz w:val="16"/>
      <w:szCs w:val="16"/>
    </w:rPr>
  </w:style>
  <w:style w:type="character" w:styleId="981" w:customStyle="1">
    <w:name w:val="标题 Char"/>
    <w:uiPriority w:val="0"/>
    <w:qFormat/>
    <w:rPr>
      <w:rFonts w:ascii="Times New Roman" w:hAnsi="Times New Roman" w:eastAsia="宋体" w:cs="Times New Roman"/>
      <w:b/>
      <w:sz w:val="20"/>
    </w:rPr>
  </w:style>
  <w:style w:type="character" w:styleId="982" w:customStyle="1">
    <w:name w:val="H 4 Char"/>
    <w:uiPriority w:val="0"/>
    <w:qFormat/>
    <w:rPr>
      <w:rFonts w:ascii="Times New Roman" w:hAnsi="Times New Roman" w:eastAsia="宋体" w:cs="Times New Roman"/>
      <w:b/>
      <w:sz w:val="20"/>
    </w:rPr>
  </w:style>
  <w:style w:type="character" w:styleId="983" w:customStyle="1">
    <w:name w:val="批注主题 Char1"/>
    <w:uiPriority w:val="0"/>
    <w:qFormat/>
    <w:rPr>
      <w:rFonts w:ascii="Times New Roman" w:hAnsi="Times New Roman" w:eastAsia="宋体" w:cs="Times New Roman"/>
      <w:b/>
      <w:sz w:val="20"/>
    </w:rPr>
  </w:style>
  <w:style w:type="character" w:styleId="984" w:customStyle="1">
    <w:name w:val="正文文本缩进 Char1"/>
    <w:uiPriority w:val="0"/>
    <w:qFormat/>
    <w:rPr>
      <w:rFonts w:ascii="Times New Roman" w:hAnsi="Times New Roman" w:eastAsia="宋体" w:cs="Times New Roman"/>
      <w:sz w:val="20"/>
    </w:rPr>
  </w:style>
  <w:style w:type="character" w:styleId="985" w:customStyle="1">
    <w:name w:val="正文文本 3 Char"/>
    <w:uiPriority w:val="0"/>
    <w:qFormat/>
    <w:rPr>
      <w:rFonts w:ascii="Times New Roman" w:hAnsi="Times New Roman" w:eastAsia="宋体" w:cs="Times New Roman"/>
      <w:sz w:val="20"/>
    </w:rPr>
  </w:style>
  <w:style w:type="character" w:styleId="986" w:customStyle="1">
    <w:name w:val="正文首行缩进 2 Char"/>
    <w:uiPriority w:val="0"/>
    <w:qFormat/>
    <w:rPr>
      <w:rFonts w:ascii="Times New Roman" w:hAnsi="Times New Roman" w:eastAsia="宋体" w:cs="Times New Roman"/>
      <w:sz w:val="20"/>
    </w:rPr>
  </w:style>
  <w:style w:type="character" w:styleId="987" w:customStyle="1">
    <w:name w:val="页眉 Char1"/>
    <w:uiPriority w:val="0"/>
    <w:qFormat/>
    <w:rPr>
      <w:rFonts w:ascii="Times New Roman" w:hAnsi="Times New Roman" w:eastAsia="宋体" w:cs="Times New Roman"/>
      <w:sz w:val="20"/>
    </w:rPr>
  </w:style>
  <w:style w:type="character" w:styleId="988" w:customStyle="1">
    <w:name w:val="Char Char2"/>
    <w:uiPriority w:val="0"/>
    <w:qFormat/>
    <w:rPr>
      <w:rFonts w:ascii="Times New Roman" w:hAnsi="Times New Roman" w:eastAsia="宋体" w:cs="Times New Roman"/>
      <w:sz w:val="20"/>
    </w:rPr>
  </w:style>
  <w:style w:type="character" w:styleId="989" w:customStyle="1">
    <w:name w:val="样式 首行缩进:  2 字符 Char1"/>
    <w:uiPriority w:val="0"/>
    <w:qFormat/>
    <w:rPr>
      <w:rFonts w:ascii="Times New Roman" w:hAnsi="Times New Roman" w:eastAsia="宋体" w:cs="Times New Roman"/>
      <w:sz w:val="20"/>
    </w:rPr>
  </w:style>
  <w:style w:type="character" w:styleId="990" w:customStyle="1">
    <w:name w:val="标题 2 Char"/>
    <w:uiPriority w:val="0"/>
    <w:qFormat/>
    <w:rPr>
      <w:rFonts w:ascii="Times New Roman" w:hAnsi="Times New Roman" w:eastAsia="宋体" w:cs="Times New Roman"/>
      <w:b/>
      <w:sz w:val="20"/>
    </w:rPr>
  </w:style>
  <w:style w:type="character" w:styleId="991" w:customStyle="1">
    <w:name w:val="表格文字图表文字 Char Char"/>
    <w:uiPriority w:val="0"/>
    <w:qFormat/>
    <w:rPr>
      <w:rFonts w:ascii="Times New Roman" w:hAnsi="Times New Roman" w:eastAsia="宋体" w:cs="Times New Roman"/>
      <w:sz w:val="20"/>
    </w:rPr>
  </w:style>
  <w:style w:type="character" w:styleId="992" w:customStyle="1">
    <w:name w:val="图片 Char"/>
    <w:uiPriority w:val="0"/>
    <w:qFormat/>
    <w:rPr>
      <w:rFonts w:ascii="Times New Roman" w:hAnsi="Times New Roman" w:eastAsia="宋体" w:cs="Times New Roman"/>
      <w:sz w:val="20"/>
    </w:rPr>
  </w:style>
  <w:style w:type="character" w:styleId="993" w:customStyle="1">
    <w:name w:val="标题 6 Char"/>
    <w:uiPriority w:val="0"/>
    <w:qFormat/>
    <w:rPr>
      <w:rFonts w:ascii="Times New Roman" w:hAnsi="Times New Roman" w:eastAsia="宋体" w:cs="Times New Roman"/>
      <w:b/>
      <w:sz w:val="20"/>
    </w:rPr>
  </w:style>
  <w:style w:type="character" w:styleId="994" w:customStyle="1">
    <w:name w:val="标题 4 Char"/>
    <w:uiPriority w:val="0"/>
    <w:qFormat/>
    <w:rPr>
      <w:rFonts w:ascii="Times New Roman" w:hAnsi="Times New Roman" w:eastAsia="宋体" w:cs="Times New Roman"/>
      <w:b/>
      <w:sz w:val="20"/>
    </w:rPr>
  </w:style>
  <w:style w:type="character" w:styleId="995" w:customStyle="1">
    <w:name w:val="文档结构图 Char1"/>
    <w:uiPriority w:val="0"/>
    <w:qFormat/>
    <w:rPr>
      <w:rFonts w:ascii="Times New Roman" w:hAnsi="Times New Roman" w:eastAsia="宋体" w:cs="Times New Roman"/>
      <w:sz w:val="20"/>
    </w:rPr>
  </w:style>
  <w:style w:type="character" w:styleId="996" w:customStyle="1">
    <w:name w:val="项目符0 Char"/>
    <w:uiPriority w:val="0"/>
    <w:qFormat/>
    <w:rPr>
      <w:rFonts w:ascii="Times New Roman" w:hAnsi="Times New Roman" w:eastAsia="宋体" w:cs="Times New Roman"/>
      <w:sz w:val="20"/>
    </w:rPr>
  </w:style>
  <w:style w:type="character" w:styleId="997" w:customStyle="1">
    <w:name w:val="正文文本缩进 3 Char"/>
    <w:uiPriority w:val="0"/>
    <w:qFormat/>
    <w:rPr>
      <w:rFonts w:ascii="Times New Roman" w:hAnsi="Times New Roman" w:eastAsia="宋体" w:cs="Times New Roman"/>
      <w:sz w:val="20"/>
    </w:rPr>
  </w:style>
  <w:style w:type="character" w:styleId="998" w:customStyle="1">
    <w:name w:val="Char Char3"/>
    <w:uiPriority w:val="0"/>
    <w:qFormat/>
    <w:rPr>
      <w:rFonts w:ascii="Times New Roman" w:hAnsi="Times New Roman" w:eastAsia="宋体" w:cs="Times New Roman"/>
      <w:sz w:val="20"/>
    </w:rPr>
  </w:style>
  <w:style w:type="character" w:styleId="999" w:customStyle="1">
    <w:name w:val="纯文本 Char"/>
    <w:uiPriority w:val="0"/>
    <w:qFormat/>
    <w:rPr>
      <w:rFonts w:ascii="Times New Roman" w:hAnsi="Times New Roman" w:eastAsia="宋体" w:cs="Times New Roman"/>
      <w:sz w:val="20"/>
    </w:rPr>
  </w:style>
  <w:style w:type="character" w:styleId="1000" w:customStyle="1">
    <w:name w:val="正文文本缩进 2 Char1"/>
    <w:uiPriority w:val="0"/>
    <w:qFormat/>
    <w:rPr>
      <w:rFonts w:ascii="Times New Roman" w:hAnsi="Times New Roman" w:eastAsia="宋体" w:cs="Times New Roman"/>
      <w:sz w:val="20"/>
    </w:rPr>
  </w:style>
  <w:style w:type="character" w:styleId="1001" w:customStyle="1">
    <w:name w:val="标题 8 Char"/>
    <w:uiPriority w:val="0"/>
    <w:qFormat/>
    <w:rPr>
      <w:rFonts w:ascii="Times New Roman" w:hAnsi="Times New Roman" w:eastAsia="宋体" w:cs="Times New Roman"/>
      <w:sz w:val="20"/>
    </w:rPr>
  </w:style>
  <w:style w:type="character" w:styleId="1002" w:customStyle="1">
    <w:name w:val="标题 6 Char1"/>
    <w:uiPriority w:val="0"/>
    <w:qFormat/>
    <w:rPr>
      <w:rFonts w:ascii="Times New Roman" w:hAnsi="Times New Roman" w:eastAsia="宋体" w:cs="Times New Roman"/>
      <w:b/>
      <w:sz w:val="20"/>
    </w:rPr>
  </w:style>
  <w:style w:type="character" w:styleId="1003" w:customStyle="1">
    <w:name w:val="case31"/>
    <w:uiPriority w:val="0"/>
    <w:qFormat/>
    <w:rPr>
      <w:rFonts w:ascii="Times New Roman" w:hAnsi="Times New Roman" w:eastAsia="宋体" w:cs="Times New Roman"/>
      <w:sz w:val="20"/>
    </w:rPr>
  </w:style>
  <w:style w:type="character" w:styleId="1004" w:customStyle="1">
    <w:name w:val="正文文本 Char"/>
    <w:uiPriority w:val="0"/>
    <w:qFormat/>
    <w:rPr>
      <w:rFonts w:ascii="Times New Roman" w:hAnsi="Times New Roman" w:eastAsia="宋体" w:cs="Times New Roman"/>
      <w:sz w:val="20"/>
    </w:rPr>
  </w:style>
  <w:style w:type="paragraph" w:styleId="1005" w:customStyle="1">
    <w:name w:val="节标题"/>
    <w:basedOn w:val="826"/>
    <w:next w:val="1006"/>
    <w:uiPriority w:val="0"/>
    <w:qFormat/>
    <w:pPr>
      <w:ind w:left="0" w:firstLine="5120"/>
      <w:jc w:val="center"/>
      <w:spacing w:before="0" w:after="0" w:line="289" w:lineRule="atLeast"/>
    </w:pPr>
    <w:rPr>
      <w:rFonts w:ascii="Times New Roman" w:hAnsi="Times New Roman" w:cs="Times New Roman"/>
    </w:rPr>
  </w:style>
  <w:style w:type="paragraph" w:styleId="1006" w:customStyle="1">
    <w:name w:val="文档标题6"/>
    <w:basedOn w:val="832"/>
    <w:next w:val="825"/>
    <w:uiPriority w:val="0"/>
    <w:qFormat/>
    <w:pPr>
      <w:ind w:left="1134" w:firstLine="20"/>
      <w:spacing w:before="280" w:after="280" w:line="360" w:lineRule="auto"/>
      <w:outlineLvl w:val="5"/>
    </w:pPr>
  </w:style>
  <w:style w:type="paragraph" w:styleId="1007" w:customStyle="1">
    <w:name w:val="正文段"/>
    <w:basedOn w:val="826"/>
    <w:next w:val="1008"/>
    <w:uiPriority w:val="0"/>
    <w:qFormat/>
    <w:pPr>
      <w:ind w:left="454" w:firstLine="1222"/>
      <w:spacing w:before="0" w:after="240" w:line="240" w:lineRule="atLeast"/>
    </w:pPr>
    <w:rPr>
      <w:rFonts w:ascii="Times New Roman" w:hAnsi="Times New Roman" w:cs="Times New Roman"/>
    </w:rPr>
  </w:style>
  <w:style w:type="paragraph" w:styleId="1008" w:customStyle="1">
    <w:name w:val="批注主题1"/>
    <w:next w:val="825"/>
    <w:uiPriority w:val="0"/>
    <w:qFormat/>
    <w:pPr>
      <w:ind w:left="200" w:firstLine="4808"/>
      <w:spacing w:line="360" w:lineRule="auto"/>
    </w:pPr>
    <w:rPr>
      <w:rFonts w:ascii="Calibri" w:hAnsi="Calibri" w:eastAsia="宋体" w:cs="宋体"/>
      <w:lang w:val="en-US" w:eastAsia="zh-CN" w:bidi="ar-SA"/>
    </w:rPr>
  </w:style>
  <w:style w:type="paragraph" w:styleId="1009" w:customStyle="1">
    <w:name w:val="_Style 224"/>
    <w:next w:val="1010"/>
    <w:uiPriority w:val="0"/>
    <w:qFormat/>
    <w:pPr>
      <w:ind w:firstLine="3584"/>
    </w:pPr>
    <w:rPr>
      <w:rFonts w:ascii="Calibri" w:hAnsi="Calibri" w:eastAsia="宋体" w:cs="宋体"/>
      <w:lang w:val="en-US" w:eastAsia="zh-CN" w:bidi="ar-SA"/>
    </w:rPr>
  </w:style>
  <w:style w:type="paragraph" w:styleId="1010" w:customStyle="1">
    <w:name w:val="编号1"/>
    <w:basedOn w:val="826"/>
    <w:next w:val="1011"/>
    <w:uiPriority w:val="0"/>
    <w:qFormat/>
    <w:pPr>
      <w:ind w:left="360" w:right="210" w:firstLine="2200"/>
      <w:spacing w:before="0" w:after="0" w:line="240" w:lineRule="auto"/>
    </w:pPr>
    <w:rPr>
      <w:rFonts w:ascii="Times New Roman" w:hAnsi="Times New Roman" w:cs="Times New Roman"/>
    </w:rPr>
  </w:style>
  <w:style w:type="paragraph" w:styleId="1011" w:customStyle="1">
    <w:name w:val="图片"/>
    <w:basedOn w:val="826"/>
    <w:next w:val="1012"/>
    <w:uiPriority w:val="0"/>
    <w:qFormat/>
    <w:pPr>
      <w:ind w:left="-283" w:firstLine="2674"/>
      <w:jc w:val="center"/>
      <w:spacing w:before="0" w:after="0" w:line="360" w:lineRule="auto"/>
    </w:pPr>
    <w:rPr>
      <w:rFonts w:ascii="Times New Roman" w:hAnsi="Times New Roman" w:cs="Times New Roman"/>
    </w:rPr>
  </w:style>
  <w:style w:type="paragraph" w:styleId="1012" w:customStyle="1">
    <w:name w:val="样式 目录 3 + 左侧:  2 字符"/>
    <w:next w:val="876"/>
    <w:uiPriority w:val="0"/>
    <w:qFormat/>
    <w:pPr>
      <w:ind w:left="400" w:firstLine="5120"/>
      <w:spacing w:line="360" w:lineRule="auto"/>
      <w:widowControl w:val="off"/>
    </w:pPr>
    <w:rPr>
      <w:rFonts w:ascii="Calibri" w:hAnsi="Calibri" w:eastAsia="宋体" w:cs="宋体"/>
      <w:lang w:val="en-US" w:eastAsia="zh-CN" w:bidi="ar-SA"/>
    </w:rPr>
  </w:style>
  <w:style w:type="paragraph" w:styleId="1013" w:customStyle="1">
    <w:name w:val="图注"/>
    <w:next w:val="1014"/>
    <w:uiPriority w:val="0"/>
    <w:qFormat/>
    <w:pPr>
      <w:ind w:left="360" w:firstLine="2152"/>
      <w:jc w:val="center"/>
    </w:pPr>
    <w:rPr>
      <w:rFonts w:ascii="Calibri" w:hAnsi="Calibri" w:eastAsia="宋体" w:cs="宋体"/>
      <w:lang w:val="en-US" w:eastAsia="zh-CN" w:bidi="ar-SA"/>
    </w:rPr>
  </w:style>
  <w:style w:type="paragraph" w:styleId="1014" w:customStyle="1">
    <w:name w:val="列表编号 41"/>
    <w:basedOn w:val="826"/>
    <w:next w:val="1015"/>
    <w:uiPriority w:val="0"/>
    <w:qFormat/>
    <w:pPr>
      <w:ind w:left="1620" w:firstLine="2712"/>
      <w:spacing w:before="0" w:after="0" w:line="360" w:lineRule="auto"/>
    </w:pPr>
    <w:rPr>
      <w:rFonts w:ascii="Times New Roman" w:hAnsi="Times New Roman" w:cs="Times New Roman"/>
    </w:rPr>
  </w:style>
  <w:style w:type="paragraph" w:styleId="1015" w:customStyle="1">
    <w:name w:val="项目符0"/>
    <w:basedOn w:val="826"/>
    <w:next w:val="1016"/>
    <w:uiPriority w:val="0"/>
    <w:qFormat/>
    <w:pPr>
      <w:ind w:left="300" w:right="57" w:firstLine="2760"/>
      <w:spacing w:before="0" w:after="0" w:line="300" w:lineRule="auto"/>
    </w:pPr>
    <w:rPr>
      <w:rFonts w:ascii="Times New Roman" w:hAnsi="Times New Roman" w:cs="Times New Roman"/>
    </w:rPr>
  </w:style>
  <w:style w:type="paragraph" w:styleId="1016" w:customStyle="1">
    <w:name w:val="宏文本1"/>
    <w:next w:val="1017"/>
    <w:uiPriority w:val="0"/>
    <w:qFormat/>
    <w:pPr>
      <w:ind w:firstLine="5632"/>
      <w:widowControl w:val="off"/>
    </w:pPr>
    <w:rPr>
      <w:rFonts w:ascii="Calibri" w:hAnsi="Calibri" w:eastAsia="宋体" w:cs="宋体"/>
      <w:lang w:val="en-US" w:eastAsia="zh-CN" w:bidi="ar-SA"/>
    </w:rPr>
  </w:style>
  <w:style w:type="paragraph" w:styleId="1017" w:customStyle="1">
    <w:name w:val="Item Step in Table"/>
    <w:next w:val="1018"/>
    <w:uiPriority w:val="0"/>
    <w:qFormat/>
    <w:pPr>
      <w:ind w:left="397" w:firstLine="3699"/>
      <w:jc w:val="both"/>
      <w:spacing w:before="40" w:after="40"/>
    </w:pPr>
    <w:rPr>
      <w:rFonts w:ascii="Calibri" w:hAnsi="Calibri" w:eastAsia="宋体" w:cs="宋体"/>
      <w:lang w:val="en-US" w:eastAsia="zh-CN" w:bidi="ar-SA"/>
    </w:rPr>
  </w:style>
  <w:style w:type="paragraph" w:styleId="1018" w:customStyle="1">
    <w:name w:val="Char Char Char Char Char Char1 Char Char Char Char Char Char"/>
    <w:basedOn w:val="826"/>
    <w:next w:val="1019"/>
    <w:uiPriority w:val="0"/>
    <w:qFormat/>
    <w:pPr>
      <w:ind w:left="0" w:firstLine="2560"/>
      <w:spacing w:before="0" w:after="0" w:line="240" w:lineRule="auto"/>
    </w:pPr>
    <w:rPr>
      <w:rFonts w:ascii="Times New Roman" w:hAnsi="Times New Roman" w:cs="Times New Roman"/>
    </w:rPr>
  </w:style>
  <w:style w:type="paragraph" w:styleId="1019" w:customStyle="1">
    <w:name w:val="Char Char1"/>
    <w:basedOn w:val="826"/>
    <w:next w:val="1020"/>
    <w:uiPriority w:val="0"/>
    <w:qFormat/>
    <w:pPr>
      <w:ind w:left="0" w:firstLine="3584"/>
      <w:spacing w:before="0" w:after="160" w:line="240" w:lineRule="exact"/>
    </w:pPr>
    <w:rPr>
      <w:rFonts w:ascii="Times New Roman" w:hAnsi="Times New Roman" w:cs="Times New Roman"/>
    </w:rPr>
  </w:style>
  <w:style w:type="paragraph" w:styleId="1020" w:customStyle="1">
    <w:name w:val="样式 标题 3 + 行距: 1.5 倍行距"/>
    <w:basedOn w:val="829"/>
    <w:next w:val="882"/>
    <w:uiPriority w:val="0"/>
    <w:qFormat/>
    <w:pPr>
      <w:ind w:left="200" w:firstLine="18"/>
      <w:spacing w:before="0" w:after="0" w:line="360" w:lineRule="auto"/>
      <w:outlineLvl w:val="2"/>
    </w:pPr>
  </w:style>
  <w:style w:type="paragraph" w:styleId="1021" w:customStyle="1">
    <w:name w:val="xl76"/>
    <w:basedOn w:val="826"/>
    <w:next w:val="879"/>
    <w:uiPriority w:val="0"/>
    <w:qFormat/>
    <w:pPr>
      <w:ind w:left="0" w:firstLine="3584"/>
      <w:jc w:val="center"/>
      <w:spacing w:before="280" w:after="280" w:line="240" w:lineRule="auto"/>
    </w:pPr>
    <w:rPr>
      <w:rFonts w:ascii="Times New Roman" w:hAnsi="Times New Roman" w:cs="Times New Roman"/>
    </w:rPr>
  </w:style>
  <w:style w:type="paragraph" w:styleId="1022" w:customStyle="1">
    <w:name w:val="xl26"/>
    <w:basedOn w:val="826"/>
    <w:next w:val="1023"/>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3" w:customStyle="1">
    <w:name w:val="Char1 Char Char"/>
    <w:basedOn w:val="826"/>
    <w:next w:val="863"/>
    <w:uiPriority w:val="0"/>
    <w:qFormat/>
    <w:pPr>
      <w:ind w:left="0" w:firstLine="2560"/>
      <w:spacing w:before="0" w:after="0" w:line="240" w:lineRule="auto"/>
    </w:pPr>
    <w:rPr>
      <w:rFonts w:ascii="Times New Roman" w:hAnsi="Times New Roman" w:cs="Times New Roman"/>
    </w:rPr>
  </w:style>
  <w:style w:type="paragraph" w:styleId="1024" w:customStyle="1">
    <w:name w:val="纯文本2"/>
    <w:basedOn w:val="826"/>
    <w:next w:val="1025"/>
    <w:uiPriority w:val="0"/>
    <w:qFormat/>
    <w:pPr>
      <w:ind w:left="0" w:firstLine="3584"/>
      <w:spacing w:before="0" w:after="0" w:line="240" w:lineRule="auto"/>
    </w:pPr>
    <w:rPr>
      <w:rFonts w:ascii="Times New Roman" w:hAnsi="Times New Roman" w:cs="Times New Roman"/>
    </w:rPr>
  </w:style>
  <w:style w:type="paragraph" w:styleId="1025" w:customStyle="1">
    <w:name w:val="xl69"/>
    <w:basedOn w:val="826"/>
    <w:next w:val="1026"/>
    <w:uiPriority w:val="0"/>
    <w:qFormat/>
    <w:pPr>
      <w:ind w:left="0" w:firstLine="3584"/>
      <w:spacing w:before="280" w:after="280" w:line="240" w:lineRule="auto"/>
    </w:pPr>
    <w:rPr>
      <w:rFonts w:ascii="Times New Roman" w:hAnsi="Times New Roman" w:cs="Times New Roman"/>
    </w:rPr>
  </w:style>
  <w:style w:type="paragraph" w:styleId="1026" w:customStyle="1">
    <w:name w:val="Char Char Char"/>
    <w:basedOn w:val="826"/>
    <w:next w:val="1027"/>
    <w:uiPriority w:val="0"/>
    <w:qFormat/>
    <w:pPr>
      <w:ind w:left="0" w:firstLine="2560"/>
      <w:spacing w:before="0" w:after="0" w:line="240" w:lineRule="auto"/>
    </w:pPr>
    <w:rPr>
      <w:rFonts w:ascii="Times New Roman" w:hAnsi="Times New Roman" w:cs="Times New Roman"/>
    </w:rPr>
  </w:style>
  <w:style w:type="paragraph" w:styleId="1027" w:customStyle="1">
    <w:name w:val="表格"/>
    <w:basedOn w:val="826"/>
    <w:next w:val="1022"/>
    <w:uiPriority w:val="0"/>
    <w:qFormat/>
    <w:pPr>
      <w:ind w:left="0" w:firstLine="2560"/>
      <w:spacing w:before="0" w:after="0" w:line="360" w:lineRule="auto"/>
    </w:pPr>
    <w:rPr>
      <w:rFonts w:ascii="Times New Roman" w:hAnsi="Times New Roman" w:cs="Times New Roman"/>
    </w:rPr>
  </w:style>
  <w:style w:type="paragraph" w:styleId="1028" w:customStyle="1">
    <w:name w:val="xl68"/>
    <w:basedOn w:val="826"/>
    <w:next w:val="1029"/>
    <w:uiPriority w:val="0"/>
    <w:qFormat/>
    <w:pPr>
      <w:ind w:left="100" w:firstLine="5220"/>
      <w:spacing w:before="280" w:after="280" w:line="240" w:lineRule="auto"/>
    </w:pPr>
    <w:rPr>
      <w:rFonts w:ascii="Times New Roman" w:hAnsi="Times New Roman" w:cs="Times New Roman"/>
    </w:rPr>
  </w:style>
  <w:style w:type="paragraph" w:styleId="1029" w:customStyle="1">
    <w:name w:val="Char1"/>
    <w:basedOn w:val="826"/>
    <w:next w:val="1030"/>
    <w:uiPriority w:val="0"/>
    <w:qFormat/>
    <w:pPr>
      <w:ind w:left="0" w:firstLine="2560"/>
      <w:spacing w:before="0" w:after="0" w:line="240" w:lineRule="auto"/>
    </w:pPr>
    <w:rPr>
      <w:rFonts w:ascii="Times New Roman" w:hAnsi="Times New Roman" w:cs="Times New Roman"/>
    </w:rPr>
  </w:style>
  <w:style w:type="paragraph" w:styleId="1030" w:customStyle="1">
    <w:name w:val="需求文档正文样式"/>
    <w:basedOn w:val="826"/>
    <w:next w:val="1031"/>
    <w:uiPriority w:val="0"/>
    <w:qFormat/>
    <w:pPr>
      <w:ind w:left="437" w:firstLine="2741"/>
      <w:spacing w:before="0" w:after="0" w:line="360" w:lineRule="auto"/>
    </w:pPr>
    <w:rPr>
      <w:rFonts w:ascii="Times New Roman" w:hAnsi="Times New Roman" w:cs="Times New Roman"/>
    </w:rPr>
  </w:style>
  <w:style w:type="paragraph" w:styleId="1031" w:customStyle="1">
    <w:name w:val="xl74"/>
    <w:basedOn w:val="826"/>
    <w:next w:val="1032"/>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2" w:customStyle="1">
    <w:name w:val="xl88"/>
    <w:basedOn w:val="826"/>
    <w:next w:val="1033"/>
    <w:uiPriority w:val="0"/>
    <w:qFormat/>
    <w:pPr>
      <w:ind w:left="0" w:firstLine="5120"/>
      <w:spacing w:before="280" w:after="280" w:line="240" w:lineRule="auto"/>
    </w:pPr>
    <w:rPr>
      <w:rFonts w:ascii="Times New Roman" w:hAnsi="Times New Roman" w:cs="Times New Roman"/>
    </w:rPr>
  </w:style>
  <w:style w:type="paragraph" w:styleId="1033" w:customStyle="1">
    <w:name w:val="xl70"/>
    <w:basedOn w:val="826"/>
    <w:next w:val="878"/>
    <w:uiPriority w:val="0"/>
    <w:qFormat/>
    <w:pPr>
      <w:ind w:left="0" w:firstLine="1024"/>
      <w:spacing w:before="280" w:after="280" w:line="240" w:lineRule="auto"/>
    </w:pPr>
    <w:rPr>
      <w:rFonts w:ascii="Times New Roman" w:hAnsi="Times New Roman" w:cs="Times New Roman"/>
    </w:rPr>
  </w:style>
  <w:style w:type="paragraph" w:styleId="1034" w:customStyle="1">
    <w:name w:val="文档标题5"/>
    <w:basedOn w:val="831"/>
    <w:next w:val="825"/>
    <w:uiPriority w:val="0"/>
    <w:qFormat/>
    <w:pPr>
      <w:ind w:left="992" w:firstLine="18"/>
      <w:spacing w:before="280" w:after="280" w:line="360" w:lineRule="auto"/>
      <w:outlineLvl w:val="4"/>
    </w:pPr>
  </w:style>
  <w:style w:type="paragraph" w:styleId="1035" w:customStyle="1">
    <w:name w:val="样式 加粗 居中"/>
    <w:basedOn w:val="826"/>
    <w:next w:val="1036"/>
    <w:uiPriority w:val="0"/>
    <w:qFormat/>
    <w:pPr>
      <w:ind w:left="0" w:firstLine="2560"/>
      <w:jc w:val="center"/>
      <w:spacing w:before="0" w:after="0" w:line="360" w:lineRule="auto"/>
    </w:pPr>
    <w:rPr>
      <w:rFonts w:ascii="Times New Roman" w:hAnsi="Times New Roman" w:cs="Times New Roman"/>
    </w:rPr>
  </w:style>
  <w:style w:type="paragraph" w:styleId="1036" w:customStyle="1">
    <w:name w:val="_Style 12"/>
    <w:next w:val="1037"/>
    <w:uiPriority w:val="0"/>
    <w:qFormat/>
    <w:pPr>
      <w:ind w:firstLine="14"/>
      <w:spacing w:line="360" w:lineRule="auto"/>
      <w:shd w:val="clear" w:color="000000" w:fill="000080"/>
    </w:pPr>
    <w:rPr>
      <w:rFonts w:ascii="Calibri" w:hAnsi="Calibri" w:eastAsia="宋体" w:cs="宋体"/>
      <w:lang w:val="en-US" w:eastAsia="zh-CN" w:bidi="ar-SA"/>
    </w:rPr>
  </w:style>
  <w:style w:type="paragraph" w:styleId="1037" w:customStyle="1">
    <w:name w:val="正文文本缩进1"/>
    <w:basedOn w:val="826"/>
    <w:next w:val="1038"/>
    <w:uiPriority w:val="0"/>
    <w:qFormat/>
    <w:pPr>
      <w:ind w:left="420" w:firstLine="3584"/>
      <w:spacing w:before="0" w:after="120" w:line="240" w:lineRule="auto"/>
    </w:pPr>
    <w:rPr>
      <w:rFonts w:ascii="Times New Roman" w:hAnsi="Times New Roman" w:cs="Times New Roman"/>
    </w:rPr>
  </w:style>
  <w:style w:type="paragraph" w:styleId="1038" w:customStyle="1">
    <w:name w:val="列表编号 31"/>
    <w:basedOn w:val="826"/>
    <w:next w:val="880"/>
    <w:uiPriority w:val="0"/>
    <w:qFormat/>
    <w:pPr>
      <w:ind w:left="1200" w:firstLine="2712"/>
      <w:spacing w:before="0" w:after="0" w:line="360" w:lineRule="auto"/>
    </w:pPr>
    <w:rPr>
      <w:rFonts w:ascii="Times New Roman" w:hAnsi="Times New Roman" w:cs="Times New Roman"/>
    </w:rPr>
  </w:style>
  <w:style w:type="paragraph" w:styleId="1039" w:customStyle="1">
    <w:name w:val="三号 居中"/>
    <w:basedOn w:val="826"/>
    <w:next w:val="1040"/>
    <w:uiPriority w:val="0"/>
    <w:qFormat/>
    <w:pPr>
      <w:ind w:left="0" w:firstLine="6144"/>
      <w:jc w:val="center"/>
      <w:spacing w:before="0" w:after="0" w:line="360" w:lineRule="auto"/>
    </w:pPr>
    <w:rPr>
      <w:rFonts w:ascii="Times New Roman" w:hAnsi="Times New Roman" w:cs="Times New Roman"/>
    </w:rPr>
  </w:style>
  <w:style w:type="paragraph" w:styleId="1040" w:customStyle="1">
    <w:name w:val="列出段落1"/>
    <w:basedOn w:val="826"/>
    <w:next w:val="1041"/>
    <w:uiPriority w:val="0"/>
    <w:qFormat/>
    <w:pPr>
      <w:ind w:left="420" w:firstLine="3748"/>
      <w:spacing w:before="0" w:after="0" w:line="240" w:lineRule="auto"/>
    </w:pPr>
    <w:rPr>
      <w:rFonts w:ascii="Times New Roman" w:hAnsi="Times New Roman" w:cs="Times New Roman"/>
    </w:rPr>
  </w:style>
  <w:style w:type="paragraph" w:styleId="1041" w:customStyle="1">
    <w:name w:val="Char Char Char Char Char Char1 Char Char Char1 Char Char Char"/>
    <w:basedOn w:val="826"/>
    <w:next w:val="1042"/>
    <w:uiPriority w:val="0"/>
    <w:qFormat/>
    <w:pPr>
      <w:ind w:left="0" w:firstLine="2560"/>
      <w:spacing w:before="0" w:after="0" w:line="240" w:lineRule="auto"/>
    </w:pPr>
    <w:rPr>
      <w:rFonts w:ascii="Times New Roman" w:hAnsi="Times New Roman" w:cs="Times New Roman"/>
    </w:rPr>
  </w:style>
  <w:style w:type="paragraph" w:styleId="1042" w:customStyle="1">
    <w:name w:val="Char Char Char Char Char Char1 Char Char Char1 Char"/>
    <w:basedOn w:val="826"/>
    <w:next w:val="1043"/>
    <w:uiPriority w:val="0"/>
    <w:qFormat/>
    <w:pPr>
      <w:ind w:left="0" w:firstLine="2560"/>
      <w:spacing w:before="0" w:after="0" w:line="240" w:lineRule="auto"/>
    </w:pPr>
    <w:rPr>
      <w:rFonts w:ascii="Times New Roman" w:hAnsi="Times New Roman" w:cs="Times New Roman"/>
    </w:rPr>
  </w:style>
  <w:style w:type="paragraph" w:styleId="1043" w:customStyle="1">
    <w:name w:val="正文符号4"/>
    <w:basedOn w:val="826"/>
    <w:next w:val="1035"/>
    <w:uiPriority w:val="0"/>
    <w:qFormat/>
    <w:pPr>
      <w:ind w:left="0" w:firstLine="5632"/>
      <w:spacing w:before="0" w:after="0" w:line="240" w:lineRule="auto"/>
    </w:pPr>
    <w:rPr>
      <w:rFonts w:ascii="Times New Roman" w:hAnsi="Times New Roman" w:cs="Times New Roman"/>
    </w:rPr>
  </w:style>
  <w:style w:type="paragraph" w:styleId="1044" w:customStyle="1">
    <w:name w:val="加粗（居中）"/>
    <w:next w:val="1045"/>
    <w:uiPriority w:val="0"/>
    <w:qFormat/>
    <w:pPr>
      <w:ind w:firstLine="2560"/>
    </w:pPr>
    <w:rPr>
      <w:rFonts w:ascii="Calibri" w:hAnsi="Calibri" w:eastAsia="宋体" w:cs="宋体"/>
      <w:lang w:val="en-US" w:eastAsia="zh-CN" w:bidi="ar-SA"/>
    </w:rPr>
  </w:style>
  <w:style w:type="paragraph" w:styleId="1045" w:customStyle="1">
    <w:name w:val="xl65"/>
    <w:basedOn w:val="826"/>
    <w:next w:val="1005"/>
    <w:uiPriority w:val="0"/>
    <w:qFormat/>
    <w:pPr>
      <w:ind w:left="0" w:firstLine="5120"/>
      <w:spacing w:before="280" w:after="280" w:line="240" w:lineRule="auto"/>
    </w:pPr>
    <w:rPr>
      <w:rFonts w:ascii="Times New Roman" w:hAnsi="Times New Roman" w:cs="Times New Roman"/>
    </w:rPr>
  </w:style>
  <w:style w:type="paragraph" w:styleId="1046" w:customStyle="1">
    <w:name w:val="WPSOffice手动目录 3"/>
    <w:uiPriority w:val="0"/>
    <w:qFormat/>
    <w:pPr>
      <w:ind w:left="400"/>
    </w:pPr>
    <w:rPr>
      <w:rFonts w:ascii="宋体" w:hAnsi="宋体" w:eastAsia="宋体" w:cs="宋体"/>
      <w:lang w:val="en-US" w:eastAsia="zh-CN" w:bidi="ar-SA"/>
    </w:rPr>
  </w:style>
  <w:style w:type="paragraph" w:styleId="1047" w:customStyle="1">
    <w:name w:val="xl77"/>
    <w:basedOn w:val="826"/>
    <w:next w:val="1048"/>
    <w:uiPriority w:val="0"/>
    <w:qFormat/>
    <w:pPr>
      <w:ind w:left="0" w:firstLine="3584"/>
      <w:spacing w:before="280" w:after="280" w:line="240" w:lineRule="auto"/>
    </w:pPr>
    <w:rPr>
      <w:rFonts w:ascii="Times New Roman" w:hAnsi="Times New Roman" w:cs="Times New Roman"/>
    </w:rPr>
  </w:style>
  <w:style w:type="paragraph" w:styleId="1048" w:customStyle="1">
    <w:name w:val="Char Char Char1"/>
    <w:basedOn w:val="826"/>
    <w:next w:val="1049"/>
    <w:uiPriority w:val="0"/>
    <w:qFormat/>
    <w:pPr>
      <w:ind w:left="900" w:firstLine="2096"/>
      <w:spacing w:before="0" w:after="0" w:line="240" w:lineRule="auto"/>
    </w:pPr>
    <w:rPr>
      <w:rFonts w:ascii="Times New Roman" w:hAnsi="Times New Roman" w:cs="Times New Roman"/>
    </w:rPr>
  </w:style>
  <w:style w:type="paragraph" w:styleId="1049" w:customStyle="1">
    <w:name w:val="索引 21"/>
    <w:basedOn w:val="826"/>
    <w:next w:val="825"/>
    <w:uiPriority w:val="0"/>
    <w:qFormat/>
    <w:pPr>
      <w:ind w:left="200" w:firstLine="2560"/>
      <w:jc w:val="center"/>
      <w:spacing w:before="0" w:after="0" w:line="360" w:lineRule="auto"/>
    </w:pPr>
    <w:rPr>
      <w:rFonts w:ascii="Times New Roman" w:hAnsi="Times New Roman" w:cs="Times New Roman"/>
    </w:rPr>
  </w:style>
  <w:style w:type="paragraph" w:styleId="1050" w:customStyle="1">
    <w:name w:val="正文（首行缩进 2 字符）"/>
    <w:next w:val="1051"/>
    <w:uiPriority w:val="0"/>
    <w:qFormat/>
    <w:pPr>
      <w:ind w:left="480" w:firstLine="2784"/>
      <w:jc w:val="center"/>
      <w:spacing w:line="300" w:lineRule="auto"/>
    </w:pPr>
    <w:rPr>
      <w:rFonts w:ascii="Calibri" w:hAnsi="Calibri" w:eastAsia="宋体" w:cs="宋体"/>
      <w:lang w:val="en-US" w:eastAsia="zh-CN" w:bidi="ar-SA"/>
    </w:rPr>
  </w:style>
  <w:style w:type="paragraph" w:styleId="1051" w:customStyle="1">
    <w:name w:val="xl28"/>
    <w:basedOn w:val="826"/>
    <w:next w:val="1052"/>
    <w:uiPriority w:val="0"/>
    <w:qFormat/>
    <w:pPr>
      <w:ind w:left="0" w:firstLine="20"/>
      <w:spacing w:before="280" w:after="280" w:line="240" w:lineRule="auto"/>
      <w:shd w:val="clear" w:color="000000" w:fill="ffffff"/>
    </w:pPr>
    <w:rPr>
      <w:rFonts w:ascii="Times New Roman" w:hAnsi="Times New Roman" w:cs="Times New Roman"/>
    </w:rPr>
  </w:style>
  <w:style w:type="paragraph" w:styleId="1052" w:customStyle="1">
    <w:name w:val="HTML 预设格式1"/>
    <w:basedOn w:val="826"/>
    <w:next w:val="1053"/>
    <w:uiPriority w:val="0"/>
    <w:qFormat/>
    <w:pPr>
      <w:ind w:left="0" w:firstLine="3584"/>
      <w:spacing w:before="0" w:after="0" w:line="253" w:lineRule="atLeast"/>
    </w:pPr>
    <w:rPr>
      <w:rFonts w:ascii="Times New Roman" w:hAnsi="Times New Roman" w:cs="Times New Roman"/>
    </w:rPr>
  </w:style>
  <w:style w:type="paragraph" w:styleId="1053" w:customStyle="1">
    <w:name w:val="项目符号：一级"/>
    <w:basedOn w:val="826"/>
    <w:next w:val="825"/>
    <w:uiPriority w:val="0"/>
    <w:qFormat/>
    <w:pPr>
      <w:ind w:left="425" w:firstLine="1111"/>
      <w:spacing w:before="0" w:after="0" w:line="360" w:lineRule="auto"/>
    </w:pPr>
    <w:rPr>
      <w:rFonts w:ascii="Times New Roman" w:hAnsi="Times New Roman" w:cs="Times New Roman"/>
    </w:rPr>
  </w:style>
  <w:style w:type="paragraph" w:styleId="1054" w:customStyle="1">
    <w:name w:val="Default"/>
    <w:next w:val="859"/>
    <w:uiPriority w:val="0"/>
    <w:qFormat/>
    <w:pPr>
      <w:ind w:firstLine="5120"/>
      <w:widowControl w:val="off"/>
    </w:pPr>
    <w:rPr>
      <w:rFonts w:ascii="Calibri" w:hAnsi="Calibri" w:eastAsia="宋体" w:cs="宋体"/>
      <w:lang w:val="en-US" w:eastAsia="zh-CN" w:bidi="ar-SA"/>
    </w:rPr>
  </w:style>
  <w:style w:type="paragraph" w:styleId="1055" w:customStyle="1">
    <w:name w:val="xl84"/>
    <w:basedOn w:val="826"/>
    <w:next w:val="1056"/>
    <w:uiPriority w:val="0"/>
    <w:qFormat/>
    <w:pPr>
      <w:ind w:left="0" w:firstLine="2048"/>
      <w:jc w:val="center"/>
      <w:spacing w:before="280" w:after="280" w:line="240" w:lineRule="auto"/>
    </w:pPr>
    <w:rPr>
      <w:rFonts w:ascii="Times New Roman" w:hAnsi="Times New Roman" w:cs="Times New Roman"/>
    </w:rPr>
  </w:style>
  <w:style w:type="paragraph" w:styleId="1056" w:customStyle="1">
    <w:name w:val="2-2ji"/>
    <w:basedOn w:val="828"/>
    <w:next w:val="1057"/>
    <w:uiPriority w:val="0"/>
    <w:qFormat/>
    <w:pPr>
      <w:ind w:left="0" w:firstLine="24"/>
      <w:jc w:val="center"/>
      <w:spacing w:before="0" w:after="0" w:line="360" w:lineRule="auto"/>
      <w:outlineLvl w:val="1"/>
    </w:pPr>
  </w:style>
  <w:style w:type="paragraph" w:styleId="1057" w:customStyle="1">
    <w:name w:val="应答文本"/>
    <w:basedOn w:val="826"/>
    <w:next w:val="1058"/>
    <w:uiPriority w:val="0"/>
    <w:qFormat/>
    <w:pPr>
      <w:ind w:left="1296" w:firstLine="2112"/>
      <w:spacing w:before="0" w:after="0" w:line="460" w:lineRule="exact"/>
    </w:pPr>
    <w:rPr>
      <w:rFonts w:ascii="Times New Roman" w:hAnsi="Times New Roman" w:cs="Times New Roman"/>
    </w:rPr>
  </w:style>
  <w:style w:type="paragraph" w:styleId="1058" w:customStyle="1">
    <w:name w:val="引文目录1"/>
    <w:basedOn w:val="826"/>
    <w:next w:val="825"/>
    <w:uiPriority w:val="0"/>
    <w:qFormat/>
    <w:pPr>
      <w:ind w:left="420" w:firstLine="2560"/>
      <w:jc w:val="center"/>
      <w:spacing w:before="0" w:after="0" w:line="360" w:lineRule="auto"/>
    </w:pPr>
    <w:rPr>
      <w:rFonts w:ascii="Times New Roman" w:hAnsi="Times New Roman" w:cs="Times New Roman"/>
    </w:rPr>
  </w:style>
  <w:style w:type="paragraph" w:styleId="1059" w:customStyle="1">
    <w:name w:val="首行缩进"/>
    <w:basedOn w:val="825"/>
    <w:uiPriority w:val="0"/>
    <w:qFormat/>
    <w:pPr>
      <w:ind w:firstLine="480"/>
    </w:pPr>
    <w:rPr>
      <w:rFonts w:ascii="Times New Roman" w:hAnsi="Times New Roman" w:cs="Times New Roman"/>
      <w:lang w:val="zh-CN"/>
    </w:rPr>
  </w:style>
  <w:style w:type="paragraph" w:styleId="1060" w:customStyle="1">
    <w:name w:val="font9"/>
    <w:basedOn w:val="826"/>
    <w:next w:val="1061"/>
    <w:uiPriority w:val="0"/>
    <w:qFormat/>
    <w:pPr>
      <w:ind w:left="0" w:firstLine="7168"/>
      <w:spacing w:before="280" w:after="280" w:line="240" w:lineRule="auto"/>
    </w:pPr>
    <w:rPr>
      <w:rFonts w:ascii="Times New Roman" w:hAnsi="Times New Roman" w:cs="Times New Roman"/>
    </w:rPr>
  </w:style>
  <w:style w:type="paragraph" w:styleId="1061" w:customStyle="1">
    <w:name w:val="样式 标题 3 + (中文) 黑体 小四 非加粗 段前: 7.8 磅 段后: 0 磅 行距: 固定值 20 磅"/>
    <w:basedOn w:val="829"/>
    <w:next w:val="1062"/>
    <w:uiPriority w:val="0"/>
    <w:qFormat/>
    <w:pPr>
      <w:ind w:left="0"/>
      <w:spacing w:before="0" w:after="0" w:line="400" w:lineRule="exact"/>
      <w:outlineLvl w:val="2"/>
    </w:pPr>
  </w:style>
  <w:style w:type="paragraph" w:styleId="1062" w:customStyle="1">
    <w:name w:val="标书正文"/>
    <w:basedOn w:val="826"/>
    <w:next w:val="1063"/>
    <w:uiPriority w:val="0"/>
    <w:qFormat/>
    <w:pPr>
      <w:ind w:left="440" w:right="100" w:firstLine="2760"/>
      <w:spacing w:before="0" w:after="0" w:line="360" w:lineRule="auto"/>
    </w:pPr>
    <w:rPr>
      <w:rFonts w:ascii="Times New Roman" w:hAnsi="Times New Roman" w:cs="Times New Roman"/>
    </w:rPr>
  </w:style>
  <w:style w:type="paragraph" w:styleId="1063" w:customStyle="1">
    <w:name w:val="xl67"/>
    <w:basedOn w:val="826"/>
    <w:next w:val="1064"/>
    <w:uiPriority w:val="0"/>
    <w:qFormat/>
    <w:pPr>
      <w:ind w:left="0" w:firstLine="5120"/>
      <w:spacing w:before="280" w:after="280" w:line="240" w:lineRule="auto"/>
    </w:pPr>
    <w:rPr>
      <w:rFonts w:ascii="Times New Roman" w:hAnsi="Times New Roman" w:cs="Times New Roman"/>
    </w:rPr>
  </w:style>
  <w:style w:type="paragraph" w:styleId="1064" w:customStyle="1">
    <w:name w:val="索引 61"/>
    <w:basedOn w:val="826"/>
    <w:next w:val="825"/>
    <w:uiPriority w:val="0"/>
    <w:qFormat/>
    <w:pPr>
      <w:ind w:left="1000" w:firstLine="2560"/>
      <w:jc w:val="center"/>
      <w:spacing w:before="0" w:after="0" w:line="360" w:lineRule="auto"/>
    </w:pPr>
    <w:rPr>
      <w:rFonts w:ascii="Times New Roman" w:hAnsi="Times New Roman" w:cs="Times New Roman"/>
    </w:rPr>
  </w:style>
  <w:style w:type="paragraph" w:styleId="1065" w:customStyle="1">
    <w:name w:val="目录3"/>
    <w:basedOn w:val="826"/>
    <w:next w:val="825"/>
    <w:uiPriority w:val="0"/>
    <w:qFormat/>
    <w:pPr>
      <w:ind w:left="419" w:firstLine="5283"/>
      <w:spacing w:before="0" w:after="0" w:line="317" w:lineRule="atLeast"/>
    </w:pPr>
    <w:rPr>
      <w:rFonts w:ascii="Times New Roman" w:hAnsi="Times New Roman" w:cs="Times New Roman"/>
    </w:rPr>
  </w:style>
  <w:style w:type="paragraph" w:styleId="1066" w:customStyle="1">
    <w:name w:val="xl90"/>
    <w:basedOn w:val="826"/>
    <w:next w:val="1067"/>
    <w:uiPriority w:val="0"/>
    <w:qFormat/>
    <w:pPr>
      <w:ind w:left="0" w:firstLine="3584"/>
      <w:spacing w:before="280" w:after="280" w:line="240" w:lineRule="auto"/>
    </w:pPr>
    <w:rPr>
      <w:rFonts w:ascii="Times New Roman" w:hAnsi="Times New Roman" w:cs="Times New Roman"/>
    </w:rPr>
  </w:style>
  <w:style w:type="paragraph" w:styleId="1067" w:customStyle="1">
    <w:name w:val="列表框1"/>
    <w:next w:val="1058"/>
    <w:uiPriority w:val="0"/>
    <w:qFormat/>
    <w:pPr>
      <w:ind w:firstLine="2048"/>
      <w:spacing w:line="460" w:lineRule="exact"/>
    </w:pPr>
    <w:rPr>
      <w:rFonts w:ascii="Calibri" w:hAnsi="Calibri" w:eastAsia="宋体" w:cs="宋体"/>
      <w:lang w:val="en-US" w:eastAsia="zh-CN" w:bidi="ar-SA"/>
    </w:rPr>
  </w:style>
  <w:style w:type="paragraph" w:styleId="1068" w:customStyle="1">
    <w:name w:val="1ji"/>
    <w:basedOn w:val="827"/>
    <w:next w:val="1047"/>
    <w:uiPriority w:val="0"/>
    <w:qFormat/>
    <w:pPr>
      <w:ind w:left="0" w:firstLine="18"/>
      <w:jc w:val="center"/>
      <w:spacing w:before="0" w:after="0" w:line="240" w:lineRule="auto"/>
      <w:outlineLvl w:val="0"/>
    </w:pPr>
  </w:style>
  <w:style w:type="paragraph" w:styleId="1069" w:customStyle="1">
    <w:name w:val="索引 81"/>
    <w:basedOn w:val="826"/>
    <w:next w:val="825"/>
    <w:uiPriority w:val="0"/>
    <w:qFormat/>
    <w:pPr>
      <w:ind w:left="1400" w:firstLine="2560"/>
      <w:jc w:val="center"/>
      <w:spacing w:before="0" w:after="0" w:line="360" w:lineRule="auto"/>
    </w:pPr>
    <w:rPr>
      <w:rFonts w:ascii="Times New Roman" w:hAnsi="Times New Roman" w:cs="Times New Roman"/>
    </w:rPr>
  </w:style>
  <w:style w:type="paragraph" w:styleId="1070" w:customStyle="1">
    <w:name w:val="正文1"/>
    <w:basedOn w:val="825"/>
    <w:next w:val="825"/>
    <w:uiPriority w:val="0"/>
    <w:qFormat/>
    <w:pPr>
      <w:spacing w:line="312" w:lineRule="atLeast"/>
    </w:pPr>
    <w:rPr>
      <w:rFonts w:ascii="楷体_GB2312" w:hAnsi="Times New Roman" w:eastAsia="楷体_GB2312" w:cs="Times New Roman"/>
      <w:sz w:val="24"/>
    </w:rPr>
  </w:style>
  <w:style w:type="paragraph" w:styleId="1071" w:customStyle="1">
    <w:name w:val="Char Char Char Char Char Char1 Char Char Char1 Char Char Char Char Char Char Char Char Char Char Char Char Char Char Char Char Char Char"/>
    <w:basedOn w:val="826"/>
    <w:next w:val="1072"/>
    <w:uiPriority w:val="0"/>
    <w:qFormat/>
    <w:pPr>
      <w:ind w:left="0" w:firstLine="2560"/>
      <w:spacing w:before="0" w:after="0" w:line="240" w:lineRule="auto"/>
    </w:pPr>
    <w:rPr>
      <w:rFonts w:ascii="Times New Roman" w:hAnsi="Times New Roman" w:cs="Times New Roman"/>
    </w:rPr>
  </w:style>
  <w:style w:type="paragraph" w:styleId="1072" w:customStyle="1">
    <w:name w:val="样式 加粗 居中11"/>
    <w:basedOn w:val="826"/>
    <w:next w:val="1073"/>
    <w:uiPriority w:val="0"/>
    <w:qFormat/>
    <w:pPr>
      <w:ind w:left="0" w:firstLine="2560"/>
      <w:jc w:val="center"/>
      <w:spacing w:before="0" w:after="0" w:line="360" w:lineRule="auto"/>
    </w:pPr>
    <w:rPr>
      <w:rFonts w:ascii="Times New Roman" w:hAnsi="Times New Roman" w:cs="Times New Roman"/>
    </w:rPr>
  </w:style>
  <w:style w:type="paragraph" w:styleId="1073" w:customStyle="1">
    <w:name w:val="xl89"/>
    <w:basedOn w:val="826"/>
    <w:next w:val="1074"/>
    <w:uiPriority w:val="0"/>
    <w:qFormat/>
    <w:pPr>
      <w:ind w:left="0" w:firstLine="3584"/>
      <w:spacing w:before="280" w:after="280" w:line="240" w:lineRule="auto"/>
    </w:pPr>
    <w:rPr>
      <w:rFonts w:ascii="Times New Roman" w:hAnsi="Times New Roman" w:cs="Times New Roman"/>
    </w:rPr>
  </w:style>
  <w:style w:type="paragraph" w:styleId="1074" w:customStyle="1">
    <w:name w:val="Char Char Char Char Char Char1 Char Char Char Char Char Char1 Char Char Char Char Char Char Char Char Char"/>
    <w:basedOn w:val="826"/>
    <w:next w:val="1075"/>
    <w:uiPriority w:val="0"/>
    <w:qFormat/>
    <w:pPr>
      <w:ind w:left="0" w:firstLine="2560"/>
      <w:spacing w:before="0" w:after="0" w:line="240" w:lineRule="auto"/>
    </w:pPr>
    <w:rPr>
      <w:rFonts w:ascii="Times New Roman" w:hAnsi="Times New Roman" w:cs="Times New Roman"/>
    </w:rPr>
  </w:style>
  <w:style w:type="paragraph" w:styleId="1075" w:customStyle="1">
    <w:name w:val="文章附标题"/>
    <w:basedOn w:val="826"/>
    <w:next w:val="826"/>
    <w:uiPriority w:val="0"/>
    <w:qFormat/>
    <w:pPr>
      <w:ind w:left="0" w:firstLine="5120"/>
      <w:jc w:val="center"/>
      <w:spacing w:before="187" w:after="175" w:line="374" w:lineRule="atLeast"/>
    </w:pPr>
    <w:rPr>
      <w:rFonts w:ascii="Times New Roman" w:hAnsi="Times New Roman" w:cs="Times New Roman"/>
    </w:rPr>
  </w:style>
  <w:style w:type="paragraph" w:styleId="1076">
    <w:name w:val="Quote"/>
    <w:next w:val="825"/>
    <w:uiPriority w:val="0"/>
    <w:qFormat/>
    <w:pPr>
      <w:ind w:left="3680" w:right="864"/>
      <w:jc w:val="center"/>
      <w:spacing w:before="200" w:after="160"/>
    </w:pPr>
    <w:rPr>
      <w:rFonts w:ascii="Calibri" w:hAnsi="Calibri" w:eastAsia="宋体" w:cs="宋体"/>
      <w:i/>
      <w:lang w:val="en-US" w:eastAsia="zh-CN" w:bidi="ar-SA"/>
    </w:rPr>
  </w:style>
  <w:style w:type="paragraph" w:styleId="1077" w:customStyle="1">
    <w:name w:val="Default Paragraph Font Para Char Char Char Char Char Char"/>
    <w:basedOn w:val="826"/>
    <w:next w:val="1078"/>
    <w:uiPriority w:val="0"/>
    <w:qFormat/>
    <w:pPr>
      <w:ind w:left="0" w:firstLine="3584"/>
      <w:spacing w:before="0" w:after="160" w:line="240" w:lineRule="exact"/>
    </w:pPr>
    <w:rPr>
      <w:rFonts w:ascii="Times New Roman" w:hAnsi="Times New Roman" w:cs="Times New Roman"/>
    </w:rPr>
  </w:style>
  <w:style w:type="paragraph" w:styleId="1078" w:customStyle="1">
    <w:name w:val="xl23"/>
    <w:basedOn w:val="826"/>
    <w:next w:val="861"/>
    <w:uiPriority w:val="0"/>
    <w:qFormat/>
    <w:pPr>
      <w:ind w:left="0" w:firstLine="20"/>
      <w:spacing w:before="280" w:after="280" w:line="240" w:lineRule="auto"/>
      <w:shd w:val="clear" w:color="000000" w:fill="ffffff"/>
    </w:pPr>
    <w:rPr>
      <w:rFonts w:ascii="Times New Roman" w:hAnsi="Times New Roman" w:cs="Times New Roman"/>
    </w:rPr>
  </w:style>
  <w:style w:type="paragraph" w:styleId="1079" w:customStyle="1">
    <w:name w:val="列出段落11"/>
    <w:basedOn w:val="826"/>
    <w:next w:val="1080"/>
    <w:uiPriority w:val="0"/>
    <w:qFormat/>
    <w:pPr>
      <w:ind w:left="420" w:firstLine="3748"/>
      <w:spacing w:before="0" w:after="0" w:line="240" w:lineRule="auto"/>
    </w:pPr>
    <w:rPr>
      <w:rFonts w:ascii="Times New Roman" w:hAnsi="Times New Roman" w:cs="Times New Roman"/>
    </w:rPr>
  </w:style>
  <w:style w:type="paragraph" w:styleId="1080" w:customStyle="1">
    <w:name w:val="样式 标题 2 + (西文) 宋体 非加粗 居中"/>
    <w:basedOn w:val="828"/>
    <w:next w:val="1081"/>
    <w:uiPriority w:val="0"/>
    <w:qFormat/>
    <w:pPr>
      <w:ind w:left="0" w:firstLine="24"/>
      <w:jc w:val="center"/>
      <w:spacing w:line="412" w:lineRule="auto"/>
      <w:outlineLvl w:val="1"/>
    </w:pPr>
  </w:style>
  <w:style w:type="paragraph" w:styleId="1081" w:customStyle="1">
    <w:name w:val="页脚 Char Char"/>
    <w:basedOn w:val="826"/>
    <w:next w:val="1082"/>
    <w:uiPriority w:val="0"/>
    <w:qFormat/>
    <w:pPr>
      <w:ind w:left="0" w:firstLine="5120"/>
      <w:spacing w:before="0" w:after="0" w:line="240" w:lineRule="auto"/>
    </w:pPr>
    <w:rPr>
      <w:rFonts w:ascii="Times New Roman" w:hAnsi="Times New Roman" w:cs="Times New Roman"/>
    </w:rPr>
  </w:style>
  <w:style w:type="paragraph" w:styleId="1082" w:customStyle="1">
    <w:name w:val="样式 标题 1 + 段前: 16 磅 段后: 16 磅"/>
    <w:basedOn w:val="827"/>
    <w:next w:val="1083"/>
    <w:uiPriority w:val="0"/>
    <w:qFormat/>
    <w:pPr>
      <w:ind w:left="0" w:firstLine="18"/>
      <w:jc w:val="center"/>
      <w:spacing w:before="120" w:after="0" w:line="360" w:lineRule="auto"/>
      <w:outlineLvl w:val="0"/>
    </w:pPr>
  </w:style>
  <w:style w:type="paragraph" w:styleId="1083" w:customStyle="1">
    <w:name w:val="Char1 Char Char Char Char Char Char"/>
    <w:basedOn w:val="826"/>
    <w:next w:val="1084"/>
    <w:uiPriority w:val="0"/>
    <w:qFormat/>
    <w:pPr>
      <w:ind w:left="0" w:firstLine="2560"/>
      <w:spacing w:before="0" w:after="0" w:line="240" w:lineRule="auto"/>
    </w:pPr>
    <w:rPr>
      <w:rFonts w:ascii="Times New Roman" w:hAnsi="Times New Roman" w:cs="Times New Roman"/>
    </w:rPr>
  </w:style>
  <w:style w:type="paragraph" w:styleId="1084" w:customStyle="1">
    <w:name w:val="文档标题4"/>
    <w:basedOn w:val="830"/>
    <w:next w:val="825"/>
    <w:uiPriority w:val="0"/>
    <w:qFormat/>
    <w:pPr>
      <w:ind w:left="851" w:firstLine="30"/>
      <w:spacing w:after="280" w:line="360" w:lineRule="auto"/>
      <w:outlineLvl w:val="3"/>
    </w:pPr>
  </w:style>
  <w:style w:type="paragraph" w:styleId="1085" w:customStyle="1">
    <w:name w:val="font0"/>
    <w:basedOn w:val="826"/>
    <w:next w:val="1060"/>
    <w:uiPriority w:val="0"/>
    <w:qFormat/>
    <w:pPr>
      <w:ind w:left="0" w:firstLine="1024"/>
      <w:spacing w:before="280" w:after="280" w:line="240" w:lineRule="auto"/>
    </w:pPr>
    <w:rPr>
      <w:rFonts w:ascii="Times New Roman" w:hAnsi="Times New Roman" w:cs="Times New Roman"/>
    </w:rPr>
  </w:style>
  <w:style w:type="paragraph" w:styleId="1086" w:customStyle="1">
    <w:name w:val="CM5"/>
    <w:basedOn w:val="826"/>
    <w:next w:val="825"/>
    <w:uiPriority w:val="0"/>
    <w:qFormat/>
    <w:pPr>
      <w:ind w:left="200" w:firstLine="2760"/>
      <w:spacing w:before="0" w:after="0" w:line="400" w:lineRule="atLeast"/>
    </w:pPr>
    <w:rPr>
      <w:rFonts w:ascii="Times New Roman" w:hAnsi="Times New Roman" w:cs="Times New Roman"/>
    </w:rPr>
  </w:style>
  <w:style w:type="paragraph" w:styleId="1087" w:customStyle="1">
    <w:name w:val="Pa0"/>
    <w:basedOn w:val="826"/>
    <w:next w:val="825"/>
    <w:uiPriority w:val="0"/>
    <w:qFormat/>
    <w:pPr>
      <w:ind w:left="0" w:firstLine="4608"/>
      <w:spacing w:before="0" w:after="0" w:line="241" w:lineRule="atLeast"/>
    </w:pPr>
    <w:rPr>
      <w:rFonts w:ascii="Times New Roman" w:hAnsi="Times New Roman" w:cs="Times New Roman"/>
    </w:rPr>
  </w:style>
  <w:style w:type="paragraph" w:styleId="1088" w:customStyle="1">
    <w:name w:val="招标文件》"/>
    <w:basedOn w:val="826"/>
    <w:next w:val="1024"/>
    <w:uiPriority w:val="0"/>
    <w:qFormat/>
    <w:pPr>
      <w:ind w:left="420" w:firstLine="2140"/>
      <w:spacing w:before="120" w:after="120" w:line="300" w:lineRule="auto"/>
    </w:pPr>
    <w:rPr>
      <w:rFonts w:ascii="Times New Roman" w:hAnsi="Times New Roman" w:cs="Times New Roman"/>
    </w:rPr>
  </w:style>
  <w:style w:type="paragraph" w:styleId="1089" w:customStyle="1">
    <w:name w:val="段"/>
    <w:next w:val="825"/>
    <w:uiPriority w:val="0"/>
    <w:qFormat/>
    <w:pPr>
      <w:ind w:firstLine="200"/>
      <w:jc w:val="both"/>
      <w:spacing w:line="360" w:lineRule="auto"/>
    </w:pPr>
    <w:rPr>
      <w:rFonts w:ascii="宋体" w:hAnsi="宋体" w:eastAsia="宋体" w:cs="宋体"/>
      <w:sz w:val="24"/>
      <w:szCs w:val="22"/>
      <w:lang w:val="en-US" w:eastAsia="zh-CN" w:bidi="ar-SA"/>
    </w:rPr>
  </w:style>
  <w:style w:type="paragraph" w:styleId="1090" w:customStyle="1">
    <w:name w:val="标书_正文"/>
    <w:basedOn w:val="826"/>
    <w:next w:val="1091"/>
    <w:uiPriority w:val="0"/>
    <w:qFormat/>
    <w:pPr>
      <w:ind w:left="420" w:firstLine="1188"/>
      <w:spacing w:before="0" w:after="0" w:line="360" w:lineRule="auto"/>
    </w:pPr>
    <w:rPr>
      <w:rFonts w:ascii="Times New Roman" w:hAnsi="Times New Roman" w:cs="Times New Roman"/>
    </w:rPr>
  </w:style>
  <w:style w:type="paragraph" w:styleId="1091" w:customStyle="1">
    <w:name w:val="样式 标题 2 + Times New Roman 四号 非加粗 段前: 5 磅 段后: 0 磅 行距: 固定值 20..."/>
    <w:basedOn w:val="828"/>
    <w:next w:val="1039"/>
    <w:uiPriority w:val="0"/>
    <w:qFormat/>
    <w:pPr>
      <w:ind w:left="0" w:firstLine="24"/>
      <w:spacing w:before="100" w:after="0" w:line="400" w:lineRule="exact"/>
      <w:outlineLvl w:val="1"/>
    </w:pPr>
  </w:style>
  <w:style w:type="paragraph" w:styleId="1092" w:customStyle="1">
    <w:name w:val="图片0"/>
    <w:basedOn w:val="826"/>
    <w:next w:val="871"/>
    <w:uiPriority w:val="0"/>
    <w:qFormat/>
    <w:pPr>
      <w:ind w:left="-161" w:firstLine="1187"/>
      <w:spacing w:before="0" w:after="0" w:line="276" w:lineRule="auto"/>
    </w:pPr>
    <w:rPr>
      <w:rFonts w:ascii="Times New Roman" w:hAnsi="Times New Roman" w:cs="Times New Roman"/>
    </w:rPr>
  </w:style>
  <w:style w:type="paragraph" w:styleId="1093" w:customStyle="1">
    <w:name w:val="Char Char Char2 Char Char Char2 Char"/>
    <w:basedOn w:val="826"/>
    <w:next w:val="1065"/>
    <w:uiPriority w:val="0"/>
    <w:qFormat/>
    <w:pPr>
      <w:ind w:left="560" w:firstLine="3632"/>
      <w:spacing w:before="0" w:after="160" w:line="240" w:lineRule="exact"/>
    </w:pPr>
    <w:rPr>
      <w:rFonts w:ascii="Times New Roman" w:hAnsi="Times New Roman" w:cs="Times New Roman"/>
    </w:rPr>
  </w:style>
  <w:style w:type="paragraph" w:styleId="1094" w:customStyle="1">
    <w:name w:val="Char Char Char Char"/>
    <w:next w:val="1095"/>
    <w:uiPriority w:val="0"/>
    <w:qFormat/>
    <w:pPr>
      <w:ind w:firstLine="10"/>
      <w:spacing w:line="360" w:lineRule="auto"/>
      <w:shd w:val="clear" w:color="000000" w:fill="000080"/>
    </w:pPr>
    <w:rPr>
      <w:rFonts w:ascii="Calibri" w:hAnsi="Calibri" w:eastAsia="宋体" w:cs="宋体"/>
      <w:lang w:val="en-US" w:eastAsia="zh-CN" w:bidi="ar-SA"/>
    </w:rPr>
  </w:style>
  <w:style w:type="paragraph" w:styleId="1095" w:customStyle="1">
    <w:name w:val="杨昂超式样黑体主"/>
    <w:basedOn w:val="826"/>
    <w:next w:val="1096"/>
    <w:uiPriority w:val="0"/>
    <w:qFormat/>
    <w:pPr>
      <w:ind w:left="0" w:firstLine="4608"/>
      <w:spacing w:before="0" w:after="0" w:line="240" w:lineRule="auto"/>
    </w:pPr>
    <w:rPr>
      <w:rFonts w:ascii="Times New Roman" w:hAnsi="Times New Roman" w:cs="Times New Roman"/>
    </w:rPr>
  </w:style>
  <w:style w:type="paragraph" w:styleId="1096" w:customStyle="1">
    <w:name w:val="Char Char Char Char Char Char1 Char Char Char Char Char Char Char Char Char Char"/>
    <w:basedOn w:val="826"/>
    <w:next w:val="1097"/>
    <w:uiPriority w:val="0"/>
    <w:qFormat/>
    <w:pPr>
      <w:ind w:left="0" w:firstLine="2560"/>
      <w:spacing w:before="0" w:after="0" w:line="240" w:lineRule="auto"/>
    </w:pPr>
    <w:rPr>
      <w:rFonts w:ascii="Times New Roman" w:hAnsi="Times New Roman" w:cs="Times New Roman"/>
    </w:rPr>
  </w:style>
  <w:style w:type="paragraph" w:styleId="1097" w:customStyle="1">
    <w:name w:val="目录1"/>
    <w:basedOn w:val="826"/>
    <w:next w:val="825"/>
    <w:uiPriority w:val="0"/>
    <w:qFormat/>
    <w:pPr>
      <w:ind w:left="0" w:firstLine="7168"/>
      <w:spacing w:before="0" w:after="136" w:line="289" w:lineRule="atLeast"/>
    </w:pPr>
    <w:rPr>
      <w:rFonts w:ascii="Times New Roman" w:hAnsi="Times New Roman" w:cs="Times New Roman"/>
    </w:rPr>
  </w:style>
  <w:style w:type="paragraph" w:styleId="1098" w:customStyle="1">
    <w:name w:val="文档结构图1"/>
    <w:basedOn w:val="826"/>
    <w:next w:val="1099"/>
    <w:uiPriority w:val="0"/>
    <w:qFormat/>
    <w:pPr>
      <w:ind w:left="200" w:firstLine="2248"/>
      <w:spacing w:before="0" w:after="0" w:line="360" w:lineRule="auto"/>
    </w:pPr>
    <w:rPr>
      <w:rFonts w:ascii="Times New Roman" w:hAnsi="Times New Roman" w:cs="Times New Roman"/>
    </w:rPr>
  </w:style>
  <w:style w:type="paragraph" w:styleId="1099" w:customStyle="1">
    <w:name w:val="2ji"/>
    <w:basedOn w:val="828"/>
    <w:next w:val="867"/>
    <w:uiPriority w:val="0"/>
    <w:qFormat/>
    <w:pPr>
      <w:ind w:left="0" w:firstLine="24"/>
      <w:spacing w:before="0" w:after="0" w:line="360" w:lineRule="auto"/>
      <w:outlineLvl w:val="1"/>
    </w:pPr>
  </w:style>
  <w:style w:type="paragraph" w:styleId="1100" w:customStyle="1">
    <w:name w:val="xl91"/>
    <w:basedOn w:val="826"/>
    <w:next w:val="1021"/>
    <w:uiPriority w:val="0"/>
    <w:qFormat/>
    <w:pPr>
      <w:ind w:left="0" w:firstLine="3584"/>
      <w:spacing w:before="280" w:after="280" w:line="240" w:lineRule="auto"/>
    </w:pPr>
    <w:rPr>
      <w:rFonts w:ascii="Times New Roman" w:hAnsi="Times New Roman" w:cs="Times New Roman"/>
    </w:rPr>
  </w:style>
  <w:style w:type="paragraph" w:styleId="1101" w:customStyle="1">
    <w:name w:val="Text Body"/>
    <w:basedOn w:val="826"/>
    <w:next w:val="1102"/>
    <w:uiPriority w:val="0"/>
    <w:qFormat/>
    <w:pPr>
      <w:ind w:left="0" w:firstLine="4096"/>
      <w:spacing w:before="0" w:after="120" w:line="240" w:lineRule="auto"/>
    </w:pPr>
    <w:rPr>
      <w:rFonts w:ascii="Times New Roman" w:hAnsi="Times New Roman" w:cs="Times New Roman"/>
    </w:rPr>
  </w:style>
  <w:style w:type="paragraph" w:styleId="1102" w:customStyle="1">
    <w:name w:val="项目符1"/>
    <w:basedOn w:val="826"/>
    <w:next w:val="1103"/>
    <w:uiPriority w:val="0"/>
    <w:qFormat/>
    <w:pPr>
      <w:ind w:left="1365" w:right="100" w:firstLine="2728"/>
      <w:spacing w:before="78" w:after="78" w:line="300" w:lineRule="auto"/>
    </w:pPr>
    <w:rPr>
      <w:rFonts w:ascii="Times New Roman" w:hAnsi="Times New Roman" w:cs="Times New Roman"/>
    </w:rPr>
  </w:style>
  <w:style w:type="paragraph" w:styleId="1103" w:customStyle="1">
    <w:name w:val="引文目录标题1"/>
    <w:basedOn w:val="826"/>
    <w:next w:val="825"/>
    <w:uiPriority w:val="0"/>
    <w:qFormat/>
    <w:pPr>
      <w:ind w:left="0" w:firstLine="4608"/>
      <w:jc w:val="center"/>
      <w:spacing w:before="120" w:after="0" w:line="360" w:lineRule="auto"/>
    </w:pPr>
    <w:rPr>
      <w:rFonts w:ascii="Times New Roman" w:hAnsi="Times New Roman" w:cs="Times New Roman"/>
    </w:rPr>
  </w:style>
  <w:style w:type="paragraph" w:styleId="1104" w:customStyle="1">
    <w:name w:val="样式 标题 3 + (西文) 黑体 (中文) 黑体 (符号) 宋体 小四 段前: 5 磅 段后: 5 磅 行距: 1..."/>
    <w:basedOn w:val="829"/>
    <w:next w:val="1105"/>
    <w:uiPriority w:val="0"/>
    <w:qFormat/>
    <w:pPr>
      <w:ind w:left="1429" w:firstLine="18"/>
      <w:spacing w:before="100" w:after="100" w:line="360" w:lineRule="auto"/>
      <w:outlineLvl w:val="2"/>
    </w:pPr>
  </w:style>
  <w:style w:type="paragraph" w:styleId="1105" w:customStyle="1">
    <w:name w:val="xl22"/>
    <w:basedOn w:val="826"/>
    <w:next w:val="1106"/>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06" w:customStyle="1">
    <w:name w:val="自定义一"/>
    <w:basedOn w:val="826"/>
    <w:next w:val="825"/>
    <w:uiPriority w:val="0"/>
    <w:qFormat/>
    <w:pPr>
      <w:ind w:left="0"/>
      <w:spacing w:before="0" w:after="0" w:line="360" w:lineRule="auto"/>
    </w:pPr>
    <w:rPr>
      <w:rFonts w:ascii="Times New Roman" w:hAnsi="Times New Roman" w:cs="Times New Roman"/>
    </w:rPr>
  </w:style>
  <w:style w:type="paragraph" w:styleId="1107" w:customStyle="1">
    <w:name w:val="xl78"/>
    <w:basedOn w:val="826"/>
    <w:next w:val="1108"/>
    <w:uiPriority w:val="0"/>
    <w:qFormat/>
    <w:pPr>
      <w:ind w:left="0" w:firstLine="3584"/>
      <w:jc w:val="center"/>
      <w:spacing w:before="280" w:after="280" w:line="240" w:lineRule="auto"/>
    </w:pPr>
    <w:rPr>
      <w:rFonts w:ascii="Times New Roman" w:hAnsi="Times New Roman" w:cs="Times New Roman"/>
    </w:rPr>
  </w:style>
  <w:style w:type="paragraph" w:styleId="1108" w:customStyle="1">
    <w:name w:val="段落正文"/>
    <w:next w:val="1050"/>
    <w:uiPriority w:val="0"/>
    <w:qFormat/>
    <w:pPr>
      <w:ind w:firstLine="4608"/>
      <w:jc w:val="center"/>
      <w:spacing w:line="360" w:lineRule="auto"/>
    </w:pPr>
    <w:rPr>
      <w:rFonts w:ascii="Calibri" w:hAnsi="Calibri" w:eastAsia="宋体" w:cs="宋体"/>
      <w:lang w:val="en-US" w:eastAsia="zh-CN" w:bidi="ar-SA"/>
    </w:rPr>
  </w:style>
  <w:style w:type="paragraph" w:styleId="1109" w:customStyle="1">
    <w:name w:val="_Style 169"/>
    <w:next w:val="825"/>
    <w:uiPriority w:val="0"/>
    <w:qFormat/>
    <w:pPr>
      <w:ind w:left="2560"/>
    </w:pPr>
    <w:rPr>
      <w:rFonts w:ascii="Calibri" w:hAnsi="Calibri" w:eastAsia="宋体" w:cs="宋体"/>
      <w:lang w:val="en-US" w:eastAsia="zh-CN" w:bidi="ar-SA"/>
    </w:rPr>
  </w:style>
  <w:style w:type="paragraph" w:styleId="1110" w:customStyle="1">
    <w:name w:val="样式 小四 行距: 1.5 倍行距 首行缩进:  2 字符"/>
    <w:basedOn w:val="826"/>
    <w:next w:val="1055"/>
    <w:uiPriority w:val="0"/>
    <w:qFormat/>
    <w:pPr>
      <w:ind w:left="480" w:firstLine="2784"/>
      <w:spacing w:before="0" w:after="0" w:line="360" w:lineRule="auto"/>
    </w:pPr>
    <w:rPr>
      <w:rFonts w:ascii="Times New Roman" w:hAnsi="Times New Roman" w:cs="Times New Roman"/>
    </w:rPr>
  </w:style>
  <w:style w:type="paragraph" w:styleId="1111" w:customStyle="1">
    <w:name w:val="小节标题"/>
    <w:basedOn w:val="826"/>
    <w:next w:val="825"/>
    <w:uiPriority w:val="0"/>
    <w:qFormat/>
    <w:pPr>
      <w:ind w:left="0" w:firstLine="7168"/>
      <w:spacing w:before="175" w:after="102" w:line="351" w:lineRule="atLeast"/>
    </w:pPr>
    <w:rPr>
      <w:rFonts w:ascii="Times New Roman" w:hAnsi="Times New Roman" w:cs="Times New Roman"/>
    </w:rPr>
  </w:style>
  <w:style w:type="paragraph" w:styleId="1112" w:customStyle="1">
    <w:name w:val="TOC 标题2"/>
    <w:basedOn w:val="826"/>
    <w:next w:val="825"/>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3" w:customStyle="1">
    <w:name w:val="表格文字（两侧对齐）"/>
    <w:basedOn w:val="826"/>
    <w:next w:val="1114"/>
    <w:uiPriority w:val="0"/>
    <w:qFormat/>
    <w:pPr>
      <w:ind w:left="0" w:firstLine="3584"/>
      <w:spacing w:before="0" w:after="0" w:line="240" w:lineRule="auto"/>
    </w:pPr>
    <w:rPr>
      <w:rFonts w:ascii="Times New Roman" w:hAnsi="Times New Roman" w:cs="Times New Roman"/>
    </w:rPr>
  </w:style>
  <w:style w:type="paragraph" w:styleId="1114" w:customStyle="1">
    <w:name w:val="Char"/>
    <w:basedOn w:val="826"/>
    <w:next w:val="1093"/>
    <w:uiPriority w:val="0"/>
    <w:qFormat/>
    <w:pPr>
      <w:ind w:left="900" w:firstLine="2608"/>
      <w:spacing w:before="0" w:after="0" w:line="240" w:lineRule="auto"/>
    </w:pPr>
    <w:rPr>
      <w:rFonts w:ascii="Times New Roman" w:hAnsi="Times New Roman" w:cs="Times New Roman"/>
    </w:rPr>
  </w:style>
  <w:style w:type="paragraph" w:styleId="1115" w:customStyle="1">
    <w:name w:val="xl86"/>
    <w:basedOn w:val="826"/>
    <w:next w:val="1116"/>
    <w:uiPriority w:val="0"/>
    <w:qFormat/>
    <w:pPr>
      <w:ind w:left="0" w:firstLine="5120"/>
      <w:spacing w:before="280" w:after="280" w:line="240" w:lineRule="auto"/>
    </w:pPr>
    <w:rPr>
      <w:rFonts w:ascii="Times New Roman" w:hAnsi="Times New Roman" w:cs="Times New Roman"/>
    </w:rPr>
  </w:style>
  <w:style w:type="paragraph" w:styleId="1116" w:customStyle="1">
    <w:name w:val="索引 71"/>
    <w:basedOn w:val="826"/>
    <w:next w:val="825"/>
    <w:uiPriority w:val="0"/>
    <w:qFormat/>
    <w:pPr>
      <w:ind w:left="1200" w:firstLine="2560"/>
      <w:jc w:val="center"/>
      <w:spacing w:before="0" w:after="0" w:line="360" w:lineRule="auto"/>
    </w:pPr>
    <w:rPr>
      <w:rFonts w:ascii="Times New Roman" w:hAnsi="Times New Roman" w:cs="Times New Roman"/>
    </w:rPr>
  </w:style>
  <w:style w:type="paragraph" w:styleId="1117" w:customStyle="1">
    <w:name w:val="111"/>
    <w:next w:val="1118"/>
    <w:uiPriority w:val="0"/>
    <w:qFormat/>
    <w:pPr>
      <w:ind w:left="480" w:firstLine="4320"/>
      <w:spacing w:line="440" w:lineRule="exact"/>
    </w:pPr>
    <w:rPr>
      <w:rFonts w:ascii="Calibri" w:hAnsi="Calibri" w:eastAsia="宋体" w:cs="宋体"/>
      <w:lang w:val="en-US" w:eastAsia="zh-CN" w:bidi="ar-SA"/>
    </w:rPr>
  </w:style>
  <w:style w:type="paragraph" w:styleId="1118" w:customStyle="1">
    <w:name w:val="4"/>
    <w:basedOn w:val="826"/>
    <w:next w:val="851"/>
    <w:uiPriority w:val="0"/>
    <w:qFormat/>
    <w:pPr>
      <w:ind w:left="409" w:firstLine="3737"/>
      <w:spacing w:before="0" w:after="0" w:line="420" w:lineRule="exact"/>
    </w:pPr>
    <w:rPr>
      <w:rFonts w:ascii="Times New Roman" w:hAnsi="Times New Roman" w:cs="Times New Roman"/>
    </w:rPr>
  </w:style>
  <w:style w:type="paragraph" w:styleId="1119" w:customStyle="1">
    <w:name w:val="Char Char Char Char Char Char1 Char Char Char1 Char Char Char Char Char Char"/>
    <w:basedOn w:val="826"/>
    <w:next w:val="1104"/>
    <w:uiPriority w:val="0"/>
    <w:qFormat/>
    <w:pPr>
      <w:ind w:left="0" w:firstLine="2560"/>
      <w:spacing w:before="0" w:after="0" w:line="240" w:lineRule="auto"/>
    </w:pPr>
    <w:rPr>
      <w:rFonts w:ascii="Times New Roman" w:hAnsi="Times New Roman" w:cs="Times New Roman"/>
    </w:rPr>
  </w:style>
  <w:style w:type="paragraph" w:styleId="1120" w:customStyle="1">
    <w:name w:val="Char Char Char Char Char Char1 Char Char Char Char Char Char1 Char Char Char"/>
    <w:basedOn w:val="826"/>
    <w:next w:val="1121"/>
    <w:uiPriority w:val="0"/>
    <w:qFormat/>
    <w:pPr>
      <w:ind w:left="0" w:firstLine="2560"/>
      <w:spacing w:before="0" w:after="0" w:line="240" w:lineRule="auto"/>
    </w:pPr>
    <w:rPr>
      <w:rFonts w:ascii="Times New Roman" w:hAnsi="Times New Roman" w:cs="Times New Roman"/>
    </w:rPr>
  </w:style>
  <w:style w:type="paragraph" w:styleId="1121" w:customStyle="1">
    <w:name w:val="正文符号1"/>
    <w:basedOn w:val="826"/>
    <w:next w:val="1122"/>
    <w:uiPriority w:val="0"/>
    <w:qFormat/>
    <w:pPr>
      <w:ind w:left="987" w:firstLine="5724"/>
      <w:spacing w:before="0" w:after="0" w:line="240" w:lineRule="auto"/>
    </w:pPr>
    <w:rPr>
      <w:rFonts w:ascii="Times New Roman" w:hAnsi="Times New Roman" w:cs="Times New Roman"/>
    </w:rPr>
  </w:style>
  <w:style w:type="paragraph" w:styleId="1122" w:customStyle="1">
    <w:name w:val="索引 31"/>
    <w:basedOn w:val="826"/>
    <w:next w:val="825"/>
    <w:uiPriority w:val="0"/>
    <w:qFormat/>
    <w:pPr>
      <w:ind w:left="400" w:firstLine="2560"/>
      <w:jc w:val="center"/>
      <w:spacing w:before="0" w:after="0" w:line="360" w:lineRule="auto"/>
    </w:pPr>
    <w:rPr>
      <w:rFonts w:ascii="Times New Roman" w:hAnsi="Times New Roman" w:cs="Times New Roman"/>
    </w:rPr>
  </w:style>
  <w:style w:type="paragraph" w:styleId="1123" w:customStyle="1">
    <w:name w:val="目录4"/>
    <w:basedOn w:val="826"/>
    <w:next w:val="825"/>
    <w:uiPriority w:val="0"/>
    <w:qFormat/>
    <w:pPr>
      <w:ind w:left="629" w:firstLine="5237"/>
      <w:spacing w:before="0" w:after="0" w:line="317" w:lineRule="atLeast"/>
    </w:pPr>
    <w:rPr>
      <w:rFonts w:ascii="Times New Roman" w:hAnsi="Times New Roman" w:cs="Times New Roman"/>
    </w:rPr>
  </w:style>
  <w:style w:type="paragraph" w:styleId="1124" w:customStyle="1">
    <w:name w:val="p15"/>
    <w:basedOn w:val="825"/>
    <w:uiPriority w:val="0"/>
    <w:qFormat/>
    <w:pPr>
      <w:ind w:left="0"/>
    </w:pPr>
    <w:rPr>
      <w:rFonts w:ascii="宋体" w:hAnsi="宋体"/>
      <w:sz w:val="28"/>
      <w:szCs w:val="28"/>
    </w:rPr>
  </w:style>
  <w:style w:type="paragraph" w:styleId="1125" w:customStyle="1">
    <w:name w:val="四号 居中"/>
    <w:basedOn w:val="826"/>
    <w:next w:val="1119"/>
    <w:uiPriority w:val="0"/>
    <w:qFormat/>
    <w:pPr>
      <w:ind w:left="0" w:firstLine="6144"/>
      <w:jc w:val="center"/>
      <w:spacing w:before="0" w:after="0" w:line="360" w:lineRule="auto"/>
    </w:pPr>
    <w:rPr>
      <w:rFonts w:ascii="Times New Roman" w:hAnsi="Times New Roman" w:cs="Times New Roman"/>
    </w:rPr>
  </w:style>
  <w:style w:type="paragraph" w:styleId="1126" w:customStyle="1">
    <w:name w:val="p0"/>
    <w:next w:val="825"/>
    <w:uiPriority w:val="0"/>
    <w:qFormat/>
    <w:pPr>
      <w:ind w:firstLine="2048"/>
      <w:spacing w:line="360" w:lineRule="auto"/>
    </w:pPr>
    <w:rPr>
      <w:rFonts w:ascii="Calibri" w:hAnsi="Calibri" w:eastAsia="宋体" w:cs="宋体"/>
      <w:lang w:val="en-US" w:eastAsia="zh-CN" w:bidi="ar-SA"/>
    </w:rPr>
  </w:style>
  <w:style w:type="paragraph" w:styleId="1127" w:customStyle="1">
    <w:name w:val="列表编号 21"/>
    <w:basedOn w:val="826"/>
    <w:next w:val="1128"/>
    <w:uiPriority w:val="0"/>
    <w:qFormat/>
    <w:pPr>
      <w:ind w:left="0" w:firstLine="2560"/>
      <w:spacing w:before="0" w:after="0" w:line="360" w:lineRule="auto"/>
    </w:pPr>
    <w:rPr>
      <w:rFonts w:ascii="Times New Roman" w:hAnsi="Times New Roman" w:cs="Times New Roman"/>
    </w:rPr>
  </w:style>
  <w:style w:type="paragraph" w:styleId="1128" w:customStyle="1">
    <w:name w:val="正文文本 21"/>
    <w:basedOn w:val="826"/>
    <w:next w:val="1009"/>
    <w:uiPriority w:val="0"/>
    <w:qFormat/>
    <w:pPr>
      <w:ind w:left="0" w:firstLine="2560"/>
      <w:jc w:val="center"/>
      <w:spacing w:before="0" w:after="120" w:line="480" w:lineRule="auto"/>
    </w:pPr>
    <w:rPr>
      <w:rFonts w:ascii="Times New Roman" w:hAnsi="Times New Roman" w:cs="Times New Roman"/>
    </w:rPr>
  </w:style>
  <w:style w:type="paragraph" w:styleId="1129" w:customStyle="1">
    <w:name w:val="a2"/>
    <w:basedOn w:val="826"/>
    <w:next w:val="864"/>
    <w:uiPriority w:val="0"/>
    <w:qFormat/>
    <w:pPr>
      <w:ind w:left="0" w:firstLine="1024"/>
      <w:spacing w:before="280" w:after="280" w:line="240" w:lineRule="auto"/>
    </w:pPr>
    <w:rPr>
      <w:rFonts w:ascii="Times New Roman" w:hAnsi="Times New Roman" w:cs="Times New Roman"/>
    </w:rPr>
  </w:style>
  <w:style w:type="paragraph" w:styleId="1130" w:customStyle="1">
    <w:name w:val="font8"/>
    <w:basedOn w:val="826"/>
    <w:next w:val="1054"/>
    <w:uiPriority w:val="0"/>
    <w:qFormat/>
    <w:pPr>
      <w:ind w:left="0" w:firstLine="2048"/>
      <w:spacing w:before="280" w:after="280" w:line="240" w:lineRule="auto"/>
    </w:pPr>
    <w:rPr>
      <w:rFonts w:ascii="Times New Roman" w:hAnsi="Times New Roman" w:cs="Times New Roman"/>
    </w:rPr>
  </w:style>
  <w:style w:type="paragraph" w:styleId="1131" w:customStyle="1">
    <w:name w:val="Char Char Char Char Char Char1 Char Char Char Char Char Char1 Char Char Char Char Char Char Char"/>
    <w:basedOn w:val="826"/>
    <w:next w:val="1132"/>
    <w:uiPriority w:val="0"/>
    <w:qFormat/>
    <w:pPr>
      <w:ind w:left="0" w:firstLine="2560"/>
      <w:spacing w:before="0" w:after="0" w:line="240" w:lineRule="auto"/>
    </w:pPr>
    <w:rPr>
      <w:rFonts w:ascii="Times New Roman" w:hAnsi="Times New Roman" w:cs="Times New Roman"/>
    </w:rPr>
  </w:style>
  <w:style w:type="paragraph" w:styleId="1132" w:customStyle="1">
    <w:name w:val="xl87"/>
    <w:basedOn w:val="826"/>
    <w:next w:val="1088"/>
    <w:uiPriority w:val="0"/>
    <w:qFormat/>
    <w:pPr>
      <w:ind w:left="0" w:firstLine="5120"/>
      <w:spacing w:before="280" w:after="280" w:line="240" w:lineRule="auto"/>
    </w:pPr>
    <w:rPr>
      <w:rFonts w:ascii="Times New Roman" w:hAnsi="Times New Roman" w:cs="Times New Roman"/>
    </w:rPr>
  </w:style>
  <w:style w:type="paragraph" w:styleId="1133" w:customStyle="1">
    <w:name w:val="444"/>
    <w:basedOn w:val="826"/>
    <w:next w:val="845"/>
    <w:uiPriority w:val="0"/>
    <w:qFormat/>
    <w:pPr>
      <w:ind w:left="0" w:firstLine="4608"/>
      <w:jc w:val="center"/>
      <w:spacing w:before="0" w:after="0" w:line="312" w:lineRule="atLeast"/>
    </w:pPr>
    <w:rPr>
      <w:rFonts w:ascii="Times New Roman" w:hAnsi="Times New Roman" w:cs="Times New Roman"/>
    </w:rPr>
  </w:style>
  <w:style w:type="paragraph" w:styleId="1134" w:customStyle="1">
    <w:name w:val="表格文字图表文字"/>
    <w:basedOn w:val="826"/>
    <w:next w:val="1135"/>
    <w:uiPriority w:val="0"/>
    <w:qFormat/>
    <w:pPr>
      <w:ind w:left="0" w:firstLine="3584"/>
      <w:jc w:val="center"/>
      <w:spacing w:before="0" w:after="0" w:line="240" w:lineRule="auto"/>
    </w:pPr>
    <w:rPr>
      <w:rFonts w:ascii="Times New Roman" w:hAnsi="Times New Roman" w:cs="Times New Roman"/>
    </w:rPr>
  </w:style>
  <w:style w:type="paragraph" w:styleId="1135" w:customStyle="1">
    <w:name w:val="样式 目录 3 + 左侧:  2 字符1"/>
    <w:next w:val="1136"/>
    <w:uiPriority w:val="0"/>
    <w:qFormat/>
    <w:pPr>
      <w:ind w:left="960" w:firstLine="5120"/>
      <w:spacing w:line="360" w:lineRule="auto"/>
      <w:widowControl w:val="off"/>
    </w:pPr>
    <w:rPr>
      <w:rFonts w:ascii="Calibri" w:hAnsi="Calibri" w:eastAsia="宋体" w:cs="宋体"/>
      <w:lang w:val="en-US" w:eastAsia="zh-CN" w:bidi="ar-SA"/>
    </w:rPr>
  </w:style>
  <w:style w:type="paragraph" w:styleId="1136" w:customStyle="1">
    <w:name w:val="文档正文"/>
    <w:basedOn w:val="826"/>
    <w:next w:val="1137"/>
    <w:uiPriority w:val="0"/>
    <w:qFormat/>
    <w:pPr>
      <w:ind w:left="567" w:firstLine="3639"/>
      <w:spacing w:before="0" w:after="0" w:line="480" w:lineRule="atLeast"/>
    </w:pPr>
    <w:rPr>
      <w:rFonts w:ascii="Times New Roman" w:hAnsi="Times New Roman" w:cs="Times New Roman"/>
    </w:rPr>
  </w:style>
  <w:style w:type="paragraph" w:styleId="1137" w:customStyle="1">
    <w:name w:val="列表框2"/>
    <w:next w:val="1138"/>
    <w:uiPriority w:val="0"/>
    <w:qFormat/>
    <w:pPr>
      <w:ind w:firstLine="2048"/>
      <w:spacing w:line="460" w:lineRule="exact"/>
    </w:pPr>
    <w:rPr>
      <w:rFonts w:ascii="Calibri" w:hAnsi="Calibri" w:eastAsia="宋体" w:cs="宋体"/>
      <w:lang w:val="en-US" w:eastAsia="zh-CN" w:bidi="ar-SA"/>
    </w:rPr>
  </w:style>
  <w:style w:type="paragraph" w:styleId="1138" w:customStyle="1">
    <w:name w:val="font10"/>
    <w:basedOn w:val="826"/>
    <w:next w:val="857"/>
    <w:uiPriority w:val="0"/>
    <w:qFormat/>
    <w:pPr>
      <w:ind w:left="0" w:firstLine="3584"/>
      <w:spacing w:before="280" w:after="280" w:line="240" w:lineRule="auto"/>
    </w:pPr>
    <w:rPr>
      <w:rFonts w:ascii="Times New Roman" w:hAnsi="Times New Roman" w:cs="Times New Roman"/>
    </w:rPr>
  </w:style>
  <w:style w:type="paragraph" w:styleId="1139" w:customStyle="1">
    <w:name w:val="纯文本1"/>
    <w:basedOn w:val="826"/>
    <w:next w:val="868"/>
    <w:uiPriority w:val="0"/>
    <w:qFormat/>
    <w:pPr>
      <w:ind w:left="0" w:firstLine="3584"/>
      <w:spacing w:before="0" w:after="0" w:line="240" w:lineRule="auto"/>
    </w:pPr>
    <w:rPr>
      <w:rFonts w:ascii="Times New Roman" w:hAnsi="Times New Roman" w:cs="Times New Roman"/>
    </w:rPr>
  </w:style>
  <w:style w:type="paragraph" w:styleId="1140" w:customStyle="1">
    <w:name w:val="索引 91"/>
    <w:basedOn w:val="826"/>
    <w:next w:val="825"/>
    <w:uiPriority w:val="0"/>
    <w:qFormat/>
    <w:pPr>
      <w:ind w:left="1600" w:firstLine="2560"/>
      <w:jc w:val="center"/>
      <w:spacing w:before="0" w:after="0" w:line="360" w:lineRule="auto"/>
    </w:pPr>
    <w:rPr>
      <w:rFonts w:ascii="Times New Roman" w:hAnsi="Times New Roman" w:cs="Times New Roman"/>
    </w:rPr>
  </w:style>
  <w:style w:type="paragraph" w:styleId="1141" w:customStyle="1">
    <w:name w:val="xl79"/>
    <w:basedOn w:val="826"/>
    <w:next w:val="1117"/>
    <w:uiPriority w:val="0"/>
    <w:qFormat/>
    <w:pPr>
      <w:ind w:left="0" w:firstLine="3584"/>
      <w:jc w:val="center"/>
      <w:spacing w:before="280" w:after="280" w:line="240" w:lineRule="auto"/>
    </w:pPr>
    <w:rPr>
      <w:rFonts w:ascii="Times New Roman" w:hAnsi="Times New Roman" w:cs="Times New Roman"/>
    </w:rPr>
  </w:style>
  <w:style w:type="paragraph" w:styleId="1142" w:customStyle="1">
    <w:name w:val="表格文字（4号居中）"/>
    <w:next w:val="1143"/>
    <w:uiPriority w:val="0"/>
    <w:qFormat/>
    <w:pPr>
      <w:ind w:firstLine="2560"/>
      <w:jc w:val="center"/>
    </w:pPr>
    <w:rPr>
      <w:rFonts w:ascii="Calibri" w:hAnsi="Calibri" w:eastAsia="宋体" w:cs="宋体"/>
      <w:lang w:val="en-US" w:eastAsia="zh-CN" w:bidi="ar-SA"/>
    </w:rPr>
  </w:style>
  <w:style w:type="paragraph" w:styleId="1143" w:customStyle="1">
    <w:name w:val="!方块加粗"/>
    <w:basedOn w:val="826"/>
    <w:next w:val="1110"/>
    <w:uiPriority w:val="0"/>
    <w:qFormat/>
    <w:pPr>
      <w:ind w:left="600" w:firstLine="5212"/>
      <w:spacing w:before="0" w:after="0" w:line="360" w:lineRule="auto"/>
    </w:pPr>
    <w:rPr>
      <w:rFonts w:ascii="Times New Roman" w:hAnsi="Times New Roman" w:cs="Times New Roman"/>
    </w:rPr>
  </w:style>
  <w:style w:type="paragraph" w:styleId="1144" w:customStyle="1">
    <w:name w:val="xl75"/>
    <w:basedOn w:val="826"/>
    <w:next w:val="869"/>
    <w:uiPriority w:val="0"/>
    <w:qFormat/>
    <w:pPr>
      <w:ind w:left="0" w:firstLine="3584"/>
      <w:jc w:val="center"/>
      <w:spacing w:before="280" w:after="280" w:line="240" w:lineRule="auto"/>
    </w:pPr>
    <w:rPr>
      <w:rFonts w:ascii="Times New Roman" w:hAnsi="Times New Roman" w:cs="Times New Roman"/>
    </w:rPr>
  </w:style>
  <w:style w:type="paragraph" w:styleId="1145" w:customStyle="1">
    <w:name w:val="xl81"/>
    <w:basedOn w:val="826"/>
    <w:next w:val="1146"/>
    <w:uiPriority w:val="0"/>
    <w:qFormat/>
    <w:pPr>
      <w:ind w:left="0" w:firstLine="5120"/>
      <w:spacing w:before="280" w:after="280" w:line="240" w:lineRule="auto"/>
    </w:pPr>
    <w:rPr>
      <w:rFonts w:ascii="Times New Roman" w:hAnsi="Times New Roman" w:cs="Times New Roman"/>
    </w:rPr>
  </w:style>
  <w:style w:type="paragraph" w:styleId="1146" w:customStyle="1">
    <w:name w:val="xl25"/>
    <w:basedOn w:val="826"/>
    <w:next w:val="1147"/>
    <w:uiPriority w:val="0"/>
    <w:qFormat/>
    <w:pPr>
      <w:ind w:left="0" w:firstLine="14"/>
      <w:spacing w:before="280" w:after="280" w:line="240" w:lineRule="auto"/>
      <w:shd w:val="clear" w:color="000000" w:fill="ffffff"/>
    </w:pPr>
    <w:rPr>
      <w:rFonts w:ascii="Times New Roman" w:hAnsi="Times New Roman" w:cs="Times New Roman"/>
    </w:rPr>
  </w:style>
  <w:style w:type="paragraph" w:styleId="1147" w:customStyle="1">
    <w:name w:val="普通(网站)1"/>
    <w:basedOn w:val="826"/>
    <w:next w:val="1148"/>
    <w:uiPriority w:val="0"/>
    <w:qFormat/>
    <w:pPr>
      <w:ind w:left="200" w:firstLine="1224"/>
      <w:spacing w:before="280" w:after="280" w:line="240" w:lineRule="auto"/>
    </w:pPr>
    <w:rPr>
      <w:rFonts w:ascii="Times New Roman" w:hAnsi="Times New Roman" w:cs="Times New Roman"/>
    </w:rPr>
  </w:style>
  <w:style w:type="paragraph" w:styleId="1148" w:customStyle="1">
    <w:name w:val="xl27"/>
    <w:basedOn w:val="826"/>
    <w:next w:val="1134"/>
    <w:uiPriority w:val="0"/>
    <w:qFormat/>
    <w:pPr>
      <w:ind w:left="0" w:firstLine="20"/>
      <w:spacing w:before="280" w:after="280" w:line="240" w:lineRule="auto"/>
      <w:shd w:val="clear" w:color="000000" w:fill="ffffff"/>
    </w:pPr>
    <w:rPr>
      <w:rFonts w:ascii="Times New Roman" w:hAnsi="Times New Roman" w:cs="Times New Roman"/>
    </w:rPr>
  </w:style>
  <w:style w:type="paragraph" w:styleId="1149" w:customStyle="1">
    <w:name w:val="H 4"/>
    <w:basedOn w:val="830"/>
    <w:next w:val="1150"/>
    <w:uiPriority w:val="0"/>
    <w:qFormat/>
    <w:pPr>
      <w:ind w:left="426" w:firstLine="24"/>
      <w:spacing w:before="0" w:after="0" w:line="360" w:lineRule="auto"/>
      <w:outlineLvl w:val="3"/>
    </w:pPr>
  </w:style>
  <w:style w:type="paragraph" w:styleId="1150" w:customStyle="1">
    <w:name w:val="xl82"/>
    <w:basedOn w:val="826"/>
    <w:next w:val="1145"/>
    <w:uiPriority w:val="0"/>
    <w:qFormat/>
    <w:pPr>
      <w:ind w:left="0" w:firstLine="5120"/>
      <w:spacing w:before="280" w:after="280" w:line="240" w:lineRule="auto"/>
    </w:pPr>
    <w:rPr>
      <w:rFonts w:ascii="Times New Roman" w:hAnsi="Times New Roman" w:cs="Times New Roman"/>
    </w:rPr>
  </w:style>
  <w:style w:type="paragraph" w:styleId="1151" w:customStyle="1">
    <w:name w:val="Char Char Char Char Char Char Char Char"/>
    <w:next w:val="1152"/>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2" w:customStyle="1">
    <w:name w:val="Char Char Char Char Char Char1 Char Char Char1 Char Char Char Char Char Char Char Char Char Char Char Char Char Char Char"/>
    <w:basedOn w:val="826"/>
    <w:next w:val="1153"/>
    <w:uiPriority w:val="0"/>
    <w:qFormat/>
    <w:pPr>
      <w:ind w:left="0" w:firstLine="2560"/>
      <w:spacing w:before="0" w:after="0" w:line="240" w:lineRule="auto"/>
    </w:pPr>
    <w:rPr>
      <w:rFonts w:ascii="Times New Roman" w:hAnsi="Times New Roman" w:cs="Times New Roman"/>
    </w:rPr>
  </w:style>
  <w:style w:type="paragraph" w:styleId="1153" w:customStyle="1">
    <w:name w:val="样式1"/>
    <w:basedOn w:val="826"/>
    <w:next w:val="1154"/>
    <w:uiPriority w:val="0"/>
    <w:qFormat/>
    <w:pPr>
      <w:ind w:left="0" w:firstLine="1536"/>
      <w:spacing w:before="120" w:after="120" w:line="300" w:lineRule="auto"/>
    </w:pPr>
    <w:rPr>
      <w:rFonts w:ascii="Times New Roman" w:hAnsi="Times New Roman" w:cs="Times New Roman"/>
    </w:rPr>
  </w:style>
  <w:style w:type="paragraph" w:styleId="1154" w:customStyle="1">
    <w:name w:val="索引 41"/>
    <w:basedOn w:val="826"/>
    <w:next w:val="825"/>
    <w:uiPriority w:val="0"/>
    <w:qFormat/>
    <w:pPr>
      <w:ind w:left="600" w:firstLine="2560"/>
      <w:jc w:val="center"/>
      <w:spacing w:before="0" w:after="0" w:line="360" w:lineRule="auto"/>
    </w:pPr>
    <w:rPr>
      <w:rFonts w:ascii="Times New Roman" w:hAnsi="Times New Roman" w:cs="Times New Roman"/>
    </w:rPr>
  </w:style>
  <w:style w:type="paragraph" w:styleId="1155" w:customStyle="1">
    <w:name w:val="自定义二"/>
    <w:basedOn w:val="826"/>
    <w:next w:val="825"/>
    <w:uiPriority w:val="0"/>
    <w:qFormat/>
    <w:pPr>
      <w:ind w:left="0" w:firstLine="14"/>
      <w:spacing w:before="0" w:after="0" w:line="360" w:lineRule="auto"/>
      <w:outlineLvl w:val="1"/>
    </w:pPr>
    <w:rPr>
      <w:rFonts w:ascii="Times New Roman" w:hAnsi="Times New Roman" w:cs="Times New Roman"/>
    </w:rPr>
  </w:style>
  <w:style w:type="paragraph" w:styleId="1156" w:customStyle="1">
    <w:name w:val="Bullet"/>
    <w:next w:val="1094"/>
    <w:uiPriority w:val="0"/>
    <w:qFormat/>
    <w:pPr>
      <w:ind w:left="567" w:right="2835" w:firstLine="3584"/>
      <w:spacing w:after="60"/>
    </w:pPr>
    <w:rPr>
      <w:rFonts w:ascii="Calibri" w:hAnsi="Calibri" w:eastAsia="宋体" w:cs="宋体"/>
      <w:lang w:val="en-US" w:eastAsia="zh-CN" w:bidi="ar-SA"/>
    </w:rPr>
  </w:style>
  <w:style w:type="paragraph" w:styleId="1157" w:customStyle="1">
    <w:name w:val="Char Char Char Char Char Char1"/>
    <w:basedOn w:val="826"/>
    <w:next w:val="1158"/>
    <w:uiPriority w:val="0"/>
    <w:qFormat/>
    <w:pPr>
      <w:ind w:left="0" w:firstLine="2560"/>
      <w:spacing w:before="0" w:after="0" w:line="240" w:lineRule="auto"/>
    </w:pPr>
    <w:rPr>
      <w:rFonts w:ascii="Times New Roman" w:hAnsi="Times New Roman" w:cs="Times New Roman"/>
    </w:rPr>
  </w:style>
  <w:style w:type="paragraph" w:styleId="1158" w:customStyle="1">
    <w:name w:val="正文缩进2"/>
    <w:basedOn w:val="826"/>
    <w:next w:val="1159"/>
    <w:uiPriority w:val="0"/>
    <w:qFormat/>
    <w:pPr>
      <w:ind w:left="420" w:firstLine="1188"/>
      <w:spacing w:before="0" w:after="0" w:line="240" w:lineRule="auto"/>
    </w:pPr>
    <w:rPr>
      <w:rFonts w:ascii="Times New Roman" w:hAnsi="Times New Roman" w:cs="Times New Roman"/>
    </w:rPr>
  </w:style>
  <w:style w:type="paragraph" w:styleId="1159" w:customStyle="1">
    <w:name w:val="列出段落2"/>
    <w:basedOn w:val="826"/>
    <w:next w:val="1160"/>
    <w:uiPriority w:val="0"/>
    <w:qFormat/>
    <w:pPr>
      <w:ind w:left="420" w:firstLine="3748"/>
      <w:spacing w:before="0" w:after="0" w:line="240" w:lineRule="auto"/>
    </w:pPr>
    <w:rPr>
      <w:rFonts w:ascii="Times New Roman" w:hAnsi="Times New Roman" w:cs="Times New Roman"/>
    </w:rPr>
  </w:style>
  <w:style w:type="paragraph" w:styleId="1160" w:customStyle="1">
    <w:name w:val="正文文本缩进 31"/>
    <w:basedOn w:val="826"/>
    <w:next w:val="1161"/>
    <w:uiPriority w:val="0"/>
    <w:qFormat/>
    <w:pPr>
      <w:ind w:left="1200" w:firstLine="1248"/>
      <w:spacing w:before="120" w:after="0" w:line="22" w:lineRule="atLeast"/>
    </w:pPr>
    <w:rPr>
      <w:rFonts w:ascii="Times New Roman" w:hAnsi="Times New Roman" w:cs="Times New Roman"/>
    </w:rPr>
  </w:style>
  <w:style w:type="paragraph" w:styleId="1161" w:customStyle="1">
    <w:name w:val="样式 正文首行缩进 + 首行缩进:  2 字符5"/>
    <w:next w:val="1162"/>
    <w:uiPriority w:val="0"/>
    <w:qFormat/>
    <w:pPr>
      <w:ind w:left="200" w:firstLine="3784"/>
      <w:spacing w:line="300" w:lineRule="auto"/>
    </w:pPr>
    <w:rPr>
      <w:rFonts w:ascii="Calibri" w:hAnsi="Calibri" w:eastAsia="宋体" w:cs="宋体"/>
      <w:lang w:val="en-US" w:eastAsia="zh-CN" w:bidi="ar-SA"/>
    </w:rPr>
  </w:style>
  <w:style w:type="paragraph" w:styleId="1162" w:customStyle="1">
    <w:name w:val="Char2"/>
    <w:basedOn w:val="826"/>
    <w:next w:val="1156"/>
    <w:uiPriority w:val="0"/>
    <w:qFormat/>
    <w:pPr>
      <w:ind w:left="0" w:firstLine="3584"/>
      <w:spacing w:before="0" w:after="160" w:line="240" w:lineRule="exact"/>
    </w:pPr>
    <w:rPr>
      <w:rFonts w:ascii="Times New Roman" w:hAnsi="Times New Roman" w:cs="Times New Roman"/>
    </w:rPr>
  </w:style>
  <w:style w:type="paragraph" w:styleId="1163" w:customStyle="1">
    <w:name w:val="WPSOffice手动目录 1"/>
    <w:uiPriority w:val="0"/>
    <w:qFormat/>
    <w:rPr>
      <w:rFonts w:ascii="宋体" w:hAnsi="宋体" w:eastAsia="宋体" w:cs="宋体"/>
      <w:lang w:val="en-US" w:eastAsia="zh-CN" w:bidi="ar-SA"/>
    </w:rPr>
  </w:style>
  <w:style w:type="paragraph" w:styleId="1164" w:customStyle="1">
    <w:name w:val="纯文本4"/>
    <w:basedOn w:val="825"/>
    <w:uiPriority w:val="0"/>
    <w:qFormat/>
    <w:pPr>
      <w:ind w:left="0"/>
      <w:widowControl w:val="off"/>
    </w:pPr>
    <w:rPr>
      <w:rFonts w:ascii="宋体" w:hAnsi="Courier New" w:eastAsia="楷体_GB2312" w:cs="Times New Roman"/>
      <w:sz w:val="26"/>
    </w:rPr>
  </w:style>
  <w:style w:type="paragraph" w:styleId="1165" w:customStyle="1">
    <w:name w:val="Char Char Char Char Char Char Char Char Char Char Char Char Char Char Char Char"/>
    <w:basedOn w:val="826"/>
    <w:next w:val="1166"/>
    <w:uiPriority w:val="0"/>
    <w:qFormat/>
    <w:pPr>
      <w:ind w:left="682" w:firstLine="1224"/>
      <w:spacing w:before="0" w:after="0" w:line="360" w:lineRule="auto"/>
    </w:pPr>
    <w:rPr>
      <w:rFonts w:ascii="Times New Roman" w:hAnsi="Times New Roman" w:cs="Times New Roman"/>
    </w:rPr>
  </w:style>
  <w:style w:type="paragraph" w:styleId="1166" w:customStyle="1">
    <w:name w:val="列表编号 51"/>
    <w:basedOn w:val="826"/>
    <w:next w:val="1167"/>
    <w:uiPriority w:val="0"/>
    <w:qFormat/>
    <w:pPr>
      <w:ind w:left="900" w:firstLine="2652"/>
      <w:spacing w:before="0" w:after="0" w:line="360" w:lineRule="auto"/>
    </w:pPr>
    <w:rPr>
      <w:rFonts w:ascii="Times New Roman" w:hAnsi="Times New Roman" w:cs="Times New Roman"/>
    </w:rPr>
  </w:style>
  <w:style w:type="paragraph" w:styleId="1167" w:customStyle="1">
    <w:name w:val="样式 标题 1 + 黑体 (符号) 宋体 三号 段前: 7.8 磅 段后: 7.8 磅 行距: 1.5 倍行距"/>
    <w:basedOn w:val="827"/>
    <w:next w:val="1168"/>
    <w:uiPriority w:val="0"/>
    <w:qFormat/>
    <w:pPr>
      <w:ind w:left="432" w:firstLine="18"/>
      <w:spacing w:before="40" w:after="40" w:line="360" w:lineRule="auto"/>
      <w:outlineLvl w:val="0"/>
    </w:pPr>
  </w:style>
  <w:style w:type="paragraph" w:styleId="1168" w:customStyle="1">
    <w:name w:val="表格用"/>
    <w:basedOn w:val="826"/>
    <w:next w:val="1125"/>
    <w:uiPriority w:val="0"/>
    <w:qFormat/>
    <w:pPr>
      <w:ind w:left="0" w:firstLine="1024"/>
      <w:spacing w:before="0" w:after="0" w:line="360" w:lineRule="auto"/>
    </w:pPr>
    <w:rPr>
      <w:rFonts w:ascii="Times New Roman" w:hAnsi="Times New Roman" w:cs="Times New Roman"/>
    </w:rPr>
  </w:style>
  <w:style w:type="paragraph" w:styleId="1169" w:customStyle="1">
    <w:name w:val="xl71"/>
    <w:basedOn w:val="826"/>
    <w:next w:val="1170"/>
    <w:uiPriority w:val="0"/>
    <w:qFormat/>
    <w:pPr>
      <w:ind w:left="0" w:firstLine="1536"/>
      <w:spacing w:before="280" w:after="280" w:line="240" w:lineRule="auto"/>
    </w:pPr>
    <w:rPr>
      <w:rFonts w:ascii="Times New Roman" w:hAnsi="Times New Roman" w:cs="Times New Roman"/>
    </w:rPr>
  </w:style>
  <w:style w:type="paragraph" w:styleId="1170" w:customStyle="1">
    <w:name w:val="正文文本 31"/>
    <w:basedOn w:val="826"/>
    <w:next w:val="1171"/>
    <w:uiPriority w:val="0"/>
    <w:qFormat/>
    <w:pPr>
      <w:ind w:left="0" w:firstLine="3584"/>
      <w:jc w:val="center"/>
      <w:spacing w:before="0" w:after="120" w:line="360" w:lineRule="auto"/>
    </w:pPr>
    <w:rPr>
      <w:rFonts w:ascii="Times New Roman" w:hAnsi="Times New Roman" w:cs="Times New Roman"/>
    </w:rPr>
  </w:style>
  <w:style w:type="paragraph" w:styleId="1171" w:customStyle="1">
    <w:name w:val="列出段落111"/>
    <w:basedOn w:val="826"/>
    <w:next w:val="1107"/>
    <w:uiPriority w:val="0"/>
    <w:qFormat/>
    <w:pPr>
      <w:ind w:left="420" w:firstLine="3748"/>
      <w:spacing w:before="0" w:after="0" w:line="240" w:lineRule="auto"/>
    </w:pPr>
    <w:rPr>
      <w:rFonts w:ascii="Times New Roman" w:hAnsi="Times New Roman" w:cs="Times New Roman"/>
    </w:rPr>
  </w:style>
  <w:style w:type="paragraph" w:styleId="1172" w:customStyle="1">
    <w:name w:val="修订1"/>
    <w:uiPriority w:val="0"/>
    <w:qFormat/>
    <w:rPr>
      <w:rFonts w:ascii="Calibri" w:hAnsi="Calibri" w:eastAsia="宋体" w:cs="宋体"/>
      <w:lang w:val="en-US" w:eastAsia="zh-CN" w:bidi="ar-SA"/>
    </w:rPr>
  </w:style>
  <w:style w:type="paragraph" w:styleId="1173" w:customStyle="1">
    <w:name w:val="正文文本缩进 21"/>
    <w:basedOn w:val="826"/>
    <w:next w:val="1113"/>
    <w:uiPriority w:val="0"/>
    <w:qFormat/>
    <w:pPr>
      <w:ind w:left="480" w:firstLine="4832"/>
      <w:spacing w:before="0" w:after="0" w:line="240" w:lineRule="auto"/>
    </w:pPr>
    <w:rPr>
      <w:rFonts w:ascii="Times New Roman" w:hAnsi="Times New Roman" w:cs="Times New Roman"/>
    </w:rPr>
  </w:style>
  <w:style w:type="paragraph" w:styleId="1174" w:customStyle="1">
    <w:name w:val="Char Char4 Char Char"/>
    <w:basedOn w:val="826"/>
    <w:next w:val="1123"/>
    <w:uiPriority w:val="0"/>
    <w:qFormat/>
    <w:pPr>
      <w:ind w:left="0" w:firstLine="2560"/>
      <w:spacing w:before="0" w:after="0" w:line="240" w:lineRule="auto"/>
    </w:pPr>
    <w:rPr>
      <w:rFonts w:ascii="Times New Roman" w:hAnsi="Times New Roman" w:cs="Times New Roman"/>
    </w:rPr>
  </w:style>
  <w:style w:type="paragraph" w:styleId="1175" w:customStyle="1">
    <w:name w:val="样式"/>
    <w:next w:val="825"/>
    <w:uiPriority w:val="0"/>
    <w:qFormat/>
    <w:pPr>
      <w:ind w:firstLine="3584"/>
      <w:widowControl w:val="off"/>
    </w:pPr>
    <w:rPr>
      <w:rFonts w:ascii="Calibri" w:hAnsi="Calibri" w:eastAsia="宋体" w:cs="宋体"/>
      <w:lang w:val="en-US" w:eastAsia="zh-CN" w:bidi="ar-SA"/>
    </w:rPr>
  </w:style>
  <w:style w:type="paragraph" w:styleId="1176" w:customStyle="1">
    <w:name w:val="TOC 标题1"/>
    <w:basedOn w:val="827"/>
    <w:next w:val="825"/>
    <w:uiPriority w:val="0"/>
    <w:qFormat/>
    <w:pPr>
      <w:ind w:left="0" w:firstLine="6144"/>
      <w:spacing w:before="480" w:after="0" w:line="276" w:lineRule="auto"/>
    </w:pPr>
    <w:rPr>
      <w:b/>
      <w:sz w:val="30"/>
    </w:rPr>
  </w:style>
  <w:style w:type="paragraph" w:styleId="1177" w:customStyle="1">
    <w:name w:val="纯文本3"/>
    <w:basedOn w:val="825"/>
    <w:uiPriority w:val="0"/>
    <w:qFormat/>
    <w:rPr>
      <w:rFonts w:ascii="宋体" w:hAnsi="Courier New" w:cs="Times New Roman"/>
    </w:rPr>
  </w:style>
  <w:style w:type="paragraph" w:styleId="1178" w:customStyle="1">
    <w:name w:val="afont"/>
    <w:basedOn w:val="826"/>
    <w:next w:val="849"/>
    <w:uiPriority w:val="0"/>
    <w:qFormat/>
    <w:pPr>
      <w:ind w:left="0" w:firstLine="2048"/>
      <w:spacing w:before="100" w:after="100" w:line="285" w:lineRule="atLeast"/>
    </w:pPr>
    <w:rPr>
      <w:rFonts w:ascii="Times New Roman" w:hAnsi="Times New Roman" w:cs="Times New Roman"/>
    </w:rPr>
  </w:style>
  <w:style w:type="paragraph" w:styleId="1179" w:customStyle="1">
    <w:name w:val="xl85"/>
    <w:basedOn w:val="826"/>
    <w:next w:val="1180"/>
    <w:uiPriority w:val="0"/>
    <w:qFormat/>
    <w:pPr>
      <w:ind w:left="0" w:firstLine="2048"/>
      <w:jc w:val="center"/>
      <w:spacing w:before="280" w:after="280" w:line="240" w:lineRule="auto"/>
    </w:pPr>
    <w:rPr>
      <w:rFonts w:ascii="Times New Roman" w:hAnsi="Times New Roman" w:cs="Times New Roman"/>
    </w:rPr>
  </w:style>
  <w:style w:type="paragraph" w:styleId="1180" w:customStyle="1">
    <w:name w:val="文章总标题"/>
    <w:basedOn w:val="826"/>
    <w:next w:val="1181"/>
    <w:uiPriority w:val="0"/>
    <w:qFormat/>
    <w:pPr>
      <w:ind w:left="0" w:firstLine="7168"/>
      <w:jc w:val="center"/>
      <w:spacing w:before="566" w:after="544" w:line="566" w:lineRule="atLeast"/>
    </w:pPr>
    <w:rPr>
      <w:rFonts w:ascii="Times New Roman" w:hAnsi="Times New Roman" w:cs="Times New Roman"/>
    </w:rPr>
  </w:style>
  <w:style w:type="paragraph" w:styleId="1181" w:customStyle="1">
    <w:name w:val="样式 首行缩进:  2 字符"/>
    <w:basedOn w:val="826"/>
    <w:next w:val="1144"/>
    <w:uiPriority w:val="0"/>
    <w:qFormat/>
    <w:pPr>
      <w:ind w:left="200" w:firstLine="1224"/>
      <w:spacing w:before="0" w:after="0" w:line="400" w:lineRule="exact"/>
    </w:pPr>
    <w:rPr>
      <w:rFonts w:ascii="Times New Roman" w:hAnsi="Times New Roman" w:cs="Times New Roman"/>
    </w:rPr>
  </w:style>
  <w:style w:type="paragraph" w:styleId="1182" w:customStyle="1">
    <w:name w:val="二级条标题"/>
    <w:basedOn w:val="826"/>
    <w:next w:val="825"/>
    <w:uiPriority w:val="0"/>
    <w:qFormat/>
    <w:pPr>
      <w:ind w:left="0" w:firstLine="8"/>
      <w:spacing w:before="0" w:after="0" w:line="240" w:lineRule="auto"/>
      <w:outlineLvl w:val="3"/>
    </w:pPr>
    <w:rPr>
      <w:rFonts w:ascii="Times New Roman" w:hAnsi="Times New Roman" w:cs="Times New Roman"/>
    </w:rPr>
  </w:style>
  <w:style w:type="paragraph" w:styleId="1183" w:customStyle="1">
    <w:name w:val="Plain Text*"/>
    <w:basedOn w:val="825"/>
    <w:uiPriority w:val="0"/>
    <w:qFormat/>
    <w:pPr>
      <w:ind w:left="0"/>
      <w:jc w:val="left"/>
    </w:pPr>
    <w:rPr>
      <w:rFonts w:ascii="宋体" w:hAnsi="宋体" w:eastAsia="楷体_GB2312" w:cs="Courier New"/>
      <w:sz w:val="26"/>
      <w:lang w:val="zh-CN"/>
    </w:rPr>
  </w:style>
  <w:style w:type="paragraph" w:styleId="1184" w:customStyle="1">
    <w:name w:val="样式 加粗 居中2"/>
    <w:basedOn w:val="826"/>
    <w:next w:val="1036"/>
    <w:uiPriority w:val="0"/>
    <w:qFormat/>
    <w:pPr>
      <w:ind w:left="0" w:firstLine="2560"/>
      <w:jc w:val="center"/>
      <w:spacing w:before="0" w:after="0" w:line="360" w:lineRule="auto"/>
    </w:pPr>
    <w:rPr>
      <w:rFonts w:ascii="Times New Roman" w:hAnsi="Times New Roman" w:cs="Times New Roman"/>
    </w:rPr>
  </w:style>
  <w:style w:type="paragraph" w:styleId="1185" w:customStyle="1">
    <w:name w:val="标准文本"/>
    <w:basedOn w:val="826"/>
    <w:next w:val="1139"/>
    <w:uiPriority w:val="0"/>
    <w:qFormat/>
    <w:pPr>
      <w:ind w:left="480" w:firstLine="2784"/>
      <w:spacing w:before="0" w:after="0" w:line="360" w:lineRule="auto"/>
    </w:pPr>
    <w:rPr>
      <w:rFonts w:ascii="Times New Roman" w:hAnsi="Times New Roman" w:cs="Times New Roman"/>
    </w:rPr>
  </w:style>
  <w:style w:type="paragraph" w:styleId="1186" w:customStyle="1">
    <w:name w:val="font5"/>
    <w:basedOn w:val="826"/>
    <w:next w:val="1187"/>
    <w:uiPriority w:val="0"/>
    <w:qFormat/>
    <w:pPr>
      <w:ind w:left="0" w:firstLine="5120"/>
      <w:spacing w:before="280" w:after="280" w:line="240" w:lineRule="auto"/>
    </w:pPr>
    <w:rPr>
      <w:rFonts w:ascii="Times New Roman" w:hAnsi="Times New Roman" w:cs="Times New Roman"/>
    </w:rPr>
  </w:style>
  <w:style w:type="paragraph" w:styleId="1187" w:customStyle="1">
    <w:name w:val="索引标题1"/>
    <w:basedOn w:val="826"/>
    <w:next w:val="1066"/>
    <w:uiPriority w:val="0"/>
    <w:qFormat/>
    <w:pPr>
      <w:ind w:left="0" w:firstLine="4608"/>
      <w:jc w:val="center"/>
      <w:spacing w:before="0" w:after="0" w:line="360" w:lineRule="auto"/>
    </w:pPr>
    <w:rPr>
      <w:rFonts w:ascii="Times New Roman" w:hAnsi="Times New Roman" w:cs="Times New Roman"/>
    </w:rPr>
  </w:style>
  <w:style w:type="paragraph" w:styleId="1188" w:customStyle="1">
    <w:name w:val="Char Char Char Char Char Char1 Char Char Char1 Char Char Char Char Char Char Char Char Char Char Char Char Char Char Char Char"/>
    <w:basedOn w:val="826"/>
    <w:next w:val="1189"/>
    <w:uiPriority w:val="0"/>
    <w:qFormat/>
    <w:pPr>
      <w:ind w:left="0" w:firstLine="2560"/>
      <w:spacing w:before="0" w:after="0" w:line="240" w:lineRule="auto"/>
    </w:pPr>
    <w:rPr>
      <w:rFonts w:ascii="Times New Roman" w:hAnsi="Times New Roman" w:cs="Times New Roman"/>
    </w:rPr>
  </w:style>
  <w:style w:type="paragraph" w:styleId="1189" w:customStyle="1">
    <w:name w:val="1正文"/>
    <w:basedOn w:val="826"/>
    <w:next w:val="1190"/>
    <w:uiPriority w:val="0"/>
    <w:qFormat/>
    <w:pPr>
      <w:ind w:left="480" w:firstLine="2784"/>
      <w:spacing w:before="0" w:after="0" w:line="300" w:lineRule="auto"/>
    </w:pPr>
    <w:rPr>
      <w:rFonts w:ascii="Times New Roman" w:hAnsi="Times New Roman" w:cs="Times New Roman"/>
    </w:rPr>
  </w:style>
  <w:style w:type="paragraph" w:styleId="1190" w:customStyle="1">
    <w:name w:val="目录2"/>
    <w:basedOn w:val="826"/>
    <w:next w:val="825"/>
    <w:uiPriority w:val="0"/>
    <w:qFormat/>
    <w:pPr>
      <w:ind w:left="209" w:firstLine="5329"/>
      <w:spacing w:before="0" w:after="0" w:line="317" w:lineRule="atLeast"/>
    </w:pPr>
    <w:rPr>
      <w:rFonts w:ascii="Times New Roman" w:hAnsi="Times New Roman" w:cs="Times New Roman"/>
    </w:rPr>
  </w:style>
  <w:style w:type="paragraph" w:styleId="1191" w:customStyle="1">
    <w:name w:val="图表目录1"/>
    <w:basedOn w:val="826"/>
    <w:next w:val="825"/>
    <w:uiPriority w:val="0"/>
    <w:qFormat/>
    <w:pPr>
      <w:ind w:left="200" w:firstLine="2616"/>
      <w:jc w:val="center"/>
      <w:spacing w:before="0" w:after="0" w:line="360" w:lineRule="auto"/>
    </w:pPr>
    <w:rPr>
      <w:rFonts w:ascii="Times New Roman" w:hAnsi="Times New Roman" w:cs="Times New Roman"/>
    </w:rPr>
  </w:style>
  <w:style w:type="paragraph" w:styleId="1192" w:customStyle="1">
    <w:name w:val="xl63"/>
    <w:basedOn w:val="826"/>
    <w:next w:val="1142"/>
    <w:uiPriority w:val="0"/>
    <w:qFormat/>
    <w:pPr>
      <w:ind w:left="0" w:firstLine="5120"/>
      <w:spacing w:before="280" w:after="280" w:line="240" w:lineRule="auto"/>
    </w:pPr>
    <w:rPr>
      <w:rFonts w:ascii="Times New Roman" w:hAnsi="Times New Roman" w:cs="Times New Roman"/>
    </w:rPr>
  </w:style>
  <w:style w:type="paragraph" w:styleId="1193">
    <w:name w:val="List Paragraph"/>
    <w:basedOn w:val="825"/>
    <w:next w:val="1100"/>
    <w:uiPriority w:val="0"/>
    <w:qFormat/>
    <w:pPr>
      <w:ind w:left="420" w:firstLine="3748"/>
    </w:pPr>
    <w:rPr>
      <w:rFonts w:ascii="Times New Roman" w:hAnsi="Times New Roman" w:cs="Times New Roman"/>
    </w:rPr>
  </w:style>
  <w:style w:type="paragraph" w:styleId="1194" w:customStyle="1">
    <w:name w:val="xl73"/>
    <w:basedOn w:val="826"/>
    <w:next w:val="1195"/>
    <w:uiPriority w:val="0"/>
    <w:qFormat/>
    <w:pPr>
      <w:ind w:left="0" w:firstLine="3584"/>
      <w:spacing w:before="280" w:after="280" w:line="240" w:lineRule="auto"/>
    </w:pPr>
    <w:rPr>
      <w:rFonts w:ascii="Times New Roman" w:hAnsi="Times New Roman" w:cs="Times New Roman"/>
    </w:rPr>
  </w:style>
  <w:style w:type="paragraph" w:styleId="1195" w:customStyle="1">
    <w:name w:val="xl80"/>
    <w:basedOn w:val="826"/>
    <w:next w:val="1196"/>
    <w:uiPriority w:val="0"/>
    <w:qFormat/>
    <w:pPr>
      <w:ind w:left="0" w:firstLine="3584"/>
      <w:jc w:val="center"/>
      <w:spacing w:before="280" w:after="280" w:line="240" w:lineRule="auto"/>
    </w:pPr>
    <w:rPr>
      <w:rFonts w:ascii="Times New Roman" w:hAnsi="Times New Roman" w:cs="Times New Roman"/>
    </w:rPr>
  </w:style>
  <w:style w:type="paragraph" w:styleId="1196" w:customStyle="1">
    <w:name w:val="样式2"/>
    <w:basedOn w:val="831"/>
    <w:next w:val="1197"/>
    <w:uiPriority w:val="0"/>
    <w:qFormat/>
    <w:pPr>
      <w:ind w:left="1134" w:firstLine="18"/>
      <w:spacing w:before="0" w:after="0" w:line="360" w:lineRule="auto"/>
      <w:outlineLvl w:val="4"/>
    </w:pPr>
  </w:style>
  <w:style w:type="paragraph" w:styleId="1197" w:customStyle="1">
    <w:name w:val="日期1"/>
    <w:basedOn w:val="826"/>
    <w:next w:val="825"/>
    <w:uiPriority w:val="0"/>
    <w:qFormat/>
    <w:pPr>
      <w:ind w:left="100" w:firstLine="6144"/>
      <w:spacing w:before="0" w:after="0" w:line="240" w:lineRule="auto"/>
    </w:pPr>
    <w:rPr>
      <w:rFonts w:ascii="Times New Roman" w:hAnsi="Times New Roman" w:cs="Times New Roman"/>
    </w:rPr>
  </w:style>
  <w:style w:type="paragraph" w:styleId="1198" w:customStyle="1">
    <w:name w:val="图1"/>
    <w:basedOn w:val="826"/>
    <w:next w:val="825"/>
    <w:uiPriority w:val="0"/>
    <w:qFormat/>
    <w:pPr>
      <w:ind w:left="1105" w:firstLine="2580"/>
      <w:jc w:val="center"/>
      <w:spacing w:before="0" w:after="0" w:line="360" w:lineRule="auto"/>
    </w:pPr>
    <w:rPr>
      <w:rFonts w:ascii="Times New Roman" w:hAnsi="Times New Roman" w:cs="Times New Roman"/>
    </w:rPr>
  </w:style>
  <w:style w:type="paragraph" w:styleId="1199" w:customStyle="1">
    <w:name w:val="Char Char Char Char Char Char1 Char Char Char1 Char Char Char Char Char Char Char Char Char Char Char Char"/>
    <w:basedOn w:val="826"/>
    <w:next w:val="1179"/>
    <w:uiPriority w:val="0"/>
    <w:qFormat/>
    <w:pPr>
      <w:ind w:left="0" w:firstLine="2560"/>
      <w:spacing w:before="0" w:after="0" w:line="240" w:lineRule="auto"/>
    </w:pPr>
    <w:rPr>
      <w:rFonts w:ascii="Times New Roman" w:hAnsi="Times New Roman" w:cs="Times New Roman"/>
    </w:rPr>
  </w:style>
  <w:style w:type="paragraph" w:styleId="1200" w:customStyle="1">
    <w:name w:val="Char Char Char Char Char Char Char"/>
    <w:basedOn w:val="826"/>
    <w:next w:val="1085"/>
    <w:uiPriority w:val="0"/>
    <w:qFormat/>
    <w:pPr>
      <w:ind w:left="200" w:firstLine="4808"/>
      <w:spacing w:before="0" w:after="0" w:line="360" w:lineRule="auto"/>
    </w:pPr>
    <w:rPr>
      <w:rFonts w:ascii="Times New Roman" w:hAnsi="Times New Roman" w:cs="Times New Roman"/>
    </w:rPr>
  </w:style>
  <w:style w:type="paragraph" w:styleId="1201" w:customStyle="1">
    <w:name w:val="Char Char Char Char Char Char Char Char Char Char Char Char Char Char Char"/>
    <w:basedOn w:val="826"/>
    <w:next w:val="1176"/>
    <w:uiPriority w:val="0"/>
    <w:qFormat/>
    <w:pPr>
      <w:ind w:left="0" w:firstLine="3584"/>
      <w:jc w:val="center"/>
      <w:spacing w:before="0" w:after="0" w:line="400" w:lineRule="exact"/>
    </w:pPr>
    <w:rPr>
      <w:rFonts w:ascii="Times New Roman" w:hAnsi="Times New Roman" w:cs="Times New Roman"/>
    </w:rPr>
  </w:style>
  <w:style w:type="paragraph" w:styleId="1202">
    <w:name w:val="Intense Quote"/>
    <w:next w:val="825"/>
    <w:uiPriority w:val="0"/>
    <w:qFormat/>
    <w:pPr>
      <w:ind w:left="3766" w:right="950"/>
      <w:jc w:val="center"/>
      <w:spacing w:before="360" w:after="360"/>
    </w:pPr>
    <w:rPr>
      <w:rFonts w:ascii="Calibri" w:hAnsi="Calibri" w:eastAsia="宋体" w:cs="宋体"/>
      <w:i/>
      <w:lang w:val="en-US" w:eastAsia="zh-CN" w:bidi="ar-SA"/>
    </w:rPr>
  </w:style>
  <w:style w:type="paragraph" w:styleId="1203" w:customStyle="1">
    <w:name w:val="索引 51"/>
    <w:basedOn w:val="826"/>
    <w:next w:val="825"/>
    <w:uiPriority w:val="0"/>
    <w:qFormat/>
    <w:pPr>
      <w:ind w:left="800" w:firstLine="2560"/>
      <w:jc w:val="center"/>
      <w:spacing w:before="0" w:after="0" w:line="360" w:lineRule="auto"/>
    </w:pPr>
    <w:rPr>
      <w:rFonts w:ascii="Times New Roman" w:hAnsi="Times New Roman" w:cs="Times New Roman"/>
    </w:rPr>
  </w:style>
  <w:style w:type="paragraph" w:styleId="1204" w:customStyle="1">
    <w:name w:val="图表"/>
    <w:basedOn w:val="826"/>
    <w:next w:val="1205"/>
    <w:uiPriority w:val="0"/>
    <w:qFormat/>
    <w:pPr>
      <w:ind w:left="0" w:firstLine="2048"/>
      <w:jc w:val="center"/>
      <w:spacing w:before="0" w:after="0" w:line="240" w:lineRule="auto"/>
    </w:pPr>
    <w:rPr>
      <w:rFonts w:ascii="Times New Roman" w:hAnsi="Times New Roman" w:cs="Times New Roman"/>
    </w:rPr>
  </w:style>
  <w:style w:type="paragraph" w:styleId="1205" w:customStyle="1">
    <w:name w:val="reader-word-layer"/>
    <w:basedOn w:val="826"/>
    <w:next w:val="1206"/>
    <w:uiPriority w:val="0"/>
    <w:qFormat/>
    <w:pPr>
      <w:ind w:left="0" w:firstLine="1024"/>
      <w:spacing w:before="280" w:after="280" w:line="240" w:lineRule="auto"/>
    </w:pPr>
    <w:rPr>
      <w:rFonts w:ascii="Times New Roman" w:hAnsi="Times New Roman" w:cs="Times New Roman"/>
    </w:rPr>
  </w:style>
  <w:style w:type="paragraph" w:styleId="1206" w:customStyle="1">
    <w:name w:val="样式 加粗 居中1"/>
    <w:next w:val="1045"/>
    <w:uiPriority w:val="0"/>
    <w:qFormat/>
    <w:pPr>
      <w:ind w:firstLine="2560"/>
      <w:jc w:val="center"/>
    </w:pPr>
    <w:rPr>
      <w:rFonts w:ascii="Calibri" w:hAnsi="Calibri" w:eastAsia="宋体" w:cs="宋体"/>
      <w:lang w:val="en-US" w:eastAsia="zh-CN" w:bidi="ar-SA"/>
    </w:rPr>
  </w:style>
  <w:style w:type="paragraph" w:styleId="1207" w:customStyle="1">
    <w:name w:val="修订2"/>
    <w:uiPriority w:val="0"/>
    <w:qFormat/>
    <w:rPr>
      <w:rFonts w:ascii="Calibri" w:hAnsi="Calibri" w:eastAsia="宋体" w:cs="宋体"/>
      <w:lang w:val="en-US" w:eastAsia="zh-CN" w:bidi="ar-SA"/>
    </w:rPr>
  </w:style>
  <w:style w:type="paragraph" w:styleId="1208" w:customStyle="1">
    <w:name w:val="Body"/>
    <w:next w:val="1140"/>
    <w:uiPriority w:val="0"/>
    <w:qFormat/>
    <w:pPr>
      <w:ind w:left="567" w:right="2835" w:firstLine="3584"/>
      <w:spacing w:after="60"/>
    </w:pPr>
    <w:rPr>
      <w:rFonts w:ascii="Calibri" w:hAnsi="Calibri" w:eastAsia="宋体" w:cs="宋体"/>
      <w:lang w:val="en-US" w:eastAsia="zh-CN" w:bidi="ar-SA"/>
    </w:rPr>
  </w:style>
  <w:style w:type="paragraph" w:styleId="1209" w:customStyle="1">
    <w:name w:val="font6"/>
    <w:basedOn w:val="826"/>
    <w:next w:val="1210"/>
    <w:uiPriority w:val="0"/>
    <w:qFormat/>
    <w:pPr>
      <w:ind w:left="0" w:firstLine="5120"/>
      <w:spacing w:before="280" w:after="280" w:line="240" w:lineRule="auto"/>
    </w:pPr>
    <w:rPr>
      <w:rFonts w:ascii="Times New Roman" w:hAnsi="Times New Roman" w:cs="Times New Roman"/>
    </w:rPr>
  </w:style>
  <w:style w:type="paragraph" w:styleId="1210" w:customStyle="1">
    <w:name w:val="正文首行缩进 21"/>
    <w:basedOn w:val="851"/>
    <w:next w:val="1208"/>
    <w:uiPriority w:val="0"/>
    <w:qFormat/>
    <w:pPr>
      <w:ind w:left="200" w:firstLine="3784"/>
      <w:jc w:val="center"/>
      <w:spacing w:after="120" w:line="360" w:lineRule="auto"/>
    </w:pPr>
    <w:rPr>
      <w:rFonts w:ascii="Calibri" w:hAnsi="Calibri"/>
    </w:rPr>
  </w:style>
  <w:style w:type="paragraph" w:styleId="1211" w:customStyle="1">
    <w:name w:val="Char Char"/>
    <w:next w:val="1204"/>
    <w:uiPriority w:val="0"/>
    <w:qFormat/>
    <w:pPr>
      <w:ind w:firstLine="14"/>
      <w:spacing w:line="360" w:lineRule="auto"/>
      <w:shd w:val="clear" w:color="000000" w:fill="000080"/>
    </w:pPr>
    <w:rPr>
      <w:rFonts w:ascii="Calibri" w:hAnsi="Calibri" w:eastAsia="宋体" w:cs="宋体"/>
      <w:lang w:val="en-US" w:eastAsia="zh-CN" w:bidi="ar-SA"/>
    </w:rPr>
  </w:style>
  <w:style w:type="paragraph" w:styleId="1212" w:customStyle="1">
    <w:name w:val="正文_0_0"/>
    <w:next w:val="1044"/>
    <w:uiPriority w:val="0"/>
    <w:qFormat/>
    <w:pPr>
      <w:ind w:firstLine="3584"/>
      <w:jc w:val="both"/>
      <w:widowControl w:val="off"/>
    </w:pPr>
    <w:rPr>
      <w:rFonts w:ascii="Calibri" w:hAnsi="Calibri" w:eastAsia="宋体" w:cs="宋体"/>
      <w:lang w:val="en-US" w:eastAsia="zh-CN" w:bidi="ar-SA"/>
    </w:rPr>
  </w:style>
  <w:style w:type="paragraph" w:styleId="1213" w:customStyle="1">
    <w:name w:val="font7"/>
    <w:basedOn w:val="826"/>
    <w:next w:val="1214"/>
    <w:uiPriority w:val="0"/>
    <w:qFormat/>
    <w:pPr>
      <w:ind w:left="0" w:firstLine="3584"/>
      <w:spacing w:before="280" w:after="280" w:line="240" w:lineRule="auto"/>
    </w:pPr>
    <w:rPr>
      <w:rFonts w:ascii="Times New Roman" w:hAnsi="Times New Roman" w:cs="Times New Roman"/>
    </w:rPr>
  </w:style>
  <w:style w:type="paragraph" w:styleId="1214" w:customStyle="1">
    <w:name w:val="Char Char Char Char Char Char1 Char Char Char Char Char Char1 Char Char Char1"/>
    <w:basedOn w:val="826"/>
    <w:next w:val="1215"/>
    <w:uiPriority w:val="0"/>
    <w:qFormat/>
    <w:pPr>
      <w:ind w:left="0" w:firstLine="2560"/>
      <w:spacing w:before="0" w:after="0" w:line="240" w:lineRule="auto"/>
    </w:pPr>
    <w:rPr>
      <w:rFonts w:ascii="Times New Roman" w:hAnsi="Times New Roman" w:cs="Times New Roman"/>
    </w:rPr>
  </w:style>
  <w:style w:type="paragraph" w:styleId="1215" w:customStyle="1">
    <w:name w:val="xl64"/>
    <w:basedOn w:val="826"/>
    <w:next w:val="1182"/>
    <w:uiPriority w:val="0"/>
    <w:qFormat/>
    <w:pPr>
      <w:ind w:left="0" w:firstLine="3584"/>
      <w:spacing w:before="280" w:after="280" w:line="240" w:lineRule="auto"/>
    </w:pPr>
    <w:rPr>
      <w:rFonts w:ascii="Times New Roman" w:hAnsi="Times New Roman" w:cs="Times New Roman"/>
    </w:rPr>
  </w:style>
  <w:style w:type="paragraph" w:styleId="1216" w:customStyle="1">
    <w:name w:val="style16"/>
    <w:basedOn w:val="826"/>
    <w:next w:val="1209"/>
    <w:uiPriority w:val="0"/>
    <w:qFormat/>
    <w:pPr>
      <w:ind w:left="0" w:firstLine="2048"/>
      <w:spacing w:before="280" w:after="280" w:line="240" w:lineRule="auto"/>
    </w:pPr>
    <w:rPr>
      <w:rFonts w:ascii="Times New Roman" w:hAnsi="Times New Roman" w:cs="Times New Roman"/>
    </w:rPr>
  </w:style>
  <w:style w:type="paragraph" w:styleId="1217" w:customStyle="1">
    <w:name w:val="索引 11"/>
    <w:basedOn w:val="826"/>
    <w:next w:val="825"/>
    <w:uiPriority w:val="0"/>
    <w:qFormat/>
    <w:pPr>
      <w:ind w:left="0" w:firstLine="3584"/>
      <w:spacing w:before="0" w:after="0" w:line="240" w:lineRule="auto"/>
    </w:pPr>
    <w:rPr>
      <w:rFonts w:ascii="Times New Roman" w:hAnsi="Times New Roman" w:cs="Times New Roman"/>
    </w:rPr>
  </w:style>
  <w:style w:type="paragraph" w:styleId="1218" w:customStyle="1">
    <w:name w:val="H 3"/>
    <w:basedOn w:val="829"/>
    <w:next w:val="1219"/>
    <w:uiPriority w:val="0"/>
    <w:qFormat/>
    <w:pPr>
      <w:ind w:left="1429" w:firstLine="18"/>
      <w:spacing w:before="0" w:after="0" w:line="360" w:lineRule="auto"/>
      <w:outlineLvl w:val="2"/>
    </w:pPr>
  </w:style>
  <w:style w:type="paragraph" w:styleId="1219" w:customStyle="1">
    <w:name w:val="xl83"/>
    <w:basedOn w:val="826"/>
    <w:next w:val="1200"/>
    <w:uiPriority w:val="0"/>
    <w:qFormat/>
    <w:pPr>
      <w:ind w:left="0" w:firstLine="5120"/>
      <w:spacing w:before="280" w:after="280" w:line="240" w:lineRule="auto"/>
    </w:pPr>
    <w:rPr>
      <w:rFonts w:ascii="Times New Roman" w:hAnsi="Times New Roman" w:cs="Times New Roman"/>
    </w:rPr>
  </w:style>
  <w:style w:type="paragraph" w:styleId="1220" w:customStyle="1">
    <w:name w:val="表格文字（居中）"/>
    <w:basedOn w:val="826"/>
    <w:next w:val="1216"/>
    <w:uiPriority w:val="0"/>
    <w:qFormat/>
    <w:pPr>
      <w:ind w:left="0" w:firstLine="2560"/>
      <w:jc w:val="center"/>
      <w:spacing w:before="0" w:after="0" w:line="360" w:lineRule="auto"/>
    </w:pPr>
    <w:rPr>
      <w:rFonts w:ascii="Times New Roman" w:hAnsi="Times New Roman" w:cs="Times New Roman"/>
    </w:rPr>
  </w:style>
  <w:style w:type="paragraph" w:styleId="1221" w:customStyle="1">
    <w:name w:val="正文首行缩进两字符"/>
    <w:basedOn w:val="826"/>
    <w:next w:val="1203"/>
    <w:uiPriority w:val="0"/>
    <w:qFormat/>
    <w:pPr>
      <w:ind w:left="200" w:firstLine="3784"/>
      <w:spacing w:before="0" w:after="0" w:line="360" w:lineRule="auto"/>
    </w:pPr>
    <w:rPr>
      <w:rFonts w:ascii="Times New Roman" w:hAnsi="Times New Roman" w:cs="Times New Roman"/>
    </w:rPr>
  </w:style>
  <w:style w:type="paragraph" w:styleId="1222" w:customStyle="1">
    <w:name w:val="1"/>
    <w:basedOn w:val="826"/>
    <w:next w:val="858"/>
    <w:uiPriority w:val="0"/>
    <w:qFormat/>
    <w:pPr>
      <w:ind w:left="0" w:firstLine="2048"/>
      <w:spacing w:before="0" w:after="0" w:line="240" w:lineRule="auto"/>
    </w:pPr>
    <w:rPr>
      <w:rFonts w:ascii="Times New Roman" w:hAnsi="Times New Roman" w:cs="Times New Roman"/>
    </w:rPr>
  </w:style>
  <w:style w:type="paragraph" w:styleId="1223" w:customStyle="1">
    <w:name w:val="_Style 398"/>
    <w:basedOn w:val="826"/>
    <w:next w:val="825"/>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4" w:customStyle="1">
    <w:name w:val="Table Paragraph"/>
    <w:basedOn w:val="825"/>
    <w:uiPriority w:val="1"/>
    <w:qFormat/>
    <w:rPr>
      <w:rFonts w:ascii="宋体" w:hAnsi="宋体"/>
      <w:lang w:val="zh-CN" w:bidi="zh-CN"/>
    </w:rPr>
  </w:style>
  <w:style w:type="paragraph" w:styleId="1225" w:customStyle="1">
    <w:name w:val="_Style 400"/>
    <w:uiPriority w:val="0"/>
    <w:qFormat/>
    <w:rPr>
      <w:rFonts w:ascii="Calibri" w:hAnsi="Calibri" w:eastAsia="宋体" w:cs="宋体"/>
      <w:lang w:val="en-US" w:eastAsia="zh-CN" w:bidi="ar-SA"/>
    </w:rPr>
  </w:style>
  <w:style w:type="paragraph" w:styleId="1226" w:customStyle="1">
    <w:name w:val="Style1"/>
    <w:basedOn w:val="825"/>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27" w:customStyle="1">
    <w:name w:val="msolistparagraph"/>
    <w:basedOn w:val="826"/>
    <w:next w:val="1092"/>
    <w:uiPriority w:val="0"/>
    <w:qFormat/>
    <w:pPr>
      <w:ind w:left="420" w:firstLine="3748"/>
      <w:spacing w:before="0" w:after="0" w:line="240" w:lineRule="auto"/>
    </w:pPr>
    <w:rPr>
      <w:rFonts w:ascii="Times New Roman" w:hAnsi="Times New Roman" w:cs="Times New Roman"/>
    </w:rPr>
  </w:style>
  <w:style w:type="paragraph" w:styleId="1228" w:customStyle="1">
    <w:name w:val="Char1 Char Char Char"/>
    <w:basedOn w:val="826"/>
    <w:next w:val="1229"/>
    <w:uiPriority w:val="0"/>
    <w:qFormat/>
    <w:pPr>
      <w:ind w:left="0" w:firstLine="2560"/>
      <w:spacing w:before="0" w:after="0" w:line="240" w:lineRule="auto"/>
    </w:pPr>
    <w:rPr>
      <w:rFonts w:ascii="Times New Roman" w:hAnsi="Times New Roman" w:cs="Times New Roman"/>
    </w:rPr>
  </w:style>
  <w:style w:type="paragraph" w:styleId="1229" w:customStyle="1">
    <w:name w:val="xl24"/>
    <w:basedOn w:val="826"/>
    <w:next w:val="1174"/>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30" w:customStyle="1">
    <w:name w:val="表格文字"/>
    <w:next w:val="1188"/>
    <w:uiPriority w:val="0"/>
    <w:qFormat/>
    <w:pPr>
      <w:ind w:firstLine="3584"/>
    </w:pPr>
    <w:rPr>
      <w:rFonts w:ascii="Calibri" w:hAnsi="Calibri" w:eastAsia="宋体" w:cs="宋体"/>
      <w:lang w:val="en-US" w:eastAsia="zh-CN" w:bidi="ar-SA"/>
    </w:rPr>
  </w:style>
  <w:style w:type="paragraph" w:styleId="1231" w:customStyle="1">
    <w:name w:val="xl72"/>
    <w:basedOn w:val="826"/>
    <w:next w:val="1087"/>
    <w:uiPriority w:val="0"/>
    <w:qFormat/>
    <w:pPr>
      <w:ind w:left="0" w:firstLine="3584"/>
      <w:spacing w:before="280" w:after="280" w:line="240" w:lineRule="auto"/>
    </w:pPr>
    <w:rPr>
      <w:rFonts w:ascii="Times New Roman" w:hAnsi="Times New Roman" w:cs="Times New Roman"/>
    </w:rPr>
  </w:style>
  <w:style w:type="paragraph" w:styleId="1232" w:customStyle="1">
    <w:name w:val="插图"/>
    <w:next w:val="825"/>
    <w:uiPriority w:val="0"/>
    <w:qFormat/>
    <w:pPr>
      <w:ind w:firstLine="4608"/>
      <w:jc w:val="center"/>
    </w:pPr>
    <w:rPr>
      <w:rFonts w:ascii="Calibri" w:hAnsi="Calibri" w:eastAsia="宋体" w:cs="宋体"/>
      <w:lang w:val="en-US" w:eastAsia="zh-CN" w:bidi="ar-SA"/>
    </w:rPr>
  </w:style>
  <w:style w:type="paragraph" w:styleId="1233" w:customStyle="1">
    <w:name w:val="列出段落3"/>
    <w:basedOn w:val="826"/>
    <w:next w:val="1127"/>
    <w:uiPriority w:val="0"/>
    <w:qFormat/>
    <w:pPr>
      <w:ind w:left="420" w:firstLine="3748"/>
      <w:spacing w:before="0" w:after="0" w:line="240" w:lineRule="auto"/>
    </w:pPr>
    <w:rPr>
      <w:rFonts w:ascii="Times New Roman" w:hAnsi="Times New Roman" w:cs="Times New Roman"/>
    </w:rPr>
  </w:style>
  <w:style w:type="paragraph" w:styleId="1234" w:customStyle="1">
    <w:name w:val="目录标题"/>
    <w:basedOn w:val="826"/>
    <w:next w:val="825"/>
    <w:uiPriority w:val="0"/>
    <w:qFormat/>
    <w:pPr>
      <w:ind w:left="419" w:firstLine="7331"/>
      <w:jc w:val="center"/>
      <w:spacing w:before="566" w:after="544" w:line="566" w:lineRule="atLeast"/>
    </w:pPr>
    <w:rPr>
      <w:rFonts w:ascii="Times New Roman" w:hAnsi="Times New Roman" w:cs="Times New Roman"/>
    </w:rPr>
  </w:style>
  <w:style w:type="paragraph" w:styleId="1235" w:customStyle="1">
    <w:name w:val="默认段落字体 Para Char Char Char Char Char Char Char Char Char1 Char Char Char Char"/>
    <w:basedOn w:val="826"/>
    <w:next w:val="1130"/>
    <w:uiPriority w:val="0"/>
    <w:qFormat/>
    <w:pPr>
      <w:ind w:left="0" w:firstLine="2560"/>
      <w:spacing w:before="0" w:after="0" w:line="240" w:lineRule="auto"/>
    </w:pPr>
    <w:rPr>
      <w:rFonts w:ascii="Times New Roman" w:hAnsi="Times New Roman" w:cs="Times New Roman"/>
    </w:rPr>
  </w:style>
  <w:style w:type="paragraph" w:styleId="1236" w:customStyle="1">
    <w:name w:val="WPSOffice手动目录 2"/>
    <w:uiPriority w:val="0"/>
    <w:qFormat/>
    <w:pPr>
      <w:ind w:left="200"/>
    </w:pPr>
    <w:rPr>
      <w:rFonts w:ascii="宋体" w:hAnsi="宋体" w:eastAsia="宋体" w:cs="宋体"/>
      <w:lang w:val="en-US" w:eastAsia="zh-CN" w:bidi="ar-SA"/>
    </w:rPr>
  </w:style>
  <w:style w:type="paragraph" w:styleId="1237" w:customStyle="1">
    <w:name w:val="表内文字"/>
    <w:basedOn w:val="826"/>
    <w:next w:val="866"/>
    <w:uiPriority w:val="0"/>
    <w:qFormat/>
    <w:pPr>
      <w:ind w:left="0" w:firstLine="7680"/>
      <w:jc w:val="center"/>
      <w:spacing w:before="50" w:after="50" w:line="240" w:lineRule="auto"/>
    </w:pPr>
    <w:rPr>
      <w:rFonts w:ascii="Times New Roman" w:hAnsi="Times New Roman" w:cs="Times New Roman"/>
    </w:rPr>
  </w:style>
  <w:style w:type="paragraph" w:styleId="1238" w:customStyle="1">
    <w:name w:val="xl66"/>
    <w:basedOn w:val="826"/>
    <w:next w:val="1220"/>
    <w:uiPriority w:val="0"/>
    <w:qFormat/>
    <w:pPr>
      <w:ind w:left="0" w:firstLine="3584"/>
      <w:spacing w:before="280" w:after="280" w:line="240" w:lineRule="auto"/>
    </w:pPr>
    <w:rPr>
      <w:rFonts w:ascii="Times New Roman" w:hAnsi="Times New Roman" w:cs="Times New Roman"/>
    </w:rPr>
  </w:style>
  <w:style w:type="paragraph" w:styleId="1239" w:customStyle="1">
    <w:name w:val="*正文"/>
    <w:basedOn w:val="825"/>
    <w:uiPriority w:val="0"/>
    <w:qFormat/>
    <w:pPr>
      <w:ind w:left="0" w:firstLine="200"/>
      <w:spacing w:line="360" w:lineRule="auto"/>
    </w:pPr>
    <w:rPr>
      <w:rFonts w:ascii="仿宋_GB2312" w:hAnsi="Times New Roman" w:eastAsia="仿宋_GB2312" w:cs="Times New Roman"/>
      <w:sz w:val="24"/>
      <w:szCs w:val="28"/>
    </w:rPr>
  </w:style>
  <w:style w:type="paragraph" w:styleId="1240" w:customStyle="1">
    <w:name w:val="0"/>
    <w:basedOn w:val="826"/>
    <w:next w:val="1133"/>
    <w:uiPriority w:val="0"/>
    <w:qFormat/>
    <w:pPr>
      <w:ind w:left="0" w:firstLine="2815"/>
      <w:spacing w:before="0" w:after="0" w:line="360" w:lineRule="auto"/>
    </w:pPr>
    <w:rPr>
      <w:rFonts w:ascii="Times New Roman" w:hAnsi="Times New Roman" w:cs="Times New Roman"/>
    </w:rPr>
  </w:style>
  <w:style w:type="table" w:styleId="1241" w:customStyle="1">
    <w:name w:val="网格型1"/>
    <w:basedOn w:val="836"/>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2" w:customStyle="1">
    <w:name w:val="font61"/>
    <w:uiPriority w:val="0"/>
    <w:qFormat/>
    <w:rPr>
      <w:rFonts w:hint="default" w:ascii="Times New Roman" w:hAnsi="Times New Roman" w:cs="Times New Roman"/>
      <w:b/>
      <w:bCs/>
      <w:color w:val="000000"/>
      <w:sz w:val="24"/>
      <w:szCs w:val="24"/>
      <w:u w:val="none"/>
    </w:rPr>
  </w:style>
  <w:style w:type="character" w:styleId="1243" w:customStyle="1">
    <w:name w:val="正文首行缩进 2 字符"/>
    <w:basedOn w:val="835"/>
    <w:link w:val="883"/>
    <w:uiPriority w:val="0"/>
    <w:qFormat/>
    <w:rPr>
      <w:rFonts w:ascii="Times New Roman" w:hAnsi="Times New Roman" w:cs="Times New Roman"/>
    </w:rPr>
  </w:style>
  <w:style w:type="paragraph" w:styleId="1244" w:customStyle="1">
    <w:name w:val="表格字体"/>
    <w:basedOn w:val="825"/>
    <w:uiPriority w:val="0"/>
    <w:qFormat/>
    <w:pPr>
      <w:ind w:firstLine="723"/>
      <w:spacing w:line="400" w:lineRule="exact"/>
    </w:pPr>
    <w:rPr>
      <w:rFonts w:hint="eastAsia" w:ascii="Times New Roman" w:hAnsi="Times New Roman" w:eastAsia="仿宋"/>
      <w:bCs/>
      <w:color w:val="000000"/>
      <w:sz w:val="24"/>
      <w:szCs w:val="18"/>
    </w:rPr>
  </w:style>
  <w:style w:type="numbering" w:styleId="108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2C64F568-FB1C-4535-B33F-C1038B8BD0E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谷工</cp:lastModifiedBy>
  <cp:revision>275</cp:revision>
  <dcterms:created xsi:type="dcterms:W3CDTF">2023-12-20T13:18:00Z</dcterms:created>
  <dcterms:modified xsi:type="dcterms:W3CDTF">2025-09-22T08:47:23Z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96184C06ECD74FB4ABCEB8EFF67084D2_13</vt:lpwstr>
  </property>
  <property fmtid="{D5CDD505-2E9C-101B-9397-08002B2CF9AE}" pid="4" name="commondata">
    <vt:lpwstr>eyJoZGlkIjoiMmU4NDdkODk2MjZlOTI5YjA5ZDk0Y2IwMDEyMjA1NGUifQ==</vt:lpwstr>
  </property>
  <property fmtid="{D5CDD505-2E9C-101B-9397-08002B2CF9AE}" pid="5" name="KSOTemplateDocerSaveRecord">
    <vt:lpwstr>eyJoZGlkIjoiNGIwMmUyODgwZTQxMjlhYTA3ZTY0MmI2YTJkZmIwMGQiLCJ1c2VySWQiOiI0NzYzODQyODIifQ==</vt:lpwstr>
  </property>
</Properties>
</file>