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63B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徐州市区域性应急训练暨装备基地训练器材采购</w:t>
      </w:r>
    </w:p>
    <w:p w14:paraId="7DCEE0DF">
      <w:pPr>
        <w:pStyle w:val="1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更正（澄清）内容</w:t>
      </w:r>
      <w:r>
        <w:rPr>
          <w:rFonts w:hint="eastAsia" w:hAnsi="宋体" w:cs="宋体"/>
          <w:b/>
          <w:bCs/>
          <w:color w:val="auto"/>
          <w:sz w:val="30"/>
          <w:szCs w:val="30"/>
          <w:lang w:eastAsia="zh-CN"/>
        </w:rPr>
        <w:t>（一）</w:t>
      </w:r>
    </w:p>
    <w:p w14:paraId="45DE9F0B">
      <w:pPr>
        <w:rPr>
          <w:rFonts w:hint="eastAsia"/>
          <w:lang w:val="en-US" w:eastAsia="zh-CN"/>
        </w:rPr>
      </w:pPr>
    </w:p>
    <w:p w14:paraId="7EB102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562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一、以下为澄清或者修改的内容</w:t>
      </w:r>
    </w:p>
    <w:p w14:paraId="3073C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1、开标时间（投标文件提交与接收时间、投标截止时间）由“2025年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日09：30（北京时间）”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为“2025年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日09：30（北京时间）”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 w14:paraId="3FD98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2、</w:t>
      </w:r>
      <w:r>
        <w:rPr>
          <w:rFonts w:hint="eastAsia" w:ascii="宋体" w:hAnsi="Times New Roman" w:cs="宋体" w:eastAsia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原招标文件第六章《采购需求》“二、</w:t>
      </w:r>
      <w:r>
        <w:rPr>
          <w:rFonts w:hint="eastAsia" w:ascii="宋体" w:hAnsi="Times New Roman" w:cs="宋体" w:eastAsiaTheme="minorEastAsia"/>
          <w:b w:val="0"/>
          <w:bCs w:val="0"/>
          <w:color w:val="auto"/>
          <w:kern w:val="2"/>
          <w:sz w:val="28"/>
          <w:szCs w:val="28"/>
          <w:lang w:val="en-US" w:eastAsia="en-US" w:bidi="ar-SA"/>
        </w:rPr>
        <w:t>采购清单及技术要求</w:t>
      </w:r>
      <w:r>
        <w:rPr>
          <w:rFonts w:hint="eastAsia" w:ascii="宋体" w:hAnsi="Times New Roman" w:cs="宋体" w:eastAsia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”，采购包3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技术规格参数要求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现更正为：</w:t>
      </w:r>
    </w:p>
    <w:p w14:paraId="1CD8E794">
      <w:pPr>
        <w:rPr>
          <w:rFonts w:hint="eastAsia"/>
        </w:rPr>
      </w:pPr>
    </w:p>
    <w:p w14:paraId="3ACDA7E5">
      <w:pPr>
        <w:pStyle w:val="22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采购包3：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综合训练馆训练器</w:t>
      </w:r>
    </w:p>
    <w:tbl>
      <w:tblPr>
        <w:tblStyle w:val="10"/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05"/>
        <w:gridCol w:w="684"/>
        <w:gridCol w:w="698"/>
        <w:gridCol w:w="1459"/>
        <w:gridCol w:w="5145"/>
      </w:tblGrid>
      <w:tr w14:paraId="0A41B4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1DC21E5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体能训练场</w:t>
            </w:r>
          </w:p>
        </w:tc>
      </w:tr>
      <w:tr w14:paraId="4607AF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 w:val="0"/>
            <w:vAlign w:val="center"/>
          </w:tcPr>
          <w:p w14:paraId="074D5D9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有氧区</w:t>
            </w:r>
          </w:p>
        </w:tc>
      </w:tr>
      <w:tr w14:paraId="69B968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AC16B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3B54F5D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1FCBD51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5945BBA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54BBA4D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216158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</w:tr>
      <w:tr w14:paraId="5316EA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31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EC0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跑步机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F09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6E4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29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593090</wp:posOffset>
                  </wp:positionV>
                  <wp:extent cx="554355" cy="576580"/>
                  <wp:effectExtent l="0" t="0" r="17145" b="13970"/>
                  <wp:wrapNone/>
                  <wp:docPr id="33" name="_x0000_s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_x0000_s1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77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·机身材质：钢材整机框架；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屏幕：要求≥4视窗LED显示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·跑带：≥2.2mm厚度耐磨跑带，跑步面积≥570mm*1550mm；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·要求具有免维护系统：故障自检系统、多楔带自动涨紧系统；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·扶手：要求PU发泡扶手，并具有手扶式心率监测功能；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·马达要求：交流变频马达，功率≥2.2KW  ，峰值功率≥3.3KW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·直选键功能范围要求：速度范围要求：0.8~18KM/H，坡度范围要求：0~16%；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·跑板：要求≥25mm厚度双面跑板；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·外形尺寸：≥1800mm*900mm*1550mm；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·最大人体质量不低于160KG；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  <w:p w14:paraId="48CE899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18EA00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80E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C92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无动力跑步机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2C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816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C7E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1159510</wp:posOffset>
                  </wp:positionV>
                  <wp:extent cx="340995" cy="638175"/>
                  <wp:effectExtent l="0" t="0" r="1905" b="9525"/>
                  <wp:wrapNone/>
                  <wp:docPr id="34" name="_x0000_s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_x0000_s10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7A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·屏幕显示：要求采用≥6英寸LCD显示屏，可显示阻力、时间、速度、卡路里、距离、功率、心率。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·电源方式：要求无外接电源。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·制动模式：须采用磁控阻力调节，对速度、爆发力进行有效的训练。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·要求采用弧形结构及履带式跑板设计，跑步时减震缓冲，有效保护膝盖关节。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·阻力等级要求：≥0-100%。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·驱动方式要求：自发力驱动。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·速度范围要求：≥0-30km/h；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·跑带尺寸要求：≥3600mm*480mm。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·跑步面积要求：≥1500mm*480mm。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·最大承重要求：≥150kg。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·占地尺寸：≥1800mm*900mm*1500mm。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62118F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8E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CB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攀爬机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FF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721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2B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847725</wp:posOffset>
                  </wp:positionV>
                  <wp:extent cx="506095" cy="690245"/>
                  <wp:effectExtent l="0" t="0" r="8255" b="14605"/>
                  <wp:wrapNone/>
                  <wp:docPr id="35" name="_x0000_s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_x0000_s10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645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·管材规格：贴地架/连接架采用≥3mm钢管；立架采用≥2mm钢管；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电控：自发电系统；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·脚踏：快速拆装、铝合金踏板、织物绑带；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·传动：同步带与同步轮配合，传动精准，自动润滑系统，无需频繁加油，噪音小；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·配有三个以上把位，满足不同身高和训练模式；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·配有心率监测功能，配置显示器并实时监控运动强度，具备数字化训练需求；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·下肢踏步范围：≥20英寸，上肢攀爬范围：≥20英寸；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 w:bidi="ar"/>
              </w:rPr>
              <w:t>·屏幕：大屏LCD显示屏，屏幕尺寸≥140mm*50mm；仪表功能：可显示速度、时间、阻力、距离、卡路里、心率；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·占地面积：≥1200mm*1200mm*2300mm；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·器材重量：≥120KG；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第三方认证：产品须提供国家批准的第三方检测机构出具的带有CMA或CNAS标志的检测报告复印件并加盖投标人鲜章，且检测报告中需体现带★的参数要求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3E091B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41D1E0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75C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042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阶梯登山机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3F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F86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C4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-140335</wp:posOffset>
                  </wp:positionV>
                  <wp:extent cx="657225" cy="993775"/>
                  <wp:effectExtent l="0" t="0" r="9525" b="15875"/>
                  <wp:wrapNone/>
                  <wp:docPr id="36" name="_x0000_s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_x0000_s1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FD3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·操作模式要求：须采用多种操作模式：模拟的登山动作在运动时，主要带动臀部肌肉群和腿部肌肉群的锻炼，强化心肺功能；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·电子表：须采用不少于八视窗LED显示。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·仪表显示内容：要求不限于阻力级别、功率，锻炼时间，卡路里，运动距离等；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·免维护系统要求：配有故障自检系统，机器发生故障时，自动显示故障代码；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·睡眠模式要求：要求机器在待机情况下，5分钟进入休眠模式；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·外观要求：使用全包式ABS外壳，设备两侧带开机灯带；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·把手要求：使用TPR多把位把手；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·踏板要求：采用防滑楼梯踏板（≥300*200*550），允差±1；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·阻力系统要求：须采用电磁阻力调节系统；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·阻力档位：1-40级（运动过程中调节）；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·产品尺寸：≥1350mm*900mm*2200mm；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·最大承重：≥180kg；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7387AB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9D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5D0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立式车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987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451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0F5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899795</wp:posOffset>
                  </wp:positionV>
                  <wp:extent cx="476885" cy="624205"/>
                  <wp:effectExtent l="0" t="0" r="18415" b="4445"/>
                  <wp:wrapNone/>
                  <wp:docPr id="37" name="_x0000_s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_x0000_s1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62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755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·仪表显示：要求显示信息不少于时间、距离(公里或英里)、心率、卡路里、阻力等级、速度、转速、功率值、步频；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屏    幕：要求采用不少于四视窗数码显示屏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·心率测试功能：要求具有手握式心率监测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·飞轮重量： ≥15KG磁控飞轮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·阻力系统： 要求采用自发电磁阻电机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·阻力等级： ≥40级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·配备置物架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·功率：≥400W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·产品尺寸：≥1200mm*550mm*1550mm（长x宽x高）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·最大承重： ≥180KG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·净重:≥70kg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012715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003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F21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划船机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8F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A45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703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B7C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·仪表功能:要求具有速度、时间、距离、手握心率、卡路里、瓦特数据显示功能；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-842645</wp:posOffset>
                  </wp:positionH>
                  <wp:positionV relativeFrom="paragraph">
                    <wp:posOffset>467360</wp:posOffset>
                  </wp:positionV>
                  <wp:extent cx="572135" cy="695325"/>
                  <wp:effectExtent l="0" t="0" r="18415" b="9525"/>
                  <wp:wrapNone/>
                  <wp:docPr id="38" name="_x0000_s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_x0000_s10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·用户程序不少于4种运动模式。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·阻力模式要求:风阻+不小于24级电磁控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·产品尺寸：≥2350mm*560mm*1120mm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·最大承重：≥150KG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7E4557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9ED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934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体测仪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CF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681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D2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730885</wp:posOffset>
                  </wp:positionV>
                  <wp:extent cx="723900" cy="1085850"/>
                  <wp:effectExtent l="0" t="0" r="0" b="0"/>
                  <wp:wrapNone/>
                  <wp:docPr id="39" name="_x0000_s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_x0000_s1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D0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·阻抗测量使用频率(HZ)：4频段（5kHz，50kHz，250kHz，500kHz）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·3D扫描技术：MUF技术(多融合动态重建技术）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·测量原理：BDA+BIA融合算法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·360°真实3D模型，通过AI视觉与光学三维重建技术，在35秒内完成光学采集后生成真实人体3D模型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·操作方式：智能手势、按键交互操作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·要求支持不少于13项核心身体成分测量，要求且不限于的测试数据内容：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·身体成分输出：体重、去脂体重、肌肉量、体脂肪、骨骼肌含量、蛋白质、无机盐、身体总水分、腰臀比、基础代谢、身体质量（BMI)、体脂率、内脏脂肪面积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·要求支持不少于8项控制及分析建议，要求且不限于的测试数据内容：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·功能评估分数、生理评估分数、体重控制及调节建议、脂肪控制及调节建议、肌肉控制及调节建议、节段肌肉分析、节段脂肪分析、内脏脂肪分析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·通过光学扫描自动测量9项身体围度，测量过程中有扶手支撑固定身体姿态，保持身体稳定：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左上臂围，右上臂围，胸围，腰围，臀围，左大腿围，右大腿围 左小腿围，右小腿围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·要求具有不少于9项专业级体态评估，要求且不限于的测试数据内容：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头前引、头侧歪、高低肩、左圆肩、右圆肩、骨盆前/后移、左膝盖评估（超伸/前屈）、右膝盖评估（超伸/前屈）、腿型（X/O/D/K腿型)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·要求具有不少于6项颈部功能评估，要求且不限于的测试数据内容：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颈椎前屈、颈椎后伸、颈椎左侧屈、颈椎右侧屈、颈椎左旋转、颈椎右旋转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·要求支持健康风险分析与建议方案，系统自动根据测试结果对被测试人健康风险进行分析，并提出建议方案。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·要求支持4象限重心平衡检测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·要求支持多项核心身体数据变化追踪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·支持3D体型预测和3D体型对比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·要求支持移动端、网页端及纸质版查看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·要求脚部电极恒温37度-43度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·报告类型要求：外设打印A4纸质报告/微信公众号/后台管理系统查看；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·数据存储要求：支持云端存储，本地化存储两种模式；自动存储所有数据报告/支持远程查看数据报告/支持数据报告历史查看及备份存储；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·技术支持要求：可对接公众号及其他系统：可对接微信公众号，SAAS 管理系统，APP 等其他系统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·可测量年龄下限：10岁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3EF8A1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937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0A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椭圆机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A5B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A71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3B7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414020</wp:posOffset>
                  </wp:positionV>
                  <wp:extent cx="723900" cy="656590"/>
                  <wp:effectExtent l="0" t="0" r="0" b="10160"/>
                  <wp:wrapNone/>
                  <wp:docPr id="40" name="_x0000_s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_x0000_s10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02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·屏幕：要求采用不少于四视窗LED数码显示屏,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·要求具有故障自检系统，机器发生故障时，自动显示故障代码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·心率测试功能：手扶式心率监测功能；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·仪表功能：不少于3个手动程序、6个预设程序、3个用户程序；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·飞轮重量：≥15KG磁控飞轮；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·阻力系统：要求采用自发电磁阻电机；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·阻力系统：≥40级，模拟各种运动功能；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·组装尺寸：≥2000mm*700mm*1600mm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·净重；≥140kg；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·最大载重：≥180kg.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6DFFE9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6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CB0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拉伸机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B5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ED1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C50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748030</wp:posOffset>
                  </wp:positionV>
                  <wp:extent cx="561975" cy="533400"/>
                  <wp:effectExtent l="0" t="0" r="9525" b="0"/>
                  <wp:wrapNone/>
                  <wp:docPr id="41" name="_x0000_s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_x0000_s10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BF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·管材规格：要求主体框架管材采用≥2mm厚度的优质管材。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·须采用多角度把手设计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·占地面积：≥1500mm*750mm*1050mm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·器材重量：≥40kg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6489A0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 w:val="0"/>
            <w:vAlign w:val="center"/>
          </w:tcPr>
          <w:p w14:paraId="60BAB01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力量区</w:t>
            </w:r>
          </w:p>
        </w:tc>
      </w:tr>
      <w:tr w14:paraId="6D0522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C3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782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双层哑铃架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301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60D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FC2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-65405</wp:posOffset>
                  </wp:positionV>
                  <wp:extent cx="542925" cy="466725"/>
                  <wp:effectExtent l="0" t="0" r="9525" b="9525"/>
                  <wp:wrapNone/>
                  <wp:docPr id="42" name="_x0000_s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_x0000_s10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CB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·管材规格：要求主体框架管材采用≥2.5mm厚度的优质管材；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·贴地部分：要求采用橡胶脚套，确保器材的稳定性；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·要求可存放十副哑铃；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·占地面积：≥2250mm*640mm*790mm；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·器材重量：≥60kg。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5E7F1C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59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87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可调式训练凳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9DF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C7E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6C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883285</wp:posOffset>
                  </wp:positionV>
                  <wp:extent cx="561975" cy="552450"/>
                  <wp:effectExtent l="0" t="0" r="9525" b="0"/>
                  <wp:wrapNone/>
                  <wp:docPr id="43" name="_x0000_s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_x0000_s10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FC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·管材规格：要求主体框架管材≥2.5mm厚度的优质管材；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·调节部分：靠垫角度调节≥9档调节，座垫角度调节≥5档；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·贴地部分：要求采用橡胶材质脚套；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·辅助训练：要求可与多款设备配合使用，辅助完成多种训练功能；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·底部附小拖轮，方便移动；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·占地面积:≥1300mm*400mm*400mm；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·器材重量：≥35kg。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  <w:p w14:paraId="723FEC7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009FEA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E3C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BD5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多用途哑铃训练凳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88B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03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E7F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702310</wp:posOffset>
                  </wp:positionV>
                  <wp:extent cx="581025" cy="581025"/>
                  <wp:effectExtent l="0" t="0" r="9525" b="9525"/>
                  <wp:wrapNone/>
                  <wp:docPr id="44" name="_x0000_s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_x0000_s10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A37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·管材规格：要求主体框架管材≥2.5mm厚度的优质管材.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·贴地部分：须采用橡胶脚套，确保了器材的稳定性并可有效的防止磨损地板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·要求加高背垫设计，配备脚踏装置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·占地面积：≥1200mm*760mm*1050mm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6E9A8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63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C81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多功能拉力训练器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E7C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261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3C7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861695</wp:posOffset>
                  </wp:positionV>
                  <wp:extent cx="428625" cy="638175"/>
                  <wp:effectExtent l="0" t="0" r="9525" b="9525"/>
                  <wp:wrapNone/>
                  <wp:docPr id="45" name="_x0000_s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_x0000_s10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E25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·功能要求：全身肌肉群训练；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·管材规格：要求主体框架管材采用≥3mm厚度高强度钢管管材组合；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·钢索要求：须采用自润滑≥φ4.8mm钢索；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·导杆要求：≥Φ20mm钢制实心导杆；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·调节部分要求：单手拔扭可做上下调节；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·运动轨迹：要求自由式训练轨迹；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·占地面积：≥840mm*1050mm*2100mm；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·器材重量：≥260kg；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·配重重量：≥150kg；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765EE1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DFB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74D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夹胸扩胸训练器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BD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193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8A8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344170</wp:posOffset>
                  </wp:positionV>
                  <wp:extent cx="495300" cy="695325"/>
                  <wp:effectExtent l="0" t="0" r="0" b="9525"/>
                  <wp:wrapNone/>
                  <wp:docPr id="46" name="_x0000_s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_x0000_s10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20B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主要锻炼胸大肌、三角肌后束肌群。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·管材规格：要求主体框架管材采用≥3mm厚度的优质管材；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·座、靠垫：要求采用高密度PU发泡材料，≥1.2mm厚优质皮革。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·护罩要求：前后护罩均采用封闭式ABS护罩；配有训练指南/警示贴。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·调节方式要求：半自动及滑动式座垫≥9档高度可调节，胸部训练可≥6档调节，肩部训练可≥3档调节；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占地面积：≥1400mm*1400mm*1900mm；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·配重重量：≥60kg。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11F5A7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12C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79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高拉、低拉双功能训练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87C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E38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52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944880</wp:posOffset>
                  </wp:positionV>
                  <wp:extent cx="514350" cy="676910"/>
                  <wp:effectExtent l="0" t="0" r="0" b="8890"/>
                  <wp:wrapNone/>
                  <wp:docPr id="47" name="_x0000_s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_x0000_s106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ABF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主要锻炼背阔肌、斜方肌肌群。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·管材规格：要求主体框架管材采用≥3mm厚度的优质管材；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·座、腿垫：要求采用高密度PU发泡材料，≥1.2mm厚优质皮革。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·把手要求：手柄采用铝制材料把手；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·护罩要求：前后护罩均采用封闭式ABS护罩；配有训练指南/警示贴。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·调节方式要求：腿垫≥5档可调节；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·占地面积：≥1800mm*1200mm*2200mm；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·配重重量：≥70kg。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51F0D9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4B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98F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坐姿划船训练器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7F7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36D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E6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1180465</wp:posOffset>
                  </wp:positionV>
                  <wp:extent cx="628650" cy="687070"/>
                  <wp:effectExtent l="0" t="0" r="0" b="17780"/>
                  <wp:wrapNone/>
                  <wp:docPr id="48" name="_x0000_s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_x0000_s106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8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941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主要锻炼斜方肌群和背阔肌群。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·座、胸垫：要求采用高密度PU发泡材料，≥1.2mm厚优质皮革。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·护罩要求：前后护罩均采用封闭式ABS护罩；配有训练指南/警示贴。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·调节部分要求：采用半自动及滑动式调节，座垫≥9档可调，胸垫≥7档可调；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·运动轨迹要求：分动式运动轨迹，可单动训练；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·占地面积：≥1500mm*1100mm*1500mm；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·器材重量：≥180kg；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·配重重量：≥60kg。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646BBD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21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CB8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坐姿压腿训练器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04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96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7FF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1080770</wp:posOffset>
                  </wp:positionV>
                  <wp:extent cx="600075" cy="685800"/>
                  <wp:effectExtent l="0" t="0" r="9525" b="0"/>
                  <wp:wrapNone/>
                  <wp:docPr id="49" name="_x0000_s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_x0000_s10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B99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主要锻炼股二头肌群。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·座、靠、圆垫：要求采用高密度PU发泡材料，≥1.2mm厚优质皮革。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·护罩要求：前后护罩均采用封闭式ABS护罩；配有训练指南/警示贴。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·调节部分要求：采用半自动及滑动式调节，靠垫≥7档可调，压腿架≥4挡调节；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·运动轨迹：凸轮盘结构设计，使钢索受力更均匀；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·占地面积：≥1400mm*1200mm*1500mm；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·器材重量：≥210kg；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·配重重量：≥80kg。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04A4CA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692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E70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坐姿踢腿训练器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92A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858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18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BD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主要锻炼股四头肌群。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·座、靠、圆垫：要求采用高密度PU发泡材料，≥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-890270</wp:posOffset>
                  </wp:positionH>
                  <wp:positionV relativeFrom="paragraph">
                    <wp:posOffset>793750</wp:posOffset>
                  </wp:positionV>
                  <wp:extent cx="561975" cy="683895"/>
                  <wp:effectExtent l="0" t="0" r="9525" b="1905"/>
                  <wp:wrapNone/>
                  <wp:docPr id="50" name="_x0000_s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_x0000_s107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·护罩要求：前后护罩均采用封闭式ABS护罩；配有训练指南/警示贴。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·调节部分要求：采用半自动及滑动式调节，腿垫≥4档可调，靠垫≥7档可调，自由腿垫设计；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·运动轨迹：凸轮盘结构设计，使钢索受力更均匀；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·占地面积：≥1400mm*1200mm*1500mm；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·配重重量：≥80kg。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0155E9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AF0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CD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坐姿蹬腿训练器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10B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37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72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09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主要锻炼腿部肌群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·管材规格：要求主体框架管材≥3mm厚度的优质管材；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·烤漆工艺：要求采用全表面磷化膜，静电粉末喷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868680</wp:posOffset>
                  </wp:positionV>
                  <wp:extent cx="419735" cy="600075"/>
                  <wp:effectExtent l="0" t="0" r="18415" b="9525"/>
                  <wp:wrapNone/>
                  <wp:docPr id="51" name="_x0000_s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_x0000_s10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·滑轮要求：须采用高强度赛钢材质，并且配有安全护罩；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·护罩要求：前后护罩均采用封闭式ABS护罩；配有训练指南/警示贴。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·调节部分要求：训练起始位置≥9档可调；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·占地面积：≥1800mm*1100mm*1500mm；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·器材重量：≥300kg；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·配重重量：≥130kg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25E74B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19D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D7E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助力式单双杠训练器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905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1B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3C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-142875</wp:posOffset>
                  </wp:positionV>
                  <wp:extent cx="374015" cy="750570"/>
                  <wp:effectExtent l="0" t="0" r="6985" b="11430"/>
                  <wp:wrapNone/>
                  <wp:docPr id="52" name="_x0000_s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_x0000_s10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9F5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主要锻炼背阔肌群、胸大肌群。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·管材规格：要求主体框架管材采用≥3mm厚度的优质管材；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·腿垫：要求采用高密度PU发泡材料，≥1.2mm厚优质皮革。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·护罩要求：前后护罩均采用封闭式ABS护罩；配有训练指南/警示贴。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·调节部分要求：辅助训练垫可调节，调节角度分别为0°和90°，双杠把手可内外调节；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·占地面积：≥1200mm*1100mm*2200mm；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·配重重量：≥70kg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1FDADA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89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DE5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夹胸提肩训练器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16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24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23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76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主要锻炼胸大肌、三角肌群和斜方肌群。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·管材规格：要求主体框架管材采用≥3mm厚度的优质管材；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·座、胸垫：要求采用高密度PU发泡材料，≥1.2mm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-808990</wp:posOffset>
                  </wp:positionH>
                  <wp:positionV relativeFrom="paragraph">
                    <wp:posOffset>1278255</wp:posOffset>
                  </wp:positionV>
                  <wp:extent cx="628650" cy="800100"/>
                  <wp:effectExtent l="0" t="0" r="0" b="0"/>
                  <wp:wrapNone/>
                  <wp:docPr id="53" name="_x0000_s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_x0000_s107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厚优质皮革。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·钢索要求：≥φ4.8mm钢索；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·导杆要求：≥φ20mm钢制实心导杆；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·配重要求：优质配重片及自吸式配重插销；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·护罩要求：前后护罩均采用封闭式ABS护罩；配有训练指南/警示贴。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·调节部分要求：半自动及滑动式座垫和背垫调节，座垫上下≥9档调节；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·运动轨迹要求：须采用分动式运动轨迹，可做单臂，单动训练；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·占地面积：≥1500mm*700mm*1500mm；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·配重重量：≥50kg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7AF7E1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C35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B04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坐姿上斜推胸训练器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59C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74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3AC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6FF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主要训练胸大肌上部，辅助训练肱三头肌群。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·管材规格：要求主体框架采用厚度≥3mm矩形钢管材；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·把手：要求采用高强度耐腐蚀铝合金滚花把手；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-866775</wp:posOffset>
                  </wp:positionH>
                  <wp:positionV relativeFrom="paragraph">
                    <wp:posOffset>692150</wp:posOffset>
                  </wp:positionV>
                  <wp:extent cx="609600" cy="619125"/>
                  <wp:effectExtent l="0" t="0" r="0" b="9525"/>
                  <wp:wrapNone/>
                  <wp:docPr id="54" name="_x0000_s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_x0000_s107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·调节方式：要求半自动及滑动式座垫调节，座垫≥9档调节；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·运动轨迹要求：分动式运动轨迹，可做单臂训练；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·阻力形式：杠铃片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·占地面积：≥1500mm*1100mm*1500mm；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·器材重量：≥180kg；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2DF280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80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C9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坐姿背肌后展训练器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8D0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B8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E07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830580</wp:posOffset>
                  </wp:positionV>
                  <wp:extent cx="600075" cy="638175"/>
                  <wp:effectExtent l="0" t="0" r="9525" b="9525"/>
                  <wp:wrapNone/>
                  <wp:docPr id="55" name="_x0000_s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_x0000_s107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B40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主要训练斜方肌群和背阔肌群，辅助训练肱二头肌群；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·管材规格：要求主体框架采用厚度≥3mm矩形钢管材；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·把手：要求采用高强度耐腐蚀铝合金滚花把手；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·调节方式：要求半自动及滑动式座垫调节，座垫≥9档调节；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·运动轨迹要求：分动式运动轨迹，可做单臂训练；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·阻力形式：杠铃片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·占地面积：≥1400mm*1200mm*1600mm；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·器材重量：≥170kg；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  <w:p w14:paraId="6098DE7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49A33C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C7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76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哈克深蹲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921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FFD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186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726440</wp:posOffset>
                  </wp:positionV>
                  <wp:extent cx="683895" cy="713740"/>
                  <wp:effectExtent l="0" t="0" r="1905" b="10795"/>
                  <wp:wrapNone/>
                  <wp:docPr id="56" name="_x0000_s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_x0000_s107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FBA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·管材规格：要求主体框架采用厚度≥3mm矩形钢管材；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·贴地部分：要求采用橡胶脚套；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·占地面积：≥1200mm*1900mm*1500mm；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·器材重量：≥180kg；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700853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CAD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9F5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综合腹肌训练器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C897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8A4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8E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-119380</wp:posOffset>
                  </wp:positionV>
                  <wp:extent cx="565150" cy="591185"/>
                  <wp:effectExtent l="0" t="0" r="6350" b="18415"/>
                  <wp:wrapNone/>
                  <wp:docPr id="57" name="_x0000_s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_x0000_s10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E1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·管材规格：要求主体框架管材采用厚度≥3mm的钢管；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·烤漆工艺：要求浸泡式前处理工艺，全表面磷化膜，静电粉末喷涂。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·贴地要求：要求配有橡胶脚套。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·要求设备训练角度≥7档位调节，腿部高度≥10档位调节。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·要求设备动力臂角度≥4档位调节，双动力臂可单独分动前后摆动。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·要求配有辅助把手，方便使用者上下器材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·占地面积：≥1400mm*1200mm*1100mm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·器材重量：≥180kg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021DE6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586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F98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史密斯机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007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BF8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FBA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-241300</wp:posOffset>
                  </wp:positionV>
                  <wp:extent cx="476250" cy="703580"/>
                  <wp:effectExtent l="0" t="0" r="0" b="1270"/>
                  <wp:wrapNone/>
                  <wp:docPr id="58" name="_x0000_s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_x0000_s10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8B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·可以做深蹲、抓举等诸多动作；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·管材规格：要求主体框架管材采用≥2.5mm厚度高强度管材；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·钢索：≥φ4.8mm钢索；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·滑轮：要求采用铝合金滑轮。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·导杆：≥Φ30mm钢制实心导杆；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·放置杠铃片要求采用高强度PP耐磨圆筒材质；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·杠铃杆配有平衡装置，初始负载为≥2kg；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·要求带有限位装置，防止意外伤害；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·占地面积：≥2100mm*1500mm*2300mm；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·器材重量：≥190kg。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3575C1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314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CB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平躺式卧推架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824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585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5C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281305</wp:posOffset>
                  </wp:positionV>
                  <wp:extent cx="571500" cy="533400"/>
                  <wp:effectExtent l="0" t="0" r="0" b="0"/>
                  <wp:wrapNone/>
                  <wp:docPr id="59" name="_x0000_s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_x0000_s108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AF3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·管材规格：要求主体框架管材采用≥2.5mm厚度的优质管材；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·贴地部分：要求采用橡胶脚套，确保了器材的稳定性。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·放置杠铃杆位置均须采用TPU、PE高耐磨缓冲撞击材料；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·放置杠铃片要求采用高强度PP耐磨圆筒材质；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 xml:space="preserve">·占地面积：≥1400mm*1300mm*1300mm；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·器材重量：≥80kg。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343D86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41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B34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杠铃片架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708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C6F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2E27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711835</wp:posOffset>
                  </wp:positionV>
                  <wp:extent cx="381000" cy="552450"/>
                  <wp:effectExtent l="0" t="0" r="0" b="0"/>
                  <wp:wrapNone/>
                  <wp:docPr id="60" name="_x0000_s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_x0000_s108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3A2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·管材规格：要求主体框架管材采用≥2.5mm厚度高强度管材；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·放置杠铃杆位置须采用PT高耐磨缓冲撞击材料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·占地面积：≥800mm*600mm*1300mm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  <w:p w14:paraId="04F8ED3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32F5B7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FDA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351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举重训练杠铃杆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2F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B7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285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591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须采用握把合金钢材质，表面镀硬铬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规格：总长2200mm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33020</wp:posOffset>
                  </wp:positionV>
                  <wp:extent cx="647700" cy="580390"/>
                  <wp:effectExtent l="0" t="0" r="0" b="0"/>
                  <wp:wrapNone/>
                  <wp:docPr id="61" name="_x0000_s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_x0000_s108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自重：≥20kg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承重：≥600kg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适用于肌肉力量训练</w:t>
            </w:r>
          </w:p>
        </w:tc>
      </w:tr>
      <w:tr w14:paraId="05F113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42B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4BB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TPU哑铃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90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2F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3B6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99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·要求主体为碳钢，球头外包材质采用TPU；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·须安全防滑、平稳不易滚动；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-838200</wp:posOffset>
                  </wp:positionH>
                  <wp:positionV relativeFrom="paragraph">
                    <wp:posOffset>66675</wp:posOffset>
                  </wp:positionV>
                  <wp:extent cx="657225" cy="495935"/>
                  <wp:effectExtent l="0" t="0" r="9525" b="18415"/>
                  <wp:wrapNone/>
                  <wp:docPr id="62" name="_x0000_s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_x0000_s108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·适用于力量训练，提高身体肌肉力量、核心力量。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·规格要求：（2.5kg-25kg，每2.5kg递进)付，共计275kg</w:t>
            </w:r>
          </w:p>
        </w:tc>
      </w:tr>
      <w:tr w14:paraId="733A69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3D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B5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TPU哑铃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A2C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6B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66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114300</wp:posOffset>
                  </wp:positionV>
                  <wp:extent cx="667385" cy="610235"/>
                  <wp:effectExtent l="0" t="0" r="18415" b="18415"/>
                  <wp:wrapNone/>
                  <wp:docPr id="63" name="_x0000_s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_x0000_s10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0A3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·要求主体为碳钢，球头外包材质采用TPU；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·须安全防滑、平稳不易滚动；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·适用于力量训练，提高身体肌肉力量、核心力量。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·规格要求：（17.5kg-40kg，每2.5kg递进)付，共计575kg</w:t>
            </w:r>
          </w:p>
        </w:tc>
      </w:tr>
      <w:tr w14:paraId="3F032B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F7E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24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TPU杠铃片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9F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4AF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E2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-33655</wp:posOffset>
                  </wp:positionV>
                  <wp:extent cx="590550" cy="601345"/>
                  <wp:effectExtent l="0" t="0" r="0" b="8255"/>
                  <wp:wrapNone/>
                  <wp:docPr id="64" name="_x0000_s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_x0000_s108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9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CFE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·要求主体为铸铁，表层材质采用TPU；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·耐用耐摔、无异味；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·适用于肌肉力量训练和核心训练。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·规格要求：（2.5kg/5kg/10kg/15kg/20kg/25kg）付；共计155KG</w:t>
            </w:r>
          </w:p>
          <w:p w14:paraId="0F34D6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4EE827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CCA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DB4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减震地胶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547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56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261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693420</wp:posOffset>
                  </wp:positionV>
                  <wp:extent cx="415290" cy="537210"/>
                  <wp:effectExtent l="0" t="0" r="3810" b="15240"/>
                  <wp:wrapNone/>
                  <wp:docPr id="65" name="_x0000_s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_x0000_s10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503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·面层产品经50000转耐磨后，耐磨性保留率依旧符合标准要求。拉伸强度、拉断伸长率、撕裂强度性能保持率在90％以上。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·面层产品的耐酸性、耐碱性、耐油性在浸泡500小时后颜色无明显变化，无起泡、无开裂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。符合 GB/T22374-2018 标准或符合相似、相近功能、材质产品的国家标准。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·面层产品的耐特殊化学介质（墨水、饮料、咖啡等污染）在浸泡500小时后颜色无明显变化，表面耐划痕、耐香烟灼烧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。符合 GB/T 18102-2020 标准或符合相似、相近功能、材质产品的国家标准。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·颜色要求:提供多种颜色选择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 100cm*100cm；厚≥2.0cm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5A8204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299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D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AE7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AD6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E05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-182880</wp:posOffset>
                  </wp:positionV>
                  <wp:extent cx="723900" cy="657225"/>
                  <wp:effectExtent l="0" t="0" r="0" b="9525"/>
                  <wp:wrapNone/>
                  <wp:docPr id="66" name="_x0000_s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_x0000_s108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F6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·尺寸要求：≥7200mm*1800mm*3500mm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·管材要求：要求采用≥3mm厚度的优质管材；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·配件须包含：2付*杠铃挂钩； 2付*安全手臂；2个*墙球靶； 1个*核心炮筒； 1个*曲臂撑；1个*战绳挂钩； 1*飞行臂；</w:t>
            </w:r>
          </w:p>
        </w:tc>
      </w:tr>
      <w:tr w14:paraId="46EC95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FF6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58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肋木架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F5B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68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BC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596900</wp:posOffset>
                  </wp:positionV>
                  <wp:extent cx="472440" cy="495300"/>
                  <wp:effectExtent l="0" t="0" r="3810" b="0"/>
                  <wp:wrapNone/>
                  <wp:docPr id="67" name="_x0000_s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_x0000_s108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884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·木棒材质要求：胡桃木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·立柱材质要求：Q235碳钢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215265</wp:posOffset>
                  </wp:positionV>
                  <wp:extent cx="288925" cy="624205"/>
                  <wp:effectExtent l="0" t="0" r="15875" b="4445"/>
                  <wp:wrapNone/>
                  <wp:docPr id="68" name="_x0000_s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_x0000_s108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4" cy="62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·立柱管材厚度要求：≥1.5mm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·立柱表面工艺要求：喷塑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·管塞数量要求：≥6个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·管塞材质要求：橡胶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·木棒直径要求：≥38mm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·最大承重：≥150kg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·重量：≥27kg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·产品尺寸要求：≥2150mm*800mm*400mm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·配件要求包含：双杠支架</w:t>
            </w:r>
          </w:p>
        </w:tc>
      </w:tr>
      <w:tr w14:paraId="3B20D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 w:val="0"/>
            <w:vAlign w:val="center"/>
          </w:tcPr>
          <w:p w14:paraId="32153A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敏捷区</w:t>
            </w:r>
          </w:p>
        </w:tc>
      </w:tr>
      <w:tr w14:paraId="580E98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71A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2A8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PVC地胶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BE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67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BAA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1647825</wp:posOffset>
                  </wp:positionV>
                  <wp:extent cx="377825" cy="403860"/>
                  <wp:effectExtent l="0" t="0" r="3175" b="15240"/>
                  <wp:wrapNone/>
                  <wp:docPr id="69" name="_x0000_s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_x0000_s109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CE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·产品规格：厚度≥5.0mm；≥1mm钻石纹状耐磨防滑层，高模量玻纤防收缩层，高密度泡沫缓冲层，底部六角吸盘防移动技术。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·外观质量颜色：色泽均匀，无明显色差，无裂痕；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·硬度（邵A）：≥57（度）；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★可溶性重金属铅含量≤20mg/㎡；可溶性重金属镉含量≤20mg/㎡；挥发物含量≤35g/㎡；氯乙烯含量：未检出；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★焊接强度平均值≥1000N/50mm,最小值 ≥1000N/50mm；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·臭氧老化28000小时后，产品密度、回弹性、球反弹率、拉伸强度符合标准；须提供国家批准的第三方检测机构出具的带有CMA或CNAS标志的检测报告复印件并加盖投标人鲜章；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★耐湿热老化28000小时后，产品外观无气泡、裂缝、脱层分层断裂等现象，灰卡≥4级，须提供国家批准的第三方检测机构出具的带有CMA或CNAS标志的检测报告复印件并加盖投标人鲜章；</w:t>
            </w:r>
          </w:p>
          <w:p w14:paraId="70AA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其中加★项出具的报告必须在全国认证认可信息公共服务平台网站（http://cx.cnca.cn/CertECloud/qts/qts/qtsPage）提供查询截图加盖公章。</w:t>
            </w:r>
          </w:p>
        </w:tc>
      </w:tr>
      <w:tr w14:paraId="44E3B4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A3D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8B3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翻转轮胎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65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2A6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48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178435</wp:posOffset>
                  </wp:positionV>
                  <wp:extent cx="513080" cy="571500"/>
                  <wp:effectExtent l="0" t="0" r="1270" b="0"/>
                  <wp:wrapNone/>
                  <wp:docPr id="70" name="_x0000_s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_x0000_s109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DE6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·训练部分重量：≥100kg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·使用时可增加铃片的规格要求：2.5kg*4  5kg*2（不含铃片）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·轮胎重量：≥40kg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·整机净重：≥120kg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·产品尺寸：≥1650mm*1200mm*500mm</w:t>
            </w:r>
          </w:p>
        </w:tc>
      </w:tr>
      <w:tr w14:paraId="624BA5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8B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4DF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战绳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1B2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1C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C7C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13970</wp:posOffset>
                  </wp:positionV>
                  <wp:extent cx="517525" cy="614680"/>
                  <wp:effectExtent l="0" t="0" r="15875" b="13970"/>
                  <wp:wrapNone/>
                  <wp:docPr id="71" name="_x0000_s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_x0000_s109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6E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·规格：≥12m(L)×38mm(D)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·材质：须采用 PE材质，耐磨耐用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须含有防脱落设计：手柄包裹PVC收缩套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适用于爆发力、耐力和身体协调性训练</w:t>
            </w:r>
          </w:p>
        </w:tc>
      </w:tr>
      <w:tr w14:paraId="3980BD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18B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A4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平衡半球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96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D1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A8E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-115570</wp:posOffset>
                  </wp:positionV>
                  <wp:extent cx="622300" cy="558165"/>
                  <wp:effectExtent l="0" t="0" r="6350" b="13335"/>
                  <wp:wrapNone/>
                  <wp:docPr id="72" name="_x0000_s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_x0000_s109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89A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·材质：须采用环保PVC材质，ABS底框，TPR防滑底板；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·须安全防滑：采用磨砂球面；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·须配脚踩气筒，充气便捷；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·适用于协调性、灵活性、爆发力训练。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·规格：630mm(D)×200mm(H)</w:t>
            </w:r>
          </w:p>
        </w:tc>
      </w:tr>
      <w:tr w14:paraId="4E5A57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61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E0D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健身球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8A6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31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5B9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4445</wp:posOffset>
                  </wp:positionV>
                  <wp:extent cx="611505" cy="624205"/>
                  <wp:effectExtent l="0" t="0" r="17145" b="0"/>
                  <wp:wrapNone/>
                  <wp:docPr id="73" name="_x0000_s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_x0000_s109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4" cy="62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DF8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·规格：≥65cm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·须采用加厚PVC材质，安全环保；安全防爆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·配有手打式气筒，充气便捷；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·适用于柔韧性和平衡性训练等。</w:t>
            </w:r>
          </w:p>
        </w:tc>
      </w:tr>
      <w:tr w14:paraId="1CCF89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B48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A24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橡胶重力球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2CF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2D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F62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23495</wp:posOffset>
                  </wp:positionV>
                  <wp:extent cx="676910" cy="786130"/>
                  <wp:effectExtent l="0" t="0" r="8890" b="13970"/>
                  <wp:wrapNone/>
                  <wp:docPr id="74" name="_x0000_s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_x0000_s109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591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·规格要求：8kg、9kg、10kg各一只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·材质：须采用橡胶材质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·具有外表防滑，内胆防爆特点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·适用于上肢肌肉力量、爆发力和协调性的训练</w:t>
            </w:r>
          </w:p>
        </w:tc>
      </w:tr>
      <w:tr w14:paraId="0F1E46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76D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C54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壶铃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10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0F0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5C5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-13970</wp:posOffset>
                  </wp:positionV>
                  <wp:extent cx="623570" cy="700405"/>
                  <wp:effectExtent l="0" t="0" r="5080" b="4445"/>
                  <wp:wrapNone/>
                  <wp:docPr id="75" name="_x0000_s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_x0000_s109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2F7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·规格要求：8kg、12kg、16kg、20kg各一只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主体须采用碳钢材质，表层须采用CPU，抗摔耐用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竞技型壶铃，须具有耐磨性、耐腐蚀性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适用于体育锻炼或训练中推、举、提、抛和蹲跳等动作的练习</w:t>
            </w:r>
          </w:p>
        </w:tc>
      </w:tr>
      <w:tr w14:paraId="2AB297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882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9E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瑜伽垫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33C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B87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F78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33020</wp:posOffset>
                  </wp:positionV>
                  <wp:extent cx="617220" cy="748030"/>
                  <wp:effectExtent l="0" t="0" r="11430" b="13970"/>
                  <wp:wrapNone/>
                  <wp:docPr id="76" name="_x0000_s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_x0000_s109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0C7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须采用环保TPE材质；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要求具有双面防滑性、高回弹性、柔软舒适性能；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适用于瑜伽练习。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·规格：≥1830mm(L)×610mm(W)×6mm(T)</w:t>
            </w:r>
          </w:p>
        </w:tc>
      </w:tr>
      <w:tr w14:paraId="0FDD66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BDE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8D5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跳箱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21D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52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20B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50165</wp:posOffset>
                  </wp:positionV>
                  <wp:extent cx="644525" cy="520700"/>
                  <wp:effectExtent l="0" t="0" r="3175" b="12700"/>
                  <wp:wrapNone/>
                  <wp:docPr id="77" name="_x0000_s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_x0000_s109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B4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规格要求：三种不同高度≥300mm(H）、450mm(H）、600mm(H）各一个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外包须采用PVC夹网胶布。 内胆须采用EPE珍珠棉和再生海绵，具有安全性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侧面可缝纫强力魔术贴，可组合使用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适用于弹跳力及耐力训练</w:t>
            </w:r>
          </w:p>
        </w:tc>
      </w:tr>
      <w:tr w14:paraId="2CE6D4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9AB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2F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乳胶弹力圈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363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74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F0C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4445</wp:posOffset>
                  </wp:positionV>
                  <wp:extent cx="626745" cy="786130"/>
                  <wp:effectExtent l="0" t="0" r="1905" b="0"/>
                  <wp:wrapNone/>
                  <wp:docPr id="78" name="_x0000_s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_x0000_s109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82E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规格要求：一套5根；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材质：须采用天然乳胶材质；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适用于渐进式拉力训练，改善肌肉力量、提高身体灵活性和爆发力；</w:t>
            </w:r>
          </w:p>
        </w:tc>
      </w:tr>
      <w:tr w14:paraId="4C5B93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0E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535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健腹轮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56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171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494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4445</wp:posOffset>
                  </wp:positionV>
                  <wp:extent cx="432435" cy="300990"/>
                  <wp:effectExtent l="0" t="0" r="5715" b="3810"/>
                  <wp:wrapNone/>
                  <wp:docPr id="79" name="_x0000_s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_x0000_s110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72A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·须具有安全性、安静性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·须采用加厚碳钢轴芯，坚固耐用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·适用于腹部锻炼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·规格：290mm(L)×180mm(D)</w:t>
            </w:r>
          </w:p>
        </w:tc>
      </w:tr>
      <w:tr w14:paraId="73F0B6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469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DD9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可调节跨栏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6E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564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1FA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33020</wp:posOffset>
                  </wp:positionV>
                  <wp:extent cx="547370" cy="586740"/>
                  <wp:effectExtent l="0" t="0" r="5080" b="3810"/>
                  <wp:wrapNone/>
                  <wp:docPr id="80" name="_x0000_s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_x0000_s110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30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主体须采用PVC材质；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底脚可360度自由旋转，要求可折叠收纳，轻巧便携；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调节高度：包含150mm、240mm和280mm三个跳跃高度；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适用于灵敏性、平衡性、协调性、爆发力、反应速度训练。</w:t>
            </w:r>
          </w:p>
        </w:tc>
      </w:tr>
      <w:tr w14:paraId="6CECBB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839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F65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敏捷梯（8米）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8A1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627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46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-47625</wp:posOffset>
                  </wp:positionV>
                  <wp:extent cx="600075" cy="862330"/>
                  <wp:effectExtent l="0" t="0" r="9525" b="13970"/>
                  <wp:wrapNone/>
                  <wp:docPr id="81" name="_x0000_s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_x0000_s110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EFC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规格：≥8米（长）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须采用PP横条，高密度织带，附有4个金属挂钩；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可折叠，须配置收纳袋；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适用于健身运动时的跳跃动作。</w:t>
            </w:r>
          </w:p>
        </w:tc>
      </w:tr>
      <w:tr w14:paraId="6BB84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110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63A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羊角包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19C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565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BF9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31750</wp:posOffset>
                  </wp:positionV>
                  <wp:extent cx="484505" cy="731520"/>
                  <wp:effectExtent l="0" t="0" r="10795" b="11430"/>
                  <wp:wrapNone/>
                  <wp:docPr id="82" name="_x0000_s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_x0000_s110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794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规格要求：5kg/10kg/12KG各一只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外壳须采用PVC材质，坚韧耐用；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内置要求采用砂体配重，填充高密度EPE珍珠棉；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须采用多把手设计，附有延长带，满足不同训练需求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通过侧抛、旋转、高抓后摆等训练动作，提高身体协调性、平衡稳定性，锻炼核心力量</w:t>
            </w:r>
          </w:p>
        </w:tc>
      </w:tr>
      <w:tr w14:paraId="0B03D1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03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8A3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EVA泡沫轴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AAE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859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67D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33020</wp:posOffset>
                  </wp:positionV>
                  <wp:extent cx="579755" cy="681355"/>
                  <wp:effectExtent l="0" t="0" r="10795" b="4445"/>
                  <wp:wrapNone/>
                  <wp:docPr id="83" name="_x0000_s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_x0000_s110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98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·须采用环保EVA材质；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·适用于消除肌肉紧张、加强核心肌肉力量。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·规格：≥980mm(L)×150mm(D)；满足不同方式的使用需求；</w:t>
            </w:r>
          </w:p>
        </w:tc>
      </w:tr>
      <w:tr w14:paraId="141BC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F7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29F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PU按摩球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9A8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CF9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FBB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174625</wp:posOffset>
                  </wp:positionV>
                  <wp:extent cx="560705" cy="473075"/>
                  <wp:effectExtent l="0" t="0" r="10795" b="3175"/>
                  <wp:wrapNone/>
                  <wp:docPr id="84" name="_x0000_s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_x0000_s110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71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·须采用PU发泡材质；要求具有防滑设计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·适用于身体按摩、肌肉放松和缓解疲劳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·规格：≥65mm(D)</w:t>
            </w:r>
          </w:p>
        </w:tc>
      </w:tr>
      <w:tr w14:paraId="00FD7C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6C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9B5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单杠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CD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950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AD2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FE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·底座直径≥175mm，横杠直径≥28mm，长2200mm,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·须采用45号碳结钢，立柱外径≥40mm，壁厚≥2.5mm.高度可调整(范围185-2500mm）；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-760095</wp:posOffset>
                  </wp:positionH>
                  <wp:positionV relativeFrom="paragraph">
                    <wp:posOffset>92710</wp:posOffset>
                  </wp:positionV>
                  <wp:extent cx="448310" cy="570230"/>
                  <wp:effectExtent l="0" t="0" r="8890" b="1270"/>
                  <wp:wrapNone/>
                  <wp:docPr id="85" name="_x0000_s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_x0000_s110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·采用铁丸喷砂除锈，自动化喷塑处理。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·颜色须采用国防绿。</w:t>
            </w:r>
          </w:p>
        </w:tc>
      </w:tr>
      <w:tr w14:paraId="7CC3E0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D7D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4E1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双杠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884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0E0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B3F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389890</wp:posOffset>
                  </wp:positionV>
                  <wp:extent cx="644525" cy="642620"/>
                  <wp:effectExtent l="0" t="0" r="3175" b="5080"/>
                  <wp:wrapNone/>
                  <wp:docPr id="86" name="_x0000_s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_x0000_s110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854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·杠面须采用50*40*3500mm尼龙杠面，内含直径≥25mm钢芯,重量≥34kg。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·底座规格：2800*1200*50mm，厚度≥4mm，重≥50kg。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·立柱管外径≥40mm，立柱最大直径≥240mm，厚度≥3mm,高度可调节（范围1150-1600mm）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·两杠面之间调整距离范围：≥420-620mm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·总重：≥150kg。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·采用铁丸喷砂除锈，自动化喷塑处理。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·颜色须采用国防绿。</w:t>
            </w:r>
          </w:p>
        </w:tc>
      </w:tr>
      <w:tr w14:paraId="26C2A3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128434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球类训练场</w:t>
            </w:r>
          </w:p>
        </w:tc>
      </w:tr>
      <w:tr w14:paraId="0F1374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72AA5A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5F5BD88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2FADED2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5B20F9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2EAAEC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33B4BB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</w:tr>
      <w:tr w14:paraId="7DC8F7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EA7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104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电动液压篮球架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794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D2D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EAA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A56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·四周配软体海绵护套，室内使用,适用场地至少35m。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·篮球架伸臂为2.25m，篮圈上沿离地面3.05m，产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-829310</wp:posOffset>
                  </wp:positionH>
                  <wp:positionV relativeFrom="paragraph">
                    <wp:posOffset>802005</wp:posOffset>
                  </wp:positionV>
                  <wp:extent cx="495300" cy="614680"/>
                  <wp:effectExtent l="0" t="0" r="0" b="13970"/>
                  <wp:wrapNone/>
                  <wp:docPr id="87" name="_x0000_s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_x0000_s110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品适合国际赛事。螺丝质保8年不生锈。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·篮球架底座要求：≥长2200mm×宽1200mm，篮球架底座采用≥3.0mm方管和矩形管拼焊而成，底板采用≥3.0mm铁板折边而成。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·篮球架前后立柱要求采用≥100mm×3.0mm方管拼焊而成。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篮球架横梁要求采用≥3.0mm方管和≥3.0mm钢板拼焊而成。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·锁紧杆要求采用≥3.0mm的无缝钢管组合而成，采用螺纹锁紧。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·篮球架上拉杆采用≥Φ48mm×3mm圆管一次折弯成型, 上拉杆前端免调节。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·篮板配用国际通用的高强度安全钢化玻璃篮板规格：1800mmx1050mm±3mm，并在篮板下沿侧面覆盖有EVA保护胶条抗老化不退色，能有效保护运动员扣篮时不受伤害。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·篮板外围边框采用≥4mm厚铝型材经模具压制而成。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·篮板边框连接件、篮板与蓝圈连接件、篮板与上拉杆连接件均采用铸铝工艺一次浇注成型。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篮筐采用Φ18mm实心圆钢制作，达到国际标准，圈下均匀焊有成型挂钩，间隙不大于8mm，抗弯性能好。配尼龙篮球网。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·所有钢制件表面须采用静电环氧基粉末喷涂完成表面处理，涂层厚度≥70um，硬度≥2H，划格处单面腐蚀&lt;2mm，具有耐酸碱性、耐湿热性、抗老化。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·产品结构要求：电源采用220V单相电源，可实现篮球架伸臂电动升降高度。电路系统、驱动电机都设置在底座内部，构成一体化机械结构。须带有铸铁聚氨酯轮子，接触面积大不易碰伤地板。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2CC881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FA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33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羽毛球地胶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A1D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451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DD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1528445</wp:posOffset>
                  </wp:positionV>
                  <wp:extent cx="552450" cy="600075"/>
                  <wp:effectExtent l="0" t="0" r="0" b="9525"/>
                  <wp:wrapNone/>
                  <wp:docPr id="177" name="ID_1F58A4B77172468EA764927E3CC4E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D_1F58A4B77172468EA764927E3CC4E17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AF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·产品规格：厚度≥5.0mm；≥1mm钻石纹状耐磨防滑层，高模量玻纤防收缩层，高密度泡沫缓冲层，底部六角吸盘防移动技术。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·外观质量颜色：色泽均匀，无明显色差，无裂痕；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·硬度（邵A）：≥57（度）；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★可溶性重金属铅含量≤20mg/㎡；可溶性重金属镉含量≤20mg/㎡；挥发物含量≤35g/㎡；氯乙烯含量：未检出；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★焊接强度平均值≥1000N/50mm,最小值 ≥1000N/50mm；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·臭氧老化28000小时后，产品密度、回弹性、球反弹率、拉伸强度符合标准；须提供国家批准的第三方检测机构出具的带有CMA或CNAS标志的检测报告复印件并加盖投标人鲜章；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★耐湿热老化28000小时后，产品外观无气泡、裂缝、脱层分层断裂等现象，灰卡≥4级，须提供国家批准的第三方检测机构出具的带有CMA或CNAS标志的检测报告复印件并加盖投标人鲜章；</w:t>
            </w:r>
          </w:p>
          <w:p w14:paraId="7D9361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其中加★项出具的报告必须在全国认证认可信息公共服务平台网站（http://cx.cnca.cn/CertECloud/qts/qts/qtsPage）提供查询截图加盖公章。</w:t>
            </w:r>
          </w:p>
          <w:p w14:paraId="116963F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66C274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B2D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BDF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羽毛球柱子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58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4AF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32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88265</wp:posOffset>
                  </wp:positionV>
                  <wp:extent cx="514350" cy="420370"/>
                  <wp:effectExtent l="0" t="0" r="0" b="17780"/>
                  <wp:wrapNone/>
                  <wp:docPr id="89" name="_x0000_s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_x0000_s111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101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·网柱规格要求：高度≥1550MM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·底锤规格要求：≥L480mm*W300mm*H100mm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·重量：≥85kg</w:t>
            </w:r>
          </w:p>
        </w:tc>
      </w:tr>
      <w:tr w14:paraId="75972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D4A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873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羽毛球地胶收卷器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45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25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D3B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43815</wp:posOffset>
                  </wp:positionV>
                  <wp:extent cx="504825" cy="321945"/>
                  <wp:effectExtent l="0" t="0" r="9525" b="1905"/>
                  <wp:wrapNone/>
                  <wp:docPr id="90" name="_x0000_s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_x0000_s111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597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·尺寸：≥H7200*D120mm(外管)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·重量：≥18kg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·带引布</w:t>
            </w:r>
          </w:p>
        </w:tc>
      </w:tr>
      <w:tr w14:paraId="2C02C9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BF3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20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裁判桌椅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539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8E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501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D81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·裁判桌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-781050</wp:posOffset>
                  </wp:positionH>
                  <wp:positionV relativeFrom="paragraph">
                    <wp:posOffset>144145</wp:posOffset>
                  </wp:positionV>
                  <wp:extent cx="457835" cy="427355"/>
                  <wp:effectExtent l="0" t="0" r="18415" b="10795"/>
                  <wp:wrapNone/>
                  <wp:docPr id="91" name="_x0000_s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_x0000_s111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·规格：≥70cm*70cm*40CM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·包含两把椅子，椅子可折叠携带方便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·不含记分器</w:t>
            </w:r>
          </w:p>
        </w:tc>
      </w:tr>
      <w:tr w14:paraId="357A58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A7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A72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篮球电子计分器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661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DE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F4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-139065</wp:posOffset>
                  </wp:positionV>
                  <wp:extent cx="495300" cy="365760"/>
                  <wp:effectExtent l="0" t="0" r="0" b="15240"/>
                  <wp:wrapNone/>
                  <wp:docPr id="92" name="_x0000_s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_x0000_s111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A2B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·尺寸：≥ 1970mmx740mmx70mm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·显示点阵 ：≥ 1900mmx640mm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·供电方式：  须为AC（交流电）传输   电压≥190~250V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·通讯方式： 无线通讯(LORA扩频433M)，多通道可变防止干扰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·整机功率： ≤130W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·结构材质： 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·声音提示： ≥110dB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·重量：≥40Kg</w:t>
            </w:r>
          </w:p>
        </w:tc>
      </w:tr>
      <w:tr w14:paraId="13204A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5E8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847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24秒计时器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F2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F8C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E34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847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·尺寸要求：≥690mmx580mmx70mm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-761365</wp:posOffset>
                  </wp:positionH>
                  <wp:positionV relativeFrom="paragraph">
                    <wp:posOffset>516890</wp:posOffset>
                  </wp:positionV>
                  <wp:extent cx="619125" cy="371475"/>
                  <wp:effectExtent l="0" t="0" r="9525" b="9525"/>
                  <wp:wrapNone/>
                  <wp:docPr id="93" name="_x0000_s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_x0000_s111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·供电方式：AC 190~250V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·整机功率：≤30W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·通讯方式要求：须采用无线通讯，可多通道可变防止干扰；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·结构材质要求：全钣金机箱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·声音提示： ≥110dB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·重量：≥20Kg</w:t>
            </w:r>
          </w:p>
          <w:p w14:paraId="011F0BE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</w:p>
        </w:tc>
      </w:tr>
      <w:tr w14:paraId="1137C3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40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C4F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气排球网架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6E3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4A8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A6A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604520</wp:posOffset>
                  </wp:positionV>
                  <wp:extent cx="552450" cy="676275"/>
                  <wp:effectExtent l="0" t="0" r="0" b="9525"/>
                  <wp:wrapNone/>
                  <wp:docPr id="94" name="_x0000_s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_x0000_s111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2CB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·高度调节范围要求：≥1550mm-2430mm；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·配重箱外形尺寸：≥600mm*400mm*300mm；箱体盖板厚度≥1.5mm，箱体铁板厚≥1.2mm；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·零部件材质：要求全部采用优质金属结构件；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·管材规格：要求采用厚度≥2mm优质管材；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·内侧对称配有相应高度的球网挂钩，用来固定排球网；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·要求可移动；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·要求配有球网</w:t>
            </w:r>
          </w:p>
        </w:tc>
      </w:tr>
      <w:tr w14:paraId="4948AF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395BA5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搏击训练场</w:t>
            </w:r>
          </w:p>
        </w:tc>
      </w:tr>
      <w:tr w14:paraId="1E4FF7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564053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08EDCEF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3B67716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2A3119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7FA8A28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BDF036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</w:tr>
      <w:tr w14:paraId="4176C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2A0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155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拳击台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B7C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EA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D1C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E7F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·规格要求：≥7*7*1（米）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·框架要求：采用优质钢框架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-844550</wp:posOffset>
                  </wp:positionH>
                  <wp:positionV relativeFrom="paragraph">
                    <wp:posOffset>196215</wp:posOffset>
                  </wp:positionV>
                  <wp:extent cx="640715" cy="341630"/>
                  <wp:effectExtent l="0" t="0" r="6985" b="1270"/>
                  <wp:wrapNone/>
                  <wp:docPr id="95" name="_x0000_s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_x0000_s111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·台面要求：采用高强多层消音木板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·软垫要求：铺设EVA软垫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·连接结构要求：螺丝连接式和插式结构两种可选</w:t>
            </w:r>
          </w:p>
        </w:tc>
      </w:tr>
      <w:tr w14:paraId="1EB2D4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AB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62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拳击架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636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B0A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E15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45085</wp:posOffset>
                  </wp:positionV>
                  <wp:extent cx="304800" cy="485775"/>
                  <wp:effectExtent l="0" t="0" r="0" b="9525"/>
                  <wp:wrapNone/>
                  <wp:docPr id="96" name="_x0000_s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_x0000_s111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AD5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·管材要求：要求采用优质钢管制作，表面须喷塑处理。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·要求适用于训练场馆,含沙袋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·规格：≥1.8x0.65x2.1(m)</w:t>
            </w:r>
          </w:p>
        </w:tc>
      </w:tr>
      <w:tr w14:paraId="1E777B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809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D05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摔跤垫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C7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CA3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13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330835</wp:posOffset>
                  </wp:positionV>
                  <wp:extent cx="640715" cy="380365"/>
                  <wp:effectExtent l="0" t="0" r="6985" b="635"/>
                  <wp:wrapNone/>
                  <wp:docPr id="97" name="_x0000_s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_x0000_s111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068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·规格：8米*14米，共两块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·摔跤垫：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材质要求：须采用高密度 EVA+PE材质；须采用高质维纶革外套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·盖单：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材质要求：须采用双面涂层尼龙防滑革，须采用无缝热合工艺拼接,环保无油漆划线</w:t>
            </w:r>
          </w:p>
        </w:tc>
      </w:tr>
      <w:tr w14:paraId="5360D9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F74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F87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防护成型散打护具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3A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2EE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49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62865</wp:posOffset>
                  </wp:positionV>
                  <wp:extent cx="499110" cy="445770"/>
                  <wp:effectExtent l="0" t="0" r="15240" b="11430"/>
                  <wp:wrapNone/>
                  <wp:docPr id="98" name="_x0000_s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_x0000_s111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A61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·散打护具五件套要求：包含护头、护胸、护裆、护腿、护具包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·规格要求：大、中、小可选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</w:t>
            </w:r>
          </w:p>
        </w:tc>
      </w:tr>
      <w:tr w14:paraId="7D4EC7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9F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55A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散打成型拳套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DB5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21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920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5080</wp:posOffset>
                  </wp:positionV>
                  <wp:extent cx="473075" cy="550545"/>
                  <wp:effectExtent l="0" t="0" r="3175" b="1905"/>
                  <wp:wrapNone/>
                  <wp:docPr id="99" name="_x0000_s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_x0000_s112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6E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·规格要求:≥30cmx15cm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·材质要求：须采用仿皮材质；内胆采用一次发发泡成型高回弹内胆</w:t>
            </w:r>
          </w:p>
        </w:tc>
      </w:tr>
      <w:tr w14:paraId="1FAB21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72F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332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分腿摔跤布人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18C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1A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CBD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58420</wp:posOffset>
                  </wp:positionV>
                  <wp:extent cx="458470" cy="317500"/>
                  <wp:effectExtent l="0" t="0" r="17780" b="6350"/>
                  <wp:wrapNone/>
                  <wp:docPr id="100" name="_x0000_s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_x0000_s112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F5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·规格要求：≥60kg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·材质要求：须采用尼龙革材质</w:t>
            </w:r>
          </w:p>
        </w:tc>
      </w:tr>
      <w:tr w14:paraId="43AFF7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475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E36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人型沙袋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0DA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5AB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04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40640</wp:posOffset>
                  </wp:positionV>
                  <wp:extent cx="476885" cy="495300"/>
                  <wp:effectExtent l="0" t="0" r="18415" b="0"/>
                  <wp:wrapNone/>
                  <wp:docPr id="101" name="_x0000_s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_x0000_s112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9D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·设计要求：仿人型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·材质要求：铸铁底座，外包优质原生态橡胶，优质仿皮沙袋体，,内衬高回弹层,轻质回弹材料填充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·重量：≥90-100kg</w:t>
            </w:r>
          </w:p>
        </w:tc>
      </w:tr>
      <w:tr w14:paraId="5129A5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B40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230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加长型手靶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7FF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A4A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E14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15240</wp:posOffset>
                  </wp:positionV>
                  <wp:extent cx="383540" cy="384175"/>
                  <wp:effectExtent l="0" t="0" r="16510" b="15875"/>
                  <wp:wrapNone/>
                  <wp:docPr id="102" name="_x0000_s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_x0000_s112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39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976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·规格要求:≥40cmx20cmx5cm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·材质要求：须采用仿皮材质；须采用高回弹EVA内芯</w:t>
            </w:r>
          </w:p>
        </w:tc>
      </w:tr>
      <w:tr w14:paraId="6E6722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19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01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脚靶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C00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FE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E70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117475</wp:posOffset>
                  </wp:positionV>
                  <wp:extent cx="516890" cy="400050"/>
                  <wp:effectExtent l="0" t="0" r="16510" b="0"/>
                  <wp:wrapNone/>
                  <wp:docPr id="103" name="_x0000_s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_x0000_s112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696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·规格要求:≥40cmx20cmx10cm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·材质要求：须采用仿皮材质；须采用高密度 EVA 内芯</w:t>
            </w:r>
          </w:p>
        </w:tc>
      </w:tr>
      <w:tr w14:paraId="2B6FFC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6F5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31B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拳击护头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FD5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64E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3FE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13970</wp:posOffset>
                  </wp:positionV>
                  <wp:extent cx="436880" cy="262255"/>
                  <wp:effectExtent l="0" t="0" r="1270" b="4445"/>
                  <wp:wrapNone/>
                  <wp:docPr id="104" name="_x0000_s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_x0000_s112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BA1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·材质要求：须采用仿皮材质；填充材料为软质弹性吸震层</w:t>
            </w:r>
          </w:p>
        </w:tc>
      </w:tr>
      <w:tr w14:paraId="18E28A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578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14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专业成型拳套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74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E58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1A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-27940</wp:posOffset>
                  </wp:positionV>
                  <wp:extent cx="414655" cy="320675"/>
                  <wp:effectExtent l="0" t="0" r="4445" b="3175"/>
                  <wp:wrapNone/>
                  <wp:docPr id="105" name="_x0000_s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_x0000_s112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39C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·规格要求:≥8-140oz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·材质要求：须采用Pu革材质；须采用一次成型高回弹内胆</w:t>
            </w:r>
          </w:p>
        </w:tc>
      </w:tr>
      <w:tr w14:paraId="0D4E52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8B9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17B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弹力护手带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82A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2D7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1A3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103505</wp:posOffset>
                  </wp:positionV>
                  <wp:extent cx="459740" cy="344805"/>
                  <wp:effectExtent l="0" t="0" r="16510" b="17145"/>
                  <wp:wrapNone/>
                  <wp:docPr id="106" name="_x0000_s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_x0000_s112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38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·规格要求:≥250cm*5cm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·材质要求：采用棉+氨纶制，吸汗透气舒适</w:t>
            </w:r>
          </w:p>
        </w:tc>
      </w:tr>
      <w:tr w14:paraId="39E073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927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856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跆拳道成型双靶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ABE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C76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C66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3175</wp:posOffset>
                  </wp:positionV>
                  <wp:extent cx="502285" cy="346075"/>
                  <wp:effectExtent l="0" t="0" r="12065" b="15875"/>
                  <wp:wrapNone/>
                  <wp:docPr id="107" name="_x0000_s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_x0000_s112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81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·规格要求:≥35cmx15cm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·材质要求：须采用仿皮材质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·握把要求：须采用尼龙塑料模 高密度 EVA材质,弹性好</w:t>
            </w:r>
          </w:p>
        </w:tc>
      </w:tr>
      <w:tr w14:paraId="0E5A94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101859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女警训练室</w:t>
            </w:r>
          </w:p>
        </w:tc>
      </w:tr>
      <w:tr w14:paraId="58E043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3051CC2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10220C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43B7A84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34174C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29E7C0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0000"/>
            <w:noWrap w:val="0"/>
            <w:vAlign w:val="center"/>
          </w:tcPr>
          <w:p w14:paraId="6CCD5F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</w:tr>
      <w:tr w14:paraId="5AD4EF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6A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61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跑步机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21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9460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7B1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58420</wp:posOffset>
                  </wp:positionV>
                  <wp:extent cx="744220" cy="662305"/>
                  <wp:effectExtent l="0" t="0" r="17780" b="4445"/>
                  <wp:wrapNone/>
                  <wp:docPr id="108" name="_x0000_s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_x0000_s112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C6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·机身材质：钢材整机框架；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屏幕：要求≥4视窗LED显示；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·跑带：≥2.2mm厚度耐磨跑带，跑步面积≥570mm*1550mm；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·要求具有免维护系统：故障自检系统、多楔带自动涨紧系统；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·扶手：要求PU发泡扶手，并具有手扶式心率监测功能；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·马达要求：交流变频马达，功率≥2.2KW  ，峰值功率≥3.3KW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·直选键功能范围要求：速度范围要求：0.8~18KM/H，坡度范围要求：0~16%；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·跑板：要求≥25mm厚度双面跑板；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·外形尺寸：≥1800mm*900mm*1550mm；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·最大人体质量不低于160KG；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·第三方认证：产品须提供国家批准的第三方检测机构出具的带有CMA或CNAS标志的检测报告复印件并加盖投标人鲜章。</w:t>
            </w:r>
          </w:p>
        </w:tc>
      </w:tr>
      <w:tr w14:paraId="145292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25D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83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椭圆机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791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DE7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F6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480695</wp:posOffset>
                  </wp:positionV>
                  <wp:extent cx="723900" cy="656590"/>
                  <wp:effectExtent l="0" t="0" r="0" b="10160"/>
                  <wp:wrapNone/>
                  <wp:docPr id="109" name="_x0000_s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_x0000_s11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4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屏幕：要求采用不少于四视窗LED数码显示屏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·要求具有故障自检系统，机器发生故障时，自动显示故障代码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·心率测试功能：手扶式心率监测功能；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·仪表功能：不少于3个手动程序、6个预设程序、3个用户程序；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·飞轮重量：≥15KG磁控飞轮；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·阻力系统：要求采用自发电磁阻电机；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·阻力系统：≥40级，模拟各种运动功能；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·组装尺寸：≥2000mm*700mm*1600mm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·净重；≥140kg；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·最大载重：≥180kg.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·第三方认证：产品须通过国家批准的器材质量认证机构的产品质量认证，并提供有效期内的确认函复印件；产品须提供国家批准的第三方检测机构出具的带有CMA或CNAS标志的检测报告复印件并加盖投标人鲜章。</w:t>
            </w:r>
          </w:p>
        </w:tc>
      </w:tr>
      <w:tr w14:paraId="6A20DB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DDB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C6F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三层哑铃架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3C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38D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15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-349250</wp:posOffset>
                  </wp:positionV>
                  <wp:extent cx="752475" cy="678815"/>
                  <wp:effectExtent l="0" t="0" r="9525" b="6985"/>
                  <wp:wrapNone/>
                  <wp:docPr id="110" name="_x0000_s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_x0000_s1131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7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FFB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·管材规格：要求主体框架管材采用≥2.5mm厚度高强度管材；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·烤漆工艺：要求采用全表面磷化膜，静电粉末喷涂；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·贴地部分：要求采用橡胶脚套，确保了器材的稳定性；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要求可存放十二副哑铃，每层放置四副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·占地面积：≥1040mm*620mm*950mm；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·器材重量：≥80kg。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·第三方认证：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产品须通过国家批准的器材质量认证机构的产品质量认证，并提供有效期内的确认函复印件；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产品须提供国家批准的第三方检测机构出具的带有CMA或CNAS标志的检测报告复印件并加盖投标人鲜章。</w:t>
            </w:r>
          </w:p>
        </w:tc>
      </w:tr>
      <w:tr w14:paraId="160CBE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989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6D7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普拉提训练架（平台）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4A4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96E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C8B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-22860</wp:posOffset>
                  </wp:positionV>
                  <wp:extent cx="592455" cy="429260"/>
                  <wp:effectExtent l="0" t="0" r="17145" b="8890"/>
                  <wp:wrapNone/>
                  <wp:docPr id="111" name="_x0000_s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_x0000_s113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060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·产品特点：脚踏杆外置 ，多了软海绵小板 性价比很高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·要求弹簧≥5个（3红1绿1黄），须含盒子、脚踏板、软海绵小板、双环拉带、手拉带、勾脚带 。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·产品尺寸:≥2300mm*680mm*320mm</w:t>
            </w:r>
          </w:p>
        </w:tc>
      </w:tr>
      <w:tr w14:paraId="4905A6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1B5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986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TPU哑铃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5AC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9C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A98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-242570</wp:posOffset>
                  </wp:positionV>
                  <wp:extent cx="600075" cy="495300"/>
                  <wp:effectExtent l="0" t="0" r="9525" b="0"/>
                  <wp:wrapNone/>
                  <wp:docPr id="112" name="_x0000_s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_x0000_s113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479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·要求主体为碳钢，球头外包材质采用TPU；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·须安全防滑、平稳不易滚动；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·适用于力量训练，提高身体肌肉力量、核心力量。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·规格要求：（2.5kg-30kg，每2.5kg递进)付，共计390kg</w:t>
            </w:r>
          </w:p>
        </w:tc>
      </w:tr>
      <w:tr w14:paraId="093C5C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5DD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BB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PVC地胶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E1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CCC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47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520065</wp:posOffset>
                  </wp:positionV>
                  <wp:extent cx="616585" cy="537210"/>
                  <wp:effectExtent l="0" t="0" r="12065" b="15240"/>
                  <wp:wrapNone/>
                  <wp:docPr id="113" name="_x0000_s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_x0000_s113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8A3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·产品规格：厚度≥5.0mm；≥1mm钻石纹状耐磨防滑层，高模量玻纤防收缩层，高密度泡沫缓冲层，底部六角吸盘防移动技术。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·外观质量颜色：色泽均匀，无明显色差，无裂痕；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·硬度（邵A）：≥57（度）；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★可溶性重金属铅含量≤20mg/㎡；可溶性重金属镉含量≤20mg/㎡；挥发物含量≤35g/㎡；氯乙烯含量：未检出；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highlight w:val="yellow"/>
                <w:u w:val="none"/>
                <w:lang w:val="en-US" w:eastAsia="zh-CN" w:bidi="ar"/>
              </w:rPr>
              <w:t>★焊接强度平均值≥1000N/50mm,最小值 ≥1000N/50mm；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·臭氧老化28000小时后，产品密度、回弹性、球反弹率、拉伸强度符合标准；须提供国家批准的第三方检测机构出具的带有CMA或CNAS标志的检测报告复印件并加盖投标人鲜章；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 w:bidi="ar"/>
              </w:rPr>
              <w:t>★耐湿热老化28000小时后，产品外观无气泡、裂缝、脱层分层断裂等现象，灰卡≥4级，须提供国家批准的第三方检测机构出具的带有CMA或CNAS标志的检测报告复印件并加盖投标人鲜章；</w:t>
            </w:r>
          </w:p>
          <w:p w14:paraId="2090849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其中加★项出具的报告必须在全国认证认可信息公共服务平台网站（http://cx.cnca.cn/CertECloud/qts/qts/qtsPage）提供查询截图加盖公章。</w:t>
            </w:r>
          </w:p>
        </w:tc>
      </w:tr>
      <w:tr w14:paraId="426C33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93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E90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瑜伽垫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46A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BB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EC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311785</wp:posOffset>
                  </wp:positionV>
                  <wp:extent cx="619125" cy="590550"/>
                  <wp:effectExtent l="0" t="0" r="9525" b="0"/>
                  <wp:wrapNone/>
                  <wp:docPr id="114" name="_x0000_s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_x0000_s113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9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F4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须采用环保TPE材质；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要求具有双面防滑性、高回弹性、柔软舒适性能；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适用于瑜伽练习。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·规格：≥1830mm(L)×610mm(W)×6mm(T)</w:t>
            </w:r>
          </w:p>
        </w:tc>
      </w:tr>
      <w:tr w14:paraId="6E7035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BBE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0C9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健身球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1A2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09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F2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-154940</wp:posOffset>
                  </wp:positionV>
                  <wp:extent cx="685800" cy="657225"/>
                  <wp:effectExtent l="0" t="0" r="0" b="0"/>
                  <wp:wrapNone/>
                  <wp:docPr id="115" name="_x0000_s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_x0000_s113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971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·规格：≥65cm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·须采用加厚PVC材质，安全环保；安全防爆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·配有手打式气筒，充气便捷；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·适用于柔韧性和平衡性训练等。</w:t>
            </w:r>
          </w:p>
        </w:tc>
      </w:tr>
      <w:tr w14:paraId="3F9477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C9A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C7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可调节跨栏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4A4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8B0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FC0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120650</wp:posOffset>
                  </wp:positionV>
                  <wp:extent cx="752475" cy="657225"/>
                  <wp:effectExtent l="0" t="0" r="9525" b="9525"/>
                  <wp:wrapNone/>
                  <wp:docPr id="116" name="_x0000_s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_x0000_s113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95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主体须采用PVC材质；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要求可折叠收纳，轻巧便携；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调节高度：包含150mm、240mm和280mm三个跳跃高度；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适用于灵敏性、平衡性、协调性、爆发力、反应速度训练。</w:t>
            </w:r>
          </w:p>
        </w:tc>
      </w:tr>
      <w:tr w14:paraId="01D392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587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C3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平衡半球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42B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FE6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228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278765</wp:posOffset>
                  </wp:positionV>
                  <wp:extent cx="685800" cy="657225"/>
                  <wp:effectExtent l="0" t="0" r="0" b="9525"/>
                  <wp:wrapNone/>
                  <wp:docPr id="117" name="_x0000_s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_x0000_s1138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C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·材质：须采用环保PVC材质，ABS底框，TPR防滑底板；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·须安全防滑：采用磨砂球面；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·须配脚踩气筒，充气便捷；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·适用于协调性、灵活性、爆发力训练。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·规格要求：≥630mm(D)×200mm(H)</w:t>
            </w:r>
          </w:p>
        </w:tc>
      </w:tr>
      <w:tr w14:paraId="52BB4F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62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F1A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橡胶重力球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F5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5A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91D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26670</wp:posOffset>
                  </wp:positionV>
                  <wp:extent cx="628650" cy="363220"/>
                  <wp:effectExtent l="0" t="0" r="0" b="17780"/>
                  <wp:wrapNone/>
                  <wp:docPr id="118" name="_x0000_s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_x0000_s1139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7F9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·规格要求：8kg、9kg、10kg各一只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·材质：须采用橡胶材质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·具有外表防滑，内胆防爆特点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·适用于上肢肌肉力量、爆发力和协调性的训练</w:t>
            </w:r>
          </w:p>
        </w:tc>
      </w:tr>
      <w:tr w14:paraId="468D76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48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AB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PVC跳绳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07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18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176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-67945</wp:posOffset>
                  </wp:positionV>
                  <wp:extent cx="666750" cy="657225"/>
                  <wp:effectExtent l="0" t="0" r="0" b="9525"/>
                  <wp:wrapNone/>
                  <wp:docPr id="119" name="_x0000_s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_x0000_s114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50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绳体须采用PVC材质，耐磨韧性好；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要求可自由调节长度；适用于健身运动的跳跃动作。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· 规格要求：≥2750mm(L)</w:t>
            </w:r>
          </w:p>
        </w:tc>
      </w:tr>
      <w:tr w14:paraId="1CBE57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4C9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585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把杆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45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52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F6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C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规格要求：2.5米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把杆要求：实木材质，直径≥55mm±2mm，内有直径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-868680</wp:posOffset>
                  </wp:positionH>
                  <wp:positionV relativeFrom="paragraph">
                    <wp:posOffset>340360</wp:posOffset>
                  </wp:positionV>
                  <wp:extent cx="620395" cy="975360"/>
                  <wp:effectExtent l="0" t="0" r="8255" b="15240"/>
                  <wp:wrapNone/>
                  <wp:docPr id="120" name="_x0000_s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_x0000_s114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≥20mm弹簧钢，表面UV清漆真空涂装处理，把杆外观纹理漂亮、经久耐用，光滑温润，漆层防脱落，四季恒温。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墙壁式支架要求:立柱为直径≥60mm钢管，表面喷涂处理，内有实心圆钢作升降杆，电镀防锈处理，升降高度≥850-1250（MM），带碰珠升降。</w:t>
            </w:r>
          </w:p>
        </w:tc>
      </w:tr>
    </w:tbl>
    <w:p w14:paraId="636DB17D">
      <w:pPr>
        <w:rPr>
          <w:rFonts w:hint="eastAsia"/>
        </w:rPr>
      </w:pPr>
    </w:p>
    <w:p w14:paraId="15E08F8E">
      <w:pPr>
        <w:pStyle w:val="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562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二、其他内容不变。</w:t>
      </w:r>
    </w:p>
    <w:p w14:paraId="39370E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1"/>
          <w:tab w:val="left" w:pos="908"/>
          <w:tab w:val="left" w:pos="1266"/>
        </w:tabs>
        <w:spacing w:before="0" w:beforeAutospacing="0" w:after="0" w:afterAutospacing="0"/>
        <w:ind w:left="907" w:right="0" w:hanging="907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江苏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信和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工程咨询有限公司</w:t>
      </w:r>
    </w:p>
    <w:p w14:paraId="55CE35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1"/>
          <w:tab w:val="left" w:pos="908"/>
          <w:tab w:val="left" w:pos="1266"/>
        </w:tabs>
        <w:spacing w:before="0" w:beforeAutospacing="0" w:after="0" w:afterAutospacing="0"/>
        <w:ind w:left="907" w:hanging="907"/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2025年10月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sectPr>
      <w:pgSz w:w="11906" w:h="16838"/>
      <w:pgMar w:top="1040" w:right="128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jk2NjhjM2IyNzRlOWY4ZTcwNmZkMTYxMzk1ZjMifQ=="/>
  </w:docVars>
  <w:rsids>
    <w:rsidRoot w:val="16612170"/>
    <w:rsid w:val="03E30147"/>
    <w:rsid w:val="07645439"/>
    <w:rsid w:val="08593D5D"/>
    <w:rsid w:val="0B6A0A98"/>
    <w:rsid w:val="0E900B3D"/>
    <w:rsid w:val="112433E3"/>
    <w:rsid w:val="11AA01F6"/>
    <w:rsid w:val="12CF5CD3"/>
    <w:rsid w:val="16612170"/>
    <w:rsid w:val="18A04CEA"/>
    <w:rsid w:val="1C5823F6"/>
    <w:rsid w:val="1C930483"/>
    <w:rsid w:val="1DBB174A"/>
    <w:rsid w:val="257A33DD"/>
    <w:rsid w:val="2B8D4F3C"/>
    <w:rsid w:val="2D44354F"/>
    <w:rsid w:val="2DCF17C7"/>
    <w:rsid w:val="2E4F5410"/>
    <w:rsid w:val="37673457"/>
    <w:rsid w:val="39F838FD"/>
    <w:rsid w:val="3C6F119D"/>
    <w:rsid w:val="3EC52C97"/>
    <w:rsid w:val="4CEB473E"/>
    <w:rsid w:val="50000337"/>
    <w:rsid w:val="50697A27"/>
    <w:rsid w:val="50A631AE"/>
    <w:rsid w:val="51005B29"/>
    <w:rsid w:val="51B15B29"/>
    <w:rsid w:val="57AE1AE6"/>
    <w:rsid w:val="58292B0B"/>
    <w:rsid w:val="5EAE5896"/>
    <w:rsid w:val="62D20029"/>
    <w:rsid w:val="62DB0AA1"/>
    <w:rsid w:val="63E56911"/>
    <w:rsid w:val="64EC2CA8"/>
    <w:rsid w:val="65664CE1"/>
    <w:rsid w:val="68276555"/>
    <w:rsid w:val="71CD1411"/>
    <w:rsid w:val="79E87A8A"/>
    <w:rsid w:val="7B556D18"/>
    <w:rsid w:val="7D0C1EE8"/>
    <w:rsid w:val="7DB35D7D"/>
    <w:rsid w:val="7DBD6E25"/>
    <w:rsid w:val="7F3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520" w:lineRule="exact"/>
      <w:ind w:firstLine="482"/>
      <w:jc w:val="left"/>
      <w:outlineLvl w:val="1"/>
    </w:pPr>
    <w:rPr>
      <w:rFonts w:ascii="Calibri Light" w:hAnsi="Calibri Light"/>
      <w:b/>
      <w:bCs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798"/>
      <w:jc w:val="left"/>
    </w:pPr>
    <w:rPr>
      <w:rFonts w:ascii="Calibri" w:hAnsi="Calibri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before="100" w:beforeAutospacing="1" w:after="120"/>
      <w:ind w:left="200"/>
    </w:pPr>
  </w:style>
  <w:style w:type="paragraph" w:styleId="6">
    <w:name w:val="envelope return"/>
    <w:basedOn w:val="1"/>
    <w:qFormat/>
    <w:uiPriority w:val="0"/>
    <w:rPr>
      <w:rFonts w:ascii="Arial" w:hAnsi="Arial"/>
    </w:rPr>
  </w:style>
  <w:style w:type="paragraph" w:styleId="7">
    <w:name w:val="footnote text"/>
    <w:basedOn w:val="1"/>
    <w:next w:val="3"/>
    <w:autoRedefine/>
    <w:unhideWhenUsed/>
    <w:qFormat/>
    <w:uiPriority w:val="0"/>
    <w:pPr>
      <w:spacing w:after="4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widowControl/>
      <w:spacing w:after="120"/>
      <w:ind w:left="420" w:firstLine="420"/>
    </w:pPr>
    <w:rPr>
      <w:rFonts w:ascii="仿宋_GB2312" w:eastAsia="仿宋_GB2312"/>
      <w:color w:val="FF6600"/>
      <w:sz w:val="21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一级条标题"/>
    <w:basedOn w:val="14"/>
    <w:next w:val="15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4">
    <w:name w:val="章标题"/>
    <w:next w:val="1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5">
    <w:name w:val="段"/>
    <w:basedOn w:val="16"/>
    <w:next w:val="1"/>
    <w:autoRedefine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6">
    <w:name w:val="正文11"/>
    <w:next w:val="17"/>
    <w:autoRedefine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7">
    <w:name w:val="目录 11"/>
    <w:basedOn w:val="18"/>
    <w:next w:val="16"/>
    <w:autoRedefine/>
    <w:qFormat/>
    <w:uiPriority w:val="39"/>
  </w:style>
  <w:style w:type="paragraph" w:customStyle="1" w:styleId="18">
    <w:name w:val="正文12"/>
    <w:next w:val="19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9">
    <w:name w:val="文本块11"/>
    <w:basedOn w:val="20"/>
    <w:autoRedefine/>
    <w:qFormat/>
    <w:uiPriority w:val="0"/>
    <w:pPr>
      <w:ind w:left="256" w:right="6" w:firstLine="624"/>
    </w:pPr>
    <w:rPr>
      <w:rFonts w:ascii="Arial" w:hAnsi="Arial" w:eastAsia="仿宋"/>
      <w:sz w:val="28"/>
    </w:rPr>
  </w:style>
  <w:style w:type="paragraph" w:customStyle="1" w:styleId="20">
    <w:name w:val="正文121"/>
    <w:next w:val="1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eastAsia="zh-CN"/>
    </w:rPr>
  </w:style>
  <w:style w:type="paragraph" w:customStyle="1" w:styleId="21">
    <w:name w:val="正文111"/>
    <w:next w:val="1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22">
    <w:name w:val="索引 51"/>
    <w:basedOn w:val="23"/>
    <w:next w:val="23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3">
    <w:name w:val="正文1"/>
    <w:basedOn w:val="16"/>
    <w:next w:val="24"/>
    <w:qFormat/>
    <w:uiPriority w:val="0"/>
  </w:style>
  <w:style w:type="paragraph" w:customStyle="1" w:styleId="24">
    <w:name w:val="脚注文本1"/>
    <w:basedOn w:val="21"/>
    <w:next w:val="22"/>
    <w:qFormat/>
    <w:uiPriority w:val="0"/>
    <w:pPr>
      <w:jc w:val="left"/>
    </w:pPr>
    <w:rPr>
      <w:rFonts w:ascii="宋体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0" Type="http://schemas.openxmlformats.org/officeDocument/2006/relationships/fontTable" Target="fontTable.xml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13950</Words>
  <Characters>16611</Characters>
  <Lines>0</Lines>
  <Paragraphs>0</Paragraphs>
  <TotalTime>86</TotalTime>
  <ScaleCrop>false</ScaleCrop>
  <LinksUpToDate>false</LinksUpToDate>
  <CharactersWithSpaces>18919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2024-03-28T02:54:00Z</dcterms:created>
  <dc:creator>小妮子</dc:creator>
  <cp:lastModifiedBy>Administrator</cp:lastModifiedBy>
  <dcterms:modified xsi:type="dcterms:W3CDTF">2025-10-29T06:32:09Z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F384E28538CF43F19654B8F7C1D233D4_13</vt:lpwstr>
  </property>
  <property fmtid="{D5CDD505-2E9C-101B-9397-08002B2CF9AE}" pid="4" name="KSOTemplateDocerSaveRecord">
    <vt:lpwstr>eyJoZGlkIjoiODJiYjk2NjhjM2IyNzRlOWY4ZTcwNmZkMTYxMzk1ZjMiLCJ1c2VySWQiOiIyNjI3MjgyNyJ9</vt:lpwstr>
  </property>
</Properties>
</file>