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A8CD7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政府车辆采购合同</w:t>
      </w:r>
    </w:p>
    <w:p w14:paraId="4D7586B0">
      <w:pPr>
        <w:jc w:val="center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采购编号：</w:t>
      </w:r>
      <w:r>
        <w:rPr>
          <w:rFonts w:asciiTheme="minorEastAsia" w:hAnsiTheme="minorEastAsia" w:eastAsiaTheme="minorEastAsia" w:cstheme="minorEastAsia"/>
          <w:sz w:val="28"/>
          <w:szCs w:val="28"/>
        </w:rPr>
        <w:t>JSZC-320400-JZCG-D202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5</w:t>
      </w:r>
      <w:r>
        <w:rPr>
          <w:rFonts w:asciiTheme="minorEastAsia" w:hAnsiTheme="minorEastAsia" w:eastAsiaTheme="minorEastAsia" w:cstheme="minorEastAsia"/>
          <w:sz w:val="28"/>
          <w:szCs w:val="28"/>
        </w:rPr>
        <w:t>-05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14</w:t>
      </w:r>
    </w:p>
    <w:p w14:paraId="36B1EDAE">
      <w:pPr>
        <w:jc w:val="center"/>
        <w:rPr>
          <w:rFonts w:asciiTheme="minorEastAsia" w:hAnsiTheme="minorEastAsia" w:eastAsiaTheme="minorEastAsia" w:cstheme="minorEastAsia"/>
          <w:sz w:val="28"/>
          <w:szCs w:val="28"/>
        </w:rPr>
      </w:pPr>
    </w:p>
    <w:p w14:paraId="00745F11"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甲 方：（采购人）常州市公安局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新北分局</w:t>
      </w:r>
    </w:p>
    <w:p w14:paraId="12C44E01">
      <w:pPr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乙 方：（成交人）常州久和汽车销售服务有限公司 </w:t>
      </w:r>
    </w:p>
    <w:p w14:paraId="4963F9FD">
      <w:pPr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 根据常州市政府采购中心202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年12月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05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日组织的</w:t>
      </w:r>
      <w:r>
        <w:rPr>
          <w:rFonts w:hint="eastAsia" w:ascii="宋体" w:hAnsi="宋体"/>
          <w:sz w:val="28"/>
          <w:szCs w:val="28"/>
        </w:rPr>
        <w:t>常州市公安局</w:t>
      </w:r>
      <w:r>
        <w:rPr>
          <w:rFonts w:hint="eastAsia" w:ascii="宋体" w:hAnsi="宋体"/>
          <w:sz w:val="28"/>
          <w:szCs w:val="28"/>
          <w:lang w:val="en-US" w:eastAsia="zh-CN"/>
        </w:rPr>
        <w:t>新北分局</w:t>
      </w:r>
      <w:r>
        <w:rPr>
          <w:rFonts w:hint="eastAsia" w:ascii="宋体" w:hAnsi="宋体"/>
          <w:sz w:val="28"/>
          <w:szCs w:val="28"/>
        </w:rPr>
        <w:t>2025年</w:t>
      </w:r>
      <w:r>
        <w:rPr>
          <w:rFonts w:hint="eastAsia" w:ascii="宋体" w:hAnsi="宋体"/>
          <w:sz w:val="28"/>
          <w:szCs w:val="28"/>
          <w:lang w:val="en-US" w:eastAsia="zh-CN"/>
        </w:rPr>
        <w:t>度</w:t>
      </w:r>
      <w:r>
        <w:rPr>
          <w:rFonts w:hint="eastAsia" w:ascii="宋体" w:hAnsi="宋体"/>
          <w:sz w:val="28"/>
          <w:szCs w:val="28"/>
        </w:rPr>
        <w:t>执法执勤车辆</w:t>
      </w:r>
      <w:r>
        <w:rPr>
          <w:rFonts w:hint="eastAsia" w:ascii="宋体" w:hAnsi="宋体"/>
          <w:sz w:val="28"/>
          <w:szCs w:val="28"/>
          <w:lang w:val="en-US" w:eastAsia="zh-CN"/>
        </w:rPr>
        <w:t>购置</w:t>
      </w:r>
      <w:r>
        <w:rPr>
          <w:rFonts w:hint="eastAsia" w:ascii="宋体" w:hAnsi="宋体"/>
          <w:sz w:val="28"/>
          <w:szCs w:val="28"/>
        </w:rPr>
        <w:t>（1-2）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采购结果，确定乙方为成交人。为了保护供需各方合法权益,根据《中华人民共和国政府采购法》、《中华人民共和国民法典》等相关法律、法规的规定，并严格遵循政府采购项目采购文件的相关规定,经甲乙双方协商一致，订立本合同。</w:t>
      </w:r>
    </w:p>
    <w:p w14:paraId="1ECE2BF3"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一、合同文件</w:t>
      </w:r>
    </w:p>
    <w:p w14:paraId="238F224F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下列内容是构成本合同不可分割的部分：</w:t>
      </w:r>
    </w:p>
    <w:p w14:paraId="630B168D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(1) 乙方参加</w:t>
      </w:r>
      <w:r>
        <w:rPr>
          <w:rFonts w:hint="eastAsia" w:ascii="宋体" w:hAnsi="宋体"/>
          <w:sz w:val="28"/>
          <w:szCs w:val="28"/>
        </w:rPr>
        <w:t>常州市公安局</w:t>
      </w:r>
      <w:r>
        <w:rPr>
          <w:rFonts w:hint="eastAsia" w:ascii="宋体" w:hAnsi="宋体"/>
          <w:sz w:val="28"/>
          <w:szCs w:val="28"/>
          <w:lang w:val="en-US" w:eastAsia="zh-CN"/>
        </w:rPr>
        <w:t>新北分局</w:t>
      </w:r>
      <w:r>
        <w:rPr>
          <w:rFonts w:hint="eastAsia" w:ascii="宋体" w:hAnsi="宋体"/>
          <w:sz w:val="28"/>
          <w:szCs w:val="28"/>
        </w:rPr>
        <w:t>2025年</w:t>
      </w:r>
      <w:r>
        <w:rPr>
          <w:rFonts w:hint="eastAsia" w:ascii="宋体" w:hAnsi="宋体"/>
          <w:sz w:val="28"/>
          <w:szCs w:val="28"/>
          <w:lang w:val="en-US" w:eastAsia="zh-CN"/>
        </w:rPr>
        <w:t>度</w:t>
      </w:r>
      <w:r>
        <w:rPr>
          <w:rFonts w:hint="eastAsia" w:ascii="宋体" w:hAnsi="宋体"/>
          <w:sz w:val="28"/>
          <w:szCs w:val="28"/>
        </w:rPr>
        <w:t>执法执勤车辆</w:t>
      </w:r>
      <w:r>
        <w:rPr>
          <w:rFonts w:hint="eastAsia" w:ascii="宋体" w:hAnsi="宋体"/>
          <w:sz w:val="28"/>
          <w:szCs w:val="28"/>
          <w:lang w:val="en-US" w:eastAsia="zh-CN"/>
        </w:rPr>
        <w:t>购置</w:t>
      </w:r>
      <w:r>
        <w:rPr>
          <w:rFonts w:hint="eastAsia" w:ascii="宋体" w:hAnsi="宋体"/>
          <w:sz w:val="28"/>
          <w:szCs w:val="28"/>
        </w:rPr>
        <w:t>（1-2）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（</w:t>
      </w:r>
      <w:r>
        <w:rPr>
          <w:rFonts w:asciiTheme="minorEastAsia" w:hAnsiTheme="minorEastAsia" w:eastAsiaTheme="minorEastAsia" w:cstheme="minorEastAsia"/>
          <w:sz w:val="28"/>
          <w:szCs w:val="28"/>
        </w:rPr>
        <w:t>JSZC-320400-JZCG-D202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5</w:t>
      </w:r>
      <w:r>
        <w:rPr>
          <w:rFonts w:asciiTheme="minorEastAsia" w:hAnsiTheme="minorEastAsia" w:eastAsiaTheme="minorEastAsia" w:cstheme="minorEastAsia"/>
          <w:sz w:val="28"/>
          <w:szCs w:val="28"/>
        </w:rPr>
        <w:t>-05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14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）的投标文件。</w:t>
      </w:r>
    </w:p>
    <w:p w14:paraId="0DFD5A65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(2) 乙方在投标文件中约定的内容（优惠政策及服务承诺）。</w:t>
      </w:r>
    </w:p>
    <w:p w14:paraId="0C7B71F2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(3) 甲方、乙方商定的其他必要文件。</w:t>
      </w:r>
    </w:p>
    <w:p w14:paraId="74B54D75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color w:val="FF000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FF0000"/>
          <w:sz w:val="28"/>
          <w:szCs w:val="28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</w:rPr>
        <w:t>、项目清单</w:t>
      </w:r>
    </w:p>
    <w:tbl>
      <w:tblPr>
        <w:tblStyle w:val="8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919"/>
        <w:gridCol w:w="1361"/>
        <w:gridCol w:w="1212"/>
        <w:gridCol w:w="786"/>
        <w:gridCol w:w="820"/>
        <w:gridCol w:w="1382"/>
      </w:tblGrid>
      <w:tr w14:paraId="74624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E984D"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>商品类别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D0997"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>品牌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8B222"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>商品名称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059BF"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A6304"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>颜色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188F5"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B77CE">
            <w:pPr>
              <w:widowControl/>
              <w:adjustRightInd w:val="0"/>
              <w:snapToGrid w:val="0"/>
              <w:jc w:val="center"/>
              <w:rPr>
                <w:rFonts w:ascii="黑体" w:hAnsi="黑体" w:eastAsia="黑体" w:cs="黑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 w:val="24"/>
                <w:szCs w:val="24"/>
              </w:rPr>
              <w:t xml:space="preserve"> (元)</w:t>
            </w:r>
          </w:p>
        </w:tc>
      </w:tr>
      <w:tr w14:paraId="6754E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70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F7FAD3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</w:rPr>
              <w:t>新能源汽车（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/>
              </w:rPr>
              <w:t>分包1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</w:rPr>
              <w:t>）</w:t>
            </w:r>
          </w:p>
        </w:tc>
        <w:tc>
          <w:tcPr>
            <w:tcW w:w="91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DDFCE6">
            <w:pPr>
              <w:widowControl/>
              <w:adjustRightInd w:val="0"/>
              <w:snapToGrid w:val="0"/>
              <w:jc w:val="center"/>
              <w:rPr>
                <w:rFonts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/>
              </w:rPr>
              <w:t>比亚迪</w:t>
            </w:r>
          </w:p>
        </w:tc>
        <w:tc>
          <w:tcPr>
            <w:tcW w:w="136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012EC">
            <w:pPr>
              <w:widowControl/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shd w:val="clear" w:color="auto" w:fill="FFFFFF"/>
                <w:lang w:val="en-US" w:eastAsia="zh-CN"/>
              </w:rPr>
              <w:t xml:space="preserve">海狮06 DM-i </w:t>
            </w:r>
          </w:p>
        </w:tc>
        <w:tc>
          <w:tcPr>
            <w:tcW w:w="121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3FECA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领航版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0185E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FF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白色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D976E">
            <w:pPr>
              <w:widowControl/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B6E33">
            <w:pPr>
              <w:widowControl/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  <w:t>978250</w:t>
            </w:r>
          </w:p>
        </w:tc>
      </w:tr>
      <w:tr w14:paraId="1DFF1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70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19CE9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</w:rPr>
              <w:t>新能源汽车（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/>
              </w:rPr>
              <w:t>分包1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</w:rPr>
              <w:t>）</w:t>
            </w:r>
          </w:p>
        </w:tc>
        <w:tc>
          <w:tcPr>
            <w:tcW w:w="91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F2A2B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/>
              </w:rPr>
              <w:t>比亚迪</w:t>
            </w:r>
          </w:p>
        </w:tc>
        <w:tc>
          <w:tcPr>
            <w:tcW w:w="136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54223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szCs w:val="24"/>
                <w:shd w:val="clear" w:color="auto" w:fill="FFFFFF"/>
                <w:lang w:val="en-US" w:eastAsia="zh-CN"/>
              </w:rPr>
              <w:t xml:space="preserve">海狮06 DM-i </w:t>
            </w:r>
          </w:p>
        </w:tc>
        <w:tc>
          <w:tcPr>
            <w:tcW w:w="121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8870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领航版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5D3C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灰色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25B4F">
            <w:pPr>
              <w:widowControl/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50BFF">
            <w:pPr>
              <w:widowControl/>
              <w:adjustRightInd w:val="0"/>
              <w:snapToGrid w:val="0"/>
              <w:jc w:val="center"/>
              <w:rPr>
                <w:rFonts w:hint="default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kern w:val="0"/>
                <w:sz w:val="24"/>
                <w:szCs w:val="24"/>
                <w:lang w:val="en-US" w:eastAsia="zh-CN" w:bidi="ar-SA"/>
              </w:rPr>
              <w:t>139750</w:t>
            </w:r>
          </w:p>
        </w:tc>
      </w:tr>
    </w:tbl>
    <w:p w14:paraId="239D662A">
      <w:pPr>
        <w:rPr>
          <w:rFonts w:asciiTheme="minorEastAsia" w:hAnsiTheme="minorEastAsia" w:eastAsiaTheme="minorEastAsia" w:cstheme="minorEastAsia"/>
          <w:b/>
          <w:bCs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 xml:space="preserve"> </w:t>
      </w:r>
    </w:p>
    <w:p w14:paraId="30EBF92B">
      <w:pPr>
        <w:ind w:firstLine="241" w:firstLineChars="100"/>
        <w:rPr>
          <w:rFonts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  <w:t>合同金额</w:t>
      </w:r>
      <w:r>
        <w:rPr>
          <w:rFonts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  <w:t>总价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  <w:lang w:val="en-US" w:eastAsia="zh-CN"/>
        </w:rPr>
        <w:t>1118000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  <w:t>元整 （人民币：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  <w:lang w:val="en-US" w:eastAsia="zh-CN"/>
        </w:rPr>
        <w:t>壹佰壹拾壹万捌仟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4"/>
          <w:szCs w:val="24"/>
        </w:rPr>
        <w:t>元整）</w:t>
      </w:r>
    </w:p>
    <w:p w14:paraId="440DC90D">
      <w:pPr>
        <w:widowControl/>
        <w:shd w:val="clear" w:color="auto" w:fill="FFFFFF"/>
        <w:spacing w:line="560" w:lineRule="exact"/>
        <w:ind w:left="560"/>
        <w:jc w:val="left"/>
        <w:rPr>
          <w:rFonts w:hint="default" w:ascii="仿宋_GB2312" w:hAnsi="华文仿宋" w:eastAsia="仿宋_GB2312"/>
          <w:color w:val="FF000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8"/>
          <w:szCs w:val="28"/>
        </w:rPr>
        <w:t>三、服务承诺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8"/>
          <w:szCs w:val="28"/>
        </w:rPr>
        <w:t xml:space="preserve"> ：</w:t>
      </w:r>
      <w:r>
        <w:rPr>
          <w:rFonts w:ascii="仿宋_GB2312" w:hAnsi="华文仿宋" w:eastAsia="仿宋_GB2312"/>
          <w:color w:val="FF0000"/>
          <w:sz w:val="28"/>
          <w:szCs w:val="28"/>
        </w:rPr>
        <w:t xml:space="preserve"> </w:t>
      </w:r>
      <w:r>
        <w:rPr>
          <w:rFonts w:hint="eastAsia" w:ascii="仿宋_GB2312" w:hAnsi="华文仿宋" w:eastAsia="仿宋_GB2312"/>
          <w:color w:val="FF0000"/>
          <w:sz w:val="28"/>
          <w:szCs w:val="28"/>
        </w:rPr>
        <w:t>非营运车辆三电系统终身保修（首任车主）</w:t>
      </w:r>
      <w:r>
        <w:rPr>
          <w:rFonts w:hint="eastAsia" w:ascii="仿宋_GB2312" w:hAnsi="华文仿宋" w:eastAsia="仿宋_GB2312"/>
          <w:color w:val="FF0000"/>
          <w:sz w:val="28"/>
          <w:szCs w:val="28"/>
          <w:lang w:eastAsia="zh-CN"/>
        </w:rPr>
        <w:t>，</w:t>
      </w:r>
      <w:r>
        <w:rPr>
          <w:rFonts w:hint="eastAsia" w:ascii="仿宋_GB2312" w:hAnsi="华文仿宋" w:eastAsia="仿宋_GB2312"/>
          <w:color w:val="FF0000"/>
          <w:sz w:val="28"/>
          <w:szCs w:val="28"/>
        </w:rPr>
        <w:t>整车包修期6年或</w:t>
      </w:r>
      <w:r>
        <w:rPr>
          <w:rFonts w:hint="eastAsia" w:ascii="仿宋_GB2312" w:hAnsi="华文仿宋" w:eastAsia="仿宋_GB2312"/>
          <w:color w:val="FF0000"/>
          <w:sz w:val="28"/>
          <w:szCs w:val="28"/>
          <w:lang w:val="en-US" w:eastAsia="zh-CN"/>
        </w:rPr>
        <w:t>15</w:t>
      </w:r>
      <w:r>
        <w:rPr>
          <w:rFonts w:hint="eastAsia" w:ascii="仿宋_GB2312" w:hAnsi="华文仿宋" w:eastAsia="仿宋_GB2312"/>
          <w:color w:val="FF0000"/>
          <w:sz w:val="28"/>
          <w:szCs w:val="28"/>
        </w:rPr>
        <w:t>万公里</w:t>
      </w:r>
      <w:r>
        <w:rPr>
          <w:rFonts w:hint="eastAsia" w:ascii="仿宋_GB2312" w:hAnsi="华文仿宋" w:eastAsia="仿宋_GB2312"/>
          <w:color w:val="FF0000"/>
          <w:sz w:val="28"/>
          <w:szCs w:val="28"/>
          <w:lang w:val="en-US" w:eastAsia="zh-CN"/>
        </w:rPr>
        <w:t>。(</w:t>
      </w:r>
      <w:r>
        <w:rPr>
          <w:rFonts w:hint="eastAsia" w:ascii="仿宋_GB2312" w:hAnsi="华文仿宋" w:eastAsia="仿宋_GB2312"/>
          <w:color w:val="FF0000"/>
          <w:sz w:val="28"/>
          <w:szCs w:val="28"/>
        </w:rPr>
        <w:t>详见备注说明及售后保修手册）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警用车辆提供警用标识（警灯除外）和喷涂。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赠送原厂脚垫，灭火器，赠送两次保养。</w:t>
      </w:r>
    </w:p>
    <w:p w14:paraId="7DAFDC24">
      <w:pPr>
        <w:widowControl/>
        <w:shd w:val="clear" w:color="auto" w:fill="FFFFFF"/>
        <w:spacing w:line="560" w:lineRule="exact"/>
        <w:ind w:left="56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FF0000"/>
          <w:kern w:val="0"/>
          <w:sz w:val="28"/>
          <w:szCs w:val="28"/>
        </w:rPr>
        <w:t>四、合同金额(大写)：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8"/>
          <w:szCs w:val="28"/>
          <w:lang w:val="en-US" w:eastAsia="zh-CN"/>
        </w:rPr>
        <w:t>壹佰壹拾壹万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8"/>
          <w:szCs w:val="28"/>
        </w:rPr>
        <w:t>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8"/>
          <w:szCs w:val="28"/>
          <w:lang w:val="en-US" w:eastAsia="zh-CN"/>
        </w:rPr>
        <w:t>仟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8"/>
          <w:szCs w:val="28"/>
        </w:rPr>
        <w:t>元整。</w:t>
      </w:r>
    </w:p>
    <w:p w14:paraId="6E5E2DA8"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五、付款条件</w:t>
      </w:r>
    </w:p>
    <w:p w14:paraId="27E30262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合同签订后，15天内支付合同总价的100%。</w:t>
      </w:r>
    </w:p>
    <w:p w14:paraId="0E7F2CEA"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六、交货时间和地点</w:t>
      </w:r>
    </w:p>
    <w:p w14:paraId="191EF71E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本合同货物的交付时间为：合同签定后60天（不得高于政府采购供货规定的时间)，具体时间由甲乙双方在上述约定时间范围内商定；交货地点和交货方式由甲乙双方共同商定。</w:t>
      </w:r>
    </w:p>
    <w:p w14:paraId="3CC90CD6"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七、质量保证</w:t>
      </w:r>
    </w:p>
    <w:p w14:paraId="45F8CDB6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乙方所提供货物必须符合国家有关标准；保证货物是全新、未使用过的原装合格正品，并保证货物在正常使用和保养条件下，符合其产品的质量保证要求。在使用过程中，一旦发现乙方所提供的货物不是原装合格正品，经查实后，乙方必须无条件接受退货，并按原价货款退还甲方，同时，甲方按有关规定有权要求索赔。</w:t>
      </w:r>
    </w:p>
    <w:p w14:paraId="68B3E444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乙方保证所供货物能够在甲方所在地车管部门上牌。</w:t>
      </w:r>
    </w:p>
    <w:p w14:paraId="13E29F8B"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八、乙方声明</w:t>
      </w:r>
    </w:p>
    <w:p w14:paraId="639EA50C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乙方对本合同违约责任的承担，不能排除所供车辆生产厂家的责任。乙方承诺所供车辆价格不高于所供车辆生产厂家规定的标准。所承诺服务不低于所供车辆生产厂家规定的标准。乙方承诺作为生产厂家执行供货的代表，忠实履行生产厂家与乙方所签订的供货协议内容。</w:t>
      </w:r>
    </w:p>
    <w:p w14:paraId="65976D68"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九、合同纠纷处理</w:t>
      </w:r>
    </w:p>
    <w:p w14:paraId="64E848B1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因履行本合同发生争议协商解决不成的提交常州仲裁委员会仲裁。因本合同产生的以及与本合同有关的一切纠纷，均由常州仲裁委员会仲裁。该裁决是终局的，对双方均具有约束力。</w:t>
      </w:r>
    </w:p>
    <w:p w14:paraId="0D73B1BC">
      <w:pPr>
        <w:widowControl/>
        <w:shd w:val="clear" w:color="auto" w:fill="FFFFFF"/>
        <w:spacing w:line="560" w:lineRule="exact"/>
        <w:ind w:firstLine="562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十、合同生效及其他</w:t>
      </w:r>
    </w:p>
    <w:p w14:paraId="332FA8E1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本合同未再声明的其他各项内容均见本合同第一款“合同文件”中；</w:t>
      </w:r>
    </w:p>
    <w:p w14:paraId="1C57B448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本合同经甲方、乙方两方法定代表人或授权代表签字盖章之日起生效。本合同一式四份，甲方、乙方各持贰份。</w:t>
      </w:r>
    </w:p>
    <w:p w14:paraId="06E9E8A0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</w:p>
    <w:p w14:paraId="19603017">
      <w:pPr>
        <w:widowControl/>
        <w:shd w:val="clear" w:color="auto" w:fill="FFFFFF"/>
        <w:spacing w:line="560" w:lineRule="exact"/>
        <w:ind w:firstLine="560" w:firstLineChars="200"/>
        <w:jc w:val="left"/>
        <w:rPr>
          <w:rFonts w:asciiTheme="minorEastAsia" w:hAnsiTheme="minorEastAsia" w:eastAsiaTheme="minorEastAsia" w:cstheme="minorEastAsia"/>
          <w:kern w:val="0"/>
          <w:sz w:val="28"/>
          <w:szCs w:val="28"/>
        </w:rPr>
      </w:pPr>
    </w:p>
    <w:tbl>
      <w:tblPr>
        <w:tblStyle w:val="7"/>
        <w:tblW w:w="9345" w:type="dxa"/>
        <w:tblInd w:w="9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73"/>
        <w:gridCol w:w="4972"/>
      </w:tblGrid>
      <w:tr w14:paraId="0F9527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73" w:type="dxa"/>
            <w:tcBorders>
              <w:top w:val="nil"/>
              <w:left w:val="nil"/>
              <w:bottom w:val="nil"/>
              <w:right w:val="nil"/>
            </w:tcBorders>
          </w:tcPr>
          <w:p w14:paraId="0AC8740C"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甲方：</w:t>
            </w:r>
          </w:p>
          <w:p w14:paraId="152056D2">
            <w:pPr>
              <w:widowControl/>
              <w:spacing w:line="56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常州市公安局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新北分局</w:t>
            </w:r>
            <w:bookmarkStart w:id="0" w:name="_GoBack"/>
            <w:bookmarkEnd w:id="0"/>
          </w:p>
          <w:p w14:paraId="653A7C17"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法定代表人/委托人：</w:t>
            </w:r>
          </w:p>
          <w:p w14:paraId="1EC30995"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签订日期：</w:t>
            </w:r>
          </w:p>
          <w:p w14:paraId="014CD115">
            <w:pPr>
              <w:widowControl/>
              <w:autoSpaceDE w:val="0"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单位地址：</w:t>
            </w:r>
          </w:p>
          <w:p w14:paraId="2C14CE24"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电话：</w:t>
            </w:r>
          </w:p>
          <w:p w14:paraId="187F9085"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 xml:space="preserve">邮政编码： </w:t>
            </w:r>
          </w:p>
        </w:tc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</w:tcPr>
          <w:p w14:paraId="25D2728E">
            <w:pPr>
              <w:rPr>
                <w:rStyle w:val="1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乙方</w:t>
            </w:r>
            <w:r>
              <w:rPr>
                <w:rStyle w:val="10"/>
                <w:rFonts w:hint="eastAsia"/>
              </w:rPr>
              <w:t>：</w:t>
            </w:r>
          </w:p>
          <w:p w14:paraId="457C9CA3">
            <w:pPr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 xml:space="preserve">常州久和汽车销售服务有限公司 </w:t>
            </w:r>
          </w:p>
          <w:p w14:paraId="62228B8C"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法定代表人/委托人：蒋明胜</w:t>
            </w:r>
          </w:p>
          <w:p w14:paraId="3EE1ADBA"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签订日期：</w:t>
            </w:r>
          </w:p>
          <w:p w14:paraId="5179354E">
            <w:pPr>
              <w:widowControl/>
              <w:spacing w:line="560" w:lineRule="exact"/>
              <w:ind w:left="1400" w:hanging="1400" w:hangingChars="500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单位地址：常州市新北区</w:t>
            </w:r>
          </w:p>
          <w:p w14:paraId="69276A5C">
            <w:pPr>
              <w:widowControl/>
              <w:spacing w:line="560" w:lineRule="exact"/>
              <w:ind w:left="1400" w:hanging="1400" w:hangingChars="500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 xml:space="preserve">通江中路617号 </w:t>
            </w:r>
          </w:p>
          <w:p w14:paraId="58EAA9CB"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 xml:space="preserve">电话：0519-88824938 </w:t>
            </w:r>
          </w:p>
          <w:p w14:paraId="142C7CCA"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开户银行：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>中国工商银行常州丽华新村支行</w:t>
            </w:r>
          </w:p>
          <w:p w14:paraId="2943E46B">
            <w:pPr>
              <w:rPr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账号：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  <w:t>1105038509000011895</w:t>
            </w:r>
          </w:p>
          <w:p w14:paraId="32B5797E"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 xml:space="preserve">邮政编码： </w:t>
            </w:r>
          </w:p>
          <w:p w14:paraId="27039E61">
            <w:pPr>
              <w:widowControl/>
              <w:spacing w:line="560" w:lineRule="exact"/>
              <w:jc w:val="left"/>
              <w:rPr>
                <w:rFonts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</w:p>
        </w:tc>
      </w:tr>
    </w:tbl>
    <w:p w14:paraId="52659D0E">
      <w:pPr>
        <w:spacing w:line="560" w:lineRule="exact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DdiODI0ZWJjNzFiZGNhNThmOGU0MjdjZjRkYjQifQ=="/>
  </w:docVars>
  <w:rsids>
    <w:rsidRoot w:val="00574CE0"/>
    <w:rsid w:val="00017F09"/>
    <w:rsid w:val="00116598"/>
    <w:rsid w:val="00133428"/>
    <w:rsid w:val="001C41FE"/>
    <w:rsid w:val="001D2D42"/>
    <w:rsid w:val="001E32EC"/>
    <w:rsid w:val="001E5AF9"/>
    <w:rsid w:val="002776DE"/>
    <w:rsid w:val="002B0479"/>
    <w:rsid w:val="002B704F"/>
    <w:rsid w:val="002D2318"/>
    <w:rsid w:val="002D609F"/>
    <w:rsid w:val="003B3A08"/>
    <w:rsid w:val="003D3248"/>
    <w:rsid w:val="003E3C29"/>
    <w:rsid w:val="00444EDC"/>
    <w:rsid w:val="00464107"/>
    <w:rsid w:val="004A076B"/>
    <w:rsid w:val="004D47CB"/>
    <w:rsid w:val="00507CB5"/>
    <w:rsid w:val="0053084C"/>
    <w:rsid w:val="00536F22"/>
    <w:rsid w:val="00565734"/>
    <w:rsid w:val="00574CE0"/>
    <w:rsid w:val="0058553C"/>
    <w:rsid w:val="005B4F60"/>
    <w:rsid w:val="005E1FF9"/>
    <w:rsid w:val="00604A03"/>
    <w:rsid w:val="0060633C"/>
    <w:rsid w:val="00622537"/>
    <w:rsid w:val="00667A32"/>
    <w:rsid w:val="00673F16"/>
    <w:rsid w:val="00680449"/>
    <w:rsid w:val="00681E61"/>
    <w:rsid w:val="00682AA2"/>
    <w:rsid w:val="00686754"/>
    <w:rsid w:val="006C6F0C"/>
    <w:rsid w:val="006D4A54"/>
    <w:rsid w:val="00745AFF"/>
    <w:rsid w:val="00751F3E"/>
    <w:rsid w:val="007B0DFF"/>
    <w:rsid w:val="007B60F0"/>
    <w:rsid w:val="007D4020"/>
    <w:rsid w:val="008454D2"/>
    <w:rsid w:val="008500D2"/>
    <w:rsid w:val="00880DA3"/>
    <w:rsid w:val="00887577"/>
    <w:rsid w:val="00896F46"/>
    <w:rsid w:val="00901908"/>
    <w:rsid w:val="00945FCD"/>
    <w:rsid w:val="009650BD"/>
    <w:rsid w:val="009705AF"/>
    <w:rsid w:val="00987AB4"/>
    <w:rsid w:val="009A5D64"/>
    <w:rsid w:val="00AD1A0B"/>
    <w:rsid w:val="00B00E2A"/>
    <w:rsid w:val="00B30BE6"/>
    <w:rsid w:val="00B36586"/>
    <w:rsid w:val="00B45C36"/>
    <w:rsid w:val="00B77B11"/>
    <w:rsid w:val="00C36684"/>
    <w:rsid w:val="00C768C0"/>
    <w:rsid w:val="00C8641E"/>
    <w:rsid w:val="00D45C2D"/>
    <w:rsid w:val="00D52C5A"/>
    <w:rsid w:val="00DB2597"/>
    <w:rsid w:val="00DC6705"/>
    <w:rsid w:val="00DE27B1"/>
    <w:rsid w:val="00E26402"/>
    <w:rsid w:val="00E33672"/>
    <w:rsid w:val="00E50A6A"/>
    <w:rsid w:val="00E9595B"/>
    <w:rsid w:val="00EC4D0C"/>
    <w:rsid w:val="00F06393"/>
    <w:rsid w:val="00F91EC8"/>
    <w:rsid w:val="00FB2C19"/>
    <w:rsid w:val="00FE5588"/>
    <w:rsid w:val="00FF14EE"/>
    <w:rsid w:val="0D420232"/>
    <w:rsid w:val="10897001"/>
    <w:rsid w:val="11774F9B"/>
    <w:rsid w:val="155C48B9"/>
    <w:rsid w:val="164759CF"/>
    <w:rsid w:val="1738273E"/>
    <w:rsid w:val="20967468"/>
    <w:rsid w:val="231F294D"/>
    <w:rsid w:val="2A4C7572"/>
    <w:rsid w:val="2C6A0620"/>
    <w:rsid w:val="2DC1508E"/>
    <w:rsid w:val="2F2A3FC6"/>
    <w:rsid w:val="32A621CC"/>
    <w:rsid w:val="338652FF"/>
    <w:rsid w:val="38647DBB"/>
    <w:rsid w:val="3CF5550F"/>
    <w:rsid w:val="40500B4F"/>
    <w:rsid w:val="43377EC9"/>
    <w:rsid w:val="4A1777FF"/>
    <w:rsid w:val="4AFE1227"/>
    <w:rsid w:val="4B7E2163"/>
    <w:rsid w:val="4CA47F06"/>
    <w:rsid w:val="4EE232B9"/>
    <w:rsid w:val="4F2C080A"/>
    <w:rsid w:val="51BB23A4"/>
    <w:rsid w:val="52BD0388"/>
    <w:rsid w:val="5359710D"/>
    <w:rsid w:val="548913D1"/>
    <w:rsid w:val="56261658"/>
    <w:rsid w:val="59792ABF"/>
    <w:rsid w:val="606B6497"/>
    <w:rsid w:val="67E168F3"/>
    <w:rsid w:val="6A3D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table" w:styleId="8">
    <w:name w:val="Table Grid"/>
    <w:basedOn w:val="7"/>
    <w:unhideWhenUsed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5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99"/>
    <w:rPr>
      <w:rFonts w:ascii="Calibri" w:hAnsi="Calibri"/>
      <w:kern w:val="2"/>
      <w:sz w:val="21"/>
      <w:szCs w:val="21"/>
    </w:rPr>
  </w:style>
  <w:style w:type="character" w:customStyle="1" w:styleId="14">
    <w:name w:val="批注主题 Char"/>
    <w:basedOn w:val="13"/>
    <w:link w:val="6"/>
    <w:semiHidden/>
    <w:qFormat/>
    <w:uiPriority w:val="99"/>
    <w:rPr>
      <w:rFonts w:ascii="Calibri" w:hAnsi="Calibri"/>
      <w:b/>
      <w:bCs/>
      <w:kern w:val="2"/>
      <w:sz w:val="21"/>
      <w:szCs w:val="21"/>
    </w:rPr>
  </w:style>
  <w:style w:type="character" w:customStyle="1" w:styleId="15">
    <w:name w:val="批注框文本 Char"/>
    <w:basedOn w:val="9"/>
    <w:link w:val="3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1224</Words>
  <Characters>1359</Characters>
  <Lines>9</Lines>
  <Paragraphs>2</Paragraphs>
  <TotalTime>7</TotalTime>
  <ScaleCrop>false</ScaleCrop>
  <LinksUpToDate>false</LinksUpToDate>
  <CharactersWithSpaces>1388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2022-08-23T06:22:00Z</dcterms:created>
  <dc:creator>Administrator</dc:creator>
  <cp:lastModifiedBy>彭毅</cp:lastModifiedBy>
  <cp:lastPrinted>2024-12-20T04:16:00Z</cp:lastPrinted>
  <dcterms:modified xsi:type="dcterms:W3CDTF">2025-12-05T07:27:43Z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81B394342D9F496B8E7F0D1BC2F7AF58_13</vt:lpwstr>
  </property>
  <property fmtid="{D5CDD505-2E9C-101B-9397-08002B2CF9AE}" pid="4" name="KSOTemplateDocerSaveRecord">
    <vt:lpwstr>eyJoZGlkIjoiNjIyNDdiODI0ZWJjNzFiZGNhNThmOGU0MjdjZjRkYjQiLCJ1c2VySWQiOiIyMzI0NjY0MjIifQ==</vt:lpwstr>
  </property>
</Properties>
</file>