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ED049A" w14:textId="77777777" w:rsidR="000A39DA" w:rsidRDefault="00A141A1">
      <w:pPr>
        <w:pStyle w:val="10"/>
        <w:spacing w:before="0" w:beforeAutospacing="0" w:after="0" w:afterAutospacing="0" w:line="360" w:lineRule="auto"/>
        <w:jc w:val="center"/>
        <w:rPr>
          <w:rFonts w:ascii="仿宋" w:eastAsia="仿宋" w:hAnsi="仿宋" w:cs="仿宋"/>
          <w:color w:val="000000"/>
          <w:sz w:val="21"/>
          <w:szCs w:val="21"/>
        </w:rPr>
      </w:pPr>
      <w:r>
        <w:rPr>
          <w:rStyle w:val="11"/>
          <w:rFonts w:ascii="仿宋" w:eastAsia="仿宋" w:hAnsi="仿宋" w:cs="仿宋" w:hint="eastAsia"/>
          <w:color w:val="000000"/>
          <w:sz w:val="36"/>
          <w:szCs w:val="36"/>
        </w:rPr>
        <w:t>合同文本</w:t>
      </w:r>
    </w:p>
    <w:p w14:paraId="434D37CD" w14:textId="77777777" w:rsidR="000A39DA" w:rsidRDefault="00A141A1">
      <w:pPr>
        <w:spacing w:line="360" w:lineRule="auto"/>
        <w:jc w:val="center"/>
        <w:rPr>
          <w:rFonts w:ascii="仿宋" w:eastAsia="仿宋" w:hAnsi="仿宋" w:cs="仿宋"/>
          <w:b/>
          <w:color w:val="000000" w:themeColor="text1"/>
          <w:sz w:val="24"/>
        </w:rPr>
      </w:pPr>
      <w:r>
        <w:rPr>
          <w:rFonts w:ascii="仿宋" w:eastAsia="仿宋" w:hAnsi="仿宋" w:cs="仿宋" w:hint="eastAsia"/>
          <w:b/>
          <w:color w:val="000000" w:themeColor="text1"/>
          <w:sz w:val="24"/>
          <w:u w:val="single"/>
        </w:rPr>
        <w:t>材料性能检测实训</w:t>
      </w:r>
      <w:proofErr w:type="gramStart"/>
      <w:r>
        <w:rPr>
          <w:rFonts w:ascii="仿宋" w:eastAsia="仿宋" w:hAnsi="仿宋" w:cs="仿宋" w:hint="eastAsia"/>
          <w:b/>
          <w:color w:val="000000" w:themeColor="text1"/>
          <w:sz w:val="24"/>
          <w:u w:val="single"/>
        </w:rPr>
        <w:t>室项目</w:t>
      </w:r>
      <w:proofErr w:type="gramEnd"/>
      <w:r>
        <w:rPr>
          <w:rFonts w:ascii="仿宋" w:eastAsia="仿宋" w:hAnsi="仿宋" w:cs="仿宋" w:hint="eastAsia"/>
          <w:b/>
          <w:color w:val="000000" w:themeColor="text1"/>
          <w:sz w:val="24"/>
          <w:u w:val="single"/>
        </w:rPr>
        <w:t>采购</w:t>
      </w:r>
      <w:r>
        <w:rPr>
          <w:rFonts w:ascii="仿宋" w:eastAsia="仿宋" w:hAnsi="仿宋" w:cs="仿宋" w:hint="eastAsia"/>
          <w:b/>
          <w:color w:val="000000" w:themeColor="text1"/>
          <w:sz w:val="24"/>
        </w:rPr>
        <w:t>（物资设备项目）合同</w:t>
      </w:r>
    </w:p>
    <w:p w14:paraId="04629E5D" w14:textId="77777777" w:rsidR="000A39DA" w:rsidRDefault="00A141A1">
      <w:pPr>
        <w:pStyle w:val="a7"/>
        <w:spacing w:line="360" w:lineRule="auto"/>
        <w:ind w:firstLineChars="100" w:firstLine="210"/>
        <w:rPr>
          <w:rFonts w:ascii="仿宋" w:eastAsia="仿宋" w:hAnsi="仿宋" w:cs="仿宋"/>
          <w:szCs w:val="21"/>
        </w:rPr>
      </w:pPr>
      <w:r>
        <w:rPr>
          <w:rFonts w:ascii="仿宋" w:eastAsia="仿宋" w:hAnsi="仿宋" w:cs="仿宋" w:hint="eastAsia"/>
          <w:szCs w:val="21"/>
        </w:rPr>
        <w:t xml:space="preserve">                      </w:t>
      </w:r>
    </w:p>
    <w:p w14:paraId="5661FA59" w14:textId="77777777" w:rsidR="000A39DA" w:rsidRDefault="00A141A1">
      <w:pPr>
        <w:pStyle w:val="a7"/>
        <w:spacing w:line="360" w:lineRule="auto"/>
        <w:ind w:firstLineChars="100" w:firstLine="210"/>
        <w:rPr>
          <w:rFonts w:ascii="仿宋" w:eastAsia="仿宋" w:hAnsi="仿宋" w:cs="仿宋"/>
          <w:szCs w:val="21"/>
        </w:rPr>
      </w:pPr>
      <w:r>
        <w:rPr>
          <w:rFonts w:ascii="仿宋" w:eastAsia="仿宋" w:hAnsi="仿宋" w:cs="仿宋" w:hint="eastAsia"/>
          <w:snapToGrid w:val="0"/>
          <w:szCs w:val="21"/>
        </w:rPr>
        <w:t>甲方（买方）</w:t>
      </w:r>
      <w:r>
        <w:rPr>
          <w:rFonts w:ascii="仿宋" w:eastAsia="仿宋" w:hAnsi="仿宋" w:cs="仿宋" w:hint="eastAsia"/>
          <w:szCs w:val="21"/>
        </w:rPr>
        <w:t>:</w:t>
      </w:r>
      <w:r>
        <w:rPr>
          <w:rFonts w:ascii="仿宋" w:eastAsia="仿宋" w:hAnsi="仿宋" w:cs="仿宋" w:hint="eastAsia"/>
          <w:b/>
          <w:szCs w:val="21"/>
        </w:rPr>
        <w:t xml:space="preserve"> </w:t>
      </w:r>
      <w:r>
        <w:rPr>
          <w:rFonts w:ascii="仿宋" w:eastAsia="仿宋" w:hAnsi="仿宋" w:cs="仿宋" w:hint="eastAsia"/>
          <w:szCs w:val="21"/>
          <w:u w:val="single"/>
        </w:rPr>
        <w:t xml:space="preserve"> 常州机电职业技术学院    </w:t>
      </w:r>
      <w:r>
        <w:rPr>
          <w:rFonts w:ascii="仿宋" w:eastAsia="仿宋" w:hAnsi="仿宋" w:cs="仿宋" w:hint="eastAsia"/>
          <w:b/>
          <w:szCs w:val="21"/>
        </w:rPr>
        <w:t xml:space="preserve">       </w:t>
      </w:r>
      <w:r>
        <w:rPr>
          <w:rFonts w:ascii="仿宋" w:eastAsia="仿宋" w:hAnsi="仿宋" w:cs="仿宋" w:hint="eastAsia"/>
          <w:szCs w:val="21"/>
        </w:rPr>
        <w:t>合同编号：</w:t>
      </w:r>
      <w:r w:rsidRPr="000D4D17">
        <w:rPr>
          <w:rFonts w:ascii="仿宋" w:eastAsia="仿宋" w:hAnsi="仿宋" w:cs="仿宋" w:hint="eastAsia"/>
          <w:szCs w:val="21"/>
          <w:u w:val="single"/>
        </w:rPr>
        <w:t xml:space="preserve">   </w:t>
      </w:r>
      <w:bookmarkStart w:id="0" w:name="_Hlk103757282"/>
      <w:proofErr w:type="gramStart"/>
      <w:r w:rsidRPr="000D4D17">
        <w:rPr>
          <w:rFonts w:ascii="微软雅黑" w:eastAsia="微软雅黑" w:hAnsi="微软雅黑" w:cs="微软雅黑"/>
          <w:color w:val="000000"/>
          <w:sz w:val="18"/>
          <w:szCs w:val="18"/>
          <w:u w:val="single"/>
          <w:shd w:val="clear" w:color="auto" w:fill="FFFFFF"/>
        </w:rPr>
        <w:t>xc202512055-Z</w:t>
      </w:r>
      <w:proofErr w:type="gramEnd"/>
      <w:r w:rsidRPr="000D4D17">
        <w:rPr>
          <w:rFonts w:ascii="仿宋" w:eastAsia="仿宋" w:hAnsi="仿宋" w:cs="仿宋" w:hint="eastAsia"/>
          <w:szCs w:val="21"/>
          <w:u w:val="single"/>
        </w:rPr>
        <w:t xml:space="preserve"> </w:t>
      </w:r>
      <w:bookmarkEnd w:id="0"/>
      <w:r w:rsidRPr="000D4D17">
        <w:rPr>
          <w:rFonts w:ascii="仿宋" w:eastAsia="仿宋" w:hAnsi="仿宋" w:cs="仿宋" w:hint="eastAsia"/>
          <w:szCs w:val="21"/>
          <w:u w:val="single"/>
        </w:rPr>
        <w:t xml:space="preserve"> </w:t>
      </w:r>
      <w:r>
        <w:rPr>
          <w:rFonts w:ascii="仿宋" w:eastAsia="仿宋" w:hAnsi="仿宋" w:cs="仿宋" w:hint="eastAsia"/>
          <w:szCs w:val="21"/>
          <w:u w:val="single"/>
        </w:rPr>
        <w:t xml:space="preserve">                 </w:t>
      </w:r>
    </w:p>
    <w:p w14:paraId="07CE1AC0" w14:textId="26FBF299" w:rsidR="000A39DA" w:rsidRDefault="00A141A1">
      <w:pPr>
        <w:pStyle w:val="a7"/>
        <w:spacing w:line="360" w:lineRule="auto"/>
        <w:ind w:firstLineChars="100" w:firstLine="210"/>
        <w:rPr>
          <w:rFonts w:ascii="仿宋" w:eastAsia="仿宋" w:hAnsi="仿宋" w:cs="仿宋"/>
          <w:color w:val="000000" w:themeColor="text1"/>
          <w:szCs w:val="21"/>
          <w:u w:val="single"/>
        </w:rPr>
      </w:pPr>
      <w:r>
        <w:rPr>
          <w:rFonts w:ascii="仿宋" w:eastAsia="仿宋" w:hAnsi="仿宋" w:cs="仿宋" w:hint="eastAsia"/>
          <w:snapToGrid w:val="0"/>
          <w:szCs w:val="21"/>
        </w:rPr>
        <w:t>乙方（卖方）</w:t>
      </w:r>
      <w:r>
        <w:rPr>
          <w:rFonts w:ascii="仿宋" w:eastAsia="仿宋" w:hAnsi="仿宋" w:cs="仿宋" w:hint="eastAsia"/>
          <w:szCs w:val="21"/>
        </w:rPr>
        <w:t>:</w:t>
      </w:r>
      <w:r>
        <w:rPr>
          <w:rFonts w:ascii="仿宋" w:eastAsia="仿宋" w:hAnsi="仿宋" w:cs="仿宋" w:hint="eastAsia"/>
          <w:szCs w:val="21"/>
          <w:u w:val="single"/>
        </w:rPr>
        <w:t xml:space="preserve">中国机械总院集团江苏分院有限公司 </w:t>
      </w:r>
      <w:r>
        <w:rPr>
          <w:rFonts w:ascii="仿宋" w:eastAsia="仿宋" w:hAnsi="仿宋" w:cs="仿宋" w:hint="eastAsia"/>
          <w:b/>
          <w:color w:val="000000" w:themeColor="text1"/>
          <w:szCs w:val="21"/>
        </w:rPr>
        <w:t xml:space="preserve"> </w:t>
      </w:r>
      <w:r>
        <w:rPr>
          <w:rFonts w:ascii="仿宋" w:eastAsia="仿宋" w:hAnsi="仿宋" w:cs="仿宋" w:hint="eastAsia"/>
          <w:color w:val="000000" w:themeColor="text1"/>
          <w:szCs w:val="21"/>
        </w:rPr>
        <w:t xml:space="preserve">签订时间: </w:t>
      </w:r>
      <w:r>
        <w:rPr>
          <w:rFonts w:ascii="仿宋" w:eastAsia="仿宋" w:hAnsi="仿宋" w:cs="仿宋" w:hint="eastAsia"/>
          <w:color w:val="000000" w:themeColor="text1"/>
          <w:szCs w:val="21"/>
          <w:u w:val="single"/>
        </w:rPr>
        <w:t xml:space="preserve"> </w:t>
      </w:r>
      <w:r w:rsidR="00A83DCA">
        <w:rPr>
          <w:rFonts w:ascii="仿宋" w:eastAsia="仿宋" w:hAnsi="仿宋" w:cs="仿宋"/>
          <w:color w:val="000000" w:themeColor="text1"/>
          <w:szCs w:val="21"/>
          <w:u w:val="single"/>
        </w:rPr>
        <w:t>2025</w:t>
      </w:r>
      <w:r>
        <w:rPr>
          <w:rFonts w:ascii="仿宋" w:eastAsia="仿宋" w:hAnsi="仿宋" w:cs="仿宋" w:hint="eastAsia"/>
          <w:color w:val="000000" w:themeColor="text1"/>
          <w:szCs w:val="21"/>
          <w:u w:val="single"/>
        </w:rPr>
        <w:t xml:space="preserve"> </w:t>
      </w:r>
      <w:r>
        <w:rPr>
          <w:rFonts w:ascii="仿宋" w:eastAsia="仿宋" w:hAnsi="仿宋" w:cs="仿宋" w:hint="eastAsia"/>
          <w:color w:val="000000" w:themeColor="text1"/>
          <w:szCs w:val="21"/>
        </w:rPr>
        <w:t>年</w:t>
      </w:r>
      <w:r w:rsidR="00A83DCA">
        <w:rPr>
          <w:rFonts w:ascii="仿宋" w:eastAsia="仿宋" w:hAnsi="仿宋" w:cs="仿宋"/>
          <w:color w:val="000000" w:themeColor="text1"/>
          <w:szCs w:val="21"/>
          <w:u w:val="single"/>
        </w:rPr>
        <w:t>12</w:t>
      </w:r>
      <w:r>
        <w:rPr>
          <w:rFonts w:ascii="仿宋" w:eastAsia="仿宋" w:hAnsi="仿宋" w:cs="仿宋" w:hint="eastAsia"/>
          <w:color w:val="000000" w:themeColor="text1"/>
          <w:szCs w:val="21"/>
        </w:rPr>
        <w:t>月</w:t>
      </w:r>
      <w:r w:rsidR="00A83DCA">
        <w:rPr>
          <w:rFonts w:ascii="仿宋" w:eastAsia="仿宋" w:hAnsi="仿宋" w:cs="仿宋" w:hint="eastAsia"/>
          <w:color w:val="000000" w:themeColor="text1"/>
          <w:szCs w:val="21"/>
          <w:u w:val="single"/>
        </w:rPr>
        <w:t xml:space="preserve"> </w:t>
      </w:r>
      <w:r w:rsidR="00A83DCA">
        <w:rPr>
          <w:rFonts w:ascii="仿宋" w:eastAsia="仿宋" w:hAnsi="仿宋" w:cs="仿宋"/>
          <w:color w:val="000000" w:themeColor="text1"/>
          <w:szCs w:val="21"/>
          <w:u w:val="single"/>
        </w:rPr>
        <w:t>17</w:t>
      </w:r>
      <w:r w:rsidR="00A83DCA">
        <w:rPr>
          <w:rFonts w:ascii="仿宋" w:eastAsia="仿宋" w:hAnsi="仿宋" w:cs="仿宋" w:hint="eastAsia"/>
          <w:color w:val="000000" w:themeColor="text1"/>
          <w:szCs w:val="21"/>
          <w:u w:val="single"/>
        </w:rPr>
        <w:t xml:space="preserve">  </w:t>
      </w:r>
      <w:bookmarkStart w:id="1" w:name="_GoBack"/>
      <w:bookmarkEnd w:id="1"/>
      <w:r>
        <w:rPr>
          <w:rFonts w:ascii="仿宋" w:eastAsia="仿宋" w:hAnsi="仿宋" w:cs="仿宋" w:hint="eastAsia"/>
          <w:color w:val="000000" w:themeColor="text1"/>
          <w:szCs w:val="21"/>
        </w:rPr>
        <w:t>日</w:t>
      </w:r>
    </w:p>
    <w:p w14:paraId="08E4F93E" w14:textId="77777777" w:rsidR="000A39DA" w:rsidRPr="00A83DCA" w:rsidRDefault="000A39DA">
      <w:pPr>
        <w:pStyle w:val="a7"/>
        <w:spacing w:line="360" w:lineRule="auto"/>
        <w:ind w:firstLineChars="100" w:firstLine="210"/>
        <w:rPr>
          <w:rFonts w:ascii="仿宋" w:eastAsia="仿宋" w:hAnsi="仿宋" w:cs="仿宋"/>
          <w:color w:val="000000" w:themeColor="text1"/>
          <w:szCs w:val="21"/>
          <w:u w:val="single"/>
        </w:rPr>
      </w:pPr>
    </w:p>
    <w:p w14:paraId="533A698F" w14:textId="77777777" w:rsidR="000A39DA" w:rsidRDefault="00A141A1">
      <w:pPr>
        <w:spacing w:line="360" w:lineRule="auto"/>
        <w:ind w:leftChars="100" w:left="210" w:firstLineChars="200" w:firstLine="420"/>
        <w:rPr>
          <w:rFonts w:ascii="仿宋" w:eastAsia="仿宋" w:hAnsi="仿宋" w:cs="仿宋"/>
          <w:b/>
          <w:color w:val="000000" w:themeColor="text1"/>
          <w:szCs w:val="21"/>
        </w:rPr>
      </w:pPr>
      <w:r>
        <w:rPr>
          <w:rFonts w:ascii="仿宋" w:eastAsia="仿宋" w:hAnsi="仿宋" w:cs="仿宋" w:hint="eastAsia"/>
          <w:color w:val="000000" w:themeColor="text1"/>
          <w:szCs w:val="21"/>
        </w:rPr>
        <w:t>根据常州</w:t>
      </w:r>
      <w:proofErr w:type="gramStart"/>
      <w:r>
        <w:rPr>
          <w:rFonts w:ascii="仿宋" w:eastAsia="仿宋" w:hAnsi="仿宋" w:cs="仿宋" w:hint="eastAsia"/>
          <w:color w:val="000000" w:themeColor="text1"/>
          <w:szCs w:val="21"/>
        </w:rPr>
        <w:t>筠诚工程</w:t>
      </w:r>
      <w:proofErr w:type="gramEnd"/>
      <w:r>
        <w:rPr>
          <w:rFonts w:ascii="仿宋" w:eastAsia="仿宋" w:hAnsi="仿宋" w:cs="仿宋" w:hint="eastAsia"/>
          <w:color w:val="000000" w:themeColor="text1"/>
          <w:szCs w:val="21"/>
        </w:rPr>
        <w:t>咨询有限公司</w:t>
      </w:r>
      <w:r>
        <w:rPr>
          <w:rFonts w:ascii="仿宋" w:eastAsia="仿宋" w:hAnsi="仿宋" w:cs="仿宋" w:hint="eastAsia"/>
          <w:color w:val="000000" w:themeColor="text1"/>
          <w:szCs w:val="21"/>
          <w:u w:val="single"/>
        </w:rPr>
        <w:t xml:space="preserve"> 2025</w:t>
      </w:r>
      <w:r>
        <w:rPr>
          <w:rFonts w:ascii="仿宋" w:eastAsia="仿宋" w:hAnsi="仿宋" w:cs="仿宋" w:hint="eastAsia"/>
          <w:color w:val="000000" w:themeColor="text1"/>
          <w:szCs w:val="21"/>
        </w:rPr>
        <w:t>年</w:t>
      </w:r>
      <w:r>
        <w:rPr>
          <w:rFonts w:ascii="仿宋" w:eastAsia="仿宋" w:hAnsi="仿宋" w:cs="仿宋" w:hint="eastAsia"/>
          <w:color w:val="000000" w:themeColor="text1"/>
          <w:szCs w:val="21"/>
          <w:u w:val="single"/>
        </w:rPr>
        <w:t xml:space="preserve"> 12  </w:t>
      </w:r>
      <w:r>
        <w:rPr>
          <w:rFonts w:ascii="仿宋" w:eastAsia="仿宋" w:hAnsi="仿宋" w:cs="仿宋" w:hint="eastAsia"/>
          <w:color w:val="000000" w:themeColor="text1"/>
          <w:szCs w:val="21"/>
        </w:rPr>
        <w:t>月</w:t>
      </w:r>
      <w:r>
        <w:rPr>
          <w:rFonts w:ascii="仿宋" w:eastAsia="仿宋" w:hAnsi="仿宋" w:cs="仿宋" w:hint="eastAsia"/>
          <w:color w:val="000000" w:themeColor="text1"/>
          <w:szCs w:val="21"/>
          <w:u w:val="single"/>
        </w:rPr>
        <w:t xml:space="preserve"> 8 </w:t>
      </w:r>
      <w:r>
        <w:rPr>
          <w:rFonts w:ascii="仿宋" w:eastAsia="仿宋" w:hAnsi="仿宋" w:cs="仿宋" w:hint="eastAsia"/>
          <w:color w:val="000000" w:themeColor="text1"/>
          <w:szCs w:val="21"/>
        </w:rPr>
        <w:t>日进行的[2025]</w:t>
      </w:r>
      <w:r>
        <w:rPr>
          <w:rFonts w:ascii="仿宋" w:eastAsia="仿宋" w:hAnsi="仿宋" w:cs="仿宋" w:hint="eastAsia"/>
          <w:color w:val="000000" w:themeColor="text1"/>
          <w:szCs w:val="21"/>
          <w:u w:val="single"/>
        </w:rPr>
        <w:t xml:space="preserve">  </w:t>
      </w:r>
      <w:r>
        <w:rPr>
          <w:rFonts w:ascii="仿宋" w:eastAsia="仿宋" w:hAnsi="仿宋" w:cs="仿宋"/>
          <w:color w:val="000000" w:themeColor="text1"/>
          <w:szCs w:val="21"/>
          <w:u w:val="single"/>
        </w:rPr>
        <w:t xml:space="preserve">JSZC-320400-CZYC-G2025-0006 </w:t>
      </w:r>
      <w:r>
        <w:rPr>
          <w:rFonts w:ascii="仿宋" w:eastAsia="仿宋" w:hAnsi="仿宋" w:cs="仿宋" w:hint="eastAsia"/>
          <w:color w:val="000000" w:themeColor="text1"/>
          <w:szCs w:val="21"/>
        </w:rPr>
        <w:t>号招标要求，甲、乙双方就</w:t>
      </w:r>
      <w:r>
        <w:rPr>
          <w:rFonts w:ascii="仿宋" w:eastAsia="仿宋" w:hAnsi="仿宋" w:cs="仿宋" w:hint="eastAsia"/>
          <w:color w:val="000000" w:themeColor="text1"/>
          <w:szCs w:val="21"/>
          <w:u w:val="single"/>
        </w:rPr>
        <w:t xml:space="preserve"> 常州机电职业技术学院材料性能检测实训室</w:t>
      </w:r>
      <w:r>
        <w:rPr>
          <w:rFonts w:ascii="仿宋" w:eastAsia="仿宋" w:hAnsi="仿宋" w:cs="仿宋" w:hint="eastAsia"/>
          <w:color w:val="000000" w:themeColor="text1"/>
          <w:szCs w:val="21"/>
        </w:rPr>
        <w:t>项目</w:t>
      </w:r>
      <w:r>
        <w:rPr>
          <w:rFonts w:ascii="仿宋" w:eastAsia="仿宋" w:hAnsi="仿宋" w:cs="仿宋" w:hint="eastAsia"/>
          <w:bCs/>
          <w:color w:val="000000" w:themeColor="text1"/>
          <w:szCs w:val="21"/>
        </w:rPr>
        <w:t>，</w:t>
      </w:r>
      <w:r>
        <w:rPr>
          <w:rFonts w:ascii="仿宋" w:eastAsia="仿宋" w:hAnsi="仿宋" w:cs="仿宋" w:hint="eastAsia"/>
          <w:color w:val="000000" w:themeColor="text1"/>
          <w:szCs w:val="21"/>
        </w:rPr>
        <w:t>本着平等互利的原则，通过共同协商，根据</w:t>
      </w:r>
      <w:r>
        <w:rPr>
          <w:rFonts w:ascii="仿宋" w:eastAsia="仿宋" w:hAnsi="仿宋" w:cs="仿宋" w:hint="eastAsia"/>
          <w:bCs/>
          <w:color w:val="000000" w:themeColor="text1"/>
          <w:szCs w:val="21"/>
        </w:rPr>
        <w:t>《中华人民共和国政府采购法》、《中华人民共和国民法典》</w:t>
      </w:r>
      <w:r>
        <w:rPr>
          <w:rFonts w:ascii="仿宋" w:eastAsia="仿宋" w:hAnsi="仿宋" w:cs="仿宋" w:hint="eastAsia"/>
          <w:color w:val="000000" w:themeColor="text1"/>
          <w:szCs w:val="21"/>
        </w:rPr>
        <w:t>及有关法律法规，就相关事宜达成如下合同。</w:t>
      </w:r>
    </w:p>
    <w:p w14:paraId="02F068F9" w14:textId="77777777" w:rsidR="000A39DA" w:rsidRDefault="00A141A1">
      <w:pPr>
        <w:pStyle w:val="a7"/>
        <w:spacing w:line="360" w:lineRule="auto"/>
        <w:ind w:firstLineChars="200" w:firstLine="422"/>
        <w:rPr>
          <w:rFonts w:ascii="仿宋" w:eastAsia="仿宋" w:hAnsi="仿宋" w:cs="仿宋"/>
          <w:b/>
          <w:color w:val="000000" w:themeColor="text1"/>
          <w:szCs w:val="21"/>
        </w:rPr>
      </w:pPr>
      <w:r>
        <w:rPr>
          <w:rFonts w:ascii="仿宋" w:eastAsia="仿宋" w:hAnsi="仿宋" w:cs="仿宋" w:hint="eastAsia"/>
          <w:b/>
          <w:color w:val="000000" w:themeColor="text1"/>
          <w:szCs w:val="21"/>
        </w:rPr>
        <w:t>一、合同标的</w:t>
      </w:r>
    </w:p>
    <w:tbl>
      <w:tblPr>
        <w:tblW w:w="8789" w:type="dxa"/>
        <w:jc w:val="center"/>
        <w:tblLook w:val="04A0" w:firstRow="1" w:lastRow="0" w:firstColumn="1" w:lastColumn="0" w:noHBand="0" w:noVBand="1"/>
      </w:tblPr>
      <w:tblGrid>
        <w:gridCol w:w="615"/>
        <w:gridCol w:w="2035"/>
        <w:gridCol w:w="1278"/>
        <w:gridCol w:w="1068"/>
        <w:gridCol w:w="628"/>
        <w:gridCol w:w="611"/>
        <w:gridCol w:w="884"/>
        <w:gridCol w:w="877"/>
        <w:gridCol w:w="793"/>
      </w:tblGrid>
      <w:tr w:rsidR="000A39DA" w14:paraId="1F00594C"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5BF7B9A6" w14:textId="77777777" w:rsidR="000A39DA" w:rsidRDefault="00A141A1">
            <w:pPr>
              <w:widowControl/>
              <w:jc w:val="center"/>
              <w:rPr>
                <w:rFonts w:ascii="仿宋" w:eastAsia="仿宋" w:hAnsi="仿宋" w:cs="仿宋"/>
                <w:b/>
                <w:bCs/>
                <w:color w:val="000000"/>
                <w:sz w:val="18"/>
                <w:szCs w:val="18"/>
              </w:rPr>
            </w:pPr>
            <w:r>
              <w:rPr>
                <w:rFonts w:ascii="仿宋" w:eastAsia="仿宋" w:hAnsi="仿宋" w:cs="仿宋" w:hint="eastAsia"/>
                <w:b/>
                <w:bCs/>
                <w:color w:val="000000"/>
                <w:sz w:val="18"/>
                <w:szCs w:val="18"/>
              </w:rPr>
              <w:t>序号</w:t>
            </w:r>
          </w:p>
        </w:tc>
        <w:tc>
          <w:tcPr>
            <w:tcW w:w="2035" w:type="dxa"/>
            <w:tcBorders>
              <w:top w:val="single" w:sz="4" w:space="0" w:color="auto"/>
              <w:left w:val="single" w:sz="4" w:space="0" w:color="auto"/>
              <w:bottom w:val="single" w:sz="4" w:space="0" w:color="auto"/>
              <w:right w:val="single" w:sz="4" w:space="0" w:color="auto"/>
            </w:tcBorders>
            <w:vAlign w:val="center"/>
          </w:tcPr>
          <w:p w14:paraId="499A010E" w14:textId="77777777" w:rsidR="000A39DA" w:rsidRDefault="00A141A1">
            <w:pPr>
              <w:widowControl/>
              <w:jc w:val="center"/>
              <w:rPr>
                <w:rFonts w:ascii="仿宋" w:eastAsia="仿宋" w:hAnsi="仿宋" w:cs="仿宋"/>
                <w:b/>
                <w:bCs/>
                <w:color w:val="000000"/>
                <w:sz w:val="18"/>
                <w:szCs w:val="18"/>
              </w:rPr>
            </w:pPr>
            <w:r>
              <w:rPr>
                <w:rFonts w:ascii="仿宋" w:eastAsia="仿宋" w:hAnsi="仿宋" w:cs="仿宋" w:hint="eastAsia"/>
                <w:b/>
                <w:bCs/>
                <w:color w:val="000000"/>
                <w:sz w:val="18"/>
                <w:szCs w:val="18"/>
              </w:rPr>
              <w:t>货物名称</w:t>
            </w:r>
          </w:p>
        </w:tc>
        <w:tc>
          <w:tcPr>
            <w:tcW w:w="1278" w:type="dxa"/>
            <w:tcBorders>
              <w:top w:val="single" w:sz="4" w:space="0" w:color="auto"/>
              <w:left w:val="single" w:sz="4" w:space="0" w:color="auto"/>
              <w:bottom w:val="single" w:sz="4" w:space="0" w:color="auto"/>
              <w:right w:val="single" w:sz="4" w:space="0" w:color="auto"/>
            </w:tcBorders>
            <w:vAlign w:val="center"/>
          </w:tcPr>
          <w:p w14:paraId="34274835" w14:textId="77777777" w:rsidR="000A39DA" w:rsidRDefault="00A141A1">
            <w:pPr>
              <w:widowControl/>
              <w:jc w:val="center"/>
              <w:rPr>
                <w:rFonts w:ascii="仿宋" w:eastAsia="仿宋" w:hAnsi="仿宋" w:cs="仿宋"/>
                <w:b/>
                <w:bCs/>
                <w:color w:val="000000"/>
                <w:sz w:val="18"/>
                <w:szCs w:val="18"/>
              </w:rPr>
            </w:pPr>
            <w:r>
              <w:rPr>
                <w:rFonts w:ascii="仿宋" w:eastAsia="仿宋" w:hAnsi="仿宋" w:cs="仿宋" w:hint="eastAsia"/>
                <w:b/>
                <w:bCs/>
                <w:color w:val="000000"/>
                <w:sz w:val="18"/>
                <w:szCs w:val="18"/>
              </w:rPr>
              <w:t>型号规格</w:t>
            </w:r>
          </w:p>
        </w:tc>
        <w:tc>
          <w:tcPr>
            <w:tcW w:w="1068" w:type="dxa"/>
            <w:tcBorders>
              <w:top w:val="single" w:sz="4" w:space="0" w:color="auto"/>
              <w:left w:val="single" w:sz="4" w:space="0" w:color="auto"/>
              <w:bottom w:val="single" w:sz="4" w:space="0" w:color="auto"/>
              <w:right w:val="single" w:sz="4" w:space="0" w:color="auto"/>
            </w:tcBorders>
            <w:vAlign w:val="center"/>
          </w:tcPr>
          <w:p w14:paraId="6209F617" w14:textId="77777777" w:rsidR="000A39DA" w:rsidRDefault="00A141A1">
            <w:pPr>
              <w:widowControl/>
              <w:jc w:val="center"/>
              <w:rPr>
                <w:rFonts w:ascii="仿宋" w:eastAsia="仿宋" w:hAnsi="仿宋" w:cs="仿宋"/>
                <w:b/>
                <w:bCs/>
                <w:color w:val="000000"/>
                <w:sz w:val="18"/>
                <w:szCs w:val="18"/>
              </w:rPr>
            </w:pPr>
            <w:r>
              <w:rPr>
                <w:rFonts w:ascii="仿宋" w:eastAsia="仿宋" w:hAnsi="仿宋" w:cs="仿宋" w:hint="eastAsia"/>
                <w:b/>
                <w:bCs/>
                <w:color w:val="000000"/>
                <w:sz w:val="18"/>
                <w:szCs w:val="18"/>
              </w:rPr>
              <w:t>品牌</w:t>
            </w:r>
          </w:p>
        </w:tc>
        <w:tc>
          <w:tcPr>
            <w:tcW w:w="628" w:type="dxa"/>
            <w:tcBorders>
              <w:top w:val="single" w:sz="4" w:space="0" w:color="auto"/>
              <w:left w:val="single" w:sz="4" w:space="0" w:color="auto"/>
              <w:bottom w:val="single" w:sz="4" w:space="0" w:color="auto"/>
              <w:right w:val="single" w:sz="4" w:space="0" w:color="auto"/>
            </w:tcBorders>
            <w:vAlign w:val="center"/>
          </w:tcPr>
          <w:p w14:paraId="3332AC38" w14:textId="77777777" w:rsidR="000A39DA" w:rsidRDefault="00A141A1">
            <w:pPr>
              <w:widowControl/>
              <w:jc w:val="center"/>
              <w:rPr>
                <w:rFonts w:ascii="仿宋" w:eastAsia="仿宋" w:hAnsi="仿宋" w:cs="仿宋"/>
                <w:b/>
                <w:bCs/>
                <w:color w:val="000000"/>
                <w:sz w:val="18"/>
                <w:szCs w:val="18"/>
              </w:rPr>
            </w:pPr>
            <w:r>
              <w:rPr>
                <w:rFonts w:ascii="仿宋" w:eastAsia="仿宋" w:hAnsi="仿宋" w:cs="仿宋" w:hint="eastAsia"/>
                <w:b/>
                <w:bCs/>
                <w:color w:val="000000"/>
                <w:sz w:val="18"/>
                <w:szCs w:val="18"/>
              </w:rPr>
              <w:t>数量</w:t>
            </w:r>
          </w:p>
        </w:tc>
        <w:tc>
          <w:tcPr>
            <w:tcW w:w="611" w:type="dxa"/>
            <w:tcBorders>
              <w:top w:val="single" w:sz="4" w:space="0" w:color="auto"/>
              <w:left w:val="single" w:sz="4" w:space="0" w:color="auto"/>
              <w:bottom w:val="single" w:sz="4" w:space="0" w:color="auto"/>
              <w:right w:val="single" w:sz="4" w:space="0" w:color="auto"/>
            </w:tcBorders>
            <w:vAlign w:val="center"/>
          </w:tcPr>
          <w:p w14:paraId="3A05AE58" w14:textId="77777777" w:rsidR="000A39DA" w:rsidRDefault="00A141A1">
            <w:pPr>
              <w:widowControl/>
              <w:jc w:val="center"/>
              <w:rPr>
                <w:rFonts w:ascii="仿宋" w:eastAsia="仿宋" w:hAnsi="仿宋" w:cs="仿宋"/>
                <w:b/>
                <w:bCs/>
                <w:color w:val="000000"/>
                <w:sz w:val="18"/>
                <w:szCs w:val="18"/>
              </w:rPr>
            </w:pPr>
            <w:r>
              <w:rPr>
                <w:rFonts w:ascii="仿宋" w:eastAsia="仿宋" w:hAnsi="仿宋" w:cs="仿宋" w:hint="eastAsia"/>
                <w:b/>
                <w:bCs/>
                <w:color w:val="000000"/>
                <w:sz w:val="18"/>
                <w:szCs w:val="18"/>
              </w:rPr>
              <w:t>单位</w:t>
            </w:r>
          </w:p>
        </w:tc>
        <w:tc>
          <w:tcPr>
            <w:tcW w:w="884" w:type="dxa"/>
            <w:tcBorders>
              <w:top w:val="single" w:sz="4" w:space="0" w:color="auto"/>
              <w:left w:val="single" w:sz="4" w:space="0" w:color="auto"/>
              <w:bottom w:val="single" w:sz="4" w:space="0" w:color="auto"/>
              <w:right w:val="single" w:sz="4" w:space="0" w:color="auto"/>
            </w:tcBorders>
            <w:vAlign w:val="center"/>
          </w:tcPr>
          <w:p w14:paraId="06FE432F" w14:textId="77777777" w:rsidR="000A39DA" w:rsidRDefault="00A141A1">
            <w:pPr>
              <w:widowControl/>
              <w:jc w:val="center"/>
              <w:rPr>
                <w:rFonts w:ascii="仿宋" w:eastAsia="仿宋" w:hAnsi="仿宋" w:cs="仿宋"/>
                <w:b/>
                <w:bCs/>
                <w:color w:val="000000"/>
                <w:sz w:val="18"/>
                <w:szCs w:val="18"/>
              </w:rPr>
            </w:pPr>
            <w:r>
              <w:rPr>
                <w:rFonts w:ascii="仿宋" w:eastAsia="仿宋" w:hAnsi="仿宋" w:cs="仿宋" w:hint="eastAsia"/>
                <w:b/>
                <w:bCs/>
                <w:color w:val="000000"/>
                <w:sz w:val="18"/>
                <w:szCs w:val="18"/>
              </w:rPr>
              <w:t>单价（元）</w:t>
            </w:r>
          </w:p>
        </w:tc>
        <w:tc>
          <w:tcPr>
            <w:tcW w:w="877" w:type="dxa"/>
            <w:tcBorders>
              <w:top w:val="single" w:sz="4" w:space="0" w:color="auto"/>
              <w:left w:val="single" w:sz="4" w:space="0" w:color="auto"/>
              <w:bottom w:val="single" w:sz="4" w:space="0" w:color="auto"/>
              <w:right w:val="single" w:sz="4" w:space="0" w:color="auto"/>
            </w:tcBorders>
            <w:vAlign w:val="center"/>
          </w:tcPr>
          <w:p w14:paraId="6364140D" w14:textId="77777777" w:rsidR="000A39DA" w:rsidRDefault="00A141A1">
            <w:pPr>
              <w:widowControl/>
              <w:jc w:val="center"/>
              <w:rPr>
                <w:rFonts w:ascii="仿宋" w:eastAsia="仿宋" w:hAnsi="仿宋" w:cs="仿宋"/>
                <w:b/>
                <w:bCs/>
                <w:color w:val="000000"/>
                <w:sz w:val="18"/>
                <w:szCs w:val="18"/>
              </w:rPr>
            </w:pPr>
            <w:r>
              <w:rPr>
                <w:rFonts w:ascii="仿宋" w:eastAsia="仿宋" w:hAnsi="仿宋" w:cs="仿宋" w:hint="eastAsia"/>
                <w:b/>
                <w:bCs/>
                <w:color w:val="000000"/>
                <w:sz w:val="18"/>
                <w:szCs w:val="18"/>
              </w:rPr>
              <w:t>合价（元）</w:t>
            </w:r>
          </w:p>
        </w:tc>
        <w:tc>
          <w:tcPr>
            <w:tcW w:w="793" w:type="dxa"/>
            <w:tcBorders>
              <w:top w:val="single" w:sz="4" w:space="0" w:color="auto"/>
              <w:left w:val="single" w:sz="4" w:space="0" w:color="auto"/>
              <w:bottom w:val="single" w:sz="4" w:space="0" w:color="auto"/>
              <w:right w:val="single" w:sz="4" w:space="0" w:color="auto"/>
            </w:tcBorders>
            <w:vAlign w:val="center"/>
          </w:tcPr>
          <w:p w14:paraId="75800AC8" w14:textId="77777777" w:rsidR="000A39DA" w:rsidRDefault="00A141A1">
            <w:pPr>
              <w:widowControl/>
              <w:jc w:val="center"/>
              <w:rPr>
                <w:rFonts w:ascii="仿宋" w:eastAsia="仿宋" w:hAnsi="仿宋" w:cs="仿宋"/>
                <w:b/>
                <w:bCs/>
                <w:color w:val="000000"/>
                <w:sz w:val="18"/>
                <w:szCs w:val="18"/>
              </w:rPr>
            </w:pPr>
            <w:r>
              <w:rPr>
                <w:rFonts w:ascii="仿宋" w:eastAsia="仿宋" w:hAnsi="仿宋" w:cs="仿宋" w:hint="eastAsia"/>
                <w:b/>
                <w:bCs/>
                <w:color w:val="000000"/>
                <w:sz w:val="18"/>
                <w:szCs w:val="18"/>
              </w:rPr>
              <w:t>备注</w:t>
            </w:r>
          </w:p>
        </w:tc>
      </w:tr>
      <w:tr w:rsidR="000A39DA" w14:paraId="6430241F" w14:textId="77777777">
        <w:trPr>
          <w:trHeight w:val="510"/>
          <w:jc w:val="center"/>
        </w:trPr>
        <w:tc>
          <w:tcPr>
            <w:tcW w:w="615" w:type="dxa"/>
            <w:tcBorders>
              <w:top w:val="nil"/>
              <w:left w:val="single" w:sz="4" w:space="0" w:color="auto"/>
              <w:bottom w:val="single" w:sz="4" w:space="0" w:color="auto"/>
              <w:right w:val="single" w:sz="4" w:space="0" w:color="auto"/>
            </w:tcBorders>
            <w:vAlign w:val="center"/>
          </w:tcPr>
          <w:p w14:paraId="4E241059"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w:t>
            </w:r>
          </w:p>
        </w:tc>
        <w:tc>
          <w:tcPr>
            <w:tcW w:w="2035" w:type="dxa"/>
            <w:tcBorders>
              <w:top w:val="nil"/>
              <w:left w:val="nil"/>
              <w:bottom w:val="single" w:sz="4" w:space="0" w:color="auto"/>
              <w:right w:val="single" w:sz="4" w:space="0" w:color="auto"/>
            </w:tcBorders>
            <w:vAlign w:val="center"/>
          </w:tcPr>
          <w:p w14:paraId="58940F01"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傅里叶变换红外光谱分析仪</w:t>
            </w:r>
            <w:proofErr w:type="gramStart"/>
            <w:r>
              <w:rPr>
                <w:rFonts w:ascii="仿宋" w:eastAsia="仿宋" w:hAnsi="仿宋" w:cs="仿宋" w:hint="eastAsia"/>
                <w:color w:val="000000"/>
                <w:sz w:val="18"/>
                <w:szCs w:val="18"/>
              </w:rPr>
              <w:t>仪</w:t>
            </w:r>
            <w:proofErr w:type="gramEnd"/>
            <w:r>
              <w:rPr>
                <w:rFonts w:ascii="仿宋" w:eastAsia="仿宋" w:hAnsi="仿宋" w:cs="仿宋" w:hint="eastAsia"/>
                <w:color w:val="000000"/>
                <w:sz w:val="18"/>
                <w:szCs w:val="18"/>
              </w:rPr>
              <w:t>（FTIR）</w:t>
            </w:r>
          </w:p>
        </w:tc>
        <w:tc>
          <w:tcPr>
            <w:tcW w:w="1278" w:type="dxa"/>
            <w:tcBorders>
              <w:top w:val="nil"/>
              <w:left w:val="nil"/>
              <w:bottom w:val="single" w:sz="4" w:space="0" w:color="auto"/>
              <w:right w:val="single" w:sz="4" w:space="0" w:color="auto"/>
            </w:tcBorders>
            <w:vAlign w:val="center"/>
          </w:tcPr>
          <w:p w14:paraId="32BE4D54"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FTIR-</w:t>
            </w:r>
          </w:p>
          <w:p w14:paraId="4310900D"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650R</w:t>
            </w:r>
          </w:p>
        </w:tc>
        <w:tc>
          <w:tcPr>
            <w:tcW w:w="1068" w:type="dxa"/>
            <w:tcBorders>
              <w:top w:val="nil"/>
              <w:left w:val="nil"/>
              <w:bottom w:val="single" w:sz="4" w:space="0" w:color="auto"/>
              <w:right w:val="single" w:sz="4" w:space="0" w:color="auto"/>
            </w:tcBorders>
            <w:vAlign w:val="center"/>
          </w:tcPr>
          <w:p w14:paraId="3A80B4B9"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港东</w:t>
            </w:r>
          </w:p>
          <w:p w14:paraId="6D7311C5"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科技</w:t>
            </w:r>
          </w:p>
        </w:tc>
        <w:tc>
          <w:tcPr>
            <w:tcW w:w="628" w:type="dxa"/>
            <w:tcBorders>
              <w:top w:val="nil"/>
              <w:left w:val="nil"/>
              <w:bottom w:val="single" w:sz="4" w:space="0" w:color="auto"/>
              <w:right w:val="single" w:sz="4" w:space="0" w:color="auto"/>
            </w:tcBorders>
            <w:vAlign w:val="center"/>
          </w:tcPr>
          <w:p w14:paraId="727DA49B"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w:t>
            </w:r>
          </w:p>
        </w:tc>
        <w:tc>
          <w:tcPr>
            <w:tcW w:w="611" w:type="dxa"/>
            <w:tcBorders>
              <w:top w:val="nil"/>
              <w:left w:val="nil"/>
              <w:bottom w:val="single" w:sz="4" w:space="0" w:color="auto"/>
              <w:right w:val="single" w:sz="4" w:space="0" w:color="auto"/>
            </w:tcBorders>
            <w:vAlign w:val="center"/>
          </w:tcPr>
          <w:p w14:paraId="5920B9D4"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台</w:t>
            </w:r>
          </w:p>
        </w:tc>
        <w:tc>
          <w:tcPr>
            <w:tcW w:w="884" w:type="dxa"/>
            <w:tcBorders>
              <w:top w:val="nil"/>
              <w:left w:val="nil"/>
              <w:bottom w:val="single" w:sz="4" w:space="0" w:color="auto"/>
              <w:right w:val="single" w:sz="4" w:space="0" w:color="auto"/>
            </w:tcBorders>
            <w:vAlign w:val="center"/>
          </w:tcPr>
          <w:p w14:paraId="5785ED08"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160000</w:t>
            </w:r>
          </w:p>
        </w:tc>
        <w:tc>
          <w:tcPr>
            <w:tcW w:w="877" w:type="dxa"/>
            <w:tcBorders>
              <w:top w:val="nil"/>
              <w:left w:val="nil"/>
              <w:bottom w:val="single" w:sz="4" w:space="0" w:color="auto"/>
              <w:right w:val="single" w:sz="4" w:space="0" w:color="auto"/>
            </w:tcBorders>
            <w:vAlign w:val="center"/>
          </w:tcPr>
          <w:p w14:paraId="47E31EC7"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160000</w:t>
            </w:r>
          </w:p>
        </w:tc>
        <w:tc>
          <w:tcPr>
            <w:tcW w:w="793" w:type="dxa"/>
            <w:tcBorders>
              <w:top w:val="nil"/>
              <w:left w:val="nil"/>
              <w:bottom w:val="single" w:sz="4" w:space="0" w:color="auto"/>
              <w:right w:val="single" w:sz="4" w:space="0" w:color="auto"/>
            </w:tcBorders>
            <w:vAlign w:val="center"/>
          </w:tcPr>
          <w:p w14:paraId="102C5775"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61880884" w14:textId="77777777">
        <w:trPr>
          <w:trHeight w:val="510"/>
          <w:jc w:val="center"/>
        </w:trPr>
        <w:tc>
          <w:tcPr>
            <w:tcW w:w="615" w:type="dxa"/>
            <w:tcBorders>
              <w:top w:val="nil"/>
              <w:left w:val="single" w:sz="4" w:space="0" w:color="auto"/>
              <w:bottom w:val="single" w:sz="4" w:space="0" w:color="auto"/>
              <w:right w:val="single" w:sz="4" w:space="0" w:color="auto"/>
            </w:tcBorders>
            <w:vAlign w:val="center"/>
          </w:tcPr>
          <w:p w14:paraId="4BE7BB50"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2</w:t>
            </w:r>
          </w:p>
        </w:tc>
        <w:tc>
          <w:tcPr>
            <w:tcW w:w="2035" w:type="dxa"/>
            <w:tcBorders>
              <w:top w:val="nil"/>
              <w:left w:val="nil"/>
              <w:bottom w:val="single" w:sz="4" w:space="0" w:color="auto"/>
              <w:right w:val="single" w:sz="4" w:space="0" w:color="auto"/>
            </w:tcBorders>
            <w:vAlign w:val="center"/>
          </w:tcPr>
          <w:p w14:paraId="1409DC88"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直读光谱仪（集成缺陷分析模块）</w:t>
            </w:r>
          </w:p>
        </w:tc>
        <w:tc>
          <w:tcPr>
            <w:tcW w:w="1278" w:type="dxa"/>
            <w:tcBorders>
              <w:top w:val="nil"/>
              <w:left w:val="nil"/>
              <w:bottom w:val="single" w:sz="4" w:space="0" w:color="auto"/>
              <w:right w:val="single" w:sz="4" w:space="0" w:color="auto"/>
            </w:tcBorders>
            <w:vAlign w:val="center"/>
          </w:tcPr>
          <w:p w14:paraId="595E1988"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CX-9600</w:t>
            </w:r>
          </w:p>
        </w:tc>
        <w:tc>
          <w:tcPr>
            <w:tcW w:w="1068" w:type="dxa"/>
            <w:tcBorders>
              <w:top w:val="nil"/>
              <w:left w:val="nil"/>
              <w:bottom w:val="single" w:sz="4" w:space="0" w:color="auto"/>
              <w:right w:val="single" w:sz="4" w:space="0" w:color="auto"/>
            </w:tcBorders>
            <w:vAlign w:val="center"/>
          </w:tcPr>
          <w:p w14:paraId="0A06653B"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GLMY</w:t>
            </w:r>
            <w:r>
              <w:rPr>
                <w:rFonts w:ascii="仿宋" w:eastAsia="仿宋" w:hAnsi="仿宋" w:cs="仿宋" w:hint="eastAsia"/>
                <w:color w:val="000000"/>
                <w:sz w:val="18"/>
                <w:szCs w:val="18"/>
              </w:rPr>
              <w:t>创想</w:t>
            </w:r>
          </w:p>
        </w:tc>
        <w:tc>
          <w:tcPr>
            <w:tcW w:w="628" w:type="dxa"/>
            <w:tcBorders>
              <w:top w:val="nil"/>
              <w:left w:val="nil"/>
              <w:bottom w:val="single" w:sz="4" w:space="0" w:color="auto"/>
              <w:right w:val="single" w:sz="4" w:space="0" w:color="auto"/>
            </w:tcBorders>
            <w:vAlign w:val="center"/>
          </w:tcPr>
          <w:p w14:paraId="32662E59"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w:t>
            </w:r>
          </w:p>
        </w:tc>
        <w:tc>
          <w:tcPr>
            <w:tcW w:w="611" w:type="dxa"/>
            <w:tcBorders>
              <w:top w:val="nil"/>
              <w:left w:val="nil"/>
              <w:bottom w:val="single" w:sz="4" w:space="0" w:color="auto"/>
              <w:right w:val="single" w:sz="4" w:space="0" w:color="auto"/>
            </w:tcBorders>
            <w:vAlign w:val="center"/>
          </w:tcPr>
          <w:p w14:paraId="150CE2BA"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套</w:t>
            </w:r>
          </w:p>
        </w:tc>
        <w:tc>
          <w:tcPr>
            <w:tcW w:w="884" w:type="dxa"/>
            <w:tcBorders>
              <w:top w:val="nil"/>
              <w:left w:val="nil"/>
              <w:bottom w:val="single" w:sz="4" w:space="0" w:color="auto"/>
              <w:right w:val="single" w:sz="4" w:space="0" w:color="auto"/>
            </w:tcBorders>
            <w:vAlign w:val="center"/>
          </w:tcPr>
          <w:p w14:paraId="2A62BD9B"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289000</w:t>
            </w:r>
          </w:p>
        </w:tc>
        <w:tc>
          <w:tcPr>
            <w:tcW w:w="877" w:type="dxa"/>
            <w:tcBorders>
              <w:top w:val="nil"/>
              <w:left w:val="nil"/>
              <w:bottom w:val="single" w:sz="4" w:space="0" w:color="auto"/>
              <w:right w:val="single" w:sz="4" w:space="0" w:color="auto"/>
            </w:tcBorders>
            <w:vAlign w:val="center"/>
          </w:tcPr>
          <w:p w14:paraId="2910BA74"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289000</w:t>
            </w:r>
          </w:p>
        </w:tc>
        <w:tc>
          <w:tcPr>
            <w:tcW w:w="793" w:type="dxa"/>
            <w:tcBorders>
              <w:top w:val="nil"/>
              <w:left w:val="nil"/>
              <w:bottom w:val="single" w:sz="4" w:space="0" w:color="auto"/>
              <w:right w:val="single" w:sz="4" w:space="0" w:color="auto"/>
            </w:tcBorders>
            <w:vAlign w:val="center"/>
          </w:tcPr>
          <w:p w14:paraId="045E4C67"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43D8DB0A" w14:textId="77777777">
        <w:trPr>
          <w:trHeight w:val="510"/>
          <w:jc w:val="center"/>
        </w:trPr>
        <w:tc>
          <w:tcPr>
            <w:tcW w:w="615" w:type="dxa"/>
            <w:tcBorders>
              <w:top w:val="nil"/>
              <w:left w:val="single" w:sz="4" w:space="0" w:color="auto"/>
              <w:bottom w:val="single" w:sz="4" w:space="0" w:color="auto"/>
              <w:right w:val="single" w:sz="4" w:space="0" w:color="auto"/>
            </w:tcBorders>
            <w:vAlign w:val="center"/>
          </w:tcPr>
          <w:p w14:paraId="3C3AD271"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3</w:t>
            </w:r>
          </w:p>
        </w:tc>
        <w:tc>
          <w:tcPr>
            <w:tcW w:w="2035" w:type="dxa"/>
            <w:tcBorders>
              <w:top w:val="nil"/>
              <w:left w:val="nil"/>
              <w:bottom w:val="single" w:sz="4" w:space="0" w:color="auto"/>
              <w:right w:val="single" w:sz="4" w:space="0" w:color="auto"/>
            </w:tcBorders>
            <w:vAlign w:val="center"/>
          </w:tcPr>
          <w:p w14:paraId="37A80900" w14:textId="77777777" w:rsidR="000A39DA" w:rsidRDefault="00A141A1">
            <w:pPr>
              <w:widowControl/>
              <w:jc w:val="center"/>
              <w:rPr>
                <w:rFonts w:ascii="仿宋" w:eastAsia="仿宋" w:hAnsi="仿宋" w:cs="仿宋"/>
                <w:color w:val="000000"/>
                <w:sz w:val="18"/>
                <w:szCs w:val="18"/>
              </w:rPr>
            </w:pPr>
            <w:bookmarkStart w:id="2" w:name="OLE_LINK25"/>
            <w:r>
              <w:rPr>
                <w:rFonts w:ascii="仿宋" w:eastAsia="仿宋" w:hAnsi="仿宋" w:cs="仿宋" w:hint="eastAsia"/>
                <w:color w:val="000000"/>
                <w:sz w:val="18"/>
                <w:szCs w:val="18"/>
              </w:rPr>
              <w:t>低温冲击试验机</w:t>
            </w:r>
            <w:bookmarkEnd w:id="2"/>
          </w:p>
        </w:tc>
        <w:tc>
          <w:tcPr>
            <w:tcW w:w="1278" w:type="dxa"/>
            <w:tcBorders>
              <w:top w:val="nil"/>
              <w:left w:val="nil"/>
              <w:bottom w:val="single" w:sz="4" w:space="0" w:color="auto"/>
              <w:right w:val="single" w:sz="4" w:space="0" w:color="auto"/>
            </w:tcBorders>
            <w:vAlign w:val="center"/>
          </w:tcPr>
          <w:p w14:paraId="446E1792"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KNJB-300B</w:t>
            </w:r>
          </w:p>
        </w:tc>
        <w:tc>
          <w:tcPr>
            <w:tcW w:w="1068" w:type="dxa"/>
            <w:tcBorders>
              <w:top w:val="nil"/>
              <w:left w:val="nil"/>
              <w:bottom w:val="single" w:sz="4" w:space="0" w:color="auto"/>
              <w:right w:val="single" w:sz="4" w:space="0" w:color="auto"/>
            </w:tcBorders>
            <w:vAlign w:val="center"/>
          </w:tcPr>
          <w:p w14:paraId="2CB97A70" w14:textId="77777777" w:rsidR="000A39DA" w:rsidRDefault="00A141A1">
            <w:pPr>
              <w:widowControl/>
              <w:jc w:val="center"/>
              <w:rPr>
                <w:rFonts w:ascii="仿宋" w:eastAsia="仿宋" w:hAnsi="仿宋" w:cs="仿宋"/>
                <w:color w:val="000000"/>
                <w:sz w:val="18"/>
                <w:szCs w:val="18"/>
              </w:rPr>
            </w:pPr>
            <w:proofErr w:type="gramStart"/>
            <w:r>
              <w:rPr>
                <w:rFonts w:ascii="仿宋" w:eastAsia="仿宋" w:hAnsi="仿宋" w:cs="仿宋" w:hint="eastAsia"/>
                <w:color w:val="000000"/>
                <w:sz w:val="18"/>
                <w:szCs w:val="18"/>
              </w:rPr>
              <w:t>凯</w:t>
            </w:r>
            <w:proofErr w:type="gramEnd"/>
            <w:r>
              <w:rPr>
                <w:rFonts w:ascii="仿宋" w:eastAsia="仿宋" w:hAnsi="仿宋" w:cs="仿宋" w:hint="eastAsia"/>
                <w:color w:val="000000"/>
                <w:sz w:val="18"/>
                <w:szCs w:val="18"/>
              </w:rPr>
              <w:t>恩试验</w:t>
            </w:r>
          </w:p>
          <w:p w14:paraId="4E8B1C52"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机</w:t>
            </w:r>
          </w:p>
        </w:tc>
        <w:tc>
          <w:tcPr>
            <w:tcW w:w="628" w:type="dxa"/>
            <w:tcBorders>
              <w:top w:val="nil"/>
              <w:left w:val="nil"/>
              <w:bottom w:val="single" w:sz="4" w:space="0" w:color="auto"/>
              <w:right w:val="single" w:sz="4" w:space="0" w:color="auto"/>
            </w:tcBorders>
            <w:vAlign w:val="center"/>
          </w:tcPr>
          <w:p w14:paraId="49CA5F4A"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w:t>
            </w:r>
          </w:p>
        </w:tc>
        <w:tc>
          <w:tcPr>
            <w:tcW w:w="611" w:type="dxa"/>
            <w:tcBorders>
              <w:top w:val="nil"/>
              <w:left w:val="nil"/>
              <w:bottom w:val="single" w:sz="4" w:space="0" w:color="auto"/>
              <w:right w:val="single" w:sz="4" w:space="0" w:color="auto"/>
            </w:tcBorders>
            <w:vAlign w:val="center"/>
          </w:tcPr>
          <w:p w14:paraId="73B66A21"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套</w:t>
            </w:r>
          </w:p>
        </w:tc>
        <w:tc>
          <w:tcPr>
            <w:tcW w:w="884" w:type="dxa"/>
            <w:tcBorders>
              <w:top w:val="nil"/>
              <w:left w:val="nil"/>
              <w:bottom w:val="single" w:sz="4" w:space="0" w:color="auto"/>
              <w:right w:val="single" w:sz="4" w:space="0" w:color="auto"/>
            </w:tcBorders>
            <w:vAlign w:val="center"/>
          </w:tcPr>
          <w:p w14:paraId="3812626F"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65000</w:t>
            </w:r>
          </w:p>
        </w:tc>
        <w:tc>
          <w:tcPr>
            <w:tcW w:w="877" w:type="dxa"/>
            <w:tcBorders>
              <w:top w:val="nil"/>
              <w:left w:val="nil"/>
              <w:bottom w:val="single" w:sz="4" w:space="0" w:color="auto"/>
              <w:right w:val="single" w:sz="4" w:space="0" w:color="auto"/>
            </w:tcBorders>
            <w:vAlign w:val="center"/>
          </w:tcPr>
          <w:p w14:paraId="34570C46"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65000</w:t>
            </w:r>
          </w:p>
        </w:tc>
        <w:tc>
          <w:tcPr>
            <w:tcW w:w="793" w:type="dxa"/>
            <w:tcBorders>
              <w:top w:val="nil"/>
              <w:left w:val="nil"/>
              <w:bottom w:val="single" w:sz="4" w:space="0" w:color="auto"/>
              <w:right w:val="single" w:sz="4" w:space="0" w:color="auto"/>
            </w:tcBorders>
            <w:vAlign w:val="center"/>
          </w:tcPr>
          <w:p w14:paraId="5C018C64"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6687EC8E"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44A94048"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4</w:t>
            </w:r>
          </w:p>
        </w:tc>
        <w:tc>
          <w:tcPr>
            <w:tcW w:w="2035" w:type="dxa"/>
            <w:tcBorders>
              <w:top w:val="single" w:sz="4" w:space="0" w:color="auto"/>
              <w:left w:val="nil"/>
              <w:bottom w:val="single" w:sz="4" w:space="0" w:color="auto"/>
              <w:right w:val="single" w:sz="4" w:space="0" w:color="auto"/>
            </w:tcBorders>
            <w:vAlign w:val="center"/>
          </w:tcPr>
          <w:p w14:paraId="2C13D250"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微机控制电子万能材料试验机</w:t>
            </w:r>
          </w:p>
        </w:tc>
        <w:tc>
          <w:tcPr>
            <w:tcW w:w="1278" w:type="dxa"/>
            <w:tcBorders>
              <w:top w:val="single" w:sz="4" w:space="0" w:color="auto"/>
              <w:left w:val="nil"/>
              <w:bottom w:val="single" w:sz="4" w:space="0" w:color="auto"/>
              <w:right w:val="single" w:sz="4" w:space="0" w:color="auto"/>
            </w:tcBorders>
            <w:vAlign w:val="center"/>
          </w:tcPr>
          <w:p w14:paraId="0F781DD5"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KNWN-W100KN</w:t>
            </w:r>
          </w:p>
        </w:tc>
        <w:tc>
          <w:tcPr>
            <w:tcW w:w="1068" w:type="dxa"/>
            <w:tcBorders>
              <w:top w:val="single" w:sz="4" w:space="0" w:color="auto"/>
              <w:left w:val="nil"/>
              <w:bottom w:val="single" w:sz="4" w:space="0" w:color="auto"/>
              <w:right w:val="single" w:sz="4" w:space="0" w:color="auto"/>
            </w:tcBorders>
            <w:vAlign w:val="center"/>
          </w:tcPr>
          <w:p w14:paraId="3F9DFC01" w14:textId="77777777" w:rsidR="000A39DA" w:rsidRDefault="00A141A1">
            <w:pPr>
              <w:widowControl/>
              <w:jc w:val="center"/>
              <w:rPr>
                <w:rFonts w:ascii="仿宋" w:eastAsia="仿宋" w:hAnsi="仿宋" w:cs="仿宋"/>
                <w:color w:val="000000"/>
                <w:sz w:val="18"/>
                <w:szCs w:val="18"/>
              </w:rPr>
            </w:pPr>
            <w:proofErr w:type="gramStart"/>
            <w:r>
              <w:rPr>
                <w:rFonts w:ascii="仿宋" w:eastAsia="仿宋" w:hAnsi="仿宋" w:cs="仿宋" w:hint="eastAsia"/>
                <w:color w:val="000000"/>
                <w:sz w:val="18"/>
                <w:szCs w:val="18"/>
              </w:rPr>
              <w:t>凯</w:t>
            </w:r>
            <w:proofErr w:type="gramEnd"/>
            <w:r>
              <w:rPr>
                <w:rFonts w:ascii="仿宋" w:eastAsia="仿宋" w:hAnsi="仿宋" w:cs="仿宋" w:hint="eastAsia"/>
                <w:color w:val="000000"/>
                <w:sz w:val="18"/>
                <w:szCs w:val="18"/>
              </w:rPr>
              <w:t>恩试验</w:t>
            </w:r>
          </w:p>
          <w:p w14:paraId="0E1D34E5"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机</w:t>
            </w:r>
          </w:p>
        </w:tc>
        <w:tc>
          <w:tcPr>
            <w:tcW w:w="628" w:type="dxa"/>
            <w:tcBorders>
              <w:top w:val="single" w:sz="4" w:space="0" w:color="auto"/>
              <w:left w:val="nil"/>
              <w:bottom w:val="single" w:sz="4" w:space="0" w:color="auto"/>
              <w:right w:val="single" w:sz="4" w:space="0" w:color="auto"/>
            </w:tcBorders>
            <w:vAlign w:val="center"/>
          </w:tcPr>
          <w:p w14:paraId="1182F7BB"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w:t>
            </w:r>
          </w:p>
        </w:tc>
        <w:tc>
          <w:tcPr>
            <w:tcW w:w="611" w:type="dxa"/>
            <w:tcBorders>
              <w:top w:val="single" w:sz="4" w:space="0" w:color="auto"/>
              <w:left w:val="nil"/>
              <w:bottom w:val="single" w:sz="4" w:space="0" w:color="auto"/>
              <w:right w:val="single" w:sz="4" w:space="0" w:color="auto"/>
            </w:tcBorders>
            <w:vAlign w:val="center"/>
          </w:tcPr>
          <w:p w14:paraId="68667FCC"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套</w:t>
            </w:r>
          </w:p>
        </w:tc>
        <w:tc>
          <w:tcPr>
            <w:tcW w:w="884" w:type="dxa"/>
            <w:tcBorders>
              <w:top w:val="single" w:sz="4" w:space="0" w:color="auto"/>
              <w:left w:val="nil"/>
              <w:bottom w:val="single" w:sz="4" w:space="0" w:color="auto"/>
              <w:right w:val="single" w:sz="4" w:space="0" w:color="auto"/>
            </w:tcBorders>
            <w:vAlign w:val="center"/>
          </w:tcPr>
          <w:p w14:paraId="3F419E29"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45000</w:t>
            </w:r>
          </w:p>
        </w:tc>
        <w:tc>
          <w:tcPr>
            <w:tcW w:w="877" w:type="dxa"/>
            <w:tcBorders>
              <w:top w:val="single" w:sz="4" w:space="0" w:color="auto"/>
              <w:left w:val="nil"/>
              <w:bottom w:val="single" w:sz="4" w:space="0" w:color="auto"/>
              <w:right w:val="single" w:sz="4" w:space="0" w:color="auto"/>
            </w:tcBorders>
            <w:vAlign w:val="center"/>
          </w:tcPr>
          <w:p w14:paraId="535D57B2"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45000</w:t>
            </w:r>
          </w:p>
        </w:tc>
        <w:tc>
          <w:tcPr>
            <w:tcW w:w="793" w:type="dxa"/>
            <w:tcBorders>
              <w:top w:val="single" w:sz="4" w:space="0" w:color="auto"/>
              <w:left w:val="nil"/>
              <w:bottom w:val="single" w:sz="4" w:space="0" w:color="auto"/>
              <w:right w:val="single" w:sz="4" w:space="0" w:color="auto"/>
            </w:tcBorders>
            <w:vAlign w:val="center"/>
          </w:tcPr>
          <w:p w14:paraId="309D7B4D"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3B2E75BB"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5748CDFA"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5</w:t>
            </w:r>
          </w:p>
        </w:tc>
        <w:tc>
          <w:tcPr>
            <w:tcW w:w="2035" w:type="dxa"/>
            <w:tcBorders>
              <w:top w:val="single" w:sz="4" w:space="0" w:color="auto"/>
              <w:left w:val="nil"/>
              <w:bottom w:val="single" w:sz="4" w:space="0" w:color="auto"/>
              <w:right w:val="single" w:sz="4" w:space="0" w:color="auto"/>
            </w:tcBorders>
            <w:vAlign w:val="center"/>
          </w:tcPr>
          <w:p w14:paraId="1F12CD55"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数显布氏硬度计</w:t>
            </w:r>
          </w:p>
        </w:tc>
        <w:tc>
          <w:tcPr>
            <w:tcW w:w="1278" w:type="dxa"/>
            <w:tcBorders>
              <w:top w:val="single" w:sz="4" w:space="0" w:color="auto"/>
              <w:left w:val="nil"/>
              <w:bottom w:val="single" w:sz="4" w:space="0" w:color="auto"/>
              <w:right w:val="single" w:sz="4" w:space="0" w:color="auto"/>
            </w:tcBorders>
            <w:vAlign w:val="center"/>
          </w:tcPr>
          <w:p w14:paraId="2F5C03BB" w14:textId="77777777" w:rsidR="000A39DA" w:rsidRDefault="00A141A1">
            <w:pPr>
              <w:widowControl/>
              <w:rPr>
                <w:rFonts w:ascii="仿宋" w:eastAsia="仿宋" w:hAnsi="仿宋" w:cs="仿宋"/>
                <w:color w:val="000000"/>
                <w:sz w:val="18"/>
                <w:szCs w:val="18"/>
              </w:rPr>
            </w:pPr>
            <w:r>
              <w:rPr>
                <w:rFonts w:ascii="仿宋" w:eastAsia="仿宋" w:hAnsi="仿宋" w:cs="仿宋"/>
                <w:color w:val="000000"/>
                <w:sz w:val="18"/>
                <w:szCs w:val="18"/>
              </w:rPr>
              <w:t>HBS-3000ET</w:t>
            </w:r>
          </w:p>
        </w:tc>
        <w:tc>
          <w:tcPr>
            <w:tcW w:w="1068" w:type="dxa"/>
            <w:tcBorders>
              <w:top w:val="single" w:sz="4" w:space="0" w:color="auto"/>
              <w:left w:val="nil"/>
              <w:bottom w:val="single" w:sz="4" w:space="0" w:color="auto"/>
              <w:right w:val="single" w:sz="4" w:space="0" w:color="auto"/>
            </w:tcBorders>
            <w:vAlign w:val="center"/>
          </w:tcPr>
          <w:p w14:paraId="7807EC34" w14:textId="77777777" w:rsidR="000A39DA" w:rsidRDefault="00A141A1">
            <w:pPr>
              <w:widowControl/>
              <w:jc w:val="center"/>
              <w:rPr>
                <w:rFonts w:ascii="仿宋" w:eastAsia="仿宋" w:hAnsi="仿宋" w:cs="仿宋"/>
                <w:color w:val="000000"/>
                <w:sz w:val="18"/>
                <w:szCs w:val="18"/>
              </w:rPr>
            </w:pPr>
            <w:proofErr w:type="gramStart"/>
            <w:r>
              <w:rPr>
                <w:rFonts w:ascii="仿宋" w:eastAsia="仿宋" w:hAnsi="仿宋" w:cs="仿宋" w:hint="eastAsia"/>
                <w:color w:val="000000"/>
                <w:sz w:val="18"/>
                <w:szCs w:val="18"/>
              </w:rPr>
              <w:t>蓓</w:t>
            </w:r>
            <w:proofErr w:type="gramEnd"/>
            <w:r>
              <w:rPr>
                <w:rFonts w:ascii="仿宋" w:eastAsia="仿宋" w:hAnsi="仿宋" w:cs="仿宋" w:hint="eastAsia"/>
                <w:color w:val="000000"/>
                <w:sz w:val="18"/>
                <w:szCs w:val="18"/>
              </w:rPr>
              <w:t>尔敏</w:t>
            </w:r>
          </w:p>
        </w:tc>
        <w:tc>
          <w:tcPr>
            <w:tcW w:w="628" w:type="dxa"/>
            <w:tcBorders>
              <w:top w:val="single" w:sz="4" w:space="0" w:color="auto"/>
              <w:left w:val="nil"/>
              <w:bottom w:val="single" w:sz="4" w:space="0" w:color="auto"/>
              <w:right w:val="single" w:sz="4" w:space="0" w:color="auto"/>
            </w:tcBorders>
            <w:vAlign w:val="center"/>
          </w:tcPr>
          <w:p w14:paraId="62FD8DD6"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3</w:t>
            </w:r>
          </w:p>
        </w:tc>
        <w:tc>
          <w:tcPr>
            <w:tcW w:w="611" w:type="dxa"/>
            <w:tcBorders>
              <w:top w:val="single" w:sz="4" w:space="0" w:color="auto"/>
              <w:left w:val="nil"/>
              <w:bottom w:val="single" w:sz="4" w:space="0" w:color="auto"/>
              <w:right w:val="single" w:sz="4" w:space="0" w:color="auto"/>
            </w:tcBorders>
            <w:vAlign w:val="center"/>
          </w:tcPr>
          <w:p w14:paraId="343729D4"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台</w:t>
            </w:r>
          </w:p>
        </w:tc>
        <w:tc>
          <w:tcPr>
            <w:tcW w:w="884" w:type="dxa"/>
            <w:tcBorders>
              <w:top w:val="single" w:sz="4" w:space="0" w:color="auto"/>
              <w:left w:val="nil"/>
              <w:bottom w:val="single" w:sz="4" w:space="0" w:color="auto"/>
              <w:right w:val="single" w:sz="4" w:space="0" w:color="auto"/>
            </w:tcBorders>
            <w:vAlign w:val="center"/>
          </w:tcPr>
          <w:p w14:paraId="434C70C0"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20000</w:t>
            </w:r>
          </w:p>
        </w:tc>
        <w:tc>
          <w:tcPr>
            <w:tcW w:w="877" w:type="dxa"/>
            <w:tcBorders>
              <w:top w:val="single" w:sz="4" w:space="0" w:color="auto"/>
              <w:left w:val="nil"/>
              <w:bottom w:val="single" w:sz="4" w:space="0" w:color="auto"/>
              <w:right w:val="single" w:sz="4" w:space="0" w:color="auto"/>
            </w:tcBorders>
            <w:vAlign w:val="center"/>
          </w:tcPr>
          <w:p w14:paraId="668E3B35"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6</w:t>
            </w:r>
            <w:r>
              <w:rPr>
                <w:rFonts w:ascii="仿宋" w:eastAsia="仿宋" w:hAnsi="仿宋" w:cs="仿宋"/>
                <w:color w:val="000000"/>
                <w:sz w:val="18"/>
                <w:szCs w:val="18"/>
              </w:rPr>
              <w:t>0000</w:t>
            </w:r>
          </w:p>
        </w:tc>
        <w:tc>
          <w:tcPr>
            <w:tcW w:w="793" w:type="dxa"/>
            <w:tcBorders>
              <w:top w:val="single" w:sz="4" w:space="0" w:color="auto"/>
              <w:left w:val="nil"/>
              <w:bottom w:val="single" w:sz="4" w:space="0" w:color="auto"/>
              <w:right w:val="single" w:sz="4" w:space="0" w:color="auto"/>
            </w:tcBorders>
            <w:vAlign w:val="center"/>
          </w:tcPr>
          <w:p w14:paraId="6C767B9A"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3FEB3593"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7807157A"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6</w:t>
            </w:r>
          </w:p>
        </w:tc>
        <w:tc>
          <w:tcPr>
            <w:tcW w:w="2035" w:type="dxa"/>
            <w:tcBorders>
              <w:top w:val="single" w:sz="4" w:space="0" w:color="auto"/>
              <w:left w:val="nil"/>
              <w:bottom w:val="single" w:sz="4" w:space="0" w:color="auto"/>
              <w:right w:val="single" w:sz="4" w:space="0" w:color="auto"/>
            </w:tcBorders>
            <w:vAlign w:val="center"/>
          </w:tcPr>
          <w:p w14:paraId="42CFDB23"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数显洛氏硬度计</w:t>
            </w:r>
          </w:p>
        </w:tc>
        <w:tc>
          <w:tcPr>
            <w:tcW w:w="1278" w:type="dxa"/>
            <w:tcBorders>
              <w:top w:val="single" w:sz="4" w:space="0" w:color="auto"/>
              <w:left w:val="nil"/>
              <w:bottom w:val="single" w:sz="4" w:space="0" w:color="auto"/>
              <w:right w:val="single" w:sz="4" w:space="0" w:color="auto"/>
            </w:tcBorders>
            <w:vAlign w:val="center"/>
          </w:tcPr>
          <w:p w14:paraId="3B16A442" w14:textId="77777777" w:rsidR="000A39DA" w:rsidRDefault="00A141A1">
            <w:pPr>
              <w:widowControl/>
              <w:rPr>
                <w:rFonts w:ascii="仿宋" w:eastAsia="仿宋" w:hAnsi="仿宋" w:cs="仿宋"/>
                <w:color w:val="000000"/>
                <w:sz w:val="18"/>
                <w:szCs w:val="18"/>
              </w:rPr>
            </w:pPr>
            <w:r>
              <w:rPr>
                <w:rFonts w:ascii="仿宋" w:eastAsia="仿宋" w:hAnsi="仿宋" w:cs="仿宋"/>
                <w:color w:val="000000"/>
                <w:sz w:val="18"/>
                <w:szCs w:val="18"/>
              </w:rPr>
              <w:t>HRS-150A</w:t>
            </w:r>
            <w:r>
              <w:rPr>
                <w:rFonts w:ascii="仿宋" w:eastAsia="仿宋" w:hAnsi="仿宋" w:cs="仿宋" w:hint="eastAsia"/>
                <w:color w:val="000000"/>
                <w:sz w:val="18"/>
                <w:szCs w:val="18"/>
              </w:rPr>
              <w:t>T</w:t>
            </w:r>
          </w:p>
        </w:tc>
        <w:tc>
          <w:tcPr>
            <w:tcW w:w="1068" w:type="dxa"/>
            <w:tcBorders>
              <w:top w:val="single" w:sz="4" w:space="0" w:color="auto"/>
              <w:left w:val="nil"/>
              <w:bottom w:val="single" w:sz="4" w:space="0" w:color="auto"/>
              <w:right w:val="single" w:sz="4" w:space="0" w:color="auto"/>
            </w:tcBorders>
            <w:vAlign w:val="center"/>
          </w:tcPr>
          <w:p w14:paraId="6EA849F2" w14:textId="77777777" w:rsidR="000A39DA" w:rsidRDefault="00A141A1">
            <w:pPr>
              <w:widowControl/>
              <w:jc w:val="center"/>
              <w:rPr>
                <w:rFonts w:ascii="仿宋" w:eastAsia="仿宋" w:hAnsi="仿宋" w:cs="仿宋"/>
                <w:color w:val="000000"/>
                <w:sz w:val="18"/>
                <w:szCs w:val="18"/>
              </w:rPr>
            </w:pPr>
            <w:proofErr w:type="gramStart"/>
            <w:r>
              <w:rPr>
                <w:rFonts w:ascii="仿宋" w:eastAsia="仿宋" w:hAnsi="仿宋" w:cs="仿宋" w:hint="eastAsia"/>
                <w:color w:val="000000"/>
                <w:sz w:val="18"/>
                <w:szCs w:val="18"/>
              </w:rPr>
              <w:t>蓓</w:t>
            </w:r>
            <w:proofErr w:type="gramEnd"/>
            <w:r>
              <w:rPr>
                <w:rFonts w:ascii="仿宋" w:eastAsia="仿宋" w:hAnsi="仿宋" w:cs="仿宋" w:hint="eastAsia"/>
                <w:color w:val="000000"/>
                <w:sz w:val="18"/>
                <w:szCs w:val="18"/>
              </w:rPr>
              <w:t>尔敏</w:t>
            </w:r>
          </w:p>
        </w:tc>
        <w:tc>
          <w:tcPr>
            <w:tcW w:w="628" w:type="dxa"/>
            <w:tcBorders>
              <w:top w:val="single" w:sz="4" w:space="0" w:color="auto"/>
              <w:left w:val="nil"/>
              <w:bottom w:val="single" w:sz="4" w:space="0" w:color="auto"/>
              <w:right w:val="single" w:sz="4" w:space="0" w:color="auto"/>
            </w:tcBorders>
            <w:vAlign w:val="center"/>
          </w:tcPr>
          <w:p w14:paraId="4929BE2D"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3</w:t>
            </w:r>
          </w:p>
        </w:tc>
        <w:tc>
          <w:tcPr>
            <w:tcW w:w="611" w:type="dxa"/>
            <w:tcBorders>
              <w:top w:val="single" w:sz="4" w:space="0" w:color="auto"/>
              <w:left w:val="nil"/>
              <w:bottom w:val="single" w:sz="4" w:space="0" w:color="auto"/>
              <w:right w:val="single" w:sz="4" w:space="0" w:color="auto"/>
            </w:tcBorders>
            <w:vAlign w:val="center"/>
          </w:tcPr>
          <w:p w14:paraId="6171A886"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台</w:t>
            </w:r>
          </w:p>
        </w:tc>
        <w:tc>
          <w:tcPr>
            <w:tcW w:w="884" w:type="dxa"/>
            <w:tcBorders>
              <w:top w:val="single" w:sz="4" w:space="0" w:color="auto"/>
              <w:left w:val="nil"/>
              <w:bottom w:val="single" w:sz="4" w:space="0" w:color="auto"/>
              <w:right w:val="single" w:sz="4" w:space="0" w:color="auto"/>
            </w:tcBorders>
            <w:vAlign w:val="center"/>
          </w:tcPr>
          <w:p w14:paraId="605B1743"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18000</w:t>
            </w:r>
          </w:p>
        </w:tc>
        <w:tc>
          <w:tcPr>
            <w:tcW w:w="877" w:type="dxa"/>
            <w:tcBorders>
              <w:top w:val="single" w:sz="4" w:space="0" w:color="auto"/>
              <w:left w:val="nil"/>
              <w:bottom w:val="single" w:sz="4" w:space="0" w:color="auto"/>
              <w:right w:val="single" w:sz="4" w:space="0" w:color="auto"/>
            </w:tcBorders>
            <w:vAlign w:val="center"/>
          </w:tcPr>
          <w:p w14:paraId="2198457A"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54000</w:t>
            </w:r>
          </w:p>
        </w:tc>
        <w:tc>
          <w:tcPr>
            <w:tcW w:w="793" w:type="dxa"/>
            <w:tcBorders>
              <w:top w:val="single" w:sz="4" w:space="0" w:color="auto"/>
              <w:left w:val="nil"/>
              <w:bottom w:val="single" w:sz="4" w:space="0" w:color="auto"/>
              <w:right w:val="single" w:sz="4" w:space="0" w:color="auto"/>
            </w:tcBorders>
            <w:vAlign w:val="center"/>
          </w:tcPr>
          <w:p w14:paraId="1109F980"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3088EDFC"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4892103F"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7</w:t>
            </w:r>
          </w:p>
        </w:tc>
        <w:tc>
          <w:tcPr>
            <w:tcW w:w="2035" w:type="dxa"/>
            <w:tcBorders>
              <w:top w:val="single" w:sz="4" w:space="0" w:color="auto"/>
              <w:left w:val="nil"/>
              <w:bottom w:val="single" w:sz="4" w:space="0" w:color="auto"/>
              <w:right w:val="single" w:sz="4" w:space="0" w:color="auto"/>
            </w:tcBorders>
            <w:vAlign w:val="center"/>
          </w:tcPr>
          <w:p w14:paraId="26862EBC"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数显维氏硬度计</w:t>
            </w:r>
          </w:p>
        </w:tc>
        <w:tc>
          <w:tcPr>
            <w:tcW w:w="1278" w:type="dxa"/>
            <w:tcBorders>
              <w:top w:val="single" w:sz="4" w:space="0" w:color="auto"/>
              <w:left w:val="nil"/>
              <w:bottom w:val="single" w:sz="4" w:space="0" w:color="auto"/>
              <w:right w:val="single" w:sz="4" w:space="0" w:color="auto"/>
            </w:tcBorders>
            <w:vAlign w:val="center"/>
          </w:tcPr>
          <w:p w14:paraId="303662F5"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MHVS-1000-</w:t>
            </w:r>
          </w:p>
          <w:p w14:paraId="04BBA0B7"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BTA-CCD</w:t>
            </w:r>
          </w:p>
        </w:tc>
        <w:tc>
          <w:tcPr>
            <w:tcW w:w="1068" w:type="dxa"/>
            <w:tcBorders>
              <w:top w:val="single" w:sz="4" w:space="0" w:color="auto"/>
              <w:left w:val="nil"/>
              <w:bottom w:val="single" w:sz="4" w:space="0" w:color="auto"/>
              <w:right w:val="single" w:sz="4" w:space="0" w:color="auto"/>
            </w:tcBorders>
            <w:vAlign w:val="center"/>
          </w:tcPr>
          <w:p w14:paraId="2D114BB9" w14:textId="77777777" w:rsidR="000A39DA" w:rsidRDefault="00A141A1">
            <w:pPr>
              <w:widowControl/>
              <w:jc w:val="center"/>
              <w:rPr>
                <w:rFonts w:ascii="仿宋" w:eastAsia="仿宋" w:hAnsi="仿宋" w:cs="仿宋"/>
                <w:color w:val="000000"/>
                <w:sz w:val="18"/>
                <w:szCs w:val="18"/>
              </w:rPr>
            </w:pPr>
            <w:proofErr w:type="gramStart"/>
            <w:r>
              <w:rPr>
                <w:rFonts w:ascii="仿宋" w:eastAsia="仿宋" w:hAnsi="仿宋" w:cs="仿宋" w:hint="eastAsia"/>
                <w:color w:val="000000"/>
                <w:sz w:val="18"/>
                <w:szCs w:val="18"/>
              </w:rPr>
              <w:t>蓓</w:t>
            </w:r>
            <w:proofErr w:type="gramEnd"/>
            <w:r>
              <w:rPr>
                <w:rFonts w:ascii="仿宋" w:eastAsia="仿宋" w:hAnsi="仿宋" w:cs="仿宋" w:hint="eastAsia"/>
                <w:color w:val="000000"/>
                <w:sz w:val="18"/>
                <w:szCs w:val="18"/>
              </w:rPr>
              <w:t>尔敏</w:t>
            </w:r>
          </w:p>
        </w:tc>
        <w:tc>
          <w:tcPr>
            <w:tcW w:w="628" w:type="dxa"/>
            <w:tcBorders>
              <w:top w:val="single" w:sz="4" w:space="0" w:color="auto"/>
              <w:left w:val="nil"/>
              <w:bottom w:val="single" w:sz="4" w:space="0" w:color="auto"/>
              <w:right w:val="single" w:sz="4" w:space="0" w:color="auto"/>
            </w:tcBorders>
            <w:vAlign w:val="center"/>
          </w:tcPr>
          <w:p w14:paraId="0B92B760"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2</w:t>
            </w:r>
          </w:p>
        </w:tc>
        <w:tc>
          <w:tcPr>
            <w:tcW w:w="611" w:type="dxa"/>
            <w:tcBorders>
              <w:top w:val="single" w:sz="4" w:space="0" w:color="auto"/>
              <w:left w:val="nil"/>
              <w:bottom w:val="single" w:sz="4" w:space="0" w:color="auto"/>
              <w:right w:val="single" w:sz="4" w:space="0" w:color="auto"/>
            </w:tcBorders>
            <w:vAlign w:val="center"/>
          </w:tcPr>
          <w:p w14:paraId="16919613"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台</w:t>
            </w:r>
          </w:p>
        </w:tc>
        <w:tc>
          <w:tcPr>
            <w:tcW w:w="884" w:type="dxa"/>
            <w:tcBorders>
              <w:top w:val="single" w:sz="4" w:space="0" w:color="auto"/>
              <w:left w:val="nil"/>
              <w:bottom w:val="single" w:sz="4" w:space="0" w:color="auto"/>
              <w:right w:val="single" w:sz="4" w:space="0" w:color="auto"/>
            </w:tcBorders>
            <w:vAlign w:val="center"/>
          </w:tcPr>
          <w:p w14:paraId="6A371338"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18000</w:t>
            </w:r>
          </w:p>
        </w:tc>
        <w:tc>
          <w:tcPr>
            <w:tcW w:w="877" w:type="dxa"/>
            <w:tcBorders>
              <w:top w:val="single" w:sz="4" w:space="0" w:color="auto"/>
              <w:left w:val="nil"/>
              <w:bottom w:val="single" w:sz="4" w:space="0" w:color="auto"/>
              <w:right w:val="single" w:sz="4" w:space="0" w:color="auto"/>
            </w:tcBorders>
            <w:vAlign w:val="center"/>
          </w:tcPr>
          <w:p w14:paraId="5DE92DA6"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36</w:t>
            </w:r>
            <w:r>
              <w:rPr>
                <w:rFonts w:ascii="仿宋" w:eastAsia="仿宋" w:hAnsi="仿宋" w:cs="仿宋"/>
                <w:color w:val="000000"/>
                <w:sz w:val="18"/>
                <w:szCs w:val="18"/>
              </w:rPr>
              <w:t>000</w:t>
            </w:r>
          </w:p>
        </w:tc>
        <w:tc>
          <w:tcPr>
            <w:tcW w:w="793" w:type="dxa"/>
            <w:tcBorders>
              <w:top w:val="single" w:sz="4" w:space="0" w:color="auto"/>
              <w:left w:val="nil"/>
              <w:bottom w:val="single" w:sz="4" w:space="0" w:color="auto"/>
              <w:right w:val="single" w:sz="4" w:space="0" w:color="auto"/>
            </w:tcBorders>
            <w:vAlign w:val="center"/>
          </w:tcPr>
          <w:p w14:paraId="76CED3A5"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33A8343D"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2C00A3C4"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8</w:t>
            </w:r>
          </w:p>
        </w:tc>
        <w:tc>
          <w:tcPr>
            <w:tcW w:w="2035" w:type="dxa"/>
            <w:tcBorders>
              <w:top w:val="single" w:sz="4" w:space="0" w:color="auto"/>
              <w:left w:val="nil"/>
              <w:bottom w:val="single" w:sz="4" w:space="0" w:color="auto"/>
              <w:right w:val="single" w:sz="4" w:space="0" w:color="auto"/>
            </w:tcBorders>
            <w:vAlign w:val="center"/>
          </w:tcPr>
          <w:p w14:paraId="2F976DF2"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自动金相试样抛光机</w:t>
            </w:r>
          </w:p>
        </w:tc>
        <w:tc>
          <w:tcPr>
            <w:tcW w:w="1278" w:type="dxa"/>
            <w:tcBorders>
              <w:top w:val="single" w:sz="4" w:space="0" w:color="auto"/>
              <w:left w:val="nil"/>
              <w:bottom w:val="single" w:sz="4" w:space="0" w:color="auto"/>
              <w:right w:val="single" w:sz="4" w:space="0" w:color="auto"/>
            </w:tcBorders>
            <w:vAlign w:val="center"/>
          </w:tcPr>
          <w:p w14:paraId="5F61AB4A"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MePao5S</w:t>
            </w:r>
          </w:p>
        </w:tc>
        <w:tc>
          <w:tcPr>
            <w:tcW w:w="1068" w:type="dxa"/>
            <w:tcBorders>
              <w:top w:val="single" w:sz="4" w:space="0" w:color="auto"/>
              <w:left w:val="nil"/>
              <w:bottom w:val="single" w:sz="4" w:space="0" w:color="auto"/>
              <w:right w:val="single" w:sz="4" w:space="0" w:color="auto"/>
            </w:tcBorders>
            <w:vAlign w:val="center"/>
          </w:tcPr>
          <w:p w14:paraId="40F50F92" w14:textId="77777777" w:rsidR="000A39DA" w:rsidRDefault="00A141A1">
            <w:pPr>
              <w:widowControl/>
              <w:jc w:val="center"/>
              <w:rPr>
                <w:rFonts w:ascii="仿宋" w:eastAsia="仿宋" w:hAnsi="仿宋" w:cs="仿宋"/>
                <w:color w:val="000000"/>
                <w:sz w:val="18"/>
                <w:szCs w:val="18"/>
              </w:rPr>
            </w:pPr>
            <w:proofErr w:type="gramStart"/>
            <w:r>
              <w:rPr>
                <w:rFonts w:ascii="仿宋" w:eastAsia="仿宋" w:hAnsi="仿宋" w:cs="仿宋" w:hint="eastAsia"/>
                <w:color w:val="000000"/>
                <w:sz w:val="18"/>
                <w:szCs w:val="18"/>
              </w:rPr>
              <w:t>蓓</w:t>
            </w:r>
            <w:proofErr w:type="gramEnd"/>
            <w:r>
              <w:rPr>
                <w:rFonts w:ascii="仿宋" w:eastAsia="仿宋" w:hAnsi="仿宋" w:cs="仿宋" w:hint="eastAsia"/>
                <w:color w:val="000000"/>
                <w:sz w:val="18"/>
                <w:szCs w:val="18"/>
              </w:rPr>
              <w:t>尔敏</w:t>
            </w:r>
          </w:p>
        </w:tc>
        <w:tc>
          <w:tcPr>
            <w:tcW w:w="628" w:type="dxa"/>
            <w:tcBorders>
              <w:top w:val="single" w:sz="4" w:space="0" w:color="auto"/>
              <w:left w:val="nil"/>
              <w:bottom w:val="single" w:sz="4" w:space="0" w:color="auto"/>
              <w:right w:val="single" w:sz="4" w:space="0" w:color="auto"/>
            </w:tcBorders>
            <w:vAlign w:val="center"/>
          </w:tcPr>
          <w:p w14:paraId="14633E24"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w:t>
            </w:r>
          </w:p>
        </w:tc>
        <w:tc>
          <w:tcPr>
            <w:tcW w:w="611" w:type="dxa"/>
            <w:tcBorders>
              <w:top w:val="single" w:sz="4" w:space="0" w:color="auto"/>
              <w:left w:val="nil"/>
              <w:bottom w:val="single" w:sz="4" w:space="0" w:color="auto"/>
              <w:right w:val="single" w:sz="4" w:space="0" w:color="auto"/>
            </w:tcBorders>
            <w:vAlign w:val="center"/>
          </w:tcPr>
          <w:p w14:paraId="3E53A659"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台</w:t>
            </w:r>
          </w:p>
        </w:tc>
        <w:tc>
          <w:tcPr>
            <w:tcW w:w="884" w:type="dxa"/>
            <w:tcBorders>
              <w:top w:val="single" w:sz="4" w:space="0" w:color="auto"/>
              <w:left w:val="nil"/>
              <w:bottom w:val="single" w:sz="4" w:space="0" w:color="auto"/>
              <w:right w:val="single" w:sz="4" w:space="0" w:color="auto"/>
            </w:tcBorders>
            <w:vAlign w:val="center"/>
          </w:tcPr>
          <w:p w14:paraId="2A2171CF"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28000</w:t>
            </w:r>
          </w:p>
        </w:tc>
        <w:tc>
          <w:tcPr>
            <w:tcW w:w="877" w:type="dxa"/>
            <w:tcBorders>
              <w:top w:val="single" w:sz="4" w:space="0" w:color="auto"/>
              <w:left w:val="nil"/>
              <w:bottom w:val="single" w:sz="4" w:space="0" w:color="auto"/>
              <w:right w:val="single" w:sz="4" w:space="0" w:color="auto"/>
            </w:tcBorders>
            <w:vAlign w:val="center"/>
          </w:tcPr>
          <w:p w14:paraId="6017E4FE"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28000</w:t>
            </w:r>
          </w:p>
        </w:tc>
        <w:tc>
          <w:tcPr>
            <w:tcW w:w="793" w:type="dxa"/>
            <w:tcBorders>
              <w:top w:val="single" w:sz="4" w:space="0" w:color="auto"/>
              <w:left w:val="nil"/>
              <w:bottom w:val="single" w:sz="4" w:space="0" w:color="auto"/>
              <w:right w:val="single" w:sz="4" w:space="0" w:color="auto"/>
            </w:tcBorders>
            <w:vAlign w:val="center"/>
          </w:tcPr>
          <w:p w14:paraId="1E18A062"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737AEAF6"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3B04F42D"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9</w:t>
            </w:r>
          </w:p>
        </w:tc>
        <w:tc>
          <w:tcPr>
            <w:tcW w:w="2035" w:type="dxa"/>
            <w:tcBorders>
              <w:top w:val="single" w:sz="4" w:space="0" w:color="auto"/>
              <w:left w:val="nil"/>
              <w:bottom w:val="single" w:sz="4" w:space="0" w:color="auto"/>
              <w:right w:val="single" w:sz="4" w:space="0" w:color="auto"/>
            </w:tcBorders>
            <w:vAlign w:val="center"/>
          </w:tcPr>
          <w:p w14:paraId="4818410F"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手动金相试样抛光机</w:t>
            </w:r>
          </w:p>
        </w:tc>
        <w:tc>
          <w:tcPr>
            <w:tcW w:w="1278" w:type="dxa"/>
            <w:tcBorders>
              <w:top w:val="single" w:sz="4" w:space="0" w:color="auto"/>
              <w:left w:val="nil"/>
              <w:bottom w:val="single" w:sz="4" w:space="0" w:color="auto"/>
              <w:right w:val="single" w:sz="4" w:space="0" w:color="auto"/>
            </w:tcBorders>
            <w:vAlign w:val="center"/>
          </w:tcPr>
          <w:p w14:paraId="6584A6B4"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MP-2ED</w:t>
            </w:r>
          </w:p>
        </w:tc>
        <w:tc>
          <w:tcPr>
            <w:tcW w:w="1068" w:type="dxa"/>
            <w:tcBorders>
              <w:top w:val="single" w:sz="4" w:space="0" w:color="auto"/>
              <w:left w:val="nil"/>
              <w:bottom w:val="single" w:sz="4" w:space="0" w:color="auto"/>
              <w:right w:val="single" w:sz="4" w:space="0" w:color="auto"/>
            </w:tcBorders>
            <w:vAlign w:val="center"/>
          </w:tcPr>
          <w:p w14:paraId="2CFC2175" w14:textId="77777777" w:rsidR="000A39DA" w:rsidRDefault="00A141A1">
            <w:pPr>
              <w:widowControl/>
              <w:jc w:val="center"/>
              <w:rPr>
                <w:rFonts w:ascii="仿宋" w:eastAsia="仿宋" w:hAnsi="仿宋" w:cs="仿宋"/>
                <w:color w:val="000000"/>
                <w:sz w:val="18"/>
                <w:szCs w:val="18"/>
              </w:rPr>
            </w:pPr>
            <w:proofErr w:type="gramStart"/>
            <w:r>
              <w:rPr>
                <w:rFonts w:ascii="仿宋" w:eastAsia="仿宋" w:hAnsi="仿宋" w:cs="仿宋" w:hint="eastAsia"/>
                <w:color w:val="000000"/>
                <w:sz w:val="18"/>
                <w:szCs w:val="18"/>
              </w:rPr>
              <w:t>蓓</w:t>
            </w:r>
            <w:proofErr w:type="gramEnd"/>
            <w:r>
              <w:rPr>
                <w:rFonts w:ascii="仿宋" w:eastAsia="仿宋" w:hAnsi="仿宋" w:cs="仿宋" w:hint="eastAsia"/>
                <w:color w:val="000000"/>
                <w:sz w:val="18"/>
                <w:szCs w:val="18"/>
              </w:rPr>
              <w:t>尔敏</w:t>
            </w:r>
          </w:p>
        </w:tc>
        <w:tc>
          <w:tcPr>
            <w:tcW w:w="628" w:type="dxa"/>
            <w:tcBorders>
              <w:top w:val="single" w:sz="4" w:space="0" w:color="auto"/>
              <w:left w:val="nil"/>
              <w:bottom w:val="single" w:sz="4" w:space="0" w:color="auto"/>
              <w:right w:val="single" w:sz="4" w:space="0" w:color="auto"/>
            </w:tcBorders>
            <w:vAlign w:val="center"/>
          </w:tcPr>
          <w:p w14:paraId="5F9C45B7"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5</w:t>
            </w:r>
          </w:p>
        </w:tc>
        <w:tc>
          <w:tcPr>
            <w:tcW w:w="611" w:type="dxa"/>
            <w:tcBorders>
              <w:top w:val="single" w:sz="4" w:space="0" w:color="auto"/>
              <w:left w:val="nil"/>
              <w:bottom w:val="single" w:sz="4" w:space="0" w:color="auto"/>
              <w:right w:val="single" w:sz="4" w:space="0" w:color="auto"/>
            </w:tcBorders>
            <w:vAlign w:val="center"/>
          </w:tcPr>
          <w:p w14:paraId="092B70E0"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台</w:t>
            </w:r>
          </w:p>
        </w:tc>
        <w:tc>
          <w:tcPr>
            <w:tcW w:w="884" w:type="dxa"/>
            <w:tcBorders>
              <w:top w:val="single" w:sz="4" w:space="0" w:color="auto"/>
              <w:left w:val="nil"/>
              <w:bottom w:val="single" w:sz="4" w:space="0" w:color="auto"/>
              <w:right w:val="single" w:sz="4" w:space="0" w:color="auto"/>
            </w:tcBorders>
            <w:vAlign w:val="center"/>
          </w:tcPr>
          <w:p w14:paraId="6295EA5C"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10000</w:t>
            </w:r>
          </w:p>
        </w:tc>
        <w:tc>
          <w:tcPr>
            <w:tcW w:w="877" w:type="dxa"/>
            <w:tcBorders>
              <w:top w:val="single" w:sz="4" w:space="0" w:color="auto"/>
              <w:left w:val="nil"/>
              <w:bottom w:val="single" w:sz="4" w:space="0" w:color="auto"/>
              <w:right w:val="single" w:sz="4" w:space="0" w:color="auto"/>
            </w:tcBorders>
            <w:vAlign w:val="center"/>
          </w:tcPr>
          <w:p w14:paraId="2C4CB2F9"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50000</w:t>
            </w:r>
          </w:p>
        </w:tc>
        <w:tc>
          <w:tcPr>
            <w:tcW w:w="793" w:type="dxa"/>
            <w:tcBorders>
              <w:top w:val="single" w:sz="4" w:space="0" w:color="auto"/>
              <w:left w:val="nil"/>
              <w:bottom w:val="single" w:sz="4" w:space="0" w:color="auto"/>
              <w:right w:val="single" w:sz="4" w:space="0" w:color="auto"/>
            </w:tcBorders>
            <w:vAlign w:val="center"/>
          </w:tcPr>
          <w:p w14:paraId="664B3678"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5C381D66"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703F23EC"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10</w:t>
            </w:r>
          </w:p>
        </w:tc>
        <w:tc>
          <w:tcPr>
            <w:tcW w:w="2035" w:type="dxa"/>
            <w:tcBorders>
              <w:top w:val="single" w:sz="4" w:space="0" w:color="auto"/>
              <w:left w:val="nil"/>
              <w:bottom w:val="single" w:sz="4" w:space="0" w:color="auto"/>
              <w:right w:val="single" w:sz="4" w:space="0" w:color="auto"/>
            </w:tcBorders>
            <w:vAlign w:val="center"/>
          </w:tcPr>
          <w:p w14:paraId="4151FBE9"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双目光学金相显微镜</w:t>
            </w:r>
          </w:p>
        </w:tc>
        <w:tc>
          <w:tcPr>
            <w:tcW w:w="1278" w:type="dxa"/>
            <w:tcBorders>
              <w:top w:val="single" w:sz="4" w:space="0" w:color="auto"/>
              <w:left w:val="nil"/>
              <w:bottom w:val="single" w:sz="4" w:space="0" w:color="auto"/>
              <w:right w:val="single" w:sz="4" w:space="0" w:color="auto"/>
            </w:tcBorders>
            <w:vAlign w:val="center"/>
          </w:tcPr>
          <w:p w14:paraId="0139F822"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4XC</w:t>
            </w:r>
          </w:p>
        </w:tc>
        <w:tc>
          <w:tcPr>
            <w:tcW w:w="1068" w:type="dxa"/>
            <w:tcBorders>
              <w:top w:val="single" w:sz="4" w:space="0" w:color="auto"/>
              <w:left w:val="nil"/>
              <w:bottom w:val="single" w:sz="4" w:space="0" w:color="auto"/>
              <w:right w:val="single" w:sz="4" w:space="0" w:color="auto"/>
            </w:tcBorders>
            <w:vAlign w:val="center"/>
          </w:tcPr>
          <w:p w14:paraId="7436C517"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上海精密</w:t>
            </w:r>
          </w:p>
          <w:p w14:paraId="27F0E5B4"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CANY</w:t>
            </w:r>
          </w:p>
        </w:tc>
        <w:tc>
          <w:tcPr>
            <w:tcW w:w="628" w:type="dxa"/>
            <w:tcBorders>
              <w:top w:val="single" w:sz="4" w:space="0" w:color="auto"/>
              <w:left w:val="nil"/>
              <w:bottom w:val="single" w:sz="4" w:space="0" w:color="auto"/>
              <w:right w:val="single" w:sz="4" w:space="0" w:color="auto"/>
            </w:tcBorders>
            <w:vAlign w:val="center"/>
          </w:tcPr>
          <w:p w14:paraId="5FA8EA74"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10</w:t>
            </w:r>
          </w:p>
        </w:tc>
        <w:tc>
          <w:tcPr>
            <w:tcW w:w="611" w:type="dxa"/>
            <w:tcBorders>
              <w:top w:val="single" w:sz="4" w:space="0" w:color="auto"/>
              <w:left w:val="nil"/>
              <w:bottom w:val="single" w:sz="4" w:space="0" w:color="auto"/>
              <w:right w:val="single" w:sz="4" w:space="0" w:color="auto"/>
            </w:tcBorders>
            <w:vAlign w:val="center"/>
          </w:tcPr>
          <w:p w14:paraId="6E375518"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台</w:t>
            </w:r>
          </w:p>
        </w:tc>
        <w:tc>
          <w:tcPr>
            <w:tcW w:w="884" w:type="dxa"/>
            <w:tcBorders>
              <w:top w:val="single" w:sz="4" w:space="0" w:color="auto"/>
              <w:left w:val="nil"/>
              <w:bottom w:val="single" w:sz="4" w:space="0" w:color="auto"/>
              <w:right w:val="single" w:sz="4" w:space="0" w:color="auto"/>
            </w:tcBorders>
            <w:vAlign w:val="center"/>
          </w:tcPr>
          <w:p w14:paraId="5BC85FEB"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5200</w:t>
            </w:r>
          </w:p>
        </w:tc>
        <w:tc>
          <w:tcPr>
            <w:tcW w:w="877" w:type="dxa"/>
            <w:tcBorders>
              <w:top w:val="single" w:sz="4" w:space="0" w:color="auto"/>
              <w:left w:val="nil"/>
              <w:bottom w:val="single" w:sz="4" w:space="0" w:color="auto"/>
              <w:right w:val="single" w:sz="4" w:space="0" w:color="auto"/>
            </w:tcBorders>
            <w:vAlign w:val="center"/>
          </w:tcPr>
          <w:p w14:paraId="3114B149"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5200</w:t>
            </w:r>
            <w:r>
              <w:rPr>
                <w:rFonts w:ascii="仿宋" w:eastAsia="仿宋" w:hAnsi="仿宋" w:cs="仿宋" w:hint="eastAsia"/>
                <w:color w:val="000000"/>
                <w:sz w:val="18"/>
                <w:szCs w:val="18"/>
              </w:rPr>
              <w:t>0</w:t>
            </w:r>
          </w:p>
        </w:tc>
        <w:tc>
          <w:tcPr>
            <w:tcW w:w="793" w:type="dxa"/>
            <w:tcBorders>
              <w:top w:val="single" w:sz="4" w:space="0" w:color="auto"/>
              <w:left w:val="nil"/>
              <w:bottom w:val="single" w:sz="4" w:space="0" w:color="auto"/>
              <w:right w:val="single" w:sz="4" w:space="0" w:color="auto"/>
            </w:tcBorders>
            <w:vAlign w:val="center"/>
          </w:tcPr>
          <w:p w14:paraId="06E1A7DE"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56F2185D"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37498AF5"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11</w:t>
            </w:r>
          </w:p>
        </w:tc>
        <w:tc>
          <w:tcPr>
            <w:tcW w:w="2035" w:type="dxa"/>
            <w:tcBorders>
              <w:top w:val="single" w:sz="4" w:space="0" w:color="auto"/>
              <w:left w:val="nil"/>
              <w:bottom w:val="single" w:sz="4" w:space="0" w:color="auto"/>
              <w:right w:val="single" w:sz="4" w:space="0" w:color="auto"/>
            </w:tcBorders>
            <w:vAlign w:val="center"/>
          </w:tcPr>
          <w:p w14:paraId="1B64B2FF"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数字成像型光学金相显微镜（含图像采集与分析系统）</w:t>
            </w:r>
          </w:p>
        </w:tc>
        <w:tc>
          <w:tcPr>
            <w:tcW w:w="1278" w:type="dxa"/>
            <w:tcBorders>
              <w:top w:val="single" w:sz="4" w:space="0" w:color="auto"/>
              <w:left w:val="nil"/>
              <w:bottom w:val="single" w:sz="4" w:space="0" w:color="auto"/>
              <w:right w:val="single" w:sz="4" w:space="0" w:color="auto"/>
            </w:tcBorders>
            <w:vAlign w:val="center"/>
          </w:tcPr>
          <w:p w14:paraId="013399E3"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4XD(BD</w:t>
            </w:r>
            <w:r>
              <w:rPr>
                <w:rFonts w:ascii="仿宋" w:eastAsia="仿宋" w:hAnsi="仿宋" w:cs="仿宋" w:hint="eastAsia"/>
                <w:color w:val="000000"/>
                <w:sz w:val="18"/>
                <w:szCs w:val="18"/>
              </w:rPr>
              <w:t>)</w:t>
            </w:r>
          </w:p>
        </w:tc>
        <w:tc>
          <w:tcPr>
            <w:tcW w:w="1068" w:type="dxa"/>
            <w:tcBorders>
              <w:top w:val="single" w:sz="4" w:space="0" w:color="auto"/>
              <w:left w:val="nil"/>
              <w:bottom w:val="single" w:sz="4" w:space="0" w:color="auto"/>
              <w:right w:val="single" w:sz="4" w:space="0" w:color="auto"/>
            </w:tcBorders>
            <w:vAlign w:val="center"/>
          </w:tcPr>
          <w:p w14:paraId="0F222210"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上海精密</w:t>
            </w:r>
          </w:p>
          <w:p w14:paraId="33A34440"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CANY</w:t>
            </w:r>
          </w:p>
        </w:tc>
        <w:tc>
          <w:tcPr>
            <w:tcW w:w="628" w:type="dxa"/>
            <w:tcBorders>
              <w:top w:val="single" w:sz="4" w:space="0" w:color="auto"/>
              <w:left w:val="nil"/>
              <w:bottom w:val="single" w:sz="4" w:space="0" w:color="auto"/>
              <w:right w:val="single" w:sz="4" w:space="0" w:color="auto"/>
            </w:tcBorders>
            <w:vAlign w:val="center"/>
          </w:tcPr>
          <w:p w14:paraId="197E1A3A"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2</w:t>
            </w:r>
          </w:p>
        </w:tc>
        <w:tc>
          <w:tcPr>
            <w:tcW w:w="611" w:type="dxa"/>
            <w:tcBorders>
              <w:top w:val="single" w:sz="4" w:space="0" w:color="auto"/>
              <w:left w:val="nil"/>
              <w:bottom w:val="single" w:sz="4" w:space="0" w:color="auto"/>
              <w:right w:val="single" w:sz="4" w:space="0" w:color="auto"/>
            </w:tcBorders>
            <w:vAlign w:val="center"/>
          </w:tcPr>
          <w:p w14:paraId="15C0F349"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套</w:t>
            </w:r>
          </w:p>
        </w:tc>
        <w:tc>
          <w:tcPr>
            <w:tcW w:w="884" w:type="dxa"/>
            <w:tcBorders>
              <w:top w:val="single" w:sz="4" w:space="0" w:color="auto"/>
              <w:left w:val="nil"/>
              <w:bottom w:val="single" w:sz="4" w:space="0" w:color="auto"/>
              <w:right w:val="single" w:sz="4" w:space="0" w:color="auto"/>
            </w:tcBorders>
            <w:vAlign w:val="center"/>
          </w:tcPr>
          <w:p w14:paraId="2641E8F0"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42000</w:t>
            </w:r>
          </w:p>
        </w:tc>
        <w:tc>
          <w:tcPr>
            <w:tcW w:w="877" w:type="dxa"/>
            <w:tcBorders>
              <w:top w:val="single" w:sz="4" w:space="0" w:color="auto"/>
              <w:left w:val="nil"/>
              <w:bottom w:val="single" w:sz="4" w:space="0" w:color="auto"/>
              <w:right w:val="single" w:sz="4" w:space="0" w:color="auto"/>
            </w:tcBorders>
            <w:vAlign w:val="center"/>
          </w:tcPr>
          <w:p w14:paraId="4991FDDD"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84000</w:t>
            </w:r>
          </w:p>
        </w:tc>
        <w:tc>
          <w:tcPr>
            <w:tcW w:w="793" w:type="dxa"/>
            <w:tcBorders>
              <w:top w:val="single" w:sz="4" w:space="0" w:color="auto"/>
              <w:left w:val="nil"/>
              <w:bottom w:val="single" w:sz="4" w:space="0" w:color="auto"/>
              <w:right w:val="single" w:sz="4" w:space="0" w:color="auto"/>
            </w:tcBorders>
            <w:vAlign w:val="center"/>
          </w:tcPr>
          <w:p w14:paraId="6E0E9A36"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659CB331"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2B286DB6"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12</w:t>
            </w:r>
          </w:p>
        </w:tc>
        <w:tc>
          <w:tcPr>
            <w:tcW w:w="2035" w:type="dxa"/>
            <w:tcBorders>
              <w:top w:val="single" w:sz="4" w:space="0" w:color="auto"/>
              <w:left w:val="nil"/>
              <w:bottom w:val="single" w:sz="4" w:space="0" w:color="auto"/>
              <w:right w:val="single" w:sz="4" w:space="0" w:color="auto"/>
            </w:tcBorders>
            <w:vAlign w:val="center"/>
          </w:tcPr>
          <w:p w14:paraId="49059AFC"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体式立体显微镜（微观观察分析型）</w:t>
            </w:r>
          </w:p>
        </w:tc>
        <w:tc>
          <w:tcPr>
            <w:tcW w:w="1278" w:type="dxa"/>
            <w:tcBorders>
              <w:top w:val="single" w:sz="4" w:space="0" w:color="auto"/>
              <w:left w:val="nil"/>
              <w:bottom w:val="single" w:sz="4" w:space="0" w:color="auto"/>
              <w:right w:val="single" w:sz="4" w:space="0" w:color="auto"/>
            </w:tcBorders>
            <w:vAlign w:val="center"/>
          </w:tcPr>
          <w:p w14:paraId="77179467"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NV6(</w:t>
            </w:r>
            <w:r>
              <w:rPr>
                <w:rFonts w:ascii="仿宋" w:eastAsia="仿宋" w:hAnsi="仿宋" w:cs="仿宋" w:hint="eastAsia"/>
                <w:color w:val="000000"/>
                <w:sz w:val="18"/>
                <w:szCs w:val="18"/>
              </w:rPr>
              <w:t>三目)</w:t>
            </w:r>
          </w:p>
        </w:tc>
        <w:tc>
          <w:tcPr>
            <w:tcW w:w="1068" w:type="dxa"/>
            <w:tcBorders>
              <w:top w:val="single" w:sz="4" w:space="0" w:color="auto"/>
              <w:left w:val="nil"/>
              <w:bottom w:val="single" w:sz="4" w:space="0" w:color="auto"/>
              <w:right w:val="single" w:sz="4" w:space="0" w:color="auto"/>
            </w:tcBorders>
            <w:vAlign w:val="center"/>
          </w:tcPr>
          <w:p w14:paraId="5600006F"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上海精密</w:t>
            </w:r>
          </w:p>
          <w:p w14:paraId="5EA531F8"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CANY</w:t>
            </w:r>
          </w:p>
        </w:tc>
        <w:tc>
          <w:tcPr>
            <w:tcW w:w="628" w:type="dxa"/>
            <w:tcBorders>
              <w:top w:val="single" w:sz="4" w:space="0" w:color="auto"/>
              <w:left w:val="nil"/>
              <w:bottom w:val="single" w:sz="4" w:space="0" w:color="auto"/>
              <w:right w:val="single" w:sz="4" w:space="0" w:color="auto"/>
            </w:tcBorders>
            <w:vAlign w:val="center"/>
          </w:tcPr>
          <w:p w14:paraId="027AEF5C"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w:t>
            </w:r>
          </w:p>
        </w:tc>
        <w:tc>
          <w:tcPr>
            <w:tcW w:w="611" w:type="dxa"/>
            <w:tcBorders>
              <w:top w:val="single" w:sz="4" w:space="0" w:color="auto"/>
              <w:left w:val="nil"/>
              <w:bottom w:val="single" w:sz="4" w:space="0" w:color="auto"/>
              <w:right w:val="single" w:sz="4" w:space="0" w:color="auto"/>
            </w:tcBorders>
            <w:vAlign w:val="center"/>
          </w:tcPr>
          <w:p w14:paraId="413D3DFD"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台</w:t>
            </w:r>
          </w:p>
        </w:tc>
        <w:tc>
          <w:tcPr>
            <w:tcW w:w="884" w:type="dxa"/>
            <w:tcBorders>
              <w:top w:val="single" w:sz="4" w:space="0" w:color="auto"/>
              <w:left w:val="nil"/>
              <w:bottom w:val="single" w:sz="4" w:space="0" w:color="auto"/>
              <w:right w:val="single" w:sz="4" w:space="0" w:color="auto"/>
            </w:tcBorders>
            <w:vAlign w:val="center"/>
          </w:tcPr>
          <w:p w14:paraId="657FFB23"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16800</w:t>
            </w:r>
          </w:p>
        </w:tc>
        <w:tc>
          <w:tcPr>
            <w:tcW w:w="877" w:type="dxa"/>
            <w:tcBorders>
              <w:top w:val="single" w:sz="4" w:space="0" w:color="auto"/>
              <w:left w:val="nil"/>
              <w:bottom w:val="single" w:sz="4" w:space="0" w:color="auto"/>
              <w:right w:val="single" w:sz="4" w:space="0" w:color="auto"/>
            </w:tcBorders>
            <w:vAlign w:val="center"/>
          </w:tcPr>
          <w:p w14:paraId="79D25197"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16800</w:t>
            </w:r>
          </w:p>
        </w:tc>
        <w:tc>
          <w:tcPr>
            <w:tcW w:w="793" w:type="dxa"/>
            <w:tcBorders>
              <w:top w:val="single" w:sz="4" w:space="0" w:color="auto"/>
              <w:left w:val="nil"/>
              <w:bottom w:val="single" w:sz="4" w:space="0" w:color="auto"/>
              <w:right w:val="single" w:sz="4" w:space="0" w:color="auto"/>
            </w:tcBorders>
            <w:vAlign w:val="center"/>
          </w:tcPr>
          <w:p w14:paraId="13B098C2"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705950D2"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30BB9713"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13</w:t>
            </w:r>
          </w:p>
        </w:tc>
        <w:tc>
          <w:tcPr>
            <w:tcW w:w="2035" w:type="dxa"/>
            <w:tcBorders>
              <w:top w:val="single" w:sz="4" w:space="0" w:color="auto"/>
              <w:left w:val="nil"/>
              <w:bottom w:val="single" w:sz="4" w:space="0" w:color="auto"/>
              <w:right w:val="single" w:sz="4" w:space="0" w:color="auto"/>
            </w:tcBorders>
            <w:vAlign w:val="center"/>
          </w:tcPr>
          <w:p w14:paraId="279F80EE"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超声波探伤仪</w:t>
            </w:r>
          </w:p>
        </w:tc>
        <w:tc>
          <w:tcPr>
            <w:tcW w:w="1278" w:type="dxa"/>
            <w:tcBorders>
              <w:top w:val="single" w:sz="4" w:space="0" w:color="auto"/>
              <w:left w:val="nil"/>
              <w:bottom w:val="single" w:sz="4" w:space="0" w:color="auto"/>
              <w:right w:val="single" w:sz="4" w:space="0" w:color="auto"/>
            </w:tcBorders>
            <w:vAlign w:val="center"/>
          </w:tcPr>
          <w:p w14:paraId="2D21F9D0"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PXUT-330N</w:t>
            </w:r>
          </w:p>
        </w:tc>
        <w:tc>
          <w:tcPr>
            <w:tcW w:w="1068" w:type="dxa"/>
            <w:tcBorders>
              <w:top w:val="single" w:sz="4" w:space="0" w:color="auto"/>
              <w:left w:val="nil"/>
              <w:bottom w:val="single" w:sz="4" w:space="0" w:color="auto"/>
              <w:right w:val="single" w:sz="4" w:space="0" w:color="auto"/>
            </w:tcBorders>
            <w:vAlign w:val="center"/>
          </w:tcPr>
          <w:p w14:paraId="0B7961C1"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南通友联</w:t>
            </w:r>
          </w:p>
        </w:tc>
        <w:tc>
          <w:tcPr>
            <w:tcW w:w="628" w:type="dxa"/>
            <w:tcBorders>
              <w:top w:val="single" w:sz="4" w:space="0" w:color="auto"/>
              <w:left w:val="nil"/>
              <w:bottom w:val="single" w:sz="4" w:space="0" w:color="auto"/>
              <w:right w:val="single" w:sz="4" w:space="0" w:color="auto"/>
            </w:tcBorders>
            <w:vAlign w:val="center"/>
          </w:tcPr>
          <w:p w14:paraId="4AA7DDA3"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5</w:t>
            </w:r>
          </w:p>
        </w:tc>
        <w:tc>
          <w:tcPr>
            <w:tcW w:w="611" w:type="dxa"/>
            <w:tcBorders>
              <w:top w:val="single" w:sz="4" w:space="0" w:color="auto"/>
              <w:left w:val="nil"/>
              <w:bottom w:val="single" w:sz="4" w:space="0" w:color="auto"/>
              <w:right w:val="single" w:sz="4" w:space="0" w:color="auto"/>
            </w:tcBorders>
            <w:vAlign w:val="center"/>
          </w:tcPr>
          <w:p w14:paraId="24EE9CB8"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套</w:t>
            </w:r>
          </w:p>
        </w:tc>
        <w:tc>
          <w:tcPr>
            <w:tcW w:w="884" w:type="dxa"/>
            <w:tcBorders>
              <w:top w:val="single" w:sz="4" w:space="0" w:color="auto"/>
              <w:left w:val="nil"/>
              <w:bottom w:val="single" w:sz="4" w:space="0" w:color="auto"/>
              <w:right w:val="single" w:sz="4" w:space="0" w:color="auto"/>
            </w:tcBorders>
            <w:vAlign w:val="center"/>
          </w:tcPr>
          <w:p w14:paraId="70FF04E6"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50000</w:t>
            </w:r>
          </w:p>
        </w:tc>
        <w:tc>
          <w:tcPr>
            <w:tcW w:w="877" w:type="dxa"/>
            <w:tcBorders>
              <w:top w:val="single" w:sz="4" w:space="0" w:color="auto"/>
              <w:left w:val="nil"/>
              <w:bottom w:val="single" w:sz="4" w:space="0" w:color="auto"/>
              <w:right w:val="single" w:sz="4" w:space="0" w:color="auto"/>
            </w:tcBorders>
            <w:vAlign w:val="center"/>
          </w:tcPr>
          <w:p w14:paraId="026BE564"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250000</w:t>
            </w:r>
          </w:p>
        </w:tc>
        <w:tc>
          <w:tcPr>
            <w:tcW w:w="793" w:type="dxa"/>
            <w:tcBorders>
              <w:top w:val="single" w:sz="4" w:space="0" w:color="auto"/>
              <w:left w:val="nil"/>
              <w:bottom w:val="single" w:sz="4" w:space="0" w:color="auto"/>
              <w:right w:val="single" w:sz="4" w:space="0" w:color="auto"/>
            </w:tcBorders>
            <w:vAlign w:val="center"/>
          </w:tcPr>
          <w:p w14:paraId="4FEED8B8"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无</w:t>
            </w:r>
          </w:p>
        </w:tc>
      </w:tr>
      <w:tr w:rsidR="000A39DA" w14:paraId="39EA70D4" w14:textId="77777777">
        <w:trPr>
          <w:trHeight w:val="510"/>
          <w:jc w:val="center"/>
        </w:trPr>
        <w:tc>
          <w:tcPr>
            <w:tcW w:w="615" w:type="dxa"/>
            <w:tcBorders>
              <w:top w:val="single" w:sz="4" w:space="0" w:color="auto"/>
              <w:left w:val="single" w:sz="4" w:space="0" w:color="auto"/>
              <w:bottom w:val="single" w:sz="4" w:space="0" w:color="auto"/>
              <w:right w:val="single" w:sz="4" w:space="0" w:color="auto"/>
            </w:tcBorders>
            <w:vAlign w:val="center"/>
          </w:tcPr>
          <w:p w14:paraId="662E35DE"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lastRenderedPageBreak/>
              <w:t>14</w:t>
            </w:r>
          </w:p>
        </w:tc>
        <w:tc>
          <w:tcPr>
            <w:tcW w:w="2035" w:type="dxa"/>
            <w:tcBorders>
              <w:top w:val="single" w:sz="4" w:space="0" w:color="auto"/>
              <w:left w:val="nil"/>
              <w:bottom w:val="single" w:sz="4" w:space="0" w:color="auto"/>
              <w:right w:val="single" w:sz="4" w:space="0" w:color="auto"/>
            </w:tcBorders>
            <w:vAlign w:val="center"/>
          </w:tcPr>
          <w:p w14:paraId="15D581E2"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超声波相控阵检测仪</w:t>
            </w:r>
          </w:p>
        </w:tc>
        <w:tc>
          <w:tcPr>
            <w:tcW w:w="1278" w:type="dxa"/>
            <w:tcBorders>
              <w:top w:val="single" w:sz="4" w:space="0" w:color="auto"/>
              <w:left w:val="nil"/>
              <w:bottom w:val="single" w:sz="4" w:space="0" w:color="auto"/>
              <w:right w:val="single" w:sz="4" w:space="0" w:color="auto"/>
            </w:tcBorders>
            <w:vAlign w:val="center"/>
          </w:tcPr>
          <w:p w14:paraId="629EA1AA"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MagicScan-</w:t>
            </w:r>
          </w:p>
          <w:p w14:paraId="3AE474B9"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MST</w:t>
            </w:r>
          </w:p>
        </w:tc>
        <w:tc>
          <w:tcPr>
            <w:tcW w:w="1068" w:type="dxa"/>
            <w:tcBorders>
              <w:top w:val="single" w:sz="4" w:space="0" w:color="auto"/>
              <w:left w:val="nil"/>
              <w:bottom w:val="single" w:sz="4" w:space="0" w:color="auto"/>
              <w:right w:val="single" w:sz="4" w:space="0" w:color="auto"/>
            </w:tcBorders>
            <w:vAlign w:val="center"/>
          </w:tcPr>
          <w:p w14:paraId="695EAAD5"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南通友联</w:t>
            </w:r>
          </w:p>
        </w:tc>
        <w:tc>
          <w:tcPr>
            <w:tcW w:w="628" w:type="dxa"/>
            <w:tcBorders>
              <w:top w:val="single" w:sz="4" w:space="0" w:color="auto"/>
              <w:left w:val="nil"/>
              <w:bottom w:val="single" w:sz="4" w:space="0" w:color="auto"/>
              <w:right w:val="single" w:sz="4" w:space="0" w:color="auto"/>
            </w:tcBorders>
            <w:vAlign w:val="center"/>
          </w:tcPr>
          <w:p w14:paraId="6FCC8E1C"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1</w:t>
            </w:r>
          </w:p>
        </w:tc>
        <w:tc>
          <w:tcPr>
            <w:tcW w:w="611" w:type="dxa"/>
            <w:tcBorders>
              <w:top w:val="single" w:sz="4" w:space="0" w:color="auto"/>
              <w:left w:val="nil"/>
              <w:bottom w:val="single" w:sz="4" w:space="0" w:color="auto"/>
              <w:right w:val="single" w:sz="4" w:space="0" w:color="auto"/>
            </w:tcBorders>
            <w:vAlign w:val="center"/>
          </w:tcPr>
          <w:p w14:paraId="1574B51F" w14:textId="77777777" w:rsidR="000A39DA" w:rsidRDefault="00A141A1">
            <w:pPr>
              <w:widowControl/>
              <w:jc w:val="center"/>
              <w:rPr>
                <w:rFonts w:ascii="仿宋" w:eastAsia="仿宋" w:hAnsi="仿宋" w:cs="仿宋"/>
                <w:color w:val="000000"/>
                <w:sz w:val="18"/>
                <w:szCs w:val="18"/>
              </w:rPr>
            </w:pPr>
            <w:r>
              <w:rPr>
                <w:rFonts w:ascii="仿宋" w:eastAsia="仿宋" w:hAnsi="仿宋" w:cs="仿宋" w:hint="eastAsia"/>
                <w:color w:val="000000"/>
                <w:sz w:val="18"/>
                <w:szCs w:val="18"/>
              </w:rPr>
              <w:t>套</w:t>
            </w:r>
          </w:p>
        </w:tc>
        <w:tc>
          <w:tcPr>
            <w:tcW w:w="884" w:type="dxa"/>
            <w:tcBorders>
              <w:top w:val="single" w:sz="4" w:space="0" w:color="auto"/>
              <w:left w:val="nil"/>
              <w:bottom w:val="single" w:sz="4" w:space="0" w:color="auto"/>
              <w:right w:val="single" w:sz="4" w:space="0" w:color="auto"/>
            </w:tcBorders>
            <w:vAlign w:val="center"/>
          </w:tcPr>
          <w:p w14:paraId="39551DEF"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290000</w:t>
            </w:r>
          </w:p>
        </w:tc>
        <w:tc>
          <w:tcPr>
            <w:tcW w:w="877" w:type="dxa"/>
            <w:tcBorders>
              <w:top w:val="single" w:sz="4" w:space="0" w:color="auto"/>
              <w:left w:val="nil"/>
              <w:bottom w:val="single" w:sz="4" w:space="0" w:color="auto"/>
              <w:right w:val="single" w:sz="4" w:space="0" w:color="auto"/>
            </w:tcBorders>
            <w:vAlign w:val="center"/>
          </w:tcPr>
          <w:p w14:paraId="116A3218" w14:textId="77777777" w:rsidR="000A39DA" w:rsidRDefault="00A141A1">
            <w:pPr>
              <w:widowControl/>
              <w:jc w:val="center"/>
              <w:rPr>
                <w:rFonts w:ascii="仿宋" w:eastAsia="仿宋" w:hAnsi="仿宋" w:cs="仿宋"/>
                <w:color w:val="000000"/>
                <w:sz w:val="18"/>
                <w:szCs w:val="18"/>
              </w:rPr>
            </w:pPr>
            <w:r>
              <w:rPr>
                <w:rFonts w:ascii="仿宋" w:eastAsia="仿宋" w:hAnsi="仿宋" w:cs="仿宋"/>
                <w:color w:val="000000"/>
                <w:sz w:val="18"/>
                <w:szCs w:val="18"/>
              </w:rPr>
              <w:t>290000</w:t>
            </w:r>
          </w:p>
        </w:tc>
        <w:tc>
          <w:tcPr>
            <w:tcW w:w="793" w:type="dxa"/>
            <w:tcBorders>
              <w:top w:val="single" w:sz="4" w:space="0" w:color="auto"/>
              <w:left w:val="nil"/>
              <w:bottom w:val="single" w:sz="4" w:space="0" w:color="auto"/>
              <w:right w:val="single" w:sz="4" w:space="0" w:color="auto"/>
            </w:tcBorders>
            <w:vAlign w:val="center"/>
          </w:tcPr>
          <w:p w14:paraId="6A8209C9" w14:textId="77777777" w:rsidR="000A39DA" w:rsidRDefault="000A39DA">
            <w:pPr>
              <w:widowControl/>
              <w:jc w:val="center"/>
              <w:rPr>
                <w:rFonts w:ascii="仿宋" w:eastAsia="仿宋" w:hAnsi="仿宋" w:cs="仿宋"/>
                <w:color w:val="000000"/>
                <w:sz w:val="18"/>
                <w:szCs w:val="18"/>
              </w:rPr>
            </w:pPr>
          </w:p>
        </w:tc>
      </w:tr>
      <w:tr w:rsidR="000A39DA" w14:paraId="5EDD4B44" w14:textId="77777777">
        <w:trPr>
          <w:trHeight w:val="510"/>
          <w:jc w:val="center"/>
        </w:trPr>
        <w:tc>
          <w:tcPr>
            <w:tcW w:w="6235" w:type="dxa"/>
            <w:gridSpan w:val="6"/>
            <w:tcBorders>
              <w:top w:val="single" w:sz="4" w:space="0" w:color="auto"/>
              <w:left w:val="single" w:sz="4" w:space="0" w:color="auto"/>
              <w:bottom w:val="single" w:sz="4" w:space="0" w:color="auto"/>
              <w:right w:val="single" w:sz="4" w:space="0" w:color="auto"/>
            </w:tcBorders>
            <w:vAlign w:val="center"/>
          </w:tcPr>
          <w:p w14:paraId="173F290E" w14:textId="77777777" w:rsidR="000A39DA" w:rsidRDefault="00A141A1">
            <w:pPr>
              <w:widowControl/>
              <w:jc w:val="center"/>
              <w:rPr>
                <w:rFonts w:ascii="仿宋" w:eastAsia="仿宋" w:hAnsi="仿宋" w:cs="仿宋"/>
                <w:color w:val="000000"/>
                <w:sz w:val="18"/>
                <w:szCs w:val="18"/>
              </w:rPr>
            </w:pPr>
            <w:r>
              <w:rPr>
                <w:rFonts w:ascii="宋体" w:hAnsi="宋体" w:cs="宋体" w:hint="eastAsia"/>
                <w:color w:val="000000"/>
                <w:sz w:val="24"/>
              </w:rPr>
              <w:t>合计金额：</w:t>
            </w:r>
            <w:proofErr w:type="gramStart"/>
            <w:r>
              <w:rPr>
                <w:rFonts w:ascii="宋体" w:hAnsi="宋体" w:cs="宋体" w:hint="eastAsia"/>
                <w:color w:val="000000"/>
                <w:sz w:val="24"/>
              </w:rPr>
              <w:t>壹佰肆拾柒万玖仟捌佰</w:t>
            </w:r>
            <w:proofErr w:type="gramEnd"/>
            <w:r>
              <w:rPr>
                <w:rFonts w:ascii="宋体" w:hAnsi="宋体" w:cs="宋体" w:hint="eastAsia"/>
                <w:color w:val="000000"/>
                <w:sz w:val="24"/>
              </w:rPr>
              <w:t>元整</w:t>
            </w:r>
          </w:p>
        </w:tc>
        <w:tc>
          <w:tcPr>
            <w:tcW w:w="2554" w:type="dxa"/>
            <w:gridSpan w:val="3"/>
            <w:tcBorders>
              <w:top w:val="single" w:sz="4" w:space="0" w:color="auto"/>
              <w:left w:val="nil"/>
              <w:bottom w:val="single" w:sz="4" w:space="0" w:color="auto"/>
              <w:right w:val="single" w:sz="4" w:space="0" w:color="auto"/>
            </w:tcBorders>
            <w:vAlign w:val="center"/>
          </w:tcPr>
          <w:p w14:paraId="73D21E32" w14:textId="77777777" w:rsidR="000A39DA" w:rsidRDefault="00A141A1">
            <w:pPr>
              <w:widowControl/>
              <w:rPr>
                <w:rFonts w:ascii="微软雅黑" w:eastAsia="微软雅黑" w:hAnsi="微软雅黑"/>
                <w:color w:val="000000"/>
                <w:sz w:val="20"/>
                <w:szCs w:val="20"/>
              </w:rPr>
            </w:pPr>
            <w:r>
              <w:rPr>
                <w:rFonts w:ascii="微软雅黑" w:eastAsia="微软雅黑" w:hAnsi="微软雅黑" w:hint="eastAsia"/>
                <w:color w:val="000000"/>
                <w:sz w:val="20"/>
                <w:szCs w:val="20"/>
              </w:rPr>
              <w:t>1479800元</w:t>
            </w:r>
          </w:p>
        </w:tc>
      </w:tr>
    </w:tbl>
    <w:p w14:paraId="392F45FE" w14:textId="77777777" w:rsidR="000A39DA" w:rsidRDefault="00A141A1">
      <w:pPr>
        <w:pStyle w:val="a7"/>
        <w:spacing w:line="360" w:lineRule="auto"/>
        <w:ind w:firstLineChars="200" w:firstLine="420"/>
        <w:rPr>
          <w:rFonts w:ascii="仿宋" w:eastAsia="仿宋" w:hAnsi="仿宋" w:cs="仿宋"/>
          <w:color w:val="000000" w:themeColor="text1"/>
          <w:szCs w:val="21"/>
        </w:rPr>
      </w:pPr>
      <w:r>
        <w:rPr>
          <w:rFonts w:ascii="仿宋" w:eastAsia="仿宋" w:hAnsi="仿宋" w:cs="仿宋" w:hint="eastAsia"/>
          <w:color w:val="000000" w:themeColor="text1"/>
          <w:szCs w:val="21"/>
        </w:rPr>
        <w:t>本合同总价款是货物设计、制造、包装、仓储、运输装缷、保险、安装、调试及其材料及验收合格之前保管及保修期内备品备件、专用工具、伴随服务、技术图纸资料、人员培训发生的所有含税费用。</w:t>
      </w:r>
    </w:p>
    <w:p w14:paraId="108078FE" w14:textId="77777777" w:rsidR="000A39DA" w:rsidRDefault="00A141A1">
      <w:pPr>
        <w:pStyle w:val="a7"/>
        <w:spacing w:line="360" w:lineRule="auto"/>
        <w:ind w:firstLineChars="200" w:firstLine="420"/>
        <w:rPr>
          <w:rFonts w:ascii="仿宋" w:eastAsia="仿宋" w:hAnsi="仿宋" w:cs="仿宋"/>
          <w:b/>
          <w:color w:val="000000" w:themeColor="text1"/>
          <w:szCs w:val="21"/>
        </w:rPr>
      </w:pPr>
      <w:r>
        <w:rPr>
          <w:rFonts w:ascii="仿宋" w:eastAsia="仿宋" w:hAnsi="仿宋" w:cs="仿宋" w:hint="eastAsia"/>
          <w:color w:val="000000" w:themeColor="text1"/>
          <w:szCs w:val="21"/>
        </w:rPr>
        <w:t>本合同总价款还包含乙方应当提供的伴随服务/售后服务费用。</w:t>
      </w:r>
    </w:p>
    <w:p w14:paraId="2BAE6771" w14:textId="77777777" w:rsidR="000A39DA" w:rsidRDefault="00A141A1">
      <w:pPr>
        <w:pStyle w:val="a7"/>
        <w:spacing w:line="360" w:lineRule="auto"/>
        <w:ind w:firstLineChars="200" w:firstLine="422"/>
        <w:rPr>
          <w:rFonts w:ascii="仿宋" w:eastAsia="仿宋" w:hAnsi="仿宋" w:cs="仿宋"/>
          <w:b/>
          <w:color w:val="000000" w:themeColor="text1"/>
          <w:szCs w:val="21"/>
        </w:rPr>
      </w:pPr>
      <w:r>
        <w:rPr>
          <w:rFonts w:ascii="仿宋" w:eastAsia="仿宋" w:hAnsi="仿宋" w:cs="仿宋" w:hint="eastAsia"/>
          <w:b/>
          <w:color w:val="000000" w:themeColor="text1"/>
          <w:szCs w:val="21"/>
        </w:rPr>
        <w:t xml:space="preserve">二、合同标的技术要求 </w:t>
      </w:r>
    </w:p>
    <w:p w14:paraId="5CC3123F"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1.技术质量要求：（以合同附件形式附后）详见附件1；</w:t>
      </w:r>
    </w:p>
    <w:p w14:paraId="429FDD91"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2.下列文件是构成合同不可分割的部分，并与本合同具有同等法律效力，</w:t>
      </w:r>
      <w:r>
        <w:rPr>
          <w:rFonts w:ascii="仿宋" w:eastAsia="仿宋" w:hAnsi="仿宋" w:cs="仿宋" w:hint="eastAsia"/>
          <w:bCs/>
          <w:color w:val="000000" w:themeColor="text1"/>
          <w:szCs w:val="21"/>
        </w:rPr>
        <w:t>这些文件包括但不限于：</w:t>
      </w:r>
    </w:p>
    <w:p w14:paraId="0A03E5FC" w14:textId="77777777" w:rsidR="000A39DA" w:rsidRDefault="00A141A1">
      <w:pPr>
        <w:numPr>
          <w:ilvl w:val="255"/>
          <w:numId w:val="0"/>
        </w:numPr>
        <w:adjustRightInd w:val="0"/>
        <w:snapToGrid w:val="0"/>
        <w:spacing w:line="360" w:lineRule="auto"/>
        <w:ind w:leftChars="200" w:left="420"/>
        <w:jc w:val="left"/>
        <w:rPr>
          <w:rFonts w:ascii="仿宋" w:eastAsia="仿宋" w:hAnsi="仿宋" w:cs="仿宋"/>
          <w:color w:val="000000" w:themeColor="text1"/>
          <w:szCs w:val="21"/>
        </w:rPr>
      </w:pPr>
      <w:r>
        <w:rPr>
          <w:rFonts w:ascii="仿宋" w:eastAsia="仿宋" w:hAnsi="仿宋" w:cs="仿宋" w:hint="eastAsia"/>
          <w:color w:val="000000" w:themeColor="text1"/>
          <w:szCs w:val="21"/>
        </w:rPr>
        <w:t>（1）</w:t>
      </w:r>
      <w:r>
        <w:rPr>
          <w:rFonts w:ascii="仿宋" w:eastAsia="仿宋" w:hAnsi="仿宋" w:cs="仿宋" w:hint="eastAsia"/>
          <w:color w:val="000000" w:themeColor="text1"/>
          <w:szCs w:val="21"/>
          <w:u w:val="single"/>
        </w:rPr>
        <w:t xml:space="preserve">  </w:t>
      </w:r>
      <w:r>
        <w:rPr>
          <w:rFonts w:ascii="仿宋" w:eastAsia="仿宋" w:hAnsi="仿宋" w:cs="仿宋"/>
          <w:color w:val="000000" w:themeColor="text1"/>
          <w:szCs w:val="21"/>
          <w:u w:val="single"/>
        </w:rPr>
        <w:t xml:space="preserve">JSZC-320400-CZYC-G2025-0006 </w:t>
      </w:r>
      <w:r>
        <w:rPr>
          <w:rFonts w:ascii="仿宋" w:eastAsia="仿宋" w:hAnsi="仿宋" w:cs="仿宋" w:hint="eastAsia"/>
          <w:color w:val="000000" w:themeColor="text1"/>
          <w:szCs w:val="21"/>
        </w:rPr>
        <w:t>号招标文件。</w:t>
      </w:r>
    </w:p>
    <w:p w14:paraId="529AB403"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（2）乙方提交的投标书。</w:t>
      </w:r>
    </w:p>
    <w:p w14:paraId="13F8AB2A"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（3）招标文件及相关的资料。</w:t>
      </w:r>
    </w:p>
    <w:p w14:paraId="45CB1617"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（4）乙方投标的其他资料及承诺。</w:t>
      </w:r>
    </w:p>
    <w:p w14:paraId="1B1B542A"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（5）经甲、乙、双方确认的其他补充协议及相关资料。</w:t>
      </w:r>
    </w:p>
    <w:p w14:paraId="027880A4" w14:textId="77777777" w:rsidR="000A39DA" w:rsidRDefault="00A141A1">
      <w:pPr>
        <w:pStyle w:val="a7"/>
        <w:spacing w:line="360" w:lineRule="auto"/>
        <w:ind w:firstLineChars="200" w:firstLine="422"/>
        <w:rPr>
          <w:rFonts w:ascii="仿宋" w:eastAsia="仿宋" w:hAnsi="仿宋" w:cs="仿宋"/>
          <w:b/>
          <w:color w:val="000000" w:themeColor="text1"/>
          <w:szCs w:val="21"/>
        </w:rPr>
      </w:pPr>
      <w:bookmarkStart w:id="3" w:name="_Toc154830750"/>
      <w:bookmarkStart w:id="4" w:name="_Toc471819251"/>
      <w:bookmarkStart w:id="5" w:name="_Toc251500492"/>
      <w:bookmarkStart w:id="6" w:name="_Toc430158359"/>
      <w:r>
        <w:rPr>
          <w:rFonts w:ascii="仿宋" w:eastAsia="仿宋" w:hAnsi="仿宋" w:cs="仿宋" w:hint="eastAsia"/>
          <w:b/>
          <w:color w:val="000000" w:themeColor="text1"/>
          <w:szCs w:val="21"/>
        </w:rPr>
        <w:t>三、交货与运输</w:t>
      </w:r>
      <w:bookmarkEnd w:id="3"/>
      <w:bookmarkEnd w:id="4"/>
      <w:bookmarkEnd w:id="5"/>
      <w:bookmarkEnd w:id="6"/>
    </w:p>
    <w:p w14:paraId="63EBBB97" w14:textId="77777777" w:rsidR="000A39DA" w:rsidRDefault="00A141A1">
      <w:pPr>
        <w:spacing w:line="360" w:lineRule="auto"/>
        <w:ind w:firstLineChars="200" w:firstLine="420"/>
        <w:rPr>
          <w:rFonts w:ascii="仿宋" w:eastAsia="仿宋" w:hAnsi="仿宋" w:cs="仿宋"/>
          <w:snapToGrid w:val="0"/>
          <w:color w:val="000000" w:themeColor="text1"/>
          <w:szCs w:val="21"/>
        </w:rPr>
      </w:pPr>
      <w:bookmarkStart w:id="7" w:name="_Toc251500493"/>
      <w:bookmarkStart w:id="8" w:name="_Toc430158360"/>
      <w:bookmarkStart w:id="9" w:name="_Toc471819252"/>
      <w:bookmarkStart w:id="10" w:name="_Toc154830751"/>
      <w:r>
        <w:rPr>
          <w:rFonts w:ascii="仿宋" w:eastAsia="仿宋" w:hAnsi="仿宋" w:cs="仿宋" w:hint="eastAsia"/>
          <w:snapToGrid w:val="0"/>
          <w:color w:val="000000" w:themeColor="text1"/>
          <w:szCs w:val="21"/>
        </w:rPr>
        <w:t>1．</w:t>
      </w:r>
      <w:bookmarkEnd w:id="7"/>
      <w:bookmarkEnd w:id="8"/>
      <w:bookmarkEnd w:id="9"/>
      <w:bookmarkEnd w:id="10"/>
      <w:r>
        <w:rPr>
          <w:rFonts w:ascii="仿宋" w:eastAsia="仿宋" w:hAnsi="仿宋" w:cs="仿宋" w:hint="eastAsia"/>
          <w:snapToGrid w:val="0"/>
          <w:color w:val="000000" w:themeColor="text1"/>
          <w:szCs w:val="21"/>
        </w:rPr>
        <w:t>货物交付：本合同货物的交货日期自合同签订之日起30天内交付调试完成并验收，具体以货物运到现场的时间为准，此日期或甲方书面通知变更后的日期为计算迟交货物违约金的依据。</w:t>
      </w:r>
    </w:p>
    <w:p w14:paraId="6588698C" w14:textId="77777777" w:rsidR="000A39DA" w:rsidRDefault="00A141A1">
      <w:pPr>
        <w:spacing w:line="360" w:lineRule="auto"/>
        <w:ind w:firstLineChars="200" w:firstLine="420"/>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2．资料交付</w:t>
      </w:r>
    </w:p>
    <w:p w14:paraId="3D45FA99" w14:textId="77777777" w:rsidR="000A39DA" w:rsidRDefault="00A141A1">
      <w:pPr>
        <w:spacing w:line="360" w:lineRule="auto"/>
        <w:ind w:firstLineChars="166" w:firstLine="349"/>
        <w:rPr>
          <w:rFonts w:ascii="仿宋" w:eastAsia="仿宋" w:hAnsi="仿宋" w:cs="仿宋"/>
          <w:snapToGrid w:val="0"/>
          <w:color w:val="000000" w:themeColor="text1"/>
          <w:szCs w:val="21"/>
        </w:rPr>
      </w:pPr>
      <w:r>
        <w:rPr>
          <w:rFonts w:ascii="仿宋" w:eastAsia="仿宋" w:hAnsi="仿宋" w:cs="仿宋" w:hint="eastAsia"/>
          <w:color w:val="000000" w:themeColor="text1"/>
          <w:szCs w:val="21"/>
        </w:rPr>
        <w:t>乙</w:t>
      </w:r>
      <w:r>
        <w:rPr>
          <w:rFonts w:ascii="仿宋" w:eastAsia="仿宋" w:hAnsi="仿宋" w:cs="仿宋" w:hint="eastAsia"/>
          <w:snapToGrid w:val="0"/>
          <w:color w:val="000000" w:themeColor="text1"/>
          <w:szCs w:val="21"/>
        </w:rPr>
        <w:t>方应在交付货物的同时向甲方提供</w:t>
      </w:r>
      <w:r>
        <w:rPr>
          <w:rFonts w:ascii="仿宋" w:eastAsia="仿宋" w:hAnsi="仿宋" w:cs="仿宋" w:hint="eastAsia"/>
          <w:color w:val="000000" w:themeColor="text1"/>
          <w:szCs w:val="21"/>
        </w:rPr>
        <w:t>全套随机文件（含产品合格证书、使用维护说明书、验收报告书）壹套</w:t>
      </w:r>
      <w:r>
        <w:rPr>
          <w:rFonts w:ascii="仿宋" w:eastAsia="仿宋" w:hAnsi="仿宋" w:cs="仿宋" w:hint="eastAsia"/>
          <w:snapToGrid w:val="0"/>
          <w:color w:val="000000" w:themeColor="text1"/>
          <w:szCs w:val="21"/>
        </w:rPr>
        <w:t>。</w:t>
      </w:r>
    </w:p>
    <w:p w14:paraId="40AB9826" w14:textId="77777777" w:rsidR="000A39DA" w:rsidRDefault="00A141A1">
      <w:pPr>
        <w:spacing w:line="360" w:lineRule="auto"/>
        <w:ind w:firstLineChars="200" w:firstLine="420"/>
        <w:rPr>
          <w:rFonts w:ascii="仿宋" w:eastAsia="仿宋" w:hAnsi="仿宋" w:cs="仿宋"/>
          <w:snapToGrid w:val="0"/>
          <w:szCs w:val="21"/>
        </w:rPr>
      </w:pPr>
      <w:r>
        <w:rPr>
          <w:rFonts w:ascii="仿宋" w:eastAsia="仿宋" w:hAnsi="仿宋" w:cs="仿宋" w:hint="eastAsia"/>
          <w:snapToGrid w:val="0"/>
          <w:color w:val="000000" w:themeColor="text1"/>
          <w:szCs w:val="21"/>
        </w:rPr>
        <w:t>3．交货地点：</w:t>
      </w:r>
      <w:r>
        <w:rPr>
          <w:rFonts w:ascii="仿宋" w:eastAsia="仿宋" w:hAnsi="仿宋" w:cs="仿宋" w:hint="eastAsia"/>
          <w:color w:val="000000" w:themeColor="text1"/>
          <w:szCs w:val="21"/>
        </w:rPr>
        <w:t>乙</w:t>
      </w:r>
      <w:r>
        <w:rPr>
          <w:rFonts w:ascii="仿宋" w:eastAsia="仿宋" w:hAnsi="仿宋" w:cs="仿宋" w:hint="eastAsia"/>
          <w:snapToGrid w:val="0"/>
          <w:color w:val="000000" w:themeColor="text1"/>
          <w:szCs w:val="21"/>
        </w:rPr>
        <w:t>方应将货物运到甲方指定的地点</w:t>
      </w:r>
      <w:r>
        <w:rPr>
          <w:rFonts w:ascii="仿宋" w:eastAsia="仿宋" w:hAnsi="仿宋" w:cs="仿宋" w:hint="eastAsia"/>
          <w:snapToGrid w:val="0"/>
          <w:color w:val="000000" w:themeColor="text1"/>
          <w:szCs w:val="21"/>
          <w:u w:val="single"/>
        </w:rPr>
        <w:t>常州机电职业技术学院</w:t>
      </w:r>
      <w:r>
        <w:rPr>
          <w:rFonts w:ascii="仿宋" w:eastAsia="仿宋" w:hAnsi="仿宋" w:cs="仿宋" w:hint="eastAsia"/>
          <w:bCs/>
          <w:color w:val="000000" w:themeColor="text1"/>
          <w:szCs w:val="21"/>
          <w:u w:val="single"/>
        </w:rPr>
        <w:t>材料性能检测实训室</w:t>
      </w:r>
      <w:r>
        <w:rPr>
          <w:rFonts w:ascii="仿宋" w:eastAsia="仿宋" w:hAnsi="仿宋" w:cs="仿宋" w:hint="eastAsia"/>
          <w:snapToGrid w:val="0"/>
          <w:color w:val="000000" w:themeColor="text1"/>
          <w:szCs w:val="21"/>
        </w:rPr>
        <w:t>。货物现场交付，甲方检验无误，</w:t>
      </w:r>
      <w:r>
        <w:rPr>
          <w:rFonts w:ascii="仿宋" w:eastAsia="仿宋" w:hAnsi="仿宋" w:cs="仿宋" w:hint="eastAsia"/>
          <w:snapToGrid w:val="0"/>
          <w:szCs w:val="21"/>
        </w:rPr>
        <w:t>签署收货通知单后货物所有权转移给甲方。</w:t>
      </w:r>
    </w:p>
    <w:p w14:paraId="11F8B81C" w14:textId="77777777" w:rsidR="000A39DA" w:rsidRDefault="00A141A1">
      <w:pPr>
        <w:pStyle w:val="a7"/>
        <w:spacing w:line="360" w:lineRule="auto"/>
        <w:ind w:firstLineChars="200" w:firstLine="422"/>
        <w:rPr>
          <w:rFonts w:ascii="仿宋" w:eastAsia="仿宋" w:hAnsi="仿宋" w:cs="仿宋"/>
          <w:b/>
          <w:color w:val="000000" w:themeColor="text1"/>
          <w:szCs w:val="21"/>
        </w:rPr>
      </w:pPr>
      <w:bookmarkStart w:id="11" w:name="_Toc430158363"/>
      <w:bookmarkStart w:id="12" w:name="_Toc251500496"/>
      <w:bookmarkStart w:id="13" w:name="_Toc471819255"/>
      <w:bookmarkStart w:id="14" w:name="_Toc154830755"/>
      <w:r>
        <w:rPr>
          <w:rFonts w:ascii="仿宋" w:eastAsia="仿宋" w:hAnsi="仿宋" w:cs="仿宋" w:hint="eastAsia"/>
          <w:b/>
          <w:color w:val="000000" w:themeColor="text1"/>
          <w:szCs w:val="21"/>
        </w:rPr>
        <w:t>四、检验与验收</w:t>
      </w:r>
      <w:bookmarkEnd w:id="11"/>
      <w:bookmarkEnd w:id="12"/>
      <w:bookmarkEnd w:id="13"/>
      <w:bookmarkEnd w:id="14"/>
    </w:p>
    <w:p w14:paraId="0DBBB688" w14:textId="77777777" w:rsidR="000A39DA" w:rsidRDefault="00A141A1">
      <w:pPr>
        <w:pStyle w:val="a7"/>
        <w:spacing w:line="360" w:lineRule="auto"/>
        <w:ind w:firstLineChars="200" w:firstLine="420"/>
        <w:contextualSpacing/>
        <w:rPr>
          <w:rFonts w:ascii="仿宋" w:eastAsia="仿宋" w:hAnsi="仿宋" w:cs="仿宋"/>
          <w:snapToGrid w:val="0"/>
          <w:color w:val="000000" w:themeColor="text1"/>
          <w:szCs w:val="21"/>
        </w:rPr>
      </w:pPr>
      <w:bookmarkStart w:id="15" w:name="_Toc154830756"/>
      <w:bookmarkStart w:id="16" w:name="_Toc251500497"/>
      <w:bookmarkStart w:id="17" w:name="_Toc430158364"/>
      <w:bookmarkStart w:id="18" w:name="_Toc471819256"/>
      <w:r>
        <w:rPr>
          <w:rFonts w:ascii="仿宋" w:eastAsia="仿宋" w:hAnsi="仿宋" w:cs="仿宋" w:hint="eastAsia"/>
          <w:snapToGrid w:val="0"/>
          <w:color w:val="000000" w:themeColor="text1"/>
          <w:szCs w:val="21"/>
        </w:rPr>
        <w:t>乙方提供的所有货物在交接过程中都须进行严格的检验和试验。</w:t>
      </w:r>
    </w:p>
    <w:p w14:paraId="75564742" w14:textId="77777777" w:rsidR="000A39DA" w:rsidRDefault="00A141A1">
      <w:pPr>
        <w:pStyle w:val="a7"/>
        <w:spacing w:line="360" w:lineRule="auto"/>
        <w:ind w:firstLineChars="200" w:firstLine="420"/>
        <w:contextualSpacing/>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1．出厂检验：供应商提供货物的产品合格证。</w:t>
      </w:r>
    </w:p>
    <w:p w14:paraId="09F8B69A" w14:textId="77777777" w:rsidR="000A39DA" w:rsidRDefault="00A141A1">
      <w:pPr>
        <w:pStyle w:val="a7"/>
        <w:spacing w:line="360" w:lineRule="auto"/>
        <w:ind w:firstLineChars="200" w:firstLine="420"/>
        <w:contextualSpacing/>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2．到货检验：货物运达目的地后，采购人通知供应商派员及验收部门赴现场共同清验交收，并形成记录材料。</w:t>
      </w:r>
      <w:proofErr w:type="gramStart"/>
      <w:r>
        <w:rPr>
          <w:rFonts w:ascii="仿宋" w:eastAsia="仿宋" w:hAnsi="仿宋" w:cs="仿宋" w:hint="eastAsia"/>
          <w:snapToGrid w:val="0"/>
          <w:color w:val="000000" w:themeColor="text1"/>
          <w:szCs w:val="21"/>
        </w:rPr>
        <w:t>清验中</w:t>
      </w:r>
      <w:proofErr w:type="gramEnd"/>
      <w:r>
        <w:rPr>
          <w:rFonts w:ascii="仿宋" w:eastAsia="仿宋" w:hAnsi="仿宋" w:cs="仿宋" w:hint="eastAsia"/>
          <w:snapToGrid w:val="0"/>
          <w:color w:val="000000" w:themeColor="text1"/>
          <w:szCs w:val="21"/>
        </w:rPr>
        <w:t>，若发现货物由于非采购人原因（包括运输）发生任何损坏、缺陷、缺少或与合同规定的质量标准和规范不符，应做好记录，并由双方代表签字，各执一</w:t>
      </w:r>
      <w:r>
        <w:rPr>
          <w:rFonts w:ascii="仿宋" w:eastAsia="仿宋" w:hAnsi="仿宋" w:cs="仿宋" w:hint="eastAsia"/>
          <w:snapToGrid w:val="0"/>
          <w:color w:val="000000" w:themeColor="text1"/>
          <w:szCs w:val="21"/>
        </w:rPr>
        <w:lastRenderedPageBreak/>
        <w:t>份，作为采购人向供应商提出修理、更换、索赔的依据。若供应商代表未按约定时间赴现场参加验收，采购人有权自行开箱清点检验，其检验结果和记录对双方同样有效，并作为采购人向供应商索赔的有效证据。</w:t>
      </w:r>
    </w:p>
    <w:p w14:paraId="2581DCBB" w14:textId="77777777" w:rsidR="000A39DA" w:rsidRDefault="00A141A1">
      <w:pPr>
        <w:pStyle w:val="a7"/>
        <w:spacing w:line="360" w:lineRule="auto"/>
        <w:ind w:firstLineChars="200" w:firstLine="420"/>
        <w:contextualSpacing/>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3.安装调试检验：货物安装调整后进行试运行，试用期</w:t>
      </w:r>
      <w:r>
        <w:rPr>
          <w:rFonts w:ascii="仿宋" w:eastAsia="仿宋" w:hAnsi="仿宋" w:cs="仿宋" w:hint="eastAsia"/>
          <w:snapToGrid w:val="0"/>
          <w:color w:val="000000" w:themeColor="text1"/>
          <w:szCs w:val="21"/>
          <w:u w:val="single"/>
        </w:rPr>
        <w:t xml:space="preserve"> 1 </w:t>
      </w:r>
      <w:proofErr w:type="gramStart"/>
      <w:r>
        <w:rPr>
          <w:rFonts w:ascii="仿宋" w:eastAsia="仿宋" w:hAnsi="仿宋" w:cs="仿宋" w:hint="eastAsia"/>
          <w:snapToGrid w:val="0"/>
          <w:color w:val="000000" w:themeColor="text1"/>
          <w:szCs w:val="21"/>
        </w:rPr>
        <w:t>个</w:t>
      </w:r>
      <w:proofErr w:type="gramEnd"/>
      <w:r>
        <w:rPr>
          <w:rFonts w:ascii="仿宋" w:eastAsia="仿宋" w:hAnsi="仿宋" w:cs="仿宋" w:hint="eastAsia"/>
          <w:snapToGrid w:val="0"/>
          <w:color w:val="000000" w:themeColor="text1"/>
          <w:szCs w:val="21"/>
        </w:rPr>
        <w:t>月，结束后由采购人组织相关部门进行验收，并出具验收结果。若对验收结果有异议，可由双方委托权威的第三方检验机构进行检验。检验结果对双方都有约束力，检验费用由责任方负担。</w:t>
      </w:r>
    </w:p>
    <w:p w14:paraId="01FDC0EA" w14:textId="77777777" w:rsidR="000A39DA" w:rsidRDefault="00A141A1">
      <w:pPr>
        <w:pStyle w:val="a7"/>
        <w:spacing w:line="360" w:lineRule="auto"/>
        <w:ind w:firstLineChars="200" w:firstLine="420"/>
        <w:contextualSpacing/>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4．配套服务检验：供应商必须提供货物的现场安装、启动、调试、监督等服务；提供标的物组装和一般维修所必须的工具；提供在合同规定的期限内对所提供货物实行运行监督、维修服务的前提条件是该服务并不能免除供应商在质量保证期内所承担的义务；</w:t>
      </w:r>
    </w:p>
    <w:p w14:paraId="7EDE6F5A" w14:textId="77777777" w:rsidR="000A39DA" w:rsidRDefault="00A141A1">
      <w:pPr>
        <w:pStyle w:val="a7"/>
        <w:spacing w:line="360" w:lineRule="auto"/>
        <w:ind w:firstLineChars="200" w:firstLine="420"/>
        <w:contextualSpacing/>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5．提出异议的时间和办法：如有任何货物经检验和试验不符合技术规范的要求，采购人可以拒收。供应商应更换被拒收的货物，使之符合技术规范书的要求，供应商承担由此发生的一切费用。供应商如对采购人提出的修理、更换、索赔要求有异议，应在接到采购人书面通知后 3 天内提出，并在该时间内自费派代表赴现场同采购人代表共同复验。供应商在接到采购人按本合同规定提出的索赔通知后，应尽快修理、更换或补发短缺部分，由此产生的制造、修理和运费及保险费均由供应商负担。上述索赔，采购人从付款中扣除。</w:t>
      </w:r>
    </w:p>
    <w:p w14:paraId="3662BF31" w14:textId="77777777" w:rsidR="000A39DA" w:rsidRDefault="00A141A1">
      <w:pPr>
        <w:pStyle w:val="a7"/>
        <w:spacing w:line="360" w:lineRule="auto"/>
        <w:ind w:firstLineChars="200" w:firstLine="422"/>
        <w:rPr>
          <w:rFonts w:ascii="仿宋" w:eastAsia="仿宋" w:hAnsi="仿宋" w:cs="仿宋"/>
          <w:snapToGrid w:val="0"/>
          <w:color w:val="000000" w:themeColor="text1"/>
          <w:szCs w:val="21"/>
        </w:rPr>
      </w:pPr>
      <w:r>
        <w:rPr>
          <w:rFonts w:ascii="仿宋" w:eastAsia="仿宋" w:hAnsi="仿宋" w:cs="仿宋" w:hint="eastAsia"/>
          <w:b/>
          <w:bCs/>
          <w:snapToGrid w:val="0"/>
          <w:color w:val="000000" w:themeColor="text1"/>
          <w:szCs w:val="21"/>
        </w:rPr>
        <w:t>五、</w:t>
      </w:r>
      <w:bookmarkStart w:id="19" w:name="_Hlk514702285"/>
      <w:r>
        <w:rPr>
          <w:rFonts w:ascii="仿宋" w:eastAsia="仿宋" w:hAnsi="仿宋" w:cs="仿宋" w:hint="eastAsia"/>
          <w:b/>
          <w:bCs/>
          <w:snapToGrid w:val="0"/>
          <w:color w:val="000000" w:themeColor="text1"/>
          <w:szCs w:val="21"/>
        </w:rPr>
        <w:t>履约保证金：</w:t>
      </w:r>
      <w:bookmarkEnd w:id="19"/>
    </w:p>
    <w:p w14:paraId="2F048681" w14:textId="77777777" w:rsidR="000A39DA" w:rsidRDefault="00A141A1">
      <w:pPr>
        <w:spacing w:line="360" w:lineRule="auto"/>
        <w:ind w:firstLineChars="200" w:firstLine="420"/>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为保障合同的有效履行，签订合同前，乙方应先缴纳合同总额的</w:t>
      </w:r>
      <w:r>
        <w:rPr>
          <w:rFonts w:ascii="仿宋" w:eastAsia="仿宋" w:hAnsi="仿宋" w:cs="仿宋" w:hint="eastAsia"/>
          <w:snapToGrid w:val="0"/>
          <w:color w:val="000000" w:themeColor="text1"/>
          <w:szCs w:val="21"/>
          <w:u w:val="single"/>
        </w:rPr>
        <w:t xml:space="preserve"> 5% </w:t>
      </w:r>
      <w:r>
        <w:rPr>
          <w:rFonts w:ascii="仿宋" w:eastAsia="仿宋" w:hAnsi="仿宋" w:cs="仿宋" w:hint="eastAsia"/>
          <w:snapToGrid w:val="0"/>
          <w:color w:val="000000" w:themeColor="text1"/>
          <w:szCs w:val="21"/>
        </w:rPr>
        <w:t>的履约保证金，计</w:t>
      </w:r>
    </w:p>
    <w:p w14:paraId="054D9026" w14:textId="77777777" w:rsidR="000A39DA" w:rsidRDefault="00A141A1">
      <w:pPr>
        <w:spacing w:line="360" w:lineRule="auto"/>
        <w:ind w:firstLineChars="200" w:firstLine="420"/>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u w:val="single"/>
        </w:rPr>
        <w:t xml:space="preserve">73990 </w:t>
      </w:r>
      <w:r>
        <w:rPr>
          <w:rFonts w:ascii="仿宋" w:eastAsia="仿宋" w:hAnsi="仿宋" w:cs="仿宋" w:hint="eastAsia"/>
          <w:szCs w:val="21"/>
          <w:u w:val="single"/>
        </w:rPr>
        <w:t xml:space="preserve"> </w:t>
      </w:r>
      <w:bookmarkStart w:id="20" w:name="_Hlk103757386"/>
      <w:r>
        <w:rPr>
          <w:rFonts w:ascii="仿宋" w:eastAsia="仿宋" w:hAnsi="仿宋" w:cs="仿宋" w:hint="eastAsia"/>
          <w:snapToGrid w:val="0"/>
          <w:color w:val="000000" w:themeColor="text1"/>
          <w:szCs w:val="21"/>
        </w:rPr>
        <w:t>元</w:t>
      </w:r>
      <w:bookmarkEnd w:id="20"/>
      <w:r>
        <w:rPr>
          <w:rFonts w:ascii="仿宋" w:eastAsia="仿宋" w:hAnsi="仿宋" w:cs="仿宋" w:hint="eastAsia"/>
          <w:snapToGrid w:val="0"/>
          <w:color w:val="000000" w:themeColor="text1"/>
          <w:szCs w:val="21"/>
        </w:rPr>
        <w:t>；承诺的质保期满后15个工作日内退还履约保证金。（不计息）</w:t>
      </w:r>
    </w:p>
    <w:p w14:paraId="0B9FB103" w14:textId="77777777" w:rsidR="000A39DA" w:rsidRDefault="00A141A1">
      <w:pPr>
        <w:pStyle w:val="a7"/>
        <w:spacing w:line="360" w:lineRule="auto"/>
        <w:ind w:firstLineChars="200" w:firstLine="422"/>
        <w:rPr>
          <w:rFonts w:ascii="仿宋" w:eastAsia="仿宋" w:hAnsi="仿宋" w:cs="仿宋"/>
          <w:b/>
          <w:bCs/>
          <w:snapToGrid w:val="0"/>
          <w:color w:val="000000" w:themeColor="text1"/>
          <w:szCs w:val="21"/>
        </w:rPr>
      </w:pPr>
      <w:bookmarkStart w:id="21" w:name="_Hlk514701096"/>
      <w:bookmarkStart w:id="22" w:name="_Toc430158366"/>
      <w:bookmarkStart w:id="23" w:name="_Toc154830757"/>
      <w:bookmarkStart w:id="24" w:name="_Toc251500498"/>
      <w:bookmarkStart w:id="25" w:name="_Toc471819258"/>
      <w:bookmarkEnd w:id="15"/>
      <w:bookmarkEnd w:id="16"/>
      <w:bookmarkEnd w:id="17"/>
      <w:bookmarkEnd w:id="18"/>
      <w:r>
        <w:rPr>
          <w:rFonts w:ascii="仿宋" w:eastAsia="仿宋" w:hAnsi="仿宋" w:cs="仿宋" w:hint="eastAsia"/>
          <w:b/>
          <w:bCs/>
          <w:snapToGrid w:val="0"/>
          <w:color w:val="000000" w:themeColor="text1"/>
          <w:szCs w:val="21"/>
        </w:rPr>
        <w:t>六、付款方式：</w:t>
      </w:r>
    </w:p>
    <w:bookmarkEnd w:id="21"/>
    <w:p w14:paraId="08568434" w14:textId="77777777" w:rsidR="000A39DA" w:rsidRDefault="00A141A1">
      <w:pPr>
        <w:snapToGrid w:val="0"/>
        <w:spacing w:line="400" w:lineRule="exact"/>
        <w:ind w:firstLineChars="200" w:firstLine="420"/>
        <w:rPr>
          <w:rFonts w:ascii="仿宋" w:eastAsia="仿宋" w:hAnsi="仿宋" w:cs="仿宋"/>
          <w:color w:val="000000" w:themeColor="text1"/>
          <w:szCs w:val="21"/>
        </w:rPr>
      </w:pPr>
      <w:r>
        <w:rPr>
          <w:rFonts w:ascii="仿宋" w:eastAsia="仿宋" w:hAnsi="仿宋" w:cs="仿宋" w:hint="eastAsia"/>
          <w:color w:val="000000" w:themeColor="text1"/>
          <w:szCs w:val="21"/>
        </w:rPr>
        <w:t>本合同经费按以下第</w:t>
      </w:r>
      <w:r>
        <w:rPr>
          <w:rFonts w:ascii="仿宋" w:eastAsia="仿宋" w:hAnsi="仿宋" w:cs="仿宋" w:hint="eastAsia"/>
          <w:color w:val="000000" w:themeColor="text1"/>
          <w:szCs w:val="21"/>
          <w:u w:val="single"/>
        </w:rPr>
        <w:t xml:space="preserve">  2  </w:t>
      </w:r>
      <w:r>
        <w:rPr>
          <w:rFonts w:ascii="仿宋" w:eastAsia="仿宋" w:hAnsi="仿宋" w:cs="仿宋" w:hint="eastAsia"/>
          <w:color w:val="000000" w:themeColor="text1"/>
          <w:szCs w:val="21"/>
        </w:rPr>
        <w:t>种方式支付：</w:t>
      </w:r>
    </w:p>
    <w:p w14:paraId="7A1A76A2" w14:textId="77777777" w:rsidR="000A39DA" w:rsidRDefault="00A141A1">
      <w:pPr>
        <w:numPr>
          <w:ilvl w:val="0"/>
          <w:numId w:val="1"/>
        </w:numPr>
        <w:snapToGrid w:val="0"/>
        <w:spacing w:line="400" w:lineRule="exact"/>
        <w:ind w:firstLineChars="200" w:firstLine="420"/>
        <w:rPr>
          <w:rFonts w:ascii="仿宋" w:eastAsia="仿宋" w:hAnsi="仿宋" w:cs="仿宋"/>
          <w:color w:val="000000" w:themeColor="text1"/>
          <w:szCs w:val="21"/>
        </w:rPr>
      </w:pPr>
      <w:r>
        <w:rPr>
          <w:rFonts w:ascii="仿宋" w:eastAsia="仿宋" w:hAnsi="仿宋" w:cs="仿宋" w:hint="eastAsia"/>
          <w:color w:val="000000" w:themeColor="text1"/>
          <w:szCs w:val="21"/>
        </w:rPr>
        <w:t>一次性支付，支付时间和方式。合同签订后，按验收标准验收合格后15个工作日内</w:t>
      </w:r>
      <w:proofErr w:type="gramStart"/>
      <w:r>
        <w:rPr>
          <w:rFonts w:ascii="仿宋" w:eastAsia="仿宋" w:hAnsi="仿宋" w:cs="仿宋" w:hint="eastAsia"/>
          <w:color w:val="000000" w:themeColor="text1"/>
          <w:szCs w:val="21"/>
        </w:rPr>
        <w:t>付合同</w:t>
      </w:r>
      <w:proofErr w:type="gramEnd"/>
      <w:r>
        <w:rPr>
          <w:rFonts w:ascii="仿宋" w:eastAsia="仿宋" w:hAnsi="仿宋" w:cs="仿宋" w:hint="eastAsia"/>
          <w:color w:val="000000" w:themeColor="text1"/>
          <w:szCs w:val="21"/>
        </w:rPr>
        <w:t>总额的100%。</w:t>
      </w:r>
    </w:p>
    <w:p w14:paraId="64462A72" w14:textId="77777777" w:rsidR="000A39DA" w:rsidRDefault="00A141A1">
      <w:pPr>
        <w:tabs>
          <w:tab w:val="left" w:pos="312"/>
        </w:tabs>
        <w:snapToGrid w:val="0"/>
        <w:spacing w:line="360" w:lineRule="auto"/>
        <w:ind w:left="420"/>
        <w:rPr>
          <w:rFonts w:ascii="仿宋" w:eastAsia="仿宋" w:hAnsi="仿宋" w:cs="仿宋"/>
          <w:color w:val="000000" w:themeColor="text1"/>
          <w:szCs w:val="21"/>
        </w:rPr>
      </w:pPr>
      <w:r>
        <w:rPr>
          <w:rFonts w:ascii="仿宋" w:eastAsia="仿宋" w:hAnsi="仿宋" w:cs="仿宋" w:hint="eastAsia"/>
          <w:color w:val="000000" w:themeColor="text1"/>
          <w:szCs w:val="21"/>
        </w:rPr>
        <w:t>2.分期支付，支付时间和方式：</w:t>
      </w:r>
    </w:p>
    <w:p w14:paraId="72D75285" w14:textId="77777777" w:rsidR="000A39DA" w:rsidRDefault="00A141A1">
      <w:pPr>
        <w:snapToGrid w:val="0"/>
        <w:spacing w:line="360" w:lineRule="auto"/>
        <w:ind w:firstLineChars="200" w:firstLine="420"/>
        <w:rPr>
          <w:rFonts w:ascii="仿宋" w:eastAsia="仿宋" w:hAnsi="仿宋" w:cs="仿宋"/>
          <w:color w:val="000000" w:themeColor="text1"/>
          <w:szCs w:val="21"/>
        </w:rPr>
      </w:pPr>
      <w:r>
        <w:rPr>
          <w:rFonts w:ascii="仿宋" w:eastAsia="仿宋" w:hAnsi="仿宋" w:cs="仿宋" w:hint="eastAsia"/>
          <w:color w:val="000000" w:themeColor="text1"/>
          <w:szCs w:val="21"/>
        </w:rPr>
        <w:t>（1）合同签订后15个工作日内甲方支付给乙方合同总额的</w:t>
      </w:r>
      <w:r>
        <w:rPr>
          <w:rFonts w:ascii="仿宋" w:eastAsia="仿宋" w:hAnsi="仿宋" w:cs="仿宋" w:hint="eastAsia"/>
          <w:color w:val="000000" w:themeColor="text1"/>
          <w:szCs w:val="21"/>
          <w:u w:val="single"/>
        </w:rPr>
        <w:t xml:space="preserve">  34  </w:t>
      </w:r>
      <w:r>
        <w:rPr>
          <w:rFonts w:ascii="仿宋" w:eastAsia="仿宋" w:hAnsi="仿宋" w:cs="仿宋" w:hint="eastAsia"/>
          <w:color w:val="000000" w:themeColor="text1"/>
          <w:szCs w:val="21"/>
        </w:rPr>
        <w:t>%；</w:t>
      </w:r>
    </w:p>
    <w:p w14:paraId="4985A2DD" w14:textId="77777777" w:rsidR="000A39DA" w:rsidRDefault="00A141A1">
      <w:pPr>
        <w:snapToGrid w:val="0"/>
        <w:spacing w:line="360" w:lineRule="auto"/>
        <w:ind w:left="420"/>
        <w:rPr>
          <w:rFonts w:ascii="仿宋" w:eastAsia="仿宋" w:hAnsi="仿宋" w:cs="仿宋"/>
          <w:color w:val="000000" w:themeColor="text1"/>
          <w:szCs w:val="21"/>
        </w:rPr>
      </w:pPr>
      <w:r>
        <w:rPr>
          <w:rFonts w:ascii="仿宋" w:eastAsia="仿宋" w:hAnsi="仿宋" w:cs="仿宋" w:hint="eastAsia"/>
          <w:color w:val="000000" w:themeColor="text1"/>
          <w:szCs w:val="21"/>
        </w:rPr>
        <w:t>（2）</w:t>
      </w:r>
      <w:r>
        <w:rPr>
          <w:rFonts w:ascii="仿宋" w:eastAsia="仿宋" w:hAnsi="仿宋" w:cs="仿宋" w:hint="eastAsia"/>
          <w:color w:val="000000" w:themeColor="text1"/>
          <w:szCs w:val="21"/>
          <w:u w:val="single"/>
        </w:rPr>
        <w:t xml:space="preserve">  按验收标准验收合格并稳定运行的  </w:t>
      </w:r>
      <w:r>
        <w:rPr>
          <w:rFonts w:ascii="仿宋" w:eastAsia="仿宋" w:hAnsi="仿宋" w:cs="仿宋" w:hint="eastAsia"/>
          <w:color w:val="000000" w:themeColor="text1"/>
          <w:szCs w:val="21"/>
        </w:rPr>
        <w:t>（按项目执行进度填写）15个工作日内甲方支付乙方合同总额的</w:t>
      </w:r>
      <w:r>
        <w:rPr>
          <w:rFonts w:ascii="仿宋" w:eastAsia="仿宋" w:hAnsi="仿宋" w:cs="仿宋" w:hint="eastAsia"/>
          <w:color w:val="000000" w:themeColor="text1"/>
          <w:szCs w:val="21"/>
          <w:u w:val="single"/>
        </w:rPr>
        <w:t xml:space="preserve">  66  </w:t>
      </w:r>
      <w:r>
        <w:rPr>
          <w:rFonts w:ascii="仿宋" w:eastAsia="仿宋" w:hAnsi="仿宋" w:cs="仿宋" w:hint="eastAsia"/>
          <w:color w:val="000000" w:themeColor="text1"/>
          <w:szCs w:val="21"/>
        </w:rPr>
        <w:t>%；</w:t>
      </w:r>
    </w:p>
    <w:p w14:paraId="26C5DD84" w14:textId="77777777" w:rsidR="000A39DA" w:rsidRDefault="00A141A1">
      <w:pPr>
        <w:snapToGrid w:val="0"/>
        <w:spacing w:line="360" w:lineRule="auto"/>
        <w:ind w:firstLineChars="200" w:firstLine="420"/>
        <w:rPr>
          <w:rFonts w:ascii="仿宋" w:eastAsia="仿宋" w:hAnsi="仿宋" w:cs="仿宋"/>
          <w:color w:val="000000" w:themeColor="text1"/>
          <w:szCs w:val="21"/>
        </w:rPr>
      </w:pPr>
      <w:r>
        <w:rPr>
          <w:rFonts w:ascii="仿宋" w:eastAsia="仿宋" w:hAnsi="仿宋" w:cs="仿宋" w:hint="eastAsia"/>
          <w:color w:val="000000" w:themeColor="text1"/>
          <w:szCs w:val="21"/>
        </w:rPr>
        <w:t>3.其他约定的支付方式，约定如下：</w:t>
      </w:r>
      <w:r>
        <w:rPr>
          <w:rFonts w:ascii="仿宋" w:eastAsia="仿宋" w:hAnsi="仿宋" w:cs="仿宋" w:hint="eastAsia"/>
          <w:color w:val="000000" w:themeColor="text1"/>
          <w:szCs w:val="21"/>
          <w:u w:val="single"/>
        </w:rPr>
        <w:t xml:space="preserve">   无    </w:t>
      </w:r>
      <w:r>
        <w:rPr>
          <w:rFonts w:ascii="仿宋" w:eastAsia="仿宋" w:hAnsi="仿宋" w:cs="仿宋" w:hint="eastAsia"/>
          <w:color w:val="000000" w:themeColor="text1"/>
          <w:szCs w:val="21"/>
        </w:rPr>
        <w:t>；</w:t>
      </w:r>
    </w:p>
    <w:p w14:paraId="0FCFD3A4" w14:textId="77777777" w:rsidR="000A39DA" w:rsidRDefault="00A141A1">
      <w:pPr>
        <w:adjustRightInd w:val="0"/>
        <w:snapToGrid w:val="0"/>
        <w:spacing w:line="360" w:lineRule="auto"/>
        <w:ind w:firstLineChars="200" w:firstLine="422"/>
        <w:rPr>
          <w:rFonts w:ascii="仿宋" w:eastAsia="仿宋" w:hAnsi="仿宋" w:cs="仿宋"/>
          <w:b/>
          <w:bCs/>
          <w:snapToGrid w:val="0"/>
          <w:color w:val="000000" w:themeColor="text1"/>
          <w:szCs w:val="21"/>
        </w:rPr>
      </w:pPr>
      <w:r>
        <w:rPr>
          <w:rFonts w:ascii="仿宋" w:eastAsia="仿宋" w:hAnsi="仿宋" w:cs="仿宋" w:hint="eastAsia"/>
          <w:b/>
          <w:bCs/>
          <w:snapToGrid w:val="0"/>
          <w:color w:val="000000" w:themeColor="text1"/>
          <w:szCs w:val="21"/>
        </w:rPr>
        <w:t>七、质量保证期与售后服务</w:t>
      </w:r>
      <w:bookmarkEnd w:id="22"/>
      <w:bookmarkEnd w:id="23"/>
      <w:bookmarkEnd w:id="24"/>
      <w:bookmarkEnd w:id="25"/>
    </w:p>
    <w:p w14:paraId="32F70761" w14:textId="77777777" w:rsidR="000A39DA" w:rsidRDefault="00A141A1">
      <w:pPr>
        <w:spacing w:line="360" w:lineRule="auto"/>
        <w:ind w:firstLine="420"/>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1.质量保证期为自物资设备验收合格并通过试运后</w:t>
      </w:r>
      <w:r>
        <w:rPr>
          <w:rFonts w:ascii="仿宋" w:eastAsia="仿宋" w:hAnsi="仿宋" w:cs="仿宋" w:hint="eastAsia"/>
          <w:snapToGrid w:val="0"/>
          <w:color w:val="000000" w:themeColor="text1"/>
          <w:szCs w:val="21"/>
          <w:u w:val="single"/>
        </w:rPr>
        <w:t xml:space="preserve">   </w:t>
      </w:r>
      <w:r>
        <w:rPr>
          <w:rFonts w:ascii="仿宋" w:eastAsia="仿宋" w:hAnsi="仿宋" w:cs="仿宋"/>
          <w:snapToGrid w:val="0"/>
          <w:color w:val="000000" w:themeColor="text1"/>
          <w:szCs w:val="21"/>
          <w:u w:val="single"/>
        </w:rPr>
        <w:t>3</w:t>
      </w:r>
      <w:r>
        <w:rPr>
          <w:rFonts w:ascii="仿宋" w:eastAsia="仿宋" w:hAnsi="仿宋" w:cs="仿宋" w:hint="eastAsia"/>
          <w:snapToGrid w:val="0"/>
          <w:color w:val="000000" w:themeColor="text1"/>
          <w:szCs w:val="21"/>
          <w:u w:val="single"/>
        </w:rPr>
        <w:t xml:space="preserve">   </w:t>
      </w:r>
      <w:r>
        <w:rPr>
          <w:rFonts w:ascii="仿宋" w:eastAsia="仿宋" w:hAnsi="仿宋" w:cs="仿宋" w:hint="eastAsia"/>
          <w:snapToGrid w:val="0"/>
          <w:color w:val="000000" w:themeColor="text1"/>
          <w:szCs w:val="21"/>
        </w:rPr>
        <w:t>年。</w:t>
      </w:r>
    </w:p>
    <w:p w14:paraId="49E2F50C" w14:textId="77777777" w:rsidR="000A39DA" w:rsidRDefault="00A141A1">
      <w:pPr>
        <w:spacing w:line="360" w:lineRule="auto"/>
        <w:ind w:firstLine="420"/>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2.质保期内，乙方负责联系产品厂家对其提供的设备、软件进行维修或更换，不收取额外费用。</w:t>
      </w:r>
    </w:p>
    <w:p w14:paraId="22DF9AEA" w14:textId="77777777" w:rsidR="000A39DA" w:rsidRDefault="00A141A1">
      <w:pPr>
        <w:spacing w:line="360" w:lineRule="auto"/>
        <w:ind w:firstLineChars="200" w:firstLine="420"/>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lastRenderedPageBreak/>
        <w:t xml:space="preserve">3.质量保证期内免费更换零配件（人为损坏除外），质量保证期满后实行终身有偿维修保养。在接到校方报修通知后，乙方维修人员白天 </w:t>
      </w:r>
      <w:r>
        <w:rPr>
          <w:rFonts w:ascii="仿宋" w:eastAsia="仿宋" w:hAnsi="仿宋" w:cs="仿宋" w:hint="eastAsia"/>
          <w:snapToGrid w:val="0"/>
          <w:color w:val="000000" w:themeColor="text1"/>
          <w:szCs w:val="21"/>
          <w:u w:val="single"/>
        </w:rPr>
        <w:t xml:space="preserve">  8 </w:t>
      </w:r>
      <w:r>
        <w:rPr>
          <w:rFonts w:ascii="仿宋" w:eastAsia="仿宋" w:hAnsi="仿宋" w:cs="仿宋" w:hint="eastAsia"/>
          <w:snapToGrid w:val="0"/>
          <w:color w:val="000000" w:themeColor="text1"/>
          <w:szCs w:val="21"/>
        </w:rPr>
        <w:t xml:space="preserve"> 小时、夜间 </w:t>
      </w:r>
      <w:r>
        <w:rPr>
          <w:rFonts w:ascii="仿宋" w:eastAsia="仿宋" w:hAnsi="仿宋" w:cs="仿宋" w:hint="eastAsia"/>
          <w:snapToGrid w:val="0"/>
          <w:color w:val="000000" w:themeColor="text1"/>
          <w:szCs w:val="21"/>
          <w:u w:val="single"/>
        </w:rPr>
        <w:t xml:space="preserve"> 24  </w:t>
      </w:r>
      <w:r>
        <w:rPr>
          <w:rFonts w:ascii="仿宋" w:eastAsia="仿宋" w:hAnsi="仿宋" w:cs="仿宋" w:hint="eastAsia"/>
          <w:snapToGrid w:val="0"/>
          <w:color w:val="000000" w:themeColor="text1"/>
          <w:szCs w:val="21"/>
        </w:rPr>
        <w:t>小时内需按约定赶到现场提供故障排除服务，如涉及非本次采购的其他网络设备故障，仍需协助甲方排除故障，直至甲方系统完全恢复正常。</w:t>
      </w:r>
    </w:p>
    <w:p w14:paraId="7746B668" w14:textId="77777777" w:rsidR="000A39DA" w:rsidRDefault="00A141A1">
      <w:pPr>
        <w:spacing w:line="360" w:lineRule="auto"/>
        <w:ind w:firstLineChars="200" w:firstLine="420"/>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4.超过质保期的设备，如</w:t>
      </w:r>
      <w:proofErr w:type="gramStart"/>
      <w:r>
        <w:rPr>
          <w:rFonts w:ascii="仿宋" w:eastAsia="仿宋" w:hAnsi="仿宋" w:cs="仿宋" w:hint="eastAsia"/>
          <w:snapToGrid w:val="0"/>
          <w:color w:val="000000" w:themeColor="text1"/>
          <w:szCs w:val="21"/>
        </w:rPr>
        <w:t>遇生产</w:t>
      </w:r>
      <w:proofErr w:type="gramEnd"/>
      <w:r>
        <w:rPr>
          <w:rFonts w:ascii="仿宋" w:eastAsia="仿宋" w:hAnsi="仿宋" w:cs="仿宋" w:hint="eastAsia"/>
          <w:snapToGrid w:val="0"/>
          <w:color w:val="000000" w:themeColor="text1"/>
          <w:szCs w:val="21"/>
        </w:rPr>
        <w:t>厂商产品调整停止生产，乙方需提前通知甲方，并同时告知可替代的新产品。如设备发生硬件故障，甲方仍需维修时，乙方应按当时同类产品的市场维修价格提供产品维修。</w:t>
      </w:r>
    </w:p>
    <w:p w14:paraId="6ED0A4D8" w14:textId="77777777" w:rsidR="000A39DA" w:rsidRDefault="00A141A1">
      <w:pPr>
        <w:spacing w:line="360" w:lineRule="auto"/>
        <w:ind w:firstLineChars="200" w:firstLine="420"/>
        <w:rPr>
          <w:rFonts w:ascii="仿宋" w:eastAsia="仿宋" w:hAnsi="仿宋" w:cs="仿宋"/>
          <w:snapToGrid w:val="0"/>
          <w:color w:val="000000" w:themeColor="text1"/>
          <w:szCs w:val="21"/>
        </w:rPr>
      </w:pPr>
      <w:r>
        <w:rPr>
          <w:rFonts w:ascii="仿宋" w:eastAsia="仿宋" w:hAnsi="仿宋" w:cs="仿宋" w:hint="eastAsia"/>
          <w:snapToGrid w:val="0"/>
          <w:color w:val="000000" w:themeColor="text1"/>
          <w:szCs w:val="21"/>
        </w:rPr>
        <w:t>5.技术培训要求：乙方应安排专业技术人员提供现场技术培训，保证使用人员能正常操作设备的各种功能。</w:t>
      </w:r>
    </w:p>
    <w:p w14:paraId="5550F66B" w14:textId="77777777" w:rsidR="000A39DA" w:rsidRDefault="00A141A1">
      <w:pPr>
        <w:pStyle w:val="a7"/>
        <w:spacing w:line="360" w:lineRule="auto"/>
        <w:ind w:firstLineChars="200" w:firstLine="420"/>
        <w:rPr>
          <w:rFonts w:ascii="仿宋" w:eastAsia="仿宋" w:hAnsi="仿宋" w:cs="仿宋"/>
          <w:snapToGrid w:val="0"/>
          <w:szCs w:val="21"/>
        </w:rPr>
      </w:pPr>
      <w:r>
        <w:rPr>
          <w:rFonts w:ascii="仿宋" w:eastAsia="仿宋" w:hAnsi="仿宋" w:cs="仿宋" w:hint="eastAsia"/>
          <w:snapToGrid w:val="0"/>
          <w:szCs w:val="21"/>
        </w:rPr>
        <w:t>6.其他承诺（根据项目</w:t>
      </w:r>
      <w:r>
        <w:rPr>
          <w:rFonts w:ascii="仿宋" w:eastAsia="仿宋" w:hAnsi="仿宋" w:cs="仿宋" w:hint="eastAsia"/>
          <w:szCs w:val="21"/>
        </w:rPr>
        <w:t>实际情况填写</w:t>
      </w:r>
      <w:r>
        <w:rPr>
          <w:rFonts w:ascii="仿宋" w:eastAsia="仿宋" w:hAnsi="仿宋" w:cs="仿宋" w:hint="eastAsia"/>
          <w:snapToGrid w:val="0"/>
          <w:szCs w:val="21"/>
        </w:rPr>
        <w:t>）</w:t>
      </w:r>
    </w:p>
    <w:p w14:paraId="1E0A3BC4" w14:textId="77777777" w:rsidR="000A39DA" w:rsidRDefault="00A141A1">
      <w:pPr>
        <w:spacing w:line="360" w:lineRule="auto"/>
        <w:ind w:firstLineChars="200" w:firstLine="422"/>
        <w:rPr>
          <w:rFonts w:ascii="仿宋" w:eastAsia="仿宋" w:hAnsi="仿宋" w:cs="仿宋"/>
          <w:szCs w:val="21"/>
        </w:rPr>
      </w:pPr>
      <w:bookmarkStart w:id="26" w:name="_Toc430158367"/>
      <w:bookmarkStart w:id="27" w:name="_Toc154830758"/>
      <w:bookmarkStart w:id="28" w:name="_Toc471819259"/>
      <w:bookmarkStart w:id="29" w:name="_Toc251500499"/>
      <w:r>
        <w:rPr>
          <w:rFonts w:ascii="仿宋" w:eastAsia="仿宋" w:hAnsi="仿宋" w:cs="仿宋" w:hint="eastAsia"/>
          <w:b/>
          <w:bCs/>
          <w:snapToGrid w:val="0"/>
          <w:szCs w:val="21"/>
        </w:rPr>
        <w:t>八、违约责任</w:t>
      </w:r>
      <w:bookmarkEnd w:id="26"/>
      <w:bookmarkEnd w:id="27"/>
      <w:bookmarkEnd w:id="28"/>
      <w:bookmarkEnd w:id="29"/>
    </w:p>
    <w:p w14:paraId="09A3A054" w14:textId="77777777" w:rsidR="000A39DA" w:rsidRDefault="00A141A1">
      <w:pPr>
        <w:pStyle w:val="a7"/>
        <w:spacing w:line="360" w:lineRule="auto"/>
        <w:ind w:firstLineChars="150" w:firstLine="315"/>
        <w:rPr>
          <w:rFonts w:ascii="仿宋" w:eastAsia="仿宋" w:hAnsi="仿宋" w:cs="仿宋"/>
          <w:szCs w:val="21"/>
        </w:rPr>
      </w:pPr>
      <w:r>
        <w:rPr>
          <w:rFonts w:ascii="仿宋" w:eastAsia="仿宋" w:hAnsi="仿宋" w:cs="仿宋" w:hint="eastAsia"/>
          <w:szCs w:val="21"/>
        </w:rPr>
        <w:t>1、乙方不履行或未按约定要求完全履行合同，甲方有权扣除履约保证金作为违约金。</w:t>
      </w:r>
    </w:p>
    <w:p w14:paraId="654A6CFD" w14:textId="77777777" w:rsidR="000A39DA" w:rsidRDefault="00A141A1">
      <w:pPr>
        <w:pStyle w:val="a7"/>
        <w:spacing w:line="360" w:lineRule="auto"/>
        <w:ind w:firstLineChars="150" w:firstLine="315"/>
        <w:rPr>
          <w:rFonts w:ascii="仿宋" w:eastAsia="仿宋" w:hAnsi="仿宋" w:cs="仿宋"/>
          <w:szCs w:val="21"/>
        </w:rPr>
      </w:pPr>
      <w:r>
        <w:rPr>
          <w:rFonts w:ascii="仿宋" w:eastAsia="仿宋" w:hAnsi="仿宋" w:cs="仿宋" w:hint="eastAsia"/>
          <w:szCs w:val="21"/>
        </w:rPr>
        <w:t>2、乙方逾期交货或者甲方逾期付款,应向对方支付违约金,迟延履行违约金以逾期部分价款总额每日千分之</w:t>
      </w:r>
      <w:r>
        <w:rPr>
          <w:rFonts w:ascii="仿宋" w:eastAsia="仿宋" w:hAnsi="仿宋" w:cs="仿宋" w:hint="eastAsia"/>
          <w:szCs w:val="21"/>
          <w:u w:val="single"/>
        </w:rPr>
        <w:t xml:space="preserve"> 八 </w:t>
      </w:r>
      <w:r>
        <w:rPr>
          <w:rFonts w:ascii="仿宋" w:eastAsia="仿宋" w:hAnsi="仿宋" w:cs="仿宋" w:hint="eastAsia"/>
          <w:szCs w:val="21"/>
        </w:rPr>
        <w:t>计算。任何一方逾期履行超过</w:t>
      </w:r>
      <w:r>
        <w:rPr>
          <w:rFonts w:ascii="仿宋" w:eastAsia="仿宋" w:hAnsi="仿宋" w:cs="仿宋" w:hint="eastAsia"/>
          <w:szCs w:val="21"/>
          <w:u w:val="single"/>
        </w:rPr>
        <w:t xml:space="preserve"> 十  </w:t>
      </w:r>
      <w:r>
        <w:rPr>
          <w:rFonts w:ascii="仿宋" w:eastAsia="仿宋" w:hAnsi="仿宋" w:cs="仿宋" w:hint="eastAsia"/>
          <w:szCs w:val="21"/>
        </w:rPr>
        <w:t>天，应当以逾期部分价款总额5％向对方支付违约金，守约方有权解除合同或要求继续履行合同。</w:t>
      </w:r>
    </w:p>
    <w:p w14:paraId="734401C5" w14:textId="77777777" w:rsidR="000A39DA" w:rsidRDefault="00A141A1">
      <w:pPr>
        <w:pStyle w:val="a7"/>
        <w:spacing w:line="360" w:lineRule="auto"/>
        <w:ind w:firstLineChars="150" w:firstLine="315"/>
        <w:rPr>
          <w:rFonts w:ascii="仿宋" w:eastAsia="仿宋" w:hAnsi="仿宋" w:cs="仿宋"/>
          <w:szCs w:val="21"/>
        </w:rPr>
      </w:pPr>
      <w:r>
        <w:rPr>
          <w:rFonts w:ascii="仿宋" w:eastAsia="仿宋" w:hAnsi="仿宋" w:cs="仿宋" w:hint="eastAsia"/>
          <w:szCs w:val="21"/>
        </w:rPr>
        <w:t>3、提供的产品部件不符合谈判文件的技术要求，必须按要求进行修复、拆除或重新采购；若乙方拒不按要求更正的，将对乙方处以不低于2倍的罚款（按不合格部件价值计算），且乙方应承担由此发生的一切费用，延误的工期不予顺延。</w:t>
      </w:r>
    </w:p>
    <w:p w14:paraId="4227BF68" w14:textId="77777777" w:rsidR="000A39DA" w:rsidRDefault="00A141A1">
      <w:pPr>
        <w:pStyle w:val="a3"/>
        <w:rPr>
          <w:rFonts w:ascii="仿宋" w:eastAsia="仿宋" w:hAnsi="仿宋" w:cs="仿宋"/>
          <w:sz w:val="21"/>
          <w:szCs w:val="21"/>
        </w:rPr>
      </w:pPr>
      <w:r>
        <w:rPr>
          <w:rFonts w:ascii="仿宋" w:eastAsia="仿宋" w:hAnsi="仿宋" w:cs="仿宋" w:hint="eastAsia"/>
          <w:sz w:val="21"/>
          <w:szCs w:val="21"/>
        </w:rPr>
        <w:t>4、验收不合格甲方可以解除合同，乙方全额退还预付款，并按照合同总额20%支付违约金。</w:t>
      </w:r>
    </w:p>
    <w:p w14:paraId="1304D6EF" w14:textId="77777777" w:rsidR="000A39DA" w:rsidRDefault="00A141A1">
      <w:pPr>
        <w:snapToGrid w:val="0"/>
        <w:spacing w:line="360" w:lineRule="auto"/>
        <w:ind w:firstLineChars="200" w:firstLine="422"/>
        <w:rPr>
          <w:rFonts w:ascii="仿宋" w:eastAsia="仿宋" w:hAnsi="仿宋" w:cs="仿宋"/>
          <w:b/>
          <w:color w:val="000000" w:themeColor="text1"/>
          <w:szCs w:val="21"/>
        </w:rPr>
      </w:pPr>
      <w:r>
        <w:rPr>
          <w:rFonts w:ascii="仿宋" w:eastAsia="仿宋" w:hAnsi="仿宋" w:cs="仿宋" w:hint="eastAsia"/>
          <w:b/>
          <w:color w:val="000000" w:themeColor="text1"/>
          <w:szCs w:val="21"/>
        </w:rPr>
        <w:t>九、不可抗力</w:t>
      </w:r>
    </w:p>
    <w:p w14:paraId="3BB645BF"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1.本合同所称不可抗力，是指不能预见、不能避免并不能克服的客观情况。</w:t>
      </w:r>
    </w:p>
    <w:p w14:paraId="5A9E8FB2"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2.由于不可抗力事件，致使一方在履行其本合同项下的义务过程中遇到的障碍或延误，不能按规定的条款全部或部分履行其义务的，遇到不可抗力事件的一方（受阻方），不应视为违反本合同。</w:t>
      </w:r>
    </w:p>
    <w:p w14:paraId="0FFB7B4E"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3.不可抗力事件终止或被排除后，受阻方应继续履行本合同，并应立即通知另一方。受阻方应可延长履行义务的时间，延长期应相当于不可抗力事件实际造成延误的时间。</w:t>
      </w:r>
    </w:p>
    <w:p w14:paraId="3DB6186F" w14:textId="77777777" w:rsidR="000A39DA" w:rsidRDefault="00A141A1">
      <w:pPr>
        <w:snapToGrid w:val="0"/>
        <w:spacing w:line="360" w:lineRule="auto"/>
        <w:ind w:firstLineChars="200" w:firstLine="422"/>
        <w:rPr>
          <w:rFonts w:ascii="仿宋" w:eastAsia="仿宋" w:hAnsi="仿宋" w:cs="仿宋"/>
          <w:b/>
          <w:color w:val="000000" w:themeColor="text1"/>
          <w:szCs w:val="21"/>
        </w:rPr>
      </w:pPr>
      <w:r>
        <w:rPr>
          <w:rFonts w:ascii="仿宋" w:eastAsia="仿宋" w:hAnsi="仿宋" w:cs="仿宋" w:hint="eastAsia"/>
          <w:b/>
          <w:color w:val="000000" w:themeColor="text1"/>
          <w:szCs w:val="21"/>
        </w:rPr>
        <w:t>十、合同纠纷处理</w:t>
      </w:r>
    </w:p>
    <w:p w14:paraId="0DD41D8A" w14:textId="77777777" w:rsidR="000A39DA" w:rsidRDefault="00A141A1">
      <w:pPr>
        <w:adjustRightInd w:val="0"/>
        <w:snapToGrid w:val="0"/>
        <w:spacing w:line="360" w:lineRule="auto"/>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 xml:space="preserve"> 因履行本合同发生争议，由双方协商解决，解决不成则提交常州仲裁委员会仲裁。</w:t>
      </w:r>
    </w:p>
    <w:p w14:paraId="1D7DE7FD" w14:textId="77777777" w:rsidR="000A39DA" w:rsidRDefault="00A141A1">
      <w:pPr>
        <w:pStyle w:val="a7"/>
        <w:spacing w:line="360" w:lineRule="auto"/>
        <w:ind w:firstLineChars="200" w:firstLine="422"/>
        <w:rPr>
          <w:rFonts w:ascii="仿宋" w:eastAsia="仿宋" w:hAnsi="仿宋" w:cs="仿宋"/>
          <w:b/>
          <w:snapToGrid w:val="0"/>
          <w:color w:val="000000" w:themeColor="text1"/>
          <w:szCs w:val="21"/>
        </w:rPr>
      </w:pPr>
      <w:r>
        <w:rPr>
          <w:rFonts w:ascii="仿宋" w:eastAsia="仿宋" w:hAnsi="仿宋" w:cs="仿宋" w:hint="eastAsia"/>
          <w:b/>
          <w:snapToGrid w:val="0"/>
          <w:color w:val="000000" w:themeColor="text1"/>
          <w:szCs w:val="21"/>
        </w:rPr>
        <w:t>十一、生效</w:t>
      </w:r>
    </w:p>
    <w:p w14:paraId="023998E0" w14:textId="77777777" w:rsidR="000A39DA" w:rsidRDefault="00A141A1">
      <w:pPr>
        <w:pStyle w:val="a7"/>
        <w:spacing w:line="360" w:lineRule="auto"/>
        <w:ind w:firstLineChars="200" w:firstLine="420"/>
        <w:rPr>
          <w:rFonts w:ascii="仿宋" w:eastAsia="仿宋" w:hAnsi="仿宋" w:cs="仿宋"/>
          <w:color w:val="000000" w:themeColor="text1"/>
          <w:szCs w:val="21"/>
        </w:rPr>
      </w:pPr>
      <w:r>
        <w:rPr>
          <w:rFonts w:ascii="仿宋" w:eastAsia="仿宋" w:hAnsi="仿宋" w:cs="仿宋" w:hint="eastAsia"/>
          <w:color w:val="000000" w:themeColor="text1"/>
          <w:szCs w:val="21"/>
        </w:rPr>
        <w:t>本合同自双方签字盖章之日起生效。见证方对甲方通过见证方平台采购本合同标的</w:t>
      </w:r>
      <w:proofErr w:type="gramStart"/>
      <w:r>
        <w:rPr>
          <w:rFonts w:ascii="仿宋" w:eastAsia="仿宋" w:hAnsi="仿宋" w:cs="仿宋" w:hint="eastAsia"/>
          <w:color w:val="000000" w:themeColor="text1"/>
          <w:szCs w:val="21"/>
        </w:rPr>
        <w:t>的</w:t>
      </w:r>
      <w:proofErr w:type="gramEnd"/>
      <w:r>
        <w:rPr>
          <w:rFonts w:ascii="仿宋" w:eastAsia="仿宋" w:hAnsi="仿宋" w:cs="仿宋" w:hint="eastAsia"/>
          <w:color w:val="000000" w:themeColor="text1"/>
          <w:szCs w:val="21"/>
        </w:rPr>
        <w:t>事</w:t>
      </w:r>
      <w:r>
        <w:rPr>
          <w:rFonts w:ascii="仿宋" w:eastAsia="仿宋" w:hAnsi="仿宋" w:cs="仿宋" w:hint="eastAsia"/>
          <w:color w:val="000000" w:themeColor="text1"/>
          <w:szCs w:val="21"/>
        </w:rPr>
        <w:lastRenderedPageBreak/>
        <w:t>实进行见证，本合同的履行与见证方无关。</w:t>
      </w:r>
    </w:p>
    <w:p w14:paraId="76AA732F" w14:textId="77777777" w:rsidR="000A39DA" w:rsidRDefault="00A141A1">
      <w:pPr>
        <w:pStyle w:val="a7"/>
        <w:spacing w:line="360" w:lineRule="auto"/>
        <w:ind w:firstLineChars="200" w:firstLine="422"/>
        <w:rPr>
          <w:rFonts w:ascii="仿宋" w:eastAsia="仿宋" w:hAnsi="仿宋" w:cs="仿宋"/>
          <w:b/>
          <w:snapToGrid w:val="0"/>
          <w:color w:val="000000" w:themeColor="text1"/>
          <w:szCs w:val="21"/>
        </w:rPr>
      </w:pPr>
      <w:r>
        <w:rPr>
          <w:rFonts w:ascii="仿宋" w:eastAsia="仿宋" w:hAnsi="仿宋" w:cs="仿宋" w:hint="eastAsia"/>
          <w:b/>
          <w:snapToGrid w:val="0"/>
          <w:color w:val="000000" w:themeColor="text1"/>
          <w:szCs w:val="21"/>
        </w:rPr>
        <w:t>十二、合同份数</w:t>
      </w:r>
    </w:p>
    <w:p w14:paraId="0411B98E" w14:textId="77777777" w:rsidR="000A39DA" w:rsidRDefault="00A141A1">
      <w:pPr>
        <w:pStyle w:val="a7"/>
        <w:spacing w:line="360" w:lineRule="auto"/>
        <w:ind w:firstLineChars="200" w:firstLine="420"/>
        <w:rPr>
          <w:rFonts w:ascii="仿宋" w:eastAsia="仿宋" w:hAnsi="仿宋" w:cs="仿宋"/>
          <w:color w:val="000000" w:themeColor="text1"/>
          <w:szCs w:val="21"/>
        </w:rPr>
      </w:pPr>
      <w:r>
        <w:rPr>
          <w:rFonts w:ascii="仿宋" w:eastAsia="仿宋" w:hAnsi="仿宋" w:cs="仿宋" w:hint="eastAsia"/>
          <w:color w:val="000000" w:themeColor="text1"/>
          <w:szCs w:val="21"/>
        </w:rPr>
        <w:t>本合同一式伍份。甲方叁份、乙方贰份。</w:t>
      </w:r>
    </w:p>
    <w:p w14:paraId="562D41D1" w14:textId="77777777" w:rsidR="000A39DA" w:rsidRDefault="00A141A1">
      <w:pPr>
        <w:pStyle w:val="a3"/>
        <w:rPr>
          <w:rFonts w:eastAsia="仿宋"/>
        </w:rPr>
      </w:pPr>
      <w:r>
        <w:rPr>
          <w:rFonts w:ascii="仿宋" w:eastAsia="仿宋" w:hAnsi="仿宋" w:cs="仿宋" w:hint="eastAsia"/>
          <w:color w:val="000000" w:themeColor="text1"/>
          <w:sz w:val="21"/>
          <w:szCs w:val="21"/>
        </w:rPr>
        <w:t>合同附件1：技术参数要求</w:t>
      </w:r>
    </w:p>
    <w:p w14:paraId="7BB6E1C8" w14:textId="77777777" w:rsidR="000A39DA" w:rsidRDefault="000A39DA">
      <w:pPr>
        <w:pStyle w:val="4"/>
      </w:pPr>
    </w:p>
    <w:p w14:paraId="52B809FF" w14:textId="77777777" w:rsidR="000A39DA" w:rsidRDefault="00A141A1">
      <w:pPr>
        <w:adjustRightInd w:val="0"/>
        <w:snapToGrid w:val="0"/>
        <w:spacing w:line="360" w:lineRule="auto"/>
        <w:outlineLvl w:val="0"/>
        <w:rPr>
          <w:rFonts w:ascii="仿宋" w:eastAsia="仿宋" w:hAnsi="仿宋" w:cs="仿宋"/>
          <w:color w:val="000000" w:themeColor="text1"/>
          <w:szCs w:val="21"/>
        </w:rPr>
      </w:pPr>
      <w:r>
        <w:rPr>
          <w:rFonts w:ascii="仿宋" w:eastAsia="仿宋" w:hAnsi="仿宋" w:cs="仿宋" w:hint="eastAsia"/>
          <w:color w:val="000000" w:themeColor="text1"/>
          <w:szCs w:val="21"/>
        </w:rPr>
        <w:t xml:space="preserve">甲方：                                   </w:t>
      </w:r>
      <w:r>
        <w:rPr>
          <w:rFonts w:ascii="仿宋" w:eastAsia="仿宋" w:hAnsi="仿宋" w:cs="仿宋"/>
          <w:color w:val="000000" w:themeColor="text1"/>
          <w:szCs w:val="21"/>
        </w:rPr>
        <w:t xml:space="preserve">  </w:t>
      </w:r>
      <w:r>
        <w:rPr>
          <w:rFonts w:ascii="仿宋" w:eastAsia="仿宋" w:hAnsi="仿宋" w:cs="仿宋" w:hint="eastAsia"/>
          <w:color w:val="000000" w:themeColor="text1"/>
          <w:szCs w:val="21"/>
        </w:rPr>
        <w:t>乙方：</w:t>
      </w:r>
    </w:p>
    <w:p w14:paraId="79646881" w14:textId="77777777" w:rsidR="000A39DA" w:rsidRDefault="00A141A1">
      <w:pPr>
        <w:adjustRightInd w:val="0"/>
        <w:snapToGrid w:val="0"/>
        <w:spacing w:line="360" w:lineRule="auto"/>
        <w:ind w:left="6300" w:hangingChars="3000" w:hanging="6300"/>
        <w:outlineLvl w:val="0"/>
        <w:rPr>
          <w:rFonts w:ascii="仿宋" w:eastAsia="仿宋" w:hAnsi="仿宋" w:cs="仿宋"/>
          <w:color w:val="000000" w:themeColor="text1"/>
          <w:szCs w:val="21"/>
        </w:rPr>
      </w:pPr>
      <w:r>
        <w:rPr>
          <w:rFonts w:ascii="仿宋" w:eastAsia="仿宋" w:hAnsi="仿宋" w:cs="仿宋" w:hint="eastAsia"/>
          <w:color w:val="000000" w:themeColor="text1"/>
          <w:szCs w:val="21"/>
        </w:rPr>
        <w:t xml:space="preserve">单位名称（章）：常州机电职业技术学院     </w:t>
      </w:r>
      <w:r>
        <w:rPr>
          <w:rFonts w:ascii="仿宋" w:eastAsia="仿宋" w:hAnsi="仿宋" w:cs="仿宋"/>
          <w:color w:val="000000" w:themeColor="text1"/>
          <w:szCs w:val="21"/>
        </w:rPr>
        <w:t xml:space="preserve">  </w:t>
      </w:r>
      <w:r>
        <w:rPr>
          <w:rFonts w:ascii="仿宋" w:eastAsia="仿宋" w:hAnsi="仿宋" w:cs="仿宋" w:hint="eastAsia"/>
          <w:color w:val="000000" w:themeColor="text1"/>
          <w:szCs w:val="21"/>
        </w:rPr>
        <w:t>单位名称（章）：中国机械总院集团江苏分院有限公司</w:t>
      </w:r>
    </w:p>
    <w:p w14:paraId="1C0A1A25" w14:textId="77777777" w:rsidR="000A39DA" w:rsidRDefault="00A141A1">
      <w:pPr>
        <w:adjustRightInd w:val="0"/>
        <w:snapToGrid w:val="0"/>
        <w:spacing w:line="360" w:lineRule="auto"/>
        <w:ind w:left="5880" w:hangingChars="2800" w:hanging="5880"/>
        <w:rPr>
          <w:rFonts w:ascii="仿宋" w:eastAsia="仿宋" w:hAnsi="仿宋" w:cs="仿宋"/>
          <w:color w:val="000000" w:themeColor="text1"/>
          <w:szCs w:val="21"/>
          <w:u w:val="single"/>
        </w:rPr>
      </w:pPr>
      <w:r>
        <w:rPr>
          <w:rFonts w:ascii="仿宋" w:eastAsia="仿宋" w:hAnsi="仿宋" w:cs="仿宋" w:hint="eastAsia"/>
          <w:color w:val="000000" w:themeColor="text1"/>
          <w:szCs w:val="21"/>
        </w:rPr>
        <w:t>单位地址：   常州市武进区鸣新中路26号      单位地址： 武进区常武中路801号常州</w:t>
      </w:r>
      <w:proofErr w:type="gramStart"/>
      <w:r>
        <w:rPr>
          <w:rFonts w:ascii="仿宋" w:eastAsia="仿宋" w:hAnsi="仿宋" w:cs="仿宋" w:hint="eastAsia"/>
          <w:color w:val="000000" w:themeColor="text1"/>
          <w:szCs w:val="21"/>
        </w:rPr>
        <w:t>科教城天鸿楼</w:t>
      </w:r>
      <w:proofErr w:type="gramEnd"/>
      <w:r>
        <w:rPr>
          <w:rFonts w:ascii="仿宋" w:eastAsia="仿宋" w:hAnsi="仿宋" w:cs="仿宋" w:hint="eastAsia"/>
          <w:color w:val="000000" w:themeColor="text1"/>
          <w:szCs w:val="21"/>
        </w:rPr>
        <w:t xml:space="preserve">C座1楼  </w:t>
      </w:r>
    </w:p>
    <w:p w14:paraId="4A99CBE4" w14:textId="77777777" w:rsidR="000A39DA" w:rsidRDefault="00A141A1">
      <w:pPr>
        <w:adjustRightInd w:val="0"/>
        <w:snapToGrid w:val="0"/>
        <w:spacing w:line="360" w:lineRule="auto"/>
        <w:rPr>
          <w:rFonts w:ascii="仿宋" w:eastAsia="仿宋" w:hAnsi="仿宋" w:cs="仿宋"/>
          <w:color w:val="000000" w:themeColor="text1"/>
          <w:szCs w:val="21"/>
        </w:rPr>
      </w:pPr>
      <w:r>
        <w:rPr>
          <w:rFonts w:ascii="仿宋" w:eastAsia="仿宋" w:hAnsi="仿宋" w:cs="仿宋" w:hint="eastAsia"/>
          <w:color w:val="000000" w:themeColor="text1"/>
          <w:szCs w:val="21"/>
        </w:rPr>
        <w:t xml:space="preserve">法定代表人：                                法定代表人： </w:t>
      </w:r>
    </w:p>
    <w:p w14:paraId="092FCA7D" w14:textId="77777777" w:rsidR="000A39DA" w:rsidRDefault="00A141A1">
      <w:pPr>
        <w:adjustRightInd w:val="0"/>
        <w:snapToGrid w:val="0"/>
        <w:spacing w:line="360" w:lineRule="auto"/>
        <w:rPr>
          <w:rFonts w:ascii="仿宋" w:eastAsia="仿宋" w:hAnsi="仿宋" w:cs="仿宋"/>
          <w:color w:val="000000" w:themeColor="text1"/>
          <w:szCs w:val="21"/>
        </w:rPr>
      </w:pPr>
      <w:r>
        <w:rPr>
          <w:rFonts w:ascii="仿宋" w:eastAsia="仿宋" w:hAnsi="仿宋" w:cs="仿宋" w:hint="eastAsia"/>
          <w:color w:val="000000" w:themeColor="text1"/>
          <w:szCs w:val="21"/>
        </w:rPr>
        <w:t xml:space="preserve">委托代理人：                                </w:t>
      </w:r>
    </w:p>
    <w:p w14:paraId="0977DD07" w14:textId="77777777" w:rsidR="000A39DA" w:rsidRDefault="00A141A1">
      <w:pPr>
        <w:adjustRightInd w:val="0"/>
        <w:snapToGrid w:val="0"/>
        <w:spacing w:line="360" w:lineRule="auto"/>
        <w:rPr>
          <w:rFonts w:ascii="仿宋" w:eastAsia="仿宋" w:hAnsi="仿宋" w:cs="仿宋"/>
          <w:color w:val="000000" w:themeColor="text1"/>
          <w:szCs w:val="21"/>
        </w:rPr>
      </w:pPr>
      <w:r>
        <w:rPr>
          <w:rFonts w:ascii="仿宋" w:eastAsia="仿宋" w:hAnsi="仿宋" w:cs="仿宋" w:hint="eastAsia"/>
          <w:color w:val="000000" w:themeColor="text1"/>
          <w:szCs w:val="21"/>
        </w:rPr>
        <w:t>项目负责人：                                委托代理人：</w:t>
      </w:r>
    </w:p>
    <w:p w14:paraId="5667112F" w14:textId="77777777" w:rsidR="000A39DA" w:rsidRDefault="00A141A1">
      <w:pPr>
        <w:adjustRightInd w:val="0"/>
        <w:snapToGrid w:val="0"/>
        <w:spacing w:line="360" w:lineRule="auto"/>
        <w:rPr>
          <w:rFonts w:ascii="仿宋" w:eastAsia="仿宋" w:hAnsi="仿宋" w:cs="仿宋"/>
          <w:color w:val="000000" w:themeColor="text1"/>
          <w:szCs w:val="21"/>
        </w:rPr>
      </w:pPr>
      <w:r>
        <w:rPr>
          <w:rFonts w:ascii="仿宋" w:eastAsia="仿宋" w:hAnsi="仿宋" w:cs="仿宋" w:hint="eastAsia"/>
          <w:color w:val="000000" w:themeColor="text1"/>
          <w:szCs w:val="21"/>
        </w:rPr>
        <w:t>开户银行： 农行邱墅支行                    开户银行：中国工商银行常州</w:t>
      </w:r>
      <w:proofErr w:type="gramStart"/>
      <w:r>
        <w:rPr>
          <w:rFonts w:ascii="仿宋" w:eastAsia="仿宋" w:hAnsi="仿宋" w:cs="仿宋" w:hint="eastAsia"/>
          <w:color w:val="000000" w:themeColor="text1"/>
          <w:szCs w:val="21"/>
        </w:rPr>
        <w:t>科教城</w:t>
      </w:r>
      <w:proofErr w:type="gramEnd"/>
      <w:r>
        <w:rPr>
          <w:rFonts w:ascii="仿宋" w:eastAsia="仿宋" w:hAnsi="仿宋" w:cs="仿宋" w:hint="eastAsia"/>
          <w:color w:val="000000" w:themeColor="text1"/>
          <w:szCs w:val="21"/>
        </w:rPr>
        <w:t>支行</w:t>
      </w:r>
    </w:p>
    <w:p w14:paraId="4B0B2864" w14:textId="77777777" w:rsidR="000A39DA" w:rsidRDefault="00A141A1">
      <w:pPr>
        <w:adjustRightInd w:val="0"/>
        <w:snapToGrid w:val="0"/>
        <w:spacing w:line="360" w:lineRule="auto"/>
        <w:rPr>
          <w:rFonts w:ascii="仿宋" w:eastAsia="仿宋" w:hAnsi="仿宋" w:cs="仿宋"/>
          <w:color w:val="000000" w:themeColor="text1"/>
          <w:szCs w:val="21"/>
        </w:rPr>
      </w:pPr>
      <w:proofErr w:type="gramStart"/>
      <w:r>
        <w:rPr>
          <w:rFonts w:ascii="仿宋" w:eastAsia="仿宋" w:hAnsi="仿宋" w:cs="仿宋" w:hint="eastAsia"/>
          <w:color w:val="000000" w:themeColor="text1"/>
          <w:szCs w:val="21"/>
        </w:rPr>
        <w:t>账</w:t>
      </w:r>
      <w:proofErr w:type="gramEnd"/>
      <w:r>
        <w:rPr>
          <w:rFonts w:ascii="仿宋" w:eastAsia="仿宋" w:hAnsi="仿宋" w:cs="仿宋" w:hint="eastAsia"/>
          <w:color w:val="000000" w:themeColor="text1"/>
          <w:szCs w:val="21"/>
        </w:rPr>
        <w:t xml:space="preserve">    号： 10-605701040004030               </w:t>
      </w:r>
      <w:proofErr w:type="gramStart"/>
      <w:r>
        <w:rPr>
          <w:rFonts w:ascii="仿宋" w:eastAsia="仿宋" w:hAnsi="仿宋" w:cs="仿宋" w:hint="eastAsia"/>
          <w:color w:val="000000" w:themeColor="text1"/>
          <w:szCs w:val="21"/>
        </w:rPr>
        <w:t>帐号</w:t>
      </w:r>
      <w:proofErr w:type="gramEnd"/>
      <w:r>
        <w:rPr>
          <w:rFonts w:ascii="仿宋" w:eastAsia="仿宋" w:hAnsi="仿宋" w:cs="仿宋" w:hint="eastAsia"/>
          <w:color w:val="000000" w:themeColor="text1"/>
          <w:szCs w:val="21"/>
        </w:rPr>
        <w:t>：</w:t>
      </w:r>
      <w:r>
        <w:rPr>
          <w:rFonts w:ascii="仿宋" w:eastAsia="仿宋" w:hAnsi="仿宋" w:cs="仿宋"/>
          <w:color w:val="000000"/>
          <w:szCs w:val="21"/>
        </w:rPr>
        <w:t>1105039809000021632</w:t>
      </w:r>
    </w:p>
    <w:p w14:paraId="061968E3" w14:textId="77777777" w:rsidR="000A39DA" w:rsidRDefault="00A141A1">
      <w:pPr>
        <w:adjustRightInd w:val="0"/>
        <w:snapToGrid w:val="0"/>
        <w:spacing w:line="360" w:lineRule="auto"/>
        <w:rPr>
          <w:rFonts w:ascii="仿宋" w:eastAsia="仿宋" w:hAnsi="仿宋" w:cs="仿宋"/>
          <w:color w:val="000000" w:themeColor="text1"/>
          <w:szCs w:val="21"/>
        </w:rPr>
      </w:pPr>
      <w:r>
        <w:rPr>
          <w:rFonts w:ascii="仿宋" w:eastAsia="仿宋" w:hAnsi="仿宋" w:cs="仿宋" w:hint="eastAsia"/>
          <w:color w:val="000000" w:themeColor="text1"/>
          <w:szCs w:val="21"/>
        </w:rPr>
        <w:t>税    号： 123200004660069658               税号：</w:t>
      </w:r>
      <w:r>
        <w:rPr>
          <w:rFonts w:ascii="仿宋" w:eastAsia="仿宋" w:hAnsi="仿宋" w:cs="仿宋"/>
          <w:color w:val="000000" w:themeColor="text1"/>
          <w:szCs w:val="21"/>
        </w:rPr>
        <w:t>91320412053542209F</w:t>
      </w:r>
    </w:p>
    <w:p w14:paraId="17D976CD" w14:textId="77777777" w:rsidR="000A39DA" w:rsidRDefault="00A141A1">
      <w:pPr>
        <w:adjustRightInd w:val="0"/>
        <w:snapToGrid w:val="0"/>
        <w:spacing w:line="360" w:lineRule="auto"/>
        <w:rPr>
          <w:rFonts w:ascii="仿宋" w:eastAsia="仿宋" w:hAnsi="仿宋" w:cs="仿宋"/>
          <w:color w:val="000000"/>
          <w:szCs w:val="21"/>
        </w:rPr>
      </w:pPr>
      <w:r>
        <w:rPr>
          <w:rFonts w:ascii="仿宋" w:eastAsia="仿宋" w:hAnsi="仿宋" w:cs="仿宋" w:hint="eastAsia"/>
          <w:color w:val="000000" w:themeColor="text1"/>
          <w:szCs w:val="21"/>
        </w:rPr>
        <w:t>电    话：                                  电  话：</w:t>
      </w:r>
    </w:p>
    <w:p w14:paraId="261701C2" w14:textId="77777777" w:rsidR="000A39DA" w:rsidRDefault="000A39DA">
      <w:pPr>
        <w:pStyle w:val="10"/>
        <w:spacing w:before="0" w:beforeAutospacing="0" w:after="0" w:afterAutospacing="0" w:line="360" w:lineRule="auto"/>
        <w:contextualSpacing/>
        <w:jc w:val="center"/>
        <w:rPr>
          <w:rStyle w:val="11"/>
          <w:rFonts w:ascii="仿宋" w:eastAsia="仿宋" w:hAnsi="仿宋" w:cs="仿宋"/>
          <w:color w:val="000000"/>
          <w:sz w:val="36"/>
          <w:szCs w:val="36"/>
        </w:rPr>
      </w:pPr>
    </w:p>
    <w:p w14:paraId="244A5EF1" w14:textId="77777777" w:rsidR="000A39DA" w:rsidRDefault="000A39DA">
      <w:pPr>
        <w:pStyle w:val="10"/>
        <w:spacing w:before="0" w:beforeAutospacing="0" w:after="0" w:afterAutospacing="0" w:line="360" w:lineRule="auto"/>
        <w:contextualSpacing/>
        <w:jc w:val="center"/>
        <w:rPr>
          <w:rStyle w:val="11"/>
          <w:rFonts w:ascii="仿宋" w:eastAsia="仿宋" w:hAnsi="仿宋" w:cs="仿宋"/>
          <w:color w:val="000000"/>
          <w:sz w:val="36"/>
          <w:szCs w:val="36"/>
        </w:rPr>
      </w:pPr>
    </w:p>
    <w:p w14:paraId="69645D56" w14:textId="77777777" w:rsidR="000A39DA" w:rsidRDefault="000A39DA"/>
    <w:p w14:paraId="2F938452" w14:textId="77777777" w:rsidR="000A39DA" w:rsidRDefault="000A39DA"/>
    <w:p w14:paraId="494814EE" w14:textId="77777777" w:rsidR="000A39DA" w:rsidRDefault="000A39DA"/>
    <w:p w14:paraId="6D57D1D0" w14:textId="77777777" w:rsidR="000A39DA" w:rsidRDefault="000A39DA"/>
    <w:p w14:paraId="5D191338" w14:textId="77777777" w:rsidR="000A39DA" w:rsidRDefault="000A39DA"/>
    <w:p w14:paraId="26033286" w14:textId="77777777" w:rsidR="000A39DA" w:rsidRDefault="000A39DA"/>
    <w:p w14:paraId="63B5F6B9" w14:textId="77777777" w:rsidR="000A39DA" w:rsidRDefault="000A39DA"/>
    <w:p w14:paraId="56C71250" w14:textId="77777777" w:rsidR="000A39DA" w:rsidRDefault="000A39DA"/>
    <w:p w14:paraId="2E16719D" w14:textId="77777777" w:rsidR="000A39DA" w:rsidRDefault="000A39DA"/>
    <w:p w14:paraId="2E1152C0" w14:textId="77777777" w:rsidR="000A39DA" w:rsidRDefault="000A39DA"/>
    <w:p w14:paraId="69A06ADC" w14:textId="77777777" w:rsidR="000A39DA" w:rsidRDefault="000A39DA"/>
    <w:p w14:paraId="4A307554" w14:textId="77777777" w:rsidR="000A39DA" w:rsidRDefault="000A39DA"/>
    <w:p w14:paraId="4011F793" w14:textId="77777777" w:rsidR="000A39DA" w:rsidRDefault="000A39DA"/>
    <w:p w14:paraId="0C539700" w14:textId="77777777" w:rsidR="000A39DA" w:rsidRDefault="000A39DA"/>
    <w:p w14:paraId="5C1EE5ED" w14:textId="77777777" w:rsidR="000A39DA" w:rsidRDefault="000A39DA"/>
    <w:p w14:paraId="78B36820" w14:textId="77777777" w:rsidR="000A39DA" w:rsidRDefault="000A39DA"/>
    <w:p w14:paraId="15AE8ECF" w14:textId="77777777" w:rsidR="000A39DA" w:rsidRDefault="00A141A1">
      <w:r>
        <w:rPr>
          <w:rFonts w:hint="eastAsia"/>
        </w:rPr>
        <w:lastRenderedPageBreak/>
        <w:t>附件</w:t>
      </w:r>
      <w:r>
        <w:rPr>
          <w:rFonts w:hint="eastAsia"/>
        </w:rPr>
        <w:t>1</w:t>
      </w:r>
      <w:r>
        <w:rPr>
          <w:rFonts w:ascii="仿宋" w:eastAsia="仿宋" w:hAnsi="仿宋" w:cs="仿宋" w:hint="eastAsia"/>
          <w:color w:val="000000" w:themeColor="text1"/>
          <w:szCs w:val="21"/>
        </w:rPr>
        <w:t>技术参数要求</w:t>
      </w:r>
    </w:p>
    <w:tbl>
      <w:tblPr>
        <w:tblW w:w="8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1985"/>
        <w:gridCol w:w="4453"/>
        <w:gridCol w:w="1236"/>
      </w:tblGrid>
      <w:tr w:rsidR="000A39DA" w14:paraId="0DF4784D" w14:textId="77777777">
        <w:trPr>
          <w:trHeight w:val="278"/>
          <w:jc w:val="center"/>
        </w:trPr>
        <w:tc>
          <w:tcPr>
            <w:tcW w:w="787" w:type="dxa"/>
            <w:noWrap/>
            <w:vAlign w:val="center"/>
          </w:tcPr>
          <w:p w14:paraId="19BCED0E" w14:textId="77777777" w:rsidR="000A39DA" w:rsidRDefault="00A141A1">
            <w:pPr>
              <w:jc w:val="center"/>
              <w:rPr>
                <w:rFonts w:asciiTheme="minorEastAsia" w:hAnsiTheme="minorEastAsia" w:cs="宋体"/>
                <w:sz w:val="24"/>
                <w:szCs w:val="28"/>
              </w:rPr>
            </w:pPr>
            <w:r>
              <w:rPr>
                <w:rFonts w:hint="eastAsia"/>
                <w:sz w:val="24"/>
                <w:szCs w:val="28"/>
              </w:rPr>
              <w:t>序号</w:t>
            </w:r>
          </w:p>
        </w:tc>
        <w:tc>
          <w:tcPr>
            <w:tcW w:w="1985" w:type="dxa"/>
            <w:noWrap/>
            <w:vAlign w:val="center"/>
          </w:tcPr>
          <w:p w14:paraId="7FDEFD89" w14:textId="77777777" w:rsidR="000A39DA" w:rsidRDefault="00A141A1">
            <w:pPr>
              <w:jc w:val="center"/>
              <w:rPr>
                <w:rFonts w:asciiTheme="minorEastAsia" w:hAnsiTheme="minorEastAsia" w:cs="宋体"/>
                <w:color w:val="000000"/>
                <w:sz w:val="24"/>
                <w:szCs w:val="28"/>
              </w:rPr>
            </w:pPr>
            <w:r>
              <w:rPr>
                <w:rFonts w:hint="eastAsia"/>
                <w:sz w:val="24"/>
                <w:szCs w:val="28"/>
              </w:rPr>
              <w:t>设备名称</w:t>
            </w:r>
          </w:p>
        </w:tc>
        <w:tc>
          <w:tcPr>
            <w:tcW w:w="4453" w:type="dxa"/>
            <w:vAlign w:val="center"/>
          </w:tcPr>
          <w:p w14:paraId="28B16D9A" w14:textId="77777777" w:rsidR="000A39DA" w:rsidRDefault="00A141A1">
            <w:pPr>
              <w:jc w:val="center"/>
              <w:rPr>
                <w:rFonts w:asciiTheme="minorEastAsia" w:hAnsiTheme="minorEastAsia" w:cs="宋体"/>
                <w:color w:val="000000"/>
                <w:sz w:val="24"/>
                <w:szCs w:val="28"/>
              </w:rPr>
            </w:pPr>
            <w:r>
              <w:rPr>
                <w:rFonts w:hint="eastAsia"/>
                <w:sz w:val="24"/>
                <w:szCs w:val="28"/>
              </w:rPr>
              <w:t>技术参数</w:t>
            </w:r>
          </w:p>
        </w:tc>
        <w:tc>
          <w:tcPr>
            <w:tcW w:w="1236" w:type="dxa"/>
            <w:noWrap/>
            <w:vAlign w:val="center"/>
          </w:tcPr>
          <w:p w14:paraId="39C677F3" w14:textId="77777777" w:rsidR="000A39DA" w:rsidRDefault="00A141A1">
            <w:pPr>
              <w:jc w:val="center"/>
              <w:rPr>
                <w:rFonts w:asciiTheme="minorEastAsia" w:hAnsiTheme="minorEastAsia" w:cs="宋体"/>
                <w:color w:val="000000"/>
                <w:sz w:val="24"/>
                <w:szCs w:val="28"/>
              </w:rPr>
            </w:pPr>
            <w:r>
              <w:rPr>
                <w:rFonts w:hint="eastAsia"/>
                <w:sz w:val="24"/>
                <w:szCs w:val="28"/>
              </w:rPr>
              <w:t>数量</w:t>
            </w:r>
          </w:p>
        </w:tc>
      </w:tr>
      <w:tr w:rsidR="000A39DA" w14:paraId="1918C73A" w14:textId="77777777">
        <w:trPr>
          <w:trHeight w:val="1020"/>
          <w:jc w:val="center"/>
        </w:trPr>
        <w:tc>
          <w:tcPr>
            <w:tcW w:w="787" w:type="dxa"/>
            <w:noWrap/>
            <w:vAlign w:val="center"/>
          </w:tcPr>
          <w:p w14:paraId="76B7DF56"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06FFDD62" w14:textId="77777777" w:rsidR="000A39DA" w:rsidRDefault="00A141A1">
            <w:pPr>
              <w:jc w:val="center"/>
              <w:rPr>
                <w:rFonts w:asciiTheme="minorEastAsia" w:hAnsiTheme="minorEastAsia" w:cs="宋体"/>
                <w:color w:val="000000"/>
                <w:szCs w:val="21"/>
              </w:rPr>
            </w:pPr>
            <w:r>
              <w:rPr>
                <w:rFonts w:hint="eastAsia"/>
                <w:color w:val="000000"/>
                <w:sz w:val="22"/>
              </w:rPr>
              <w:t>傅里叶变换红外光谱分析仪（</w:t>
            </w:r>
            <w:r>
              <w:rPr>
                <w:rFonts w:hint="eastAsia"/>
                <w:color w:val="000000"/>
                <w:sz w:val="22"/>
              </w:rPr>
              <w:t>FTIR</w:t>
            </w:r>
            <w:r>
              <w:rPr>
                <w:rFonts w:hint="eastAsia"/>
                <w:color w:val="000000"/>
                <w:sz w:val="22"/>
              </w:rPr>
              <w:t>）</w:t>
            </w:r>
          </w:p>
        </w:tc>
        <w:tc>
          <w:tcPr>
            <w:tcW w:w="4453" w:type="dxa"/>
            <w:vAlign w:val="center"/>
          </w:tcPr>
          <w:p w14:paraId="20DCA4BD" w14:textId="77777777" w:rsidR="000A39DA" w:rsidRDefault="00A141A1">
            <w:pPr>
              <w:jc w:val="left"/>
              <w:rPr>
                <w:rFonts w:ascii="宋体" w:hAnsi="宋体" w:cs="Segoe UI"/>
                <w:color w:val="0F1115"/>
                <w:szCs w:val="21"/>
              </w:rPr>
            </w:pPr>
            <w:r>
              <w:rPr>
                <w:rFonts w:ascii="宋体" w:hAnsi="宋体" w:cs="Segoe UI"/>
                <w:b/>
                <w:bCs/>
                <w:color w:val="0F1115"/>
                <w:szCs w:val="21"/>
              </w:rPr>
              <w:t>1. 光学机械系统</w:t>
            </w:r>
          </w:p>
          <w:p w14:paraId="4BA8999C" w14:textId="77777777" w:rsidR="000A39DA" w:rsidRDefault="00A141A1">
            <w:pPr>
              <w:jc w:val="left"/>
              <w:rPr>
                <w:rFonts w:ascii="宋体" w:hAnsi="宋体" w:cs="Segoe UI"/>
                <w:color w:val="0F1115"/>
                <w:szCs w:val="21"/>
              </w:rPr>
            </w:pPr>
            <w:r>
              <w:rPr>
                <w:rFonts w:ascii="宋体" w:hAnsi="宋体" w:cs="Segoe UI"/>
                <w:color w:val="0F1115"/>
                <w:szCs w:val="21"/>
              </w:rPr>
              <w:t>1.1 光学系统：主机内部应采用高稳定性模块化分仓设计，核心舱体内部光路部分须密封干燥，确保接收器、电路板模块能有效屏蔽周边电磁干扰，保障采集信号质量。</w:t>
            </w:r>
          </w:p>
          <w:p w14:paraId="1E19E34B" w14:textId="77777777" w:rsidR="000A39DA" w:rsidRDefault="00A141A1">
            <w:pPr>
              <w:jc w:val="left"/>
              <w:rPr>
                <w:rFonts w:ascii="宋体" w:hAnsi="宋体" w:cs="Segoe UI"/>
                <w:color w:val="0F1115"/>
                <w:szCs w:val="21"/>
              </w:rPr>
            </w:pPr>
            <w:r>
              <w:rPr>
                <w:rFonts w:ascii="宋体" w:hAnsi="宋体" w:cs="Segoe UI"/>
                <w:color w:val="0F1115"/>
                <w:szCs w:val="21"/>
              </w:rPr>
              <w:t>1.2 运动部件：必须采用电磁驱动装置和精密机械导轨构成光学运动部件，具备优异的防振动及抗温度漂移能力，确保仪器长期稳定和耐用。</w:t>
            </w:r>
          </w:p>
          <w:p w14:paraId="6231841E" w14:textId="77777777" w:rsidR="000A39DA" w:rsidRDefault="00A141A1">
            <w:pPr>
              <w:jc w:val="left"/>
              <w:rPr>
                <w:b/>
                <w:bCs/>
              </w:rPr>
            </w:pPr>
            <w:r>
              <w:rPr>
                <w:rFonts w:ascii="宋体" w:hAnsi="宋体" w:cs="Segoe UI"/>
                <w:color w:val="0F1115"/>
                <w:szCs w:val="21"/>
              </w:rPr>
              <w:t xml:space="preserve">1.3 </w:t>
            </w:r>
            <w:r>
              <w:rPr>
                <w:rFonts w:ascii="宋体" w:hAnsi="宋体" w:cs="Segoe UI Symbol"/>
                <w:b/>
                <w:bCs/>
                <w:color w:val="0F1115"/>
                <w:szCs w:val="21"/>
              </w:rPr>
              <w:t>★</w:t>
            </w:r>
            <w:r>
              <w:rPr>
                <w:rFonts w:ascii="宋体" w:hAnsi="宋体" w:cs="Segoe UI"/>
                <w:b/>
                <w:bCs/>
                <w:color w:val="0F1115"/>
                <w:szCs w:val="21"/>
              </w:rPr>
              <w:t>干涉仪系统</w:t>
            </w:r>
            <w:r>
              <w:rPr>
                <w:rFonts w:ascii="宋体" w:hAnsi="宋体" w:cs="Segoe UI"/>
                <w:color w:val="0F1115"/>
                <w:szCs w:val="21"/>
              </w:rPr>
              <w:t>：必须采用新型定镜组件三维精密调节机构的角镜型迈克尔逊干涉仪。具备多重密封防潮功能，并能实时监测干涉仪内部温湿度，确保长期稳定运行。</w:t>
            </w:r>
            <w:r>
              <w:rPr>
                <w:rStyle w:val="af3"/>
                <w:rFonts w:cs="Segoe UI" w:hint="eastAsia"/>
                <w:color w:val="0F1115"/>
                <w:szCs w:val="21"/>
                <w:highlight w:val="yellow"/>
              </w:rPr>
              <w:t>（需提供加盖投标人公章的设备截</w:t>
            </w:r>
            <w:proofErr w:type="gramStart"/>
            <w:r>
              <w:rPr>
                <w:rStyle w:val="af3"/>
                <w:rFonts w:cs="Segoe UI" w:hint="eastAsia"/>
                <w:color w:val="0F1115"/>
                <w:szCs w:val="21"/>
                <w:highlight w:val="yellow"/>
              </w:rPr>
              <w:t>图或者</w:t>
            </w:r>
            <w:proofErr w:type="gramEnd"/>
            <w:r>
              <w:rPr>
                <w:rStyle w:val="af3"/>
                <w:rFonts w:cs="Segoe UI" w:hint="eastAsia"/>
                <w:color w:val="0F1115"/>
                <w:szCs w:val="21"/>
                <w:highlight w:val="yellow"/>
              </w:rPr>
              <w:t>承诺函）</w:t>
            </w:r>
          </w:p>
          <w:p w14:paraId="20A664DE"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2. 核心光学部件</w:t>
            </w:r>
          </w:p>
          <w:p w14:paraId="2A7856B1"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2.1 光源：采用高端主流品牌外置隔离光源模块及大空间散热</w:t>
            </w:r>
            <w:proofErr w:type="gramStart"/>
            <w:r>
              <w:rPr>
                <w:rFonts w:ascii="宋体" w:hAnsi="宋体" w:cs="Segoe UI"/>
                <w:color w:val="0F1115"/>
                <w:szCs w:val="21"/>
              </w:rPr>
              <w:t>腔</w:t>
            </w:r>
            <w:proofErr w:type="gramEnd"/>
            <w:r>
              <w:rPr>
                <w:rFonts w:ascii="宋体" w:hAnsi="宋体" w:cs="Segoe UI"/>
                <w:color w:val="0F1115"/>
                <w:szCs w:val="21"/>
              </w:rPr>
              <w:t>设计，确保仪器具有更高的热学稳定性和稳定的光学干涉度。光谱适用范围须覆盖 </w:t>
            </w:r>
            <w:r>
              <w:rPr>
                <w:rFonts w:ascii="宋体" w:hAnsi="宋体" w:cs="Segoe UI"/>
                <w:b/>
                <w:bCs/>
                <w:color w:val="0F1115"/>
                <w:szCs w:val="21"/>
              </w:rPr>
              <w:t>9600 ~ 50 cm</w:t>
            </w:r>
            <w:r>
              <w:rPr>
                <w:rFonts w:ascii="MS Gothic" w:eastAsia="MS Gothic" w:hAnsi="MS Gothic" w:cs="MS Gothic" w:hint="eastAsia"/>
                <w:b/>
                <w:bCs/>
                <w:color w:val="0F1115"/>
                <w:szCs w:val="21"/>
              </w:rPr>
              <w:t>⁻</w:t>
            </w:r>
            <w:r>
              <w:rPr>
                <w:rFonts w:ascii="宋体" w:hAnsi="宋体" w:cs="宋体" w:hint="eastAsia"/>
                <w:b/>
                <w:bCs/>
                <w:color w:val="0F1115"/>
                <w:szCs w:val="21"/>
              </w:rPr>
              <w:t>¹</w:t>
            </w:r>
            <w:r>
              <w:rPr>
                <w:rFonts w:ascii="宋体" w:hAnsi="宋体" w:cs="Segoe UI"/>
                <w:color w:val="0F1115"/>
                <w:szCs w:val="21"/>
              </w:rPr>
              <w:t>。</w:t>
            </w:r>
          </w:p>
          <w:p w14:paraId="65A2870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2.2 分束器：采用高端主流品牌多层镀锗溴化钾分束器，以保证核心光路具有更高的能量传输效率，实现更准确的分光和更精准的检测结果。</w:t>
            </w:r>
          </w:p>
          <w:p w14:paraId="2724449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2.3 检测器：</w:t>
            </w:r>
          </w:p>
          <w:p w14:paraId="3567E4D1"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主检测器：采用高端主流品牌温度稳定型高灵敏度检测器，采用防潮膜KBr晶体封装，晶体透过率须</w:t>
            </w:r>
            <w:r>
              <w:rPr>
                <w:rFonts w:ascii="宋体" w:hAnsi="宋体" w:cs="Segoe UI"/>
                <w:b/>
                <w:bCs/>
                <w:color w:val="0F1115"/>
                <w:szCs w:val="21"/>
              </w:rPr>
              <w:t>高达92%以上</w:t>
            </w:r>
            <w:r>
              <w:rPr>
                <w:rFonts w:ascii="宋体" w:hAnsi="宋体" w:cs="Segoe UI"/>
                <w:color w:val="0F1115"/>
                <w:szCs w:val="21"/>
              </w:rPr>
              <w:t>，确保核心光路的传输效率和检测精准度。</w:t>
            </w:r>
          </w:p>
          <w:p w14:paraId="6DC1F3D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辅助检测器：原装高端主流</w:t>
            </w:r>
            <w:proofErr w:type="gramStart"/>
            <w:r>
              <w:rPr>
                <w:rFonts w:ascii="宋体" w:hAnsi="宋体" w:cs="Segoe UI"/>
                <w:color w:val="0F1115"/>
                <w:szCs w:val="21"/>
              </w:rPr>
              <w:t>品牌热</w:t>
            </w:r>
            <w:proofErr w:type="gramEnd"/>
            <w:r>
              <w:rPr>
                <w:rFonts w:ascii="宋体" w:hAnsi="宋体" w:cs="Segoe UI"/>
                <w:color w:val="0F1115"/>
                <w:szCs w:val="21"/>
              </w:rPr>
              <w:t>释电红外检测器，具备良好的防潮镀膜工艺。</w:t>
            </w:r>
          </w:p>
          <w:p w14:paraId="44B4C870"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3. 关键性能指标</w:t>
            </w:r>
          </w:p>
          <w:p w14:paraId="667A4D3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3.1 光谱范围：</w:t>
            </w:r>
            <w:r>
              <w:rPr>
                <w:rFonts w:ascii="宋体" w:hAnsi="宋体" w:cs="Segoe UI"/>
                <w:b/>
                <w:bCs/>
                <w:color w:val="0F1115"/>
                <w:szCs w:val="21"/>
              </w:rPr>
              <w:t>7800 - 350 cm</w:t>
            </w:r>
            <w:r>
              <w:rPr>
                <w:rFonts w:ascii="MS Gothic" w:eastAsia="MS Gothic" w:hAnsi="MS Gothic" w:cs="MS Gothic" w:hint="eastAsia"/>
                <w:b/>
                <w:bCs/>
                <w:color w:val="0F1115"/>
                <w:szCs w:val="21"/>
              </w:rPr>
              <w:t>⁻</w:t>
            </w:r>
            <w:r>
              <w:rPr>
                <w:rFonts w:ascii="宋体" w:hAnsi="宋体" w:cs="宋体" w:hint="eastAsia"/>
                <w:b/>
                <w:bCs/>
                <w:color w:val="0F1115"/>
                <w:szCs w:val="21"/>
              </w:rPr>
              <w:t>¹</w:t>
            </w:r>
            <w:r>
              <w:rPr>
                <w:rFonts w:ascii="宋体" w:hAnsi="宋体" w:cs="Segoe UI"/>
                <w:color w:val="0F1115"/>
                <w:szCs w:val="21"/>
              </w:rPr>
              <w:t>。</w:t>
            </w:r>
          </w:p>
          <w:p w14:paraId="7CF16A0E"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3.2 分辨率：最高分辨率优于 </w:t>
            </w:r>
            <w:r>
              <w:rPr>
                <w:rFonts w:ascii="宋体" w:hAnsi="宋体" w:cs="Segoe UI"/>
                <w:b/>
                <w:bCs/>
                <w:color w:val="0F1115"/>
                <w:szCs w:val="21"/>
              </w:rPr>
              <w:t>0.7 cm</w:t>
            </w:r>
            <w:r>
              <w:rPr>
                <w:rFonts w:ascii="MS Gothic" w:eastAsia="MS Gothic" w:hAnsi="MS Gothic" w:cs="MS Gothic" w:hint="eastAsia"/>
                <w:b/>
                <w:bCs/>
                <w:color w:val="0F1115"/>
                <w:szCs w:val="21"/>
              </w:rPr>
              <w:t>⁻</w:t>
            </w:r>
            <w:r>
              <w:rPr>
                <w:rFonts w:ascii="宋体" w:hAnsi="宋体" w:cs="宋体" w:hint="eastAsia"/>
                <w:b/>
                <w:bCs/>
                <w:color w:val="0F1115"/>
                <w:szCs w:val="21"/>
              </w:rPr>
              <w:t>¹</w:t>
            </w:r>
            <w:r>
              <w:rPr>
                <w:rFonts w:ascii="宋体" w:hAnsi="宋体" w:cs="Segoe UI"/>
                <w:color w:val="0F1115"/>
                <w:szCs w:val="21"/>
              </w:rPr>
              <w:t>。</w:t>
            </w:r>
          </w:p>
          <w:p w14:paraId="547E9FE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3.3 信噪比：优于 </w:t>
            </w:r>
            <w:r>
              <w:rPr>
                <w:rFonts w:ascii="宋体" w:hAnsi="宋体" w:cs="Segoe UI"/>
                <w:b/>
                <w:bCs/>
                <w:color w:val="0F1115"/>
                <w:szCs w:val="21"/>
              </w:rPr>
              <w:t>50000 : 1</w:t>
            </w:r>
            <w:r>
              <w:rPr>
                <w:rFonts w:ascii="宋体" w:hAnsi="宋体" w:cs="Segoe UI"/>
                <w:color w:val="0F1115"/>
                <w:szCs w:val="21"/>
              </w:rPr>
              <w:t> (P-P值，在4cm</w:t>
            </w:r>
            <w:r>
              <w:rPr>
                <w:rFonts w:ascii="MS Gothic" w:eastAsia="MS Gothic" w:hAnsi="MS Gothic" w:cs="MS Gothic" w:hint="eastAsia"/>
                <w:color w:val="0F1115"/>
                <w:szCs w:val="21"/>
              </w:rPr>
              <w:t>⁻</w:t>
            </w:r>
            <w:r>
              <w:rPr>
                <w:rFonts w:ascii="宋体" w:hAnsi="宋体" w:cs="宋体" w:hint="eastAsia"/>
                <w:color w:val="0F1115"/>
                <w:szCs w:val="21"/>
              </w:rPr>
              <w:t>¹</w:t>
            </w:r>
            <w:r>
              <w:rPr>
                <w:rFonts w:ascii="宋体" w:hAnsi="宋体" w:cs="Segoe UI"/>
                <w:color w:val="0F1115"/>
                <w:szCs w:val="21"/>
              </w:rPr>
              <w:t>分辨率下，1分钟背景及样品扫描，于2100 cm</w:t>
            </w:r>
            <w:r>
              <w:rPr>
                <w:rFonts w:ascii="MS Gothic" w:eastAsia="MS Gothic" w:hAnsi="MS Gothic" w:cs="MS Gothic" w:hint="eastAsia"/>
                <w:color w:val="0F1115"/>
                <w:szCs w:val="21"/>
              </w:rPr>
              <w:t>⁻</w:t>
            </w:r>
            <w:r>
              <w:rPr>
                <w:rFonts w:ascii="宋体" w:hAnsi="宋体" w:cs="宋体" w:hint="eastAsia"/>
                <w:color w:val="0F1115"/>
                <w:szCs w:val="21"/>
              </w:rPr>
              <w:t>¹</w:t>
            </w:r>
            <w:r>
              <w:rPr>
                <w:rFonts w:ascii="宋体" w:hAnsi="宋体" w:cs="Segoe UI"/>
                <w:color w:val="0F1115"/>
                <w:szCs w:val="21"/>
              </w:rPr>
              <w:t>处测试)。</w:t>
            </w:r>
          </w:p>
          <w:p w14:paraId="18CA6F9D"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3.4 波数准确度：</w:t>
            </w:r>
            <w:r>
              <w:rPr>
                <w:rFonts w:ascii="宋体" w:hAnsi="宋体" w:cs="Segoe UI"/>
                <w:b/>
                <w:bCs/>
                <w:color w:val="0F1115"/>
                <w:szCs w:val="21"/>
              </w:rPr>
              <w:t>0.01 cm</w:t>
            </w:r>
            <w:r>
              <w:rPr>
                <w:rFonts w:ascii="MS Gothic" w:eastAsia="MS Gothic" w:hAnsi="MS Gothic" w:cs="MS Gothic" w:hint="eastAsia"/>
                <w:b/>
                <w:bCs/>
                <w:color w:val="0F1115"/>
                <w:szCs w:val="21"/>
              </w:rPr>
              <w:t>⁻</w:t>
            </w:r>
            <w:r>
              <w:rPr>
                <w:rFonts w:ascii="宋体" w:hAnsi="宋体" w:cs="宋体" w:hint="eastAsia"/>
                <w:b/>
                <w:bCs/>
                <w:color w:val="0F1115"/>
                <w:szCs w:val="21"/>
              </w:rPr>
              <w:t>¹</w:t>
            </w:r>
            <w:r>
              <w:rPr>
                <w:rFonts w:ascii="宋体" w:hAnsi="宋体" w:cs="Segoe UI"/>
                <w:color w:val="0F1115"/>
                <w:szCs w:val="21"/>
              </w:rPr>
              <w:t>。</w:t>
            </w:r>
          </w:p>
          <w:p w14:paraId="2928A112"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3.5 波数重复性：</w:t>
            </w:r>
            <w:r>
              <w:rPr>
                <w:rFonts w:ascii="宋体" w:hAnsi="宋体" w:cs="Segoe UI"/>
                <w:b/>
                <w:bCs/>
                <w:color w:val="0F1115"/>
                <w:szCs w:val="21"/>
              </w:rPr>
              <w:t>0.01 cm</w:t>
            </w:r>
            <w:r>
              <w:rPr>
                <w:rFonts w:ascii="MS Gothic" w:eastAsia="MS Gothic" w:hAnsi="MS Gothic" w:cs="MS Gothic" w:hint="eastAsia"/>
                <w:b/>
                <w:bCs/>
                <w:color w:val="0F1115"/>
                <w:szCs w:val="21"/>
              </w:rPr>
              <w:t>⁻</w:t>
            </w:r>
            <w:r>
              <w:rPr>
                <w:rFonts w:ascii="宋体" w:hAnsi="宋体" w:cs="宋体" w:hint="eastAsia"/>
                <w:b/>
                <w:bCs/>
                <w:color w:val="0F1115"/>
                <w:szCs w:val="21"/>
              </w:rPr>
              <w:t>¹</w:t>
            </w:r>
            <w:r>
              <w:rPr>
                <w:rFonts w:ascii="宋体" w:hAnsi="宋体" w:cs="Segoe UI"/>
                <w:color w:val="0F1115"/>
                <w:szCs w:val="21"/>
              </w:rPr>
              <w:t>。</w:t>
            </w:r>
          </w:p>
          <w:p w14:paraId="16B7EA8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3.6 扫描速度：由微机控制，可选择不同的扫描速度，档次连续可调，具备图谱自动比对功能。</w:t>
            </w:r>
          </w:p>
          <w:p w14:paraId="28AC5532"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（二） 关键功能与安全保障</w:t>
            </w:r>
          </w:p>
          <w:p w14:paraId="764D1C14" w14:textId="77777777" w:rsidR="000A39DA" w:rsidRDefault="00A141A1">
            <w:pPr>
              <w:jc w:val="left"/>
              <w:rPr>
                <w:rFonts w:ascii="宋体" w:hAnsi="宋体" w:cs="Segoe UI"/>
                <w:color w:val="0F1115"/>
                <w:szCs w:val="21"/>
              </w:rPr>
            </w:pPr>
            <w:r>
              <w:rPr>
                <w:rFonts w:ascii="宋体" w:hAnsi="宋体" w:cs="Segoe UI"/>
                <w:b/>
                <w:bCs/>
                <w:color w:val="0F1115"/>
                <w:szCs w:val="21"/>
              </w:rPr>
              <w:lastRenderedPageBreak/>
              <w:t xml:space="preserve">4. </w:t>
            </w:r>
            <w:r>
              <w:rPr>
                <w:rFonts w:ascii="宋体" w:hAnsi="宋体" w:cs="Segoe UI Symbol"/>
                <w:b/>
                <w:bCs/>
                <w:color w:val="0F1115"/>
                <w:szCs w:val="21"/>
              </w:rPr>
              <w:t>★</w:t>
            </w:r>
            <w:r>
              <w:rPr>
                <w:rFonts w:ascii="宋体" w:hAnsi="宋体" w:cs="Segoe UI"/>
                <w:b/>
                <w:bCs/>
                <w:color w:val="0F1115"/>
                <w:szCs w:val="21"/>
              </w:rPr>
              <w:t>关键组件与防护</w:t>
            </w:r>
          </w:p>
          <w:p w14:paraId="073B1EF5" w14:textId="77777777" w:rsidR="000A39DA" w:rsidRDefault="00A141A1">
            <w:pPr>
              <w:jc w:val="left"/>
              <w:rPr>
                <w:rFonts w:ascii="宋体" w:hAnsi="宋体" w:cs="Segoe UI"/>
                <w:color w:val="0F1115"/>
                <w:szCs w:val="21"/>
              </w:rPr>
            </w:pPr>
            <w:r>
              <w:rPr>
                <w:rFonts w:ascii="宋体" w:hAnsi="宋体" w:cs="Segoe UI"/>
                <w:color w:val="0F1115"/>
                <w:szCs w:val="21"/>
              </w:rPr>
              <w:t>4.1</w:t>
            </w:r>
            <w:r>
              <w:rPr>
                <w:rFonts w:ascii="宋体" w:hAnsi="宋体" w:cs="Segoe UI Symbol"/>
                <w:b/>
                <w:bCs/>
                <w:color w:val="0F1115"/>
                <w:szCs w:val="21"/>
              </w:rPr>
              <w:t>★</w:t>
            </w:r>
            <w:r>
              <w:rPr>
                <w:rFonts w:ascii="宋体" w:hAnsi="宋体" w:cs="Segoe UI"/>
                <w:b/>
                <w:bCs/>
                <w:color w:val="0F1115"/>
                <w:szCs w:val="21"/>
              </w:rPr>
              <w:t>激光器</w:t>
            </w:r>
            <w:r>
              <w:rPr>
                <w:rFonts w:ascii="宋体" w:hAnsi="宋体" w:cs="Segoe UI"/>
                <w:color w:val="0F1115"/>
                <w:szCs w:val="21"/>
              </w:rPr>
              <w:t>：必须采用高端主流品牌半导体激光器，通过使用恒流源驱动配合PID温控自动调节系统，加</w:t>
            </w:r>
            <w:proofErr w:type="gramStart"/>
            <w:r>
              <w:rPr>
                <w:rFonts w:ascii="宋体" w:hAnsi="宋体" w:cs="Segoe UI"/>
                <w:color w:val="0F1115"/>
                <w:szCs w:val="21"/>
              </w:rPr>
              <w:t>持独特</w:t>
            </w:r>
            <w:proofErr w:type="gramEnd"/>
            <w:r>
              <w:rPr>
                <w:rFonts w:ascii="宋体" w:hAnsi="宋体" w:cs="Segoe UI"/>
                <w:color w:val="0F1115"/>
                <w:szCs w:val="21"/>
              </w:rPr>
              <w:t>的光路设计系统和自校准功能，以达到更高的波数重复性和检测精准度，使用寿命须长达10年以上。</w:t>
            </w:r>
            <w:r>
              <w:rPr>
                <w:rFonts w:asciiTheme="minorEastAsia" w:hAnsiTheme="minorEastAsia" w:hint="eastAsia"/>
                <w:color w:val="000000"/>
                <w:szCs w:val="21"/>
                <w:highlight w:val="yellow"/>
              </w:rPr>
              <w:t>（需提供加盖投标人公章的系统功能截</w:t>
            </w:r>
            <w:proofErr w:type="gramStart"/>
            <w:r>
              <w:rPr>
                <w:rFonts w:asciiTheme="minorEastAsia" w:hAnsiTheme="minorEastAsia" w:hint="eastAsia"/>
                <w:color w:val="000000"/>
                <w:szCs w:val="21"/>
                <w:highlight w:val="yellow"/>
              </w:rPr>
              <w:t>图或者</w:t>
            </w:r>
            <w:proofErr w:type="gramEnd"/>
            <w:r>
              <w:rPr>
                <w:rFonts w:asciiTheme="minorEastAsia" w:hAnsiTheme="minorEastAsia" w:hint="eastAsia"/>
                <w:color w:val="000000"/>
                <w:szCs w:val="21"/>
                <w:highlight w:val="yellow"/>
              </w:rPr>
              <w:t>承诺函）</w:t>
            </w:r>
          </w:p>
          <w:p w14:paraId="021F61DE" w14:textId="77777777" w:rsidR="000A39DA" w:rsidRDefault="00A141A1">
            <w:pPr>
              <w:jc w:val="left"/>
              <w:rPr>
                <w:rStyle w:val="af3"/>
              </w:rPr>
            </w:pPr>
            <w:r>
              <w:rPr>
                <w:rFonts w:ascii="宋体" w:hAnsi="宋体" w:cs="Segoe UI"/>
                <w:color w:val="0F1115"/>
                <w:szCs w:val="21"/>
              </w:rPr>
              <w:t>4.2</w:t>
            </w:r>
            <w:r>
              <w:rPr>
                <w:rFonts w:ascii="宋体" w:hAnsi="宋体" w:cs="Segoe UI Symbol"/>
                <w:b/>
                <w:bCs/>
                <w:color w:val="0F1115"/>
                <w:szCs w:val="21"/>
              </w:rPr>
              <w:t>★</w:t>
            </w:r>
            <w:r>
              <w:rPr>
                <w:rFonts w:ascii="宋体" w:hAnsi="宋体" w:cs="Segoe UI"/>
                <w:b/>
                <w:bCs/>
                <w:color w:val="0F1115"/>
                <w:szCs w:val="21"/>
              </w:rPr>
              <w:t>电磁防辐射模块</w:t>
            </w:r>
            <w:r>
              <w:rPr>
                <w:rFonts w:ascii="宋体" w:hAnsi="宋体" w:cs="Segoe UI"/>
                <w:color w:val="0F1115"/>
                <w:szCs w:val="21"/>
              </w:rPr>
              <w:t>：仪器须自带EMC电磁防辐射干扰功能模块，满足EMC电磁兼容设计规范要求，能有效保护仪器免受电磁干扰，并降低对外电磁辐射，提升操作安全性。</w:t>
            </w:r>
            <w:r>
              <w:rPr>
                <w:rFonts w:asciiTheme="minorEastAsia" w:hAnsiTheme="minorEastAsia" w:hint="eastAsia"/>
                <w:color w:val="000000"/>
                <w:szCs w:val="21"/>
                <w:highlight w:val="yellow"/>
              </w:rPr>
              <w:t>（需提供加盖投标人公章的系统功能截</w:t>
            </w:r>
            <w:proofErr w:type="gramStart"/>
            <w:r>
              <w:rPr>
                <w:rFonts w:asciiTheme="minorEastAsia" w:hAnsiTheme="minorEastAsia" w:hint="eastAsia"/>
                <w:color w:val="000000"/>
                <w:szCs w:val="21"/>
                <w:highlight w:val="yellow"/>
              </w:rPr>
              <w:t>图或者</w:t>
            </w:r>
            <w:proofErr w:type="gramEnd"/>
            <w:r>
              <w:rPr>
                <w:rFonts w:asciiTheme="minorEastAsia" w:hAnsiTheme="minorEastAsia" w:hint="eastAsia"/>
                <w:color w:val="000000"/>
                <w:szCs w:val="21"/>
                <w:highlight w:val="yellow"/>
              </w:rPr>
              <w:t>承诺函）</w:t>
            </w:r>
          </w:p>
          <w:p w14:paraId="08FA325B" w14:textId="77777777" w:rsidR="000A39DA" w:rsidRDefault="00A141A1">
            <w:pPr>
              <w:jc w:val="left"/>
              <w:rPr>
                <w:rStyle w:val="af3"/>
              </w:rPr>
            </w:pPr>
            <w:r>
              <w:rPr>
                <w:rFonts w:ascii="宋体" w:hAnsi="宋体" w:cs="Segoe UI"/>
                <w:color w:val="0F1115"/>
                <w:szCs w:val="21"/>
              </w:rPr>
              <w:t>4.3</w:t>
            </w:r>
            <w:r>
              <w:rPr>
                <w:rFonts w:ascii="宋体" w:hAnsi="宋体" w:cs="Segoe UI Symbol"/>
                <w:b/>
                <w:bCs/>
                <w:color w:val="0F1115"/>
                <w:szCs w:val="21"/>
              </w:rPr>
              <w:t>★</w:t>
            </w:r>
            <w:r>
              <w:rPr>
                <w:rFonts w:ascii="宋体" w:hAnsi="宋体" w:cs="Segoe UI"/>
                <w:b/>
                <w:bCs/>
                <w:color w:val="0F1115"/>
                <w:szCs w:val="21"/>
              </w:rPr>
              <w:t>智能防护系统</w:t>
            </w:r>
            <w:r>
              <w:rPr>
                <w:rFonts w:ascii="宋体" w:hAnsi="宋体" w:cs="Segoe UI"/>
                <w:color w:val="0F1115"/>
                <w:szCs w:val="21"/>
              </w:rPr>
              <w:t>：须通过智能化管控系统实现仪器内部温湿度的实时在线监测，具备预警功能，可实时提示仪器使用者做出相应的预防处理，保障核心部件平稳运行。</w:t>
            </w:r>
            <w:r>
              <w:rPr>
                <w:rFonts w:asciiTheme="minorEastAsia" w:hAnsiTheme="minorEastAsia" w:hint="eastAsia"/>
                <w:color w:val="000000"/>
                <w:szCs w:val="21"/>
                <w:highlight w:val="yellow"/>
              </w:rPr>
              <w:t>（需提供加盖投标人公章的系统功能截</w:t>
            </w:r>
            <w:proofErr w:type="gramStart"/>
            <w:r>
              <w:rPr>
                <w:rFonts w:asciiTheme="minorEastAsia" w:hAnsiTheme="minorEastAsia" w:hint="eastAsia"/>
                <w:color w:val="000000"/>
                <w:szCs w:val="21"/>
                <w:highlight w:val="yellow"/>
              </w:rPr>
              <w:t>图或者</w:t>
            </w:r>
            <w:proofErr w:type="gramEnd"/>
            <w:r>
              <w:rPr>
                <w:rFonts w:asciiTheme="minorEastAsia" w:hAnsiTheme="minorEastAsia" w:hint="eastAsia"/>
                <w:color w:val="000000"/>
                <w:szCs w:val="21"/>
                <w:highlight w:val="yellow"/>
              </w:rPr>
              <w:t>承诺函）</w:t>
            </w:r>
          </w:p>
          <w:p w14:paraId="016A8317" w14:textId="77777777" w:rsidR="000A39DA" w:rsidRDefault="00A141A1">
            <w:pPr>
              <w:jc w:val="left"/>
              <w:rPr>
                <w:rFonts w:ascii="宋体" w:hAnsi="宋体" w:cs="Segoe UI"/>
                <w:color w:val="0F1115"/>
                <w:szCs w:val="21"/>
              </w:rPr>
            </w:pPr>
            <w:r>
              <w:rPr>
                <w:rFonts w:ascii="宋体" w:hAnsi="宋体" w:cs="Segoe UI"/>
                <w:b/>
                <w:bCs/>
                <w:color w:val="0F1115"/>
                <w:szCs w:val="21"/>
              </w:rPr>
              <w:t>5. 软件与数据管理系统</w:t>
            </w:r>
          </w:p>
          <w:p w14:paraId="6E33AC09" w14:textId="77777777" w:rsidR="000A39DA" w:rsidRDefault="00A141A1">
            <w:pPr>
              <w:jc w:val="left"/>
              <w:rPr>
                <w:rStyle w:val="af3"/>
              </w:rPr>
            </w:pPr>
            <w:r>
              <w:rPr>
                <w:rFonts w:ascii="宋体" w:hAnsi="宋体" w:cs="Segoe UI"/>
                <w:color w:val="0F1115"/>
                <w:szCs w:val="21"/>
              </w:rPr>
              <w:t>5.1</w:t>
            </w:r>
            <w:r>
              <w:rPr>
                <w:rFonts w:ascii="宋体" w:hAnsi="宋体" w:cs="Segoe UI Symbol"/>
                <w:b/>
                <w:bCs/>
                <w:color w:val="0F1115"/>
                <w:szCs w:val="21"/>
              </w:rPr>
              <w:t>★</w:t>
            </w:r>
            <w:r>
              <w:rPr>
                <w:rFonts w:ascii="宋体" w:hAnsi="宋体" w:cs="Segoe UI"/>
                <w:b/>
                <w:bCs/>
                <w:color w:val="0F1115"/>
                <w:szCs w:val="21"/>
              </w:rPr>
              <w:t>操作系统</w:t>
            </w:r>
            <w:r>
              <w:rPr>
                <w:rFonts w:ascii="宋体" w:hAnsi="宋体" w:cs="Segoe UI"/>
                <w:color w:val="0F1115"/>
                <w:szCs w:val="21"/>
              </w:rPr>
              <w:t>：必须采用数据库格式的软件操作系统，以利于数据的日常管理、存储和调取，能有效防止因电脑操作系统被病毒攻击导致的数据丢失，并支持对备份数据进行完整还原。</w:t>
            </w:r>
            <w:r>
              <w:rPr>
                <w:rFonts w:asciiTheme="minorEastAsia" w:hAnsiTheme="minorEastAsia" w:hint="eastAsia"/>
                <w:color w:val="000000"/>
                <w:szCs w:val="21"/>
                <w:highlight w:val="yellow"/>
              </w:rPr>
              <w:t>（需提供加盖投标人公章的系统功能截</w:t>
            </w:r>
            <w:proofErr w:type="gramStart"/>
            <w:r>
              <w:rPr>
                <w:rFonts w:asciiTheme="minorEastAsia" w:hAnsiTheme="minorEastAsia" w:hint="eastAsia"/>
                <w:color w:val="000000"/>
                <w:szCs w:val="21"/>
                <w:highlight w:val="yellow"/>
              </w:rPr>
              <w:t>图或者</w:t>
            </w:r>
            <w:proofErr w:type="gramEnd"/>
            <w:r>
              <w:rPr>
                <w:rFonts w:asciiTheme="minorEastAsia" w:hAnsiTheme="minorEastAsia" w:hint="eastAsia"/>
                <w:color w:val="000000"/>
                <w:szCs w:val="21"/>
                <w:highlight w:val="yellow"/>
              </w:rPr>
              <w:t>承诺函）</w:t>
            </w:r>
          </w:p>
          <w:p w14:paraId="4F5BCA09" w14:textId="77777777" w:rsidR="000A39DA" w:rsidRDefault="00A141A1">
            <w:pPr>
              <w:jc w:val="left"/>
              <w:rPr>
                <w:rFonts w:ascii="宋体" w:hAnsi="宋体" w:cs="Segoe UI"/>
                <w:color w:val="0F1115"/>
                <w:szCs w:val="21"/>
              </w:rPr>
            </w:pPr>
            <w:r>
              <w:rPr>
                <w:rFonts w:ascii="宋体" w:hAnsi="宋体" w:cs="Segoe UI"/>
                <w:color w:val="0F1115"/>
                <w:szCs w:val="21"/>
              </w:rPr>
              <w:t>5.2 软件功能：软件须为中文界面，</w:t>
            </w:r>
            <w:proofErr w:type="gramStart"/>
            <w:r>
              <w:rPr>
                <w:rFonts w:ascii="宋体" w:hAnsi="宋体" w:cs="Segoe UI"/>
                <w:color w:val="0F1115"/>
                <w:szCs w:val="21"/>
              </w:rPr>
              <w:t>具备对谱图</w:t>
            </w:r>
            <w:proofErr w:type="gramEnd"/>
            <w:r>
              <w:rPr>
                <w:rFonts w:ascii="宋体" w:hAnsi="宋体" w:cs="Segoe UI"/>
                <w:color w:val="0F1115"/>
                <w:szCs w:val="21"/>
              </w:rPr>
              <w:t>进行标注、谱图检索比对、自我诊断、</w:t>
            </w:r>
            <w:proofErr w:type="gramStart"/>
            <w:r>
              <w:rPr>
                <w:rFonts w:ascii="宋体" w:hAnsi="宋体" w:cs="Segoe UI"/>
                <w:color w:val="0F1115"/>
                <w:szCs w:val="21"/>
              </w:rPr>
              <w:t>谱图自添加</w:t>
            </w:r>
            <w:proofErr w:type="gramEnd"/>
            <w:r>
              <w:rPr>
                <w:rFonts w:ascii="宋体" w:hAnsi="宋体" w:cs="Segoe UI"/>
                <w:color w:val="0F1115"/>
                <w:szCs w:val="21"/>
              </w:rPr>
              <w:t>、谱图匹配分析功能；具有标峰、差谱（谱图四则运算）、平滑等工具；具有峰高/峰面积测算工具。软件输出为标准文件格式，并提供不少于20万张标准红外谱图库。</w:t>
            </w:r>
          </w:p>
          <w:p w14:paraId="0F62A7D8" w14:textId="77777777" w:rsidR="000A39DA" w:rsidRDefault="00A141A1">
            <w:pPr>
              <w:jc w:val="left"/>
              <w:rPr>
                <w:b/>
                <w:bCs/>
              </w:rPr>
            </w:pPr>
            <w:r>
              <w:rPr>
                <w:rFonts w:ascii="宋体" w:hAnsi="宋体" w:cs="Segoe UI"/>
                <w:color w:val="0F1115"/>
                <w:szCs w:val="21"/>
              </w:rPr>
              <w:t>5.3</w:t>
            </w:r>
            <w:r>
              <w:rPr>
                <w:rFonts w:ascii="宋体" w:hAnsi="宋体" w:cs="Segoe UI Symbol"/>
                <w:b/>
                <w:bCs/>
                <w:color w:val="0F1115"/>
                <w:szCs w:val="21"/>
              </w:rPr>
              <w:t>★</w:t>
            </w:r>
            <w:r>
              <w:rPr>
                <w:rFonts w:ascii="宋体" w:hAnsi="宋体" w:cs="Segoe UI"/>
                <w:b/>
                <w:bCs/>
                <w:color w:val="0F1115"/>
                <w:szCs w:val="21"/>
              </w:rPr>
              <w:t>数据上传功能</w:t>
            </w:r>
            <w:r>
              <w:rPr>
                <w:rFonts w:ascii="宋体" w:hAnsi="宋体" w:cs="Segoe UI"/>
                <w:color w:val="0F1115"/>
                <w:szCs w:val="21"/>
              </w:rPr>
              <w:t>：软件</w:t>
            </w:r>
            <w:proofErr w:type="gramStart"/>
            <w:r>
              <w:rPr>
                <w:rFonts w:ascii="宋体" w:hAnsi="宋体" w:cs="Segoe UI"/>
                <w:color w:val="0F1115"/>
                <w:szCs w:val="21"/>
              </w:rPr>
              <w:t>须支持</w:t>
            </w:r>
            <w:proofErr w:type="gramEnd"/>
            <w:r>
              <w:rPr>
                <w:rFonts w:ascii="宋体" w:hAnsi="宋体" w:cs="Segoe UI"/>
                <w:color w:val="0F1115"/>
                <w:szCs w:val="21"/>
              </w:rPr>
              <w:t>试验数据上传功能，即满足在Java和VC平台上的数据上传要求。</w:t>
            </w:r>
            <w:r>
              <w:rPr>
                <w:rFonts w:asciiTheme="minorEastAsia" w:hAnsiTheme="minorEastAsia" w:hint="eastAsia"/>
                <w:color w:val="000000"/>
                <w:szCs w:val="21"/>
                <w:highlight w:val="yellow"/>
              </w:rPr>
              <w:t>（需提供加盖投标人公章的系统功能截</w:t>
            </w:r>
            <w:proofErr w:type="gramStart"/>
            <w:r>
              <w:rPr>
                <w:rFonts w:asciiTheme="minorEastAsia" w:hAnsiTheme="minorEastAsia" w:hint="eastAsia"/>
                <w:color w:val="000000"/>
                <w:szCs w:val="21"/>
                <w:highlight w:val="yellow"/>
              </w:rPr>
              <w:t>图或者</w:t>
            </w:r>
            <w:proofErr w:type="gramEnd"/>
            <w:r>
              <w:rPr>
                <w:rFonts w:asciiTheme="minorEastAsia" w:hAnsiTheme="minorEastAsia" w:hint="eastAsia"/>
                <w:color w:val="000000"/>
                <w:szCs w:val="21"/>
                <w:highlight w:val="yellow"/>
              </w:rPr>
              <w:t>承诺函）</w:t>
            </w:r>
          </w:p>
          <w:p w14:paraId="56CDC483"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6. 接口与兼容性</w:t>
            </w:r>
          </w:p>
          <w:p w14:paraId="2EF8B48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6.1 操作系统：须兼容 Win7 / Win10 / Win11 操作系统。</w:t>
            </w:r>
          </w:p>
          <w:p w14:paraId="163257D7"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6.2 数据传输接口：配备高速USB 3.0（兼容2.0）接口。</w:t>
            </w:r>
          </w:p>
          <w:p w14:paraId="2460A0C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6.3 无线通信：</w:t>
            </w:r>
            <w:proofErr w:type="gramStart"/>
            <w:r>
              <w:rPr>
                <w:rFonts w:ascii="宋体" w:hAnsi="宋体" w:cs="Segoe UI"/>
                <w:color w:val="0F1115"/>
                <w:szCs w:val="21"/>
              </w:rPr>
              <w:t>支持蓝牙和</w:t>
            </w:r>
            <w:proofErr w:type="gramEnd"/>
            <w:r>
              <w:rPr>
                <w:rFonts w:ascii="宋体" w:hAnsi="宋体" w:cs="Segoe UI"/>
                <w:color w:val="0F1115"/>
                <w:szCs w:val="21"/>
              </w:rPr>
              <w:t>WIFI模块，能利用互联网技术快速实现移动化检测办公。</w:t>
            </w:r>
          </w:p>
          <w:p w14:paraId="2A05E68A"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7. 物理特性与环境监控</w:t>
            </w:r>
          </w:p>
          <w:p w14:paraId="3F69FE98"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lastRenderedPageBreak/>
              <w:t>7.1 重量：整机重量约</w:t>
            </w:r>
            <w:r>
              <w:rPr>
                <w:rFonts w:ascii="宋体" w:hAnsi="宋体" w:cs="Segoe UI"/>
                <w:b/>
                <w:bCs/>
                <w:color w:val="0F1115"/>
                <w:szCs w:val="21"/>
              </w:rPr>
              <w:t>15kg</w:t>
            </w:r>
            <w:r>
              <w:rPr>
                <w:rFonts w:ascii="宋体" w:hAnsi="宋体" w:cs="Segoe UI" w:hint="eastAsia"/>
                <w:b/>
                <w:bCs/>
                <w:color w:val="0F1115"/>
                <w:szCs w:val="21"/>
              </w:rPr>
              <w:t>±</w:t>
            </w:r>
            <w:r>
              <w:rPr>
                <w:rFonts w:ascii="宋体" w:hAnsi="宋体" w:cs="Segoe UI"/>
                <w:b/>
                <w:bCs/>
                <w:color w:val="0F1115"/>
                <w:szCs w:val="21"/>
              </w:rPr>
              <w:t>3K</w:t>
            </w:r>
            <w:r>
              <w:rPr>
                <w:rFonts w:ascii="宋体" w:hAnsi="宋体" w:cs="Segoe UI" w:hint="eastAsia"/>
                <w:b/>
                <w:bCs/>
                <w:color w:val="0F1115"/>
                <w:szCs w:val="21"/>
              </w:rPr>
              <w:t>g</w:t>
            </w:r>
            <w:r>
              <w:rPr>
                <w:rFonts w:ascii="宋体" w:hAnsi="宋体" w:cs="Segoe UI"/>
                <w:color w:val="0F1115"/>
                <w:szCs w:val="21"/>
              </w:rPr>
              <w:t>，便于移动，满足多场景使用需求。</w:t>
            </w:r>
          </w:p>
          <w:p w14:paraId="6058EB7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7.2 环境监控：具备双重智能化温湿度监控模块，可视可控，确保仪器长期处于最佳状态。</w:t>
            </w:r>
          </w:p>
          <w:p w14:paraId="4E4E947E" w14:textId="77777777" w:rsidR="000A39DA" w:rsidRDefault="00A141A1">
            <w:pPr>
              <w:widowControl/>
              <w:shd w:val="clear" w:color="auto" w:fill="FFFFFF"/>
              <w:jc w:val="left"/>
              <w:outlineLvl w:val="3"/>
              <w:rPr>
                <w:rFonts w:ascii="宋体" w:hAnsi="宋体" w:cs="Segoe UI"/>
                <w:b/>
                <w:bCs/>
                <w:color w:val="0F1115"/>
                <w:szCs w:val="21"/>
              </w:rPr>
            </w:pPr>
            <w:r>
              <w:rPr>
                <w:rFonts w:ascii="宋体" w:hAnsi="宋体" w:cs="Segoe UI"/>
                <w:b/>
                <w:bCs/>
                <w:color w:val="0F1115"/>
                <w:szCs w:val="21"/>
              </w:rPr>
              <w:t>三、 测试附件及防护附件要求（</w:t>
            </w:r>
            <w:r>
              <w:rPr>
                <w:rFonts w:ascii="宋体" w:hAnsi="宋体" w:cs="Segoe UI"/>
                <w:color w:val="0F1115"/>
                <w:szCs w:val="21"/>
              </w:rPr>
              <w:t>包括但不限于以下内容</w:t>
            </w:r>
            <w:r>
              <w:rPr>
                <w:rFonts w:ascii="宋体" w:hAnsi="宋体" w:cs="Segoe UI"/>
                <w:b/>
                <w:bCs/>
                <w:color w:val="0F1115"/>
                <w:szCs w:val="21"/>
              </w:rPr>
              <w:t>）</w:t>
            </w:r>
          </w:p>
          <w:p w14:paraId="37A37233"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（一） 测试附件</w:t>
            </w:r>
          </w:p>
          <w:p w14:paraId="1460F2DC"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1. 固体粉末样品测试附件（溴化钾压片法）</w:t>
            </w:r>
          </w:p>
          <w:p w14:paraId="66519DB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压片机：手动液压式，压力范围0-15吨，要求体积小、不漏油、不掉压。</w:t>
            </w:r>
          </w:p>
          <w:p w14:paraId="641C4D5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压片模具：直径φ13mm</w:t>
            </w:r>
            <w:r>
              <w:rPr>
                <w:rFonts w:ascii="宋体" w:hAnsi="宋体" w:cs="Segoe UI" w:hint="eastAsia"/>
                <w:color w:val="0F1115"/>
                <w:szCs w:val="21"/>
              </w:rPr>
              <w:t>±5%</w:t>
            </w:r>
            <w:r>
              <w:rPr>
                <w:rFonts w:ascii="宋体" w:hAnsi="宋体" w:cs="Segoe UI"/>
                <w:color w:val="0F1115"/>
                <w:szCs w:val="21"/>
              </w:rPr>
              <w:t>，无需脱模，带有配套插板。</w:t>
            </w:r>
          </w:p>
          <w:p w14:paraId="2CD111D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溴化钾：光谱</w:t>
            </w:r>
            <w:proofErr w:type="gramStart"/>
            <w:r>
              <w:rPr>
                <w:rFonts w:ascii="宋体" w:hAnsi="宋体" w:cs="Segoe UI"/>
                <w:color w:val="0F1115"/>
                <w:szCs w:val="21"/>
              </w:rPr>
              <w:t>纯碎</w:t>
            </w:r>
            <w:proofErr w:type="gramEnd"/>
            <w:r>
              <w:rPr>
                <w:rFonts w:ascii="宋体" w:hAnsi="宋体" w:cs="Segoe UI"/>
                <w:color w:val="0F1115"/>
                <w:szCs w:val="21"/>
              </w:rPr>
              <w:t>晶，透过率大于90%，无杂峰。</w:t>
            </w:r>
          </w:p>
          <w:p w14:paraId="6BA59D1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玛瑙研钵：直径φ60mm</w:t>
            </w:r>
            <w:r>
              <w:rPr>
                <w:rFonts w:ascii="宋体" w:hAnsi="宋体" w:cs="Segoe UI" w:hint="eastAsia"/>
                <w:color w:val="0F1115"/>
                <w:szCs w:val="21"/>
              </w:rPr>
              <w:t>±5%</w:t>
            </w:r>
            <w:r>
              <w:rPr>
                <w:rFonts w:ascii="宋体" w:hAnsi="宋体" w:cs="Segoe UI"/>
                <w:color w:val="0F1115"/>
                <w:szCs w:val="21"/>
              </w:rPr>
              <w:t>，要求耐磨、抗腐蚀；含研磨棒。</w:t>
            </w:r>
          </w:p>
          <w:p w14:paraId="4B88B2EE"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2. 液体样品测试附件（液体池法）</w:t>
            </w:r>
          </w:p>
          <w:p w14:paraId="56452F0C"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可拆液体池：适用于流动性大但沸点较高、不易挥发的样品（如液态树脂、绝缘油等无水样品）。</w:t>
            </w:r>
          </w:p>
          <w:p w14:paraId="372AD05A"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3. 通用测试附件</w:t>
            </w:r>
          </w:p>
          <w:p w14:paraId="0087E33E"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硒化</w:t>
            </w:r>
            <w:proofErr w:type="gramStart"/>
            <w:r>
              <w:rPr>
                <w:rFonts w:ascii="宋体" w:hAnsi="宋体" w:cs="Segoe UI"/>
                <w:color w:val="0F1115"/>
                <w:szCs w:val="21"/>
              </w:rPr>
              <w:t>锌</w:t>
            </w:r>
            <w:proofErr w:type="gramEnd"/>
            <w:r>
              <w:rPr>
                <w:rFonts w:ascii="宋体" w:hAnsi="宋体" w:cs="Segoe UI"/>
                <w:color w:val="0F1115"/>
                <w:szCs w:val="21"/>
              </w:rPr>
              <w:t>晶体ATR附件：必须为原装高端主流品牌，采用硒化</w:t>
            </w:r>
            <w:proofErr w:type="gramStart"/>
            <w:r>
              <w:rPr>
                <w:rFonts w:ascii="宋体" w:hAnsi="宋体" w:cs="Segoe UI"/>
                <w:color w:val="0F1115"/>
                <w:szCs w:val="21"/>
              </w:rPr>
              <w:t>锌</w:t>
            </w:r>
            <w:proofErr w:type="gramEnd"/>
            <w:r>
              <w:rPr>
                <w:rFonts w:ascii="宋体" w:hAnsi="宋体" w:cs="Segoe UI"/>
                <w:color w:val="0F1115"/>
                <w:szCs w:val="21"/>
              </w:rPr>
              <w:t>晶体，为单次反射附件 (45度入射)。主要用于硬度不高的高分子材料、聚合物等样品的定性测试。</w:t>
            </w:r>
          </w:p>
          <w:p w14:paraId="78256D21"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（二） 防护附件</w:t>
            </w:r>
          </w:p>
          <w:p w14:paraId="4ED8804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红外电子防潮箱：须为FTIR-650专用型号，能有效提高仪器核心部件的使用寿命，具备防潮防尘功能</w:t>
            </w:r>
          </w:p>
          <w:p w14:paraId="62BD06D1" w14:textId="77777777" w:rsidR="000A39DA" w:rsidRDefault="000A39DA">
            <w:pPr>
              <w:jc w:val="left"/>
              <w:rPr>
                <w:rFonts w:asciiTheme="minorEastAsia" w:hAnsiTheme="minorEastAsia"/>
                <w:color w:val="000000"/>
                <w:szCs w:val="21"/>
              </w:rPr>
            </w:pPr>
          </w:p>
        </w:tc>
        <w:tc>
          <w:tcPr>
            <w:tcW w:w="1236" w:type="dxa"/>
            <w:vAlign w:val="center"/>
          </w:tcPr>
          <w:p w14:paraId="08BB6B87" w14:textId="77777777" w:rsidR="000A39DA" w:rsidRDefault="00A141A1">
            <w:pPr>
              <w:jc w:val="center"/>
              <w:rPr>
                <w:rFonts w:asciiTheme="minorEastAsia" w:hAnsiTheme="minorEastAsia" w:cs="宋体"/>
                <w:color w:val="000000"/>
                <w:szCs w:val="21"/>
              </w:rPr>
            </w:pPr>
            <w:r>
              <w:rPr>
                <w:rFonts w:hint="eastAsia"/>
                <w:color w:val="000000"/>
                <w:sz w:val="22"/>
              </w:rPr>
              <w:lastRenderedPageBreak/>
              <w:t>1</w:t>
            </w:r>
          </w:p>
        </w:tc>
      </w:tr>
      <w:tr w:rsidR="000A39DA" w14:paraId="7EACD6EA" w14:textId="77777777">
        <w:trPr>
          <w:trHeight w:val="1020"/>
          <w:jc w:val="center"/>
        </w:trPr>
        <w:tc>
          <w:tcPr>
            <w:tcW w:w="787" w:type="dxa"/>
            <w:noWrap/>
            <w:vAlign w:val="center"/>
          </w:tcPr>
          <w:p w14:paraId="669FC3D9"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1A295C7D" w14:textId="77777777" w:rsidR="000A39DA" w:rsidRDefault="00A141A1">
            <w:pPr>
              <w:jc w:val="center"/>
              <w:rPr>
                <w:rFonts w:asciiTheme="minorEastAsia" w:hAnsiTheme="minorEastAsia" w:cs="宋体"/>
                <w:color w:val="000000"/>
                <w:szCs w:val="21"/>
              </w:rPr>
            </w:pPr>
            <w:r>
              <w:rPr>
                <w:rFonts w:hint="eastAsia"/>
                <w:color w:val="000000"/>
                <w:sz w:val="22"/>
              </w:rPr>
              <w:t>直读光谱仪（集成缺陷分析模块）</w:t>
            </w:r>
          </w:p>
        </w:tc>
        <w:tc>
          <w:tcPr>
            <w:tcW w:w="4453" w:type="dxa"/>
            <w:vAlign w:val="center"/>
          </w:tcPr>
          <w:p w14:paraId="3FCDD62A" w14:textId="77777777" w:rsidR="000A39DA" w:rsidRDefault="00A141A1">
            <w:pPr>
              <w:pStyle w:val="ds-markdown-paragraph"/>
              <w:shd w:val="clear" w:color="auto" w:fill="FFFFFF"/>
              <w:spacing w:before="240" w:after="240"/>
              <w:contextualSpacing/>
              <w:jc w:val="both"/>
              <w:rPr>
                <w:rStyle w:val="af3"/>
                <w:rFonts w:cs="Segoe UI"/>
                <w:color w:val="0F1115"/>
                <w:sz w:val="21"/>
                <w:szCs w:val="21"/>
              </w:rPr>
            </w:pPr>
            <w:r>
              <w:rPr>
                <w:rStyle w:val="af3"/>
                <w:rFonts w:cs="Segoe UI"/>
                <w:color w:val="0F1115"/>
                <w:sz w:val="21"/>
                <w:szCs w:val="21"/>
              </w:rPr>
              <w:t>1 仪器主机技术要求</w:t>
            </w:r>
          </w:p>
          <w:p w14:paraId="569DF048"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1.1.光室系统</w:t>
            </w:r>
          </w:p>
          <w:p w14:paraId="0417F0FF" w14:textId="77777777" w:rsidR="000A39DA" w:rsidRDefault="00A141A1">
            <w:pPr>
              <w:jc w:val="left"/>
              <w:rPr>
                <w:rFonts w:asciiTheme="minorEastAsia" w:hAnsiTheme="minorEastAsia"/>
                <w:color w:val="000000"/>
                <w:szCs w:val="21"/>
              </w:rPr>
            </w:pPr>
            <w:r>
              <w:rPr>
                <w:rStyle w:val="af3"/>
                <w:rFonts w:ascii="Segoe UI Symbol" w:hAnsi="Segoe UI Symbol" w:cs="Segoe UI Symbol"/>
              </w:rPr>
              <w:t>★</w:t>
            </w:r>
            <w:r>
              <w:rPr>
                <w:rStyle w:val="af3"/>
                <w:rFonts w:cs="Segoe UI"/>
                <w:color w:val="0F1115"/>
                <w:szCs w:val="21"/>
              </w:rPr>
              <w:t>1.1.1.</w:t>
            </w:r>
            <w:r>
              <w:rPr>
                <w:rStyle w:val="af3"/>
                <w:rFonts w:cs="Segoe UI"/>
                <w:color w:val="0F1115"/>
                <w:szCs w:val="21"/>
              </w:rPr>
              <w:t>采用真空</w:t>
            </w:r>
            <w:proofErr w:type="gramStart"/>
            <w:r>
              <w:rPr>
                <w:rStyle w:val="af3"/>
                <w:rFonts w:cs="Segoe UI"/>
                <w:color w:val="0F1115"/>
                <w:szCs w:val="21"/>
              </w:rPr>
              <w:t>型独立</w:t>
            </w:r>
            <w:proofErr w:type="gramEnd"/>
            <w:r>
              <w:rPr>
                <w:rStyle w:val="af3"/>
                <w:rFonts w:cs="Segoe UI"/>
                <w:color w:val="0F1115"/>
                <w:szCs w:val="21"/>
              </w:rPr>
              <w:t>恒温光室，结构稳定可靠，免维护</w:t>
            </w:r>
            <w:r>
              <w:rPr>
                <w:rStyle w:val="af3"/>
                <w:rFonts w:cs="Segoe UI" w:hint="eastAsia"/>
                <w:color w:val="0F1115"/>
                <w:szCs w:val="21"/>
              </w:rPr>
              <w:t>，</w:t>
            </w:r>
            <w:r>
              <w:rPr>
                <w:rStyle w:val="af3"/>
                <w:rFonts w:cs="Segoe UI"/>
                <w:color w:val="0F1115"/>
                <w:szCs w:val="21"/>
              </w:rPr>
              <w:t>罗兰圆直径：</w:t>
            </w:r>
            <w:r>
              <w:rPr>
                <w:rStyle w:val="af3"/>
                <w:rFonts w:cs="Segoe UI" w:hint="eastAsia"/>
                <w:color w:val="0F1115"/>
                <w:szCs w:val="21"/>
              </w:rPr>
              <w:t>≥</w:t>
            </w:r>
            <w:r>
              <w:rPr>
                <w:rStyle w:val="af3"/>
                <w:rFonts w:cs="Segoe UI"/>
                <w:color w:val="0F1115"/>
                <w:szCs w:val="21"/>
              </w:rPr>
              <w:t>400mm</w:t>
            </w:r>
            <w:r>
              <w:rPr>
                <w:rStyle w:val="af3"/>
                <w:rFonts w:cs="Segoe UI"/>
                <w:color w:val="0F1115"/>
                <w:szCs w:val="21"/>
              </w:rPr>
              <w:t>。</w:t>
            </w:r>
            <w:r>
              <w:rPr>
                <w:rStyle w:val="af3"/>
                <w:rFonts w:cs="Segoe UI" w:hint="eastAsia"/>
                <w:color w:val="0F1115"/>
                <w:szCs w:val="21"/>
                <w:highlight w:val="yellow"/>
              </w:rPr>
              <w:t>需提供加盖投标人公章的设备截图）</w:t>
            </w:r>
          </w:p>
          <w:p w14:paraId="25851D43" w14:textId="77777777" w:rsidR="000A39DA" w:rsidRDefault="00A141A1">
            <w:pPr>
              <w:jc w:val="left"/>
              <w:rPr>
                <w:rStyle w:val="af3"/>
              </w:rPr>
            </w:pPr>
            <w:r>
              <w:rPr>
                <w:rStyle w:val="af3"/>
                <w:rFonts w:ascii="Segoe UI Symbol" w:hAnsi="Segoe UI Symbol" w:cs="Segoe UI Symbol"/>
              </w:rPr>
              <w:t>★</w:t>
            </w:r>
            <w:r>
              <w:rPr>
                <w:rStyle w:val="af3"/>
                <w:rFonts w:cs="Segoe UI"/>
                <w:color w:val="0F1115"/>
                <w:szCs w:val="21"/>
              </w:rPr>
              <w:t xml:space="preserve">1.1.2 </w:t>
            </w:r>
            <w:r>
              <w:rPr>
                <w:rStyle w:val="af3"/>
                <w:rFonts w:cs="Segoe UI"/>
                <w:color w:val="0F1115"/>
                <w:szCs w:val="21"/>
              </w:rPr>
              <w:t>光室真空泄漏率要求：真空泵应能自动启停，</w:t>
            </w:r>
            <w:r>
              <w:rPr>
                <w:rStyle w:val="af3"/>
                <w:rFonts w:cs="Segoe UI"/>
                <w:color w:val="0F1115"/>
                <w:szCs w:val="21"/>
              </w:rPr>
              <w:t>24</w:t>
            </w:r>
            <w:r>
              <w:rPr>
                <w:rStyle w:val="af3"/>
                <w:rFonts w:cs="Segoe UI"/>
                <w:color w:val="0F1115"/>
                <w:szCs w:val="21"/>
              </w:rPr>
              <w:t>小时内真空泵累计工作次数不得超过</w:t>
            </w:r>
            <w:r>
              <w:rPr>
                <w:rStyle w:val="af3"/>
                <w:rFonts w:cs="Segoe UI"/>
                <w:color w:val="0F1115"/>
                <w:szCs w:val="21"/>
              </w:rPr>
              <w:t>4</w:t>
            </w:r>
            <w:r>
              <w:rPr>
                <w:rStyle w:val="af3"/>
                <w:rFonts w:cs="Segoe UI"/>
                <w:color w:val="0F1115"/>
                <w:szCs w:val="21"/>
              </w:rPr>
              <w:t>次，每次启动连续工作时间不超过</w:t>
            </w:r>
            <w:r>
              <w:rPr>
                <w:rStyle w:val="af3"/>
                <w:rFonts w:cs="Segoe UI"/>
                <w:color w:val="0F1115"/>
                <w:szCs w:val="21"/>
              </w:rPr>
              <w:t>15</w:t>
            </w:r>
            <w:r>
              <w:rPr>
                <w:rStyle w:val="af3"/>
                <w:rFonts w:cs="Segoe UI"/>
                <w:color w:val="0F1115"/>
                <w:szCs w:val="21"/>
              </w:rPr>
              <w:t>分钟。</w:t>
            </w:r>
            <w:r>
              <w:rPr>
                <w:rStyle w:val="af3"/>
                <w:rFonts w:cs="Segoe UI" w:hint="eastAsia"/>
                <w:color w:val="0F1115"/>
                <w:szCs w:val="21"/>
                <w:highlight w:val="yellow"/>
              </w:rPr>
              <w:t>（需提供加盖投标人公章的设备截</w:t>
            </w:r>
            <w:proofErr w:type="gramStart"/>
            <w:r>
              <w:rPr>
                <w:rStyle w:val="af3"/>
                <w:rFonts w:cs="Segoe UI" w:hint="eastAsia"/>
                <w:color w:val="0F1115"/>
                <w:szCs w:val="21"/>
                <w:highlight w:val="yellow"/>
              </w:rPr>
              <w:t>图或者</w:t>
            </w:r>
            <w:proofErr w:type="gramEnd"/>
            <w:r>
              <w:rPr>
                <w:rStyle w:val="af3"/>
                <w:rFonts w:cs="Segoe UI" w:hint="eastAsia"/>
                <w:color w:val="0F1115"/>
                <w:szCs w:val="21"/>
                <w:highlight w:val="yellow"/>
              </w:rPr>
              <w:t>承诺函）</w:t>
            </w:r>
            <w:r>
              <w:rPr>
                <w:rStyle w:val="af3"/>
                <w:rFonts w:cs="Segoe UI"/>
                <w:color w:val="0F1115"/>
                <w:szCs w:val="21"/>
                <w:highlight w:val="yellow"/>
              </w:rPr>
              <w:t>。</w:t>
            </w:r>
          </w:p>
          <w:p w14:paraId="7EC056C6"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1.1.3 光室恒温自动控制，工作温度范围：34</w:t>
            </w:r>
            <w:r>
              <w:rPr>
                <w:rStyle w:val="af3"/>
                <w:rFonts w:cs="微软雅黑" w:hint="eastAsia"/>
                <w:color w:val="0F1115"/>
                <w:sz w:val="21"/>
                <w:szCs w:val="21"/>
              </w:rPr>
              <w:t>℃</w:t>
            </w:r>
            <w:r>
              <w:rPr>
                <w:rStyle w:val="af3"/>
                <w:rFonts w:cs="Segoe UI"/>
                <w:color w:val="0F1115"/>
                <w:sz w:val="21"/>
                <w:szCs w:val="21"/>
              </w:rPr>
              <w:t xml:space="preserve"> ± 0.2</w:t>
            </w:r>
            <w:r>
              <w:rPr>
                <w:rStyle w:val="af3"/>
                <w:rFonts w:cs="微软雅黑" w:hint="eastAsia"/>
                <w:color w:val="0F1115"/>
                <w:sz w:val="21"/>
                <w:szCs w:val="21"/>
              </w:rPr>
              <w:t>℃</w:t>
            </w:r>
            <w:r>
              <w:rPr>
                <w:rStyle w:val="af3"/>
                <w:rFonts w:cs="Segoe UI"/>
                <w:color w:val="0F1115"/>
                <w:sz w:val="21"/>
                <w:szCs w:val="21"/>
              </w:rPr>
              <w:t>。</w:t>
            </w:r>
          </w:p>
          <w:p w14:paraId="33CDD60D"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lastRenderedPageBreak/>
              <w:t>1.1.4 仪器</w:t>
            </w:r>
            <w:proofErr w:type="gramStart"/>
            <w:r>
              <w:rPr>
                <w:rStyle w:val="af3"/>
                <w:rFonts w:cs="Segoe UI"/>
                <w:color w:val="0F1115"/>
                <w:sz w:val="21"/>
                <w:szCs w:val="21"/>
              </w:rPr>
              <w:t>激发台</w:t>
            </w:r>
            <w:proofErr w:type="gramEnd"/>
            <w:r>
              <w:rPr>
                <w:rStyle w:val="af3"/>
                <w:rFonts w:cs="Segoe UI"/>
                <w:color w:val="0F1115"/>
                <w:sz w:val="21"/>
                <w:szCs w:val="21"/>
              </w:rPr>
              <w:t>与真空室之间采用球阀连接，便于在清洗透镜时关闭球阀，避免真空泄漏。</w:t>
            </w:r>
          </w:p>
          <w:p w14:paraId="7A998EC1"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1.2 光学系统</w:t>
            </w:r>
          </w:p>
          <w:p w14:paraId="700680BD"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ascii="Segoe UI Symbol" w:hAnsi="Segoe UI Symbol" w:cs="Segoe UI Symbol"/>
              </w:rPr>
              <w:t>★</w:t>
            </w:r>
            <w:r>
              <w:rPr>
                <w:rStyle w:val="af3"/>
                <w:rFonts w:cs="Segoe UI"/>
                <w:color w:val="0F1115"/>
                <w:sz w:val="21"/>
                <w:szCs w:val="21"/>
              </w:rPr>
              <w:t>1.2.1 有效波长范围：130 – 800 nm。</w:t>
            </w:r>
            <w:r>
              <w:rPr>
                <w:rFonts w:asciiTheme="minorEastAsia" w:hAnsiTheme="minorEastAsia" w:hint="eastAsia"/>
                <w:color w:val="000000"/>
                <w:sz w:val="21"/>
                <w:szCs w:val="18"/>
                <w:highlight w:val="yellow"/>
              </w:rPr>
              <w:t>（需提供加盖投标人公章的系统功能截</w:t>
            </w:r>
            <w:proofErr w:type="gramStart"/>
            <w:r>
              <w:rPr>
                <w:rFonts w:asciiTheme="minorEastAsia" w:hAnsiTheme="minorEastAsia" w:hint="eastAsia"/>
                <w:color w:val="000000"/>
                <w:sz w:val="21"/>
                <w:szCs w:val="18"/>
                <w:highlight w:val="yellow"/>
              </w:rPr>
              <w:t>图或者</w:t>
            </w:r>
            <w:proofErr w:type="gramEnd"/>
            <w:r>
              <w:rPr>
                <w:rFonts w:asciiTheme="minorEastAsia" w:hAnsiTheme="minorEastAsia" w:hint="eastAsia"/>
                <w:color w:val="000000"/>
                <w:sz w:val="21"/>
                <w:szCs w:val="18"/>
                <w:highlight w:val="yellow"/>
              </w:rPr>
              <w:t>承诺函）</w:t>
            </w:r>
            <w:r>
              <w:rPr>
                <w:rStyle w:val="af3"/>
                <w:rFonts w:cs="Segoe UI"/>
                <w:color w:val="0F1115"/>
                <w:sz w:val="21"/>
                <w:szCs w:val="21"/>
              </w:rPr>
              <w:t>。</w:t>
            </w:r>
          </w:p>
          <w:p w14:paraId="4485D1D0"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ascii="Segoe UI Symbol" w:hAnsi="Segoe UI Symbol" w:cs="Segoe UI Symbol"/>
              </w:rPr>
              <w:t>★</w:t>
            </w:r>
            <w:r>
              <w:rPr>
                <w:rStyle w:val="af3"/>
                <w:rFonts w:cs="Segoe UI"/>
                <w:color w:val="0F1115"/>
                <w:sz w:val="21"/>
                <w:szCs w:val="21"/>
              </w:rPr>
              <w:t>1.2.2 光栅刻线密度：3600 l/mm。</w:t>
            </w:r>
            <w:r>
              <w:rPr>
                <w:rFonts w:asciiTheme="minorEastAsia" w:hAnsiTheme="minorEastAsia" w:hint="eastAsia"/>
                <w:color w:val="000000"/>
                <w:sz w:val="21"/>
                <w:szCs w:val="18"/>
                <w:highlight w:val="yellow"/>
              </w:rPr>
              <w:t>（需提供加盖投标人公章的系统功能截</w:t>
            </w:r>
            <w:proofErr w:type="gramStart"/>
            <w:r>
              <w:rPr>
                <w:rFonts w:asciiTheme="minorEastAsia" w:hAnsiTheme="minorEastAsia" w:hint="eastAsia"/>
                <w:color w:val="000000"/>
                <w:sz w:val="21"/>
                <w:szCs w:val="18"/>
                <w:highlight w:val="yellow"/>
              </w:rPr>
              <w:t>图或者</w:t>
            </w:r>
            <w:proofErr w:type="gramEnd"/>
            <w:r>
              <w:rPr>
                <w:rFonts w:asciiTheme="minorEastAsia" w:hAnsiTheme="minorEastAsia" w:hint="eastAsia"/>
                <w:color w:val="000000"/>
                <w:sz w:val="21"/>
                <w:szCs w:val="18"/>
                <w:highlight w:val="yellow"/>
              </w:rPr>
              <w:t>承诺函）</w:t>
            </w:r>
            <w:r>
              <w:rPr>
                <w:rStyle w:val="af3"/>
                <w:rFonts w:cs="Segoe UI"/>
                <w:color w:val="0F1115"/>
                <w:sz w:val="21"/>
                <w:szCs w:val="21"/>
              </w:rPr>
              <w:t>。</w:t>
            </w:r>
          </w:p>
          <w:p w14:paraId="5CCEFBD7"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1.2.3 核心器件光栅须为</w:t>
            </w:r>
            <w:r>
              <w:rPr>
                <w:rStyle w:val="af3"/>
                <w:rFonts w:cs="Segoe UI" w:hint="eastAsia"/>
                <w:color w:val="0F1115"/>
                <w:sz w:val="21"/>
                <w:szCs w:val="21"/>
              </w:rPr>
              <w:t>主流高端品牌</w:t>
            </w:r>
            <w:r>
              <w:rPr>
                <w:rStyle w:val="af3"/>
                <w:rFonts w:cs="Segoe UI"/>
                <w:color w:val="0F1115"/>
                <w:sz w:val="21"/>
                <w:szCs w:val="21"/>
              </w:rPr>
              <w:t>光栅。</w:t>
            </w:r>
          </w:p>
          <w:p w14:paraId="0BA05ACC"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ascii="Segoe UI Symbol" w:hAnsi="Segoe UI Symbol" w:cs="Segoe UI Symbol"/>
              </w:rPr>
              <w:t>★</w:t>
            </w:r>
            <w:r>
              <w:rPr>
                <w:rStyle w:val="af3"/>
                <w:rFonts w:cs="Segoe UI"/>
                <w:color w:val="0F1115"/>
                <w:sz w:val="21"/>
                <w:szCs w:val="21"/>
              </w:rPr>
              <w:t>1.2.4 一级光谱线色散率：1.2 nm/mm。</w:t>
            </w:r>
            <w:r>
              <w:rPr>
                <w:rFonts w:asciiTheme="minorEastAsia" w:hAnsiTheme="minorEastAsia" w:hint="eastAsia"/>
                <w:color w:val="000000"/>
                <w:sz w:val="21"/>
                <w:szCs w:val="18"/>
                <w:highlight w:val="yellow"/>
              </w:rPr>
              <w:t>（需提供加盖投标人公章的系统功能截</w:t>
            </w:r>
            <w:proofErr w:type="gramStart"/>
            <w:r>
              <w:rPr>
                <w:rFonts w:asciiTheme="minorEastAsia" w:hAnsiTheme="minorEastAsia" w:hint="eastAsia"/>
                <w:color w:val="000000"/>
                <w:sz w:val="21"/>
                <w:szCs w:val="18"/>
                <w:highlight w:val="yellow"/>
              </w:rPr>
              <w:t>图或者</w:t>
            </w:r>
            <w:proofErr w:type="gramEnd"/>
            <w:r>
              <w:rPr>
                <w:rFonts w:asciiTheme="minorEastAsia" w:hAnsiTheme="minorEastAsia" w:hint="eastAsia"/>
                <w:color w:val="000000"/>
                <w:sz w:val="21"/>
                <w:szCs w:val="18"/>
                <w:highlight w:val="yellow"/>
              </w:rPr>
              <w:t>承诺函）</w:t>
            </w:r>
            <w:r>
              <w:rPr>
                <w:rStyle w:val="af3"/>
                <w:rFonts w:cs="Segoe UI"/>
                <w:color w:val="0F1115"/>
                <w:sz w:val="21"/>
                <w:szCs w:val="21"/>
              </w:rPr>
              <w:t>。</w:t>
            </w:r>
          </w:p>
          <w:p w14:paraId="21C808F8"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1.2.5 探测器：采用多块高性能线阵探测器。</w:t>
            </w:r>
          </w:p>
          <w:p w14:paraId="120CE92A"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1.3 激发光源与样品台</w:t>
            </w:r>
          </w:p>
          <w:p w14:paraId="1459A649"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ascii="Segoe UI Symbol" w:hAnsi="Segoe UI Symbol" w:cs="Segoe UI Symbol"/>
              </w:rPr>
              <w:t>★</w:t>
            </w:r>
            <w:r>
              <w:rPr>
                <w:rStyle w:val="af3"/>
                <w:rFonts w:cs="Segoe UI"/>
                <w:color w:val="0F1115"/>
                <w:sz w:val="21"/>
                <w:szCs w:val="21"/>
              </w:rPr>
              <w:t>1.3.1 采用全数字等离子火花光源技术，频率范围：100 – 1000 Hz，电流范围：1 – 400 A。</w:t>
            </w:r>
            <w:r>
              <w:rPr>
                <w:rFonts w:asciiTheme="minorEastAsia" w:hAnsiTheme="minorEastAsia" w:hint="eastAsia"/>
                <w:color w:val="000000"/>
                <w:sz w:val="21"/>
                <w:szCs w:val="18"/>
                <w:highlight w:val="yellow"/>
              </w:rPr>
              <w:t>（需提供加盖投标人公章的系统功能截</w:t>
            </w:r>
            <w:proofErr w:type="gramStart"/>
            <w:r>
              <w:rPr>
                <w:rFonts w:asciiTheme="minorEastAsia" w:hAnsiTheme="minorEastAsia" w:hint="eastAsia"/>
                <w:color w:val="000000"/>
                <w:sz w:val="21"/>
                <w:szCs w:val="18"/>
                <w:highlight w:val="yellow"/>
              </w:rPr>
              <w:t>图或者</w:t>
            </w:r>
            <w:proofErr w:type="gramEnd"/>
            <w:r>
              <w:rPr>
                <w:rFonts w:asciiTheme="minorEastAsia" w:hAnsiTheme="minorEastAsia" w:hint="eastAsia"/>
                <w:color w:val="000000"/>
                <w:sz w:val="21"/>
                <w:szCs w:val="18"/>
                <w:highlight w:val="yellow"/>
              </w:rPr>
              <w:t>承诺函）</w:t>
            </w:r>
          </w:p>
          <w:p w14:paraId="4E4CF092"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1.3.2 激发样品台采用开放式设计，以满足大块样品的测试要求</w:t>
            </w:r>
          </w:p>
          <w:p w14:paraId="78B5F7C3"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 xml:space="preserve">1.3.3 </w:t>
            </w:r>
            <w:proofErr w:type="gramStart"/>
            <w:r>
              <w:rPr>
                <w:rStyle w:val="af3"/>
                <w:rFonts w:cs="Segoe UI"/>
                <w:color w:val="0F1115"/>
                <w:sz w:val="21"/>
                <w:szCs w:val="21"/>
              </w:rPr>
              <w:t>激发台孔径</w:t>
            </w:r>
            <w:proofErr w:type="gramEnd"/>
            <w:r>
              <w:rPr>
                <w:rStyle w:val="af3"/>
                <w:rFonts w:cs="Segoe UI"/>
                <w:color w:val="0F1115"/>
                <w:sz w:val="21"/>
                <w:szCs w:val="21"/>
              </w:rPr>
              <w:t>：≤ 10 mm，以提高样品使用效率。</w:t>
            </w:r>
          </w:p>
          <w:p w14:paraId="77EEF52A"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1.4 软件与诊断</w:t>
            </w:r>
          </w:p>
          <w:p w14:paraId="254039BB"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ascii="Segoe UI Symbol" w:hAnsi="Segoe UI Symbol" w:cs="Segoe UI Symbol"/>
              </w:rPr>
              <w:t>★</w:t>
            </w:r>
            <w:r>
              <w:rPr>
                <w:rStyle w:val="af3"/>
                <w:rFonts w:cs="Segoe UI"/>
                <w:color w:val="0F1115"/>
                <w:sz w:val="21"/>
                <w:szCs w:val="21"/>
              </w:rPr>
              <w:t>1.4.1 仪器软件界面应具备对光源状态、氩气气压、真空度、模块温度、光室温度、端口通讯等状态的自动诊断功能。</w:t>
            </w:r>
            <w:r>
              <w:rPr>
                <w:rFonts w:asciiTheme="minorEastAsia" w:hAnsiTheme="minorEastAsia" w:hint="eastAsia"/>
                <w:color w:val="000000"/>
                <w:sz w:val="21"/>
                <w:szCs w:val="18"/>
                <w:highlight w:val="yellow"/>
              </w:rPr>
              <w:t>（需提供加盖投标人公章的系统功能截</w:t>
            </w:r>
            <w:proofErr w:type="gramStart"/>
            <w:r>
              <w:rPr>
                <w:rFonts w:asciiTheme="minorEastAsia" w:hAnsiTheme="minorEastAsia" w:hint="eastAsia"/>
                <w:color w:val="000000"/>
                <w:sz w:val="21"/>
                <w:szCs w:val="18"/>
                <w:highlight w:val="yellow"/>
              </w:rPr>
              <w:t>图或者</w:t>
            </w:r>
            <w:proofErr w:type="gramEnd"/>
            <w:r>
              <w:rPr>
                <w:rFonts w:asciiTheme="minorEastAsia" w:hAnsiTheme="minorEastAsia" w:hint="eastAsia"/>
                <w:color w:val="000000"/>
                <w:sz w:val="21"/>
                <w:szCs w:val="18"/>
                <w:highlight w:val="yellow"/>
              </w:rPr>
              <w:t>承诺函）</w:t>
            </w:r>
          </w:p>
          <w:p w14:paraId="2BF37CF2"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Pr>
              <w:t>★1.</w:t>
            </w:r>
            <w:r>
              <w:rPr>
                <w:rStyle w:val="af3"/>
                <w:rFonts w:cs="Segoe UI"/>
                <w:color w:val="0F1115"/>
                <w:sz w:val="21"/>
                <w:szCs w:val="21"/>
              </w:rPr>
              <w:t>5 标准配置与附件要求</w:t>
            </w:r>
            <w:r>
              <w:rPr>
                <w:rFonts w:asciiTheme="minorEastAsia" w:hAnsiTheme="minorEastAsia" w:hint="eastAsia"/>
                <w:color w:val="000000"/>
                <w:sz w:val="21"/>
                <w:szCs w:val="18"/>
                <w:highlight w:val="yellow"/>
              </w:rPr>
              <w:t>（需提供加盖投标人公章的标准配置照片）</w:t>
            </w:r>
          </w:p>
          <w:p w14:paraId="370D2ABA"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hint="eastAsia"/>
                <w:color w:val="0F1115"/>
                <w:sz w:val="21"/>
                <w:szCs w:val="21"/>
              </w:rPr>
              <w:t>投标人须提供以下的标准配置（包含但不限于）：</w:t>
            </w:r>
          </w:p>
          <w:p w14:paraId="0F2D011B"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1.5.1 全谱直读光谱分析仪主机 1 套</w:t>
            </w:r>
          </w:p>
          <w:p w14:paraId="4C9032FD"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1.5.2 金属分析软件1 套</w:t>
            </w:r>
          </w:p>
          <w:p w14:paraId="5300E701"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1.5.3 真空泵及控制系统1 套</w:t>
            </w:r>
          </w:p>
          <w:p w14:paraId="64AAFC0F"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1.5.4 参数交流稳压电源1 台</w:t>
            </w:r>
          </w:p>
          <w:p w14:paraId="0E94BE78"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1.5.5 光谱磨样机1 台</w:t>
            </w:r>
          </w:p>
          <w:p w14:paraId="7B5BAE19"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1.5.6 仪器</w:t>
            </w:r>
            <w:r>
              <w:rPr>
                <w:rStyle w:val="af3"/>
                <w:rFonts w:cs="Segoe UI" w:hint="eastAsia"/>
                <w:color w:val="0F1115"/>
                <w:sz w:val="21"/>
                <w:szCs w:val="21"/>
              </w:rPr>
              <w:t>工作</w:t>
            </w:r>
            <w:r>
              <w:rPr>
                <w:rStyle w:val="af3"/>
                <w:rFonts w:cs="Segoe UI"/>
                <w:color w:val="0F1115"/>
                <w:sz w:val="21"/>
                <w:szCs w:val="21"/>
              </w:rPr>
              <w:t>台1 台</w:t>
            </w:r>
          </w:p>
          <w:p w14:paraId="0732F13E"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hint="eastAsia"/>
                <w:color w:val="0F1115"/>
                <w:sz w:val="21"/>
                <w:szCs w:val="21"/>
              </w:rPr>
              <w:t>1</w:t>
            </w:r>
            <w:r>
              <w:rPr>
                <w:rStyle w:val="af3"/>
                <w:rFonts w:cs="Segoe UI"/>
                <w:color w:val="0F1115"/>
                <w:sz w:val="21"/>
                <w:szCs w:val="21"/>
              </w:rPr>
              <w:t>.5.7</w:t>
            </w:r>
            <w:r>
              <w:rPr>
                <w:rStyle w:val="af3"/>
                <w:rFonts w:cs="Segoe UI" w:hint="eastAsia"/>
                <w:color w:val="0F1115"/>
                <w:sz w:val="21"/>
                <w:szCs w:val="21"/>
              </w:rPr>
              <w:t>配3块标样</w:t>
            </w:r>
          </w:p>
          <w:p w14:paraId="485D8A40"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Pr>
              <w:lastRenderedPageBreak/>
              <w:t>1.6</w:t>
            </w:r>
            <w:r>
              <w:rPr>
                <w:rStyle w:val="af3"/>
                <w:rFonts w:cs="Segoe UI"/>
                <w:color w:val="0F1115"/>
                <w:sz w:val="21"/>
                <w:szCs w:val="21"/>
              </w:rPr>
              <w:t>分析功能与标准物质要求</w:t>
            </w:r>
          </w:p>
          <w:p w14:paraId="478D91F7"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1.6.1 分析基体：仪器</w:t>
            </w:r>
            <w:proofErr w:type="gramStart"/>
            <w:r>
              <w:rPr>
                <w:rStyle w:val="af3"/>
                <w:rFonts w:cs="Segoe UI"/>
                <w:color w:val="0F1115"/>
                <w:sz w:val="21"/>
                <w:szCs w:val="21"/>
              </w:rPr>
              <w:t>须能够</w:t>
            </w:r>
            <w:proofErr w:type="gramEnd"/>
            <w:r>
              <w:rPr>
                <w:rStyle w:val="af3"/>
                <w:rFonts w:cs="Segoe UI"/>
                <w:color w:val="0F1115"/>
                <w:sz w:val="21"/>
                <w:szCs w:val="21"/>
              </w:rPr>
              <w:t>检测铁基、铝基、铜基、镍基、镁基、钛基、锌基合金。</w:t>
            </w:r>
          </w:p>
          <w:p w14:paraId="1D258CF8"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color w:val="0F1115"/>
                <w:sz w:val="21"/>
                <w:szCs w:val="21"/>
              </w:rPr>
              <w:t>1.6.2 分析曲线：预置</w:t>
            </w:r>
            <w:r>
              <w:rPr>
                <w:rStyle w:val="af3"/>
                <w:rFonts w:cs="Segoe UI" w:hint="eastAsia"/>
                <w:color w:val="0F1115"/>
                <w:sz w:val="21"/>
                <w:szCs w:val="21"/>
              </w:rPr>
              <w:t>除N元素外的，</w:t>
            </w:r>
            <w:r>
              <w:rPr>
                <w:rStyle w:val="af3"/>
                <w:rFonts w:cs="Segoe UI"/>
                <w:color w:val="0F1115"/>
                <w:sz w:val="21"/>
                <w:szCs w:val="21"/>
              </w:rPr>
              <w:t>不少于20条</w:t>
            </w:r>
            <w:r>
              <w:rPr>
                <w:rStyle w:val="af3"/>
                <w:rFonts w:cs="Segoe UI" w:hint="eastAsia"/>
                <w:color w:val="0F1115"/>
                <w:sz w:val="21"/>
                <w:szCs w:val="21"/>
              </w:rPr>
              <w:t>金属</w:t>
            </w:r>
            <w:r>
              <w:rPr>
                <w:rStyle w:val="af3"/>
                <w:rFonts w:cs="Segoe UI"/>
                <w:color w:val="0F1115"/>
                <w:sz w:val="21"/>
                <w:szCs w:val="21"/>
              </w:rPr>
              <w:t>分析曲线。</w:t>
            </w:r>
          </w:p>
          <w:p w14:paraId="449DD093" w14:textId="77777777" w:rsidR="000A39DA" w:rsidRDefault="00A141A1">
            <w:pPr>
              <w:pStyle w:val="ds-markdown-paragraph"/>
              <w:shd w:val="clear" w:color="auto" w:fill="FFFFFF"/>
              <w:spacing w:before="240" w:after="240"/>
              <w:contextualSpacing/>
              <w:jc w:val="both"/>
              <w:rPr>
                <w:rStyle w:val="af3"/>
                <w:rFonts w:cs="Segoe UI"/>
                <w:color w:val="0F1115"/>
                <w:sz w:val="21"/>
                <w:szCs w:val="21"/>
              </w:rPr>
            </w:pPr>
            <w:r>
              <w:rPr>
                <w:rStyle w:val="af3"/>
                <w:rFonts w:cs="Segoe UI" w:hint="eastAsia"/>
                <w:color w:val="0F1115"/>
                <w:sz w:val="21"/>
                <w:szCs w:val="21"/>
              </w:rPr>
              <w:t>2</w:t>
            </w:r>
            <w:r>
              <w:rPr>
                <w:rStyle w:val="af3"/>
                <w:rFonts w:cs="Segoe UI"/>
                <w:color w:val="0F1115"/>
                <w:sz w:val="21"/>
                <w:szCs w:val="21"/>
              </w:rPr>
              <w:t>. 售后服务与培训要求</w:t>
            </w:r>
          </w:p>
          <w:p w14:paraId="75576001"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hint="eastAsia"/>
                <w:color w:val="0F1115"/>
                <w:sz w:val="21"/>
                <w:szCs w:val="21"/>
              </w:rPr>
              <w:t>2</w:t>
            </w:r>
            <w:r>
              <w:rPr>
                <w:rStyle w:val="af3"/>
                <w:rFonts w:cs="Segoe UI"/>
                <w:color w:val="0F1115"/>
                <w:sz w:val="21"/>
                <w:szCs w:val="21"/>
              </w:rPr>
              <w:t>.1 质保期</w:t>
            </w:r>
          </w:p>
          <w:p w14:paraId="340B06F1"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hint="eastAsia"/>
                <w:color w:val="0F1115"/>
                <w:sz w:val="21"/>
                <w:szCs w:val="21"/>
              </w:rPr>
              <w:t>2</w:t>
            </w:r>
            <w:r>
              <w:rPr>
                <w:rStyle w:val="af3"/>
                <w:rFonts w:cs="Segoe UI"/>
                <w:color w:val="0F1115"/>
                <w:sz w:val="21"/>
                <w:szCs w:val="21"/>
              </w:rPr>
              <w:t>.1.1 设备整机质保期限不低于1年。</w:t>
            </w:r>
          </w:p>
          <w:p w14:paraId="261619B4"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hint="eastAsia"/>
                <w:color w:val="0F1115"/>
                <w:sz w:val="21"/>
                <w:szCs w:val="21"/>
              </w:rPr>
              <w:t>2</w:t>
            </w:r>
            <w:r>
              <w:rPr>
                <w:rStyle w:val="af3"/>
                <w:rFonts w:cs="Segoe UI"/>
                <w:color w:val="0F1115"/>
                <w:sz w:val="21"/>
                <w:szCs w:val="21"/>
              </w:rPr>
              <w:t>.2 安装、调试与培训</w:t>
            </w:r>
          </w:p>
          <w:p w14:paraId="38E4D32D"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hint="eastAsia"/>
                <w:color w:val="0F1115"/>
                <w:sz w:val="21"/>
                <w:szCs w:val="21"/>
              </w:rPr>
              <w:t>2</w:t>
            </w:r>
            <w:r>
              <w:rPr>
                <w:rStyle w:val="af3"/>
                <w:rFonts w:cs="Segoe UI"/>
                <w:color w:val="0F1115"/>
                <w:sz w:val="21"/>
                <w:szCs w:val="21"/>
              </w:rPr>
              <w:t>.2.1 收到用户正式安装通知后，须在七个工作日内派遣工程师抵达现场，免费完成仪器的安装与调试。</w:t>
            </w:r>
          </w:p>
          <w:p w14:paraId="3D863572"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hint="eastAsia"/>
                <w:color w:val="0F1115"/>
                <w:sz w:val="21"/>
                <w:szCs w:val="21"/>
              </w:rPr>
              <w:t>2</w:t>
            </w:r>
            <w:r>
              <w:rPr>
                <w:rStyle w:val="af3"/>
                <w:rFonts w:cs="Segoe UI"/>
                <w:color w:val="0F1115"/>
                <w:sz w:val="21"/>
                <w:szCs w:val="21"/>
              </w:rPr>
              <w:t>.2.2 免费对操作人员进行现场培训，培训内容须包括：仪器的正确使用和操作、仪器一般故障的排除方法、日常维护与保养规范。</w:t>
            </w:r>
          </w:p>
          <w:p w14:paraId="60BD36EC" w14:textId="77777777" w:rsidR="000A39DA" w:rsidRDefault="00A141A1">
            <w:pPr>
              <w:pStyle w:val="ds-markdown-paragraph"/>
              <w:shd w:val="clear" w:color="auto" w:fill="FFFFFF"/>
              <w:spacing w:before="240" w:after="240"/>
              <w:contextualSpacing/>
              <w:jc w:val="both"/>
              <w:rPr>
                <w:rStyle w:val="af3"/>
                <w:rFonts w:cs="Segoe UI"/>
                <w:b w:val="0"/>
                <w:color w:val="0F1115"/>
                <w:sz w:val="21"/>
                <w:szCs w:val="21"/>
              </w:rPr>
            </w:pPr>
            <w:r>
              <w:rPr>
                <w:rStyle w:val="af3"/>
                <w:rFonts w:cs="Segoe UI" w:hint="eastAsia"/>
                <w:color w:val="0F1115"/>
                <w:sz w:val="21"/>
                <w:szCs w:val="21"/>
              </w:rPr>
              <w:t>2</w:t>
            </w:r>
            <w:r>
              <w:rPr>
                <w:rStyle w:val="af3"/>
                <w:rFonts w:cs="Segoe UI"/>
                <w:color w:val="0F1115"/>
                <w:sz w:val="21"/>
                <w:szCs w:val="21"/>
              </w:rPr>
              <w:t>.3 技术支持</w:t>
            </w:r>
          </w:p>
          <w:p w14:paraId="55F0D3C6" w14:textId="77777777" w:rsidR="000A39DA" w:rsidRDefault="00A141A1">
            <w:pPr>
              <w:pStyle w:val="ds-markdown-paragraph"/>
              <w:shd w:val="clear" w:color="auto" w:fill="FFFFFF"/>
              <w:spacing w:before="240" w:after="240"/>
              <w:contextualSpacing/>
              <w:jc w:val="both"/>
              <w:rPr>
                <w:rFonts w:cs="Segoe UI"/>
                <w:bCs/>
                <w:color w:val="0F1115"/>
                <w:sz w:val="21"/>
                <w:szCs w:val="21"/>
              </w:rPr>
            </w:pPr>
            <w:r>
              <w:rPr>
                <w:rStyle w:val="af3"/>
                <w:rFonts w:cs="Segoe UI" w:hint="eastAsia"/>
                <w:color w:val="0F1115"/>
                <w:sz w:val="21"/>
                <w:szCs w:val="21"/>
              </w:rPr>
              <w:t>2</w:t>
            </w:r>
            <w:r>
              <w:rPr>
                <w:rStyle w:val="af3"/>
                <w:rFonts w:cs="Segoe UI"/>
                <w:color w:val="0F1115"/>
                <w:sz w:val="21"/>
                <w:szCs w:val="21"/>
              </w:rPr>
              <w:t>.3.1 制造商承诺为仪器提供终身免费的技术支持。</w:t>
            </w:r>
          </w:p>
        </w:tc>
        <w:tc>
          <w:tcPr>
            <w:tcW w:w="1236" w:type="dxa"/>
            <w:vAlign w:val="center"/>
          </w:tcPr>
          <w:p w14:paraId="12F93D2E" w14:textId="77777777" w:rsidR="000A39DA" w:rsidRDefault="00A141A1">
            <w:pPr>
              <w:jc w:val="center"/>
              <w:rPr>
                <w:rFonts w:asciiTheme="minorEastAsia" w:hAnsiTheme="minorEastAsia" w:cs="宋体"/>
                <w:color w:val="000000"/>
                <w:szCs w:val="21"/>
              </w:rPr>
            </w:pPr>
            <w:r>
              <w:rPr>
                <w:rFonts w:hint="eastAsia"/>
                <w:color w:val="000000"/>
                <w:sz w:val="22"/>
              </w:rPr>
              <w:lastRenderedPageBreak/>
              <w:t>1</w:t>
            </w:r>
          </w:p>
        </w:tc>
      </w:tr>
      <w:tr w:rsidR="000A39DA" w14:paraId="3DD18C90" w14:textId="77777777">
        <w:trPr>
          <w:trHeight w:val="510"/>
          <w:jc w:val="center"/>
        </w:trPr>
        <w:tc>
          <w:tcPr>
            <w:tcW w:w="787" w:type="dxa"/>
            <w:noWrap/>
            <w:vAlign w:val="center"/>
          </w:tcPr>
          <w:p w14:paraId="47BDBA9B"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54AC9FDA" w14:textId="77777777" w:rsidR="000A39DA" w:rsidRDefault="00A141A1">
            <w:pPr>
              <w:jc w:val="center"/>
              <w:rPr>
                <w:rFonts w:asciiTheme="minorEastAsia" w:hAnsiTheme="minorEastAsia" w:cs="宋体"/>
                <w:color w:val="000000"/>
                <w:szCs w:val="21"/>
              </w:rPr>
            </w:pPr>
            <w:r>
              <w:rPr>
                <w:rFonts w:hint="eastAsia"/>
                <w:color w:val="000000"/>
                <w:sz w:val="22"/>
              </w:rPr>
              <w:t>低温冲击试验机</w:t>
            </w:r>
          </w:p>
        </w:tc>
        <w:tc>
          <w:tcPr>
            <w:tcW w:w="4453" w:type="dxa"/>
            <w:vAlign w:val="center"/>
          </w:tcPr>
          <w:p w14:paraId="7D7D5C56"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1. 功能与组成</w:t>
            </w:r>
          </w:p>
          <w:p w14:paraId="4D4C4FE5"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1.1 设备主要用于对金属材料进行冲击试验，检测其物理性能。设备</w:t>
            </w:r>
            <w:proofErr w:type="gramStart"/>
            <w:r>
              <w:rPr>
                <w:rFonts w:ascii="宋体" w:hAnsi="宋体" w:cs="Segoe UI"/>
                <w:color w:val="0F1115"/>
                <w:szCs w:val="21"/>
              </w:rPr>
              <w:t>应操作</w:t>
            </w:r>
            <w:proofErr w:type="gramEnd"/>
            <w:r>
              <w:rPr>
                <w:rFonts w:ascii="宋体" w:hAnsi="宋体" w:cs="Segoe UI"/>
                <w:color w:val="0F1115"/>
                <w:szCs w:val="21"/>
              </w:rPr>
              <w:t>简便、工作效率高，并能利用摆锤冲断试样后的剩余能量自动扬摆，在连续进行试样冲击试验</w:t>
            </w:r>
            <w:proofErr w:type="gramStart"/>
            <w:r>
              <w:rPr>
                <w:rFonts w:ascii="宋体" w:hAnsi="宋体" w:cs="Segoe UI"/>
                <w:color w:val="0F1115"/>
                <w:szCs w:val="21"/>
              </w:rPr>
              <w:t>时优势</w:t>
            </w:r>
            <w:proofErr w:type="gramEnd"/>
            <w:r>
              <w:rPr>
                <w:rFonts w:ascii="宋体" w:hAnsi="宋体" w:cs="Segoe UI"/>
                <w:color w:val="0F1115"/>
                <w:szCs w:val="21"/>
              </w:rPr>
              <w:t>显著。</w:t>
            </w:r>
          </w:p>
          <w:p w14:paraId="03A1D964"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1.2 显示方式</w:t>
            </w:r>
            <w:proofErr w:type="gramStart"/>
            <w:r>
              <w:rPr>
                <w:rFonts w:ascii="宋体" w:hAnsi="宋体" w:cs="Segoe UI"/>
                <w:color w:val="0F1115"/>
                <w:szCs w:val="21"/>
              </w:rPr>
              <w:t>为双显式</w:t>
            </w:r>
            <w:proofErr w:type="gramEnd"/>
            <w:r>
              <w:rPr>
                <w:rFonts w:ascii="宋体" w:hAnsi="宋体" w:cs="Segoe UI"/>
                <w:color w:val="0F1115"/>
                <w:szCs w:val="21"/>
              </w:rPr>
              <w:t>：即度盘指针和液晶显示器同时显示。液晶显示器除显示冲击吸收功、冲击韧性外，还需具备试验数据自动处理及自动生成试验报告的功能。</w:t>
            </w:r>
          </w:p>
          <w:p w14:paraId="731D7298"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1.3 设备的取摆、退销、冲击、放摆等动作控制，应能通过手控盒进行手动控制，也能通过液晶显示器进行触摸控制，并可</w:t>
            </w:r>
            <w:proofErr w:type="gramStart"/>
            <w:r>
              <w:rPr>
                <w:rFonts w:ascii="宋体" w:hAnsi="宋体" w:cs="Segoe UI"/>
                <w:color w:val="0F1115"/>
                <w:szCs w:val="21"/>
              </w:rPr>
              <w:t>批量或</w:t>
            </w:r>
            <w:proofErr w:type="gramEnd"/>
            <w:r>
              <w:rPr>
                <w:rFonts w:ascii="宋体" w:hAnsi="宋体" w:cs="Segoe UI"/>
                <w:color w:val="0F1115"/>
                <w:szCs w:val="21"/>
              </w:rPr>
              <w:t>逐次打印试验结果。</w:t>
            </w:r>
          </w:p>
          <w:p w14:paraId="4BC223E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1.4 试验机至少由以下部分组成：机身、</w:t>
            </w:r>
            <w:proofErr w:type="gramStart"/>
            <w:r>
              <w:rPr>
                <w:rFonts w:ascii="宋体" w:hAnsi="宋体" w:cs="Segoe UI"/>
                <w:color w:val="0F1115"/>
                <w:szCs w:val="21"/>
              </w:rPr>
              <w:t>取摆机构</w:t>
            </w:r>
            <w:proofErr w:type="gramEnd"/>
            <w:r>
              <w:rPr>
                <w:rFonts w:ascii="宋体" w:hAnsi="宋体" w:cs="Segoe UI"/>
                <w:color w:val="0F1115"/>
                <w:szCs w:val="21"/>
              </w:rPr>
              <w:t>、</w:t>
            </w:r>
            <w:proofErr w:type="gramStart"/>
            <w:r>
              <w:rPr>
                <w:rFonts w:ascii="宋体" w:hAnsi="宋体" w:cs="Segoe UI"/>
                <w:color w:val="0F1115"/>
                <w:szCs w:val="21"/>
              </w:rPr>
              <w:t>挂脱摆</w:t>
            </w:r>
            <w:proofErr w:type="gramEnd"/>
            <w:r>
              <w:rPr>
                <w:rFonts w:ascii="宋体" w:hAnsi="宋体" w:cs="Segoe UI"/>
                <w:color w:val="0F1115"/>
                <w:szCs w:val="21"/>
              </w:rPr>
              <w:t>机构、</w:t>
            </w:r>
            <w:proofErr w:type="gramStart"/>
            <w:r>
              <w:rPr>
                <w:rFonts w:ascii="宋体" w:hAnsi="宋体" w:cs="Segoe UI"/>
                <w:color w:val="0F1115"/>
                <w:szCs w:val="21"/>
              </w:rPr>
              <w:t>自动扬摆讯号</w:t>
            </w:r>
            <w:proofErr w:type="gramEnd"/>
            <w:r>
              <w:rPr>
                <w:rFonts w:ascii="宋体" w:hAnsi="宋体" w:cs="Segoe UI"/>
                <w:color w:val="0F1115"/>
                <w:szCs w:val="21"/>
              </w:rPr>
              <w:t>装置、度盘指示、摆锤、防护装置、电气控制部分、数显和打印装置。</w:t>
            </w:r>
          </w:p>
          <w:p w14:paraId="71E96542"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2. 执行标准</w:t>
            </w:r>
          </w:p>
          <w:p w14:paraId="21DE823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设备须符合以下标准的最新有效版本：</w:t>
            </w:r>
          </w:p>
          <w:p w14:paraId="7036981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GB/T 3808-2018 《摆锤式冲击试验机的检验》</w:t>
            </w:r>
          </w:p>
          <w:p w14:paraId="7975FDA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GB/T 229-2020 《金属材料 夏比摆锤冲击试验方法》</w:t>
            </w:r>
          </w:p>
          <w:p w14:paraId="3E90D23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JJG 145-82 《摆锤式冲击试验机》</w:t>
            </w:r>
          </w:p>
          <w:p w14:paraId="54DCC2F8"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3. 主要技术指标</w:t>
            </w:r>
          </w:p>
          <w:p w14:paraId="34309922"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lastRenderedPageBreak/>
              <w:t>3.1 冲击能量：</w:t>
            </w:r>
            <w:r>
              <w:rPr>
                <w:rFonts w:ascii="宋体" w:hAnsi="宋体" w:cs="Segoe UI" w:hint="eastAsia"/>
                <w:color w:val="0F1115"/>
                <w:szCs w:val="21"/>
              </w:rPr>
              <w:t>至少包含不限于</w:t>
            </w:r>
            <w:r>
              <w:rPr>
                <w:rFonts w:ascii="宋体" w:hAnsi="宋体" w:cs="Segoe UI"/>
                <w:color w:val="0F1115"/>
                <w:szCs w:val="21"/>
              </w:rPr>
              <w:t>300J、150J。</w:t>
            </w:r>
          </w:p>
          <w:p w14:paraId="476F7C8D"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3.2 度盘刻度范围及分度值：能量范围0-300J（每小格分度值2J</w:t>
            </w:r>
            <w:r>
              <w:rPr>
                <w:rFonts w:ascii="宋体" w:hAnsi="宋体" w:cs="Segoe UI" w:hint="eastAsia"/>
                <w:color w:val="0F1115"/>
                <w:szCs w:val="21"/>
              </w:rPr>
              <w:t>±0.1</w:t>
            </w:r>
            <w:r>
              <w:rPr>
                <w:rFonts w:ascii="宋体" w:hAnsi="宋体" w:cs="Segoe UI"/>
                <w:color w:val="0F1115"/>
                <w:szCs w:val="21"/>
              </w:rPr>
              <w:t>）、0-150J（每小格分度值1J</w:t>
            </w:r>
            <w:r>
              <w:rPr>
                <w:rFonts w:ascii="宋体" w:hAnsi="宋体" w:cs="Segoe UI" w:hint="eastAsia"/>
                <w:color w:val="0F1115"/>
                <w:szCs w:val="21"/>
              </w:rPr>
              <w:t>±0.1</w:t>
            </w:r>
            <w:r>
              <w:rPr>
                <w:rFonts w:ascii="宋体" w:hAnsi="宋体" w:cs="Segoe UI"/>
                <w:color w:val="0F1115"/>
                <w:szCs w:val="21"/>
              </w:rPr>
              <w:t>）。</w:t>
            </w:r>
          </w:p>
          <w:p w14:paraId="1B0A06D7"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3.3 摆锤力矩：160.7695 N·m (对应300J)，80.3848 N·m (对应150J)。</w:t>
            </w:r>
          </w:p>
          <w:p w14:paraId="6AB522D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3.4 摆锤</w:t>
            </w:r>
            <w:proofErr w:type="gramStart"/>
            <w:r>
              <w:rPr>
                <w:rFonts w:ascii="宋体" w:hAnsi="宋体" w:cs="Segoe UI"/>
                <w:color w:val="0F1115"/>
                <w:szCs w:val="21"/>
              </w:rPr>
              <w:t>预扬角</w:t>
            </w:r>
            <w:proofErr w:type="gramEnd"/>
            <w:r>
              <w:rPr>
                <w:rFonts w:ascii="宋体" w:hAnsi="宋体" w:cs="Segoe UI"/>
                <w:color w:val="0F1115"/>
                <w:szCs w:val="21"/>
              </w:rPr>
              <w:t>：150°</w:t>
            </w:r>
            <w:r>
              <w:rPr>
                <w:rFonts w:ascii="宋体" w:hAnsi="宋体" w:cs="Segoe UI" w:hint="eastAsia"/>
                <w:color w:val="0F1115"/>
                <w:szCs w:val="21"/>
              </w:rPr>
              <w:t>±1</w:t>
            </w:r>
            <w:r>
              <w:rPr>
                <w:rFonts w:ascii="宋体" w:hAnsi="宋体" w:cs="Segoe UI"/>
                <w:color w:val="0F1115"/>
                <w:szCs w:val="21"/>
              </w:rPr>
              <w:t>°。</w:t>
            </w:r>
          </w:p>
          <w:p w14:paraId="4207AAC4"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3.5 摆锤中心</w:t>
            </w:r>
            <w:proofErr w:type="gramStart"/>
            <w:r>
              <w:rPr>
                <w:rFonts w:ascii="宋体" w:hAnsi="宋体" w:cs="Segoe UI"/>
                <w:color w:val="0F1115"/>
                <w:szCs w:val="21"/>
              </w:rPr>
              <w:t>至冲击点</w:t>
            </w:r>
            <w:proofErr w:type="gramEnd"/>
            <w:r>
              <w:rPr>
                <w:rFonts w:ascii="宋体" w:hAnsi="宋体" w:cs="Segoe UI"/>
                <w:color w:val="0F1115"/>
                <w:szCs w:val="21"/>
              </w:rPr>
              <w:t>距离：750mm ±5%。</w:t>
            </w:r>
          </w:p>
          <w:p w14:paraId="3B2EEE4E"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3.6 冲击速度：5.2m/s ±0.2m/s。</w:t>
            </w:r>
          </w:p>
          <w:p w14:paraId="1278FCA8"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3.7 试样支座跨距：40mm ±5%。</w:t>
            </w:r>
          </w:p>
          <w:p w14:paraId="4681761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3.8 试样支座端部圆弧半径：1-1.5mm。</w:t>
            </w:r>
          </w:p>
          <w:p w14:paraId="6F9C7858"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3.9 试样支座支撑面倾角：0°。</w:t>
            </w:r>
          </w:p>
          <w:p w14:paraId="60C1AAF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3.10 冲击刀圆弧半径：2-2.5mm。</w:t>
            </w:r>
          </w:p>
          <w:p w14:paraId="00C8042C" w14:textId="77777777" w:rsidR="000A39DA" w:rsidRDefault="00A141A1">
            <w:pPr>
              <w:widowControl/>
              <w:shd w:val="clear" w:color="auto" w:fill="FFFFFF"/>
              <w:jc w:val="left"/>
              <w:rPr>
                <w:rFonts w:ascii="宋体" w:hAnsi="宋体" w:cs="Segoe UI"/>
                <w:szCs w:val="21"/>
              </w:rPr>
            </w:pPr>
            <w:r>
              <w:rPr>
                <w:rFonts w:ascii="宋体" w:hAnsi="宋体" w:cs="Segoe UI"/>
                <w:szCs w:val="21"/>
              </w:rPr>
              <w:t>3.11 冲击刀两斜面夹角：30°±5%。</w:t>
            </w:r>
          </w:p>
          <w:p w14:paraId="1454C1F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3.12 冲击刀刃厚度：16mm ±5%。</w:t>
            </w:r>
          </w:p>
          <w:p w14:paraId="12A0BF47"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3.13 试样规格：</w:t>
            </w:r>
            <w:r>
              <w:rPr>
                <w:rFonts w:ascii="宋体" w:hAnsi="宋体" w:cs="Segoe UI" w:hint="eastAsia"/>
                <w:color w:val="0F1115"/>
                <w:szCs w:val="21"/>
              </w:rPr>
              <w:t>符合</w:t>
            </w:r>
            <w:r>
              <w:rPr>
                <w:rFonts w:ascii="宋体" w:hAnsi="宋体" w:cs="Segoe UI"/>
                <w:color w:val="0F1115"/>
                <w:szCs w:val="21"/>
              </w:rPr>
              <w:t>GB/T 229-2020 《金属材料 夏比摆锤冲击试验方法》</w:t>
            </w:r>
            <w:r>
              <w:rPr>
                <w:rFonts w:ascii="宋体" w:hAnsi="宋体" w:cs="Segoe UI" w:hint="eastAsia"/>
                <w:color w:val="0F1115"/>
                <w:szCs w:val="21"/>
              </w:rPr>
              <w:t>中规定的试样尺寸</w:t>
            </w:r>
            <w:r>
              <w:rPr>
                <w:rFonts w:ascii="宋体" w:hAnsi="宋体" w:cs="Segoe UI"/>
                <w:color w:val="0F1115"/>
                <w:szCs w:val="21"/>
              </w:rPr>
              <w:t>。</w:t>
            </w:r>
          </w:p>
          <w:p w14:paraId="3BD6B06B"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3.14 试验机重量：约450kg ±</w:t>
            </w:r>
            <w:r>
              <w:rPr>
                <w:rFonts w:ascii="宋体" w:hAnsi="宋体" w:cs="Segoe UI" w:hint="eastAsia"/>
                <w:color w:val="0F1115"/>
                <w:szCs w:val="21"/>
              </w:rPr>
              <w:t>10%</w:t>
            </w:r>
          </w:p>
          <w:p w14:paraId="363ABBB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3.15 试验机外形尺寸：2124mm * 600mm * 1340mm ±</w:t>
            </w:r>
            <w:r>
              <w:rPr>
                <w:rFonts w:ascii="宋体" w:hAnsi="宋体" w:cs="Segoe UI" w:hint="eastAsia"/>
                <w:color w:val="0F1115"/>
                <w:szCs w:val="21"/>
              </w:rPr>
              <w:t>10%</w:t>
            </w:r>
          </w:p>
          <w:p w14:paraId="06415978"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4. 主要配置</w:t>
            </w:r>
          </w:p>
          <w:p w14:paraId="1412043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投标供应商需提供包括但不限于以下配置的完整设备：</w:t>
            </w:r>
          </w:p>
          <w:p w14:paraId="1238B7F5"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t>4</w:t>
            </w:r>
            <w:r>
              <w:rPr>
                <w:rFonts w:ascii="宋体" w:hAnsi="宋体" w:cs="Segoe UI"/>
                <w:color w:val="0F1115"/>
                <w:szCs w:val="21"/>
              </w:rPr>
              <w:t>.1机身+机座：1套</w:t>
            </w:r>
          </w:p>
          <w:p w14:paraId="24F5DCCA"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t>4</w:t>
            </w:r>
            <w:r>
              <w:rPr>
                <w:rFonts w:ascii="宋体" w:hAnsi="宋体" w:cs="Segoe UI"/>
                <w:color w:val="0F1115"/>
                <w:szCs w:val="21"/>
              </w:rPr>
              <w:t>.2摆锤（300J、150J）</w:t>
            </w:r>
          </w:p>
          <w:p w14:paraId="0724005C"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t>4</w:t>
            </w:r>
            <w:r>
              <w:rPr>
                <w:rFonts w:ascii="宋体" w:hAnsi="宋体" w:cs="Segoe UI"/>
                <w:color w:val="0F1115"/>
                <w:szCs w:val="21"/>
              </w:rPr>
              <w:t>.3</w:t>
            </w:r>
            <w:r>
              <w:rPr>
                <w:rFonts w:ascii="宋体" w:hAnsi="宋体" w:cs="Segoe UI" w:hint="eastAsia"/>
                <w:color w:val="0F1115"/>
                <w:szCs w:val="21"/>
              </w:rPr>
              <w:t>包含配套的</w:t>
            </w:r>
            <w:r>
              <w:rPr>
                <w:rFonts w:ascii="宋体" w:hAnsi="宋体" w:cs="Segoe UI"/>
                <w:color w:val="0F1115"/>
                <w:szCs w:val="21"/>
              </w:rPr>
              <w:t>跨距样板： 1个</w:t>
            </w:r>
          </w:p>
          <w:p w14:paraId="0B2E8E22"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4.4</w:t>
            </w:r>
            <w:r>
              <w:rPr>
                <w:rFonts w:ascii="宋体" w:hAnsi="宋体" w:cs="Segoe UI" w:hint="eastAsia"/>
                <w:color w:val="0F1115"/>
                <w:szCs w:val="21"/>
              </w:rPr>
              <w:t>配套的</w:t>
            </w:r>
            <w:r>
              <w:rPr>
                <w:rFonts w:ascii="宋体" w:hAnsi="宋体" w:cs="Segoe UI"/>
                <w:color w:val="0F1115"/>
                <w:szCs w:val="21"/>
              </w:rPr>
              <w:t>对中块： 1个</w:t>
            </w:r>
          </w:p>
          <w:p w14:paraId="140F777C" w14:textId="77777777" w:rsidR="000A39DA" w:rsidRDefault="00A141A1">
            <w:pPr>
              <w:widowControl/>
              <w:shd w:val="clear" w:color="auto" w:fill="FFFFFF"/>
              <w:spacing w:line="360" w:lineRule="auto"/>
              <w:jc w:val="left"/>
              <w:rPr>
                <w:rFonts w:ascii="宋体" w:hAnsi="宋体" w:cs="Segoe UI"/>
                <w:color w:val="0F1115"/>
                <w:szCs w:val="21"/>
              </w:rPr>
            </w:pPr>
            <w:r>
              <w:rPr>
                <w:rFonts w:ascii="宋体" w:hAnsi="宋体" w:cs="Segoe UI" w:hint="eastAsia"/>
                <w:color w:val="0F1115"/>
                <w:szCs w:val="21"/>
              </w:rPr>
              <w:t>4</w:t>
            </w:r>
            <w:r>
              <w:rPr>
                <w:rFonts w:ascii="宋体" w:hAnsi="宋体" w:cs="Segoe UI"/>
                <w:color w:val="0F1115"/>
                <w:szCs w:val="21"/>
              </w:rPr>
              <w:t>.5地脚螺栓：4个</w:t>
            </w:r>
          </w:p>
          <w:p w14:paraId="30678E50"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t>4</w:t>
            </w:r>
            <w:r>
              <w:rPr>
                <w:rFonts w:ascii="宋体" w:hAnsi="宋体" w:cs="Segoe UI"/>
                <w:color w:val="0F1115"/>
                <w:szCs w:val="21"/>
              </w:rPr>
              <w:t>.6拆卸器：1个</w:t>
            </w:r>
          </w:p>
          <w:p w14:paraId="0FCB6ABB"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t>4</w:t>
            </w:r>
            <w:r>
              <w:rPr>
                <w:rFonts w:ascii="宋体" w:hAnsi="宋体" w:cs="Segoe UI"/>
                <w:color w:val="0F1115"/>
                <w:szCs w:val="21"/>
              </w:rPr>
              <w:t>.7手控盒：1套</w:t>
            </w:r>
          </w:p>
          <w:p w14:paraId="09CA4F58"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t>4.8</w:t>
            </w:r>
            <w:r>
              <w:rPr>
                <w:rFonts w:ascii="宋体" w:hAnsi="宋体" w:cs="Segoe UI"/>
                <w:color w:val="0F1115"/>
                <w:szCs w:val="21"/>
              </w:rPr>
              <w:t>半封闭防护罩：1套</w:t>
            </w:r>
          </w:p>
          <w:p w14:paraId="31529A6B"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4.</w:t>
            </w:r>
            <w:r>
              <w:rPr>
                <w:rFonts w:ascii="宋体" w:hAnsi="宋体" w:cs="Segoe UI" w:hint="eastAsia"/>
                <w:color w:val="0F1115"/>
                <w:szCs w:val="21"/>
              </w:rPr>
              <w:t>9</w:t>
            </w:r>
            <w:r>
              <w:rPr>
                <w:rFonts w:ascii="宋体" w:hAnsi="宋体" w:cs="Segoe UI"/>
                <w:color w:val="0F1115"/>
                <w:szCs w:val="21"/>
              </w:rPr>
              <w:t>呆扳手S30：1个</w:t>
            </w:r>
          </w:p>
          <w:p w14:paraId="48FABE3B"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t>4.10</w:t>
            </w:r>
            <w:r>
              <w:rPr>
                <w:rFonts w:ascii="宋体" w:hAnsi="宋体" w:cs="Segoe UI"/>
                <w:color w:val="0F1115"/>
                <w:szCs w:val="21"/>
              </w:rPr>
              <w:t>内六角扳手S14：1个</w:t>
            </w:r>
          </w:p>
          <w:p w14:paraId="5660C29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4.</w:t>
            </w:r>
            <w:r>
              <w:rPr>
                <w:rFonts w:ascii="宋体" w:hAnsi="宋体" w:cs="Segoe UI" w:hint="eastAsia"/>
                <w:color w:val="0F1115"/>
                <w:szCs w:val="21"/>
              </w:rPr>
              <w:t>11</w:t>
            </w:r>
            <w:r>
              <w:rPr>
                <w:rFonts w:ascii="宋体" w:hAnsi="宋体" w:cs="Segoe UI"/>
                <w:color w:val="0F1115"/>
                <w:szCs w:val="21"/>
              </w:rPr>
              <w:t>液晶表：1套</w:t>
            </w:r>
          </w:p>
          <w:p w14:paraId="5915D692"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5. 使用环境</w:t>
            </w:r>
          </w:p>
          <w:p w14:paraId="35D5965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5.1 环境温度：10°C ~ 35°C。</w:t>
            </w:r>
          </w:p>
          <w:p w14:paraId="5DF4CE95"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5.2 相对湿度：不大于85%。</w:t>
            </w:r>
          </w:p>
          <w:p w14:paraId="13A62191"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6. 配套附件</w:t>
            </w:r>
          </w:p>
          <w:p w14:paraId="67627FAE"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投标时须同时配套提供以下</w:t>
            </w:r>
            <w:r>
              <w:rPr>
                <w:rFonts w:ascii="宋体" w:hAnsi="宋体" w:cs="Segoe UI" w:hint="eastAsia"/>
                <w:color w:val="0F1115"/>
                <w:szCs w:val="21"/>
              </w:rPr>
              <w:t>设备（</w:t>
            </w:r>
            <w:r>
              <w:rPr>
                <w:rFonts w:ascii="宋体" w:hAnsi="宋体" w:cs="Segoe UI"/>
                <w:color w:val="0F1115"/>
                <w:szCs w:val="21"/>
              </w:rPr>
              <w:t>包括但不限于</w:t>
            </w:r>
            <w:r>
              <w:rPr>
                <w:rFonts w:ascii="宋体" w:hAnsi="宋体" w:cs="Segoe UI" w:hint="eastAsia"/>
                <w:color w:val="0F1115"/>
                <w:szCs w:val="21"/>
              </w:rPr>
              <w:t>）</w:t>
            </w:r>
            <w:r>
              <w:rPr>
                <w:rFonts w:ascii="宋体" w:hAnsi="宋体" w:cs="Segoe UI"/>
                <w:color w:val="0F1115"/>
                <w:szCs w:val="21"/>
              </w:rPr>
              <w:t>：</w:t>
            </w:r>
          </w:p>
          <w:p w14:paraId="48C92568"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t>6</w:t>
            </w:r>
            <w:r>
              <w:rPr>
                <w:rFonts w:ascii="宋体" w:hAnsi="宋体" w:cs="Segoe UI"/>
                <w:color w:val="0F1115"/>
                <w:szCs w:val="21"/>
              </w:rPr>
              <w:t>.1冲击试验低温仪：1套</w:t>
            </w:r>
          </w:p>
          <w:p w14:paraId="67ACCF8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6.2试样缺口试验机：1套</w:t>
            </w:r>
          </w:p>
          <w:p w14:paraId="6BA2A2EB"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lastRenderedPageBreak/>
              <w:t>6</w:t>
            </w:r>
            <w:r>
              <w:rPr>
                <w:rFonts w:ascii="宋体" w:hAnsi="宋体" w:cs="Segoe UI"/>
                <w:color w:val="0F1115"/>
                <w:szCs w:val="21"/>
              </w:rPr>
              <w:t>.3</w:t>
            </w:r>
            <w:bookmarkStart w:id="30" w:name="OLE_LINK1"/>
            <w:r>
              <w:rPr>
                <w:rFonts w:ascii="宋体" w:hAnsi="宋体" w:cs="Segoe UI"/>
                <w:color w:val="0F1115"/>
                <w:szCs w:val="21"/>
              </w:rPr>
              <w:t>缺口影像仪</w:t>
            </w:r>
            <w:bookmarkEnd w:id="30"/>
            <w:r>
              <w:rPr>
                <w:rFonts w:ascii="宋体" w:hAnsi="宋体" w:cs="Segoe UI"/>
                <w:color w:val="0F1115"/>
                <w:szCs w:val="21"/>
              </w:rPr>
              <w:t>：1套</w:t>
            </w:r>
          </w:p>
          <w:p w14:paraId="5950FDA4"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7. 配套附件参数</w:t>
            </w:r>
            <w:r>
              <w:rPr>
                <w:rFonts w:ascii="宋体" w:hAnsi="宋体" w:cs="Segoe UI" w:hint="eastAsia"/>
                <w:b/>
                <w:bCs/>
                <w:color w:val="0F1115"/>
                <w:szCs w:val="21"/>
              </w:rPr>
              <w:t>1</w:t>
            </w:r>
            <w:r>
              <w:rPr>
                <w:rFonts w:ascii="宋体" w:hAnsi="宋体" w:cs="Segoe UI"/>
                <w:b/>
                <w:bCs/>
                <w:color w:val="0F1115"/>
                <w:szCs w:val="21"/>
              </w:rPr>
              <w:t>（试样缺口试验机）</w:t>
            </w:r>
          </w:p>
          <w:p w14:paraId="131F688E"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7.1 加工试样缺口类型：须能一次拉削出完全符合GB/T229-2020标准的U型及V型缺口。</w:t>
            </w:r>
          </w:p>
          <w:p w14:paraId="36FAB93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7.2 被加工试样尺寸：</w:t>
            </w:r>
            <w:r>
              <w:rPr>
                <w:rFonts w:ascii="宋体" w:hAnsi="宋体" w:cs="Segoe UI" w:hint="eastAsia"/>
                <w:color w:val="0F1115"/>
                <w:szCs w:val="21"/>
              </w:rPr>
              <w:t>满足</w:t>
            </w:r>
            <w:r>
              <w:rPr>
                <w:rFonts w:ascii="宋体" w:hAnsi="宋体" w:cs="Segoe UI"/>
                <w:color w:val="0F1115"/>
                <w:szCs w:val="21"/>
              </w:rPr>
              <w:t>GB/T229-2020标准</w:t>
            </w:r>
            <w:r>
              <w:rPr>
                <w:rFonts w:ascii="宋体" w:hAnsi="宋体" w:cs="Segoe UI" w:hint="eastAsia"/>
                <w:color w:val="0F1115"/>
                <w:szCs w:val="21"/>
              </w:rPr>
              <w:t>要求尺寸</w:t>
            </w:r>
            <w:r>
              <w:rPr>
                <w:rFonts w:ascii="宋体" w:hAnsi="宋体" w:cs="Segoe UI"/>
                <w:color w:val="0F1115"/>
                <w:szCs w:val="21"/>
              </w:rPr>
              <w:t>。</w:t>
            </w:r>
          </w:p>
          <w:p w14:paraId="4BA17F6D"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7.3 拉削速度：2.6 m/min ±5%。</w:t>
            </w:r>
          </w:p>
          <w:p w14:paraId="0DA254C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7.4 工作行程：330mm ±5%。</w:t>
            </w:r>
          </w:p>
          <w:p w14:paraId="279A805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7.5 外形尺寸：650mm × 440mm × 1240mm ±</w:t>
            </w:r>
            <w:r>
              <w:rPr>
                <w:rFonts w:ascii="宋体" w:hAnsi="宋体" w:cs="Segoe UI" w:hint="eastAsia"/>
                <w:color w:val="0F1115"/>
                <w:szCs w:val="21"/>
              </w:rPr>
              <w:t>10</w:t>
            </w:r>
            <w:r>
              <w:rPr>
                <w:rFonts w:ascii="宋体" w:hAnsi="宋体" w:cs="Segoe UI"/>
                <w:color w:val="0F1115"/>
                <w:szCs w:val="21"/>
              </w:rPr>
              <w:t>%。</w:t>
            </w:r>
          </w:p>
          <w:p w14:paraId="6D3AC96B"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7.6 电源：</w:t>
            </w:r>
            <w:r>
              <w:rPr>
                <w:rFonts w:ascii="宋体" w:hAnsi="宋体" w:cs="Segoe UI" w:hint="eastAsia"/>
                <w:color w:val="0F1115"/>
                <w:szCs w:val="21"/>
              </w:rPr>
              <w:t>380V±10%</w:t>
            </w:r>
            <w:r>
              <w:rPr>
                <w:rFonts w:ascii="宋体" w:hAnsi="宋体" w:cs="Segoe UI"/>
                <w:color w:val="0F1115"/>
                <w:szCs w:val="21"/>
              </w:rPr>
              <w:t>。</w:t>
            </w:r>
          </w:p>
          <w:p w14:paraId="034E0E14"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7.7 净重：150kg ±</w:t>
            </w:r>
            <w:r>
              <w:rPr>
                <w:rFonts w:ascii="宋体" w:hAnsi="宋体" w:cs="Segoe UI" w:hint="eastAsia"/>
                <w:color w:val="0F1115"/>
                <w:szCs w:val="21"/>
              </w:rPr>
              <w:t>10</w:t>
            </w:r>
            <w:r>
              <w:rPr>
                <w:rFonts w:ascii="宋体" w:hAnsi="宋体" w:cs="Segoe UI"/>
                <w:color w:val="0F1115"/>
                <w:szCs w:val="21"/>
              </w:rPr>
              <w:t>%。</w:t>
            </w:r>
          </w:p>
          <w:p w14:paraId="647EC0A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7.8产品合格证、保修卡 </w:t>
            </w:r>
            <w:r>
              <w:rPr>
                <w:rFonts w:ascii="宋体" w:hAnsi="宋体" w:cs="Segoe UI" w:hint="eastAsia"/>
                <w:color w:val="0F1115"/>
                <w:szCs w:val="21"/>
              </w:rPr>
              <w:t>1</w:t>
            </w:r>
            <w:r>
              <w:rPr>
                <w:rFonts w:ascii="宋体" w:hAnsi="宋体" w:cs="Segoe UI"/>
                <w:color w:val="0F1115"/>
                <w:szCs w:val="21"/>
              </w:rPr>
              <w:t>套</w:t>
            </w:r>
          </w:p>
          <w:p w14:paraId="6DB180A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7.9中文使用说明书（含电路图及操作维护手册） </w:t>
            </w:r>
            <w:r>
              <w:rPr>
                <w:rFonts w:ascii="宋体" w:hAnsi="宋体" w:cs="Segoe UI" w:hint="eastAsia"/>
                <w:color w:val="0F1115"/>
                <w:szCs w:val="21"/>
              </w:rPr>
              <w:t>1</w:t>
            </w:r>
            <w:r>
              <w:rPr>
                <w:rFonts w:ascii="宋体" w:hAnsi="宋体" w:cs="Segoe UI"/>
                <w:color w:val="0F1115"/>
                <w:szCs w:val="21"/>
              </w:rPr>
              <w:t>份</w:t>
            </w:r>
          </w:p>
          <w:p w14:paraId="4DA1DADD" w14:textId="77777777" w:rsidR="000A39DA" w:rsidRDefault="00A141A1">
            <w:pPr>
              <w:rPr>
                <w:rFonts w:ascii="宋体" w:hAnsi="宋体" w:cs="Segoe UI"/>
                <w:color w:val="0F1115"/>
                <w:szCs w:val="21"/>
              </w:rPr>
            </w:pPr>
            <w:r>
              <w:rPr>
                <w:rFonts w:asciiTheme="minorEastAsia" w:hAnsiTheme="minorEastAsia" w:hint="eastAsia"/>
                <w:b/>
                <w:color w:val="000000"/>
                <w:szCs w:val="21"/>
              </w:rPr>
              <w:t>8.</w:t>
            </w:r>
            <w:r>
              <w:rPr>
                <w:rFonts w:ascii="宋体" w:hAnsi="宋体" w:cs="Segoe UI"/>
                <w:b/>
                <w:bCs/>
                <w:color w:val="0F1115"/>
                <w:szCs w:val="21"/>
              </w:rPr>
              <w:t xml:space="preserve"> </w:t>
            </w:r>
            <w:bookmarkStart w:id="31" w:name="OLE_LINK2"/>
            <w:r>
              <w:rPr>
                <w:rFonts w:ascii="宋体" w:hAnsi="宋体" w:cs="Segoe UI"/>
                <w:b/>
                <w:bCs/>
                <w:color w:val="0F1115"/>
                <w:szCs w:val="21"/>
              </w:rPr>
              <w:t>配套附件参数</w:t>
            </w:r>
            <w:r>
              <w:rPr>
                <w:rFonts w:ascii="宋体" w:hAnsi="宋体" w:cs="Segoe UI" w:hint="eastAsia"/>
                <w:b/>
                <w:bCs/>
                <w:color w:val="0F1115"/>
                <w:szCs w:val="21"/>
              </w:rPr>
              <w:t>2</w:t>
            </w:r>
            <w:bookmarkEnd w:id="31"/>
            <w:r>
              <w:rPr>
                <w:rFonts w:ascii="宋体" w:hAnsi="宋体" w:cs="Segoe UI" w:hint="eastAsia"/>
                <w:b/>
                <w:bCs/>
                <w:color w:val="0F1115"/>
                <w:szCs w:val="21"/>
              </w:rPr>
              <w:t>（</w:t>
            </w:r>
            <w:r>
              <w:rPr>
                <w:rFonts w:ascii="宋体" w:hAnsi="宋体" w:cs="Segoe UI"/>
                <w:b/>
                <w:color w:val="0F1115"/>
                <w:szCs w:val="21"/>
              </w:rPr>
              <w:t>冲击试验低温仪</w:t>
            </w:r>
            <w:r>
              <w:rPr>
                <w:rFonts w:ascii="宋体" w:hAnsi="宋体" w:cs="Segoe UI" w:hint="eastAsia"/>
                <w:b/>
                <w:bCs/>
                <w:color w:val="0F1115"/>
                <w:szCs w:val="21"/>
              </w:rPr>
              <w:t>）</w:t>
            </w:r>
          </w:p>
          <w:p w14:paraId="555639B5" w14:textId="77777777" w:rsidR="000A39DA" w:rsidRDefault="00A141A1">
            <w:pPr>
              <w:widowControl/>
              <w:shd w:val="clear" w:color="auto" w:fill="FFFFFF"/>
              <w:jc w:val="left"/>
              <w:outlineLvl w:val="3"/>
              <w:rPr>
                <w:rFonts w:ascii="宋体" w:hAnsi="宋体" w:cs="Segoe UI"/>
                <w:b/>
                <w:bCs/>
                <w:color w:val="0F1115"/>
                <w:szCs w:val="21"/>
              </w:rPr>
            </w:pPr>
            <w:r>
              <w:rPr>
                <w:rFonts w:ascii="宋体" w:hAnsi="宋体" w:cs="Segoe UI"/>
                <w:b/>
                <w:bCs/>
                <w:color w:val="0F1115"/>
                <w:szCs w:val="21"/>
              </w:rPr>
              <w:t>8.1. 总体功能要求</w:t>
            </w:r>
          </w:p>
          <w:p w14:paraId="67F0C465"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8.1.1 设备必须满足 </w:t>
            </w:r>
            <w:r>
              <w:rPr>
                <w:rFonts w:ascii="宋体" w:hAnsi="宋体" w:cs="Segoe UI"/>
                <w:b/>
                <w:bCs/>
                <w:color w:val="0F1115"/>
                <w:szCs w:val="21"/>
              </w:rPr>
              <w:t>GB/T 229-2020《金属材料 夏比摆锤冲击试验方法》</w:t>
            </w:r>
            <w:r>
              <w:rPr>
                <w:rFonts w:ascii="宋体" w:hAnsi="宋体" w:cs="Segoe UI"/>
                <w:color w:val="0F1115"/>
                <w:szCs w:val="21"/>
              </w:rPr>
              <w:t> 中对低温装置的全部要求。</w:t>
            </w:r>
          </w:p>
          <w:p w14:paraId="1AAB4942"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8.1.2 设备能够使试样自动、均匀地冷却和恒温，完全满足国家标准所规定的各项控温指标。</w:t>
            </w:r>
          </w:p>
          <w:p w14:paraId="38263867"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8.1.3 设备需具备数字温度显示、自动控温、自动计时、超温自动报警功能，整体操作要求简便、安全，并具备制冷速度快、有效容积大、控温精度高等特点。</w:t>
            </w:r>
          </w:p>
          <w:p w14:paraId="2D4E8F93" w14:textId="77777777" w:rsidR="000A39DA" w:rsidRDefault="00A141A1">
            <w:pPr>
              <w:widowControl/>
              <w:shd w:val="clear" w:color="auto" w:fill="FFFFFF"/>
              <w:jc w:val="left"/>
              <w:outlineLvl w:val="3"/>
              <w:rPr>
                <w:rFonts w:ascii="宋体" w:hAnsi="宋体" w:cs="Segoe UI"/>
                <w:b/>
                <w:bCs/>
                <w:color w:val="0F1115"/>
                <w:szCs w:val="21"/>
              </w:rPr>
            </w:pPr>
            <w:r>
              <w:rPr>
                <w:rFonts w:ascii="宋体" w:hAnsi="宋体" w:cs="Segoe UI"/>
                <w:b/>
                <w:color w:val="0F1115"/>
                <w:szCs w:val="21"/>
              </w:rPr>
              <w:t>8.</w:t>
            </w:r>
            <w:r>
              <w:rPr>
                <w:rFonts w:ascii="宋体" w:hAnsi="宋体" w:cs="Segoe UI"/>
                <w:b/>
                <w:bCs/>
                <w:color w:val="0F1115"/>
                <w:szCs w:val="21"/>
              </w:rPr>
              <w:t>2. 详细技术参数</w:t>
            </w:r>
          </w:p>
          <w:p w14:paraId="39E6D12C"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投标产品必须满足或优于以下所有技术参数：</w:t>
            </w:r>
          </w:p>
          <w:p w14:paraId="66F3457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8.2.1控温范围：</w:t>
            </w:r>
            <w:r>
              <w:tab/>
            </w:r>
            <w:r>
              <w:rPr>
                <w:rFonts w:ascii="宋体" w:hAnsi="宋体" w:cs="Segoe UI"/>
                <w:color w:val="0F1115"/>
                <w:szCs w:val="21"/>
              </w:rPr>
              <w:t>室温 ~ -60℃ (环境室温按≤25℃计)</w:t>
            </w:r>
          </w:p>
          <w:p w14:paraId="1DBE020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8.2.2恒温精度：</w:t>
            </w:r>
            <w:r>
              <w:tab/>
            </w:r>
            <w:r>
              <w:rPr>
                <w:rFonts w:ascii="宋体" w:hAnsi="宋体" w:cs="Segoe UI"/>
                <w:color w:val="0F1115"/>
                <w:szCs w:val="21"/>
              </w:rPr>
              <w:t>&lt; ±0.5℃</w:t>
            </w:r>
          </w:p>
          <w:p w14:paraId="1D60F88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8.2.3降温速度：</w:t>
            </w:r>
            <w:r>
              <w:tab/>
            </w:r>
            <w:r>
              <w:rPr>
                <w:rFonts w:ascii="宋体" w:hAnsi="宋体" w:cs="Segoe UI"/>
                <w:color w:val="0F1115"/>
                <w:szCs w:val="21"/>
              </w:rPr>
              <w:t>室温 ~ 0℃：约 1.8℃/min</w:t>
            </w:r>
          </w:p>
          <w:p w14:paraId="2C2A093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0℃ ~ -20℃：约 0.8℃/min</w:t>
            </w:r>
          </w:p>
          <w:p w14:paraId="63AF433D"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-20℃ ~ -60℃：约 0.5℃/min</w:t>
            </w:r>
          </w:p>
          <w:p w14:paraId="55B35BF7"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8.2.4最大外形尺寸：</w:t>
            </w:r>
            <w:r>
              <w:tab/>
            </w:r>
            <w:r>
              <w:rPr>
                <w:rFonts w:ascii="宋体" w:hAnsi="宋体" w:cs="Segoe UI"/>
                <w:color w:val="0F1115"/>
                <w:szCs w:val="21"/>
              </w:rPr>
              <w:t>905 mm × 505 mm × 900 mm ±</w:t>
            </w:r>
            <w:r>
              <w:rPr>
                <w:rFonts w:ascii="宋体" w:hAnsi="宋体" w:cs="Segoe UI" w:hint="eastAsia"/>
                <w:color w:val="0F1115"/>
                <w:szCs w:val="21"/>
              </w:rPr>
              <w:t>10</w:t>
            </w:r>
            <w:r>
              <w:rPr>
                <w:rFonts w:ascii="宋体" w:hAnsi="宋体" w:cs="Segoe UI"/>
                <w:color w:val="0F1115"/>
                <w:szCs w:val="21"/>
              </w:rPr>
              <w:t>% (长 × 宽 × 高)</w:t>
            </w:r>
          </w:p>
          <w:p w14:paraId="5CDC06A5"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8.2.5酒精槽尺寸</w:t>
            </w:r>
            <w:r>
              <w:tab/>
            </w:r>
            <w:r>
              <w:rPr>
                <w:rFonts w:ascii="宋体" w:hAnsi="宋体" w:cs="Segoe UI"/>
                <w:color w:val="0F1115"/>
                <w:szCs w:val="21"/>
              </w:rPr>
              <w:t xml:space="preserve">槽内尺寸：260 mm × 155 mm × 140 mm </w:t>
            </w:r>
            <w:bookmarkStart w:id="32" w:name="OLE_LINK17"/>
            <w:r>
              <w:rPr>
                <w:rFonts w:ascii="宋体" w:hAnsi="宋体" w:cs="Segoe UI" w:hint="eastAsia"/>
                <w:color w:val="0F1115"/>
                <w:szCs w:val="21"/>
              </w:rPr>
              <w:t>±</w:t>
            </w:r>
            <w:r>
              <w:rPr>
                <w:rFonts w:ascii="宋体" w:hAnsi="宋体" w:cs="Segoe UI"/>
                <w:color w:val="0F1115"/>
                <w:szCs w:val="21"/>
              </w:rPr>
              <w:t>5%</w:t>
            </w:r>
            <w:bookmarkEnd w:id="32"/>
            <w:r>
              <w:rPr>
                <w:rFonts w:ascii="宋体" w:hAnsi="宋体" w:cs="Segoe UI"/>
                <w:color w:val="0F1115"/>
                <w:szCs w:val="21"/>
              </w:rPr>
              <w:t>(长 × 宽 × 高)</w:t>
            </w:r>
          </w:p>
          <w:p w14:paraId="7FF7C1B4" w14:textId="77777777" w:rsidR="000A39DA" w:rsidRDefault="00A141A1">
            <w:pPr>
              <w:widowControl/>
              <w:shd w:val="clear" w:color="auto" w:fill="FFFFFF"/>
              <w:jc w:val="left"/>
              <w:rPr>
                <w:rFonts w:ascii="宋体" w:hAnsi="宋体" w:cs="Segoe UI"/>
                <w:color w:val="0F1115"/>
                <w:szCs w:val="21"/>
              </w:rPr>
            </w:pPr>
            <w:r>
              <w:rPr>
                <w:rFonts w:ascii="宋体" w:hAnsi="宋体" w:cs="Segoe UI" w:hint="eastAsia"/>
                <w:color w:val="0F1115"/>
                <w:szCs w:val="21"/>
              </w:rPr>
              <w:t>有效工作尺寸：</w:t>
            </w:r>
            <w:r>
              <w:rPr>
                <w:rFonts w:ascii="宋体" w:hAnsi="宋体" w:cs="Segoe UI"/>
                <w:color w:val="0F1115"/>
                <w:szCs w:val="21"/>
              </w:rPr>
              <w:t>120 mm × 135 mm × 120 mm</w:t>
            </w:r>
            <w:r>
              <w:rPr>
                <w:rFonts w:ascii="宋体" w:hAnsi="宋体" w:cs="Segoe UI" w:hint="eastAsia"/>
                <w:color w:val="0F1115"/>
                <w:szCs w:val="21"/>
              </w:rPr>
              <w:t>±</w:t>
            </w:r>
            <w:r>
              <w:rPr>
                <w:rFonts w:ascii="宋体" w:hAnsi="宋体" w:cs="Segoe UI"/>
                <w:color w:val="0F1115"/>
                <w:szCs w:val="21"/>
              </w:rPr>
              <w:t>5% (长 × 宽 × 高)</w:t>
            </w:r>
          </w:p>
          <w:p w14:paraId="5ECF0775"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8.2.6试样容量：</w:t>
            </w:r>
            <w:r>
              <w:tab/>
            </w:r>
            <w:r>
              <w:rPr>
                <w:rFonts w:ascii="宋体" w:hAnsi="宋体" w:cs="Segoe UI"/>
                <w:color w:val="0F1115"/>
                <w:szCs w:val="21"/>
              </w:rPr>
              <w:t xml:space="preserve">&gt; 60 </w:t>
            </w:r>
            <w:proofErr w:type="gramStart"/>
            <w:r>
              <w:rPr>
                <w:rFonts w:ascii="宋体" w:hAnsi="宋体" w:cs="Segoe UI"/>
                <w:color w:val="0F1115"/>
                <w:szCs w:val="21"/>
              </w:rPr>
              <w:t>个</w:t>
            </w:r>
            <w:proofErr w:type="gramEnd"/>
            <w:r>
              <w:rPr>
                <w:rFonts w:ascii="宋体" w:hAnsi="宋体" w:cs="Segoe UI"/>
                <w:color w:val="0F1115"/>
                <w:szCs w:val="21"/>
              </w:rPr>
              <w:t xml:space="preserve"> 标准冲击试样</w:t>
            </w:r>
          </w:p>
          <w:p w14:paraId="475DF117"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8.2.7数字计时器</w:t>
            </w:r>
            <w:r>
              <w:tab/>
            </w:r>
            <w:r>
              <w:rPr>
                <w:rFonts w:ascii="宋体" w:hAnsi="宋体" w:cs="Segoe UI"/>
                <w:color w:val="0F1115"/>
                <w:szCs w:val="21"/>
              </w:rPr>
              <w:t>范围：1秒 ~ 99分钟，分辨率：1秒</w:t>
            </w:r>
          </w:p>
          <w:p w14:paraId="79F6D42C"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lastRenderedPageBreak/>
              <w:t>8.2.8冷却介质：</w:t>
            </w:r>
            <w:r>
              <w:tab/>
            </w:r>
            <w:r>
              <w:rPr>
                <w:rFonts w:ascii="宋体" w:hAnsi="宋体" w:cs="Segoe UI"/>
                <w:color w:val="0F1115"/>
                <w:szCs w:val="21"/>
              </w:rPr>
              <w:t>乙醇或其它合</w:t>
            </w:r>
            <w:proofErr w:type="gramStart"/>
            <w:r>
              <w:rPr>
                <w:rFonts w:ascii="宋体" w:hAnsi="宋体" w:cs="Segoe UI"/>
                <w:color w:val="0F1115"/>
                <w:szCs w:val="21"/>
              </w:rPr>
              <w:t>规</w:t>
            </w:r>
            <w:proofErr w:type="gramEnd"/>
            <w:r>
              <w:rPr>
                <w:rFonts w:ascii="宋体" w:hAnsi="宋体" w:cs="Segoe UI"/>
                <w:color w:val="0F1115"/>
                <w:szCs w:val="21"/>
              </w:rPr>
              <w:t>的不冻液</w:t>
            </w:r>
          </w:p>
          <w:p w14:paraId="0D368D81"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8.2.9搅拌电机功率：</w:t>
            </w:r>
            <w:r>
              <w:tab/>
            </w:r>
            <w:r>
              <w:rPr>
                <w:rFonts w:ascii="宋体" w:hAnsi="宋体" w:cs="Segoe UI"/>
                <w:color w:val="0F1115"/>
                <w:szCs w:val="21"/>
              </w:rPr>
              <w:t>10W</w:t>
            </w:r>
            <w:r>
              <w:rPr>
                <w:rFonts w:ascii="宋体" w:hAnsi="宋体" w:cs="Segoe UI" w:hint="eastAsia"/>
                <w:color w:val="0F1115"/>
                <w:szCs w:val="21"/>
              </w:rPr>
              <w:t>±</w:t>
            </w:r>
            <w:r>
              <w:rPr>
                <w:rFonts w:ascii="宋体" w:hAnsi="宋体" w:cs="Segoe UI"/>
                <w:color w:val="0F1115"/>
                <w:szCs w:val="21"/>
              </w:rPr>
              <w:t>5%</w:t>
            </w:r>
          </w:p>
          <w:p w14:paraId="00DF488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8.2.10工作电源：220V ~ 240V, 1.5KW</w:t>
            </w:r>
            <w:r>
              <w:rPr>
                <w:rFonts w:ascii="宋体" w:hAnsi="宋体" w:cs="Segoe UI" w:hint="eastAsia"/>
                <w:color w:val="0F1115"/>
                <w:szCs w:val="21"/>
              </w:rPr>
              <w:t>±5</w:t>
            </w:r>
            <w:r>
              <w:rPr>
                <w:rFonts w:ascii="宋体" w:hAnsi="宋体" w:cs="Segoe UI"/>
                <w:color w:val="0F1115"/>
                <w:szCs w:val="21"/>
              </w:rPr>
              <w:t>%</w:t>
            </w:r>
          </w:p>
          <w:p w14:paraId="10EE6BDD" w14:textId="77777777" w:rsidR="000A39DA" w:rsidRDefault="00A141A1">
            <w:pPr>
              <w:widowControl/>
              <w:shd w:val="clear" w:color="auto" w:fill="FFFFFF"/>
              <w:jc w:val="left"/>
              <w:outlineLvl w:val="3"/>
              <w:rPr>
                <w:rFonts w:ascii="宋体" w:hAnsi="宋体" w:cs="Segoe UI"/>
                <w:b/>
                <w:bCs/>
                <w:color w:val="0F1115"/>
                <w:szCs w:val="21"/>
              </w:rPr>
            </w:pPr>
            <w:r>
              <w:rPr>
                <w:rFonts w:ascii="宋体" w:hAnsi="宋体" w:cs="Segoe UI"/>
                <w:b/>
                <w:color w:val="0F1115"/>
                <w:szCs w:val="21"/>
              </w:rPr>
              <w:t>8.</w:t>
            </w:r>
            <w:r>
              <w:rPr>
                <w:rFonts w:ascii="宋体" w:hAnsi="宋体" w:cs="Segoe UI"/>
                <w:b/>
                <w:bCs/>
                <w:color w:val="0F1115"/>
                <w:szCs w:val="21"/>
              </w:rPr>
              <w:t>3. 主要配置清单</w:t>
            </w:r>
          </w:p>
          <w:p w14:paraId="25ACCAB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中标人须提供完整、全新的设备及附件，包括但不限于：</w:t>
            </w:r>
          </w:p>
          <w:p w14:paraId="70E89944"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8.3.1 低温冲击试验槽主机 </w:t>
            </w:r>
            <w:r>
              <w:rPr>
                <w:rFonts w:ascii="宋体" w:hAnsi="宋体" w:cs="Segoe UI" w:hint="eastAsia"/>
                <w:color w:val="0F1115"/>
                <w:szCs w:val="21"/>
              </w:rPr>
              <w:t>1</w:t>
            </w:r>
            <w:r>
              <w:rPr>
                <w:rFonts w:ascii="宋体" w:hAnsi="宋体" w:cs="Segoe UI"/>
                <w:color w:val="0F1115"/>
                <w:szCs w:val="21"/>
              </w:rPr>
              <w:t>台</w:t>
            </w:r>
          </w:p>
          <w:p w14:paraId="264CA74D"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8.3.2 试样筐 </w:t>
            </w:r>
            <w:r>
              <w:rPr>
                <w:rFonts w:ascii="宋体" w:hAnsi="宋体" w:cs="Segoe UI" w:hint="eastAsia"/>
                <w:color w:val="0F1115"/>
                <w:szCs w:val="21"/>
              </w:rPr>
              <w:t>1</w:t>
            </w:r>
            <w:r>
              <w:rPr>
                <w:rFonts w:ascii="宋体" w:hAnsi="宋体" w:cs="Segoe UI"/>
                <w:color w:val="0F1115"/>
                <w:szCs w:val="21"/>
              </w:rPr>
              <w:t>个</w:t>
            </w:r>
          </w:p>
          <w:p w14:paraId="65BAEBBE"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8.3.3 温度传感器 </w:t>
            </w:r>
            <w:r>
              <w:rPr>
                <w:rFonts w:ascii="宋体" w:hAnsi="宋体" w:cs="Segoe UI" w:hint="eastAsia"/>
                <w:color w:val="0F1115"/>
                <w:szCs w:val="21"/>
              </w:rPr>
              <w:t>1</w:t>
            </w:r>
            <w:r>
              <w:rPr>
                <w:rFonts w:ascii="宋体" w:hAnsi="宋体" w:cs="Segoe UI"/>
                <w:color w:val="0F1115"/>
                <w:szCs w:val="21"/>
              </w:rPr>
              <w:t>个</w:t>
            </w:r>
          </w:p>
          <w:p w14:paraId="4EF2CFC2"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8.3.4 试样夹持钳 </w:t>
            </w:r>
            <w:r>
              <w:rPr>
                <w:rFonts w:ascii="宋体" w:hAnsi="宋体" w:cs="Segoe UI" w:hint="eastAsia"/>
                <w:color w:val="0F1115"/>
                <w:szCs w:val="21"/>
              </w:rPr>
              <w:t>1</w:t>
            </w:r>
            <w:r>
              <w:rPr>
                <w:rFonts w:ascii="宋体" w:hAnsi="宋体" w:cs="Segoe UI"/>
                <w:color w:val="0F1115"/>
                <w:szCs w:val="21"/>
              </w:rPr>
              <w:t>把</w:t>
            </w:r>
          </w:p>
          <w:p w14:paraId="5419295B" w14:textId="77777777" w:rsidR="000A39DA" w:rsidRDefault="00A141A1">
            <w:pPr>
              <w:widowControl/>
              <w:shd w:val="clear" w:color="auto" w:fill="FFFFFF"/>
              <w:jc w:val="left"/>
              <w:rPr>
                <w:rFonts w:ascii="宋体" w:hAnsi="宋体" w:cs="Segoe UI"/>
                <w:color w:val="0F1115"/>
                <w:szCs w:val="21"/>
              </w:rPr>
            </w:pPr>
            <w:bookmarkStart w:id="33" w:name="OLE_LINK13"/>
            <w:r>
              <w:rPr>
                <w:rFonts w:ascii="宋体" w:hAnsi="宋体" w:cs="Segoe UI"/>
                <w:color w:val="0F1115"/>
                <w:szCs w:val="21"/>
              </w:rPr>
              <w:t xml:space="preserve">8.3.5 产品合格证、保修卡 </w:t>
            </w:r>
            <w:r>
              <w:rPr>
                <w:rFonts w:ascii="宋体" w:hAnsi="宋体" w:cs="Segoe UI" w:hint="eastAsia"/>
                <w:color w:val="0F1115"/>
                <w:szCs w:val="21"/>
              </w:rPr>
              <w:t>1</w:t>
            </w:r>
            <w:r>
              <w:rPr>
                <w:rFonts w:ascii="宋体" w:hAnsi="宋体" w:cs="Segoe UI"/>
                <w:color w:val="0F1115"/>
                <w:szCs w:val="21"/>
              </w:rPr>
              <w:t>套</w:t>
            </w:r>
          </w:p>
          <w:p w14:paraId="645466C4"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8.3.6 中文使用说明书（含电路图及操作维护手册） </w:t>
            </w:r>
            <w:r>
              <w:rPr>
                <w:rFonts w:ascii="宋体" w:hAnsi="宋体" w:cs="Segoe UI" w:hint="eastAsia"/>
                <w:color w:val="0F1115"/>
                <w:szCs w:val="21"/>
              </w:rPr>
              <w:t>1</w:t>
            </w:r>
            <w:r>
              <w:rPr>
                <w:rFonts w:ascii="宋体" w:hAnsi="宋体" w:cs="Segoe UI"/>
                <w:color w:val="0F1115"/>
                <w:szCs w:val="21"/>
              </w:rPr>
              <w:t>份</w:t>
            </w:r>
            <w:bookmarkEnd w:id="33"/>
          </w:p>
          <w:p w14:paraId="14F75DD3" w14:textId="77777777" w:rsidR="000A39DA" w:rsidRDefault="00A141A1">
            <w:pPr>
              <w:rPr>
                <w:rFonts w:ascii="宋体" w:hAnsi="宋体" w:cs="Segoe UI"/>
                <w:b/>
                <w:bCs/>
                <w:color w:val="0F1115"/>
                <w:szCs w:val="21"/>
              </w:rPr>
            </w:pPr>
            <w:r>
              <w:rPr>
                <w:rFonts w:ascii="宋体" w:hAnsi="宋体" w:cs="Segoe UI" w:hint="eastAsia"/>
                <w:color w:val="0F1115"/>
                <w:szCs w:val="21"/>
              </w:rPr>
              <w:t>9</w:t>
            </w:r>
            <w:r>
              <w:rPr>
                <w:rFonts w:ascii="宋体" w:hAnsi="宋体" w:cs="Segoe UI"/>
                <w:color w:val="0F1115"/>
                <w:szCs w:val="21"/>
              </w:rPr>
              <w:t>.</w:t>
            </w:r>
            <w:r>
              <w:rPr>
                <w:rFonts w:ascii="宋体" w:hAnsi="宋体" w:cs="Segoe UI"/>
                <w:b/>
                <w:bCs/>
                <w:color w:val="0F1115"/>
                <w:szCs w:val="21"/>
              </w:rPr>
              <w:t xml:space="preserve"> 配套附件参数3</w:t>
            </w:r>
            <w:r>
              <w:rPr>
                <w:rFonts w:ascii="宋体" w:hAnsi="宋体" w:cs="Segoe UI" w:hint="eastAsia"/>
                <w:b/>
                <w:bCs/>
                <w:color w:val="0F1115"/>
                <w:szCs w:val="21"/>
              </w:rPr>
              <w:t>（</w:t>
            </w:r>
            <w:r>
              <w:rPr>
                <w:rFonts w:ascii="宋体" w:hAnsi="宋体" w:cs="Segoe UI"/>
                <w:b/>
                <w:color w:val="0F1115"/>
                <w:szCs w:val="21"/>
              </w:rPr>
              <w:t>缺口影像仪</w:t>
            </w:r>
            <w:r>
              <w:rPr>
                <w:rFonts w:ascii="宋体" w:hAnsi="宋体" w:cs="Segoe UI" w:hint="eastAsia"/>
                <w:b/>
                <w:bCs/>
                <w:color w:val="0F1115"/>
                <w:szCs w:val="21"/>
              </w:rPr>
              <w:t>）</w:t>
            </w:r>
          </w:p>
          <w:p w14:paraId="70D71B5A"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9.1.总体功能要求</w:t>
            </w:r>
          </w:p>
          <w:p w14:paraId="07413247"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1.1 设备设计制造须严格遵循</w:t>
            </w:r>
            <w:r>
              <w:rPr>
                <w:rFonts w:ascii="宋体" w:hAnsi="宋体" w:cs="Segoe UI"/>
                <w:bCs/>
                <w:color w:val="0F1115"/>
                <w:szCs w:val="21"/>
              </w:rPr>
              <w:t>GB/T 229-2020《金属材料 夏比摆锤冲击试验方法》</w:t>
            </w:r>
            <w:r>
              <w:rPr>
                <w:rFonts w:ascii="宋体" w:hAnsi="宋体" w:cs="Segoe UI"/>
                <w:color w:val="0F1115"/>
                <w:szCs w:val="21"/>
              </w:rPr>
              <w:t>中对冲击试样缺口的加工与检验要求。</w:t>
            </w:r>
          </w:p>
          <w:p w14:paraId="6B327487"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1.2 设备须为用于</w:t>
            </w:r>
            <w:proofErr w:type="gramStart"/>
            <w:r>
              <w:rPr>
                <w:rFonts w:ascii="宋体" w:hAnsi="宋体" w:cs="Segoe UI"/>
                <w:color w:val="0F1115"/>
                <w:szCs w:val="21"/>
              </w:rPr>
              <w:t>检验夏比</w:t>
            </w:r>
            <w:proofErr w:type="gramEnd"/>
            <w:r>
              <w:rPr>
                <w:rFonts w:ascii="宋体" w:hAnsi="宋体" w:cs="Segoe UI"/>
                <w:color w:val="0F1115"/>
                <w:szCs w:val="21"/>
              </w:rPr>
              <w:t>V型和U型缺口加工质量的专业光学仪器。</w:t>
            </w:r>
          </w:p>
          <w:p w14:paraId="09AD5BBA"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1.3 设备须采用光学投影法，将被测冲击试样的V型和U型缺口轮廓精确放大后，投射至投影屏。</w:t>
            </w:r>
          </w:p>
          <w:p w14:paraId="5AA4ABA3"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1.4 设备须能将投射的缺口轮廓与投影屏上的标准样板图进行比对，以快速、准确地判定被检测试样缺口是否合格。</w:t>
            </w:r>
          </w:p>
          <w:p w14:paraId="7A596779"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9.2.详细技术参数</w:t>
            </w:r>
          </w:p>
          <w:p w14:paraId="52E3964D"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2.1</w:t>
            </w:r>
            <w:r>
              <w:rPr>
                <w:rFonts w:ascii="宋体" w:hAnsi="宋体" w:cs="Segoe UI"/>
                <w:bCs/>
                <w:color w:val="0F1115"/>
                <w:szCs w:val="21"/>
              </w:rPr>
              <w:t>投影系统</w:t>
            </w:r>
          </w:p>
          <w:p w14:paraId="0009DFDE"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2.1.1 投影屏内圆直径： 180</w:t>
            </w:r>
            <w:r>
              <w:rPr>
                <w:rFonts w:ascii="宋体" w:hAnsi="宋体" w:cs="Segoe UI" w:hint="eastAsia"/>
                <w:color w:val="0F1115"/>
                <w:szCs w:val="21"/>
              </w:rPr>
              <w:t>±</w:t>
            </w:r>
            <w:r>
              <w:rPr>
                <w:rFonts w:ascii="宋体" w:hAnsi="宋体" w:cs="Segoe UI"/>
                <w:color w:val="0F1115"/>
                <w:szCs w:val="21"/>
              </w:rPr>
              <w:t>5% mm</w:t>
            </w:r>
          </w:p>
          <w:p w14:paraId="15DDFD9A"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2.1.2 仪器总放大倍率：50X</w:t>
            </w:r>
          </w:p>
          <w:p w14:paraId="0056A809"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2.1.3 物镜放大倍率：2.5X</w:t>
            </w:r>
          </w:p>
          <w:p w14:paraId="17790D0D"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2.1.4 投影物镜放大倍率：20X</w:t>
            </w:r>
          </w:p>
          <w:p w14:paraId="19F65A5A"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2.1.5 光源：卤钨灯，规格 12V</w:t>
            </w:r>
            <w:r>
              <w:rPr>
                <w:rFonts w:ascii="宋体" w:hAnsi="宋体" w:cs="Segoe UI" w:hint="eastAsia"/>
                <w:color w:val="0F1115"/>
                <w:szCs w:val="21"/>
              </w:rPr>
              <w:t>±10</w:t>
            </w:r>
            <w:r>
              <w:rPr>
                <w:rFonts w:ascii="宋体" w:hAnsi="宋体" w:cs="Segoe UI"/>
                <w:color w:val="0F1115"/>
                <w:szCs w:val="21"/>
              </w:rPr>
              <w:t xml:space="preserve">%, </w:t>
            </w:r>
            <w:r>
              <w:rPr>
                <w:rFonts w:ascii="宋体" w:hAnsi="宋体" w:cs="Segoe UI" w:hint="eastAsia"/>
                <w:color w:val="0F1115"/>
                <w:szCs w:val="21"/>
              </w:rPr>
              <w:t>≥</w:t>
            </w:r>
            <w:r>
              <w:rPr>
                <w:rFonts w:ascii="宋体" w:hAnsi="宋体" w:cs="Segoe UI"/>
                <w:color w:val="0F1115"/>
                <w:szCs w:val="21"/>
              </w:rPr>
              <w:t>100W</w:t>
            </w:r>
          </w:p>
          <w:p w14:paraId="1AF4E7F1"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2.2 工作台</w:t>
            </w:r>
          </w:p>
          <w:p w14:paraId="4072D9B3"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2.2.1 方工作台尺寸：110 mm × 125 mm±5%。</w:t>
            </w:r>
          </w:p>
          <w:p w14:paraId="11167701"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2.2.2 圆工作台直径：90 mm±5%。</w:t>
            </w:r>
          </w:p>
          <w:p w14:paraId="25E02613"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2.2.3 工作台玻璃直径：70 mm±5%。</w:t>
            </w:r>
          </w:p>
          <w:p w14:paraId="23217009"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2.2.4 工作台行程：</w:t>
            </w:r>
          </w:p>
          <w:p w14:paraId="54D3C78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         纵向：±10 mm±5%。</w:t>
            </w:r>
          </w:p>
          <w:p w14:paraId="5B9AAA6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         横向：±10 mm±5%。</w:t>
            </w:r>
          </w:p>
          <w:p w14:paraId="57895218"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         升降：±12 mm±5%。</w:t>
            </w:r>
          </w:p>
          <w:p w14:paraId="4A1F4087"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2.2.5 工作台转动范围：0 ~ 360°。</w:t>
            </w:r>
          </w:p>
          <w:p w14:paraId="2BFB64C5"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lastRenderedPageBreak/>
              <w:t>9.</w:t>
            </w:r>
            <w:r>
              <w:rPr>
                <w:rFonts w:ascii="宋体" w:hAnsi="宋体" w:cs="Segoe UI"/>
                <w:color w:val="0F1115"/>
                <w:szCs w:val="21"/>
              </w:rPr>
              <w:t>2.3 通用规格</w:t>
            </w:r>
          </w:p>
          <w:p w14:paraId="6655985B"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2.3.1 工作电源：220V</w:t>
            </w:r>
            <w:r>
              <w:rPr>
                <w:rFonts w:ascii="宋体" w:hAnsi="宋体" w:cs="Segoe UI" w:hint="eastAsia"/>
                <w:color w:val="0F1115"/>
                <w:szCs w:val="21"/>
              </w:rPr>
              <w:t>±10%</w:t>
            </w:r>
            <w:r>
              <w:rPr>
                <w:rFonts w:ascii="宋体" w:hAnsi="宋体" w:cs="Segoe UI"/>
                <w:color w:val="0F1115"/>
                <w:szCs w:val="21"/>
              </w:rPr>
              <w:t>，50Hz</w:t>
            </w:r>
            <w:r>
              <w:rPr>
                <w:rFonts w:ascii="宋体" w:hAnsi="宋体" w:cs="Segoe UI" w:hint="eastAsia"/>
                <w:color w:val="0F1115"/>
                <w:szCs w:val="21"/>
              </w:rPr>
              <w:t>±10%</w:t>
            </w:r>
            <w:r>
              <w:rPr>
                <w:rFonts w:ascii="宋体" w:hAnsi="宋体" w:cs="Segoe UI"/>
                <w:color w:val="0F1115"/>
                <w:szCs w:val="21"/>
              </w:rPr>
              <w:t>。</w:t>
            </w:r>
          </w:p>
          <w:p w14:paraId="7CC2BD23"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2.3.2 最大外形尺寸：515 mm × 224 mm × 603 mm (长 × 宽 × 高) ±</w:t>
            </w:r>
            <w:r>
              <w:rPr>
                <w:rFonts w:ascii="宋体" w:hAnsi="宋体" w:cs="Segoe UI" w:hint="eastAsia"/>
                <w:color w:val="0F1115"/>
                <w:szCs w:val="21"/>
              </w:rPr>
              <w:t>10</w:t>
            </w:r>
            <w:r>
              <w:rPr>
                <w:rFonts w:ascii="宋体" w:hAnsi="宋体" w:cs="Segoe UI"/>
                <w:color w:val="0F1115"/>
                <w:szCs w:val="21"/>
              </w:rPr>
              <w:t>%</w:t>
            </w:r>
          </w:p>
          <w:p w14:paraId="55DEDF00"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2.3.3 重量：约 18 Kg±</w:t>
            </w:r>
            <w:r>
              <w:rPr>
                <w:rFonts w:ascii="宋体" w:hAnsi="宋体" w:cs="Segoe UI" w:hint="eastAsia"/>
                <w:color w:val="0F1115"/>
                <w:szCs w:val="21"/>
              </w:rPr>
              <w:t>10</w:t>
            </w:r>
            <w:r>
              <w:rPr>
                <w:rFonts w:ascii="宋体" w:hAnsi="宋体" w:cs="Segoe UI"/>
                <w:color w:val="0F1115"/>
                <w:szCs w:val="21"/>
              </w:rPr>
              <w:t>%。</w:t>
            </w:r>
          </w:p>
          <w:p w14:paraId="621DE36E"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9.3.交付物与主要配置清单</w:t>
            </w:r>
          </w:p>
          <w:p w14:paraId="2FAAEA6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投标人须提供一套完整、全新的设备及附件，包括但不限于以下内容：</w:t>
            </w:r>
          </w:p>
          <w:p w14:paraId="4AEF130F"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3.1 投影仪主机：</w:t>
            </w:r>
            <w:r>
              <w:rPr>
                <w:rFonts w:ascii="宋体" w:hAnsi="宋体" w:cs="Segoe UI" w:hint="eastAsia"/>
                <w:color w:val="0F1115"/>
                <w:szCs w:val="21"/>
              </w:rPr>
              <w:t>1</w:t>
            </w:r>
            <w:r>
              <w:rPr>
                <w:rFonts w:ascii="宋体" w:hAnsi="宋体" w:cs="Segoe UI"/>
                <w:color w:val="0F1115"/>
                <w:szCs w:val="21"/>
              </w:rPr>
              <w:t>台。</w:t>
            </w:r>
          </w:p>
          <w:p w14:paraId="50BB15A4"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3.2 底座调整钮：4个。</w:t>
            </w:r>
          </w:p>
          <w:p w14:paraId="343A23B3"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3.3 标准电源线：</w:t>
            </w:r>
            <w:r>
              <w:rPr>
                <w:rFonts w:ascii="宋体" w:hAnsi="宋体" w:cs="Segoe UI" w:hint="eastAsia"/>
                <w:color w:val="0F1115"/>
                <w:szCs w:val="21"/>
              </w:rPr>
              <w:t>1</w:t>
            </w:r>
            <w:r>
              <w:rPr>
                <w:rFonts w:ascii="宋体" w:hAnsi="宋体" w:cs="Segoe UI"/>
                <w:color w:val="0F1115"/>
                <w:szCs w:val="21"/>
              </w:rPr>
              <w:t>根。</w:t>
            </w:r>
          </w:p>
          <w:p w14:paraId="35784BD1"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3.4 备用卤钨灯：</w:t>
            </w:r>
            <w:r>
              <w:rPr>
                <w:rFonts w:ascii="宋体" w:hAnsi="宋体" w:cs="Segoe UI" w:hint="eastAsia"/>
                <w:color w:val="0F1115"/>
                <w:szCs w:val="21"/>
              </w:rPr>
              <w:t xml:space="preserve"> 2</w:t>
            </w:r>
            <w:r>
              <w:rPr>
                <w:rFonts w:ascii="宋体" w:hAnsi="宋体" w:cs="Segoe UI"/>
                <w:color w:val="0F1115"/>
                <w:szCs w:val="21"/>
              </w:rPr>
              <w:t>个。</w:t>
            </w:r>
          </w:p>
          <w:p w14:paraId="630156D5"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3.5 平板玻璃：</w:t>
            </w:r>
            <w:r>
              <w:rPr>
                <w:rFonts w:ascii="宋体" w:hAnsi="宋体" w:cs="Segoe UI" w:hint="eastAsia"/>
                <w:color w:val="0F1115"/>
                <w:szCs w:val="21"/>
              </w:rPr>
              <w:t>1</w:t>
            </w:r>
            <w:r>
              <w:rPr>
                <w:rFonts w:ascii="宋体" w:hAnsi="宋体" w:cs="Segoe UI"/>
                <w:color w:val="0F1115"/>
                <w:szCs w:val="21"/>
              </w:rPr>
              <w:t>块。</w:t>
            </w:r>
          </w:p>
          <w:p w14:paraId="456D1547"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3.6 产品合格证、保修卡：</w:t>
            </w:r>
            <w:r>
              <w:rPr>
                <w:rFonts w:ascii="宋体" w:hAnsi="宋体" w:cs="Segoe UI" w:hint="eastAsia"/>
                <w:color w:val="0F1115"/>
                <w:szCs w:val="21"/>
              </w:rPr>
              <w:t>1</w:t>
            </w:r>
            <w:r>
              <w:rPr>
                <w:rFonts w:ascii="宋体" w:hAnsi="宋体" w:cs="Segoe UI"/>
                <w:color w:val="0F1115"/>
                <w:szCs w:val="21"/>
              </w:rPr>
              <w:t>套。</w:t>
            </w:r>
          </w:p>
          <w:p w14:paraId="04D60DDA" w14:textId="77777777" w:rsidR="000A39DA" w:rsidRDefault="00A141A1">
            <w:pPr>
              <w:widowControl/>
              <w:shd w:val="clear" w:color="auto" w:fill="FFFFFF"/>
              <w:jc w:val="left"/>
              <w:rPr>
                <w:rFonts w:ascii="宋体" w:hAnsi="宋体" w:cs="Segoe UI"/>
                <w:color w:val="0F1115"/>
                <w:szCs w:val="21"/>
              </w:rPr>
            </w:pPr>
            <w:r>
              <w:rPr>
                <w:rFonts w:ascii="宋体" w:hAnsi="宋体" w:cs="Segoe UI"/>
                <w:bCs/>
                <w:color w:val="0F1115"/>
                <w:szCs w:val="21"/>
              </w:rPr>
              <w:t>9.</w:t>
            </w:r>
            <w:r>
              <w:rPr>
                <w:rFonts w:ascii="宋体" w:hAnsi="宋体" w:cs="Segoe UI"/>
                <w:color w:val="0F1115"/>
                <w:szCs w:val="21"/>
              </w:rPr>
              <w:t>3.7 中文使用说明书：</w:t>
            </w:r>
            <w:r>
              <w:rPr>
                <w:rFonts w:ascii="宋体" w:hAnsi="宋体" w:cs="Segoe UI" w:hint="eastAsia"/>
                <w:color w:val="0F1115"/>
                <w:szCs w:val="21"/>
              </w:rPr>
              <w:t>1</w:t>
            </w:r>
            <w:r>
              <w:rPr>
                <w:rFonts w:ascii="宋体" w:hAnsi="宋体" w:cs="Segoe UI"/>
                <w:color w:val="0F1115"/>
                <w:szCs w:val="21"/>
              </w:rPr>
              <w:t>份。</w:t>
            </w:r>
          </w:p>
        </w:tc>
        <w:tc>
          <w:tcPr>
            <w:tcW w:w="1236" w:type="dxa"/>
            <w:vAlign w:val="center"/>
          </w:tcPr>
          <w:p w14:paraId="22DE1B7F" w14:textId="77777777" w:rsidR="000A39DA" w:rsidRDefault="00A141A1">
            <w:pPr>
              <w:jc w:val="center"/>
              <w:rPr>
                <w:rFonts w:asciiTheme="minorEastAsia" w:hAnsiTheme="minorEastAsia" w:cs="宋体"/>
                <w:color w:val="000000"/>
                <w:szCs w:val="21"/>
              </w:rPr>
            </w:pPr>
            <w:r>
              <w:rPr>
                <w:rFonts w:hint="eastAsia"/>
                <w:color w:val="000000"/>
                <w:sz w:val="22"/>
              </w:rPr>
              <w:lastRenderedPageBreak/>
              <w:t>1</w:t>
            </w:r>
          </w:p>
        </w:tc>
      </w:tr>
      <w:tr w:rsidR="000A39DA" w14:paraId="3AC87B81" w14:textId="77777777">
        <w:trPr>
          <w:trHeight w:val="510"/>
          <w:jc w:val="center"/>
        </w:trPr>
        <w:tc>
          <w:tcPr>
            <w:tcW w:w="787" w:type="dxa"/>
            <w:noWrap/>
            <w:vAlign w:val="center"/>
          </w:tcPr>
          <w:p w14:paraId="2B0A3759"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41FA0C4D" w14:textId="77777777" w:rsidR="000A39DA" w:rsidRDefault="00A141A1">
            <w:pPr>
              <w:jc w:val="center"/>
              <w:rPr>
                <w:rFonts w:asciiTheme="minorEastAsia" w:hAnsiTheme="minorEastAsia" w:cs="宋体"/>
                <w:color w:val="000000"/>
                <w:szCs w:val="21"/>
              </w:rPr>
            </w:pPr>
            <w:r>
              <w:rPr>
                <w:rFonts w:hint="eastAsia"/>
                <w:color w:val="000000"/>
                <w:sz w:val="22"/>
              </w:rPr>
              <w:t>微机控制电子万能材料试验机</w:t>
            </w:r>
          </w:p>
        </w:tc>
        <w:tc>
          <w:tcPr>
            <w:tcW w:w="4453" w:type="dxa"/>
            <w:vAlign w:val="center"/>
          </w:tcPr>
          <w:p w14:paraId="30B6BDF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 </w:t>
            </w:r>
            <w:r>
              <w:rPr>
                <w:rFonts w:ascii="Segoe UI" w:hAnsi="Segoe UI" w:cs="Segoe UI"/>
                <w:b/>
                <w:bCs/>
                <w:color w:val="0F1115"/>
                <w:szCs w:val="21"/>
              </w:rPr>
              <w:t>主要技术指标</w:t>
            </w:r>
          </w:p>
          <w:p w14:paraId="6DA18377"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1.1 </w:t>
            </w:r>
            <w:r>
              <w:rPr>
                <w:rFonts w:ascii="Segoe UI" w:hAnsi="Segoe UI" w:cs="Segoe UI"/>
                <w:b/>
                <w:bCs/>
                <w:color w:val="0F1115"/>
                <w:szCs w:val="21"/>
              </w:rPr>
              <w:t>试验力参数</w:t>
            </w:r>
          </w:p>
          <w:p w14:paraId="683D5FEB"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hint="eastAsia"/>
                <w:color w:val="0F1115"/>
                <w:szCs w:val="21"/>
              </w:rPr>
              <w:t>最大</w:t>
            </w:r>
            <w:r>
              <w:rPr>
                <w:rFonts w:ascii="Segoe UI" w:hAnsi="Segoe UI" w:cs="Segoe UI"/>
                <w:color w:val="0F1115"/>
                <w:szCs w:val="21"/>
              </w:rPr>
              <w:t>试验力：</w:t>
            </w:r>
            <w:r>
              <w:rPr>
                <w:rFonts w:ascii="Segoe UI" w:hAnsi="Segoe UI" w:cs="Segoe UI"/>
                <w:color w:val="0F1115"/>
                <w:szCs w:val="21"/>
              </w:rPr>
              <w:t>100kN</w:t>
            </w:r>
            <w:r>
              <w:rPr>
                <w:rFonts w:ascii="Segoe UI" w:hAnsi="Segoe UI" w:cs="Segoe UI" w:hint="eastAsia"/>
                <w:color w:val="0F1115"/>
                <w:szCs w:val="21"/>
              </w:rPr>
              <w:t>±</w:t>
            </w:r>
            <w:r>
              <w:rPr>
                <w:rFonts w:ascii="Segoe UI" w:hAnsi="Segoe UI" w:cs="Segoe UI" w:hint="eastAsia"/>
                <w:color w:val="0F1115"/>
                <w:szCs w:val="21"/>
              </w:rPr>
              <w:t>5%</w:t>
            </w:r>
          </w:p>
          <w:p w14:paraId="1595A59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示值相对误差：</w:t>
            </w:r>
            <w:r>
              <w:rPr>
                <w:rFonts w:ascii="Segoe UI" w:hAnsi="Segoe UI" w:cs="Segoe UI"/>
                <w:color w:val="0F1115"/>
                <w:szCs w:val="21"/>
              </w:rPr>
              <w:t>≤±0.5%</w:t>
            </w:r>
          </w:p>
          <w:p w14:paraId="28FE8F4A"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有效测力范围：</w:t>
            </w:r>
            <w:r>
              <w:rPr>
                <w:rFonts w:ascii="Segoe UI" w:hAnsi="Segoe UI" w:cs="Segoe UI"/>
                <w:color w:val="0F1115"/>
                <w:szCs w:val="21"/>
              </w:rPr>
              <w:t>0.4%-100%FS</w:t>
            </w:r>
          </w:p>
          <w:p w14:paraId="48CBBFE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分辨力：</w:t>
            </w:r>
            <w:r>
              <w:rPr>
                <w:rFonts w:ascii="Segoe UI" w:hAnsi="Segoe UI" w:cs="Segoe UI" w:hint="eastAsia"/>
                <w:color w:val="0F1115"/>
                <w:szCs w:val="21"/>
              </w:rPr>
              <w:t>≤</w:t>
            </w:r>
            <w:r>
              <w:rPr>
                <w:rFonts w:ascii="Segoe UI" w:hAnsi="Segoe UI" w:cs="Segoe UI"/>
                <w:color w:val="0F1115"/>
                <w:szCs w:val="21"/>
              </w:rPr>
              <w:t>1/500000</w:t>
            </w:r>
          </w:p>
          <w:p w14:paraId="4B8DFFB2"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1.2 </w:t>
            </w:r>
            <w:r>
              <w:rPr>
                <w:rFonts w:ascii="Segoe UI" w:hAnsi="Segoe UI" w:cs="Segoe UI"/>
                <w:b/>
                <w:bCs/>
                <w:color w:val="0F1115"/>
                <w:szCs w:val="21"/>
              </w:rPr>
              <w:t>变形测量</w:t>
            </w:r>
          </w:p>
          <w:p w14:paraId="21973665"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测量范围：</w:t>
            </w:r>
            <w:r>
              <w:rPr>
                <w:rFonts w:ascii="Segoe UI" w:hAnsi="Segoe UI" w:cs="Segoe UI"/>
                <w:color w:val="0F1115"/>
                <w:szCs w:val="21"/>
              </w:rPr>
              <w:t>0.4%-100%FS</w:t>
            </w:r>
          </w:p>
          <w:p w14:paraId="410E754B"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分辨力：</w:t>
            </w:r>
            <w:r>
              <w:rPr>
                <w:rFonts w:ascii="Segoe UI" w:hAnsi="Segoe UI" w:cs="Segoe UI" w:hint="eastAsia"/>
                <w:color w:val="0F1115"/>
                <w:szCs w:val="21"/>
              </w:rPr>
              <w:t>≤</w:t>
            </w:r>
            <w:r>
              <w:rPr>
                <w:rFonts w:ascii="Segoe UI" w:hAnsi="Segoe UI" w:cs="Segoe UI"/>
                <w:color w:val="0F1115"/>
                <w:szCs w:val="21"/>
              </w:rPr>
              <w:t>1/500000</w:t>
            </w:r>
          </w:p>
          <w:p w14:paraId="62B6855A"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1.3 </w:t>
            </w:r>
            <w:r>
              <w:rPr>
                <w:rFonts w:ascii="Segoe UI" w:hAnsi="Segoe UI" w:cs="Segoe UI"/>
                <w:b/>
                <w:bCs/>
                <w:color w:val="0F1115"/>
                <w:szCs w:val="21"/>
              </w:rPr>
              <w:t>位移测量</w:t>
            </w:r>
          </w:p>
          <w:p w14:paraId="0F26B60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测量范围：</w:t>
            </w:r>
            <w:r>
              <w:rPr>
                <w:rFonts w:ascii="Segoe UI" w:hAnsi="Segoe UI" w:cs="Segoe UI"/>
                <w:color w:val="0F1115"/>
                <w:szCs w:val="21"/>
              </w:rPr>
              <w:t>0-500mm</w:t>
            </w:r>
          </w:p>
          <w:p w14:paraId="5B20CB7B"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分辨率：</w:t>
            </w:r>
            <w:r>
              <w:rPr>
                <w:rFonts w:ascii="Segoe UI" w:hAnsi="Segoe UI" w:cs="Segoe UI"/>
                <w:color w:val="0F1115"/>
                <w:szCs w:val="21"/>
              </w:rPr>
              <w:t>0.0025mm</w:t>
            </w:r>
            <w:r>
              <w:rPr>
                <w:rFonts w:ascii="Segoe UI" w:hAnsi="Segoe UI" w:cs="Segoe UI" w:hint="eastAsia"/>
                <w:color w:val="0F1115"/>
                <w:szCs w:val="21"/>
              </w:rPr>
              <w:t>±</w:t>
            </w:r>
            <w:r>
              <w:rPr>
                <w:rFonts w:ascii="Segoe UI" w:hAnsi="Segoe UI" w:cs="Segoe UI" w:hint="eastAsia"/>
                <w:color w:val="0F1115"/>
                <w:szCs w:val="21"/>
              </w:rPr>
              <w:t>0.00001</w:t>
            </w:r>
          </w:p>
          <w:p w14:paraId="142B1157"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1.4 </w:t>
            </w:r>
            <w:r>
              <w:rPr>
                <w:rFonts w:ascii="Segoe UI" w:hAnsi="Segoe UI" w:cs="Segoe UI"/>
                <w:b/>
                <w:bCs/>
                <w:color w:val="0F1115"/>
                <w:szCs w:val="21"/>
              </w:rPr>
              <w:t>速度控制</w:t>
            </w:r>
          </w:p>
          <w:p w14:paraId="5345006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调速范围：</w:t>
            </w:r>
            <w:r>
              <w:rPr>
                <w:rFonts w:ascii="Segoe UI" w:hAnsi="Segoe UI" w:cs="Segoe UI"/>
                <w:color w:val="0F1115"/>
                <w:szCs w:val="21"/>
              </w:rPr>
              <w:t>0.01-500mm/min</w:t>
            </w:r>
            <w:r>
              <w:rPr>
                <w:rFonts w:ascii="Segoe UI" w:hAnsi="Segoe UI" w:cs="Segoe UI"/>
                <w:color w:val="0F1115"/>
                <w:szCs w:val="21"/>
              </w:rPr>
              <w:t>（无级调速）</w:t>
            </w:r>
          </w:p>
          <w:p w14:paraId="192D92C4"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速度精度：</w:t>
            </w:r>
            <w:r>
              <w:rPr>
                <w:rFonts w:ascii="Segoe UI" w:hAnsi="Segoe UI" w:cs="Segoe UI"/>
                <w:color w:val="0F1115"/>
                <w:szCs w:val="21"/>
              </w:rPr>
              <w:t>≤±0.5%</w:t>
            </w:r>
          </w:p>
          <w:p w14:paraId="04641BC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位移速率控制精度：速率＜</w:t>
            </w:r>
            <w:r>
              <w:rPr>
                <w:rFonts w:ascii="Segoe UI" w:hAnsi="Segoe UI" w:cs="Segoe UI"/>
                <w:color w:val="0F1115"/>
                <w:szCs w:val="21"/>
              </w:rPr>
              <w:t>0.1mm/min</w:t>
            </w:r>
            <w:r>
              <w:rPr>
                <w:rFonts w:ascii="Segoe UI" w:hAnsi="Segoe UI" w:cs="Segoe UI"/>
                <w:color w:val="0F1115"/>
                <w:szCs w:val="21"/>
              </w:rPr>
              <w:t>时：</w:t>
            </w:r>
            <w:r>
              <w:rPr>
                <w:rFonts w:ascii="Segoe UI" w:hAnsi="Segoe UI" w:cs="Segoe UI"/>
                <w:color w:val="0F1115"/>
                <w:szCs w:val="21"/>
              </w:rPr>
              <w:t>≤±1.0%</w:t>
            </w:r>
          </w:p>
          <w:p w14:paraId="0F8A927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速率</w:t>
            </w:r>
            <w:r>
              <w:rPr>
                <w:rFonts w:ascii="Segoe UI" w:hAnsi="Segoe UI" w:cs="Segoe UI"/>
                <w:color w:val="0F1115"/>
                <w:szCs w:val="21"/>
              </w:rPr>
              <w:t>≥0.1mm/min</w:t>
            </w:r>
            <w:r>
              <w:rPr>
                <w:rFonts w:ascii="Segoe UI" w:hAnsi="Segoe UI" w:cs="Segoe UI"/>
                <w:color w:val="0F1115"/>
                <w:szCs w:val="21"/>
              </w:rPr>
              <w:t>时：</w:t>
            </w:r>
            <w:r>
              <w:rPr>
                <w:rFonts w:ascii="Segoe UI" w:hAnsi="Segoe UI" w:cs="Segoe UI"/>
                <w:color w:val="0F1115"/>
                <w:szCs w:val="21"/>
              </w:rPr>
              <w:t>≤±0.2%</w:t>
            </w:r>
          </w:p>
          <w:p w14:paraId="522090CD"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1.5 </w:t>
            </w:r>
            <w:r>
              <w:rPr>
                <w:rFonts w:ascii="Segoe UI" w:hAnsi="Segoe UI" w:cs="Segoe UI"/>
                <w:b/>
                <w:bCs/>
                <w:color w:val="0F1115"/>
                <w:szCs w:val="21"/>
              </w:rPr>
              <w:t>控制精度</w:t>
            </w:r>
          </w:p>
          <w:p w14:paraId="465FF89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力控调速范围：</w:t>
            </w:r>
            <w:r>
              <w:rPr>
                <w:rFonts w:ascii="Segoe UI" w:hAnsi="Segoe UI" w:cs="Segoe UI"/>
                <w:color w:val="0F1115"/>
                <w:szCs w:val="21"/>
              </w:rPr>
              <w:t>0.005-5%FS/s</w:t>
            </w:r>
          </w:p>
          <w:p w14:paraId="6ACFA253"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力控速率精度：</w:t>
            </w:r>
          </w:p>
          <w:p w14:paraId="3A932737"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速率＜</w:t>
            </w:r>
            <w:r>
              <w:rPr>
                <w:rFonts w:ascii="Segoe UI" w:hAnsi="Segoe UI" w:cs="Segoe UI"/>
                <w:color w:val="0F1115"/>
                <w:szCs w:val="21"/>
              </w:rPr>
              <w:t>0.05%FS/s</w:t>
            </w:r>
            <w:r>
              <w:rPr>
                <w:rFonts w:ascii="Segoe UI" w:hAnsi="Segoe UI" w:cs="Segoe UI"/>
                <w:color w:val="0F1115"/>
                <w:szCs w:val="21"/>
              </w:rPr>
              <w:t>：</w:t>
            </w:r>
            <w:r>
              <w:rPr>
                <w:rFonts w:ascii="Segoe UI" w:hAnsi="Segoe UI" w:cs="Segoe UI"/>
                <w:color w:val="0F1115"/>
                <w:szCs w:val="21"/>
              </w:rPr>
              <w:t>≤±2%</w:t>
            </w:r>
          </w:p>
          <w:p w14:paraId="3A543363"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速率</w:t>
            </w:r>
            <w:r>
              <w:rPr>
                <w:rFonts w:ascii="Segoe UI" w:hAnsi="Segoe UI" w:cs="Segoe UI"/>
                <w:color w:val="0F1115"/>
                <w:szCs w:val="21"/>
              </w:rPr>
              <w:t>≥0.05%FS/s</w:t>
            </w:r>
            <w:r>
              <w:rPr>
                <w:rFonts w:ascii="Segoe UI" w:hAnsi="Segoe UI" w:cs="Segoe UI"/>
                <w:color w:val="0F1115"/>
                <w:szCs w:val="21"/>
              </w:rPr>
              <w:t>：</w:t>
            </w:r>
            <w:r>
              <w:rPr>
                <w:rFonts w:ascii="Segoe UI" w:hAnsi="Segoe UI" w:cs="Segoe UI"/>
                <w:color w:val="0F1115"/>
                <w:szCs w:val="21"/>
              </w:rPr>
              <w:t>≤±0.5%</w:t>
            </w:r>
          </w:p>
          <w:p w14:paraId="4B441E9A"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变形调速范围：</w:t>
            </w:r>
            <w:r>
              <w:rPr>
                <w:rFonts w:ascii="Segoe UI" w:hAnsi="Segoe UI" w:cs="Segoe UI"/>
                <w:color w:val="0F1115"/>
                <w:szCs w:val="21"/>
              </w:rPr>
              <w:t>0.005-5%FS/s</w:t>
            </w:r>
          </w:p>
          <w:p w14:paraId="0F56D84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变形速率精度：</w:t>
            </w:r>
          </w:p>
          <w:p w14:paraId="11B40FEF"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速率＜</w:t>
            </w:r>
            <w:r>
              <w:rPr>
                <w:rFonts w:ascii="Segoe UI" w:hAnsi="Segoe UI" w:cs="Segoe UI"/>
                <w:color w:val="0F1115"/>
                <w:szCs w:val="21"/>
              </w:rPr>
              <w:t>0.05%FS/s</w:t>
            </w:r>
            <w:r>
              <w:rPr>
                <w:rFonts w:ascii="Segoe UI" w:hAnsi="Segoe UI" w:cs="Segoe UI"/>
                <w:color w:val="0F1115"/>
                <w:szCs w:val="21"/>
              </w:rPr>
              <w:t>：</w:t>
            </w:r>
            <w:r>
              <w:rPr>
                <w:rFonts w:ascii="Segoe UI" w:hAnsi="Segoe UI" w:cs="Segoe UI"/>
                <w:color w:val="0F1115"/>
                <w:szCs w:val="21"/>
              </w:rPr>
              <w:t>≤±2%</w:t>
            </w:r>
          </w:p>
          <w:p w14:paraId="43D40C2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速率</w:t>
            </w:r>
            <w:r>
              <w:rPr>
                <w:rFonts w:ascii="Segoe UI" w:hAnsi="Segoe UI" w:cs="Segoe UI"/>
                <w:color w:val="0F1115"/>
                <w:szCs w:val="21"/>
              </w:rPr>
              <w:t>≥0.05%FS/s</w:t>
            </w:r>
            <w:r>
              <w:rPr>
                <w:rFonts w:ascii="Segoe UI" w:hAnsi="Segoe UI" w:cs="Segoe UI"/>
                <w:color w:val="0F1115"/>
                <w:szCs w:val="21"/>
              </w:rPr>
              <w:t>：</w:t>
            </w:r>
            <w:r>
              <w:rPr>
                <w:rFonts w:ascii="Segoe UI" w:hAnsi="Segoe UI" w:cs="Segoe UI"/>
                <w:color w:val="0F1115"/>
                <w:szCs w:val="21"/>
              </w:rPr>
              <w:t>≤±0.5%</w:t>
            </w:r>
          </w:p>
          <w:p w14:paraId="38E232B1" w14:textId="77777777" w:rsidR="000A39DA" w:rsidRDefault="00A141A1">
            <w:pPr>
              <w:widowControl/>
              <w:shd w:val="clear" w:color="auto" w:fill="FFFFFF"/>
              <w:jc w:val="left"/>
              <w:rPr>
                <w:rFonts w:ascii="Segoe UI" w:hAnsi="Segoe UI" w:cs="Segoe UI"/>
                <w:color w:val="0F1115"/>
                <w:szCs w:val="21"/>
              </w:rPr>
            </w:pPr>
            <w:proofErr w:type="gramStart"/>
            <w:r>
              <w:rPr>
                <w:rFonts w:ascii="Segoe UI" w:hAnsi="Segoe UI" w:cs="Segoe UI"/>
                <w:color w:val="0F1115"/>
                <w:szCs w:val="21"/>
              </w:rPr>
              <w:t>恒</w:t>
            </w:r>
            <w:proofErr w:type="gramEnd"/>
            <w:r>
              <w:rPr>
                <w:rFonts w:ascii="Segoe UI" w:hAnsi="Segoe UI" w:cs="Segoe UI"/>
                <w:color w:val="0F1115"/>
                <w:szCs w:val="21"/>
              </w:rPr>
              <w:t>控制范围：</w:t>
            </w:r>
            <w:r>
              <w:rPr>
                <w:rFonts w:ascii="Segoe UI" w:hAnsi="Segoe UI" w:cs="Segoe UI"/>
                <w:color w:val="0F1115"/>
                <w:szCs w:val="21"/>
              </w:rPr>
              <w:t>0.5%-100%FS</w:t>
            </w:r>
          </w:p>
          <w:p w14:paraId="58BF8EEF" w14:textId="77777777" w:rsidR="000A39DA" w:rsidRDefault="00A141A1">
            <w:pPr>
              <w:widowControl/>
              <w:shd w:val="clear" w:color="auto" w:fill="FFFFFF"/>
              <w:jc w:val="left"/>
              <w:rPr>
                <w:rFonts w:ascii="Segoe UI" w:hAnsi="Segoe UI" w:cs="Segoe UI"/>
                <w:color w:val="0F1115"/>
                <w:szCs w:val="21"/>
              </w:rPr>
            </w:pPr>
            <w:proofErr w:type="gramStart"/>
            <w:r>
              <w:rPr>
                <w:rFonts w:ascii="Segoe UI" w:hAnsi="Segoe UI" w:cs="Segoe UI"/>
                <w:color w:val="0F1115"/>
                <w:szCs w:val="21"/>
              </w:rPr>
              <w:t>恒</w:t>
            </w:r>
            <w:proofErr w:type="gramEnd"/>
            <w:r>
              <w:rPr>
                <w:rFonts w:ascii="Segoe UI" w:hAnsi="Segoe UI" w:cs="Segoe UI"/>
                <w:color w:val="0F1115"/>
                <w:szCs w:val="21"/>
              </w:rPr>
              <w:t>控制精度：</w:t>
            </w:r>
          </w:p>
          <w:p w14:paraId="47DB507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lastRenderedPageBreak/>
              <w:t>设定值</w:t>
            </w:r>
            <w:r>
              <w:rPr>
                <w:rFonts w:ascii="Segoe UI" w:hAnsi="Segoe UI" w:cs="Segoe UI"/>
                <w:color w:val="0F1115"/>
                <w:szCs w:val="21"/>
              </w:rPr>
              <w:t>≥10%FS</w:t>
            </w:r>
            <w:r>
              <w:rPr>
                <w:rFonts w:ascii="Segoe UI" w:hAnsi="Segoe UI" w:cs="Segoe UI"/>
                <w:color w:val="0F1115"/>
                <w:szCs w:val="21"/>
              </w:rPr>
              <w:t>：</w:t>
            </w:r>
            <w:r>
              <w:rPr>
                <w:rFonts w:ascii="Segoe UI" w:hAnsi="Segoe UI" w:cs="Segoe UI"/>
                <w:color w:val="0F1115"/>
                <w:szCs w:val="21"/>
              </w:rPr>
              <w:t>≤±0.1%</w:t>
            </w:r>
          </w:p>
          <w:p w14:paraId="43AB1024"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设定值＜</w:t>
            </w:r>
            <w:r>
              <w:rPr>
                <w:rFonts w:ascii="Segoe UI" w:hAnsi="Segoe UI" w:cs="Segoe UI"/>
                <w:color w:val="0F1115"/>
                <w:szCs w:val="21"/>
              </w:rPr>
              <w:t>10%FS</w:t>
            </w:r>
            <w:r>
              <w:rPr>
                <w:rFonts w:ascii="Segoe UI" w:hAnsi="Segoe UI" w:cs="Segoe UI"/>
                <w:color w:val="0F1115"/>
                <w:szCs w:val="21"/>
              </w:rPr>
              <w:t>：</w:t>
            </w:r>
            <w:r>
              <w:rPr>
                <w:rFonts w:ascii="Segoe UI" w:hAnsi="Segoe UI" w:cs="Segoe UI"/>
                <w:color w:val="0F1115"/>
                <w:szCs w:val="21"/>
              </w:rPr>
              <w:t>≤±1%</w:t>
            </w:r>
          </w:p>
          <w:p w14:paraId="14971B4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2. </w:t>
            </w:r>
            <w:r>
              <w:rPr>
                <w:rFonts w:ascii="Segoe UI" w:hAnsi="Segoe UI" w:cs="Segoe UI"/>
                <w:b/>
                <w:bCs/>
                <w:color w:val="0F1115"/>
                <w:szCs w:val="21"/>
              </w:rPr>
              <w:t>设备结构</w:t>
            </w:r>
          </w:p>
          <w:p w14:paraId="03FE69B5"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2.1 </w:t>
            </w:r>
            <w:r>
              <w:rPr>
                <w:rFonts w:ascii="Segoe UI" w:hAnsi="Segoe UI" w:cs="Segoe UI"/>
                <w:b/>
                <w:bCs/>
                <w:color w:val="0F1115"/>
                <w:szCs w:val="21"/>
              </w:rPr>
              <w:t>试验空间</w:t>
            </w:r>
          </w:p>
          <w:p w14:paraId="522A025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结构形式：双空间，上拉下压</w:t>
            </w:r>
          </w:p>
          <w:p w14:paraId="30A8CFA6"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有效拉伸空间：</w:t>
            </w:r>
            <w:r>
              <w:rPr>
                <w:rFonts w:ascii="Segoe UI" w:hAnsi="Segoe UI" w:cs="Segoe UI"/>
                <w:color w:val="0F1115"/>
                <w:szCs w:val="21"/>
              </w:rPr>
              <w:t>500mm±</w:t>
            </w:r>
            <w:r>
              <w:rPr>
                <w:rFonts w:ascii="Segoe UI" w:hAnsi="Segoe UI" w:cs="Segoe UI" w:hint="eastAsia"/>
                <w:color w:val="0F1115"/>
                <w:szCs w:val="21"/>
              </w:rPr>
              <w:t>10</w:t>
            </w:r>
            <w:r>
              <w:rPr>
                <w:rFonts w:ascii="Segoe UI" w:hAnsi="Segoe UI" w:cs="Segoe UI"/>
                <w:color w:val="0F1115"/>
                <w:szCs w:val="21"/>
              </w:rPr>
              <w:t>%</w:t>
            </w:r>
          </w:p>
          <w:p w14:paraId="5732D97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有效试验宽度：</w:t>
            </w:r>
            <w:r>
              <w:rPr>
                <w:rFonts w:ascii="Segoe UI" w:hAnsi="Segoe UI" w:cs="Segoe UI"/>
                <w:color w:val="0F1115"/>
                <w:szCs w:val="21"/>
              </w:rPr>
              <w:t>450mm±</w:t>
            </w:r>
            <w:r>
              <w:rPr>
                <w:rFonts w:ascii="Segoe UI" w:hAnsi="Segoe UI" w:cs="Segoe UI" w:hint="eastAsia"/>
                <w:color w:val="0F1115"/>
                <w:szCs w:val="21"/>
              </w:rPr>
              <w:t>10</w:t>
            </w:r>
            <w:r>
              <w:rPr>
                <w:rFonts w:ascii="Segoe UI" w:hAnsi="Segoe UI" w:cs="Segoe UI"/>
                <w:color w:val="0F1115"/>
                <w:szCs w:val="21"/>
              </w:rPr>
              <w:t>%</w:t>
            </w:r>
          </w:p>
          <w:p w14:paraId="54CC782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2.2 </w:t>
            </w:r>
            <w:r>
              <w:rPr>
                <w:rFonts w:ascii="Segoe UI" w:hAnsi="Segoe UI" w:cs="Segoe UI"/>
                <w:b/>
                <w:bCs/>
                <w:color w:val="0F1115"/>
                <w:szCs w:val="21"/>
              </w:rPr>
              <w:t>使用环境</w:t>
            </w:r>
          </w:p>
          <w:p w14:paraId="432946AE"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工作温度：</w:t>
            </w:r>
            <w:r>
              <w:rPr>
                <w:rFonts w:ascii="Segoe UI" w:hAnsi="Segoe UI" w:cs="Segoe UI"/>
                <w:color w:val="0F1115"/>
                <w:szCs w:val="21"/>
              </w:rPr>
              <w:t>10-35</w:t>
            </w:r>
            <w:r>
              <w:rPr>
                <w:rFonts w:ascii="Segoe UI" w:hAnsi="Segoe UI" w:cs="Segoe UI" w:hint="eastAsia"/>
                <w:color w:val="0F1115"/>
                <w:szCs w:val="21"/>
              </w:rPr>
              <w:t>℃</w:t>
            </w:r>
          </w:p>
          <w:p w14:paraId="21895FFF"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环境湿度：</w:t>
            </w:r>
            <w:r>
              <w:rPr>
                <w:rFonts w:ascii="Segoe UI" w:hAnsi="Segoe UI" w:cs="Segoe UI"/>
                <w:color w:val="0F1115"/>
                <w:szCs w:val="21"/>
              </w:rPr>
              <w:t>20%-80%</w:t>
            </w:r>
          </w:p>
          <w:p w14:paraId="2E348ADC"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电源要求：</w:t>
            </w:r>
            <w:r>
              <w:rPr>
                <w:rFonts w:ascii="Segoe UI" w:hAnsi="Segoe UI" w:cs="Segoe UI"/>
                <w:color w:val="0F1115"/>
                <w:szCs w:val="21"/>
              </w:rPr>
              <w:t>AC220V±10%</w:t>
            </w:r>
            <w:r>
              <w:rPr>
                <w:rFonts w:ascii="Segoe UI" w:hAnsi="Segoe UI" w:cs="Segoe UI"/>
                <w:color w:val="0F1115"/>
                <w:szCs w:val="21"/>
              </w:rPr>
              <w:t>，</w:t>
            </w:r>
            <w:r>
              <w:rPr>
                <w:rFonts w:ascii="Segoe UI" w:hAnsi="Segoe UI" w:cs="Segoe UI"/>
                <w:color w:val="0F1115"/>
                <w:szCs w:val="21"/>
              </w:rPr>
              <w:t>50Hz</w:t>
            </w:r>
            <w:r>
              <w:rPr>
                <w:rFonts w:ascii="Segoe UI" w:hAnsi="Segoe UI" w:cs="Segoe UI"/>
                <w:color w:val="0F1115"/>
                <w:szCs w:val="21"/>
              </w:rPr>
              <w:t>，单相</w:t>
            </w:r>
          </w:p>
          <w:p w14:paraId="30BFEFDE"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2.3 </w:t>
            </w:r>
            <w:r>
              <w:rPr>
                <w:rFonts w:ascii="Segoe UI" w:hAnsi="Segoe UI" w:cs="Segoe UI"/>
                <w:b/>
                <w:bCs/>
                <w:color w:val="0F1115"/>
                <w:szCs w:val="21"/>
              </w:rPr>
              <w:t>外形尺寸</w:t>
            </w:r>
          </w:p>
          <w:p w14:paraId="4E61D83C"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主机尺寸：</w:t>
            </w:r>
            <w:r>
              <w:rPr>
                <w:rFonts w:ascii="Segoe UI" w:hAnsi="Segoe UI" w:cs="Segoe UI"/>
                <w:color w:val="0F1115"/>
                <w:szCs w:val="21"/>
              </w:rPr>
              <w:t>910×618×1832mm</w:t>
            </w:r>
            <w:r>
              <w:rPr>
                <w:rFonts w:ascii="Segoe UI" w:hAnsi="Segoe UI" w:cs="Segoe UI" w:hint="eastAsia"/>
                <w:color w:val="0F1115"/>
                <w:szCs w:val="21"/>
              </w:rPr>
              <w:t>±</w:t>
            </w:r>
            <w:r>
              <w:rPr>
                <w:rFonts w:ascii="Segoe UI" w:hAnsi="Segoe UI" w:cs="Segoe UI" w:hint="eastAsia"/>
                <w:color w:val="0F1115"/>
                <w:szCs w:val="21"/>
              </w:rPr>
              <w:t>10%</w:t>
            </w:r>
          </w:p>
          <w:p w14:paraId="1AB165AB"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重量：</w:t>
            </w:r>
            <w:r>
              <w:rPr>
                <w:rFonts w:ascii="Segoe UI" w:hAnsi="Segoe UI" w:cs="Segoe UI"/>
                <w:color w:val="0F1115"/>
                <w:szCs w:val="21"/>
              </w:rPr>
              <w:t>450kg±</w:t>
            </w:r>
            <w:r>
              <w:rPr>
                <w:rFonts w:ascii="Segoe UI" w:hAnsi="Segoe UI" w:cs="Segoe UI" w:hint="eastAsia"/>
                <w:color w:val="0F1115"/>
                <w:szCs w:val="21"/>
              </w:rPr>
              <w:t>10%</w:t>
            </w:r>
          </w:p>
          <w:p w14:paraId="22960BDE"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3. </w:t>
            </w:r>
            <w:r>
              <w:rPr>
                <w:rFonts w:ascii="Segoe UI" w:hAnsi="Segoe UI" w:cs="Segoe UI"/>
                <w:b/>
                <w:bCs/>
                <w:color w:val="0F1115"/>
                <w:szCs w:val="21"/>
              </w:rPr>
              <w:t>控制系统</w:t>
            </w:r>
          </w:p>
          <w:p w14:paraId="715206B5"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3.</w:t>
            </w:r>
            <w:r>
              <w:rPr>
                <w:rFonts w:ascii="Segoe UI" w:hAnsi="Segoe UI" w:cs="Segoe UI" w:hint="eastAsia"/>
                <w:b/>
                <w:bCs/>
                <w:color w:val="0F1115"/>
                <w:szCs w:val="21"/>
              </w:rPr>
              <w:t>1</w:t>
            </w:r>
            <w:r>
              <w:rPr>
                <w:rFonts w:ascii="Segoe UI" w:hAnsi="Segoe UI" w:cs="Segoe UI"/>
                <w:b/>
                <w:bCs/>
                <w:color w:val="0F1115"/>
                <w:szCs w:val="21"/>
              </w:rPr>
              <w:t xml:space="preserve"> </w:t>
            </w:r>
            <w:r>
              <w:rPr>
                <w:rFonts w:ascii="Segoe UI" w:hAnsi="Segoe UI" w:cs="Segoe UI"/>
                <w:b/>
                <w:bCs/>
                <w:color w:val="0F1115"/>
                <w:szCs w:val="21"/>
              </w:rPr>
              <w:t>软件功能</w:t>
            </w:r>
          </w:p>
          <w:p w14:paraId="72D83D65"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专用力学性能测试软件</w:t>
            </w:r>
          </w:p>
          <w:p w14:paraId="6CB83E4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完成试验控制、数据采集、处理分析</w:t>
            </w:r>
          </w:p>
          <w:p w14:paraId="7339397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支持多种标准测试方法</w:t>
            </w:r>
          </w:p>
          <w:p w14:paraId="755ECC84"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数据统计处理功能</w:t>
            </w:r>
          </w:p>
          <w:p w14:paraId="50D8E40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可输出多种格式报告和曲线</w:t>
            </w:r>
          </w:p>
          <w:p w14:paraId="2BAFE48A"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4. </w:t>
            </w:r>
            <w:r>
              <w:rPr>
                <w:rFonts w:ascii="Segoe UI" w:hAnsi="Segoe UI" w:cs="Segoe UI"/>
                <w:b/>
                <w:bCs/>
                <w:color w:val="0F1115"/>
                <w:szCs w:val="21"/>
              </w:rPr>
              <w:t>标准配置</w:t>
            </w:r>
          </w:p>
          <w:p w14:paraId="15DF445F"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4.1 </w:t>
            </w:r>
            <w:r>
              <w:rPr>
                <w:rFonts w:ascii="Segoe UI" w:hAnsi="Segoe UI" w:cs="Segoe UI"/>
                <w:b/>
                <w:bCs/>
                <w:color w:val="0F1115"/>
                <w:szCs w:val="21"/>
              </w:rPr>
              <w:t>夹具系统</w:t>
            </w:r>
            <w:r>
              <w:rPr>
                <w:rFonts w:ascii="Segoe UI" w:hAnsi="Segoe UI" w:cs="Segoe UI" w:hint="eastAsia"/>
                <w:b/>
                <w:bCs/>
                <w:color w:val="0F1115"/>
                <w:szCs w:val="21"/>
              </w:rPr>
              <w:t>（</w:t>
            </w:r>
            <w:r>
              <w:rPr>
                <w:rFonts w:ascii="宋体" w:hAnsi="宋体" w:cs="Segoe UI"/>
                <w:color w:val="0F1115"/>
                <w:szCs w:val="21"/>
              </w:rPr>
              <w:t>包括但不限于以下内容</w:t>
            </w:r>
            <w:r>
              <w:rPr>
                <w:rFonts w:ascii="宋体" w:hAnsi="宋体" w:cs="Segoe UI" w:hint="eastAsia"/>
                <w:color w:val="0F1115"/>
                <w:szCs w:val="21"/>
              </w:rPr>
              <w:t>）</w:t>
            </w:r>
            <w:r>
              <w:rPr>
                <w:rFonts w:ascii="宋体" w:hAnsi="宋体" w:cs="Segoe UI"/>
                <w:color w:val="0F1115"/>
                <w:szCs w:val="21"/>
              </w:rPr>
              <w:t>：</w:t>
            </w:r>
          </w:p>
          <w:p w14:paraId="314EB9DE"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三点弯曲夹具：</w:t>
            </w:r>
            <w:r>
              <w:rPr>
                <w:rFonts w:ascii="Segoe UI" w:hAnsi="Segoe UI" w:cs="Segoe UI"/>
                <w:color w:val="0F1115"/>
                <w:szCs w:val="21"/>
              </w:rPr>
              <w:t>1</w:t>
            </w:r>
            <w:r>
              <w:rPr>
                <w:rFonts w:ascii="Segoe UI" w:hAnsi="Segoe UI" w:cs="Segoe UI"/>
                <w:color w:val="0F1115"/>
                <w:szCs w:val="21"/>
              </w:rPr>
              <w:t>套</w:t>
            </w:r>
          </w:p>
          <w:p w14:paraId="343D4CD2"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楔形拉伸夹具：</w:t>
            </w:r>
            <w:r>
              <w:rPr>
                <w:rFonts w:ascii="Segoe UI" w:hAnsi="Segoe UI" w:cs="Segoe UI"/>
                <w:color w:val="0F1115"/>
                <w:szCs w:val="21"/>
              </w:rPr>
              <w:t>1</w:t>
            </w:r>
            <w:r>
              <w:rPr>
                <w:rFonts w:ascii="Segoe UI" w:hAnsi="Segoe UI" w:cs="Segoe UI"/>
                <w:color w:val="0F1115"/>
                <w:szCs w:val="21"/>
              </w:rPr>
              <w:t>套</w:t>
            </w:r>
          </w:p>
          <w:p w14:paraId="2EB8DF9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平面钳口：</w:t>
            </w:r>
            <w:r>
              <w:rPr>
                <w:rFonts w:ascii="Segoe UI" w:hAnsi="Segoe UI" w:cs="Segoe UI"/>
                <w:color w:val="0F1115"/>
                <w:szCs w:val="21"/>
              </w:rPr>
              <w:t>1</w:t>
            </w:r>
            <w:r>
              <w:rPr>
                <w:rFonts w:ascii="Segoe UI" w:hAnsi="Segoe UI" w:cs="Segoe UI"/>
                <w:color w:val="0F1115"/>
                <w:szCs w:val="21"/>
              </w:rPr>
              <w:t>套</w:t>
            </w:r>
          </w:p>
          <w:p w14:paraId="056692C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V</w:t>
            </w:r>
            <w:r>
              <w:rPr>
                <w:rFonts w:ascii="Segoe UI" w:hAnsi="Segoe UI" w:cs="Segoe UI"/>
                <w:color w:val="0F1115"/>
                <w:szCs w:val="21"/>
              </w:rPr>
              <w:t>型钳口：</w:t>
            </w:r>
            <w:r>
              <w:rPr>
                <w:rFonts w:ascii="Segoe UI" w:hAnsi="Segoe UI" w:cs="Segoe UI"/>
                <w:color w:val="0F1115"/>
                <w:szCs w:val="21"/>
              </w:rPr>
              <w:t>1</w:t>
            </w:r>
            <w:r>
              <w:rPr>
                <w:rFonts w:ascii="Segoe UI" w:hAnsi="Segoe UI" w:cs="Segoe UI"/>
                <w:color w:val="0F1115"/>
                <w:szCs w:val="21"/>
              </w:rPr>
              <w:t>套</w:t>
            </w:r>
          </w:p>
          <w:p w14:paraId="4B18A2FF"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4.2 </w:t>
            </w:r>
            <w:r>
              <w:rPr>
                <w:rFonts w:ascii="Segoe UI" w:hAnsi="Segoe UI" w:cs="Segoe UI"/>
                <w:b/>
                <w:bCs/>
                <w:color w:val="0F1115"/>
                <w:szCs w:val="21"/>
              </w:rPr>
              <w:t>工具</w:t>
            </w:r>
            <w:r>
              <w:rPr>
                <w:rFonts w:ascii="宋体" w:hAnsi="宋体" w:cs="Segoe UI"/>
                <w:color w:val="0F1115"/>
                <w:szCs w:val="21"/>
              </w:rPr>
              <w:t>包括但不限于以下内容：</w:t>
            </w:r>
          </w:p>
          <w:p w14:paraId="0B31E2E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工具套装（</w:t>
            </w:r>
            <w:proofErr w:type="gramStart"/>
            <w:r>
              <w:rPr>
                <w:rFonts w:ascii="Segoe UI" w:hAnsi="Segoe UI" w:cs="Segoe UI"/>
                <w:color w:val="0F1115"/>
                <w:szCs w:val="21"/>
              </w:rPr>
              <w:t>含内六角</w:t>
            </w:r>
            <w:proofErr w:type="gramEnd"/>
            <w:r>
              <w:rPr>
                <w:rFonts w:ascii="Segoe UI" w:hAnsi="Segoe UI" w:cs="Segoe UI"/>
                <w:color w:val="0F1115"/>
                <w:szCs w:val="21"/>
              </w:rPr>
              <w:t>扳手、开口扳手、螺丝刀）：</w:t>
            </w:r>
            <w:r>
              <w:rPr>
                <w:rFonts w:ascii="Segoe UI" w:hAnsi="Segoe UI" w:cs="Segoe UI"/>
                <w:color w:val="0F1115"/>
                <w:szCs w:val="21"/>
              </w:rPr>
              <w:t>1</w:t>
            </w:r>
            <w:r>
              <w:rPr>
                <w:rFonts w:ascii="Segoe UI" w:hAnsi="Segoe UI" w:cs="Segoe UI"/>
                <w:color w:val="0F1115"/>
                <w:szCs w:val="21"/>
              </w:rPr>
              <w:t>套</w:t>
            </w:r>
          </w:p>
          <w:p w14:paraId="13DAC90F" w14:textId="77777777" w:rsidR="000A39DA" w:rsidRDefault="000A39DA">
            <w:pPr>
              <w:jc w:val="center"/>
              <w:rPr>
                <w:rFonts w:asciiTheme="minorEastAsia" w:hAnsiTheme="minorEastAsia"/>
                <w:color w:val="000000"/>
                <w:szCs w:val="21"/>
                <w:highlight w:val="red"/>
              </w:rPr>
            </w:pPr>
          </w:p>
        </w:tc>
        <w:tc>
          <w:tcPr>
            <w:tcW w:w="1236" w:type="dxa"/>
            <w:vAlign w:val="center"/>
          </w:tcPr>
          <w:p w14:paraId="4B5FF1B5" w14:textId="77777777" w:rsidR="000A39DA" w:rsidRDefault="00A141A1">
            <w:pPr>
              <w:jc w:val="center"/>
              <w:rPr>
                <w:rFonts w:asciiTheme="minorEastAsia" w:hAnsiTheme="minorEastAsia" w:cs="宋体"/>
                <w:color w:val="000000"/>
                <w:szCs w:val="21"/>
              </w:rPr>
            </w:pPr>
            <w:r>
              <w:rPr>
                <w:color w:val="000000"/>
                <w:sz w:val="22"/>
              </w:rPr>
              <w:lastRenderedPageBreak/>
              <w:t>1</w:t>
            </w:r>
          </w:p>
        </w:tc>
      </w:tr>
      <w:tr w:rsidR="000A39DA" w14:paraId="4866BEDF" w14:textId="77777777">
        <w:trPr>
          <w:trHeight w:val="510"/>
          <w:jc w:val="center"/>
        </w:trPr>
        <w:tc>
          <w:tcPr>
            <w:tcW w:w="787" w:type="dxa"/>
            <w:noWrap/>
            <w:vAlign w:val="center"/>
          </w:tcPr>
          <w:p w14:paraId="3836DA08"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2B573A67" w14:textId="77777777" w:rsidR="000A39DA" w:rsidRDefault="00A141A1">
            <w:pPr>
              <w:jc w:val="center"/>
              <w:rPr>
                <w:rFonts w:asciiTheme="minorEastAsia" w:hAnsiTheme="minorEastAsia" w:cs="宋体"/>
                <w:color w:val="000000"/>
                <w:szCs w:val="21"/>
                <w:highlight w:val="yellow"/>
              </w:rPr>
            </w:pPr>
            <w:r>
              <w:rPr>
                <w:rFonts w:ascii="宋体" w:hAnsi="宋体" w:cs="Segoe UI" w:hint="eastAsia"/>
                <w:color w:val="0F1115"/>
                <w:szCs w:val="21"/>
              </w:rPr>
              <w:t>数显布氏硬度计</w:t>
            </w:r>
          </w:p>
        </w:tc>
        <w:tc>
          <w:tcPr>
            <w:tcW w:w="4453" w:type="dxa"/>
            <w:vAlign w:val="center"/>
          </w:tcPr>
          <w:p w14:paraId="4C683E8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1. 功能要求</w:t>
            </w:r>
          </w:p>
          <w:p w14:paraId="5634D62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 采用便捷控制系统，可自动进行全硬度标尺的单位转换。</w:t>
            </w:r>
          </w:p>
          <w:p w14:paraId="4409819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 采用电子闭环控制系统，自动完成加荷、保荷、</w:t>
            </w:r>
            <w:proofErr w:type="gramStart"/>
            <w:r>
              <w:rPr>
                <w:rFonts w:cs="Segoe UI"/>
                <w:color w:val="0F1115"/>
                <w:sz w:val="21"/>
                <w:szCs w:val="21"/>
              </w:rPr>
              <w:t>卸荷全</w:t>
            </w:r>
            <w:proofErr w:type="gramEnd"/>
            <w:r>
              <w:rPr>
                <w:rFonts w:cs="Segoe UI"/>
                <w:color w:val="0F1115"/>
                <w:sz w:val="21"/>
                <w:szCs w:val="21"/>
              </w:rPr>
              <w:t>过程。</w:t>
            </w:r>
          </w:p>
          <w:p w14:paraId="3BBC963B"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 具备硬度值上下限设置功能，测试值超限时自动发出声光报警。</w:t>
            </w:r>
          </w:p>
          <w:p w14:paraId="4CDC274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 具有软件硬度值修正功能，可在规定范围内直接对硬度值进行修正。</w:t>
            </w:r>
          </w:p>
          <w:p w14:paraId="34DACFF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1.5 具备数据库功能，可对试验数据进行分组保存，每组至少保存10个数据，总存储容量不低于2000个数据。</w:t>
            </w:r>
          </w:p>
          <w:p w14:paraId="49681689"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lastRenderedPageBreak/>
              <w:t>1.6 具有硬度值曲线显示功能，可直观显示硬度值变化趋势。</w:t>
            </w:r>
          </w:p>
          <w:p w14:paraId="39355246"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1.7 配置</w:t>
            </w:r>
            <w:proofErr w:type="gramStart"/>
            <w:r>
              <w:rPr>
                <w:rFonts w:cs="Segoe UI"/>
                <w:color w:val="0F1115"/>
                <w:sz w:val="21"/>
                <w:szCs w:val="21"/>
              </w:rPr>
              <w:t>无线蓝牙打印机</w:t>
            </w:r>
            <w:proofErr w:type="gramEnd"/>
            <w:r>
              <w:rPr>
                <w:rFonts w:cs="Segoe UI"/>
                <w:color w:val="0F1115"/>
                <w:sz w:val="21"/>
                <w:szCs w:val="21"/>
              </w:rPr>
              <w:t>，具备RS232接口，可选配USB接口。</w:t>
            </w:r>
          </w:p>
          <w:p w14:paraId="4DA20C5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1.8 可选配CCD图像处理系统。</w:t>
            </w:r>
          </w:p>
          <w:p w14:paraId="5CC129D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1.9 仪器精度应符合DIN EN ISO 6506、ASTM E10、GB/T231-2018标准要求。</w:t>
            </w:r>
          </w:p>
          <w:p w14:paraId="796E358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2. 技术参数</w:t>
            </w:r>
          </w:p>
          <w:p w14:paraId="1409616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 测量范围：5-650HBW</w:t>
            </w:r>
          </w:p>
          <w:p w14:paraId="46E9832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 试验力：</w:t>
            </w:r>
            <w:r>
              <w:rPr>
                <w:rFonts w:cs="Segoe UI" w:hint="eastAsia"/>
                <w:color w:val="0F1115"/>
                <w:sz w:val="21"/>
                <w:szCs w:val="21"/>
              </w:rPr>
              <w:t>必须包含但不限于以下载荷力</w:t>
            </w:r>
          </w:p>
          <w:p w14:paraId="075962D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612.9N(62.5kgf)、980.7N(100kgf)、1225.9N(125kgf)、</w:t>
            </w:r>
          </w:p>
          <w:p w14:paraId="0B3256C9"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1838.8N(187.5kgf)、2451.8N(250kgf)、4903.5N(500kgf)、</w:t>
            </w:r>
          </w:p>
          <w:p w14:paraId="25380DB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7355.3N(750kgf)、9807N(1000kgf)、14710.5N(1500kgf)、</w:t>
            </w:r>
          </w:p>
          <w:p w14:paraId="72734E9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29421N(3000kgf)</w:t>
            </w:r>
          </w:p>
          <w:p w14:paraId="4C9AF5A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 硬度分辨率：</w:t>
            </w:r>
            <w:r>
              <w:rPr>
                <w:rFonts w:cs="Segoe UI" w:hint="eastAsia"/>
                <w:color w:val="0F1115"/>
                <w:sz w:val="21"/>
                <w:szCs w:val="21"/>
              </w:rPr>
              <w:t>≤</w:t>
            </w:r>
            <w:r>
              <w:rPr>
                <w:rFonts w:cs="Segoe UI"/>
                <w:color w:val="0F1115"/>
                <w:sz w:val="21"/>
                <w:szCs w:val="21"/>
              </w:rPr>
              <w:t>0.1HBW</w:t>
            </w:r>
          </w:p>
          <w:p w14:paraId="6FCE2E9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2.4 允许试样最大高度：220-280mm</w:t>
            </w:r>
          </w:p>
          <w:p w14:paraId="53DDBEB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2.5 压头中心</w:t>
            </w:r>
            <w:proofErr w:type="gramStart"/>
            <w:r>
              <w:rPr>
                <w:rFonts w:cs="Segoe UI"/>
                <w:color w:val="0F1115"/>
                <w:sz w:val="21"/>
                <w:szCs w:val="21"/>
              </w:rPr>
              <w:t>到机壁距离</w:t>
            </w:r>
            <w:proofErr w:type="gramEnd"/>
            <w:r>
              <w:rPr>
                <w:rFonts w:cs="Segoe UI"/>
                <w:color w:val="0F1115"/>
                <w:sz w:val="21"/>
                <w:szCs w:val="21"/>
              </w:rPr>
              <w:t>：130-200mm</w:t>
            </w:r>
          </w:p>
          <w:p w14:paraId="7CEAD30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2.6 镜头倍率：20±2X</w:t>
            </w:r>
          </w:p>
          <w:p w14:paraId="57AF0EE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2.7 电源：AC 220V±5%，50-60Hz</w:t>
            </w:r>
          </w:p>
          <w:p w14:paraId="71DCBAAB"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2.8 整机重量：120-210kg</w:t>
            </w:r>
          </w:p>
          <w:p w14:paraId="3BF215C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3. 标准配置</w:t>
            </w:r>
            <w:r>
              <w:rPr>
                <w:rStyle w:val="af3"/>
                <w:rFonts w:cs="Segoe UI" w:hint="eastAsia"/>
                <w:color w:val="0F1115"/>
                <w:sz w:val="21"/>
                <w:szCs w:val="21"/>
              </w:rPr>
              <w:t>包括但不限于以下内容：</w:t>
            </w:r>
          </w:p>
          <w:p w14:paraId="513A3D19"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3.1 大平工作台（直径250mm</w:t>
            </w:r>
            <w:r>
              <w:rPr>
                <w:rFonts w:cs="Segoe UI" w:hint="eastAsia"/>
                <w:color w:val="0F1115"/>
                <w:sz w:val="21"/>
                <w:szCs w:val="21"/>
              </w:rPr>
              <w:t>±5%</w:t>
            </w:r>
            <w:r>
              <w:rPr>
                <w:rFonts w:cs="Segoe UI"/>
                <w:color w:val="0F1115"/>
                <w:sz w:val="21"/>
                <w:szCs w:val="21"/>
              </w:rPr>
              <w:t>） 1个</w:t>
            </w:r>
          </w:p>
          <w:p w14:paraId="4246BEB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 V型工作台 1个</w:t>
            </w:r>
          </w:p>
          <w:p w14:paraId="2F0EB1F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3.3 硬质合金碳化钨钢球压头：</w:t>
            </w:r>
          </w:p>
          <w:p w14:paraId="61CE41D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φ2.5mm 1个</w:t>
            </w:r>
          </w:p>
          <w:p w14:paraId="40C1EC7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φ5mm 1个</w:t>
            </w:r>
          </w:p>
          <w:p w14:paraId="6A9A678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φ10mm 1个</w:t>
            </w:r>
          </w:p>
          <w:p w14:paraId="40818F8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3.4 硬质合金碳化钨钢球：</w:t>
            </w:r>
          </w:p>
          <w:p w14:paraId="456B71A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φ2.5mm 1个</w:t>
            </w:r>
          </w:p>
          <w:p w14:paraId="45F3DE1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φ5mm 1个</w:t>
            </w:r>
          </w:p>
          <w:p w14:paraId="379B408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φ10mm 1个</w:t>
            </w:r>
          </w:p>
          <w:p w14:paraId="5A07CC7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3.5 20X数显测微目镜 1个</w:t>
            </w:r>
          </w:p>
          <w:p w14:paraId="783BE55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3.6 标准布氏硬度块 2块</w:t>
            </w:r>
          </w:p>
          <w:p w14:paraId="2CDB35D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 xml:space="preserve">3.7 </w:t>
            </w:r>
            <w:proofErr w:type="gramStart"/>
            <w:r>
              <w:rPr>
                <w:rFonts w:cs="Segoe UI"/>
                <w:color w:val="0F1115"/>
                <w:sz w:val="21"/>
                <w:szCs w:val="21"/>
              </w:rPr>
              <w:t>蓝牙打印机</w:t>
            </w:r>
            <w:proofErr w:type="gramEnd"/>
            <w:r>
              <w:rPr>
                <w:rFonts w:cs="Segoe UI"/>
                <w:color w:val="0F1115"/>
                <w:sz w:val="21"/>
                <w:szCs w:val="21"/>
              </w:rPr>
              <w:t xml:space="preserve"> 1个</w:t>
            </w:r>
          </w:p>
          <w:p w14:paraId="70AC77B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4. 质量保证与售后服务</w:t>
            </w:r>
          </w:p>
          <w:p w14:paraId="237919F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4.1 提供完整的产品质量证明文件</w:t>
            </w:r>
          </w:p>
          <w:p w14:paraId="77E70AC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4.2 提供详细的操作培训</w:t>
            </w:r>
          </w:p>
          <w:p w14:paraId="7596390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4.3 整机保修期不少于1年</w:t>
            </w:r>
          </w:p>
        </w:tc>
        <w:tc>
          <w:tcPr>
            <w:tcW w:w="1236" w:type="dxa"/>
            <w:vAlign w:val="center"/>
          </w:tcPr>
          <w:p w14:paraId="1F16CA97" w14:textId="77777777" w:rsidR="000A39DA" w:rsidRDefault="00A141A1">
            <w:pPr>
              <w:jc w:val="center"/>
              <w:rPr>
                <w:rFonts w:asciiTheme="minorEastAsia" w:hAnsiTheme="minorEastAsia" w:cs="宋体"/>
                <w:color w:val="000000"/>
                <w:szCs w:val="21"/>
              </w:rPr>
            </w:pPr>
            <w:r>
              <w:rPr>
                <w:rFonts w:hint="eastAsia"/>
                <w:color w:val="000000"/>
                <w:sz w:val="22"/>
              </w:rPr>
              <w:lastRenderedPageBreak/>
              <w:t>3</w:t>
            </w:r>
          </w:p>
        </w:tc>
      </w:tr>
      <w:tr w:rsidR="000A39DA" w14:paraId="4AD509F1" w14:textId="77777777">
        <w:trPr>
          <w:trHeight w:val="510"/>
          <w:jc w:val="center"/>
        </w:trPr>
        <w:tc>
          <w:tcPr>
            <w:tcW w:w="787" w:type="dxa"/>
            <w:noWrap/>
            <w:vAlign w:val="center"/>
          </w:tcPr>
          <w:p w14:paraId="28B55DCF"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50DC9E26" w14:textId="77777777" w:rsidR="000A39DA" w:rsidRDefault="00A141A1">
            <w:pPr>
              <w:jc w:val="center"/>
              <w:rPr>
                <w:color w:val="000000"/>
                <w:sz w:val="22"/>
                <w:highlight w:val="yellow"/>
              </w:rPr>
            </w:pPr>
            <w:r>
              <w:rPr>
                <w:rFonts w:hint="eastAsia"/>
                <w:color w:val="000000"/>
                <w:sz w:val="22"/>
              </w:rPr>
              <w:t>数显洛氏硬度计</w:t>
            </w:r>
          </w:p>
        </w:tc>
        <w:tc>
          <w:tcPr>
            <w:tcW w:w="4453" w:type="dxa"/>
            <w:vAlign w:val="center"/>
          </w:tcPr>
          <w:p w14:paraId="3AABEA6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1. 功能要求</w:t>
            </w:r>
          </w:p>
          <w:p w14:paraId="704B452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 具备圆柱面和球面试验的自动修正功能，并在操作界面给出相应提示。</w:t>
            </w:r>
          </w:p>
          <w:p w14:paraId="12A8F909"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lastRenderedPageBreak/>
              <w:t>1.2 可设置硬度值的上下限范围，测试结果超出设定范围时自动发出声光报警。</w:t>
            </w:r>
          </w:p>
          <w:p w14:paraId="7766782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 具有软件硬度值修正功能，可在规定范围内直接对硬度值进行校准修正。</w:t>
            </w:r>
          </w:p>
          <w:p w14:paraId="311C5E9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 具备试验数据库功能，支持数据分组存储，每组至少保存10个数据，总存储容量不低于2000个数据。</w:t>
            </w:r>
          </w:p>
          <w:p w14:paraId="28667CD6"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1.5 具有硬度值曲线显示功能，可直观显示硬度值的变化趋势。</w:t>
            </w:r>
          </w:p>
          <w:p w14:paraId="7ECFE25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1.6 数据库应自动记录每次试验的标尺类型、试验力、硬度值、环境温度等参数。</w:t>
            </w:r>
          </w:p>
          <w:p w14:paraId="082C656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1.7 系统应能自动计算每组数据的最大值、最小值、平均值和标准差。</w:t>
            </w:r>
          </w:p>
          <w:p w14:paraId="2A3AE2E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1.8 采用便捷控制系统，支持全硬度标尺的自动单位转换。</w:t>
            </w:r>
          </w:p>
          <w:p w14:paraId="301EB00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1.9 仪器精度应符合GB/T230.2、ISO 6508-2和美国ASTM E18标准要求。</w:t>
            </w:r>
          </w:p>
          <w:p w14:paraId="2452B6C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2. 技术参数</w:t>
            </w:r>
          </w:p>
          <w:p w14:paraId="143BEFA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 测量范围：</w:t>
            </w:r>
          </w:p>
          <w:p w14:paraId="5A64B17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20-95HRA</w:t>
            </w:r>
          </w:p>
          <w:p w14:paraId="63F8914B"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10-100HRBW</w:t>
            </w:r>
          </w:p>
          <w:p w14:paraId="51EAE88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20-70HRC</w:t>
            </w:r>
          </w:p>
          <w:p w14:paraId="3BE652D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 试验力：</w:t>
            </w:r>
            <w:r>
              <w:rPr>
                <w:rFonts w:cs="Segoe UI" w:hint="eastAsia"/>
                <w:color w:val="0F1115"/>
                <w:sz w:val="21"/>
                <w:szCs w:val="21"/>
              </w:rPr>
              <w:t>必须包含但不限于以下载荷力</w:t>
            </w:r>
          </w:p>
          <w:p w14:paraId="0E03C70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588.4N (60kgf)</w:t>
            </w:r>
          </w:p>
          <w:p w14:paraId="41F6829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980.7N (100kgf)</w:t>
            </w:r>
          </w:p>
          <w:p w14:paraId="28FC1BF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1471N (150kgf)</w:t>
            </w:r>
          </w:p>
          <w:p w14:paraId="6ACAA9E6"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 试验力控制：自动完成加荷、保荷、</w:t>
            </w:r>
            <w:proofErr w:type="gramStart"/>
            <w:r>
              <w:rPr>
                <w:rFonts w:cs="Segoe UI"/>
                <w:color w:val="0F1115"/>
                <w:sz w:val="21"/>
                <w:szCs w:val="21"/>
              </w:rPr>
              <w:t>卸荷全</w:t>
            </w:r>
            <w:proofErr w:type="gramEnd"/>
            <w:r>
              <w:rPr>
                <w:rFonts w:cs="Segoe UI"/>
                <w:color w:val="0F1115"/>
                <w:sz w:val="21"/>
                <w:szCs w:val="21"/>
              </w:rPr>
              <w:t>过程</w:t>
            </w:r>
          </w:p>
          <w:p w14:paraId="7BE4D97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 xml:space="preserve">2.4 </w:t>
            </w:r>
            <w:proofErr w:type="gramStart"/>
            <w:r>
              <w:rPr>
                <w:rFonts w:cs="Segoe UI"/>
                <w:color w:val="0F1115"/>
                <w:sz w:val="21"/>
                <w:szCs w:val="21"/>
              </w:rPr>
              <w:t>变荷方式</w:t>
            </w:r>
            <w:proofErr w:type="gramEnd"/>
            <w:r>
              <w:rPr>
                <w:rFonts w:cs="Segoe UI"/>
                <w:color w:val="0F1115"/>
                <w:sz w:val="21"/>
                <w:szCs w:val="21"/>
              </w:rPr>
              <w:t>：手动变荷</w:t>
            </w:r>
          </w:p>
          <w:p w14:paraId="157755EB"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2.5 显示方式：触摸屏显示</w:t>
            </w:r>
          </w:p>
          <w:p w14:paraId="1E27C7F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2.6 试件允许最大高度：200mm</w:t>
            </w:r>
            <w:r>
              <w:rPr>
                <w:rFonts w:cs="Segoe UI" w:hint="eastAsia"/>
                <w:color w:val="0F1115"/>
                <w:sz w:val="21"/>
                <w:szCs w:val="21"/>
              </w:rPr>
              <w:t>±10%</w:t>
            </w:r>
          </w:p>
          <w:p w14:paraId="772E9C3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2.7 压头中心</w:t>
            </w:r>
            <w:proofErr w:type="gramStart"/>
            <w:r>
              <w:rPr>
                <w:rFonts w:cs="Segoe UI"/>
                <w:color w:val="0F1115"/>
                <w:sz w:val="21"/>
                <w:szCs w:val="21"/>
              </w:rPr>
              <w:t>到机壁距离</w:t>
            </w:r>
            <w:proofErr w:type="gramEnd"/>
            <w:r>
              <w:rPr>
                <w:rFonts w:cs="Segoe UI"/>
                <w:color w:val="0F1115"/>
                <w:sz w:val="21"/>
                <w:szCs w:val="21"/>
              </w:rPr>
              <w:t>：120-170mm</w:t>
            </w:r>
          </w:p>
          <w:p w14:paraId="522C4CF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2.8 硬度分辨率：0.1HR</w:t>
            </w:r>
            <w:r>
              <w:rPr>
                <w:rFonts w:cs="Segoe UI" w:hint="eastAsia"/>
                <w:color w:val="0F1115"/>
                <w:sz w:val="21"/>
                <w:szCs w:val="21"/>
              </w:rPr>
              <w:t>±0.01</w:t>
            </w:r>
          </w:p>
          <w:p w14:paraId="0890746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2.9 电源：AC 220V±5%，50-60Hz</w:t>
            </w:r>
          </w:p>
          <w:p w14:paraId="28CD2A8B"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2.10 整机重量：</w:t>
            </w:r>
            <w:r>
              <w:rPr>
                <w:rFonts w:cs="Segoe UI" w:hint="eastAsia"/>
                <w:color w:val="0F1115"/>
                <w:sz w:val="21"/>
                <w:szCs w:val="21"/>
              </w:rPr>
              <w:t>60-100Kg</w:t>
            </w:r>
          </w:p>
          <w:p w14:paraId="61E5DBA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3. 标准配置</w:t>
            </w:r>
            <w:r>
              <w:rPr>
                <w:rStyle w:val="af3"/>
                <w:rFonts w:cs="Segoe UI" w:hint="eastAsia"/>
                <w:color w:val="0F1115"/>
                <w:sz w:val="21"/>
                <w:szCs w:val="21"/>
              </w:rPr>
              <w:t>包括但不限于以下内容：</w:t>
            </w:r>
          </w:p>
          <w:p w14:paraId="4A28889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3.1 大平工作台 1个</w:t>
            </w:r>
          </w:p>
          <w:p w14:paraId="100D949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 V型工作台 1个</w:t>
            </w:r>
          </w:p>
          <w:p w14:paraId="7409A55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3.3 φ1.588硬质合金球压头 1个</w:t>
            </w:r>
          </w:p>
          <w:p w14:paraId="3117ED1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3.4 小平工作台 1个</w:t>
            </w:r>
          </w:p>
          <w:p w14:paraId="7DEE7A8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3.5 金刚石圆锥压头 1个</w:t>
            </w:r>
          </w:p>
          <w:p w14:paraId="40DF15E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3.6 标准洛氏硬度块 5块</w:t>
            </w:r>
          </w:p>
          <w:p w14:paraId="4957699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4. 质量保证与售后服务</w:t>
            </w:r>
          </w:p>
          <w:p w14:paraId="397A0A8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lastRenderedPageBreak/>
              <w:t>4.1 提供完整的产品质量证明文件及计量检定证书</w:t>
            </w:r>
          </w:p>
          <w:p w14:paraId="19F222D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4.2 提供现场安装调试及操作培训</w:t>
            </w:r>
          </w:p>
          <w:p w14:paraId="792ECD5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4.3 整机保修期不少于1年</w:t>
            </w:r>
          </w:p>
          <w:p w14:paraId="1387A65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4.4 提供终身技术支持服务</w:t>
            </w:r>
          </w:p>
        </w:tc>
        <w:tc>
          <w:tcPr>
            <w:tcW w:w="1236" w:type="dxa"/>
            <w:vAlign w:val="center"/>
          </w:tcPr>
          <w:p w14:paraId="56064D6C" w14:textId="77777777" w:rsidR="000A39DA" w:rsidRDefault="00A141A1">
            <w:pPr>
              <w:jc w:val="center"/>
              <w:rPr>
                <w:color w:val="000000"/>
                <w:sz w:val="22"/>
              </w:rPr>
            </w:pPr>
            <w:r>
              <w:rPr>
                <w:rFonts w:hint="eastAsia"/>
                <w:color w:val="000000"/>
                <w:sz w:val="22"/>
              </w:rPr>
              <w:lastRenderedPageBreak/>
              <w:t>3</w:t>
            </w:r>
          </w:p>
        </w:tc>
      </w:tr>
      <w:tr w:rsidR="000A39DA" w14:paraId="29C65526" w14:textId="77777777">
        <w:trPr>
          <w:trHeight w:val="510"/>
          <w:jc w:val="center"/>
        </w:trPr>
        <w:tc>
          <w:tcPr>
            <w:tcW w:w="787" w:type="dxa"/>
            <w:noWrap/>
            <w:vAlign w:val="center"/>
          </w:tcPr>
          <w:p w14:paraId="69EB36FE"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7FA9A34F" w14:textId="77777777" w:rsidR="000A39DA" w:rsidRDefault="00A141A1">
            <w:pPr>
              <w:jc w:val="center"/>
              <w:rPr>
                <w:color w:val="000000"/>
                <w:sz w:val="22"/>
                <w:highlight w:val="yellow"/>
              </w:rPr>
            </w:pPr>
            <w:r>
              <w:rPr>
                <w:rFonts w:ascii="宋体" w:hAnsi="宋体" w:cs="Segoe UI" w:hint="eastAsia"/>
                <w:color w:val="0F1115"/>
                <w:szCs w:val="21"/>
              </w:rPr>
              <w:t>数显维氏硬度计</w:t>
            </w:r>
          </w:p>
        </w:tc>
        <w:tc>
          <w:tcPr>
            <w:tcW w:w="4453" w:type="dxa"/>
            <w:vAlign w:val="center"/>
          </w:tcPr>
          <w:p w14:paraId="29EB0343"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1. 功能要求</w:t>
            </w:r>
          </w:p>
          <w:p w14:paraId="37E8FB08"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1.1 设备应配置自动转塔系统，实现压头与物镜的自动切换。</w:t>
            </w:r>
          </w:p>
          <w:p w14:paraId="7FF325A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1.2 采用高清测量和观察双物镜组合，配置内置长度编码器的高清测微目镜，实现压痕对角线的一键自动测量，有效减少人为操作干扰与读数误差。</w:t>
            </w:r>
          </w:p>
          <w:p w14:paraId="2DF7E63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1.3 具备便捷数控系统，可自动进行全硬度标尺的单位转换。</w:t>
            </w:r>
          </w:p>
          <w:p w14:paraId="1A47732C"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1.4 可设置硬度值的最大值和最小值，当测试值超过设定范围时，设备自动发出蜂鸣报警。</w:t>
            </w:r>
          </w:p>
          <w:p w14:paraId="421A126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1.5 具有软件硬度值修正功能，可以在一定范围内直接对硬度值进行校准和修正。</w:t>
            </w:r>
          </w:p>
          <w:p w14:paraId="7D402AA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1.6 具备数据库功能，能对试验数据自动进行分组保存，每组至少可保存10个数据，总存储容量不低于2000个数据。</w:t>
            </w:r>
          </w:p>
          <w:p w14:paraId="21B1BFA2"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1.7 具有硬度值曲线显示功能，能直观显示硬度值的变化趋势。</w:t>
            </w:r>
          </w:p>
          <w:p w14:paraId="3B1177B4"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 xml:space="preserve">1.8 </w:t>
            </w:r>
            <w:proofErr w:type="gramStart"/>
            <w:r>
              <w:rPr>
                <w:rFonts w:ascii="宋体" w:hAnsi="宋体" w:cs="Segoe UI"/>
                <w:color w:val="0F1115"/>
                <w:szCs w:val="21"/>
              </w:rPr>
              <w:t>标配</w:t>
            </w:r>
            <w:proofErr w:type="gramEnd"/>
            <w:r>
              <w:rPr>
                <w:rFonts w:ascii="宋体" w:hAnsi="宋体" w:cs="Segoe UI"/>
                <w:color w:val="0F1115"/>
                <w:szCs w:val="21"/>
              </w:rPr>
              <w:t>CCD图像处理系统，并可</w:t>
            </w:r>
            <w:proofErr w:type="gramStart"/>
            <w:r>
              <w:rPr>
                <w:rFonts w:ascii="宋体" w:hAnsi="宋体" w:cs="Segoe UI"/>
                <w:color w:val="0F1115"/>
                <w:szCs w:val="21"/>
              </w:rPr>
              <w:t>选配努氏压头</w:t>
            </w:r>
            <w:proofErr w:type="gramEnd"/>
            <w:r>
              <w:rPr>
                <w:rFonts w:ascii="宋体" w:hAnsi="宋体" w:cs="Segoe UI"/>
                <w:color w:val="0F1115"/>
                <w:szCs w:val="21"/>
              </w:rPr>
              <w:t>，以</w:t>
            </w:r>
            <w:proofErr w:type="gramStart"/>
            <w:r>
              <w:rPr>
                <w:rFonts w:ascii="宋体" w:hAnsi="宋体" w:cs="Segoe UI"/>
                <w:color w:val="0F1115"/>
                <w:szCs w:val="21"/>
              </w:rPr>
              <w:t>进行努氏硬度</w:t>
            </w:r>
            <w:proofErr w:type="gramEnd"/>
            <w:r>
              <w:rPr>
                <w:rFonts w:ascii="宋体" w:hAnsi="宋体" w:cs="Segoe UI"/>
                <w:color w:val="0F1115"/>
                <w:szCs w:val="21"/>
              </w:rPr>
              <w:t>测量。</w:t>
            </w:r>
          </w:p>
          <w:p w14:paraId="282A03AB"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1.9 配置</w:t>
            </w:r>
            <w:proofErr w:type="gramStart"/>
            <w:r>
              <w:rPr>
                <w:rFonts w:ascii="宋体" w:hAnsi="宋体" w:cs="Segoe UI"/>
                <w:color w:val="0F1115"/>
                <w:szCs w:val="21"/>
              </w:rPr>
              <w:t>无线蓝牙打印机</w:t>
            </w:r>
            <w:proofErr w:type="gramEnd"/>
            <w:r>
              <w:rPr>
                <w:rFonts w:ascii="宋体" w:hAnsi="宋体" w:cs="Segoe UI"/>
                <w:color w:val="0F1115"/>
                <w:szCs w:val="21"/>
              </w:rPr>
              <w:t>，并可通过RS232接口输出数据，可选配USB接口。</w:t>
            </w:r>
          </w:p>
          <w:p w14:paraId="6EDB715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1.10 仪器精度应符合GB/T4340.2-2018、ISO6507-2和美国ASTM E384标准。</w:t>
            </w:r>
          </w:p>
          <w:p w14:paraId="7397F59D"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2. 技术参数</w:t>
            </w:r>
          </w:p>
          <w:p w14:paraId="27B66E2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2.1 测量范围：5-5000HV</w:t>
            </w:r>
          </w:p>
          <w:p w14:paraId="1CAD0AE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2.2 试验力：</w:t>
            </w:r>
            <w:r>
              <w:rPr>
                <w:rFonts w:ascii="宋体" w:hAnsi="宋体" w:cs="Segoe UI" w:hint="eastAsia"/>
                <w:color w:val="0F1115"/>
                <w:szCs w:val="21"/>
              </w:rPr>
              <w:t>必须包含但不限于以下载荷</w:t>
            </w:r>
          </w:p>
          <w:p w14:paraId="35887BB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0.09807N (10gf)</w:t>
            </w:r>
          </w:p>
          <w:p w14:paraId="4FFDF01E"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0.2452N (25gf)</w:t>
            </w:r>
          </w:p>
          <w:p w14:paraId="5BF19F4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0.4904N (50gf)</w:t>
            </w:r>
          </w:p>
          <w:p w14:paraId="5F78C567"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0.9807N (100gf)</w:t>
            </w:r>
          </w:p>
          <w:p w14:paraId="3739F35C"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1.961N (200gf)</w:t>
            </w:r>
          </w:p>
          <w:p w14:paraId="4539DC5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2.942N (300gf)</w:t>
            </w:r>
          </w:p>
          <w:p w14:paraId="57C63611"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4.904N (500gf)</w:t>
            </w:r>
          </w:p>
          <w:p w14:paraId="6A1502D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9.807N (1000gf)</w:t>
            </w:r>
          </w:p>
          <w:p w14:paraId="4319E132"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2.3 数据输入方式：自动</w:t>
            </w:r>
          </w:p>
          <w:p w14:paraId="52E109C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2.4 转塔方式：自动</w:t>
            </w:r>
          </w:p>
          <w:p w14:paraId="1E406C7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2.5 试件允许最大高度：120mm</w:t>
            </w:r>
            <w:r>
              <w:rPr>
                <w:rFonts w:ascii="宋体" w:hAnsi="宋体" w:cs="Segoe UI" w:hint="eastAsia"/>
                <w:color w:val="0F1115"/>
                <w:szCs w:val="21"/>
              </w:rPr>
              <w:t>±5%</w:t>
            </w:r>
          </w:p>
          <w:p w14:paraId="288CBC1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2.6 压头中心</w:t>
            </w:r>
            <w:proofErr w:type="gramStart"/>
            <w:r>
              <w:rPr>
                <w:rFonts w:ascii="宋体" w:hAnsi="宋体" w:cs="Segoe UI"/>
                <w:color w:val="0F1115"/>
                <w:szCs w:val="21"/>
              </w:rPr>
              <w:t>到机壁距离</w:t>
            </w:r>
            <w:proofErr w:type="gramEnd"/>
            <w:r>
              <w:rPr>
                <w:rFonts w:ascii="宋体" w:hAnsi="宋体" w:cs="Segoe UI"/>
                <w:color w:val="0F1115"/>
                <w:szCs w:val="21"/>
              </w:rPr>
              <w:t>：110</w:t>
            </w:r>
            <w:r>
              <w:rPr>
                <w:rFonts w:ascii="宋体" w:hAnsi="宋体" w:cs="Segoe UI" w:hint="eastAsia"/>
                <w:color w:val="0F1115"/>
                <w:szCs w:val="21"/>
              </w:rPr>
              <w:t>±10%</w:t>
            </w:r>
            <w:r>
              <w:rPr>
                <w:rFonts w:ascii="宋体" w:hAnsi="宋体" w:cs="Segoe UI"/>
                <w:color w:val="0F1115"/>
                <w:szCs w:val="21"/>
              </w:rPr>
              <w:t>mm</w:t>
            </w:r>
          </w:p>
          <w:p w14:paraId="3A176E35"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lastRenderedPageBreak/>
              <w:t>2.7 XY工作台：</w:t>
            </w:r>
          </w:p>
          <w:p w14:paraId="2FEBAA2B"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尺寸：100mm × 100mm</w:t>
            </w:r>
            <w:bookmarkStart w:id="34" w:name="OLE_LINK7"/>
            <w:r>
              <w:rPr>
                <w:rFonts w:ascii="宋体" w:hAnsi="宋体" w:cs="Segoe UI" w:hint="eastAsia"/>
                <w:color w:val="0F1115"/>
                <w:szCs w:val="21"/>
              </w:rPr>
              <w:t>±</w:t>
            </w:r>
            <w:r>
              <w:rPr>
                <w:rFonts w:ascii="宋体" w:hAnsi="宋体" w:cs="Segoe UI"/>
                <w:color w:val="0F1115"/>
                <w:szCs w:val="21"/>
              </w:rPr>
              <w:t>5%</w:t>
            </w:r>
            <w:bookmarkEnd w:id="34"/>
          </w:p>
          <w:p w14:paraId="7EEBEEF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行程：25mm × 25mm</w:t>
            </w:r>
            <w:r>
              <w:rPr>
                <w:rFonts w:ascii="宋体" w:hAnsi="宋体" w:cs="Segoe UI" w:hint="eastAsia"/>
                <w:color w:val="0F1115"/>
                <w:szCs w:val="21"/>
              </w:rPr>
              <w:t>±</w:t>
            </w:r>
            <w:r>
              <w:rPr>
                <w:rFonts w:ascii="宋体" w:hAnsi="宋体" w:cs="Segoe UI"/>
                <w:color w:val="0F1115"/>
                <w:szCs w:val="21"/>
              </w:rPr>
              <w:t>5%</w:t>
            </w:r>
          </w:p>
          <w:p w14:paraId="3C3B4E2D"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最小移动单位（分辨率）：0.01mm</w:t>
            </w:r>
            <w:r>
              <w:rPr>
                <w:rFonts w:ascii="宋体" w:hAnsi="宋体" w:cs="Segoe UI" w:hint="eastAsia"/>
                <w:color w:val="0F1115"/>
                <w:szCs w:val="21"/>
              </w:rPr>
              <w:t>±0.005</w:t>
            </w:r>
          </w:p>
          <w:p w14:paraId="4A32E31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2.8 光学系统：</w:t>
            </w:r>
          </w:p>
          <w:p w14:paraId="1D3F0C41"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物镜倍率</w:t>
            </w:r>
            <w:r>
              <w:rPr>
                <w:rFonts w:ascii="宋体" w:hAnsi="宋体" w:cs="Segoe UI" w:hint="eastAsia"/>
                <w:color w:val="0F1115"/>
                <w:szCs w:val="21"/>
              </w:rPr>
              <w:t>必须包含但不限于</w:t>
            </w:r>
            <w:r>
              <w:rPr>
                <w:rFonts w:ascii="宋体" w:hAnsi="宋体" w:cs="Segoe UI"/>
                <w:color w:val="0F1115"/>
                <w:szCs w:val="21"/>
              </w:rPr>
              <w:t>：10×，40×</w:t>
            </w:r>
          </w:p>
          <w:p w14:paraId="16C5C8B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总放大倍率</w:t>
            </w:r>
            <w:r>
              <w:rPr>
                <w:rFonts w:ascii="宋体" w:hAnsi="宋体" w:cs="Segoe UI" w:hint="eastAsia"/>
                <w:color w:val="0F1115"/>
                <w:szCs w:val="21"/>
              </w:rPr>
              <w:t>必须包含但不限于</w:t>
            </w:r>
            <w:r>
              <w:rPr>
                <w:rFonts w:ascii="宋体" w:hAnsi="宋体" w:cs="Segoe UI"/>
                <w:color w:val="0F1115"/>
                <w:szCs w:val="21"/>
              </w:rPr>
              <w:t>：100×，400×</w:t>
            </w:r>
          </w:p>
          <w:p w14:paraId="3CB30487"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2.9 硬度分辨率：0.1HV</w:t>
            </w:r>
            <w:r>
              <w:rPr>
                <w:rFonts w:ascii="宋体" w:hAnsi="宋体" w:cs="Segoe UI" w:hint="eastAsia"/>
                <w:color w:val="0F1115"/>
                <w:szCs w:val="21"/>
              </w:rPr>
              <w:t>±0.05</w:t>
            </w:r>
          </w:p>
          <w:p w14:paraId="3AC19146"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2.10 电源：AC 220V ±5%，50-60Hz</w:t>
            </w:r>
          </w:p>
          <w:p w14:paraId="2EEF094A"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3. 标准配置</w:t>
            </w:r>
            <w:r>
              <w:rPr>
                <w:rFonts w:ascii="宋体" w:hAnsi="宋体" w:cs="Segoe UI" w:hint="eastAsia"/>
                <w:b/>
                <w:bCs/>
                <w:color w:val="0F1115"/>
                <w:szCs w:val="21"/>
              </w:rPr>
              <w:t>包括但不限于以下内容：</w:t>
            </w:r>
          </w:p>
          <w:p w14:paraId="2344341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3.1 XY工作台：1个</w:t>
            </w:r>
          </w:p>
          <w:p w14:paraId="0A8E8EB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3.2 细</w:t>
            </w:r>
            <w:proofErr w:type="gramStart"/>
            <w:r>
              <w:rPr>
                <w:rFonts w:ascii="宋体" w:hAnsi="宋体" w:cs="Segoe UI"/>
                <w:color w:val="0F1115"/>
                <w:szCs w:val="21"/>
              </w:rPr>
              <w:t>轴试台</w:t>
            </w:r>
            <w:proofErr w:type="gramEnd"/>
            <w:r>
              <w:rPr>
                <w:rFonts w:ascii="宋体" w:hAnsi="宋体" w:cs="Segoe UI"/>
                <w:color w:val="0F1115"/>
                <w:szCs w:val="21"/>
              </w:rPr>
              <w:t>：1个</w:t>
            </w:r>
          </w:p>
          <w:p w14:paraId="1A06368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3.3 薄片试台：1个</w:t>
            </w:r>
          </w:p>
          <w:p w14:paraId="7B66EBC0"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3.4 小平口钳试台：1个</w:t>
            </w:r>
          </w:p>
          <w:p w14:paraId="366F179E"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3.5 大V型块：1个</w:t>
            </w:r>
          </w:p>
          <w:p w14:paraId="5EE9CD68"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3.6 小V型块：1个</w:t>
            </w:r>
          </w:p>
          <w:p w14:paraId="4A79F3C9"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3.7 金刚石维氏压头：1个</w:t>
            </w:r>
          </w:p>
          <w:p w14:paraId="438A3A2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3.8 标准显微硬度块：2块</w:t>
            </w:r>
          </w:p>
          <w:p w14:paraId="28E6366D"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3.9 打印机：1个</w:t>
            </w:r>
          </w:p>
          <w:p w14:paraId="22C2ACEB" w14:textId="77777777" w:rsidR="000A39DA" w:rsidRDefault="00A141A1">
            <w:pPr>
              <w:widowControl/>
              <w:shd w:val="clear" w:color="auto" w:fill="FFFFFF"/>
              <w:jc w:val="left"/>
              <w:rPr>
                <w:rFonts w:ascii="宋体" w:hAnsi="宋体" w:cs="Segoe UI"/>
                <w:color w:val="0F1115"/>
                <w:szCs w:val="21"/>
              </w:rPr>
            </w:pPr>
            <w:r>
              <w:rPr>
                <w:rFonts w:ascii="宋体" w:hAnsi="宋体" w:cs="Segoe UI"/>
                <w:b/>
                <w:bCs/>
                <w:color w:val="0F1115"/>
                <w:szCs w:val="21"/>
              </w:rPr>
              <w:t>4. 质量保证与售后服务</w:t>
            </w:r>
          </w:p>
          <w:p w14:paraId="21708B7D"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4.1 提供完整的产品质量证明文件及计量检定证书。</w:t>
            </w:r>
          </w:p>
          <w:p w14:paraId="75A40543"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4.2 提供现场安装调试及操作人员培训。</w:t>
            </w:r>
          </w:p>
          <w:p w14:paraId="306AC6CA"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4.3 整机保修期不少于1年。</w:t>
            </w:r>
          </w:p>
          <w:p w14:paraId="0B58F8FF" w14:textId="77777777" w:rsidR="000A39DA" w:rsidRDefault="00A141A1">
            <w:pPr>
              <w:widowControl/>
              <w:shd w:val="clear" w:color="auto" w:fill="FFFFFF"/>
              <w:jc w:val="left"/>
              <w:rPr>
                <w:rFonts w:ascii="宋体" w:hAnsi="宋体" w:cs="Segoe UI"/>
                <w:color w:val="0F1115"/>
                <w:szCs w:val="21"/>
              </w:rPr>
            </w:pPr>
            <w:r>
              <w:rPr>
                <w:rFonts w:ascii="宋体" w:hAnsi="宋体" w:cs="Segoe UI"/>
                <w:color w:val="0F1115"/>
                <w:szCs w:val="21"/>
              </w:rPr>
              <w:t>4.4 提供终身技术支持服务</w:t>
            </w:r>
          </w:p>
        </w:tc>
        <w:tc>
          <w:tcPr>
            <w:tcW w:w="1236" w:type="dxa"/>
            <w:vAlign w:val="center"/>
          </w:tcPr>
          <w:p w14:paraId="6F54F84B" w14:textId="77777777" w:rsidR="000A39DA" w:rsidRDefault="00A141A1">
            <w:pPr>
              <w:jc w:val="center"/>
              <w:rPr>
                <w:color w:val="000000"/>
                <w:sz w:val="22"/>
              </w:rPr>
            </w:pPr>
            <w:r>
              <w:rPr>
                <w:rFonts w:hint="eastAsia"/>
                <w:color w:val="000000"/>
                <w:sz w:val="22"/>
              </w:rPr>
              <w:lastRenderedPageBreak/>
              <w:t>2</w:t>
            </w:r>
          </w:p>
        </w:tc>
      </w:tr>
      <w:tr w:rsidR="000A39DA" w14:paraId="335DF9DD" w14:textId="77777777">
        <w:trPr>
          <w:trHeight w:val="510"/>
          <w:jc w:val="center"/>
        </w:trPr>
        <w:tc>
          <w:tcPr>
            <w:tcW w:w="787" w:type="dxa"/>
            <w:noWrap/>
            <w:vAlign w:val="center"/>
          </w:tcPr>
          <w:p w14:paraId="38BD6F0B"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5659C379" w14:textId="77777777" w:rsidR="000A39DA" w:rsidRDefault="00A141A1">
            <w:pPr>
              <w:jc w:val="center"/>
              <w:rPr>
                <w:rFonts w:asciiTheme="minorEastAsia" w:hAnsiTheme="minorEastAsia" w:cs="宋体"/>
                <w:color w:val="000000"/>
                <w:szCs w:val="21"/>
                <w:highlight w:val="yellow"/>
              </w:rPr>
            </w:pPr>
            <w:r>
              <w:rPr>
                <w:rFonts w:hint="eastAsia"/>
                <w:color w:val="000000"/>
                <w:sz w:val="22"/>
              </w:rPr>
              <w:t>手动金相试样抛光机</w:t>
            </w:r>
          </w:p>
        </w:tc>
        <w:tc>
          <w:tcPr>
            <w:tcW w:w="4453" w:type="dxa"/>
            <w:vAlign w:val="center"/>
          </w:tcPr>
          <w:p w14:paraId="4CACE7ED" w14:textId="77777777" w:rsidR="000A39DA" w:rsidRDefault="00A141A1">
            <w:pPr>
              <w:pStyle w:val="ds-markdown-paragraph"/>
              <w:spacing w:before="0" w:beforeAutospacing="0" w:after="0" w:afterAutospacing="0"/>
              <w:rPr>
                <w:sz w:val="21"/>
                <w:szCs w:val="21"/>
              </w:rPr>
            </w:pPr>
            <w:r>
              <w:rPr>
                <w:rStyle w:val="af3"/>
                <w:sz w:val="21"/>
                <w:szCs w:val="21"/>
              </w:rPr>
              <w:t>1. 设备功能要求</w:t>
            </w:r>
          </w:p>
          <w:p w14:paraId="204A4950" w14:textId="77777777" w:rsidR="000A39DA" w:rsidRDefault="00A141A1">
            <w:pPr>
              <w:pStyle w:val="ds-markdown-paragraph"/>
              <w:spacing w:before="0" w:beforeAutospacing="0" w:after="0" w:afterAutospacing="0"/>
              <w:rPr>
                <w:sz w:val="21"/>
                <w:szCs w:val="21"/>
              </w:rPr>
            </w:pPr>
            <w:r>
              <w:rPr>
                <w:sz w:val="21"/>
                <w:szCs w:val="21"/>
              </w:rPr>
              <w:t>1.1 设备应采用台式结构，具备双盘双控系统，可支持两名操作人员同时独立进行研磨抛光工作。</w:t>
            </w:r>
          </w:p>
          <w:p w14:paraId="5CEB5036" w14:textId="77777777" w:rsidR="000A39DA" w:rsidRDefault="00A141A1">
            <w:pPr>
              <w:pStyle w:val="ds-markdown-paragraph"/>
              <w:spacing w:before="0" w:beforeAutospacing="0" w:after="0" w:afterAutospacing="0"/>
              <w:rPr>
                <w:sz w:val="21"/>
                <w:szCs w:val="21"/>
              </w:rPr>
            </w:pPr>
            <w:r>
              <w:rPr>
                <w:sz w:val="21"/>
                <w:szCs w:val="21"/>
              </w:rPr>
              <w:t>1.2 设备应具备无级调速功能，转速应能平稳连续调节，并可自由改变磨抛盘的旋转方向。</w:t>
            </w:r>
          </w:p>
          <w:p w14:paraId="4A7112C4" w14:textId="77777777" w:rsidR="000A39DA" w:rsidRDefault="00A141A1">
            <w:pPr>
              <w:pStyle w:val="ds-markdown-paragraph"/>
              <w:spacing w:before="0" w:beforeAutospacing="0" w:after="0" w:afterAutospacing="0"/>
              <w:rPr>
                <w:sz w:val="21"/>
                <w:szCs w:val="21"/>
              </w:rPr>
            </w:pPr>
            <w:r>
              <w:rPr>
                <w:sz w:val="21"/>
                <w:szCs w:val="21"/>
              </w:rPr>
              <w:t>1.3 设备应配备专用冷却装置，能够在研磨抛光过程中对试样进行有效冷却，确保试样不会因过热而导致金相组织发生变化或损坏。</w:t>
            </w:r>
          </w:p>
          <w:p w14:paraId="6EE9B94D" w14:textId="77777777" w:rsidR="000A39DA" w:rsidRDefault="00A141A1">
            <w:pPr>
              <w:pStyle w:val="ds-markdown-paragraph"/>
              <w:spacing w:before="0" w:beforeAutospacing="0" w:after="0" w:afterAutospacing="0"/>
              <w:rPr>
                <w:sz w:val="21"/>
                <w:szCs w:val="21"/>
              </w:rPr>
            </w:pPr>
            <w:r>
              <w:rPr>
                <w:rStyle w:val="af3"/>
                <w:sz w:val="21"/>
                <w:szCs w:val="21"/>
              </w:rPr>
              <w:t>2. 技术参数要求</w:t>
            </w:r>
          </w:p>
          <w:p w14:paraId="17769F7C" w14:textId="77777777" w:rsidR="000A39DA" w:rsidRDefault="00A141A1">
            <w:pPr>
              <w:pStyle w:val="ds-markdown-paragraph"/>
              <w:spacing w:before="0" w:beforeAutospacing="0" w:after="0" w:afterAutospacing="0"/>
              <w:rPr>
                <w:sz w:val="21"/>
                <w:szCs w:val="21"/>
              </w:rPr>
            </w:pPr>
            <w:r>
              <w:rPr>
                <w:sz w:val="21"/>
                <w:szCs w:val="21"/>
              </w:rPr>
              <w:t>2.1 机体形式：台式</w:t>
            </w:r>
          </w:p>
          <w:p w14:paraId="3CD109BA" w14:textId="77777777" w:rsidR="000A39DA" w:rsidRDefault="00A141A1">
            <w:pPr>
              <w:pStyle w:val="ds-markdown-paragraph"/>
              <w:spacing w:before="0" w:beforeAutospacing="0" w:after="0" w:afterAutospacing="0"/>
              <w:rPr>
                <w:sz w:val="21"/>
                <w:szCs w:val="21"/>
              </w:rPr>
            </w:pPr>
            <w:r>
              <w:rPr>
                <w:sz w:val="21"/>
                <w:szCs w:val="21"/>
              </w:rPr>
              <w:t>2.2 操作方式：手动</w:t>
            </w:r>
          </w:p>
          <w:p w14:paraId="3A6EE875" w14:textId="77777777" w:rsidR="000A39DA" w:rsidRDefault="00A141A1">
            <w:pPr>
              <w:pStyle w:val="ds-markdown-paragraph"/>
              <w:spacing w:before="0" w:beforeAutospacing="0" w:after="0" w:afterAutospacing="0"/>
              <w:rPr>
                <w:sz w:val="21"/>
                <w:szCs w:val="21"/>
              </w:rPr>
            </w:pPr>
            <w:r>
              <w:rPr>
                <w:sz w:val="21"/>
                <w:szCs w:val="21"/>
              </w:rPr>
              <w:t>2.3 磨抛盘直径：Φ200-230mm</w:t>
            </w:r>
          </w:p>
          <w:p w14:paraId="4BD899B5" w14:textId="77777777" w:rsidR="000A39DA" w:rsidRDefault="00A141A1">
            <w:pPr>
              <w:pStyle w:val="ds-markdown-paragraph"/>
              <w:spacing w:before="0" w:beforeAutospacing="0" w:after="0" w:afterAutospacing="0"/>
              <w:rPr>
                <w:sz w:val="21"/>
                <w:szCs w:val="21"/>
              </w:rPr>
            </w:pPr>
            <w:r>
              <w:rPr>
                <w:sz w:val="21"/>
                <w:szCs w:val="21"/>
              </w:rPr>
              <w:t>2.4 转速范围：50-1400转/分钟（无级变速）</w:t>
            </w:r>
          </w:p>
          <w:p w14:paraId="4F8DA05A" w14:textId="77777777" w:rsidR="000A39DA" w:rsidRDefault="00A141A1">
            <w:pPr>
              <w:pStyle w:val="ds-markdown-paragraph"/>
              <w:spacing w:before="0" w:beforeAutospacing="0" w:after="0" w:afterAutospacing="0"/>
              <w:rPr>
                <w:sz w:val="21"/>
                <w:szCs w:val="21"/>
              </w:rPr>
            </w:pPr>
            <w:r>
              <w:rPr>
                <w:sz w:val="21"/>
                <w:szCs w:val="21"/>
              </w:rPr>
              <w:t>2.5 旋转方向：可正反转自由切换</w:t>
            </w:r>
          </w:p>
          <w:p w14:paraId="074D703F" w14:textId="77777777" w:rsidR="000A39DA" w:rsidRDefault="00A141A1">
            <w:pPr>
              <w:pStyle w:val="ds-markdown-paragraph"/>
              <w:spacing w:before="0" w:beforeAutospacing="0" w:after="0" w:afterAutospacing="0"/>
              <w:rPr>
                <w:sz w:val="21"/>
                <w:szCs w:val="21"/>
              </w:rPr>
            </w:pPr>
            <w:r>
              <w:rPr>
                <w:sz w:val="21"/>
                <w:szCs w:val="21"/>
              </w:rPr>
              <w:t>2.6 工作电源：AC 220V ±10%，50Hz±10%</w:t>
            </w:r>
          </w:p>
          <w:p w14:paraId="40D7C24E" w14:textId="77777777" w:rsidR="000A39DA" w:rsidRDefault="00A141A1">
            <w:pPr>
              <w:pStyle w:val="ds-markdown-paragraph"/>
              <w:spacing w:before="0" w:beforeAutospacing="0" w:after="0" w:afterAutospacing="0"/>
              <w:rPr>
                <w:sz w:val="21"/>
                <w:szCs w:val="21"/>
              </w:rPr>
            </w:pPr>
            <w:r>
              <w:rPr>
                <w:sz w:val="21"/>
                <w:szCs w:val="21"/>
              </w:rPr>
              <w:t>2.7 整机重量：40-80kg</w:t>
            </w:r>
          </w:p>
          <w:p w14:paraId="304604A0" w14:textId="77777777" w:rsidR="000A39DA" w:rsidRDefault="00A141A1">
            <w:pPr>
              <w:pStyle w:val="ds-markdown-paragraph"/>
              <w:spacing w:before="0" w:beforeAutospacing="0" w:after="0" w:afterAutospacing="0"/>
              <w:rPr>
                <w:sz w:val="21"/>
                <w:szCs w:val="21"/>
              </w:rPr>
            </w:pPr>
            <w:r>
              <w:rPr>
                <w:rStyle w:val="af3"/>
                <w:sz w:val="21"/>
                <w:szCs w:val="21"/>
              </w:rPr>
              <w:t>3. 质量保证</w:t>
            </w:r>
          </w:p>
          <w:p w14:paraId="092C433F" w14:textId="77777777" w:rsidR="000A39DA" w:rsidRDefault="00A141A1">
            <w:pPr>
              <w:pStyle w:val="ds-markdown-paragraph"/>
              <w:spacing w:before="0" w:beforeAutospacing="0" w:after="0" w:afterAutospacing="0"/>
              <w:rPr>
                <w:sz w:val="21"/>
                <w:szCs w:val="21"/>
              </w:rPr>
            </w:pPr>
            <w:r>
              <w:rPr>
                <w:sz w:val="21"/>
                <w:szCs w:val="21"/>
              </w:rPr>
              <w:lastRenderedPageBreak/>
              <w:t>3.1 设备应符合相关国家标准和行业规范要求</w:t>
            </w:r>
          </w:p>
          <w:p w14:paraId="021C888E" w14:textId="77777777" w:rsidR="000A39DA" w:rsidRDefault="00A141A1">
            <w:pPr>
              <w:pStyle w:val="ds-markdown-paragraph"/>
              <w:spacing w:before="0" w:beforeAutospacing="0" w:after="0" w:afterAutospacing="0"/>
              <w:rPr>
                <w:sz w:val="21"/>
                <w:szCs w:val="21"/>
              </w:rPr>
            </w:pPr>
            <w:r>
              <w:rPr>
                <w:sz w:val="21"/>
                <w:szCs w:val="21"/>
              </w:rPr>
              <w:t>3.2 设备应运行平稳，噪音低，振动小</w:t>
            </w:r>
          </w:p>
          <w:p w14:paraId="1BAF59B3" w14:textId="77777777" w:rsidR="000A39DA" w:rsidRDefault="00A141A1">
            <w:pPr>
              <w:pStyle w:val="ds-markdown-paragraph"/>
              <w:spacing w:before="0" w:beforeAutospacing="0" w:after="0" w:afterAutospacing="0"/>
              <w:rPr>
                <w:sz w:val="21"/>
                <w:szCs w:val="21"/>
              </w:rPr>
            </w:pPr>
            <w:r>
              <w:rPr>
                <w:sz w:val="21"/>
                <w:szCs w:val="21"/>
              </w:rPr>
              <w:t>3.3 转速显示准确，调速平稳，转向切换灵活可靠</w:t>
            </w:r>
          </w:p>
          <w:p w14:paraId="3110DEA7" w14:textId="77777777" w:rsidR="000A39DA" w:rsidRDefault="00A141A1">
            <w:pPr>
              <w:pStyle w:val="ds-markdown-paragraph"/>
              <w:spacing w:before="0" w:beforeAutospacing="0" w:after="0" w:afterAutospacing="0"/>
              <w:rPr>
                <w:sz w:val="21"/>
                <w:szCs w:val="21"/>
              </w:rPr>
            </w:pPr>
            <w:r>
              <w:rPr>
                <w:sz w:val="21"/>
                <w:szCs w:val="21"/>
              </w:rPr>
              <w:t>3.4 冷却系统工作正常，供液均匀连续</w:t>
            </w:r>
          </w:p>
        </w:tc>
        <w:tc>
          <w:tcPr>
            <w:tcW w:w="1236" w:type="dxa"/>
            <w:vAlign w:val="center"/>
          </w:tcPr>
          <w:p w14:paraId="6F3A871B" w14:textId="77777777" w:rsidR="000A39DA" w:rsidRDefault="00A141A1">
            <w:pPr>
              <w:jc w:val="center"/>
              <w:rPr>
                <w:rFonts w:asciiTheme="minorEastAsia" w:hAnsiTheme="minorEastAsia" w:cs="宋体"/>
                <w:color w:val="000000"/>
                <w:szCs w:val="21"/>
              </w:rPr>
            </w:pPr>
            <w:r>
              <w:rPr>
                <w:color w:val="000000"/>
                <w:sz w:val="22"/>
              </w:rPr>
              <w:lastRenderedPageBreak/>
              <w:t>5</w:t>
            </w:r>
          </w:p>
        </w:tc>
      </w:tr>
      <w:tr w:rsidR="000A39DA" w14:paraId="7EDD3DDD" w14:textId="77777777">
        <w:trPr>
          <w:trHeight w:val="510"/>
          <w:jc w:val="center"/>
        </w:trPr>
        <w:tc>
          <w:tcPr>
            <w:tcW w:w="787" w:type="dxa"/>
            <w:noWrap/>
            <w:vAlign w:val="center"/>
          </w:tcPr>
          <w:p w14:paraId="37477212"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4AEFEDC3" w14:textId="77777777" w:rsidR="000A39DA" w:rsidRDefault="00A141A1">
            <w:pPr>
              <w:jc w:val="center"/>
              <w:rPr>
                <w:rFonts w:asciiTheme="minorEastAsia" w:hAnsiTheme="minorEastAsia" w:cs="宋体"/>
                <w:color w:val="000000"/>
                <w:szCs w:val="21"/>
              </w:rPr>
            </w:pPr>
            <w:r>
              <w:rPr>
                <w:rFonts w:hint="eastAsia"/>
                <w:color w:val="000000"/>
                <w:sz w:val="22"/>
              </w:rPr>
              <w:t>自动金相试样抛光机</w:t>
            </w:r>
          </w:p>
        </w:tc>
        <w:tc>
          <w:tcPr>
            <w:tcW w:w="4453" w:type="dxa"/>
            <w:vAlign w:val="center"/>
          </w:tcPr>
          <w:p w14:paraId="718127C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1. 总体功能要求</w:t>
            </w:r>
          </w:p>
          <w:p w14:paraId="02E00A9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 投标设备需为台式金相试样制备设备，并配备自动抛磨头。</w:t>
            </w:r>
          </w:p>
          <w:p w14:paraId="6803CC2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 设备须采用双盘双控设计，能够一次批量完成试样的磨制和抛光工序，以大幅提高制样效率与一致性。</w:t>
            </w:r>
          </w:p>
          <w:p w14:paraId="74BCBB7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 设备必须具备无级调速功能，并可自由改变旋转方向。</w:t>
            </w:r>
          </w:p>
          <w:p w14:paraId="0770519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 设备必须集成冷却装置，确保在研磨抛光过程中能对试样进行有效冷却，防止因过热而破坏金相组织。</w:t>
            </w:r>
          </w:p>
          <w:p w14:paraId="7AF60E4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2. 技术参数配置</w:t>
            </w:r>
          </w:p>
          <w:p w14:paraId="4C8DA0A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 抛磨盘系统</w:t>
            </w:r>
          </w:p>
          <w:p w14:paraId="705882E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2.1.1 操作方式：支持自动与手动两种模式。</w:t>
            </w:r>
          </w:p>
          <w:p w14:paraId="0EA3A5A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2.1.2 控制方式：触摸屏控制。</w:t>
            </w:r>
          </w:p>
          <w:p w14:paraId="3716AC3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2.1.3 磨抛盘数量：</w:t>
            </w:r>
            <w:r>
              <w:rPr>
                <w:rFonts w:cs="Segoe UI" w:hint="eastAsia"/>
                <w:color w:val="0F1115"/>
                <w:sz w:val="21"/>
                <w:szCs w:val="21"/>
              </w:rPr>
              <w:t>1-2个。</w:t>
            </w:r>
          </w:p>
          <w:p w14:paraId="7BD8BA4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2.1.4 磨盘直径：φ2</w:t>
            </w:r>
            <w:r>
              <w:rPr>
                <w:rFonts w:cs="Segoe UI" w:hint="eastAsia"/>
                <w:color w:val="0F1115"/>
                <w:sz w:val="21"/>
                <w:szCs w:val="21"/>
              </w:rPr>
              <w:t>00-300</w:t>
            </w:r>
            <w:r>
              <w:rPr>
                <w:rFonts w:cs="Segoe UI"/>
                <w:color w:val="0F1115"/>
                <w:sz w:val="21"/>
                <w:szCs w:val="21"/>
              </w:rPr>
              <w:t xml:space="preserve"> mm </w:t>
            </w:r>
          </w:p>
          <w:p w14:paraId="4470086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2.1.5 磨抛盘转速：10至1400rpm</w:t>
            </w:r>
            <w:r>
              <w:rPr>
                <w:rFonts w:cs="Segoe UI" w:hint="eastAsia"/>
                <w:color w:val="0F1115"/>
                <w:sz w:val="21"/>
                <w:szCs w:val="21"/>
              </w:rPr>
              <w:t>±5%</w:t>
            </w:r>
            <w:r>
              <w:rPr>
                <w:rFonts w:cs="Segoe UI"/>
                <w:color w:val="0F1115"/>
                <w:sz w:val="21"/>
                <w:szCs w:val="21"/>
              </w:rPr>
              <w:t>范围内无级调速；同时具备200rpm、600rpm、1000rpm、1400rpm四级定速功能。</w:t>
            </w:r>
          </w:p>
          <w:p w14:paraId="18FEDE3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2.1.6 旋转方向：磨抛盘应可进行顺/逆时针旋转。</w:t>
            </w:r>
          </w:p>
          <w:p w14:paraId="04A091F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 自动磨抛头系统</w:t>
            </w:r>
          </w:p>
          <w:p w14:paraId="1F0BA4D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2.2.1 转速：5至200rpm</w:t>
            </w:r>
            <w:r>
              <w:rPr>
                <w:rFonts w:cs="Segoe UI" w:hint="eastAsia"/>
                <w:color w:val="0F1115"/>
                <w:sz w:val="21"/>
                <w:szCs w:val="21"/>
              </w:rPr>
              <w:t>±5%</w:t>
            </w:r>
            <w:r>
              <w:rPr>
                <w:rFonts w:cs="Segoe UI"/>
                <w:color w:val="0F1115"/>
                <w:sz w:val="21"/>
                <w:szCs w:val="21"/>
              </w:rPr>
              <w:t>范围内无级调速（允许±5%的误差）。</w:t>
            </w:r>
          </w:p>
          <w:p w14:paraId="1CBFA13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2.2.2 升降方式：自动升降。</w:t>
            </w:r>
          </w:p>
          <w:p w14:paraId="7E98EEBB"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2.2.3 加载方式：具备单点加载与中心力加载两种模式。</w:t>
            </w:r>
          </w:p>
          <w:p w14:paraId="4C0B72C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2.2.4 单点加载范围：5至60</w:t>
            </w:r>
            <w:r>
              <w:rPr>
                <w:rFonts w:cs="Segoe UI" w:hint="eastAsia"/>
                <w:color w:val="0F1115"/>
                <w:sz w:val="21"/>
                <w:szCs w:val="21"/>
              </w:rPr>
              <w:t>±5%</w:t>
            </w:r>
            <w:r>
              <w:rPr>
                <w:rFonts w:cs="Segoe UI"/>
                <w:color w:val="0F1115"/>
                <w:sz w:val="21"/>
                <w:szCs w:val="21"/>
              </w:rPr>
              <w:t>牛顿（N）（允许±5%的误差）。</w:t>
            </w:r>
          </w:p>
          <w:p w14:paraId="6E3ECC8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2.2.5 中心力加载范围：20至200</w:t>
            </w:r>
            <w:r>
              <w:rPr>
                <w:rFonts w:cs="Segoe UI" w:hint="eastAsia"/>
                <w:color w:val="0F1115"/>
                <w:sz w:val="21"/>
                <w:szCs w:val="21"/>
              </w:rPr>
              <w:t>±5%</w:t>
            </w:r>
            <w:r>
              <w:rPr>
                <w:rFonts w:cs="Segoe UI"/>
                <w:color w:val="0F1115"/>
                <w:sz w:val="21"/>
                <w:szCs w:val="21"/>
              </w:rPr>
              <w:t>牛顿（N）。</w:t>
            </w:r>
          </w:p>
          <w:p w14:paraId="7A3A270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2.2.6 工作气源压力：</w:t>
            </w:r>
            <w:r>
              <w:rPr>
                <w:rFonts w:cs="Segoe UI" w:hint="eastAsia"/>
                <w:color w:val="0F1115"/>
                <w:sz w:val="21"/>
                <w:szCs w:val="21"/>
              </w:rPr>
              <w:t>≥</w:t>
            </w:r>
            <w:r>
              <w:rPr>
                <w:rFonts w:cs="Segoe UI"/>
                <w:color w:val="0F1115"/>
                <w:sz w:val="21"/>
                <w:szCs w:val="21"/>
              </w:rPr>
              <w:t>0.4MPa。</w:t>
            </w:r>
          </w:p>
          <w:p w14:paraId="23F7D6F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2.2.7 制</w:t>
            </w:r>
            <w:proofErr w:type="gramStart"/>
            <w:r>
              <w:rPr>
                <w:rFonts w:cs="Segoe UI"/>
                <w:color w:val="0F1115"/>
                <w:sz w:val="21"/>
                <w:szCs w:val="21"/>
              </w:rPr>
              <w:t>样时间</w:t>
            </w:r>
            <w:proofErr w:type="gramEnd"/>
            <w:r>
              <w:rPr>
                <w:rFonts w:cs="Segoe UI"/>
                <w:color w:val="0F1115"/>
                <w:sz w:val="21"/>
                <w:szCs w:val="21"/>
              </w:rPr>
              <w:t>设定：0至9999秒内可调。</w:t>
            </w:r>
          </w:p>
          <w:p w14:paraId="75FD933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2.2.8 制样尺寸：可处理φ</w:t>
            </w:r>
            <w:r>
              <w:rPr>
                <w:rFonts w:cs="Segoe UI" w:hint="eastAsia"/>
                <w:color w:val="0F1115"/>
                <w:sz w:val="21"/>
                <w:szCs w:val="21"/>
              </w:rPr>
              <w:t>10-4</w:t>
            </w:r>
            <w:r>
              <w:rPr>
                <w:rFonts w:cs="Segoe UI"/>
                <w:color w:val="0F1115"/>
                <w:sz w:val="21"/>
                <w:szCs w:val="21"/>
              </w:rPr>
              <w:t>0mm试样</w:t>
            </w:r>
            <w:r>
              <w:rPr>
                <w:rFonts w:cs="Segoe UI" w:hint="eastAsia"/>
                <w:color w:val="0F1115"/>
                <w:sz w:val="21"/>
                <w:szCs w:val="21"/>
              </w:rPr>
              <w:t>.</w:t>
            </w:r>
          </w:p>
          <w:p w14:paraId="1C05C9F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 xml:space="preserve">2.2.9 </w:t>
            </w:r>
            <w:proofErr w:type="gramStart"/>
            <w:r>
              <w:rPr>
                <w:rFonts w:cs="Segoe UI"/>
                <w:color w:val="0F1115"/>
                <w:sz w:val="21"/>
                <w:szCs w:val="21"/>
              </w:rPr>
              <w:t>单次制样</w:t>
            </w:r>
            <w:proofErr w:type="gramEnd"/>
            <w:r>
              <w:rPr>
                <w:rFonts w:cs="Segoe UI"/>
                <w:color w:val="0F1115"/>
                <w:sz w:val="21"/>
                <w:szCs w:val="21"/>
              </w:rPr>
              <w:t>数量：</w:t>
            </w:r>
            <w:r>
              <w:rPr>
                <w:rFonts w:cs="Segoe UI" w:hint="eastAsia"/>
                <w:color w:val="0F1115"/>
                <w:sz w:val="21"/>
                <w:szCs w:val="21"/>
              </w:rPr>
              <w:t>≥</w:t>
            </w:r>
            <w:r>
              <w:rPr>
                <w:rFonts w:cs="Segoe UI"/>
                <w:color w:val="0F1115"/>
                <w:sz w:val="21"/>
                <w:szCs w:val="21"/>
              </w:rPr>
              <w:t>6个。</w:t>
            </w:r>
          </w:p>
          <w:p w14:paraId="25222E4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2.2.10 人机界面：提供中文与英文操作界面，并可自由切换。</w:t>
            </w:r>
          </w:p>
          <w:p w14:paraId="2B550A1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lastRenderedPageBreak/>
              <w:t>2.2.11 程序存储：设备需具备研磨/抛光配方的存储功能。</w:t>
            </w:r>
          </w:p>
          <w:p w14:paraId="7871011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2.2.12 电源与功率：适用220V/50HZ电源，设备功率范围为1至5Kw。</w:t>
            </w:r>
          </w:p>
          <w:p w14:paraId="2243253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3. 标准附件及配置</w:t>
            </w:r>
          </w:p>
          <w:p w14:paraId="04F8B89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投标方需确保交付时包含但不限于以下附件：</w:t>
            </w:r>
          </w:p>
          <w:p w14:paraId="54CDE5A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3.1 主机：1台</w:t>
            </w:r>
          </w:p>
          <w:p w14:paraId="79F0E48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 金相砂纸：400目、600</w:t>
            </w:r>
            <w:proofErr w:type="gramStart"/>
            <w:r>
              <w:rPr>
                <w:rFonts w:cs="Segoe UI"/>
                <w:color w:val="0F1115"/>
                <w:sz w:val="21"/>
                <w:szCs w:val="21"/>
              </w:rPr>
              <w:t>目各2张</w:t>
            </w:r>
            <w:proofErr w:type="gramEnd"/>
          </w:p>
          <w:p w14:paraId="297B0DB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3.3 背胶丝绒：2张</w:t>
            </w:r>
          </w:p>
          <w:p w14:paraId="70CA120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3.4 金刚石抛光膏（W3.5）：1支</w:t>
            </w:r>
          </w:p>
          <w:p w14:paraId="13235E2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3.5 挡水圈：1件</w:t>
            </w:r>
          </w:p>
          <w:p w14:paraId="4EDEF6E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3.6 进水管：1根</w:t>
            </w:r>
          </w:p>
          <w:p w14:paraId="5AB39AE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3.7 回水管：1根</w:t>
            </w:r>
          </w:p>
          <w:p w14:paraId="374A10E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3.8 配套工具：1套</w:t>
            </w:r>
          </w:p>
        </w:tc>
        <w:tc>
          <w:tcPr>
            <w:tcW w:w="1236" w:type="dxa"/>
            <w:vAlign w:val="center"/>
          </w:tcPr>
          <w:p w14:paraId="2F76E288" w14:textId="77777777" w:rsidR="000A39DA" w:rsidRDefault="00A141A1">
            <w:pPr>
              <w:jc w:val="center"/>
              <w:rPr>
                <w:rFonts w:asciiTheme="minorEastAsia" w:hAnsiTheme="minorEastAsia" w:cs="宋体"/>
                <w:color w:val="000000"/>
                <w:szCs w:val="21"/>
              </w:rPr>
            </w:pPr>
            <w:r>
              <w:rPr>
                <w:color w:val="000000"/>
                <w:sz w:val="22"/>
              </w:rPr>
              <w:lastRenderedPageBreak/>
              <w:t>1</w:t>
            </w:r>
          </w:p>
        </w:tc>
      </w:tr>
      <w:tr w:rsidR="000A39DA" w14:paraId="4F9EBC53" w14:textId="77777777">
        <w:trPr>
          <w:trHeight w:val="510"/>
          <w:jc w:val="center"/>
        </w:trPr>
        <w:tc>
          <w:tcPr>
            <w:tcW w:w="787" w:type="dxa"/>
            <w:noWrap/>
            <w:vAlign w:val="center"/>
          </w:tcPr>
          <w:p w14:paraId="089B4BE9"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48BBF074" w14:textId="77777777" w:rsidR="000A39DA" w:rsidRDefault="00A141A1">
            <w:pPr>
              <w:jc w:val="center"/>
              <w:rPr>
                <w:rFonts w:asciiTheme="minorEastAsia" w:hAnsiTheme="minorEastAsia" w:cs="宋体"/>
                <w:color w:val="000000"/>
                <w:szCs w:val="21"/>
              </w:rPr>
            </w:pPr>
            <w:r>
              <w:rPr>
                <w:rFonts w:hint="eastAsia"/>
                <w:color w:val="000000"/>
                <w:sz w:val="22"/>
              </w:rPr>
              <w:t>双目光学金相显微镜</w:t>
            </w:r>
          </w:p>
        </w:tc>
        <w:tc>
          <w:tcPr>
            <w:tcW w:w="4453" w:type="dxa"/>
            <w:vAlign w:val="center"/>
          </w:tcPr>
          <w:p w14:paraId="6D045E91" w14:textId="77777777" w:rsidR="000A39DA" w:rsidRDefault="00A141A1">
            <w:pPr>
              <w:pStyle w:val="ds-markdown-paragraph"/>
              <w:spacing w:before="0" w:beforeAutospacing="0" w:after="0" w:afterAutospacing="0"/>
              <w:rPr>
                <w:sz w:val="21"/>
                <w:szCs w:val="21"/>
              </w:rPr>
            </w:pPr>
            <w:r>
              <w:rPr>
                <w:rStyle w:val="af3"/>
                <w:sz w:val="21"/>
                <w:szCs w:val="21"/>
              </w:rPr>
              <w:t>1. 光学系统</w:t>
            </w:r>
          </w:p>
          <w:p w14:paraId="5BACC501" w14:textId="77777777" w:rsidR="000A39DA" w:rsidRDefault="00A141A1">
            <w:pPr>
              <w:pStyle w:val="ds-markdown-paragraph"/>
              <w:spacing w:before="0" w:beforeAutospacing="0" w:after="0" w:afterAutospacing="0"/>
              <w:rPr>
                <w:sz w:val="21"/>
                <w:szCs w:val="21"/>
              </w:rPr>
            </w:pPr>
            <w:r>
              <w:rPr>
                <w:sz w:val="21"/>
                <w:szCs w:val="21"/>
              </w:rPr>
              <w:t>1.1 目镜</w:t>
            </w:r>
          </w:p>
          <w:p w14:paraId="0E0E9999" w14:textId="77777777" w:rsidR="000A39DA" w:rsidRDefault="00A141A1">
            <w:pPr>
              <w:pStyle w:val="ds-markdown-paragraph"/>
              <w:spacing w:before="0" w:beforeAutospacing="0" w:after="0" w:afterAutospacing="0"/>
              <w:rPr>
                <w:sz w:val="21"/>
                <w:szCs w:val="21"/>
              </w:rPr>
            </w:pPr>
            <w:r>
              <w:rPr>
                <w:sz w:val="21"/>
                <w:szCs w:val="21"/>
              </w:rPr>
              <w:t>1.1.1 类型与数量：带刻度目镜，</w:t>
            </w:r>
            <w:r>
              <w:rPr>
                <w:rFonts w:hint="eastAsia"/>
                <w:sz w:val="21"/>
                <w:szCs w:val="21"/>
              </w:rPr>
              <w:t>≥2个</w:t>
            </w:r>
          </w:p>
          <w:p w14:paraId="61273B14" w14:textId="77777777" w:rsidR="000A39DA" w:rsidRDefault="00A141A1">
            <w:pPr>
              <w:pStyle w:val="ds-markdown-paragraph"/>
              <w:spacing w:before="0" w:beforeAutospacing="0" w:after="0" w:afterAutospacing="0"/>
              <w:rPr>
                <w:sz w:val="21"/>
                <w:szCs w:val="21"/>
              </w:rPr>
            </w:pPr>
            <w:r>
              <w:rPr>
                <w:sz w:val="21"/>
                <w:szCs w:val="21"/>
              </w:rPr>
              <w:t>1.1.2 规格：大视野WF10X，视场数不少于18mm。</w:t>
            </w:r>
          </w:p>
          <w:p w14:paraId="39124675" w14:textId="77777777" w:rsidR="000A39DA" w:rsidRDefault="00A141A1">
            <w:pPr>
              <w:pStyle w:val="ds-markdown-paragraph"/>
              <w:spacing w:before="0" w:beforeAutospacing="0" w:after="0" w:afterAutospacing="0"/>
              <w:rPr>
                <w:sz w:val="21"/>
                <w:szCs w:val="21"/>
              </w:rPr>
            </w:pPr>
            <w:r>
              <w:rPr>
                <w:sz w:val="21"/>
                <w:szCs w:val="21"/>
              </w:rPr>
              <w:t>1.1.3 配备：0.01毫米测微尺。</w:t>
            </w:r>
          </w:p>
          <w:p w14:paraId="0D25C854" w14:textId="77777777" w:rsidR="000A39DA" w:rsidRDefault="00A141A1">
            <w:pPr>
              <w:pStyle w:val="ds-markdown-paragraph"/>
              <w:spacing w:before="0" w:beforeAutospacing="0" w:after="0" w:afterAutospacing="0"/>
              <w:rPr>
                <w:sz w:val="21"/>
                <w:szCs w:val="21"/>
              </w:rPr>
            </w:pPr>
            <w:r>
              <w:rPr>
                <w:sz w:val="21"/>
                <w:szCs w:val="21"/>
              </w:rPr>
              <w:t>1.2 物镜</w:t>
            </w:r>
          </w:p>
          <w:p w14:paraId="7D82FF7A" w14:textId="77777777" w:rsidR="000A39DA" w:rsidRDefault="00A141A1">
            <w:pPr>
              <w:pStyle w:val="ds-markdown-paragraph"/>
              <w:spacing w:before="0" w:beforeAutospacing="0" w:after="0" w:afterAutospacing="0"/>
              <w:rPr>
                <w:sz w:val="21"/>
                <w:szCs w:val="21"/>
              </w:rPr>
            </w:pPr>
            <w:r>
              <w:rPr>
                <w:sz w:val="21"/>
                <w:szCs w:val="21"/>
              </w:rPr>
              <w:t>1.2.1 类型：平场消色差物镜。</w:t>
            </w:r>
          </w:p>
          <w:p w14:paraId="258FD7AB" w14:textId="77777777" w:rsidR="000A39DA" w:rsidRDefault="00A141A1">
            <w:pPr>
              <w:pStyle w:val="ds-markdown-paragraph"/>
              <w:spacing w:before="0" w:beforeAutospacing="0" w:after="0" w:afterAutospacing="0"/>
              <w:rPr>
                <w:sz w:val="21"/>
                <w:szCs w:val="21"/>
              </w:rPr>
            </w:pPr>
            <w:r>
              <w:rPr>
                <w:sz w:val="21"/>
                <w:szCs w:val="21"/>
              </w:rPr>
              <w:t>1.2.2 配置明细：</w:t>
            </w:r>
          </w:p>
          <w:p w14:paraId="1A5187A0" w14:textId="77777777" w:rsidR="000A39DA" w:rsidRDefault="00A141A1">
            <w:pPr>
              <w:pStyle w:val="ds-markdown-paragraph"/>
              <w:spacing w:before="0" w:beforeAutospacing="0" w:after="0" w:afterAutospacing="0"/>
              <w:rPr>
                <w:sz w:val="21"/>
                <w:szCs w:val="21"/>
              </w:rPr>
            </w:pPr>
            <w:r>
              <w:rPr>
                <w:sz w:val="21"/>
                <w:szCs w:val="21"/>
              </w:rPr>
              <w:t xml:space="preserve"> PL L10X/0.25</w:t>
            </w:r>
          </w:p>
          <w:p w14:paraId="44CCCA0F" w14:textId="77777777" w:rsidR="000A39DA" w:rsidRDefault="00A141A1">
            <w:pPr>
              <w:pStyle w:val="ds-markdown-paragraph"/>
              <w:spacing w:before="0" w:beforeAutospacing="0" w:after="0" w:afterAutospacing="0"/>
              <w:rPr>
                <w:sz w:val="21"/>
                <w:szCs w:val="21"/>
              </w:rPr>
            </w:pPr>
            <w:r>
              <w:rPr>
                <w:sz w:val="21"/>
                <w:szCs w:val="21"/>
              </w:rPr>
              <w:t xml:space="preserve"> PL L20X/0.40（弹簧）</w:t>
            </w:r>
          </w:p>
          <w:p w14:paraId="7F707F7B" w14:textId="77777777" w:rsidR="000A39DA" w:rsidRDefault="00A141A1">
            <w:pPr>
              <w:pStyle w:val="ds-markdown-paragraph"/>
              <w:spacing w:before="0" w:beforeAutospacing="0" w:after="0" w:afterAutospacing="0"/>
              <w:rPr>
                <w:sz w:val="21"/>
                <w:szCs w:val="21"/>
              </w:rPr>
            </w:pPr>
            <w:r>
              <w:rPr>
                <w:sz w:val="21"/>
                <w:szCs w:val="21"/>
              </w:rPr>
              <w:t xml:space="preserve"> PL L40X/0.60（弹簧）</w:t>
            </w:r>
          </w:p>
          <w:p w14:paraId="19D79051" w14:textId="77777777" w:rsidR="000A39DA" w:rsidRDefault="00A141A1">
            <w:pPr>
              <w:pStyle w:val="ds-markdown-paragraph"/>
              <w:spacing w:before="0" w:beforeAutospacing="0" w:after="0" w:afterAutospacing="0"/>
              <w:rPr>
                <w:sz w:val="21"/>
                <w:szCs w:val="21"/>
              </w:rPr>
            </w:pPr>
            <w:r>
              <w:rPr>
                <w:sz w:val="21"/>
                <w:szCs w:val="21"/>
              </w:rPr>
              <w:t xml:space="preserve"> PL L100X/1.25（油，弹簧）</w:t>
            </w:r>
          </w:p>
          <w:p w14:paraId="7DC825D9" w14:textId="77777777" w:rsidR="000A39DA" w:rsidRDefault="00A141A1">
            <w:pPr>
              <w:pStyle w:val="ds-markdown-paragraph"/>
              <w:spacing w:before="0" w:beforeAutospacing="0" w:after="0" w:afterAutospacing="0"/>
              <w:rPr>
                <w:sz w:val="21"/>
                <w:szCs w:val="21"/>
              </w:rPr>
            </w:pPr>
            <w:r>
              <w:rPr>
                <w:sz w:val="21"/>
                <w:szCs w:val="21"/>
              </w:rPr>
              <w:t>1.3 目镜筒</w:t>
            </w:r>
          </w:p>
          <w:p w14:paraId="0260FF68" w14:textId="77777777" w:rsidR="000A39DA" w:rsidRDefault="00A141A1">
            <w:pPr>
              <w:pStyle w:val="ds-markdown-paragraph"/>
              <w:spacing w:before="0" w:beforeAutospacing="0" w:after="0" w:afterAutospacing="0"/>
              <w:rPr>
                <w:sz w:val="21"/>
                <w:szCs w:val="21"/>
              </w:rPr>
            </w:pPr>
            <w:r>
              <w:rPr>
                <w:sz w:val="21"/>
                <w:szCs w:val="21"/>
              </w:rPr>
              <w:t>1.3.1 倾斜角度：30°（允许±5%的误差）。</w:t>
            </w:r>
          </w:p>
          <w:p w14:paraId="5E32D8C6" w14:textId="77777777" w:rsidR="000A39DA" w:rsidRDefault="00A141A1">
            <w:pPr>
              <w:pStyle w:val="ds-markdown-paragraph"/>
              <w:spacing w:before="0" w:beforeAutospacing="0" w:after="0" w:afterAutospacing="0"/>
              <w:rPr>
                <w:sz w:val="21"/>
                <w:szCs w:val="21"/>
              </w:rPr>
            </w:pPr>
            <w:r>
              <w:rPr>
                <w:sz w:val="21"/>
                <w:szCs w:val="21"/>
              </w:rPr>
              <w:t>1.3.2 瞳距调节范围：53mm至75mm。</w:t>
            </w:r>
          </w:p>
          <w:p w14:paraId="5FB31346" w14:textId="77777777" w:rsidR="000A39DA" w:rsidRDefault="00A141A1">
            <w:pPr>
              <w:pStyle w:val="ds-markdown-paragraph"/>
              <w:spacing w:before="0" w:beforeAutospacing="0" w:after="0" w:afterAutospacing="0"/>
              <w:rPr>
                <w:sz w:val="21"/>
                <w:szCs w:val="21"/>
              </w:rPr>
            </w:pPr>
            <w:r>
              <w:rPr>
                <w:rStyle w:val="af3"/>
                <w:sz w:val="21"/>
                <w:szCs w:val="21"/>
              </w:rPr>
              <w:t>2. 调焦与转换机构</w:t>
            </w:r>
          </w:p>
          <w:p w14:paraId="73F7521F" w14:textId="77777777" w:rsidR="000A39DA" w:rsidRDefault="00A141A1">
            <w:pPr>
              <w:pStyle w:val="ds-markdown-paragraph"/>
              <w:spacing w:before="0" w:beforeAutospacing="0" w:after="0" w:afterAutospacing="0"/>
              <w:rPr>
                <w:sz w:val="21"/>
                <w:szCs w:val="21"/>
              </w:rPr>
            </w:pPr>
            <w:r>
              <w:rPr>
                <w:sz w:val="21"/>
                <w:szCs w:val="21"/>
              </w:rPr>
              <w:t>2.1 调焦机构</w:t>
            </w:r>
          </w:p>
          <w:p w14:paraId="72166C77" w14:textId="77777777" w:rsidR="000A39DA" w:rsidRDefault="00A141A1">
            <w:pPr>
              <w:pStyle w:val="ds-markdown-paragraph"/>
              <w:spacing w:before="0" w:beforeAutospacing="0" w:after="0" w:afterAutospacing="0"/>
              <w:rPr>
                <w:sz w:val="21"/>
                <w:szCs w:val="21"/>
              </w:rPr>
            </w:pPr>
            <w:r>
              <w:rPr>
                <w:sz w:val="21"/>
                <w:szCs w:val="21"/>
              </w:rPr>
              <w:t>2.1.1 调焦方式：粗、微动同轴调焦。</w:t>
            </w:r>
          </w:p>
          <w:p w14:paraId="614BFF26" w14:textId="77777777" w:rsidR="000A39DA" w:rsidRDefault="00A141A1">
            <w:pPr>
              <w:pStyle w:val="ds-markdown-paragraph"/>
              <w:spacing w:before="0" w:beforeAutospacing="0" w:after="0" w:afterAutospacing="0"/>
              <w:rPr>
                <w:sz w:val="21"/>
                <w:szCs w:val="21"/>
              </w:rPr>
            </w:pPr>
            <w:r>
              <w:rPr>
                <w:sz w:val="21"/>
                <w:szCs w:val="21"/>
              </w:rPr>
              <w:t>2.1.2 安全装置：带锁紧和限位装置。</w:t>
            </w:r>
          </w:p>
          <w:p w14:paraId="3B8840A1" w14:textId="77777777" w:rsidR="000A39DA" w:rsidRDefault="00A141A1">
            <w:pPr>
              <w:pStyle w:val="ds-markdown-paragraph"/>
              <w:spacing w:before="0" w:beforeAutospacing="0" w:after="0" w:afterAutospacing="0"/>
              <w:rPr>
                <w:sz w:val="21"/>
                <w:szCs w:val="21"/>
              </w:rPr>
            </w:pPr>
            <w:r>
              <w:rPr>
                <w:sz w:val="21"/>
                <w:szCs w:val="21"/>
              </w:rPr>
              <w:t>2.1.3 微动格值：2μm</w:t>
            </w:r>
            <w:r>
              <w:rPr>
                <w:rFonts w:hint="eastAsia"/>
                <w:sz w:val="21"/>
                <w:szCs w:val="21"/>
              </w:rPr>
              <w:t>±0.1</w:t>
            </w:r>
            <w:r>
              <w:rPr>
                <w:sz w:val="21"/>
                <w:szCs w:val="21"/>
              </w:rPr>
              <w:t>。</w:t>
            </w:r>
          </w:p>
          <w:p w14:paraId="75242292" w14:textId="77777777" w:rsidR="000A39DA" w:rsidRDefault="00A141A1">
            <w:pPr>
              <w:pStyle w:val="ds-markdown-paragraph"/>
              <w:spacing w:before="0" w:beforeAutospacing="0" w:after="0" w:afterAutospacing="0"/>
              <w:rPr>
                <w:sz w:val="21"/>
                <w:szCs w:val="21"/>
              </w:rPr>
            </w:pPr>
            <w:r>
              <w:rPr>
                <w:sz w:val="21"/>
                <w:szCs w:val="21"/>
              </w:rPr>
              <w:t>2.2 物镜转换器</w:t>
            </w:r>
          </w:p>
          <w:p w14:paraId="064F4330" w14:textId="77777777" w:rsidR="000A39DA" w:rsidRDefault="00A141A1">
            <w:pPr>
              <w:pStyle w:val="ds-markdown-paragraph"/>
              <w:spacing w:before="0" w:beforeAutospacing="0" w:after="0" w:afterAutospacing="0"/>
              <w:rPr>
                <w:sz w:val="21"/>
                <w:szCs w:val="21"/>
              </w:rPr>
            </w:pPr>
            <w:r>
              <w:rPr>
                <w:sz w:val="21"/>
                <w:szCs w:val="21"/>
              </w:rPr>
              <w:t>2.2.1 孔位数：四孔。</w:t>
            </w:r>
          </w:p>
          <w:p w14:paraId="29D13D90" w14:textId="77777777" w:rsidR="000A39DA" w:rsidRDefault="00A141A1">
            <w:pPr>
              <w:pStyle w:val="ds-markdown-paragraph"/>
              <w:spacing w:before="0" w:beforeAutospacing="0" w:after="0" w:afterAutospacing="0"/>
              <w:rPr>
                <w:sz w:val="21"/>
                <w:szCs w:val="21"/>
              </w:rPr>
            </w:pPr>
            <w:r>
              <w:rPr>
                <w:sz w:val="21"/>
                <w:szCs w:val="21"/>
              </w:rPr>
              <w:t>2.2.2 定位方式：内向式滚珠内定位。</w:t>
            </w:r>
          </w:p>
          <w:p w14:paraId="5B338ED5" w14:textId="77777777" w:rsidR="000A39DA" w:rsidRDefault="00A141A1">
            <w:pPr>
              <w:pStyle w:val="ds-markdown-paragraph"/>
              <w:spacing w:before="0" w:beforeAutospacing="0" w:after="0" w:afterAutospacing="0"/>
              <w:rPr>
                <w:sz w:val="21"/>
                <w:szCs w:val="21"/>
              </w:rPr>
            </w:pPr>
            <w:r>
              <w:rPr>
                <w:rStyle w:val="af3"/>
                <w:sz w:val="21"/>
                <w:szCs w:val="21"/>
              </w:rPr>
              <w:t>3. 载物台</w:t>
            </w:r>
          </w:p>
          <w:p w14:paraId="63FB7331" w14:textId="77777777" w:rsidR="000A39DA" w:rsidRDefault="00A141A1">
            <w:pPr>
              <w:pStyle w:val="ds-markdown-paragraph"/>
              <w:spacing w:before="0" w:beforeAutospacing="0" w:after="0" w:afterAutospacing="0"/>
              <w:rPr>
                <w:sz w:val="21"/>
                <w:szCs w:val="21"/>
              </w:rPr>
            </w:pPr>
            <w:r>
              <w:rPr>
                <w:sz w:val="21"/>
                <w:szCs w:val="21"/>
              </w:rPr>
              <w:t>3.1 类型与结构：双层机械移动式载物台。</w:t>
            </w:r>
          </w:p>
          <w:p w14:paraId="407F1BA2" w14:textId="77777777" w:rsidR="000A39DA" w:rsidRDefault="00A141A1">
            <w:pPr>
              <w:pStyle w:val="ds-markdown-paragraph"/>
              <w:spacing w:before="0" w:beforeAutospacing="0" w:after="0" w:afterAutospacing="0"/>
              <w:rPr>
                <w:sz w:val="21"/>
                <w:szCs w:val="21"/>
              </w:rPr>
            </w:pPr>
            <w:r>
              <w:rPr>
                <w:sz w:val="21"/>
                <w:szCs w:val="21"/>
              </w:rPr>
              <w:t>3.2 外形尺寸：180mm × 150mm±5%。</w:t>
            </w:r>
          </w:p>
          <w:p w14:paraId="6753E0DA" w14:textId="77777777" w:rsidR="000A39DA" w:rsidRDefault="00A141A1">
            <w:pPr>
              <w:pStyle w:val="ds-markdown-paragraph"/>
              <w:spacing w:before="0" w:beforeAutospacing="0" w:after="0" w:afterAutospacing="0"/>
              <w:rPr>
                <w:sz w:val="21"/>
                <w:szCs w:val="21"/>
              </w:rPr>
            </w:pPr>
            <w:r>
              <w:rPr>
                <w:sz w:val="21"/>
                <w:szCs w:val="21"/>
              </w:rPr>
              <w:t>3.3 移动范围：15mm × 15mm±5%。</w:t>
            </w:r>
          </w:p>
          <w:p w14:paraId="17E60495" w14:textId="77777777" w:rsidR="000A39DA" w:rsidRDefault="00A141A1">
            <w:pPr>
              <w:pStyle w:val="ds-markdown-paragraph"/>
              <w:spacing w:before="0" w:beforeAutospacing="0" w:after="0" w:afterAutospacing="0"/>
              <w:rPr>
                <w:sz w:val="21"/>
                <w:szCs w:val="21"/>
              </w:rPr>
            </w:pPr>
            <w:r>
              <w:rPr>
                <w:sz w:val="21"/>
                <w:szCs w:val="21"/>
              </w:rPr>
              <w:t>3.4 载物台板：圆形可旋转式。</w:t>
            </w:r>
          </w:p>
          <w:p w14:paraId="6E4A857E" w14:textId="77777777" w:rsidR="000A39DA" w:rsidRDefault="00A141A1">
            <w:pPr>
              <w:pStyle w:val="ds-markdown-paragraph"/>
              <w:spacing w:before="0" w:beforeAutospacing="0" w:after="0" w:afterAutospacing="0"/>
              <w:rPr>
                <w:sz w:val="21"/>
                <w:szCs w:val="21"/>
              </w:rPr>
            </w:pPr>
            <w:r>
              <w:rPr>
                <w:sz w:val="21"/>
                <w:szCs w:val="21"/>
              </w:rPr>
              <w:t>3.4.1</w:t>
            </w:r>
            <w:r>
              <w:rPr>
                <w:rFonts w:hint="eastAsia"/>
                <w:sz w:val="21"/>
                <w:szCs w:val="21"/>
              </w:rPr>
              <w:t>最大</w:t>
            </w:r>
            <w:r>
              <w:rPr>
                <w:sz w:val="21"/>
                <w:szCs w:val="21"/>
              </w:rPr>
              <w:t>外径：φ67mm</w:t>
            </w:r>
            <w:r>
              <w:rPr>
                <w:rFonts w:hint="eastAsia"/>
                <w:sz w:val="21"/>
                <w:szCs w:val="21"/>
              </w:rPr>
              <w:t>±</w:t>
            </w:r>
            <w:r>
              <w:rPr>
                <w:rFonts w:cs="Segoe UI" w:hint="eastAsia"/>
                <w:color w:val="0F1115"/>
                <w:sz w:val="21"/>
                <w:szCs w:val="21"/>
              </w:rPr>
              <w:t>5%</w:t>
            </w:r>
            <w:r>
              <w:rPr>
                <w:sz w:val="21"/>
                <w:szCs w:val="21"/>
              </w:rPr>
              <w:t xml:space="preserve"> mm。</w:t>
            </w:r>
          </w:p>
          <w:p w14:paraId="3BF029E9" w14:textId="77777777" w:rsidR="000A39DA" w:rsidRDefault="00A141A1">
            <w:pPr>
              <w:pStyle w:val="ds-markdown-paragraph"/>
              <w:spacing w:before="0" w:beforeAutospacing="0" w:after="0" w:afterAutospacing="0"/>
              <w:rPr>
                <w:sz w:val="21"/>
                <w:szCs w:val="21"/>
              </w:rPr>
            </w:pPr>
            <w:r>
              <w:rPr>
                <w:sz w:val="21"/>
                <w:szCs w:val="21"/>
              </w:rPr>
              <w:lastRenderedPageBreak/>
              <w:t>3.4.2</w:t>
            </w:r>
            <w:r>
              <w:rPr>
                <w:rFonts w:hint="eastAsia"/>
                <w:sz w:val="21"/>
                <w:szCs w:val="21"/>
              </w:rPr>
              <w:t>最小</w:t>
            </w:r>
            <w:r>
              <w:rPr>
                <w:sz w:val="21"/>
                <w:szCs w:val="21"/>
              </w:rPr>
              <w:t>通光口径：φ12</w:t>
            </w:r>
            <w:r>
              <w:rPr>
                <w:rFonts w:hint="eastAsia"/>
                <w:sz w:val="21"/>
              </w:rPr>
              <w:t>mm</w:t>
            </w:r>
            <w:r>
              <w:rPr>
                <w:rFonts w:hint="eastAsia"/>
                <w:sz w:val="21"/>
                <w:szCs w:val="21"/>
              </w:rPr>
              <w:t>±</w:t>
            </w:r>
            <w:r>
              <w:rPr>
                <w:rFonts w:cs="Segoe UI" w:hint="eastAsia"/>
                <w:color w:val="0F1115"/>
                <w:sz w:val="21"/>
                <w:szCs w:val="21"/>
              </w:rPr>
              <w:t>5%m</w:t>
            </w:r>
            <w:r>
              <w:rPr>
                <w:sz w:val="21"/>
                <w:szCs w:val="21"/>
              </w:rPr>
              <w:t>m。</w:t>
            </w:r>
          </w:p>
          <w:p w14:paraId="0784A225" w14:textId="77777777" w:rsidR="000A39DA" w:rsidRDefault="00A141A1">
            <w:pPr>
              <w:pStyle w:val="ds-markdown-paragraph"/>
              <w:spacing w:before="0" w:beforeAutospacing="0" w:after="0" w:afterAutospacing="0"/>
              <w:rPr>
                <w:sz w:val="21"/>
                <w:szCs w:val="21"/>
              </w:rPr>
            </w:pPr>
            <w:r>
              <w:rPr>
                <w:rStyle w:val="af3"/>
                <w:sz w:val="21"/>
                <w:szCs w:val="21"/>
              </w:rPr>
              <w:t>4. 照明系统</w:t>
            </w:r>
          </w:p>
          <w:p w14:paraId="064D1866" w14:textId="77777777" w:rsidR="000A39DA" w:rsidRDefault="00A141A1">
            <w:pPr>
              <w:pStyle w:val="ds-markdown-paragraph"/>
              <w:spacing w:before="0" w:beforeAutospacing="0" w:after="0" w:afterAutospacing="0"/>
              <w:rPr>
                <w:sz w:val="21"/>
                <w:szCs w:val="21"/>
              </w:rPr>
            </w:pPr>
            <w:r>
              <w:rPr>
                <w:sz w:val="21"/>
                <w:szCs w:val="21"/>
              </w:rPr>
              <w:t>4.1 光源：6V</w:t>
            </w:r>
            <w:r>
              <w:rPr>
                <w:rFonts w:hint="eastAsia"/>
                <w:sz w:val="21"/>
                <w:szCs w:val="21"/>
              </w:rPr>
              <w:t>±5%</w:t>
            </w:r>
            <w:r>
              <w:rPr>
                <w:sz w:val="21"/>
                <w:szCs w:val="21"/>
              </w:rPr>
              <w:t xml:space="preserve"> </w:t>
            </w:r>
            <w:r>
              <w:rPr>
                <w:rFonts w:hint="eastAsia"/>
                <w:sz w:val="21"/>
                <w:szCs w:val="21"/>
              </w:rPr>
              <w:t>,≥</w:t>
            </w:r>
            <w:r>
              <w:rPr>
                <w:sz w:val="21"/>
                <w:szCs w:val="21"/>
              </w:rPr>
              <w:t>20W卤素灯，亮度可调。</w:t>
            </w:r>
          </w:p>
          <w:p w14:paraId="56ADA1F2" w14:textId="77777777" w:rsidR="000A39DA" w:rsidRDefault="00A141A1">
            <w:pPr>
              <w:pStyle w:val="ds-markdown-paragraph"/>
              <w:spacing w:before="0" w:beforeAutospacing="0" w:after="0" w:afterAutospacing="0"/>
              <w:rPr>
                <w:sz w:val="21"/>
                <w:szCs w:val="21"/>
              </w:rPr>
            </w:pPr>
            <w:r>
              <w:rPr>
                <w:sz w:val="21"/>
                <w:szCs w:val="21"/>
              </w:rPr>
              <w:t>4.2 光阑配置：内置视场光阑与孔径光阑。</w:t>
            </w:r>
          </w:p>
          <w:p w14:paraId="5E2AB726" w14:textId="77777777" w:rsidR="000A39DA" w:rsidRDefault="00A141A1">
            <w:pPr>
              <w:pStyle w:val="ds-markdown-paragraph"/>
              <w:spacing w:before="0" w:beforeAutospacing="0" w:after="0" w:afterAutospacing="0"/>
              <w:rPr>
                <w:sz w:val="21"/>
                <w:szCs w:val="21"/>
              </w:rPr>
            </w:pPr>
            <w:r>
              <w:rPr>
                <w:sz w:val="21"/>
                <w:szCs w:val="21"/>
              </w:rPr>
              <w:t>4.3 滤色片：配插片式磨砂玻璃，及黄、绿、蓝滤色片。</w:t>
            </w:r>
          </w:p>
          <w:p w14:paraId="27C11EC6" w14:textId="77777777" w:rsidR="000A39DA" w:rsidRDefault="00A141A1">
            <w:pPr>
              <w:pStyle w:val="ds-markdown-paragraph"/>
              <w:spacing w:before="0" w:beforeAutospacing="0" w:after="0" w:afterAutospacing="0"/>
              <w:rPr>
                <w:sz w:val="21"/>
                <w:szCs w:val="21"/>
              </w:rPr>
            </w:pPr>
            <w:r>
              <w:rPr>
                <w:rStyle w:val="af3"/>
                <w:sz w:val="21"/>
                <w:szCs w:val="21"/>
              </w:rPr>
              <w:t>5. 整机结构与要求</w:t>
            </w:r>
          </w:p>
          <w:p w14:paraId="36C64FF9" w14:textId="77777777" w:rsidR="000A39DA" w:rsidRDefault="00A141A1">
            <w:pPr>
              <w:pStyle w:val="ds-markdown-paragraph"/>
              <w:spacing w:before="0" w:beforeAutospacing="0" w:after="0" w:afterAutospacing="0"/>
              <w:rPr>
                <w:sz w:val="21"/>
                <w:szCs w:val="21"/>
              </w:rPr>
            </w:pPr>
            <w:r>
              <w:rPr>
                <w:sz w:val="21"/>
                <w:szCs w:val="21"/>
              </w:rPr>
              <w:t>5.1 结构：采用方形稳固底座结构。</w:t>
            </w:r>
          </w:p>
          <w:p w14:paraId="70F6C637" w14:textId="77777777" w:rsidR="000A39DA" w:rsidRDefault="00A141A1">
            <w:pPr>
              <w:pStyle w:val="ds-markdown-paragraph"/>
              <w:spacing w:before="0" w:beforeAutospacing="0" w:after="0" w:afterAutospacing="0"/>
              <w:rPr>
                <w:sz w:val="21"/>
                <w:szCs w:val="21"/>
              </w:rPr>
            </w:pPr>
            <w:r>
              <w:rPr>
                <w:sz w:val="21"/>
                <w:szCs w:val="21"/>
              </w:rPr>
              <w:t>5.2 仪器净重：</w:t>
            </w:r>
            <w:r>
              <w:rPr>
                <w:rFonts w:hint="eastAsia"/>
                <w:sz w:val="21"/>
                <w:szCs w:val="21"/>
              </w:rPr>
              <w:t>6-10kg</w:t>
            </w:r>
            <w:r>
              <w:rPr>
                <w:sz w:val="21"/>
                <w:szCs w:val="21"/>
              </w:rPr>
              <w:t>。</w:t>
            </w:r>
          </w:p>
          <w:p w14:paraId="461F261D" w14:textId="77777777" w:rsidR="000A39DA" w:rsidRDefault="00A141A1">
            <w:pPr>
              <w:pStyle w:val="ds-markdown-paragraph"/>
              <w:spacing w:before="0" w:beforeAutospacing="0" w:after="0" w:afterAutospacing="0"/>
              <w:rPr>
                <w:sz w:val="21"/>
                <w:szCs w:val="21"/>
              </w:rPr>
            </w:pPr>
            <w:r>
              <w:rPr>
                <w:sz w:val="21"/>
                <w:szCs w:val="21"/>
              </w:rPr>
              <w:t>5.3 性能要求：运行平稳、抗震性能好，适合长时间观察操作。</w:t>
            </w:r>
          </w:p>
          <w:p w14:paraId="34060339" w14:textId="77777777" w:rsidR="000A39DA" w:rsidRDefault="00A141A1">
            <w:pPr>
              <w:pStyle w:val="ds-markdown-paragraph"/>
              <w:spacing w:before="0" w:beforeAutospacing="0" w:after="0" w:afterAutospacing="0"/>
              <w:rPr>
                <w:sz w:val="21"/>
                <w:szCs w:val="21"/>
              </w:rPr>
            </w:pPr>
            <w:r>
              <w:rPr>
                <w:rStyle w:val="af3"/>
                <w:sz w:val="21"/>
                <w:szCs w:val="21"/>
              </w:rPr>
              <w:t>6. 附件与资料</w:t>
            </w:r>
          </w:p>
          <w:p w14:paraId="65B66FA1" w14:textId="77777777" w:rsidR="000A39DA" w:rsidRDefault="00A141A1">
            <w:pPr>
              <w:pStyle w:val="ds-markdown-paragraph"/>
              <w:spacing w:before="0" w:beforeAutospacing="0" w:after="0" w:afterAutospacing="0"/>
              <w:rPr>
                <w:sz w:val="21"/>
                <w:szCs w:val="21"/>
              </w:rPr>
            </w:pPr>
            <w:r>
              <w:rPr>
                <w:sz w:val="21"/>
                <w:szCs w:val="21"/>
              </w:rPr>
              <w:t>6.1 标准附件：设备应配备完整的标准附件，包括但不限于滤色片组、测微尺、目镜与物镜防尘罩等。</w:t>
            </w:r>
          </w:p>
          <w:p w14:paraId="22E57019" w14:textId="77777777" w:rsidR="000A39DA" w:rsidRDefault="00A141A1">
            <w:pPr>
              <w:pStyle w:val="ds-markdown-paragraph"/>
              <w:spacing w:before="0" w:beforeAutospacing="0" w:after="0" w:afterAutospacing="0"/>
              <w:rPr>
                <w:sz w:val="21"/>
                <w:szCs w:val="21"/>
              </w:rPr>
            </w:pPr>
            <w:r>
              <w:rPr>
                <w:sz w:val="21"/>
                <w:szCs w:val="21"/>
              </w:rPr>
              <w:t>6.2 技术资料：必须提供完整的使用说明书。</w:t>
            </w:r>
          </w:p>
          <w:p w14:paraId="570A252E" w14:textId="77777777" w:rsidR="000A39DA" w:rsidRDefault="00A141A1">
            <w:pPr>
              <w:pStyle w:val="ds-markdown-paragraph"/>
              <w:spacing w:before="0" w:beforeAutospacing="0" w:after="0" w:afterAutospacing="0"/>
              <w:rPr>
                <w:sz w:val="21"/>
                <w:szCs w:val="21"/>
              </w:rPr>
            </w:pPr>
            <w:r>
              <w:rPr>
                <w:sz w:val="21"/>
                <w:szCs w:val="21"/>
              </w:rPr>
              <w:t>6.3 总体要求：整套设备及其附件必须保证满足教学与科研金相检测的全部需求。</w:t>
            </w:r>
          </w:p>
        </w:tc>
        <w:tc>
          <w:tcPr>
            <w:tcW w:w="1236" w:type="dxa"/>
            <w:vAlign w:val="center"/>
          </w:tcPr>
          <w:p w14:paraId="3B413518" w14:textId="77777777" w:rsidR="000A39DA" w:rsidRDefault="00A141A1">
            <w:pPr>
              <w:jc w:val="center"/>
              <w:rPr>
                <w:rFonts w:asciiTheme="minorEastAsia" w:hAnsiTheme="minorEastAsia" w:cs="宋体"/>
                <w:color w:val="000000"/>
                <w:szCs w:val="21"/>
              </w:rPr>
            </w:pPr>
            <w:r>
              <w:rPr>
                <w:color w:val="000000"/>
                <w:sz w:val="22"/>
              </w:rPr>
              <w:lastRenderedPageBreak/>
              <w:t>10</w:t>
            </w:r>
          </w:p>
        </w:tc>
      </w:tr>
      <w:tr w:rsidR="000A39DA" w14:paraId="6FB3D7FF" w14:textId="77777777">
        <w:trPr>
          <w:trHeight w:val="510"/>
          <w:jc w:val="center"/>
        </w:trPr>
        <w:tc>
          <w:tcPr>
            <w:tcW w:w="787" w:type="dxa"/>
            <w:noWrap/>
            <w:vAlign w:val="center"/>
          </w:tcPr>
          <w:p w14:paraId="17AB977E"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2CDF805C" w14:textId="77777777" w:rsidR="000A39DA" w:rsidRDefault="00A141A1">
            <w:pPr>
              <w:jc w:val="center"/>
              <w:rPr>
                <w:rFonts w:asciiTheme="minorEastAsia" w:hAnsiTheme="minorEastAsia" w:cs="宋体"/>
                <w:color w:val="000000"/>
                <w:szCs w:val="21"/>
              </w:rPr>
            </w:pPr>
            <w:r>
              <w:rPr>
                <w:rFonts w:hint="eastAsia"/>
                <w:color w:val="000000"/>
                <w:sz w:val="22"/>
              </w:rPr>
              <w:t>数字成像型光学金相显微镜（含图像采集与分析系统）</w:t>
            </w:r>
          </w:p>
        </w:tc>
        <w:tc>
          <w:tcPr>
            <w:tcW w:w="4453" w:type="dxa"/>
            <w:vAlign w:val="center"/>
          </w:tcPr>
          <w:p w14:paraId="154C1D1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1. 光学显微镜系统</w:t>
            </w:r>
          </w:p>
          <w:p w14:paraId="2405DD9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 光学系统</w:t>
            </w:r>
          </w:p>
          <w:p w14:paraId="1013C87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1.1.1 目镜：WF10X。</w:t>
            </w:r>
          </w:p>
          <w:p w14:paraId="61FD934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1.1.2 物镜：无限远平场消色差物镜，具备</w:t>
            </w:r>
            <w:proofErr w:type="gramStart"/>
            <w:r>
              <w:rPr>
                <w:rFonts w:cs="Segoe UI"/>
                <w:color w:val="0F1115"/>
                <w:sz w:val="21"/>
                <w:szCs w:val="21"/>
              </w:rPr>
              <w:t>明暗场</w:t>
            </w:r>
            <w:proofErr w:type="gramEnd"/>
            <w:r>
              <w:rPr>
                <w:rFonts w:cs="Segoe UI"/>
                <w:color w:val="0F1115"/>
                <w:sz w:val="21"/>
                <w:szCs w:val="21"/>
              </w:rPr>
              <w:t>功能。</w:t>
            </w:r>
          </w:p>
          <w:p w14:paraId="5808112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1.1.2.1 物镜配置：至少包括5×、10×、20×、50×四种倍率。</w:t>
            </w:r>
          </w:p>
          <w:p w14:paraId="48865FB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 调焦机构</w:t>
            </w:r>
          </w:p>
          <w:p w14:paraId="66125D1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1.2.1 调焦方式：粗、微动同轴调焦。</w:t>
            </w:r>
          </w:p>
          <w:p w14:paraId="698B5B3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1.2.2 安全装置：带锁紧装置。</w:t>
            </w:r>
          </w:p>
          <w:p w14:paraId="2236DE2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1.2.3 微动格值：</w:t>
            </w:r>
            <w:r>
              <w:rPr>
                <w:rFonts w:cs="Segoe UI" w:hint="eastAsia"/>
                <w:color w:val="0F1115"/>
                <w:sz w:val="21"/>
                <w:szCs w:val="21"/>
              </w:rPr>
              <w:t>≤</w:t>
            </w:r>
            <w:r>
              <w:rPr>
                <w:rFonts w:cs="Segoe UI"/>
                <w:color w:val="0F1115"/>
                <w:sz w:val="21"/>
                <w:szCs w:val="21"/>
              </w:rPr>
              <w:t>2μm。</w:t>
            </w:r>
          </w:p>
          <w:p w14:paraId="2DF4D569"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 物镜转换器</w:t>
            </w:r>
          </w:p>
          <w:p w14:paraId="24ABD7D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1.3.1 孔位数：五孔。</w:t>
            </w:r>
          </w:p>
          <w:p w14:paraId="6F83290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1.3.2 定位方式：内向式滚珠内定位。</w:t>
            </w:r>
          </w:p>
          <w:p w14:paraId="15C9723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 载物台</w:t>
            </w:r>
          </w:p>
          <w:p w14:paraId="6C2F9A3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1.4.1 类型：机械移动载物台。</w:t>
            </w:r>
          </w:p>
          <w:p w14:paraId="793D3CC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1.4.2 外形尺寸：242mm × 200mm（允许±5%误差）。</w:t>
            </w:r>
          </w:p>
          <w:p w14:paraId="3D525D1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1.4.3 移动范围：30mm × 30mm（允许±5%误差）。</w:t>
            </w:r>
          </w:p>
          <w:p w14:paraId="1BCAF6E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1.4.4 载物台板：圆形可旋转式。</w:t>
            </w:r>
          </w:p>
          <w:p w14:paraId="546DEB4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1.4.4.1 最大外径：Ф130mm</w:t>
            </w:r>
            <w:r>
              <w:rPr>
                <w:rFonts w:cs="Segoe UI" w:hint="eastAsia"/>
                <w:color w:val="0F1115"/>
                <w:sz w:val="21"/>
                <w:szCs w:val="21"/>
              </w:rPr>
              <w:t>±5%</w:t>
            </w:r>
            <w:r>
              <w:rPr>
                <w:rFonts w:cs="Segoe UI"/>
                <w:color w:val="0F1115"/>
                <w:sz w:val="21"/>
                <w:szCs w:val="21"/>
              </w:rPr>
              <w:t>。</w:t>
            </w:r>
          </w:p>
          <w:p w14:paraId="17E8F9D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1.4.4.2 最小通光口径：小于Ф20mm</w:t>
            </w:r>
            <w:r>
              <w:rPr>
                <w:rFonts w:cs="Segoe UI" w:hint="eastAsia"/>
                <w:color w:val="0F1115"/>
                <w:sz w:val="21"/>
                <w:szCs w:val="21"/>
              </w:rPr>
              <w:t>±5%</w:t>
            </w:r>
            <w:r>
              <w:rPr>
                <w:rFonts w:cs="Segoe UI"/>
                <w:color w:val="0F1115"/>
                <w:sz w:val="21"/>
                <w:szCs w:val="21"/>
              </w:rPr>
              <w:t>。</w:t>
            </w:r>
          </w:p>
          <w:p w14:paraId="5FC4584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1.5 照明系统</w:t>
            </w:r>
          </w:p>
          <w:p w14:paraId="0A7CADF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1.5.1 亮度：可调。</w:t>
            </w:r>
          </w:p>
          <w:p w14:paraId="6C297E7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lastRenderedPageBreak/>
              <w:t>1.5.2 配置：内置视场光阑、孔径光阑。</w:t>
            </w:r>
          </w:p>
          <w:p w14:paraId="0EE68B5B"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1.5.3 偏振组件：拉板式起偏器。</w:t>
            </w:r>
          </w:p>
          <w:p w14:paraId="3D7CE4F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1.5.4 滤色片：配备磨砂玻璃，及黄、绿、蓝滤色片。</w:t>
            </w:r>
          </w:p>
          <w:p w14:paraId="7B68DFC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2. 摄像系统</w:t>
            </w:r>
          </w:p>
          <w:p w14:paraId="015E8FE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 摄像机</w:t>
            </w:r>
          </w:p>
          <w:p w14:paraId="23C3F91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2.1.1 类型：不低于600</w:t>
            </w:r>
            <w:proofErr w:type="gramStart"/>
            <w:r>
              <w:rPr>
                <w:rFonts w:cs="Segoe UI"/>
                <w:color w:val="0F1115"/>
                <w:sz w:val="21"/>
                <w:szCs w:val="21"/>
              </w:rPr>
              <w:t>万像</w:t>
            </w:r>
            <w:proofErr w:type="gramEnd"/>
            <w:r>
              <w:rPr>
                <w:rFonts w:cs="Segoe UI"/>
                <w:color w:val="0F1115"/>
                <w:sz w:val="21"/>
                <w:szCs w:val="21"/>
              </w:rPr>
              <w:t>素的彩色高敏科学相机。</w:t>
            </w:r>
          </w:p>
          <w:p w14:paraId="3038F06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2.1.2 模数转换：12bit（允许±5%误差）。</w:t>
            </w:r>
          </w:p>
          <w:p w14:paraId="136C8CF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2.1.3 电源：通过USB 3.0接口供电。</w:t>
            </w:r>
          </w:p>
          <w:p w14:paraId="46685ECB"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2.1.4 曝光时间范围：0.244ms ~ 1000s。</w:t>
            </w:r>
          </w:p>
          <w:p w14:paraId="2D09746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2.1.5 功能：具备边角亮光抑制功能。</w:t>
            </w:r>
          </w:p>
          <w:p w14:paraId="5EC2EC0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2.1.6 白平衡控制：支持自动与手动模式。</w:t>
            </w:r>
          </w:p>
          <w:p w14:paraId="76E4CDB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2.1.7 参数调整：可调整图像尺寸、亮度、增益、曝光、RGB等参数。</w:t>
            </w:r>
          </w:p>
          <w:p w14:paraId="42B58A4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 接口与连接</w:t>
            </w:r>
          </w:p>
          <w:p w14:paraId="4987801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2.2.1 镜头接口：标准C接口。</w:t>
            </w:r>
          </w:p>
          <w:p w14:paraId="6E4AD81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2.2.2 数据接口：USB 3.0，传输速率5.0Gbps/s。</w:t>
            </w:r>
          </w:p>
          <w:p w14:paraId="484FBD7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2.2.3 USB电缆：长度1.8米（允许±5%误差）。</w:t>
            </w:r>
          </w:p>
          <w:p w14:paraId="3625895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 环境适应性</w:t>
            </w:r>
          </w:p>
          <w:p w14:paraId="59122D56"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2.3.1 操作温度：0</w:t>
            </w:r>
            <w:r>
              <w:rPr>
                <w:rFonts w:cs="微软雅黑" w:hint="eastAsia"/>
                <w:color w:val="0F1115"/>
                <w:sz w:val="21"/>
                <w:szCs w:val="21"/>
              </w:rPr>
              <w:t>℃</w:t>
            </w:r>
            <w:r>
              <w:rPr>
                <w:rFonts w:cs="Segoe UI"/>
                <w:color w:val="0F1115"/>
                <w:sz w:val="21"/>
                <w:szCs w:val="21"/>
              </w:rPr>
              <w:t xml:space="preserve"> ~ 60</w:t>
            </w:r>
            <w:r>
              <w:rPr>
                <w:rFonts w:cs="微软雅黑" w:hint="eastAsia"/>
                <w:color w:val="0F1115"/>
                <w:sz w:val="21"/>
                <w:szCs w:val="21"/>
              </w:rPr>
              <w:t>℃</w:t>
            </w:r>
            <w:r>
              <w:rPr>
                <w:rFonts w:cs="Segoe UI"/>
                <w:color w:val="0F1115"/>
                <w:sz w:val="21"/>
                <w:szCs w:val="21"/>
              </w:rPr>
              <w:t>。</w:t>
            </w:r>
          </w:p>
          <w:p w14:paraId="2962239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2.3.2 操作湿度：45% ~ 85%。</w:t>
            </w:r>
          </w:p>
          <w:p w14:paraId="34FB5E06"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2.3.3 保存温度：-20</w:t>
            </w:r>
            <w:r>
              <w:rPr>
                <w:rFonts w:cs="微软雅黑" w:hint="eastAsia"/>
                <w:color w:val="0F1115"/>
                <w:sz w:val="21"/>
                <w:szCs w:val="21"/>
              </w:rPr>
              <w:t>℃</w:t>
            </w:r>
            <w:r>
              <w:rPr>
                <w:rFonts w:cs="Segoe UI"/>
                <w:color w:val="0F1115"/>
                <w:sz w:val="21"/>
                <w:szCs w:val="21"/>
              </w:rPr>
              <w:t xml:space="preserve"> ~ 70</w:t>
            </w:r>
            <w:r>
              <w:rPr>
                <w:rFonts w:cs="微软雅黑" w:hint="eastAsia"/>
                <w:color w:val="0F1115"/>
                <w:sz w:val="21"/>
                <w:szCs w:val="21"/>
              </w:rPr>
              <w:t>℃</w:t>
            </w:r>
            <w:r>
              <w:rPr>
                <w:rFonts w:cs="Segoe UI"/>
                <w:color w:val="0F1115"/>
                <w:sz w:val="21"/>
                <w:szCs w:val="21"/>
              </w:rPr>
              <w:t>。</w:t>
            </w:r>
          </w:p>
          <w:p w14:paraId="2A52D8A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3. 金相分析软件</w:t>
            </w:r>
          </w:p>
          <w:p w14:paraId="474F768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3.1 核心功能</w:t>
            </w:r>
          </w:p>
          <w:p w14:paraId="4E82374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3.1.1 系统兼容：必须与投标所提供的显微镜及摄像系统配套使用，实现金相图像的采集、处理、分析及报告生成等全套功能。</w:t>
            </w:r>
          </w:p>
          <w:p w14:paraId="748EDD9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3.1.2 通用图像功能：软件需具备查看图库、几何测量、定</w:t>
            </w:r>
            <w:proofErr w:type="gramStart"/>
            <w:r>
              <w:rPr>
                <w:rFonts w:cs="Segoe UI"/>
                <w:color w:val="0F1115"/>
                <w:sz w:val="21"/>
                <w:szCs w:val="21"/>
              </w:rPr>
              <w:t>倍</w:t>
            </w:r>
            <w:proofErr w:type="gramEnd"/>
            <w:r>
              <w:rPr>
                <w:rFonts w:cs="Segoe UI"/>
                <w:color w:val="0F1115"/>
                <w:sz w:val="21"/>
                <w:szCs w:val="21"/>
              </w:rPr>
              <w:t>打印、图像拼接、图像对比、共聚焦（景深融合）、三维光图等功能。</w:t>
            </w:r>
          </w:p>
          <w:p w14:paraId="27D85C1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 金相分析模块</w:t>
            </w:r>
          </w:p>
          <w:p w14:paraId="32520E5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3.2.1 标准覆盖：分析功能须涵盖国内外主流金相标准，至少包括GB、JB、QC/T、NJ、DL、YB、TB/T、ISO、ASTM、JIS等。</w:t>
            </w:r>
          </w:p>
          <w:p w14:paraId="10FDD31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3.2.2 分析内容：软件应包含（但不限于）以下分析模块：</w:t>
            </w:r>
          </w:p>
          <w:p w14:paraId="7498C46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3.2.2.1 常用分析：晶粒度测定、非金属夹杂物分析、脱碳层深度测量、</w:t>
            </w:r>
            <w:proofErr w:type="gramStart"/>
            <w:r>
              <w:rPr>
                <w:rFonts w:cs="Segoe UI"/>
                <w:color w:val="0F1115"/>
                <w:sz w:val="21"/>
                <w:szCs w:val="21"/>
              </w:rPr>
              <w:t>定量金</w:t>
            </w:r>
            <w:proofErr w:type="gramEnd"/>
            <w:r>
              <w:rPr>
                <w:rFonts w:cs="Segoe UI"/>
                <w:color w:val="0F1115"/>
                <w:sz w:val="21"/>
                <w:szCs w:val="21"/>
              </w:rPr>
              <w:t>相分析、</w:t>
            </w:r>
            <w:proofErr w:type="gramStart"/>
            <w:r>
              <w:rPr>
                <w:rFonts w:cs="Segoe UI"/>
                <w:color w:val="0F1115"/>
                <w:sz w:val="21"/>
                <w:szCs w:val="21"/>
              </w:rPr>
              <w:t>相面积</w:t>
            </w:r>
            <w:proofErr w:type="gramEnd"/>
            <w:r>
              <w:rPr>
                <w:rFonts w:cs="Segoe UI"/>
                <w:color w:val="0F1115"/>
                <w:sz w:val="21"/>
                <w:szCs w:val="21"/>
              </w:rPr>
              <w:t>百分比分析等。</w:t>
            </w:r>
          </w:p>
          <w:p w14:paraId="23B32DC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3.2.2.2 铸铁分析：球墨铸铁、灰铸铁、蠕墨铸铁分析等。</w:t>
            </w:r>
          </w:p>
          <w:p w14:paraId="2BEF47D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lastRenderedPageBreak/>
              <w:t>3.2.2.3 钢材分析：不锈钢、工具钢、各种碳钢及合金钢分析等。</w:t>
            </w:r>
          </w:p>
          <w:p w14:paraId="15A4C1B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3.2.2.4 有色金属及合金分析：铝合金、镁合金、铜合金、钛合金分析等。</w:t>
            </w:r>
          </w:p>
          <w:p w14:paraId="6CA7D6C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3.2.2.5 车辆及发动机分析：各类车辆的齿轮、发动机及配件的金相分析等。</w:t>
            </w:r>
          </w:p>
          <w:p w14:paraId="7DE6851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3.2.2.6 其他：电力行业标准、粉末冶金分析、金相教学模块等。</w:t>
            </w:r>
          </w:p>
          <w:p w14:paraId="0F8C176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3.3 详细功能要求</w:t>
            </w:r>
          </w:p>
          <w:p w14:paraId="0C697FE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3.3.1 几何测量：提供距离、矩形、圆形、多边形、角度、两直线夹角、折线、弧度等多种测量工具，能够完成基本几何形态的精确测量。</w:t>
            </w:r>
          </w:p>
          <w:p w14:paraId="465C024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3.3.2 定</w:t>
            </w:r>
            <w:proofErr w:type="gramStart"/>
            <w:r>
              <w:rPr>
                <w:rFonts w:cs="Segoe UI"/>
                <w:color w:val="0F1115"/>
                <w:sz w:val="21"/>
                <w:szCs w:val="21"/>
              </w:rPr>
              <w:t>倍</w:t>
            </w:r>
            <w:proofErr w:type="gramEnd"/>
            <w:r>
              <w:rPr>
                <w:rFonts w:cs="Segoe UI"/>
                <w:color w:val="0F1115"/>
                <w:sz w:val="21"/>
                <w:szCs w:val="21"/>
              </w:rPr>
              <w:t>打印：提供多页、多幅图像的定</w:t>
            </w:r>
            <w:proofErr w:type="gramStart"/>
            <w:r>
              <w:rPr>
                <w:rFonts w:cs="Segoe UI"/>
                <w:color w:val="0F1115"/>
                <w:sz w:val="21"/>
                <w:szCs w:val="21"/>
              </w:rPr>
              <w:t>倍</w:t>
            </w:r>
            <w:proofErr w:type="gramEnd"/>
            <w:r>
              <w:rPr>
                <w:rFonts w:cs="Segoe UI"/>
                <w:color w:val="0F1115"/>
                <w:sz w:val="21"/>
                <w:szCs w:val="21"/>
              </w:rPr>
              <w:t>打印功能。</w:t>
            </w:r>
          </w:p>
          <w:p w14:paraId="52D03D5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3.3.3 图像拼接：支持将同一文件夹下的多幅部分重叠图像，手动拼接成一幅完整的全景图像。</w:t>
            </w:r>
          </w:p>
          <w:p w14:paraId="19CD89B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3.3.4 图像对比：可将参考图像装入软件数据库并在左侧窗口显示，右侧窗口可载入待测图像进行实时比对。</w:t>
            </w:r>
          </w:p>
          <w:p w14:paraId="7D2844C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3.3.5 共聚焦（景深融合）：能够将不同焦平面的多幅图像自动融合为一幅整体清晰的二维图像。</w:t>
            </w:r>
          </w:p>
        </w:tc>
        <w:tc>
          <w:tcPr>
            <w:tcW w:w="1236" w:type="dxa"/>
            <w:vAlign w:val="center"/>
          </w:tcPr>
          <w:p w14:paraId="0CE2B12E" w14:textId="77777777" w:rsidR="000A39DA" w:rsidRDefault="00A141A1">
            <w:pPr>
              <w:jc w:val="center"/>
              <w:rPr>
                <w:rFonts w:asciiTheme="minorEastAsia" w:hAnsiTheme="minorEastAsia" w:cs="宋体"/>
                <w:color w:val="000000"/>
                <w:szCs w:val="21"/>
              </w:rPr>
            </w:pPr>
            <w:r>
              <w:rPr>
                <w:rFonts w:hint="eastAsia"/>
                <w:color w:val="000000"/>
                <w:sz w:val="22"/>
              </w:rPr>
              <w:lastRenderedPageBreak/>
              <w:t>2</w:t>
            </w:r>
          </w:p>
        </w:tc>
      </w:tr>
      <w:tr w:rsidR="000A39DA" w14:paraId="40023E65" w14:textId="77777777">
        <w:trPr>
          <w:trHeight w:val="510"/>
          <w:jc w:val="center"/>
        </w:trPr>
        <w:tc>
          <w:tcPr>
            <w:tcW w:w="787" w:type="dxa"/>
            <w:noWrap/>
            <w:vAlign w:val="center"/>
          </w:tcPr>
          <w:p w14:paraId="61724ADE"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78AF22CD" w14:textId="77777777" w:rsidR="000A39DA" w:rsidRDefault="00A141A1">
            <w:pPr>
              <w:jc w:val="center"/>
              <w:rPr>
                <w:rFonts w:asciiTheme="minorEastAsia" w:hAnsiTheme="minorEastAsia" w:cs="宋体"/>
                <w:color w:val="000000"/>
                <w:szCs w:val="21"/>
              </w:rPr>
            </w:pPr>
            <w:r>
              <w:rPr>
                <w:rFonts w:hint="eastAsia"/>
                <w:color w:val="000000"/>
                <w:sz w:val="22"/>
              </w:rPr>
              <w:t>体式立体显微镜（微观观察分析型）</w:t>
            </w:r>
          </w:p>
        </w:tc>
        <w:tc>
          <w:tcPr>
            <w:tcW w:w="4453" w:type="dxa"/>
            <w:vAlign w:val="center"/>
          </w:tcPr>
          <w:p w14:paraId="71D711D9"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1. 观察系统</w:t>
            </w:r>
          </w:p>
          <w:p w14:paraId="62D4A9F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 观察镜筒</w:t>
            </w:r>
          </w:p>
          <w:p w14:paraId="138862F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1.1.1 类型：</w:t>
            </w:r>
            <w:proofErr w:type="gramStart"/>
            <w:r>
              <w:rPr>
                <w:rFonts w:cs="Segoe UI"/>
                <w:color w:val="0F1115"/>
                <w:sz w:val="21"/>
                <w:szCs w:val="21"/>
              </w:rPr>
              <w:t>三目体视</w:t>
            </w:r>
            <w:proofErr w:type="gramEnd"/>
            <w:r>
              <w:rPr>
                <w:rFonts w:cs="Segoe UI"/>
                <w:color w:val="0F1115"/>
                <w:sz w:val="21"/>
                <w:szCs w:val="21"/>
              </w:rPr>
              <w:t>镜体。</w:t>
            </w:r>
          </w:p>
          <w:p w14:paraId="724A2E9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1.1.2 倾角：45°</w:t>
            </w:r>
            <w:r>
              <w:rPr>
                <w:rFonts w:cs="Segoe UI" w:hint="eastAsia"/>
                <w:color w:val="0F1115"/>
                <w:sz w:val="21"/>
                <w:szCs w:val="21"/>
              </w:rPr>
              <w:t>±</w:t>
            </w:r>
            <w:r>
              <w:rPr>
                <w:rFonts w:hint="eastAsia"/>
                <w:sz w:val="21"/>
                <w:szCs w:val="21"/>
              </w:rPr>
              <w:t>1</w:t>
            </w:r>
            <w:r>
              <w:rPr>
                <w:rFonts w:cs="Segoe UI"/>
                <w:color w:val="0F1115"/>
                <w:sz w:val="21"/>
                <w:szCs w:val="21"/>
              </w:rPr>
              <w:t>°。</w:t>
            </w:r>
          </w:p>
          <w:p w14:paraId="22EB51C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 目镜</w:t>
            </w:r>
          </w:p>
          <w:p w14:paraId="38ACBB79"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1.2.1 规格：大视场平场目镜 EW10×。</w:t>
            </w:r>
          </w:p>
          <w:p w14:paraId="55A0E0A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1.2.2 视场数：</w:t>
            </w:r>
            <w:r>
              <w:rPr>
                <w:rFonts w:cs="Segoe UI" w:hint="eastAsia"/>
                <w:color w:val="0F1115"/>
                <w:sz w:val="21"/>
                <w:szCs w:val="21"/>
              </w:rPr>
              <w:t>≥22个</w:t>
            </w:r>
            <w:r>
              <w:rPr>
                <w:rFonts w:cs="Segoe UI"/>
                <w:color w:val="0F1115"/>
                <w:sz w:val="21"/>
                <w:szCs w:val="21"/>
              </w:rPr>
              <w:t>。</w:t>
            </w:r>
          </w:p>
          <w:p w14:paraId="17D8573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1.2.3 功能：目镜视度可调。</w:t>
            </w:r>
          </w:p>
          <w:p w14:paraId="6197ABC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 光学变倍系统</w:t>
            </w:r>
          </w:p>
          <w:p w14:paraId="12A6E63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1.3.1 物镜：变倍物镜。</w:t>
            </w:r>
          </w:p>
          <w:p w14:paraId="27DA806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1.3.2 变倍范围：0.8× 至 5×（允许±5%误差）。</w:t>
            </w:r>
          </w:p>
          <w:p w14:paraId="047DDB8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1.3.3 变倍比：6.3：1（允许±0.2误差）。</w:t>
            </w:r>
          </w:p>
          <w:p w14:paraId="6B5A615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 机械规格</w:t>
            </w:r>
          </w:p>
          <w:p w14:paraId="05543386"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1.4.1 工作距离：115mm（允许±5%误差）。</w:t>
            </w:r>
          </w:p>
          <w:p w14:paraId="0A496018"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1.4.2 瞳距调节范围：55mm 至 75mm（允许±5%误差）。</w:t>
            </w:r>
          </w:p>
          <w:p w14:paraId="3BF825F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1.5 照明系统</w:t>
            </w:r>
          </w:p>
          <w:p w14:paraId="39D5B692"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1.5.1 反射光照明：工作电压100V-240V（允许±5%误差）。</w:t>
            </w:r>
          </w:p>
          <w:p w14:paraId="56C9D53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lastRenderedPageBreak/>
              <w:t>1.5.2 透射光照明：工作电压100V-240V（允许±5%误差）。</w:t>
            </w:r>
          </w:p>
          <w:p w14:paraId="180527C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2. 摄像系统</w:t>
            </w:r>
          </w:p>
          <w:p w14:paraId="18D2ADE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 摄像机</w:t>
            </w:r>
          </w:p>
          <w:p w14:paraId="6565E60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2.1.1 类型与像素：不低于600</w:t>
            </w:r>
            <w:proofErr w:type="gramStart"/>
            <w:r>
              <w:rPr>
                <w:rFonts w:cs="Segoe UI"/>
                <w:color w:val="0F1115"/>
                <w:sz w:val="21"/>
                <w:szCs w:val="21"/>
              </w:rPr>
              <w:t>万像</w:t>
            </w:r>
            <w:proofErr w:type="gramEnd"/>
            <w:r>
              <w:rPr>
                <w:rFonts w:cs="Segoe UI"/>
                <w:color w:val="0F1115"/>
                <w:sz w:val="21"/>
                <w:szCs w:val="21"/>
              </w:rPr>
              <w:t>素的彩色高敏科学相机。</w:t>
            </w:r>
          </w:p>
          <w:p w14:paraId="1137AC50"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2.1.2 模数转换：12bit（允许±5%误差）。</w:t>
            </w:r>
          </w:p>
          <w:p w14:paraId="1FDA2AE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2.1.3 电源：通过USB 3.0接口供电。</w:t>
            </w:r>
          </w:p>
          <w:p w14:paraId="0FAC3EA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2.1.4 曝光时间范围：0.244ms ~ 1000s。</w:t>
            </w:r>
          </w:p>
          <w:p w14:paraId="5DEC4DA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2.1.5 功能：具备边角亮光抑制功能。</w:t>
            </w:r>
          </w:p>
          <w:p w14:paraId="4D6B05D6"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2.1.6 白平衡控制：支持自动与手动模式。</w:t>
            </w:r>
          </w:p>
          <w:p w14:paraId="1DCBAF3F"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2.1.7 参数调整：可调整图像尺寸、亮度、增益、曝光、RGB等参数。</w:t>
            </w:r>
          </w:p>
          <w:p w14:paraId="2A0EC8D3"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 接口与滤光片</w:t>
            </w:r>
          </w:p>
          <w:p w14:paraId="143AFE54"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2.2.1 镜头接口：标准C接口。</w:t>
            </w:r>
          </w:p>
          <w:p w14:paraId="363B8E6B"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2.2.2 滤光片：配备R、G、B滤光片。</w:t>
            </w:r>
          </w:p>
          <w:p w14:paraId="25D377A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2.2.3 数据接口：USB 3.0，传输速率5.0Gbps/s。</w:t>
            </w:r>
          </w:p>
          <w:p w14:paraId="3CA2719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2.2.4 USB电缆：长度1.8米（允许±5%误差）。</w:t>
            </w:r>
          </w:p>
          <w:p w14:paraId="3EECE74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 环境适应性</w:t>
            </w:r>
          </w:p>
          <w:p w14:paraId="21726451"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2.3.1 操作温度：0</w:t>
            </w:r>
            <w:r>
              <w:rPr>
                <w:rFonts w:cs="微软雅黑" w:hint="eastAsia"/>
                <w:color w:val="0F1115"/>
                <w:sz w:val="21"/>
                <w:szCs w:val="21"/>
              </w:rPr>
              <w:t>℃</w:t>
            </w:r>
            <w:r>
              <w:rPr>
                <w:rFonts w:cs="Segoe UI"/>
                <w:color w:val="0F1115"/>
                <w:sz w:val="21"/>
                <w:szCs w:val="21"/>
              </w:rPr>
              <w:t xml:space="preserve"> ~ 60</w:t>
            </w:r>
            <w:r>
              <w:rPr>
                <w:rFonts w:cs="微软雅黑" w:hint="eastAsia"/>
                <w:color w:val="0F1115"/>
                <w:sz w:val="21"/>
                <w:szCs w:val="21"/>
              </w:rPr>
              <w:t>℃</w:t>
            </w:r>
            <w:r>
              <w:rPr>
                <w:rFonts w:cs="Segoe UI"/>
                <w:color w:val="0F1115"/>
                <w:sz w:val="21"/>
                <w:szCs w:val="21"/>
              </w:rPr>
              <w:t>。</w:t>
            </w:r>
          </w:p>
          <w:p w14:paraId="3C7F4E1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2.3.2 操作湿度：45% ~ 85%。</w:t>
            </w:r>
          </w:p>
          <w:p w14:paraId="7AE4B4CE"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2.3.3 保存温度：-20</w:t>
            </w:r>
            <w:r>
              <w:rPr>
                <w:rFonts w:cs="微软雅黑" w:hint="eastAsia"/>
                <w:color w:val="0F1115"/>
                <w:sz w:val="21"/>
                <w:szCs w:val="21"/>
              </w:rPr>
              <w:t>℃</w:t>
            </w:r>
            <w:r>
              <w:rPr>
                <w:rFonts w:cs="Segoe UI"/>
                <w:color w:val="0F1115"/>
                <w:sz w:val="21"/>
                <w:szCs w:val="21"/>
              </w:rPr>
              <w:t xml:space="preserve"> ~ 70</w:t>
            </w:r>
            <w:r>
              <w:rPr>
                <w:rFonts w:cs="微软雅黑" w:hint="eastAsia"/>
                <w:color w:val="0F1115"/>
                <w:sz w:val="21"/>
                <w:szCs w:val="21"/>
              </w:rPr>
              <w:t>℃</w:t>
            </w:r>
            <w:r>
              <w:rPr>
                <w:rFonts w:cs="Segoe UI"/>
                <w:color w:val="0F1115"/>
                <w:sz w:val="21"/>
                <w:szCs w:val="21"/>
              </w:rPr>
              <w:t>。</w:t>
            </w:r>
          </w:p>
          <w:p w14:paraId="32F92FDC"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Style w:val="af3"/>
                <w:rFonts w:cs="Segoe UI"/>
                <w:color w:val="0F1115"/>
                <w:sz w:val="21"/>
                <w:szCs w:val="21"/>
              </w:rPr>
              <w:t>3. 二维分析软件</w:t>
            </w:r>
          </w:p>
          <w:p w14:paraId="1CADC97D"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3.1 基本功能</w:t>
            </w:r>
          </w:p>
          <w:p w14:paraId="52178D96"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 xml:space="preserve">3.1.1 </w:t>
            </w:r>
            <w:proofErr w:type="gramStart"/>
            <w:r>
              <w:rPr>
                <w:rFonts w:cs="Segoe UI"/>
                <w:color w:val="0F1115"/>
                <w:sz w:val="21"/>
                <w:szCs w:val="21"/>
              </w:rPr>
              <w:t>软件需能完成</w:t>
            </w:r>
            <w:proofErr w:type="gramEnd"/>
            <w:r>
              <w:rPr>
                <w:rFonts w:cs="Segoe UI"/>
                <w:color w:val="0F1115"/>
                <w:sz w:val="21"/>
                <w:szCs w:val="21"/>
              </w:rPr>
              <w:t>图像的采集、处理、分析和测量任务。</w:t>
            </w:r>
          </w:p>
          <w:p w14:paraId="6C9F90C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3.1.2 支持对图像进行编辑、保存和打印操作。</w:t>
            </w:r>
          </w:p>
          <w:p w14:paraId="4082019A"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 几何测量功能</w:t>
            </w:r>
          </w:p>
          <w:p w14:paraId="56844C95"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3.2.1 基本元素测量：能够测量点、线、面等基本几何元素，具体包括点的坐标、线的长度和角度、平面的面积等。</w:t>
            </w:r>
          </w:p>
          <w:p w14:paraId="2C7ACF97" w14:textId="77777777" w:rsidR="000A39DA" w:rsidRDefault="00A141A1">
            <w:pPr>
              <w:pStyle w:val="ds-markdown-paragraph"/>
              <w:shd w:val="clear" w:color="auto" w:fill="FFFFFF"/>
              <w:spacing w:before="0" w:beforeAutospacing="0" w:after="0" w:afterAutospacing="0"/>
              <w:rPr>
                <w:rFonts w:cs="Segoe UI"/>
                <w:color w:val="0F1115"/>
                <w:sz w:val="21"/>
                <w:szCs w:val="21"/>
              </w:rPr>
            </w:pPr>
            <w:r>
              <w:rPr>
                <w:rFonts w:cs="Segoe UI"/>
                <w:color w:val="0F1115"/>
                <w:sz w:val="21"/>
                <w:szCs w:val="21"/>
              </w:rPr>
              <w:t>3.2.2 复杂形状测量：能够测量圆、圆弧、角度等复杂形状，具体包括圆的半径和直径、圆弧的中心角和弧长、角度的大小等。</w:t>
            </w:r>
          </w:p>
        </w:tc>
        <w:tc>
          <w:tcPr>
            <w:tcW w:w="1236" w:type="dxa"/>
            <w:vAlign w:val="center"/>
          </w:tcPr>
          <w:p w14:paraId="7E7A9710" w14:textId="77777777" w:rsidR="000A39DA" w:rsidRDefault="00A141A1">
            <w:pPr>
              <w:jc w:val="center"/>
              <w:rPr>
                <w:rFonts w:asciiTheme="minorEastAsia" w:hAnsiTheme="minorEastAsia" w:cs="宋体"/>
                <w:color w:val="000000"/>
                <w:szCs w:val="21"/>
              </w:rPr>
            </w:pPr>
            <w:r>
              <w:rPr>
                <w:rFonts w:hint="eastAsia"/>
                <w:color w:val="000000"/>
                <w:sz w:val="22"/>
              </w:rPr>
              <w:lastRenderedPageBreak/>
              <w:t>1</w:t>
            </w:r>
          </w:p>
        </w:tc>
      </w:tr>
      <w:tr w:rsidR="000A39DA" w14:paraId="10C4A4DB" w14:textId="77777777">
        <w:trPr>
          <w:trHeight w:val="510"/>
          <w:jc w:val="center"/>
        </w:trPr>
        <w:tc>
          <w:tcPr>
            <w:tcW w:w="787" w:type="dxa"/>
            <w:noWrap/>
            <w:vAlign w:val="center"/>
          </w:tcPr>
          <w:p w14:paraId="31206CA7"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bookmarkStart w:id="35" w:name="_Hlk211950785"/>
          </w:p>
        </w:tc>
        <w:tc>
          <w:tcPr>
            <w:tcW w:w="1985" w:type="dxa"/>
            <w:vAlign w:val="center"/>
          </w:tcPr>
          <w:p w14:paraId="43F512D7" w14:textId="77777777" w:rsidR="000A39DA" w:rsidRDefault="00A141A1">
            <w:pPr>
              <w:jc w:val="center"/>
              <w:rPr>
                <w:rFonts w:asciiTheme="minorEastAsia" w:hAnsiTheme="minorEastAsia" w:cs="宋体"/>
                <w:color w:val="000000"/>
                <w:szCs w:val="21"/>
              </w:rPr>
            </w:pPr>
            <w:r>
              <w:rPr>
                <w:rFonts w:hint="eastAsia"/>
                <w:color w:val="000000"/>
                <w:sz w:val="22"/>
              </w:rPr>
              <w:t>超声波探伤仪</w:t>
            </w:r>
          </w:p>
        </w:tc>
        <w:tc>
          <w:tcPr>
            <w:tcW w:w="4453" w:type="dxa"/>
            <w:vAlign w:val="center"/>
          </w:tcPr>
          <w:p w14:paraId="2BE0A995" w14:textId="77777777" w:rsidR="000A39DA" w:rsidRDefault="00A141A1">
            <w:pPr>
              <w:rPr>
                <w:rFonts w:ascii="宋体" w:hAnsi="宋体"/>
                <w:b/>
                <w:szCs w:val="21"/>
              </w:rPr>
            </w:pPr>
            <w:r>
              <w:rPr>
                <w:rFonts w:ascii="宋体" w:hAnsi="宋体"/>
                <w:b/>
                <w:szCs w:val="21"/>
              </w:rPr>
              <w:t>1</w:t>
            </w:r>
            <w:r>
              <w:rPr>
                <w:rFonts w:ascii="宋体" w:hAnsi="宋体" w:hint="eastAsia"/>
                <w:b/>
                <w:szCs w:val="21"/>
              </w:rPr>
              <w:t>、用途</w:t>
            </w:r>
          </w:p>
          <w:p w14:paraId="64D68D0C" w14:textId="77777777" w:rsidR="000A39DA" w:rsidRDefault="00A141A1">
            <w:pPr>
              <w:rPr>
                <w:rFonts w:ascii="宋体" w:hAnsi="宋体"/>
                <w:szCs w:val="21"/>
              </w:rPr>
            </w:pPr>
            <w:r>
              <w:rPr>
                <w:rFonts w:ascii="宋体" w:hAnsi="宋体"/>
                <w:szCs w:val="21"/>
              </w:rPr>
              <w:t>A</w:t>
            </w:r>
            <w:r>
              <w:rPr>
                <w:rFonts w:ascii="宋体" w:hAnsi="宋体" w:hint="eastAsia"/>
                <w:szCs w:val="21"/>
              </w:rPr>
              <w:t>型数字超声探伤仪适用于各类低碳钢、低合金钢、奥氏体不锈钢及部分高衰减金属或非金属材料的板材、焊接接头、锻件、铸件、管件等的内部缺陷的检测</w:t>
            </w:r>
          </w:p>
          <w:p w14:paraId="15EDEFFC" w14:textId="77777777" w:rsidR="000A39DA" w:rsidRDefault="00A141A1">
            <w:pPr>
              <w:rPr>
                <w:rFonts w:ascii="宋体" w:hAnsi="宋体"/>
                <w:b/>
                <w:szCs w:val="21"/>
              </w:rPr>
            </w:pPr>
            <w:r>
              <w:rPr>
                <w:rFonts w:ascii="宋体" w:hAnsi="宋体"/>
                <w:b/>
                <w:szCs w:val="21"/>
              </w:rPr>
              <w:t>2</w:t>
            </w:r>
            <w:r>
              <w:rPr>
                <w:rFonts w:ascii="宋体" w:hAnsi="宋体" w:hint="eastAsia"/>
                <w:b/>
                <w:szCs w:val="21"/>
              </w:rPr>
              <w:t>、功能要求</w:t>
            </w:r>
          </w:p>
          <w:p w14:paraId="641C5C3A" w14:textId="77777777" w:rsidR="000A39DA" w:rsidRDefault="00A141A1">
            <w:pPr>
              <w:rPr>
                <w:rFonts w:ascii="宋体" w:hAnsi="宋体"/>
                <w:szCs w:val="21"/>
              </w:rPr>
            </w:pPr>
            <w:r>
              <w:rPr>
                <w:rFonts w:ascii="宋体" w:hAnsi="宋体"/>
                <w:szCs w:val="21"/>
              </w:rPr>
              <w:t>2.1</w:t>
            </w:r>
            <w:r>
              <w:rPr>
                <w:rFonts w:ascii="宋体" w:hAnsi="宋体" w:hint="eastAsia"/>
                <w:szCs w:val="21"/>
              </w:rPr>
              <w:t>采用先进的数字集成技术和新型</w:t>
            </w:r>
            <w:r>
              <w:rPr>
                <w:rFonts w:ascii="宋体" w:hAnsi="宋体"/>
                <w:szCs w:val="21"/>
              </w:rPr>
              <w:t>TFT</w:t>
            </w:r>
            <w:r>
              <w:rPr>
                <w:rFonts w:ascii="宋体" w:hAnsi="宋体" w:hint="eastAsia"/>
                <w:szCs w:val="21"/>
              </w:rPr>
              <w:t>真彩</w:t>
            </w:r>
            <w:r>
              <w:rPr>
                <w:rFonts w:ascii="宋体" w:hAnsi="宋体" w:hint="eastAsia"/>
                <w:szCs w:val="21"/>
              </w:rPr>
              <w:lastRenderedPageBreak/>
              <w:t>显示器，屏幕亮度清晰，适应各种操作环境，多种颜色任意调节符合个性化的操作设计，仪器功能实用，性能稳定，操作简便，为一款全数字智能超声波探伤仪。</w:t>
            </w:r>
          </w:p>
          <w:p w14:paraId="2F0B1A6D" w14:textId="77777777" w:rsidR="000A39DA" w:rsidRDefault="00A141A1">
            <w:pPr>
              <w:rPr>
                <w:rFonts w:ascii="宋体" w:hAnsi="宋体"/>
                <w:szCs w:val="21"/>
              </w:rPr>
            </w:pPr>
            <w:r>
              <w:rPr>
                <w:rFonts w:ascii="宋体" w:hAnsi="宋体"/>
                <w:szCs w:val="21"/>
              </w:rPr>
              <w:t>2.2</w:t>
            </w:r>
            <w:r>
              <w:rPr>
                <w:rFonts w:ascii="宋体" w:hAnsi="宋体" w:hint="eastAsia"/>
                <w:szCs w:val="21"/>
              </w:rPr>
              <w:t>全中文轻触式键盘，操作过程全中文提示，数模两用超声波探伤仪</w:t>
            </w:r>
          </w:p>
          <w:p w14:paraId="58019D04" w14:textId="77777777" w:rsidR="000A39DA" w:rsidRDefault="00A141A1">
            <w:pPr>
              <w:rPr>
                <w:rFonts w:ascii="宋体" w:hAnsi="宋体"/>
                <w:szCs w:val="21"/>
              </w:rPr>
            </w:pPr>
            <w:r>
              <w:rPr>
                <w:rFonts w:ascii="宋体" w:hAnsi="宋体"/>
                <w:b/>
                <w:bCs/>
              </w:rPr>
              <w:t>★</w:t>
            </w:r>
            <w:r>
              <w:rPr>
                <w:rFonts w:ascii="宋体" w:hAnsi="宋体"/>
                <w:szCs w:val="21"/>
              </w:rPr>
              <w:t>2.3</w:t>
            </w:r>
            <w:r>
              <w:rPr>
                <w:rFonts w:ascii="宋体" w:hAnsi="宋体" w:hint="eastAsia"/>
                <w:szCs w:val="21"/>
              </w:rPr>
              <w:t>仪器具有按键背光灯设计，满足不同检测环境需求。</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50F17EFD" w14:textId="77777777" w:rsidR="000A39DA" w:rsidRDefault="00A141A1">
            <w:pPr>
              <w:rPr>
                <w:rFonts w:ascii="宋体" w:hAnsi="宋体"/>
                <w:szCs w:val="21"/>
              </w:rPr>
            </w:pPr>
            <w:r>
              <w:rPr>
                <w:rFonts w:ascii="宋体" w:hAnsi="宋体"/>
                <w:b/>
                <w:bCs/>
              </w:rPr>
              <w:t>★</w:t>
            </w:r>
            <w:r>
              <w:rPr>
                <w:rFonts w:ascii="宋体" w:hAnsi="宋体"/>
                <w:szCs w:val="21"/>
              </w:rPr>
              <w:t>2.4</w:t>
            </w:r>
            <w:r>
              <w:rPr>
                <w:rFonts w:ascii="宋体" w:hAnsi="宋体" w:hint="eastAsia"/>
                <w:szCs w:val="21"/>
              </w:rPr>
              <w:t>仪器需具备升级</w:t>
            </w:r>
            <w:r>
              <w:rPr>
                <w:rFonts w:ascii="宋体" w:hAnsi="宋体"/>
                <w:szCs w:val="21"/>
              </w:rPr>
              <w:t>TOFD+PE</w:t>
            </w:r>
            <w:proofErr w:type="gramStart"/>
            <w:r>
              <w:rPr>
                <w:rFonts w:ascii="宋体" w:hAnsi="宋体" w:hint="eastAsia"/>
                <w:szCs w:val="21"/>
              </w:rPr>
              <w:t>同时扫查功能</w:t>
            </w:r>
            <w:proofErr w:type="gramEnd"/>
            <w:r>
              <w:rPr>
                <w:rFonts w:ascii="宋体" w:hAnsi="宋体" w:hint="eastAsia"/>
                <w:szCs w:val="21"/>
              </w:rPr>
              <w:t>，升级后可实现</w:t>
            </w:r>
            <w:r>
              <w:rPr>
                <w:rFonts w:ascii="宋体" w:hAnsi="宋体"/>
                <w:szCs w:val="21"/>
              </w:rPr>
              <w:t>3</w:t>
            </w:r>
            <w:r>
              <w:rPr>
                <w:rFonts w:ascii="宋体" w:hAnsi="宋体" w:hint="eastAsia"/>
                <w:szCs w:val="21"/>
              </w:rPr>
              <w:t>通道，</w:t>
            </w:r>
            <w:r>
              <w:rPr>
                <w:rFonts w:ascii="宋体" w:hAnsi="宋体"/>
                <w:szCs w:val="21"/>
              </w:rPr>
              <w:t>TOFD+PE</w:t>
            </w:r>
            <w:r>
              <w:rPr>
                <w:rFonts w:ascii="宋体" w:hAnsi="宋体" w:hint="eastAsia"/>
                <w:szCs w:val="21"/>
              </w:rPr>
              <w:t>同时扫查，轻松解决工件上盲区问题；</w:t>
            </w:r>
            <w:proofErr w:type="gramStart"/>
            <w:r>
              <w:rPr>
                <w:rFonts w:ascii="宋体" w:hAnsi="宋体" w:hint="eastAsia"/>
                <w:szCs w:val="21"/>
              </w:rPr>
              <w:t>扫查图片</w:t>
            </w:r>
            <w:proofErr w:type="gramEnd"/>
            <w:r>
              <w:rPr>
                <w:rFonts w:ascii="宋体" w:hAnsi="宋体" w:hint="eastAsia"/>
                <w:szCs w:val="21"/>
              </w:rPr>
              <w:t>支持现场在线或计算机离线分析，两种图片可同步回放，便捷实用</w:t>
            </w:r>
            <w:bookmarkStart w:id="36" w:name="OLE_LINK9"/>
            <w:bookmarkStart w:id="37" w:name="OLE_LINK10"/>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bookmarkEnd w:id="36"/>
            <w:bookmarkEnd w:id="37"/>
            <w:r>
              <w:rPr>
                <w:rFonts w:ascii="宋体" w:hAnsi="宋体" w:hint="eastAsia"/>
                <w:szCs w:val="21"/>
              </w:rPr>
              <w:t>。</w:t>
            </w:r>
          </w:p>
          <w:p w14:paraId="5BA19643" w14:textId="77777777" w:rsidR="000A39DA" w:rsidRDefault="00A141A1">
            <w:pPr>
              <w:rPr>
                <w:rFonts w:ascii="宋体" w:hAnsi="宋体"/>
                <w:szCs w:val="21"/>
              </w:rPr>
            </w:pPr>
            <w:r>
              <w:rPr>
                <w:rFonts w:ascii="宋体" w:hAnsi="宋体"/>
                <w:szCs w:val="21"/>
              </w:rPr>
              <w:t xml:space="preserve">2.5 </w:t>
            </w:r>
            <w:r>
              <w:rPr>
                <w:rFonts w:ascii="宋体" w:hAnsi="宋体" w:hint="eastAsia"/>
                <w:szCs w:val="21"/>
              </w:rPr>
              <w:t>二十个及以上独立探伤通道（通道数可自行扩展），可自由设置各行业探伤工艺标准，现场探伤无需携带试块。</w:t>
            </w:r>
          </w:p>
          <w:p w14:paraId="610E66D3" w14:textId="77777777" w:rsidR="000A39DA" w:rsidRDefault="00A141A1">
            <w:pPr>
              <w:rPr>
                <w:rFonts w:ascii="宋体" w:hAnsi="宋体"/>
                <w:szCs w:val="21"/>
              </w:rPr>
            </w:pPr>
            <w:r>
              <w:rPr>
                <w:rFonts w:ascii="宋体" w:hAnsi="宋体"/>
                <w:szCs w:val="21"/>
              </w:rPr>
              <w:t>2.6</w:t>
            </w:r>
            <w:r>
              <w:rPr>
                <w:rFonts w:ascii="宋体" w:hAnsi="宋体" w:hint="eastAsia"/>
                <w:szCs w:val="21"/>
              </w:rPr>
              <w:t>滤波频带可调，并具有射频显示，适用于各种工件的精确探伤。</w:t>
            </w:r>
          </w:p>
          <w:p w14:paraId="008B885E" w14:textId="77777777" w:rsidR="000A39DA" w:rsidRDefault="00A141A1">
            <w:pPr>
              <w:rPr>
                <w:rFonts w:ascii="宋体" w:hAnsi="宋体"/>
                <w:szCs w:val="21"/>
              </w:rPr>
            </w:pPr>
            <w:r>
              <w:rPr>
                <w:rFonts w:ascii="宋体" w:hAnsi="宋体"/>
                <w:b/>
                <w:bCs/>
              </w:rPr>
              <w:t>★</w:t>
            </w:r>
            <w:r>
              <w:rPr>
                <w:rFonts w:ascii="宋体" w:hAnsi="宋体"/>
                <w:szCs w:val="21"/>
              </w:rPr>
              <w:t>2.7 DAC</w:t>
            </w:r>
            <w:r>
              <w:rPr>
                <w:rFonts w:ascii="宋体" w:hAnsi="宋体" w:hint="eastAsia"/>
                <w:szCs w:val="21"/>
              </w:rPr>
              <w:t>曲线</w:t>
            </w:r>
            <w:proofErr w:type="gramStart"/>
            <w:r>
              <w:rPr>
                <w:rFonts w:ascii="宋体" w:hAnsi="宋体" w:hint="eastAsia"/>
                <w:szCs w:val="21"/>
              </w:rPr>
              <w:t>制做</w:t>
            </w:r>
            <w:proofErr w:type="gramEnd"/>
            <w:r>
              <w:rPr>
                <w:rFonts w:ascii="宋体" w:hAnsi="宋体" w:hint="eastAsia"/>
                <w:szCs w:val="21"/>
              </w:rPr>
              <w:t>完成后，仪器自动生成</w:t>
            </w:r>
            <w:r>
              <w:rPr>
                <w:rFonts w:ascii="宋体" w:hAnsi="宋体"/>
                <w:szCs w:val="21"/>
              </w:rPr>
              <w:t>5mm--80mm</w:t>
            </w:r>
            <w:r>
              <w:rPr>
                <w:rFonts w:ascii="宋体" w:hAnsi="宋体" w:hint="eastAsia"/>
                <w:szCs w:val="21"/>
              </w:rPr>
              <w:t>深度孔的波幅</w:t>
            </w:r>
            <w:r>
              <w:rPr>
                <w:rFonts w:ascii="宋体" w:hAnsi="宋体"/>
                <w:szCs w:val="21"/>
              </w:rPr>
              <w:t>dB</w:t>
            </w:r>
            <w:r>
              <w:rPr>
                <w:rFonts w:ascii="宋体" w:hAnsi="宋体" w:hint="eastAsia"/>
                <w:szCs w:val="21"/>
              </w:rPr>
              <w:t>表，方便查询绘制波幅</w:t>
            </w:r>
            <w:r>
              <w:rPr>
                <w:rFonts w:ascii="宋体" w:hAnsi="宋体"/>
                <w:szCs w:val="21"/>
              </w:rPr>
              <w:t>dB</w:t>
            </w:r>
            <w:r>
              <w:rPr>
                <w:rFonts w:ascii="宋体" w:hAnsi="宋体" w:hint="eastAsia"/>
                <w:szCs w:val="21"/>
              </w:rPr>
              <w:t>曲线</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r>
              <w:rPr>
                <w:rFonts w:ascii="宋体" w:hAnsi="宋体" w:hint="eastAsia"/>
                <w:szCs w:val="21"/>
              </w:rPr>
              <w:t>。</w:t>
            </w:r>
          </w:p>
          <w:p w14:paraId="03FB3E37" w14:textId="77777777" w:rsidR="000A39DA" w:rsidRDefault="00A141A1">
            <w:pPr>
              <w:rPr>
                <w:rFonts w:ascii="宋体" w:hAnsi="宋体"/>
                <w:szCs w:val="21"/>
              </w:rPr>
            </w:pPr>
            <w:r>
              <w:rPr>
                <w:rFonts w:ascii="宋体" w:hAnsi="宋体"/>
                <w:szCs w:val="21"/>
              </w:rPr>
              <w:t>2.8</w:t>
            </w:r>
            <w:r>
              <w:rPr>
                <w:rFonts w:ascii="宋体" w:hAnsi="宋体" w:hint="eastAsia"/>
                <w:szCs w:val="21"/>
              </w:rPr>
              <w:t>探伤辅助功能强大，使用操作便捷，仪器设有四个快捷键可对常用功能（初始化、回波包络、峰值记忆、</w:t>
            </w:r>
            <w:r>
              <w:rPr>
                <w:rFonts w:ascii="宋体" w:hAnsi="宋体"/>
                <w:szCs w:val="21"/>
              </w:rPr>
              <w:t>DAC</w:t>
            </w:r>
            <w:r>
              <w:rPr>
                <w:rFonts w:ascii="宋体" w:hAnsi="宋体" w:hint="eastAsia"/>
                <w:szCs w:val="21"/>
              </w:rPr>
              <w:t>门、深度补偿、实心波形、门内报警、数据处理、波形冻结）自行选择设置及排序。</w:t>
            </w:r>
          </w:p>
          <w:p w14:paraId="588E8312" w14:textId="77777777" w:rsidR="000A39DA" w:rsidRDefault="00A141A1">
            <w:pPr>
              <w:rPr>
                <w:rFonts w:ascii="宋体" w:hAnsi="宋体"/>
                <w:szCs w:val="21"/>
              </w:rPr>
            </w:pPr>
            <w:r>
              <w:rPr>
                <w:rFonts w:ascii="宋体" w:hAnsi="宋体"/>
                <w:szCs w:val="21"/>
              </w:rPr>
              <w:t>2.9</w:t>
            </w:r>
            <w:r>
              <w:rPr>
                <w:rFonts w:ascii="宋体" w:hAnsi="宋体" w:hint="eastAsia"/>
                <w:szCs w:val="21"/>
              </w:rPr>
              <w:t>回波</w:t>
            </w:r>
            <w:proofErr w:type="gramStart"/>
            <w:r>
              <w:rPr>
                <w:rFonts w:ascii="宋体" w:hAnsi="宋体" w:hint="eastAsia"/>
                <w:szCs w:val="21"/>
              </w:rPr>
              <w:t>达到波门高度</w:t>
            </w:r>
            <w:proofErr w:type="gramEnd"/>
            <w:r>
              <w:rPr>
                <w:rFonts w:ascii="宋体" w:hAnsi="宋体" w:hint="eastAsia"/>
                <w:szCs w:val="21"/>
              </w:rPr>
              <w:t>可自动变色并报警提示，奇数偶数波可设定不同色彩显示；多次波探测缺陷的实际深度可直接显示。</w:t>
            </w:r>
          </w:p>
          <w:p w14:paraId="6E472CA1" w14:textId="77777777" w:rsidR="000A39DA" w:rsidRDefault="00A141A1">
            <w:pPr>
              <w:rPr>
                <w:rFonts w:ascii="宋体" w:hAnsi="宋体"/>
                <w:szCs w:val="21"/>
              </w:rPr>
            </w:pPr>
            <w:r>
              <w:rPr>
                <w:rFonts w:ascii="宋体" w:hAnsi="宋体"/>
                <w:b/>
                <w:bCs/>
              </w:rPr>
              <w:t>★</w:t>
            </w:r>
            <w:r>
              <w:rPr>
                <w:rFonts w:ascii="宋体" w:hAnsi="宋体"/>
                <w:szCs w:val="21"/>
              </w:rPr>
              <w:t>2.10</w:t>
            </w:r>
            <w:r>
              <w:rPr>
                <w:rFonts w:ascii="宋体" w:hAnsi="宋体" w:hint="eastAsia"/>
                <w:szCs w:val="21"/>
              </w:rPr>
              <w:t>仪器内置各行业探伤标准，具有</w:t>
            </w:r>
            <w:r>
              <w:rPr>
                <w:rFonts w:ascii="宋体" w:hAnsi="宋体"/>
                <w:szCs w:val="21"/>
              </w:rPr>
              <w:t>GB/T11345-2023</w:t>
            </w:r>
            <w:r>
              <w:rPr>
                <w:rFonts w:ascii="宋体" w:hAnsi="宋体" w:hint="eastAsia"/>
                <w:szCs w:val="21"/>
              </w:rPr>
              <w:t>缺陷智能自动评定功能，仪器可自动生成缺陷的参考、验收、记录和评定等级示图，可显示单个缺陷长度和累计长度</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r>
              <w:rPr>
                <w:rFonts w:ascii="宋体" w:hAnsi="宋体" w:hint="eastAsia"/>
                <w:szCs w:val="21"/>
              </w:rPr>
              <w:t>。</w:t>
            </w:r>
          </w:p>
          <w:p w14:paraId="3B8811FA" w14:textId="77777777" w:rsidR="000A39DA" w:rsidRDefault="00A141A1">
            <w:pPr>
              <w:rPr>
                <w:rFonts w:ascii="宋体" w:hAnsi="宋体"/>
                <w:szCs w:val="21"/>
              </w:rPr>
            </w:pPr>
            <w:r>
              <w:rPr>
                <w:rFonts w:ascii="宋体" w:hAnsi="宋体"/>
                <w:szCs w:val="21"/>
              </w:rPr>
              <w:t>2.11</w:t>
            </w:r>
            <w:r>
              <w:rPr>
                <w:rFonts w:ascii="宋体" w:hAnsi="宋体" w:hint="eastAsia"/>
                <w:szCs w:val="21"/>
              </w:rPr>
              <w:t>具备探头频谱分析功能，探头性能参数随时监测</w:t>
            </w:r>
          </w:p>
          <w:p w14:paraId="6E267677" w14:textId="77777777" w:rsidR="000A39DA" w:rsidRDefault="00A141A1">
            <w:pPr>
              <w:rPr>
                <w:rFonts w:ascii="宋体" w:hAnsi="宋体"/>
                <w:szCs w:val="21"/>
              </w:rPr>
            </w:pPr>
            <w:r>
              <w:rPr>
                <w:rFonts w:ascii="宋体" w:hAnsi="宋体"/>
                <w:b/>
                <w:bCs/>
              </w:rPr>
              <w:t>★</w:t>
            </w:r>
            <w:r>
              <w:rPr>
                <w:rFonts w:ascii="宋体" w:hAnsi="宋体"/>
                <w:szCs w:val="21"/>
              </w:rPr>
              <w:t>2.12</w:t>
            </w:r>
            <w:r>
              <w:rPr>
                <w:rFonts w:ascii="宋体" w:hAnsi="宋体" w:hint="eastAsia"/>
                <w:szCs w:val="21"/>
              </w:rPr>
              <w:t>仪器直接连接投影仪进行投影（不需通过电脑或安装第三方软件进行转换投影），可内置</w:t>
            </w:r>
            <w:r>
              <w:rPr>
                <w:rFonts w:ascii="宋体" w:hAnsi="宋体"/>
                <w:szCs w:val="21"/>
              </w:rPr>
              <w:t>SD</w:t>
            </w:r>
            <w:r>
              <w:rPr>
                <w:rFonts w:ascii="宋体" w:hAnsi="宋体" w:hint="eastAsia"/>
                <w:szCs w:val="21"/>
              </w:rPr>
              <w:t>卡记录保存探伤数据</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r>
              <w:rPr>
                <w:rFonts w:ascii="宋体" w:hAnsi="宋体" w:hint="eastAsia"/>
                <w:szCs w:val="21"/>
              </w:rPr>
              <w:t>。</w:t>
            </w:r>
          </w:p>
          <w:p w14:paraId="549B9A7B" w14:textId="77777777" w:rsidR="000A39DA" w:rsidRDefault="00A141A1">
            <w:pPr>
              <w:rPr>
                <w:rFonts w:ascii="宋体" w:hAnsi="宋体"/>
                <w:szCs w:val="21"/>
              </w:rPr>
            </w:pPr>
            <w:r>
              <w:rPr>
                <w:rFonts w:ascii="宋体" w:hAnsi="宋体"/>
                <w:szCs w:val="21"/>
              </w:rPr>
              <w:t>2.13</w:t>
            </w:r>
            <w:r>
              <w:rPr>
                <w:rFonts w:ascii="宋体" w:hAnsi="宋体" w:hint="eastAsia"/>
                <w:szCs w:val="21"/>
              </w:rPr>
              <w:t>具有智能拼音输入法及区位和数字输入</w:t>
            </w:r>
            <w:r>
              <w:rPr>
                <w:rFonts w:ascii="宋体" w:hAnsi="宋体" w:hint="eastAsia"/>
                <w:szCs w:val="21"/>
              </w:rPr>
              <w:lastRenderedPageBreak/>
              <w:t>法，可方便快捷的输入汉字或数字，方便查找已保存的探伤数据。</w:t>
            </w:r>
          </w:p>
          <w:p w14:paraId="7082460F" w14:textId="77777777" w:rsidR="000A39DA" w:rsidRDefault="00A141A1">
            <w:pPr>
              <w:rPr>
                <w:rFonts w:ascii="宋体" w:hAnsi="宋体"/>
                <w:szCs w:val="21"/>
              </w:rPr>
            </w:pPr>
            <w:r>
              <w:rPr>
                <w:rFonts w:ascii="宋体" w:hAnsi="宋体"/>
                <w:szCs w:val="21"/>
              </w:rPr>
              <w:t>2.13</w:t>
            </w:r>
            <w:r>
              <w:rPr>
                <w:rFonts w:ascii="宋体" w:hAnsi="宋体" w:hint="eastAsia"/>
                <w:szCs w:val="21"/>
              </w:rPr>
              <w:t>仪器具有超声信号连续记录装置。</w:t>
            </w:r>
          </w:p>
          <w:p w14:paraId="50C6A46F" w14:textId="77777777" w:rsidR="000A39DA" w:rsidRDefault="00A141A1">
            <w:pPr>
              <w:rPr>
                <w:rFonts w:ascii="宋体" w:hAnsi="宋体"/>
                <w:szCs w:val="21"/>
              </w:rPr>
            </w:pPr>
            <w:r>
              <w:rPr>
                <w:rFonts w:ascii="宋体" w:hAnsi="宋体"/>
                <w:b/>
                <w:szCs w:val="21"/>
              </w:rPr>
              <w:t>3</w:t>
            </w:r>
            <w:r>
              <w:rPr>
                <w:rFonts w:ascii="宋体" w:hAnsi="宋体" w:hint="eastAsia"/>
                <w:b/>
                <w:szCs w:val="21"/>
              </w:rPr>
              <w:t>、主要技术指标</w:t>
            </w:r>
          </w:p>
          <w:p w14:paraId="6F9F213F" w14:textId="77777777" w:rsidR="000A39DA" w:rsidRDefault="00A141A1">
            <w:pPr>
              <w:rPr>
                <w:rFonts w:ascii="宋体" w:hAnsi="宋体"/>
                <w:szCs w:val="21"/>
              </w:rPr>
            </w:pPr>
            <w:r>
              <w:rPr>
                <w:rFonts w:ascii="宋体" w:hAnsi="宋体"/>
                <w:szCs w:val="21"/>
              </w:rPr>
              <w:t>3.1</w:t>
            </w:r>
            <w:r>
              <w:rPr>
                <w:rFonts w:ascii="宋体" w:hAnsi="宋体" w:hint="eastAsia"/>
                <w:szCs w:val="21"/>
              </w:rPr>
              <w:t>频带范围：</w:t>
            </w:r>
            <w:r>
              <w:rPr>
                <w:rFonts w:ascii="宋体" w:hAnsi="宋体"/>
                <w:szCs w:val="21"/>
              </w:rPr>
              <w:t xml:space="preserve"> 0.4</w:t>
            </w:r>
            <w:r>
              <w:rPr>
                <w:rFonts w:ascii="宋体" w:hAnsi="宋体" w:hint="eastAsia"/>
                <w:szCs w:val="21"/>
              </w:rPr>
              <w:t>—</w:t>
            </w:r>
            <w:r>
              <w:rPr>
                <w:rFonts w:ascii="宋体" w:hAnsi="宋体"/>
                <w:szCs w:val="21"/>
              </w:rPr>
              <w:t>20MHz</w:t>
            </w:r>
          </w:p>
          <w:p w14:paraId="46CB4F71" w14:textId="77777777" w:rsidR="000A39DA" w:rsidRDefault="00A141A1">
            <w:pPr>
              <w:rPr>
                <w:rFonts w:ascii="宋体" w:hAnsi="宋体"/>
                <w:szCs w:val="21"/>
              </w:rPr>
            </w:pPr>
            <w:r>
              <w:rPr>
                <w:rFonts w:ascii="宋体" w:hAnsi="宋体"/>
                <w:szCs w:val="21"/>
              </w:rPr>
              <w:t>3.2</w:t>
            </w:r>
            <w:r>
              <w:rPr>
                <w:rFonts w:ascii="宋体" w:hAnsi="宋体" w:hint="eastAsia"/>
                <w:szCs w:val="21"/>
              </w:rPr>
              <w:t>采样频率</w:t>
            </w:r>
            <w:r>
              <w:rPr>
                <w:rFonts w:ascii="宋体" w:hAnsi="宋体"/>
                <w:szCs w:val="21"/>
              </w:rPr>
              <w:t>/</w:t>
            </w:r>
            <w:r>
              <w:rPr>
                <w:rFonts w:ascii="宋体" w:hAnsi="宋体" w:hint="eastAsia"/>
                <w:szCs w:val="21"/>
              </w:rPr>
              <w:t>位数：</w:t>
            </w:r>
            <w:r>
              <w:rPr>
                <w:rFonts w:ascii="宋体" w:hAnsi="宋体"/>
                <w:szCs w:val="21"/>
              </w:rPr>
              <w:t xml:space="preserve"> 160MHz</w:t>
            </w:r>
            <w:r>
              <w:rPr>
                <w:rFonts w:ascii="宋体" w:hAnsi="宋体" w:hint="eastAsia"/>
                <w:szCs w:val="21"/>
              </w:rPr>
              <w:t>（硬件实时采样）</w:t>
            </w:r>
          </w:p>
          <w:p w14:paraId="00B38EED" w14:textId="77777777" w:rsidR="000A39DA" w:rsidRDefault="00A141A1">
            <w:pPr>
              <w:rPr>
                <w:rFonts w:ascii="宋体" w:hAnsi="宋体"/>
                <w:szCs w:val="21"/>
              </w:rPr>
            </w:pPr>
            <w:r>
              <w:rPr>
                <w:rFonts w:ascii="宋体" w:hAnsi="宋体"/>
                <w:szCs w:val="21"/>
              </w:rPr>
              <w:t>3.3</w:t>
            </w:r>
            <w:r>
              <w:rPr>
                <w:rFonts w:ascii="宋体" w:hAnsi="宋体" w:hint="eastAsia"/>
                <w:szCs w:val="21"/>
              </w:rPr>
              <w:t>探测范围：</w:t>
            </w:r>
            <w:r>
              <w:rPr>
                <w:rFonts w:ascii="宋体" w:hAnsi="宋体"/>
                <w:szCs w:val="21"/>
              </w:rPr>
              <w:t xml:space="preserve"> 0</w:t>
            </w:r>
            <w:r>
              <w:rPr>
                <w:rFonts w:ascii="宋体" w:hAnsi="宋体" w:hint="eastAsia"/>
                <w:szCs w:val="21"/>
              </w:rPr>
              <w:t>—</w:t>
            </w:r>
            <w:r>
              <w:rPr>
                <w:rFonts w:ascii="宋体" w:hAnsi="宋体"/>
                <w:szCs w:val="21"/>
              </w:rPr>
              <w:t>10000 mm</w:t>
            </w:r>
            <w:r>
              <w:rPr>
                <w:rFonts w:ascii="宋体" w:hAnsi="宋体" w:hint="eastAsia"/>
                <w:szCs w:val="21"/>
              </w:rPr>
              <w:t>（钢中纵波）</w:t>
            </w:r>
          </w:p>
          <w:p w14:paraId="037ECAA8" w14:textId="77777777" w:rsidR="000A39DA" w:rsidRDefault="00A141A1">
            <w:pPr>
              <w:rPr>
                <w:rFonts w:ascii="宋体" w:hAnsi="宋体"/>
                <w:szCs w:val="21"/>
              </w:rPr>
            </w:pPr>
            <w:r>
              <w:rPr>
                <w:rFonts w:ascii="宋体" w:hAnsi="宋体"/>
                <w:b/>
                <w:bCs/>
              </w:rPr>
              <w:t>★</w:t>
            </w:r>
            <w:r>
              <w:rPr>
                <w:rFonts w:ascii="宋体" w:hAnsi="宋体"/>
                <w:szCs w:val="21"/>
              </w:rPr>
              <w:t>3.4</w:t>
            </w:r>
            <w:r>
              <w:rPr>
                <w:rFonts w:ascii="宋体" w:hAnsi="宋体" w:hint="eastAsia"/>
                <w:szCs w:val="21"/>
              </w:rPr>
              <w:t>增益范围：</w:t>
            </w:r>
            <w:r>
              <w:rPr>
                <w:rFonts w:ascii="宋体" w:hAnsi="宋体"/>
                <w:szCs w:val="21"/>
              </w:rPr>
              <w:t xml:space="preserve"> 120dB</w:t>
            </w:r>
            <w:r>
              <w:rPr>
                <w:rFonts w:ascii="宋体" w:hAnsi="宋体" w:hint="eastAsia"/>
                <w:szCs w:val="21"/>
              </w:rPr>
              <w:t>，</w:t>
            </w:r>
            <w:r>
              <w:rPr>
                <w:rFonts w:ascii="宋体" w:hAnsi="宋体"/>
                <w:szCs w:val="21"/>
              </w:rPr>
              <w:t>0.1</w:t>
            </w:r>
            <w:r>
              <w:rPr>
                <w:rFonts w:ascii="宋体" w:hAnsi="宋体" w:hint="eastAsia"/>
                <w:szCs w:val="21"/>
              </w:rPr>
              <w:t>，</w:t>
            </w:r>
            <w:r>
              <w:rPr>
                <w:rFonts w:ascii="宋体" w:hAnsi="宋体"/>
                <w:szCs w:val="21"/>
              </w:rPr>
              <w:t>1.0</w:t>
            </w:r>
            <w:r>
              <w:rPr>
                <w:rFonts w:ascii="宋体" w:hAnsi="宋体" w:hint="eastAsia"/>
                <w:szCs w:val="21"/>
              </w:rPr>
              <w:t>，</w:t>
            </w:r>
            <w:r>
              <w:rPr>
                <w:rFonts w:ascii="宋体" w:hAnsi="宋体"/>
                <w:szCs w:val="21"/>
              </w:rPr>
              <w:t>2.0</w:t>
            </w:r>
            <w:r>
              <w:rPr>
                <w:rFonts w:ascii="宋体" w:hAnsi="宋体" w:hint="eastAsia"/>
                <w:szCs w:val="21"/>
              </w:rPr>
              <w:t>，</w:t>
            </w:r>
            <w:r>
              <w:rPr>
                <w:rFonts w:ascii="宋体" w:hAnsi="宋体"/>
                <w:szCs w:val="21"/>
              </w:rPr>
              <w:t>6.0</w:t>
            </w:r>
            <w:r>
              <w:rPr>
                <w:rFonts w:ascii="宋体" w:hAnsi="宋体" w:hint="eastAsia"/>
                <w:szCs w:val="21"/>
              </w:rPr>
              <w:t>步进</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3231371F" w14:textId="77777777" w:rsidR="000A39DA" w:rsidRDefault="00A141A1">
            <w:pPr>
              <w:rPr>
                <w:rFonts w:ascii="宋体" w:hAnsi="宋体"/>
                <w:szCs w:val="21"/>
              </w:rPr>
            </w:pPr>
            <w:r>
              <w:rPr>
                <w:rFonts w:ascii="宋体" w:hAnsi="宋体"/>
                <w:szCs w:val="21"/>
              </w:rPr>
              <w:t>3.5</w:t>
            </w:r>
            <w:r>
              <w:rPr>
                <w:rFonts w:ascii="宋体" w:hAnsi="宋体" w:hint="eastAsia"/>
                <w:szCs w:val="21"/>
              </w:rPr>
              <w:t>动态范围：≥</w:t>
            </w:r>
            <w:r>
              <w:rPr>
                <w:rFonts w:ascii="宋体" w:hAnsi="宋体"/>
                <w:szCs w:val="21"/>
              </w:rPr>
              <w:t>40dB</w:t>
            </w:r>
            <w:r>
              <w:tab/>
            </w:r>
          </w:p>
          <w:p w14:paraId="251C660F" w14:textId="77777777" w:rsidR="000A39DA" w:rsidRDefault="00A141A1">
            <w:pPr>
              <w:rPr>
                <w:rFonts w:ascii="宋体" w:hAnsi="宋体"/>
                <w:szCs w:val="21"/>
              </w:rPr>
            </w:pPr>
            <w:r>
              <w:rPr>
                <w:rFonts w:ascii="宋体" w:hAnsi="宋体"/>
                <w:szCs w:val="21"/>
              </w:rPr>
              <w:t>3.6</w:t>
            </w:r>
            <w:r>
              <w:rPr>
                <w:rFonts w:ascii="宋体" w:hAnsi="宋体" w:hint="eastAsia"/>
                <w:szCs w:val="21"/>
              </w:rPr>
              <w:t>垂直线性：≤</w:t>
            </w:r>
            <w:r>
              <w:rPr>
                <w:rFonts w:ascii="宋体" w:hAnsi="宋体"/>
                <w:szCs w:val="21"/>
              </w:rPr>
              <w:t>2%</w:t>
            </w:r>
            <w:r>
              <w:tab/>
            </w:r>
          </w:p>
          <w:p w14:paraId="4D841BB6" w14:textId="77777777" w:rsidR="000A39DA" w:rsidRDefault="00A141A1">
            <w:pPr>
              <w:rPr>
                <w:rFonts w:ascii="宋体" w:hAnsi="宋体"/>
                <w:szCs w:val="21"/>
              </w:rPr>
            </w:pPr>
            <w:r>
              <w:rPr>
                <w:rFonts w:ascii="宋体" w:hAnsi="宋体"/>
                <w:szCs w:val="21"/>
              </w:rPr>
              <w:t>3.7</w:t>
            </w:r>
            <w:r>
              <w:rPr>
                <w:rFonts w:ascii="宋体" w:hAnsi="宋体" w:hint="eastAsia"/>
                <w:szCs w:val="21"/>
              </w:rPr>
              <w:t>水平线性：≤</w:t>
            </w:r>
            <w:r>
              <w:rPr>
                <w:rFonts w:ascii="宋体" w:hAnsi="宋体"/>
                <w:szCs w:val="21"/>
              </w:rPr>
              <w:t>0.1%</w:t>
            </w:r>
            <w:r>
              <w:tab/>
            </w:r>
          </w:p>
          <w:p w14:paraId="6027F789" w14:textId="77777777" w:rsidR="000A39DA" w:rsidRDefault="00A141A1">
            <w:pPr>
              <w:rPr>
                <w:rFonts w:ascii="宋体" w:hAnsi="宋体"/>
                <w:szCs w:val="21"/>
              </w:rPr>
            </w:pPr>
            <w:r>
              <w:rPr>
                <w:rFonts w:ascii="宋体" w:hAnsi="宋体"/>
                <w:szCs w:val="21"/>
              </w:rPr>
              <w:t>3.8</w:t>
            </w:r>
            <w:r>
              <w:rPr>
                <w:rFonts w:ascii="宋体" w:hAnsi="宋体" w:hint="eastAsia"/>
                <w:szCs w:val="21"/>
              </w:rPr>
              <w:t>分</w:t>
            </w:r>
            <w:r>
              <w:rPr>
                <w:rFonts w:ascii="宋体" w:hAnsi="宋体"/>
                <w:szCs w:val="21"/>
              </w:rPr>
              <w:t xml:space="preserve"> </w:t>
            </w:r>
            <w:r>
              <w:rPr>
                <w:rFonts w:ascii="宋体" w:hAnsi="宋体" w:hint="eastAsia"/>
                <w:szCs w:val="21"/>
              </w:rPr>
              <w:t>辨</w:t>
            </w:r>
            <w:r>
              <w:rPr>
                <w:rFonts w:ascii="宋体" w:hAnsi="宋体"/>
                <w:szCs w:val="21"/>
              </w:rPr>
              <w:t xml:space="preserve"> </w:t>
            </w:r>
            <w:r>
              <w:rPr>
                <w:rFonts w:ascii="宋体" w:hAnsi="宋体" w:hint="eastAsia"/>
                <w:szCs w:val="21"/>
              </w:rPr>
              <w:t>力：≥</w:t>
            </w:r>
            <w:r>
              <w:rPr>
                <w:rFonts w:ascii="宋体" w:hAnsi="宋体"/>
                <w:szCs w:val="21"/>
              </w:rPr>
              <w:t>32dB</w:t>
            </w:r>
          </w:p>
          <w:p w14:paraId="78501FE7" w14:textId="77777777" w:rsidR="000A39DA" w:rsidRDefault="00A141A1">
            <w:pPr>
              <w:rPr>
                <w:rFonts w:ascii="宋体" w:hAnsi="宋体"/>
                <w:szCs w:val="21"/>
              </w:rPr>
            </w:pPr>
            <w:r>
              <w:rPr>
                <w:rFonts w:ascii="宋体" w:hAnsi="宋体"/>
                <w:szCs w:val="21"/>
              </w:rPr>
              <w:t>3.9</w:t>
            </w:r>
            <w:r>
              <w:rPr>
                <w:rFonts w:ascii="宋体" w:hAnsi="宋体" w:hint="eastAsia"/>
                <w:szCs w:val="21"/>
              </w:rPr>
              <w:t>灵敏度余量：≥</w:t>
            </w:r>
            <w:r>
              <w:rPr>
                <w:rFonts w:ascii="宋体" w:hAnsi="宋体"/>
                <w:szCs w:val="21"/>
              </w:rPr>
              <w:t>65dB</w:t>
            </w:r>
            <w:r>
              <w:rPr>
                <w:rFonts w:ascii="宋体" w:hAnsi="宋体" w:hint="eastAsia"/>
                <w:szCs w:val="21"/>
              </w:rPr>
              <w:t>（</w:t>
            </w:r>
            <w:r>
              <w:rPr>
                <w:rFonts w:ascii="宋体" w:hAnsi="宋体"/>
                <w:szCs w:val="21"/>
              </w:rPr>
              <w:t>200mm</w:t>
            </w:r>
            <w:r>
              <w:rPr>
                <w:rFonts w:ascii="宋体" w:hAnsi="宋体" w:hint="eastAsia"/>
                <w:szCs w:val="21"/>
              </w:rPr>
              <w:t>—Ф</w:t>
            </w:r>
            <w:r>
              <w:rPr>
                <w:rFonts w:ascii="宋体" w:hAnsi="宋体"/>
                <w:szCs w:val="21"/>
              </w:rPr>
              <w:t>2</w:t>
            </w:r>
            <w:r>
              <w:rPr>
                <w:rFonts w:ascii="宋体" w:hAnsi="宋体" w:hint="eastAsia"/>
                <w:szCs w:val="21"/>
              </w:rPr>
              <w:t>平底孔，</w:t>
            </w:r>
            <w:r>
              <w:rPr>
                <w:rFonts w:ascii="宋体" w:hAnsi="宋体"/>
                <w:szCs w:val="21"/>
              </w:rPr>
              <w:t>2.5P</w:t>
            </w:r>
            <w:r>
              <w:rPr>
                <w:rFonts w:ascii="宋体" w:hAnsi="宋体"/>
                <w:szCs w:val="21"/>
              </w:rPr>
              <w:sym w:font="Symbol" w:char="F046"/>
            </w:r>
            <w:r>
              <w:rPr>
                <w:rFonts w:ascii="宋体" w:hAnsi="宋体"/>
                <w:szCs w:val="21"/>
              </w:rPr>
              <w:t>20</w:t>
            </w:r>
            <w:r>
              <w:rPr>
                <w:rFonts w:ascii="宋体" w:hAnsi="宋体" w:hint="eastAsia"/>
                <w:szCs w:val="21"/>
              </w:rPr>
              <w:t>）</w:t>
            </w:r>
          </w:p>
          <w:p w14:paraId="34E4D8A8" w14:textId="77777777" w:rsidR="000A39DA" w:rsidRDefault="00A141A1">
            <w:pPr>
              <w:rPr>
                <w:rFonts w:ascii="宋体" w:hAnsi="宋体"/>
                <w:szCs w:val="21"/>
              </w:rPr>
            </w:pPr>
            <w:r>
              <w:rPr>
                <w:rFonts w:ascii="宋体" w:hAnsi="宋体"/>
                <w:szCs w:val="21"/>
              </w:rPr>
              <w:t>3.10</w:t>
            </w:r>
            <w:r>
              <w:rPr>
                <w:rFonts w:ascii="宋体" w:hAnsi="宋体" w:hint="eastAsia"/>
                <w:szCs w:val="21"/>
              </w:rPr>
              <w:t>探头方式：</w:t>
            </w:r>
            <w:r>
              <w:rPr>
                <w:rFonts w:ascii="宋体" w:hAnsi="宋体"/>
                <w:szCs w:val="21"/>
              </w:rPr>
              <w:t xml:space="preserve"> </w:t>
            </w:r>
            <w:r>
              <w:rPr>
                <w:rFonts w:ascii="宋体" w:hAnsi="宋体" w:hint="eastAsia"/>
                <w:szCs w:val="21"/>
              </w:rPr>
              <w:t>直探头，斜探头，穿透，双晶纵波直，双晶纵波斜</w:t>
            </w:r>
          </w:p>
          <w:p w14:paraId="4A58628C" w14:textId="77777777" w:rsidR="000A39DA" w:rsidRDefault="00A141A1">
            <w:pPr>
              <w:rPr>
                <w:rFonts w:ascii="宋体" w:hAnsi="宋体"/>
                <w:szCs w:val="21"/>
              </w:rPr>
            </w:pPr>
            <w:r>
              <w:rPr>
                <w:rFonts w:ascii="宋体" w:hAnsi="宋体"/>
                <w:szCs w:val="21"/>
              </w:rPr>
              <w:t>3.11</w:t>
            </w:r>
            <w:r>
              <w:rPr>
                <w:rFonts w:ascii="宋体" w:hAnsi="宋体" w:hint="eastAsia"/>
                <w:szCs w:val="21"/>
              </w:rPr>
              <w:t>衰减精度：≤</w:t>
            </w:r>
            <w:r>
              <w:rPr>
                <w:rFonts w:ascii="宋体" w:hAnsi="宋体"/>
                <w:szCs w:val="21"/>
              </w:rPr>
              <w:t>1dB/20dB</w:t>
            </w:r>
          </w:p>
          <w:p w14:paraId="3BC97392" w14:textId="77777777" w:rsidR="000A39DA" w:rsidRDefault="00A141A1">
            <w:pPr>
              <w:rPr>
                <w:rFonts w:ascii="宋体" w:hAnsi="宋体"/>
                <w:szCs w:val="21"/>
              </w:rPr>
            </w:pPr>
            <w:r>
              <w:rPr>
                <w:rFonts w:ascii="宋体" w:hAnsi="宋体"/>
                <w:szCs w:val="21"/>
              </w:rPr>
              <w:t>3.12</w:t>
            </w:r>
            <w:r>
              <w:rPr>
                <w:rFonts w:ascii="宋体" w:hAnsi="宋体" w:hint="eastAsia"/>
                <w:szCs w:val="21"/>
              </w:rPr>
              <w:t>语言：中、英文两种语言可自由切换</w:t>
            </w:r>
          </w:p>
          <w:p w14:paraId="3A63724B" w14:textId="77777777" w:rsidR="000A39DA" w:rsidRDefault="00A141A1">
            <w:pPr>
              <w:rPr>
                <w:rFonts w:ascii="宋体" w:hAnsi="宋体"/>
                <w:szCs w:val="21"/>
              </w:rPr>
            </w:pPr>
            <w:r>
              <w:rPr>
                <w:rFonts w:ascii="宋体" w:hAnsi="宋体"/>
                <w:szCs w:val="21"/>
              </w:rPr>
              <w:t>3.13</w:t>
            </w:r>
            <w:r>
              <w:rPr>
                <w:rFonts w:ascii="宋体" w:hAnsi="宋体" w:hint="eastAsia"/>
                <w:szCs w:val="21"/>
              </w:rPr>
              <w:t>闸门：</w:t>
            </w:r>
            <w:r>
              <w:rPr>
                <w:rFonts w:ascii="宋体" w:hAnsi="宋体"/>
                <w:szCs w:val="21"/>
              </w:rPr>
              <w:t xml:space="preserve"> </w:t>
            </w:r>
            <w:r>
              <w:rPr>
                <w:rFonts w:ascii="宋体" w:hAnsi="宋体" w:hint="eastAsia"/>
                <w:szCs w:val="21"/>
              </w:rPr>
              <w:t>进波门（直方门、</w:t>
            </w:r>
            <w:r>
              <w:rPr>
                <w:rFonts w:ascii="宋体" w:hAnsi="宋体"/>
                <w:szCs w:val="21"/>
              </w:rPr>
              <w:t>DAC</w:t>
            </w:r>
            <w:r>
              <w:rPr>
                <w:rFonts w:ascii="宋体" w:hAnsi="宋体" w:hint="eastAsia"/>
                <w:szCs w:val="21"/>
              </w:rPr>
              <w:t>门）、</w:t>
            </w:r>
            <w:proofErr w:type="gramStart"/>
            <w:r>
              <w:rPr>
                <w:rFonts w:ascii="宋体" w:hAnsi="宋体" w:hint="eastAsia"/>
                <w:szCs w:val="21"/>
              </w:rPr>
              <w:t>失波门连续</w:t>
            </w:r>
            <w:proofErr w:type="gramEnd"/>
            <w:r>
              <w:rPr>
                <w:rFonts w:ascii="宋体" w:hAnsi="宋体" w:hint="eastAsia"/>
                <w:szCs w:val="21"/>
              </w:rPr>
              <w:t>可调</w:t>
            </w:r>
          </w:p>
          <w:p w14:paraId="14248150" w14:textId="77777777" w:rsidR="000A39DA" w:rsidRDefault="00A141A1">
            <w:pPr>
              <w:rPr>
                <w:rFonts w:ascii="宋体" w:hAnsi="宋体"/>
                <w:szCs w:val="21"/>
              </w:rPr>
            </w:pPr>
            <w:r>
              <w:rPr>
                <w:rFonts w:ascii="宋体" w:hAnsi="宋体"/>
                <w:szCs w:val="21"/>
              </w:rPr>
              <w:t>3.14</w:t>
            </w:r>
            <w:r>
              <w:rPr>
                <w:rFonts w:ascii="宋体" w:hAnsi="宋体" w:hint="eastAsia"/>
                <w:szCs w:val="21"/>
              </w:rPr>
              <w:t>电源：</w:t>
            </w:r>
            <w:r>
              <w:rPr>
                <w:rFonts w:ascii="宋体" w:hAnsi="宋体"/>
                <w:szCs w:val="21"/>
              </w:rPr>
              <w:t xml:space="preserve"> 16V</w:t>
            </w:r>
            <w:r>
              <w:rPr>
                <w:rFonts w:ascii="宋体" w:hAnsi="宋体" w:hint="eastAsia"/>
                <w:szCs w:val="21"/>
              </w:rPr>
              <w:t>±0.05</w:t>
            </w:r>
            <w:r>
              <w:rPr>
                <w:rFonts w:ascii="宋体" w:hAnsi="宋体"/>
                <w:szCs w:val="21"/>
              </w:rPr>
              <w:t>V DC</w:t>
            </w:r>
            <w:r>
              <w:rPr>
                <w:rFonts w:ascii="宋体" w:hAnsi="宋体" w:hint="eastAsia"/>
                <w:szCs w:val="21"/>
              </w:rPr>
              <w:t>；</w:t>
            </w:r>
            <w:r>
              <w:rPr>
                <w:rFonts w:ascii="宋体" w:hAnsi="宋体"/>
                <w:szCs w:val="21"/>
              </w:rPr>
              <w:t>220V</w:t>
            </w:r>
            <w:r>
              <w:rPr>
                <w:rFonts w:ascii="宋体" w:hAnsi="宋体" w:hint="eastAsia"/>
                <w:szCs w:val="21"/>
              </w:rPr>
              <w:t>±0.05</w:t>
            </w:r>
            <w:r>
              <w:rPr>
                <w:rFonts w:ascii="宋体" w:hAnsi="宋体"/>
                <w:szCs w:val="21"/>
              </w:rPr>
              <w:t xml:space="preserve"> AC</w:t>
            </w:r>
            <w:r>
              <w:rPr>
                <w:rFonts w:ascii="宋体" w:hAnsi="宋体" w:hint="eastAsia"/>
                <w:szCs w:val="21"/>
              </w:rPr>
              <w:t>高性能锂电池</w:t>
            </w:r>
          </w:p>
          <w:p w14:paraId="57819A46" w14:textId="77777777" w:rsidR="000A39DA" w:rsidRDefault="00A141A1">
            <w:pPr>
              <w:rPr>
                <w:rFonts w:ascii="宋体" w:hAnsi="宋体"/>
                <w:szCs w:val="21"/>
              </w:rPr>
            </w:pPr>
            <w:r>
              <w:rPr>
                <w:rFonts w:ascii="宋体" w:hAnsi="宋体"/>
                <w:szCs w:val="21"/>
              </w:rPr>
              <w:t>3.15</w:t>
            </w:r>
            <w:r>
              <w:rPr>
                <w:rFonts w:ascii="宋体" w:hAnsi="宋体" w:hint="eastAsia"/>
                <w:szCs w:val="21"/>
              </w:rPr>
              <w:t>环境温度：（</w:t>
            </w:r>
            <w:r>
              <w:rPr>
                <w:rFonts w:ascii="宋体" w:hAnsi="宋体"/>
                <w:szCs w:val="21"/>
              </w:rPr>
              <w:t xml:space="preserve">-20 </w:t>
            </w:r>
            <w:r>
              <w:rPr>
                <w:rFonts w:ascii="宋体" w:hAnsi="宋体" w:hint="eastAsia"/>
                <w:szCs w:val="21"/>
              </w:rPr>
              <w:t>～</w:t>
            </w:r>
            <w:r>
              <w:rPr>
                <w:rFonts w:ascii="宋体" w:hAnsi="宋体"/>
                <w:szCs w:val="21"/>
              </w:rPr>
              <w:t xml:space="preserve"> 50</w:t>
            </w:r>
            <w:r>
              <w:rPr>
                <w:rFonts w:ascii="宋体" w:hAnsi="宋体" w:hint="eastAsia"/>
                <w:szCs w:val="21"/>
              </w:rPr>
              <w:t>）℃</w:t>
            </w:r>
          </w:p>
          <w:p w14:paraId="220862D2" w14:textId="77777777" w:rsidR="000A39DA" w:rsidRDefault="00A141A1">
            <w:pPr>
              <w:rPr>
                <w:rFonts w:ascii="宋体" w:hAnsi="宋体"/>
                <w:szCs w:val="21"/>
              </w:rPr>
            </w:pPr>
            <w:r>
              <w:rPr>
                <w:rFonts w:ascii="宋体" w:hAnsi="宋体"/>
                <w:szCs w:val="21"/>
              </w:rPr>
              <w:t>3.16</w:t>
            </w:r>
            <w:r>
              <w:rPr>
                <w:rFonts w:ascii="宋体" w:hAnsi="宋体" w:hint="eastAsia"/>
                <w:szCs w:val="21"/>
              </w:rPr>
              <w:t>工作时间：不低于</w:t>
            </w:r>
            <w:r>
              <w:rPr>
                <w:rFonts w:ascii="宋体" w:hAnsi="宋体"/>
                <w:szCs w:val="21"/>
              </w:rPr>
              <w:t>8</w:t>
            </w:r>
            <w:r>
              <w:rPr>
                <w:rFonts w:ascii="宋体" w:hAnsi="宋体" w:hint="eastAsia"/>
                <w:szCs w:val="21"/>
              </w:rPr>
              <w:t>小时（锂电池供电）</w:t>
            </w:r>
          </w:p>
          <w:p w14:paraId="36C3E1A4" w14:textId="77777777" w:rsidR="000A39DA" w:rsidRDefault="00A141A1">
            <w:pPr>
              <w:rPr>
                <w:rFonts w:ascii="宋体" w:hAnsi="宋体"/>
                <w:szCs w:val="21"/>
              </w:rPr>
            </w:pPr>
            <w:r>
              <w:rPr>
                <w:rFonts w:ascii="宋体" w:hAnsi="宋体"/>
                <w:szCs w:val="21"/>
              </w:rPr>
              <w:t>3.17</w:t>
            </w:r>
            <w:r>
              <w:rPr>
                <w:rFonts w:ascii="宋体" w:hAnsi="宋体" w:hint="eastAsia"/>
                <w:szCs w:val="21"/>
              </w:rPr>
              <w:t>尺寸（长</w:t>
            </w:r>
            <w:r>
              <w:rPr>
                <w:rFonts w:ascii="宋体" w:hAnsi="宋体"/>
                <w:szCs w:val="21"/>
              </w:rPr>
              <w:t>*</w:t>
            </w:r>
            <w:r>
              <w:rPr>
                <w:rFonts w:ascii="宋体" w:hAnsi="宋体" w:hint="eastAsia"/>
                <w:szCs w:val="21"/>
              </w:rPr>
              <w:t>宽</w:t>
            </w:r>
            <w:r>
              <w:rPr>
                <w:rFonts w:ascii="宋体" w:hAnsi="宋体"/>
                <w:szCs w:val="21"/>
              </w:rPr>
              <w:t>*</w:t>
            </w:r>
            <w:r>
              <w:rPr>
                <w:rFonts w:ascii="宋体" w:hAnsi="宋体" w:hint="eastAsia"/>
                <w:szCs w:val="21"/>
              </w:rPr>
              <w:t>高）：</w:t>
            </w:r>
            <w:r>
              <w:rPr>
                <w:rFonts w:ascii="宋体" w:hAnsi="宋体"/>
                <w:szCs w:val="21"/>
              </w:rPr>
              <w:t>246mmX156mmX45mm</w:t>
            </w:r>
            <w:bookmarkStart w:id="38" w:name="OLE_LINK3"/>
            <w:bookmarkStart w:id="39" w:name="OLE_LINK4"/>
            <w:r>
              <w:rPr>
                <w:rFonts w:ascii="宋体" w:hAnsi="宋体" w:hint="eastAsia"/>
                <w:szCs w:val="21"/>
              </w:rPr>
              <w:t>±</w:t>
            </w:r>
            <w:r>
              <w:rPr>
                <w:rFonts w:ascii="宋体" w:hAnsi="宋体"/>
                <w:szCs w:val="21"/>
              </w:rPr>
              <w:t>5%</w:t>
            </w:r>
            <w:bookmarkEnd w:id="38"/>
            <w:bookmarkEnd w:id="39"/>
          </w:p>
          <w:p w14:paraId="13B411C5" w14:textId="77777777" w:rsidR="000A39DA" w:rsidRDefault="00A141A1">
            <w:pPr>
              <w:rPr>
                <w:rFonts w:ascii="宋体" w:hAnsi="宋体"/>
                <w:szCs w:val="21"/>
              </w:rPr>
            </w:pPr>
            <w:r>
              <w:rPr>
                <w:rFonts w:ascii="宋体" w:hAnsi="宋体"/>
                <w:szCs w:val="21"/>
              </w:rPr>
              <w:t xml:space="preserve">3.18 </w:t>
            </w:r>
            <w:r>
              <w:rPr>
                <w:rFonts w:ascii="宋体" w:hAnsi="宋体" w:hint="eastAsia"/>
                <w:szCs w:val="21"/>
              </w:rPr>
              <w:t>整机重量：</w:t>
            </w:r>
            <w:r>
              <w:rPr>
                <w:rFonts w:ascii="宋体" w:hAnsi="宋体"/>
                <w:szCs w:val="21"/>
              </w:rPr>
              <w:t>1.15Kg</w:t>
            </w:r>
            <w:r>
              <w:rPr>
                <w:rFonts w:ascii="宋体" w:hAnsi="宋体" w:hint="eastAsia"/>
                <w:szCs w:val="21"/>
              </w:rPr>
              <w:t>±</w:t>
            </w:r>
            <w:r>
              <w:rPr>
                <w:rFonts w:ascii="宋体" w:hAnsi="宋体"/>
                <w:szCs w:val="21"/>
              </w:rPr>
              <w:t>5% (</w:t>
            </w:r>
            <w:r>
              <w:rPr>
                <w:rFonts w:ascii="宋体" w:hAnsi="宋体" w:hint="eastAsia"/>
                <w:szCs w:val="21"/>
              </w:rPr>
              <w:t>含锂电池</w:t>
            </w:r>
            <w:r>
              <w:rPr>
                <w:rFonts w:ascii="宋体" w:hAnsi="宋体"/>
                <w:szCs w:val="21"/>
              </w:rPr>
              <w:t>)</w:t>
            </w:r>
          </w:p>
          <w:p w14:paraId="7E1A6716" w14:textId="77777777" w:rsidR="000A39DA" w:rsidRDefault="00A141A1">
            <w:pPr>
              <w:rPr>
                <w:rFonts w:ascii="宋体" w:hAnsi="宋体"/>
                <w:szCs w:val="21"/>
              </w:rPr>
            </w:pPr>
            <w:r>
              <w:rPr>
                <w:rFonts w:ascii="宋体" w:hAnsi="宋体"/>
                <w:szCs w:val="21"/>
              </w:rPr>
              <w:t>3.19</w:t>
            </w:r>
            <w:r>
              <w:rPr>
                <w:rFonts w:ascii="宋体" w:hAnsi="宋体" w:hint="eastAsia"/>
                <w:szCs w:val="21"/>
              </w:rPr>
              <w:t>通讯接口：</w:t>
            </w:r>
            <w:r>
              <w:rPr>
                <w:rFonts w:ascii="宋体" w:hAnsi="宋体"/>
                <w:szCs w:val="21"/>
              </w:rPr>
              <w:t xml:space="preserve"> USB</w:t>
            </w:r>
            <w:r>
              <w:rPr>
                <w:rFonts w:ascii="宋体" w:hAnsi="宋体" w:hint="eastAsia"/>
                <w:szCs w:val="21"/>
              </w:rPr>
              <w:t>、</w:t>
            </w:r>
            <w:r>
              <w:rPr>
                <w:rFonts w:ascii="宋体" w:hAnsi="宋体"/>
                <w:szCs w:val="21"/>
              </w:rPr>
              <w:t>VGA</w:t>
            </w:r>
          </w:p>
          <w:p w14:paraId="55F1C3DB" w14:textId="77777777" w:rsidR="000A39DA" w:rsidRDefault="00A141A1">
            <w:pPr>
              <w:rPr>
                <w:rFonts w:ascii="宋体" w:hAnsi="宋体"/>
                <w:b/>
                <w:szCs w:val="21"/>
              </w:rPr>
            </w:pPr>
            <w:r>
              <w:rPr>
                <w:rFonts w:ascii="宋体" w:hAnsi="宋体"/>
                <w:b/>
                <w:szCs w:val="21"/>
              </w:rPr>
              <w:t>4</w:t>
            </w:r>
            <w:r>
              <w:rPr>
                <w:rFonts w:ascii="宋体" w:hAnsi="宋体" w:hint="eastAsia"/>
                <w:b/>
                <w:szCs w:val="21"/>
              </w:rPr>
              <w:t>、附件配置</w:t>
            </w:r>
            <w:r>
              <w:rPr>
                <w:rFonts w:ascii="宋体" w:hAnsi="宋体" w:cs="Segoe UI"/>
                <w:color w:val="0F1115"/>
                <w:szCs w:val="21"/>
              </w:rPr>
              <w:t>包括但不限于以下内容：</w:t>
            </w:r>
          </w:p>
          <w:p w14:paraId="36F394FB" w14:textId="77777777" w:rsidR="000A39DA" w:rsidRDefault="00A141A1">
            <w:pPr>
              <w:rPr>
                <w:rFonts w:ascii="宋体" w:hAnsi="宋体"/>
                <w:szCs w:val="21"/>
              </w:rPr>
            </w:pPr>
            <w:r>
              <w:rPr>
                <w:rFonts w:ascii="宋体" w:hAnsi="宋体"/>
                <w:szCs w:val="21"/>
              </w:rPr>
              <w:t>4.1</w:t>
            </w:r>
            <w:r>
              <w:rPr>
                <w:rFonts w:ascii="宋体" w:hAnsi="宋体" w:hint="eastAsia"/>
                <w:szCs w:val="21"/>
              </w:rPr>
              <w:t>、直探头若干只</w:t>
            </w:r>
          </w:p>
          <w:p w14:paraId="39A734A8" w14:textId="77777777" w:rsidR="000A39DA" w:rsidRDefault="00A141A1">
            <w:pPr>
              <w:rPr>
                <w:rFonts w:ascii="宋体" w:hAnsi="宋体"/>
                <w:szCs w:val="21"/>
              </w:rPr>
            </w:pPr>
            <w:bookmarkStart w:id="40" w:name="OLE_LINK5"/>
            <w:bookmarkStart w:id="41" w:name="OLE_LINK6"/>
            <w:r>
              <w:rPr>
                <w:rFonts w:ascii="宋体" w:hAnsi="宋体"/>
                <w:szCs w:val="21"/>
              </w:rPr>
              <w:t>4.</w:t>
            </w:r>
            <w:bookmarkEnd w:id="40"/>
            <w:bookmarkEnd w:id="41"/>
            <w:r>
              <w:rPr>
                <w:rFonts w:ascii="宋体" w:hAnsi="宋体"/>
                <w:szCs w:val="21"/>
              </w:rPr>
              <w:t>2</w:t>
            </w:r>
            <w:r>
              <w:rPr>
                <w:rFonts w:ascii="宋体" w:hAnsi="宋体" w:hint="eastAsia"/>
                <w:szCs w:val="21"/>
              </w:rPr>
              <w:t>、斜探头若干只</w:t>
            </w:r>
          </w:p>
          <w:p w14:paraId="5E9BD1D8" w14:textId="77777777" w:rsidR="000A39DA" w:rsidRDefault="00A141A1">
            <w:pPr>
              <w:rPr>
                <w:rFonts w:ascii="宋体" w:hAnsi="宋体"/>
                <w:szCs w:val="21"/>
              </w:rPr>
            </w:pPr>
            <w:r>
              <w:rPr>
                <w:rFonts w:ascii="宋体" w:hAnsi="宋体"/>
                <w:szCs w:val="21"/>
              </w:rPr>
              <w:t>4.3</w:t>
            </w:r>
            <w:r>
              <w:rPr>
                <w:rFonts w:ascii="宋体" w:hAnsi="宋体" w:hint="eastAsia"/>
                <w:szCs w:val="21"/>
              </w:rPr>
              <w:t>、探头线若干，至少</w:t>
            </w:r>
            <w:r>
              <w:rPr>
                <w:rFonts w:ascii="宋体" w:hAnsi="宋体"/>
                <w:szCs w:val="21"/>
              </w:rPr>
              <w:t>2</w:t>
            </w:r>
            <w:r>
              <w:rPr>
                <w:rFonts w:ascii="宋体" w:hAnsi="宋体" w:hint="eastAsia"/>
                <w:szCs w:val="21"/>
              </w:rPr>
              <w:t>根</w:t>
            </w:r>
          </w:p>
          <w:p w14:paraId="1ACE29E2" w14:textId="77777777" w:rsidR="000A39DA" w:rsidRDefault="00A141A1">
            <w:pPr>
              <w:rPr>
                <w:rFonts w:ascii="宋体" w:hAnsi="宋体"/>
                <w:szCs w:val="21"/>
              </w:rPr>
            </w:pPr>
            <w:r>
              <w:rPr>
                <w:rFonts w:ascii="宋体" w:hAnsi="宋体"/>
                <w:szCs w:val="21"/>
              </w:rPr>
              <w:t>4.4  16V</w:t>
            </w:r>
            <w:proofErr w:type="gramStart"/>
            <w:r>
              <w:rPr>
                <w:rFonts w:ascii="宋体" w:hAnsi="宋体" w:hint="eastAsia"/>
                <w:szCs w:val="21"/>
              </w:rPr>
              <w:t>四芯适配器</w:t>
            </w:r>
            <w:proofErr w:type="gramEnd"/>
            <w:r>
              <w:rPr>
                <w:rFonts w:ascii="宋体" w:hAnsi="宋体"/>
                <w:szCs w:val="21"/>
              </w:rPr>
              <w:t>1</w:t>
            </w:r>
            <w:r>
              <w:rPr>
                <w:rFonts w:ascii="宋体" w:hAnsi="宋体" w:hint="eastAsia"/>
                <w:szCs w:val="21"/>
              </w:rPr>
              <w:t>只</w:t>
            </w:r>
          </w:p>
          <w:p w14:paraId="7229717B" w14:textId="77777777" w:rsidR="000A39DA" w:rsidRDefault="00A141A1">
            <w:pPr>
              <w:rPr>
                <w:rFonts w:ascii="宋体" w:hAnsi="宋体"/>
                <w:szCs w:val="21"/>
              </w:rPr>
            </w:pPr>
            <w:r>
              <w:rPr>
                <w:rFonts w:ascii="宋体" w:hAnsi="宋体"/>
                <w:szCs w:val="21"/>
              </w:rPr>
              <w:t xml:space="preserve">4.5  </w:t>
            </w:r>
            <w:r>
              <w:rPr>
                <w:rFonts w:ascii="宋体" w:hAnsi="宋体" w:hint="eastAsia"/>
                <w:szCs w:val="21"/>
              </w:rPr>
              <w:t>电池至少</w:t>
            </w:r>
            <w:r>
              <w:rPr>
                <w:rFonts w:ascii="宋体" w:hAnsi="宋体"/>
                <w:szCs w:val="21"/>
              </w:rPr>
              <w:t>2</w:t>
            </w:r>
            <w:r>
              <w:rPr>
                <w:rFonts w:ascii="宋体" w:hAnsi="宋体" w:hint="eastAsia"/>
                <w:szCs w:val="21"/>
              </w:rPr>
              <w:t>块</w:t>
            </w:r>
          </w:p>
          <w:p w14:paraId="3AF3663B" w14:textId="77777777" w:rsidR="000A39DA" w:rsidRDefault="00A141A1">
            <w:pPr>
              <w:rPr>
                <w:rFonts w:ascii="宋体" w:hAnsi="宋体"/>
                <w:szCs w:val="21"/>
              </w:rPr>
            </w:pPr>
            <w:r>
              <w:rPr>
                <w:rFonts w:ascii="宋体" w:hAnsi="宋体"/>
                <w:szCs w:val="21"/>
              </w:rPr>
              <w:t>4.6</w:t>
            </w:r>
            <w:r>
              <w:rPr>
                <w:rFonts w:ascii="宋体" w:hAnsi="宋体" w:hint="eastAsia"/>
                <w:szCs w:val="21"/>
              </w:rPr>
              <w:t>、仪器包</w:t>
            </w:r>
            <w:r>
              <w:rPr>
                <w:rFonts w:ascii="宋体" w:hAnsi="宋体"/>
                <w:szCs w:val="21"/>
              </w:rPr>
              <w:t>1</w:t>
            </w:r>
            <w:r>
              <w:rPr>
                <w:rFonts w:ascii="宋体" w:hAnsi="宋体" w:hint="eastAsia"/>
                <w:szCs w:val="21"/>
              </w:rPr>
              <w:t>只</w:t>
            </w:r>
          </w:p>
          <w:p w14:paraId="26A5CA84" w14:textId="77777777" w:rsidR="000A39DA" w:rsidRDefault="00A141A1">
            <w:pPr>
              <w:rPr>
                <w:rFonts w:ascii="宋体" w:hAnsi="宋体"/>
                <w:szCs w:val="21"/>
              </w:rPr>
            </w:pPr>
            <w:r>
              <w:rPr>
                <w:rFonts w:ascii="宋体" w:hAnsi="宋体"/>
                <w:szCs w:val="21"/>
              </w:rPr>
              <w:t>4.7</w:t>
            </w:r>
            <w:r>
              <w:rPr>
                <w:rFonts w:ascii="宋体" w:hAnsi="宋体" w:hint="eastAsia"/>
                <w:szCs w:val="21"/>
              </w:rPr>
              <w:t>、仪器箱</w:t>
            </w:r>
            <w:r>
              <w:rPr>
                <w:rFonts w:ascii="宋体" w:hAnsi="宋体"/>
                <w:szCs w:val="21"/>
              </w:rPr>
              <w:t>1</w:t>
            </w:r>
            <w:r>
              <w:rPr>
                <w:rFonts w:ascii="宋体" w:hAnsi="宋体" w:hint="eastAsia"/>
                <w:szCs w:val="21"/>
              </w:rPr>
              <w:t>只</w:t>
            </w:r>
          </w:p>
          <w:p w14:paraId="4156DEB4" w14:textId="77777777" w:rsidR="000A39DA" w:rsidRDefault="00A141A1">
            <w:pPr>
              <w:rPr>
                <w:rFonts w:ascii="宋体" w:hAnsi="宋体"/>
                <w:szCs w:val="21"/>
              </w:rPr>
            </w:pPr>
            <w:r>
              <w:rPr>
                <w:rFonts w:ascii="宋体" w:hAnsi="宋体"/>
                <w:szCs w:val="21"/>
              </w:rPr>
              <w:t>4.8</w:t>
            </w:r>
            <w:r>
              <w:rPr>
                <w:rFonts w:ascii="宋体" w:hAnsi="宋体" w:hint="eastAsia"/>
                <w:szCs w:val="21"/>
              </w:rPr>
              <w:t>、</w:t>
            </w:r>
            <w:r>
              <w:rPr>
                <w:rFonts w:ascii="宋体" w:hAnsi="宋体"/>
                <w:szCs w:val="21"/>
              </w:rPr>
              <w:t>SD</w:t>
            </w:r>
            <w:r>
              <w:rPr>
                <w:rFonts w:ascii="宋体" w:hAnsi="宋体" w:hint="eastAsia"/>
                <w:szCs w:val="21"/>
              </w:rPr>
              <w:t>卡及读卡器</w:t>
            </w:r>
            <w:r>
              <w:rPr>
                <w:rFonts w:ascii="宋体" w:hAnsi="宋体"/>
                <w:szCs w:val="21"/>
              </w:rPr>
              <w:t xml:space="preserve"> 1</w:t>
            </w:r>
            <w:r>
              <w:rPr>
                <w:rFonts w:ascii="宋体" w:hAnsi="宋体" w:hint="eastAsia"/>
                <w:szCs w:val="21"/>
              </w:rPr>
              <w:t>套</w:t>
            </w:r>
          </w:p>
          <w:p w14:paraId="3CAA746F" w14:textId="77777777" w:rsidR="000A39DA" w:rsidRDefault="00A141A1">
            <w:pPr>
              <w:rPr>
                <w:rFonts w:ascii="宋体" w:hAnsi="宋体"/>
                <w:szCs w:val="21"/>
              </w:rPr>
            </w:pPr>
            <w:r>
              <w:rPr>
                <w:rFonts w:ascii="宋体" w:hAnsi="宋体"/>
                <w:szCs w:val="21"/>
              </w:rPr>
              <w:t>4.9</w:t>
            </w:r>
            <w:r>
              <w:rPr>
                <w:rFonts w:ascii="宋体" w:hAnsi="宋体" w:hint="eastAsia"/>
                <w:szCs w:val="21"/>
              </w:rPr>
              <w:t>、通讯线</w:t>
            </w:r>
            <w:r>
              <w:rPr>
                <w:rFonts w:ascii="宋体" w:hAnsi="宋体"/>
                <w:szCs w:val="21"/>
              </w:rPr>
              <w:t>1</w:t>
            </w:r>
            <w:r>
              <w:rPr>
                <w:rFonts w:ascii="宋体" w:hAnsi="宋体" w:hint="eastAsia"/>
                <w:szCs w:val="21"/>
              </w:rPr>
              <w:t>根</w:t>
            </w:r>
          </w:p>
          <w:p w14:paraId="7241A661" w14:textId="77777777" w:rsidR="000A39DA" w:rsidRDefault="000A39DA">
            <w:pPr>
              <w:jc w:val="center"/>
              <w:rPr>
                <w:rFonts w:asciiTheme="minorEastAsia" w:hAnsiTheme="minorEastAsia"/>
                <w:color w:val="000000"/>
                <w:szCs w:val="21"/>
              </w:rPr>
            </w:pPr>
          </w:p>
        </w:tc>
        <w:tc>
          <w:tcPr>
            <w:tcW w:w="1236" w:type="dxa"/>
            <w:vAlign w:val="center"/>
          </w:tcPr>
          <w:p w14:paraId="5B98D232" w14:textId="77777777" w:rsidR="000A39DA" w:rsidRDefault="00A141A1">
            <w:pPr>
              <w:jc w:val="center"/>
              <w:rPr>
                <w:rFonts w:asciiTheme="minorEastAsia" w:hAnsiTheme="minorEastAsia" w:cs="宋体"/>
                <w:color w:val="000000"/>
                <w:szCs w:val="21"/>
              </w:rPr>
            </w:pPr>
            <w:r>
              <w:rPr>
                <w:color w:val="000000"/>
                <w:sz w:val="22"/>
              </w:rPr>
              <w:lastRenderedPageBreak/>
              <w:t>5</w:t>
            </w:r>
          </w:p>
        </w:tc>
      </w:tr>
      <w:bookmarkEnd w:id="35"/>
      <w:tr w:rsidR="000A39DA" w14:paraId="6E0F4A27" w14:textId="77777777">
        <w:trPr>
          <w:trHeight w:val="510"/>
          <w:jc w:val="center"/>
        </w:trPr>
        <w:tc>
          <w:tcPr>
            <w:tcW w:w="787" w:type="dxa"/>
            <w:noWrap/>
            <w:vAlign w:val="center"/>
          </w:tcPr>
          <w:p w14:paraId="62F50D1E" w14:textId="77777777" w:rsidR="000A39DA" w:rsidRDefault="000A39DA">
            <w:pPr>
              <w:pStyle w:val="af6"/>
              <w:widowControl/>
              <w:numPr>
                <w:ilvl w:val="0"/>
                <w:numId w:val="2"/>
              </w:numPr>
              <w:ind w:firstLineChars="0"/>
              <w:contextualSpacing/>
              <w:jc w:val="center"/>
              <w:rPr>
                <w:rFonts w:asciiTheme="minorEastAsia" w:eastAsiaTheme="minorEastAsia" w:hAnsiTheme="minorEastAsia" w:cs="宋体"/>
                <w:color w:val="000000"/>
                <w:szCs w:val="21"/>
              </w:rPr>
            </w:pPr>
          </w:p>
        </w:tc>
        <w:tc>
          <w:tcPr>
            <w:tcW w:w="1985" w:type="dxa"/>
            <w:vAlign w:val="center"/>
          </w:tcPr>
          <w:p w14:paraId="6E053480" w14:textId="77777777" w:rsidR="000A39DA" w:rsidRDefault="00A141A1">
            <w:pPr>
              <w:jc w:val="center"/>
              <w:rPr>
                <w:rFonts w:asciiTheme="minorEastAsia" w:hAnsiTheme="minorEastAsia" w:cs="宋体"/>
                <w:color w:val="000000"/>
                <w:szCs w:val="21"/>
              </w:rPr>
            </w:pPr>
            <w:r>
              <w:rPr>
                <w:rFonts w:hint="eastAsia"/>
                <w:color w:val="000000"/>
                <w:sz w:val="22"/>
              </w:rPr>
              <w:t>超声波相控阵检测仪</w:t>
            </w:r>
          </w:p>
        </w:tc>
        <w:tc>
          <w:tcPr>
            <w:tcW w:w="4453" w:type="dxa"/>
            <w:vAlign w:val="center"/>
          </w:tcPr>
          <w:p w14:paraId="58BC1553"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 </w:t>
            </w:r>
            <w:r>
              <w:rPr>
                <w:rFonts w:ascii="Segoe UI" w:hAnsi="Segoe UI" w:cs="Segoe UI"/>
                <w:b/>
                <w:bCs/>
                <w:color w:val="0F1115"/>
                <w:szCs w:val="21"/>
              </w:rPr>
              <w:t>技术规格与要求</w:t>
            </w:r>
          </w:p>
          <w:p w14:paraId="428AF08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1.1 </w:t>
            </w:r>
            <w:r>
              <w:rPr>
                <w:rFonts w:ascii="Segoe UI" w:hAnsi="Segoe UI" w:cs="Segoe UI"/>
                <w:b/>
                <w:bCs/>
                <w:color w:val="0F1115"/>
                <w:szCs w:val="21"/>
              </w:rPr>
              <w:t>系统通道配置</w:t>
            </w:r>
          </w:p>
          <w:p w14:paraId="673A9A6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1.1.1 PA</w:t>
            </w:r>
            <w:r>
              <w:rPr>
                <w:rFonts w:ascii="Segoe UI" w:hAnsi="Segoe UI" w:cs="Segoe UI"/>
                <w:color w:val="0F1115"/>
                <w:szCs w:val="21"/>
              </w:rPr>
              <w:t>模式：</w:t>
            </w:r>
            <w:r>
              <w:rPr>
                <w:rFonts w:ascii="Segoe UI" w:hAnsi="Segoe UI" w:cs="Segoe UI"/>
                <w:color w:val="0F1115"/>
                <w:szCs w:val="21"/>
              </w:rPr>
              <w:t>32:64</w:t>
            </w:r>
            <w:r>
              <w:rPr>
                <w:rFonts w:ascii="Segoe UI" w:hAnsi="Segoe UI" w:cs="Segoe UI"/>
                <w:color w:val="0F1115"/>
                <w:szCs w:val="21"/>
              </w:rPr>
              <w:t>通道。</w:t>
            </w:r>
          </w:p>
          <w:p w14:paraId="4E413036"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lastRenderedPageBreak/>
              <w:t>1.1.2 TOFD</w:t>
            </w:r>
            <w:r>
              <w:rPr>
                <w:rFonts w:ascii="Segoe UI" w:hAnsi="Segoe UI" w:cs="Segoe UI"/>
                <w:color w:val="0F1115"/>
                <w:szCs w:val="21"/>
              </w:rPr>
              <w:t>模式：</w:t>
            </w:r>
            <w:r>
              <w:rPr>
                <w:rFonts w:ascii="Segoe UI" w:hAnsi="Segoe UI" w:cs="Segoe UI"/>
                <w:color w:val="0F1115"/>
                <w:szCs w:val="21"/>
              </w:rPr>
              <w:t>4</w:t>
            </w:r>
            <w:r>
              <w:rPr>
                <w:rFonts w:ascii="Segoe UI" w:hAnsi="Segoe UI" w:cs="Segoe UI"/>
                <w:color w:val="0F1115"/>
                <w:szCs w:val="21"/>
              </w:rPr>
              <w:t>通道，满足</w:t>
            </w:r>
            <w:r>
              <w:rPr>
                <w:rFonts w:ascii="Segoe UI" w:hAnsi="Segoe UI" w:cs="Segoe UI"/>
                <w:color w:val="0F1115"/>
                <w:szCs w:val="21"/>
              </w:rPr>
              <w:t>2</w:t>
            </w:r>
            <w:r>
              <w:rPr>
                <w:rFonts w:ascii="Segoe UI" w:hAnsi="Segoe UI" w:cs="Segoe UI"/>
                <w:color w:val="0F1115"/>
                <w:szCs w:val="21"/>
              </w:rPr>
              <w:t>组探头同时检测。</w:t>
            </w:r>
          </w:p>
          <w:p w14:paraId="35E3719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1.2 </w:t>
            </w:r>
            <w:r>
              <w:rPr>
                <w:rFonts w:ascii="Segoe UI" w:hAnsi="Segoe UI" w:cs="Segoe UI"/>
                <w:b/>
                <w:bCs/>
                <w:color w:val="0F1115"/>
                <w:szCs w:val="21"/>
              </w:rPr>
              <w:t>物理参数与接口</w:t>
            </w:r>
          </w:p>
          <w:p w14:paraId="71889B5E"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1.2.1 </w:t>
            </w:r>
            <w:r>
              <w:rPr>
                <w:rFonts w:ascii="Segoe UI" w:hAnsi="Segoe UI" w:cs="Segoe UI"/>
                <w:color w:val="0F1115"/>
                <w:szCs w:val="21"/>
              </w:rPr>
              <w:t>显示屏：不小于</w:t>
            </w:r>
            <w:r>
              <w:rPr>
                <w:rFonts w:ascii="Segoe UI" w:hAnsi="Segoe UI" w:cs="Segoe UI"/>
                <w:color w:val="0F1115"/>
                <w:szCs w:val="21"/>
              </w:rPr>
              <w:t>10.4</w:t>
            </w:r>
            <w:r>
              <w:rPr>
                <w:rFonts w:ascii="Segoe UI" w:hAnsi="Segoe UI" w:cs="Segoe UI"/>
                <w:color w:val="0F1115"/>
                <w:szCs w:val="21"/>
              </w:rPr>
              <w:t>寸，分辨率</w:t>
            </w:r>
            <w:r>
              <w:rPr>
                <w:rFonts w:ascii="Segoe UI" w:hAnsi="Segoe UI" w:cs="Segoe UI"/>
                <w:color w:val="0F1115"/>
                <w:szCs w:val="21"/>
              </w:rPr>
              <w:t>1024×768</w:t>
            </w:r>
            <w:r>
              <w:rPr>
                <w:rFonts w:ascii="Segoe UI" w:hAnsi="Segoe UI" w:cs="Segoe UI"/>
                <w:color w:val="0F1115"/>
                <w:szCs w:val="21"/>
              </w:rPr>
              <w:t>的高清彩色液晶触摸屏。</w:t>
            </w:r>
          </w:p>
          <w:p w14:paraId="20BD613B"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1.2.2 </w:t>
            </w:r>
            <w:r>
              <w:rPr>
                <w:rFonts w:ascii="Segoe UI" w:hAnsi="Segoe UI" w:cs="Segoe UI"/>
                <w:color w:val="0F1115"/>
                <w:szCs w:val="21"/>
              </w:rPr>
              <w:t>探头接口：相控阵探头接口；</w:t>
            </w:r>
            <w:r>
              <w:rPr>
                <w:rFonts w:ascii="Segoe UI" w:hAnsi="Segoe UI" w:cs="Segoe UI"/>
                <w:color w:val="0F1115"/>
                <w:szCs w:val="21"/>
              </w:rPr>
              <w:t>C5</w:t>
            </w:r>
            <w:r>
              <w:rPr>
                <w:rFonts w:ascii="Segoe UI" w:hAnsi="Segoe UI" w:cs="Segoe UI"/>
                <w:color w:val="0F1115"/>
                <w:szCs w:val="21"/>
              </w:rPr>
              <w:t>常规探头接口，支持一发一收及自发自收。</w:t>
            </w:r>
          </w:p>
          <w:p w14:paraId="1C47E67C"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1.2.3 I/O </w:t>
            </w:r>
            <w:r>
              <w:rPr>
                <w:rFonts w:ascii="Segoe UI" w:hAnsi="Segoe UI" w:cs="Segoe UI"/>
                <w:color w:val="0F1115"/>
                <w:szCs w:val="21"/>
              </w:rPr>
              <w:t>接口：</w:t>
            </w:r>
            <w:r>
              <w:rPr>
                <w:rFonts w:ascii="Segoe UI" w:hAnsi="Segoe UI" w:cs="Segoe UI"/>
                <w:color w:val="0F1115"/>
                <w:szCs w:val="21"/>
              </w:rPr>
              <w:t>USB2.0</w:t>
            </w:r>
            <w:r>
              <w:rPr>
                <w:rFonts w:ascii="Segoe UI" w:hAnsi="Segoe UI" w:cs="Segoe UI"/>
                <w:color w:val="0F1115"/>
                <w:szCs w:val="21"/>
              </w:rPr>
              <w:t>接口；</w:t>
            </w:r>
            <w:r>
              <w:rPr>
                <w:rFonts w:ascii="Segoe UI" w:hAnsi="Segoe UI" w:cs="Segoe UI"/>
                <w:color w:val="0F1115"/>
                <w:szCs w:val="21"/>
              </w:rPr>
              <w:t>USB3.0</w:t>
            </w:r>
            <w:r>
              <w:rPr>
                <w:rFonts w:ascii="Segoe UI" w:hAnsi="Segoe UI" w:cs="Segoe UI"/>
                <w:color w:val="0F1115"/>
                <w:szCs w:val="21"/>
              </w:rPr>
              <w:t>接口；</w:t>
            </w:r>
            <w:r>
              <w:rPr>
                <w:rFonts w:ascii="Segoe UI" w:hAnsi="Segoe UI" w:cs="Segoe UI"/>
                <w:color w:val="0F1115"/>
                <w:szCs w:val="21"/>
              </w:rPr>
              <w:t>VGA</w:t>
            </w:r>
            <w:r>
              <w:rPr>
                <w:rFonts w:ascii="Segoe UI" w:hAnsi="Segoe UI" w:cs="Segoe UI"/>
                <w:color w:val="0F1115"/>
                <w:szCs w:val="21"/>
              </w:rPr>
              <w:t>；</w:t>
            </w:r>
            <w:r>
              <w:rPr>
                <w:rFonts w:ascii="Segoe UI" w:hAnsi="Segoe UI" w:cs="Segoe UI"/>
                <w:color w:val="0F1115"/>
                <w:szCs w:val="21"/>
              </w:rPr>
              <w:t>LAN</w:t>
            </w:r>
            <w:r>
              <w:rPr>
                <w:rFonts w:ascii="Segoe UI" w:hAnsi="Segoe UI" w:cs="Segoe UI"/>
                <w:color w:val="0F1115"/>
                <w:szCs w:val="21"/>
              </w:rPr>
              <w:t>；编码器接口（</w:t>
            </w:r>
            <w:r>
              <w:rPr>
                <w:rFonts w:ascii="Segoe UI" w:hAnsi="Segoe UI" w:cs="Segoe UI"/>
                <w:color w:val="0F1115"/>
                <w:szCs w:val="21"/>
              </w:rPr>
              <w:t>2</w:t>
            </w:r>
            <w:r>
              <w:rPr>
                <w:rFonts w:ascii="Segoe UI" w:hAnsi="Segoe UI" w:cs="Segoe UI"/>
                <w:color w:val="0F1115"/>
                <w:szCs w:val="21"/>
              </w:rPr>
              <w:t>个）。</w:t>
            </w:r>
          </w:p>
          <w:p w14:paraId="0D61D28E"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1.2.4 </w:t>
            </w:r>
            <w:r>
              <w:rPr>
                <w:rFonts w:ascii="Segoe UI" w:hAnsi="Segoe UI" w:cs="Segoe UI"/>
                <w:color w:val="0F1115"/>
                <w:szCs w:val="21"/>
              </w:rPr>
              <w:t>数据存储：内部存储</w:t>
            </w:r>
            <w:r>
              <w:rPr>
                <w:rFonts w:ascii="Segoe UI" w:hAnsi="Segoe UI" w:cs="Segoe UI"/>
                <w:color w:val="0F1115"/>
                <w:szCs w:val="21"/>
              </w:rPr>
              <w:t>128G</w:t>
            </w:r>
            <w:r>
              <w:rPr>
                <w:rFonts w:ascii="Segoe UI" w:hAnsi="Segoe UI" w:cs="Segoe UI"/>
                <w:color w:val="0F1115"/>
                <w:szCs w:val="21"/>
              </w:rPr>
              <w:t>，可扩展；外部支持</w:t>
            </w:r>
            <w:r>
              <w:rPr>
                <w:rFonts w:ascii="Segoe UI" w:hAnsi="Segoe UI" w:cs="Segoe UI"/>
                <w:color w:val="0F1115"/>
                <w:szCs w:val="21"/>
              </w:rPr>
              <w:t>U</w:t>
            </w:r>
            <w:r>
              <w:rPr>
                <w:rFonts w:ascii="Segoe UI" w:hAnsi="Segoe UI" w:cs="Segoe UI"/>
                <w:color w:val="0F1115"/>
                <w:szCs w:val="21"/>
              </w:rPr>
              <w:t>盘存储。</w:t>
            </w:r>
          </w:p>
          <w:p w14:paraId="7CD74B34"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1.2.5 </w:t>
            </w:r>
            <w:r>
              <w:rPr>
                <w:rFonts w:ascii="Segoe UI" w:hAnsi="Segoe UI" w:cs="Segoe UI"/>
                <w:color w:val="0F1115"/>
                <w:szCs w:val="21"/>
              </w:rPr>
              <w:t>重量：不大于</w:t>
            </w:r>
            <w:r>
              <w:rPr>
                <w:rFonts w:ascii="Segoe UI" w:hAnsi="Segoe UI" w:cs="Segoe UI"/>
                <w:color w:val="0F1115"/>
                <w:szCs w:val="21"/>
              </w:rPr>
              <w:t>4.5kg</w:t>
            </w:r>
            <w:r>
              <w:rPr>
                <w:rFonts w:ascii="Segoe UI" w:hAnsi="Segoe UI" w:cs="Segoe UI"/>
                <w:color w:val="0F1115"/>
                <w:szCs w:val="21"/>
              </w:rPr>
              <w:t>（含电池）。</w:t>
            </w:r>
          </w:p>
          <w:p w14:paraId="6A6CFDE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1.2.6 </w:t>
            </w:r>
            <w:r>
              <w:rPr>
                <w:rFonts w:ascii="Segoe UI" w:hAnsi="Segoe UI" w:cs="Segoe UI"/>
                <w:color w:val="0F1115"/>
                <w:szCs w:val="21"/>
              </w:rPr>
              <w:t>尺寸：不大于</w:t>
            </w:r>
            <w:r>
              <w:rPr>
                <w:rFonts w:ascii="Segoe UI" w:hAnsi="Segoe UI" w:cs="Segoe UI"/>
                <w:color w:val="0F1115"/>
                <w:szCs w:val="21"/>
              </w:rPr>
              <w:t>330mm</w:t>
            </w:r>
            <w:r>
              <w:rPr>
                <w:rFonts w:ascii="Segoe UI" w:hAnsi="Segoe UI" w:cs="Segoe UI"/>
                <w:color w:val="0F1115"/>
                <w:szCs w:val="21"/>
              </w:rPr>
              <w:t>（长）</w:t>
            </w:r>
            <w:r>
              <w:rPr>
                <w:rFonts w:ascii="Segoe UI" w:hAnsi="Segoe UI" w:cs="Segoe UI"/>
                <w:color w:val="0F1115"/>
                <w:szCs w:val="21"/>
              </w:rPr>
              <w:t>×250mm</w:t>
            </w:r>
            <w:r>
              <w:rPr>
                <w:rFonts w:ascii="Segoe UI" w:hAnsi="Segoe UI" w:cs="Segoe UI"/>
                <w:color w:val="0F1115"/>
                <w:szCs w:val="21"/>
              </w:rPr>
              <w:t>（宽）</w:t>
            </w:r>
            <w:r>
              <w:rPr>
                <w:rFonts w:ascii="Segoe UI" w:hAnsi="Segoe UI" w:cs="Segoe UI"/>
                <w:color w:val="0F1115"/>
                <w:szCs w:val="21"/>
              </w:rPr>
              <w:t>×70mm</w:t>
            </w:r>
            <w:r>
              <w:rPr>
                <w:rFonts w:ascii="Segoe UI" w:hAnsi="Segoe UI" w:cs="Segoe UI"/>
                <w:color w:val="0F1115"/>
                <w:szCs w:val="21"/>
              </w:rPr>
              <w:t>（高）。</w:t>
            </w:r>
          </w:p>
          <w:p w14:paraId="7254817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1.2.7 </w:t>
            </w:r>
            <w:r>
              <w:rPr>
                <w:rFonts w:ascii="Segoe UI" w:hAnsi="Segoe UI" w:cs="Segoe UI"/>
                <w:color w:val="0F1115"/>
                <w:szCs w:val="21"/>
              </w:rPr>
              <w:t>防护等级：</w:t>
            </w:r>
            <w:r>
              <w:rPr>
                <w:rFonts w:ascii="Segoe UI" w:hAnsi="Segoe UI" w:cs="Segoe UI"/>
                <w:color w:val="0F1115"/>
                <w:szCs w:val="21"/>
              </w:rPr>
              <w:t>IP65</w:t>
            </w:r>
            <w:r>
              <w:rPr>
                <w:rFonts w:ascii="Segoe UI" w:hAnsi="Segoe UI" w:cs="Segoe UI"/>
                <w:color w:val="0F1115"/>
                <w:szCs w:val="21"/>
              </w:rPr>
              <w:t>。</w:t>
            </w:r>
          </w:p>
          <w:p w14:paraId="2EF7C58A" w14:textId="77777777" w:rsidR="000A39DA" w:rsidRDefault="00A141A1">
            <w:pPr>
              <w:widowControl/>
              <w:shd w:val="clear" w:color="auto" w:fill="FFFFFF"/>
              <w:jc w:val="left"/>
              <w:rPr>
                <w:rFonts w:ascii="Segoe UI" w:hAnsi="Segoe UI" w:cs="Segoe UI"/>
                <w:color w:val="0F1115"/>
                <w:szCs w:val="21"/>
              </w:rPr>
            </w:pPr>
            <w:r>
              <w:rPr>
                <w:rFonts w:asciiTheme="minorEastAsia" w:hAnsiTheme="minorEastAsia" w:cs="宋体" w:hint="eastAsia"/>
                <w:sz w:val="24"/>
              </w:rPr>
              <w:t>★</w:t>
            </w:r>
            <w:r>
              <w:rPr>
                <w:rFonts w:ascii="Segoe UI" w:hAnsi="Segoe UI" w:cs="Segoe UI" w:hint="eastAsia"/>
                <w:color w:val="0F1115"/>
                <w:szCs w:val="21"/>
              </w:rPr>
              <w:t>1</w:t>
            </w:r>
            <w:r>
              <w:rPr>
                <w:rFonts w:ascii="Segoe UI" w:hAnsi="Segoe UI" w:cs="Segoe UI"/>
                <w:color w:val="0F1115"/>
                <w:szCs w:val="21"/>
              </w:rPr>
              <w:t>.2.8</w:t>
            </w:r>
            <w:r>
              <w:rPr>
                <w:rFonts w:ascii="Segoe UI" w:hAnsi="Segoe UI" w:cs="Segoe UI" w:hint="eastAsia"/>
                <w:color w:val="0F1115"/>
                <w:szCs w:val="21"/>
              </w:rPr>
              <w:t>仪器键盘按键背光灯设计，满足不同环境检测要求</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72621D04"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1.3 PA</w:t>
            </w:r>
            <w:r>
              <w:rPr>
                <w:rFonts w:ascii="Segoe UI" w:hAnsi="Segoe UI" w:cs="Segoe UI"/>
                <w:b/>
                <w:bCs/>
                <w:color w:val="0F1115"/>
                <w:szCs w:val="21"/>
              </w:rPr>
              <w:t>模式性能参数</w:t>
            </w:r>
          </w:p>
          <w:p w14:paraId="39001325" w14:textId="77777777" w:rsidR="000A39DA" w:rsidRDefault="00A141A1">
            <w:pPr>
              <w:widowControl/>
              <w:shd w:val="clear" w:color="auto" w:fill="FFFFFF"/>
              <w:jc w:val="left"/>
              <w:rPr>
                <w:rFonts w:ascii="Segoe UI" w:hAnsi="Segoe UI" w:cs="Segoe UI"/>
                <w:color w:val="0F1115"/>
                <w:szCs w:val="21"/>
              </w:rPr>
            </w:pPr>
            <w:r>
              <w:rPr>
                <w:rFonts w:asciiTheme="minorEastAsia" w:hAnsiTheme="minorEastAsia" w:cs="宋体" w:hint="eastAsia"/>
                <w:sz w:val="24"/>
              </w:rPr>
              <w:t>★</w:t>
            </w:r>
            <w:r>
              <w:rPr>
                <w:rFonts w:ascii="Segoe UI" w:hAnsi="Segoe UI" w:cs="Segoe UI"/>
                <w:color w:val="0F1115"/>
                <w:szCs w:val="21"/>
              </w:rPr>
              <w:t xml:space="preserve">1.3.1 </w:t>
            </w:r>
            <w:r>
              <w:rPr>
                <w:rFonts w:ascii="Segoe UI" w:hAnsi="Segoe UI" w:cs="Segoe UI"/>
                <w:color w:val="0F1115"/>
                <w:szCs w:val="21"/>
              </w:rPr>
              <w:t>重复频率：</w:t>
            </w:r>
            <w:r>
              <w:rPr>
                <w:rFonts w:ascii="Segoe UI" w:hAnsi="Segoe UI" w:cs="Segoe UI"/>
                <w:color w:val="0F1115"/>
                <w:szCs w:val="21"/>
              </w:rPr>
              <w:t>30Hz</w:t>
            </w:r>
            <w:r>
              <w:rPr>
                <w:rFonts w:ascii="Segoe UI" w:hAnsi="Segoe UI" w:cs="Segoe UI"/>
                <w:color w:val="0F1115"/>
                <w:szCs w:val="21"/>
              </w:rPr>
              <w:t>～</w:t>
            </w:r>
            <w:r>
              <w:rPr>
                <w:rFonts w:ascii="Segoe UI" w:hAnsi="Segoe UI" w:cs="Segoe UI"/>
                <w:color w:val="0F1115"/>
                <w:szCs w:val="21"/>
              </w:rPr>
              <w:t>30kHz</w:t>
            </w:r>
            <w:r>
              <w:rPr>
                <w:rFonts w:ascii="Segoe UI" w:hAnsi="Segoe UI" w:cs="Segoe UI"/>
                <w:color w:val="0F1115"/>
                <w:szCs w:val="21"/>
              </w:rPr>
              <w:t>。</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52EB537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1.3.2 </w:t>
            </w:r>
            <w:r>
              <w:rPr>
                <w:rFonts w:ascii="Segoe UI" w:hAnsi="Segoe UI" w:cs="Segoe UI"/>
                <w:color w:val="0F1115"/>
                <w:szCs w:val="21"/>
              </w:rPr>
              <w:t>电压：负方波</w:t>
            </w:r>
            <w:r>
              <w:rPr>
                <w:rFonts w:ascii="Segoe UI" w:hAnsi="Segoe UI" w:cs="Segoe UI"/>
                <w:color w:val="0F1115"/>
                <w:szCs w:val="21"/>
              </w:rPr>
              <w:t>20V</w:t>
            </w:r>
            <w:r>
              <w:rPr>
                <w:rFonts w:ascii="Segoe UI" w:hAnsi="Segoe UI" w:cs="Segoe UI"/>
                <w:color w:val="0F1115"/>
                <w:szCs w:val="21"/>
              </w:rPr>
              <w:t>～</w:t>
            </w:r>
            <w:r>
              <w:rPr>
                <w:rFonts w:ascii="Segoe UI" w:hAnsi="Segoe UI" w:cs="Segoe UI"/>
                <w:color w:val="0F1115"/>
                <w:szCs w:val="21"/>
              </w:rPr>
              <w:t>110V</w:t>
            </w:r>
            <w:r>
              <w:rPr>
                <w:rFonts w:ascii="Segoe UI" w:hAnsi="Segoe UI" w:cs="Segoe UI"/>
                <w:color w:val="0F1115"/>
                <w:szCs w:val="21"/>
              </w:rPr>
              <w:t>可调。</w:t>
            </w:r>
          </w:p>
          <w:p w14:paraId="28EE2B6A" w14:textId="77777777" w:rsidR="000A39DA" w:rsidRDefault="00A141A1">
            <w:pPr>
              <w:widowControl/>
              <w:shd w:val="clear" w:color="auto" w:fill="FFFFFF"/>
              <w:jc w:val="left"/>
              <w:rPr>
                <w:rFonts w:ascii="Segoe UI" w:hAnsi="Segoe UI" w:cs="Segoe UI"/>
                <w:color w:val="0F1115"/>
                <w:szCs w:val="21"/>
              </w:rPr>
            </w:pPr>
            <w:r>
              <w:rPr>
                <w:rFonts w:asciiTheme="minorEastAsia" w:hAnsiTheme="minorEastAsia" w:cs="宋体" w:hint="eastAsia"/>
                <w:sz w:val="24"/>
              </w:rPr>
              <w:t>★</w:t>
            </w:r>
            <w:r>
              <w:rPr>
                <w:rFonts w:ascii="Segoe UI" w:hAnsi="Segoe UI" w:cs="Segoe UI"/>
                <w:color w:val="0F1115"/>
                <w:szCs w:val="21"/>
              </w:rPr>
              <w:t xml:space="preserve">1.3.3 </w:t>
            </w:r>
            <w:r>
              <w:rPr>
                <w:rFonts w:ascii="Segoe UI" w:hAnsi="Segoe UI" w:cs="Segoe UI"/>
                <w:color w:val="0F1115"/>
                <w:szCs w:val="21"/>
              </w:rPr>
              <w:t>脉冲宽度：</w:t>
            </w:r>
            <w:r>
              <w:rPr>
                <w:rFonts w:ascii="Segoe UI" w:hAnsi="Segoe UI" w:cs="Segoe UI"/>
                <w:color w:val="0F1115"/>
                <w:szCs w:val="21"/>
              </w:rPr>
              <w:t>20ns</w:t>
            </w:r>
            <w:r>
              <w:rPr>
                <w:rFonts w:ascii="Segoe UI" w:hAnsi="Segoe UI" w:cs="Segoe UI"/>
                <w:color w:val="0F1115"/>
                <w:szCs w:val="21"/>
              </w:rPr>
              <w:t>～</w:t>
            </w:r>
            <w:r>
              <w:rPr>
                <w:rFonts w:ascii="Segoe UI" w:hAnsi="Segoe UI" w:cs="Segoe UI"/>
                <w:color w:val="0F1115"/>
                <w:szCs w:val="21"/>
              </w:rPr>
              <w:t>1000ns</w:t>
            </w:r>
            <w:r>
              <w:rPr>
                <w:rFonts w:ascii="Segoe UI" w:hAnsi="Segoe UI" w:cs="Segoe UI"/>
                <w:color w:val="0F1115"/>
                <w:szCs w:val="21"/>
              </w:rPr>
              <w:t>，分辨率</w:t>
            </w:r>
            <w:r>
              <w:rPr>
                <w:rFonts w:ascii="Segoe UI" w:hAnsi="Segoe UI" w:cs="Segoe UI"/>
                <w:color w:val="0F1115"/>
                <w:szCs w:val="21"/>
              </w:rPr>
              <w:t>2.5ns</w:t>
            </w:r>
            <w:r>
              <w:rPr>
                <w:rFonts w:ascii="Segoe UI" w:hAnsi="Segoe UI" w:cs="Segoe UI"/>
                <w:color w:val="0F1115"/>
                <w:szCs w:val="21"/>
              </w:rPr>
              <w:t>。</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54044EE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1.3.4 </w:t>
            </w:r>
            <w:r>
              <w:rPr>
                <w:rFonts w:ascii="Segoe UI" w:hAnsi="Segoe UI" w:cs="Segoe UI"/>
                <w:color w:val="0F1115"/>
                <w:szCs w:val="21"/>
              </w:rPr>
              <w:t>延时精度：</w:t>
            </w:r>
            <w:r>
              <w:rPr>
                <w:rFonts w:ascii="Segoe UI" w:hAnsi="Segoe UI" w:cs="Segoe UI"/>
                <w:color w:val="0F1115"/>
                <w:szCs w:val="21"/>
              </w:rPr>
              <w:t>2.5ns</w:t>
            </w:r>
            <w:r>
              <w:rPr>
                <w:rFonts w:ascii="Segoe UI" w:hAnsi="Segoe UI" w:cs="Segoe UI"/>
                <w:color w:val="0F1115"/>
                <w:szCs w:val="21"/>
              </w:rPr>
              <w:t>。</w:t>
            </w:r>
          </w:p>
          <w:p w14:paraId="44540C7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1.3.5 </w:t>
            </w:r>
            <w:r>
              <w:rPr>
                <w:rFonts w:ascii="Segoe UI" w:hAnsi="Segoe UI" w:cs="Segoe UI"/>
                <w:color w:val="0F1115"/>
                <w:szCs w:val="21"/>
              </w:rPr>
              <w:t>接收延时：</w:t>
            </w:r>
            <w:r>
              <w:rPr>
                <w:rFonts w:ascii="Segoe UI" w:hAnsi="Segoe UI" w:cs="Segoe UI"/>
                <w:color w:val="0F1115"/>
                <w:szCs w:val="21"/>
              </w:rPr>
              <w:t>0us</w:t>
            </w:r>
            <w:r>
              <w:rPr>
                <w:rFonts w:ascii="Segoe UI" w:hAnsi="Segoe UI" w:cs="Segoe UI"/>
                <w:color w:val="0F1115"/>
                <w:szCs w:val="21"/>
              </w:rPr>
              <w:t>～</w:t>
            </w:r>
            <w:r>
              <w:rPr>
                <w:rFonts w:ascii="Segoe UI" w:hAnsi="Segoe UI" w:cs="Segoe UI"/>
                <w:color w:val="0F1115"/>
                <w:szCs w:val="21"/>
              </w:rPr>
              <w:t>1000us</w:t>
            </w:r>
            <w:r>
              <w:rPr>
                <w:rFonts w:ascii="Segoe UI" w:hAnsi="Segoe UI" w:cs="Segoe UI"/>
                <w:color w:val="0F1115"/>
                <w:szCs w:val="21"/>
              </w:rPr>
              <w:t>。</w:t>
            </w:r>
          </w:p>
          <w:p w14:paraId="676F50E7"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1.3.6 </w:t>
            </w:r>
            <w:r>
              <w:rPr>
                <w:rFonts w:ascii="Segoe UI" w:hAnsi="Segoe UI" w:cs="Segoe UI"/>
                <w:color w:val="0F1115"/>
                <w:szCs w:val="21"/>
              </w:rPr>
              <w:t>带宽：</w:t>
            </w:r>
            <w:r>
              <w:rPr>
                <w:rFonts w:ascii="Segoe UI" w:hAnsi="Segoe UI" w:cs="Segoe UI"/>
                <w:color w:val="0F1115"/>
                <w:szCs w:val="21"/>
              </w:rPr>
              <w:t>0.5MHz</w:t>
            </w:r>
            <w:r>
              <w:rPr>
                <w:rFonts w:ascii="Segoe UI" w:hAnsi="Segoe UI" w:cs="Segoe UI"/>
                <w:color w:val="0F1115"/>
                <w:szCs w:val="21"/>
              </w:rPr>
              <w:t>～</w:t>
            </w:r>
            <w:r>
              <w:rPr>
                <w:rFonts w:ascii="Segoe UI" w:hAnsi="Segoe UI" w:cs="Segoe UI"/>
                <w:color w:val="0F1115"/>
                <w:szCs w:val="21"/>
              </w:rPr>
              <w:t>20MHz</w:t>
            </w:r>
            <w:r>
              <w:rPr>
                <w:rFonts w:ascii="Segoe UI" w:hAnsi="Segoe UI" w:cs="Segoe UI"/>
                <w:color w:val="0F1115"/>
                <w:szCs w:val="21"/>
              </w:rPr>
              <w:t>。</w:t>
            </w:r>
          </w:p>
          <w:p w14:paraId="347F8AAE"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1.3.7 </w:t>
            </w:r>
            <w:r>
              <w:rPr>
                <w:rFonts w:ascii="Segoe UI" w:hAnsi="Segoe UI" w:cs="Segoe UI"/>
                <w:color w:val="0F1115"/>
                <w:szCs w:val="21"/>
              </w:rPr>
              <w:t>增益：模拟增益</w:t>
            </w:r>
            <w:r>
              <w:rPr>
                <w:rFonts w:ascii="Segoe UI" w:hAnsi="Segoe UI" w:cs="Segoe UI"/>
                <w:color w:val="0F1115"/>
                <w:szCs w:val="21"/>
              </w:rPr>
              <w:t>90dB</w:t>
            </w:r>
            <w:r>
              <w:rPr>
                <w:rFonts w:ascii="Segoe UI" w:hAnsi="Segoe UI" w:cs="Segoe UI"/>
                <w:color w:val="0F1115"/>
                <w:szCs w:val="21"/>
              </w:rPr>
              <w:t>，数字增益</w:t>
            </w:r>
            <w:r>
              <w:rPr>
                <w:rFonts w:ascii="Segoe UI" w:hAnsi="Segoe UI" w:cs="Segoe UI"/>
                <w:color w:val="0F1115"/>
                <w:szCs w:val="21"/>
              </w:rPr>
              <w:t>24dB</w:t>
            </w:r>
            <w:r>
              <w:rPr>
                <w:rFonts w:ascii="Segoe UI" w:hAnsi="Segoe UI" w:cs="Segoe UI"/>
                <w:color w:val="0F1115"/>
                <w:szCs w:val="21"/>
              </w:rPr>
              <w:t>。</w:t>
            </w:r>
          </w:p>
          <w:p w14:paraId="1BF80A1B"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1.3.8 </w:t>
            </w:r>
            <w:r>
              <w:rPr>
                <w:rFonts w:ascii="Segoe UI" w:hAnsi="Segoe UI" w:cs="Segoe UI"/>
                <w:color w:val="0F1115"/>
                <w:szCs w:val="21"/>
              </w:rPr>
              <w:t>滤波器：多档滤波器可选。</w:t>
            </w:r>
          </w:p>
          <w:p w14:paraId="15A87FEF"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1.3.9 </w:t>
            </w:r>
            <w:r>
              <w:rPr>
                <w:rFonts w:ascii="Segoe UI" w:hAnsi="Segoe UI" w:cs="Segoe UI"/>
                <w:color w:val="0F1115"/>
                <w:szCs w:val="21"/>
              </w:rPr>
              <w:t>检波：射频、全波、正半波、负半波。</w:t>
            </w:r>
          </w:p>
          <w:p w14:paraId="7C40AA4B"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1.3.10 </w:t>
            </w:r>
            <w:r>
              <w:rPr>
                <w:rFonts w:ascii="Segoe UI" w:hAnsi="Segoe UI" w:cs="Segoe UI"/>
                <w:color w:val="0F1115"/>
                <w:szCs w:val="21"/>
              </w:rPr>
              <w:t>抑制：</w:t>
            </w:r>
            <w:r>
              <w:rPr>
                <w:rFonts w:ascii="Segoe UI" w:hAnsi="Segoe UI" w:cs="Segoe UI"/>
                <w:color w:val="0F1115"/>
                <w:szCs w:val="21"/>
              </w:rPr>
              <w:t>0</w:t>
            </w:r>
            <w:r>
              <w:rPr>
                <w:rFonts w:ascii="Segoe UI" w:hAnsi="Segoe UI" w:cs="Segoe UI"/>
                <w:color w:val="0F1115"/>
                <w:szCs w:val="21"/>
              </w:rPr>
              <w:t>～</w:t>
            </w:r>
            <w:r>
              <w:rPr>
                <w:rFonts w:ascii="Segoe UI" w:hAnsi="Segoe UI" w:cs="Segoe UI"/>
                <w:color w:val="0F1115"/>
                <w:szCs w:val="21"/>
              </w:rPr>
              <w:t>80%</w:t>
            </w:r>
            <w:r>
              <w:rPr>
                <w:rFonts w:ascii="Segoe UI" w:hAnsi="Segoe UI" w:cs="Segoe UI"/>
                <w:color w:val="0F1115"/>
                <w:szCs w:val="21"/>
              </w:rPr>
              <w:t>。</w:t>
            </w:r>
          </w:p>
          <w:p w14:paraId="57D2017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1.4 </w:t>
            </w:r>
            <w:r>
              <w:rPr>
                <w:rFonts w:ascii="Segoe UI" w:hAnsi="Segoe UI" w:cs="Segoe UI"/>
                <w:b/>
                <w:bCs/>
                <w:color w:val="0F1115"/>
                <w:szCs w:val="21"/>
              </w:rPr>
              <w:t>扫描与测量功能</w:t>
            </w:r>
          </w:p>
          <w:p w14:paraId="2E8F4CF5" w14:textId="77777777" w:rsidR="000A39DA" w:rsidRDefault="00A141A1">
            <w:pPr>
              <w:widowControl/>
              <w:shd w:val="clear" w:color="auto" w:fill="FFFFFF"/>
              <w:jc w:val="left"/>
              <w:rPr>
                <w:rFonts w:ascii="Segoe UI" w:hAnsi="Segoe UI" w:cs="Segoe UI"/>
                <w:color w:val="0F1115"/>
                <w:szCs w:val="21"/>
              </w:rPr>
            </w:pPr>
            <w:bookmarkStart w:id="42" w:name="OLE_LINK12"/>
            <w:bookmarkStart w:id="43" w:name="OLE_LINK11"/>
            <w:r>
              <w:rPr>
                <w:rFonts w:ascii="Segoe UI" w:hAnsi="Segoe UI" w:cs="Segoe UI"/>
                <w:color w:val="0F1115"/>
                <w:szCs w:val="21"/>
              </w:rPr>
              <w:t>1.4.1</w:t>
            </w:r>
            <w:bookmarkEnd w:id="42"/>
            <w:bookmarkEnd w:id="43"/>
            <w:r>
              <w:rPr>
                <w:rFonts w:ascii="Segoe UI" w:hAnsi="Segoe UI" w:cs="Segoe UI"/>
                <w:color w:val="0F1115"/>
                <w:szCs w:val="21"/>
              </w:rPr>
              <w:t>扫描类型：支持</w:t>
            </w:r>
            <w:r>
              <w:rPr>
                <w:rFonts w:ascii="Segoe UI" w:hAnsi="Segoe UI" w:cs="Segoe UI"/>
                <w:color w:val="0F1115"/>
                <w:szCs w:val="21"/>
              </w:rPr>
              <w:t>A</w:t>
            </w:r>
            <w:r>
              <w:rPr>
                <w:rFonts w:ascii="Segoe UI" w:hAnsi="Segoe UI" w:cs="Segoe UI"/>
                <w:color w:val="0F1115"/>
                <w:szCs w:val="21"/>
              </w:rPr>
              <w:t>扫、</w:t>
            </w:r>
            <w:r>
              <w:rPr>
                <w:rFonts w:ascii="Segoe UI" w:hAnsi="Segoe UI" w:cs="Segoe UI"/>
                <w:color w:val="0F1115"/>
                <w:szCs w:val="21"/>
              </w:rPr>
              <w:t>B</w:t>
            </w:r>
            <w:r>
              <w:rPr>
                <w:rFonts w:ascii="Segoe UI" w:hAnsi="Segoe UI" w:cs="Segoe UI"/>
                <w:color w:val="0F1115"/>
                <w:szCs w:val="21"/>
              </w:rPr>
              <w:t>扫、</w:t>
            </w:r>
            <w:r>
              <w:rPr>
                <w:rFonts w:ascii="Segoe UI" w:hAnsi="Segoe UI" w:cs="Segoe UI"/>
                <w:color w:val="0F1115"/>
                <w:szCs w:val="21"/>
              </w:rPr>
              <w:t>C</w:t>
            </w:r>
            <w:r>
              <w:rPr>
                <w:rFonts w:ascii="Segoe UI" w:hAnsi="Segoe UI" w:cs="Segoe UI"/>
                <w:color w:val="0F1115"/>
                <w:szCs w:val="21"/>
              </w:rPr>
              <w:t>扫、</w:t>
            </w:r>
            <w:r>
              <w:rPr>
                <w:rFonts w:ascii="Segoe UI" w:hAnsi="Segoe UI" w:cs="Segoe UI"/>
                <w:color w:val="0F1115"/>
                <w:szCs w:val="21"/>
              </w:rPr>
              <w:t>D</w:t>
            </w:r>
            <w:r>
              <w:rPr>
                <w:rFonts w:ascii="Segoe UI" w:hAnsi="Segoe UI" w:cs="Segoe UI"/>
                <w:color w:val="0F1115"/>
                <w:szCs w:val="21"/>
              </w:rPr>
              <w:t>扫、线扫、扇扫、</w:t>
            </w:r>
            <w:r>
              <w:rPr>
                <w:rFonts w:ascii="Segoe UI" w:hAnsi="Segoe UI" w:cs="Segoe UI"/>
                <w:color w:val="0F1115"/>
                <w:szCs w:val="21"/>
              </w:rPr>
              <w:t>TOFD</w:t>
            </w:r>
            <w:r>
              <w:rPr>
                <w:rFonts w:ascii="Segoe UI" w:hAnsi="Segoe UI" w:cs="Segoe UI"/>
                <w:color w:val="0F1115"/>
                <w:szCs w:val="21"/>
              </w:rPr>
              <w:t>、</w:t>
            </w:r>
            <w:r>
              <w:rPr>
                <w:rFonts w:ascii="Segoe UI" w:hAnsi="Segoe UI" w:cs="Segoe UI"/>
                <w:color w:val="0F1115"/>
                <w:szCs w:val="21"/>
              </w:rPr>
              <w:t>3D</w:t>
            </w:r>
            <w:r>
              <w:rPr>
                <w:rFonts w:ascii="Segoe UI" w:hAnsi="Segoe UI" w:cs="Segoe UI"/>
                <w:color w:val="0F1115"/>
                <w:szCs w:val="21"/>
              </w:rPr>
              <w:t>等。</w:t>
            </w:r>
          </w:p>
          <w:p w14:paraId="4A883037" w14:textId="77777777" w:rsidR="000A39DA" w:rsidRDefault="00A141A1">
            <w:pPr>
              <w:widowControl/>
              <w:shd w:val="clear" w:color="auto" w:fill="FFFFFF"/>
              <w:jc w:val="left"/>
              <w:rPr>
                <w:rFonts w:ascii="Segoe UI" w:hAnsi="Segoe UI" w:cs="Segoe UI"/>
                <w:color w:val="0F1115"/>
                <w:szCs w:val="21"/>
              </w:rPr>
            </w:pPr>
            <w:r>
              <w:rPr>
                <w:rFonts w:ascii="Segoe UI Symbol" w:hAnsi="Segoe UI Symbol" w:cs="Segoe UI Symbol"/>
                <w:b/>
                <w:bCs/>
                <w:color w:val="0F1115"/>
                <w:szCs w:val="21"/>
              </w:rPr>
              <w:t>★</w:t>
            </w:r>
            <w:r>
              <w:rPr>
                <w:rFonts w:ascii="Segoe UI" w:hAnsi="Segoe UI" w:cs="Segoe UI"/>
                <w:color w:val="0F1115"/>
                <w:szCs w:val="21"/>
              </w:rPr>
              <w:t>1.4.2</w:t>
            </w:r>
            <w:r>
              <w:rPr>
                <w:rFonts w:ascii="Segoe UI" w:hAnsi="Segoe UI" w:cs="Segoe UI" w:hint="eastAsia"/>
                <w:color w:val="0F1115"/>
                <w:szCs w:val="21"/>
              </w:rPr>
              <w:t>具有损伤尺寸测量功能，并能够以厘米（</w:t>
            </w:r>
            <w:r>
              <w:rPr>
                <w:rFonts w:ascii="Segoe UI" w:hAnsi="Segoe UI" w:cs="Segoe UI" w:hint="eastAsia"/>
                <w:color w:val="0F1115"/>
                <w:szCs w:val="21"/>
              </w:rPr>
              <w:t>cm</w:t>
            </w:r>
            <w:r>
              <w:rPr>
                <w:rFonts w:ascii="Segoe UI" w:hAnsi="Segoe UI" w:cs="Segoe UI" w:hint="eastAsia"/>
                <w:color w:val="0F1115"/>
                <w:szCs w:val="21"/>
              </w:rPr>
              <w:t>）、毫米（</w:t>
            </w:r>
            <w:r>
              <w:rPr>
                <w:rFonts w:ascii="Segoe UI" w:hAnsi="Segoe UI" w:cs="Segoe UI" w:hint="eastAsia"/>
                <w:color w:val="0F1115"/>
                <w:szCs w:val="21"/>
              </w:rPr>
              <w:t>mm</w:t>
            </w:r>
            <w:r>
              <w:rPr>
                <w:rFonts w:ascii="Segoe UI" w:hAnsi="Segoe UI" w:cs="Segoe UI" w:hint="eastAsia"/>
                <w:color w:val="0F1115"/>
                <w:szCs w:val="21"/>
              </w:rPr>
              <w:t>）等公制单位</w:t>
            </w:r>
            <w:r>
              <w:rPr>
                <w:rFonts w:ascii="Segoe UI" w:hAnsi="Segoe UI" w:cs="Segoe UI" w:hint="eastAsia"/>
                <w:color w:val="0F1115"/>
                <w:szCs w:val="21"/>
              </w:rPr>
              <w:t xml:space="preserve"> </w:t>
            </w:r>
            <w:r>
              <w:rPr>
                <w:rFonts w:ascii="Segoe UI" w:hAnsi="Segoe UI" w:cs="Segoe UI" w:hint="eastAsia"/>
                <w:color w:val="0F1115"/>
                <w:szCs w:val="21"/>
              </w:rPr>
              <w:t>在探伤仪主机检测界面中显示测量结果，具备点到点距离测量、面积测量、长短轴测量功能。</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65AE8652" w14:textId="77777777" w:rsidR="000A39DA" w:rsidRDefault="00A141A1">
            <w:pPr>
              <w:widowControl/>
              <w:shd w:val="clear" w:color="auto" w:fill="FFFFFF"/>
              <w:jc w:val="left"/>
              <w:rPr>
                <w:rFonts w:ascii="Segoe UI" w:hAnsi="Segoe UI" w:cs="Segoe UI"/>
                <w:color w:val="0F1115"/>
                <w:szCs w:val="21"/>
              </w:rPr>
            </w:pPr>
            <w:r>
              <w:rPr>
                <w:rFonts w:ascii="Segoe UI Symbol" w:hAnsi="Segoe UI Symbol" w:cs="Segoe UI Symbol"/>
                <w:b/>
                <w:bCs/>
                <w:color w:val="0F1115"/>
                <w:szCs w:val="21"/>
              </w:rPr>
              <w:t>★</w:t>
            </w:r>
            <w:r>
              <w:rPr>
                <w:rFonts w:ascii="Segoe UI" w:hAnsi="Segoe UI" w:cs="Segoe UI"/>
                <w:color w:val="0F1115"/>
                <w:szCs w:val="21"/>
              </w:rPr>
              <w:t>1.4.3</w:t>
            </w:r>
            <w:r>
              <w:rPr>
                <w:rFonts w:ascii="Segoe UI" w:hAnsi="Segoe UI" w:cs="Segoe UI" w:hint="eastAsia"/>
                <w:color w:val="0F1115"/>
                <w:szCs w:val="21"/>
              </w:rPr>
              <w:t>具有双</w:t>
            </w:r>
            <w:r>
              <w:rPr>
                <w:rFonts w:ascii="Segoe UI" w:hAnsi="Segoe UI" w:cs="Segoe UI" w:hint="eastAsia"/>
                <w:color w:val="0F1115"/>
                <w:szCs w:val="21"/>
              </w:rPr>
              <w:t>C</w:t>
            </w:r>
            <w:r>
              <w:rPr>
                <w:rFonts w:ascii="Segoe UI" w:hAnsi="Segoe UI" w:cs="Segoe UI" w:hint="eastAsia"/>
                <w:color w:val="0F1115"/>
                <w:szCs w:val="21"/>
              </w:rPr>
              <w:t>扫描同屏显示功能，即能够同一显示画面中，同时显示</w:t>
            </w:r>
            <w:proofErr w:type="gramStart"/>
            <w:r>
              <w:rPr>
                <w:rFonts w:ascii="Segoe UI" w:hAnsi="Segoe UI" w:cs="Segoe UI" w:hint="eastAsia"/>
                <w:color w:val="0F1115"/>
                <w:szCs w:val="21"/>
              </w:rPr>
              <w:t>扫查区域的声程</w:t>
            </w:r>
            <w:proofErr w:type="gramEnd"/>
            <w:r>
              <w:rPr>
                <w:rFonts w:ascii="Segoe UI" w:hAnsi="Segoe UI" w:cs="Segoe UI" w:hint="eastAsia"/>
                <w:color w:val="0F1115"/>
                <w:szCs w:val="21"/>
              </w:rPr>
              <w:t>C</w:t>
            </w:r>
            <w:r>
              <w:rPr>
                <w:rFonts w:ascii="Segoe UI" w:hAnsi="Segoe UI" w:cs="Segoe UI" w:hint="eastAsia"/>
                <w:color w:val="0F1115"/>
                <w:szCs w:val="21"/>
              </w:rPr>
              <w:lastRenderedPageBreak/>
              <w:t>扫描图像和幅值</w:t>
            </w:r>
            <w:r>
              <w:rPr>
                <w:rFonts w:ascii="Segoe UI" w:hAnsi="Segoe UI" w:cs="Segoe UI" w:hint="eastAsia"/>
                <w:color w:val="0F1115"/>
                <w:szCs w:val="21"/>
              </w:rPr>
              <w:t>C</w:t>
            </w:r>
            <w:r>
              <w:rPr>
                <w:rFonts w:ascii="Segoe UI" w:hAnsi="Segoe UI" w:cs="Segoe UI" w:hint="eastAsia"/>
                <w:color w:val="0F1115"/>
                <w:szCs w:val="21"/>
              </w:rPr>
              <w:t>扫描图像。</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7363D78B" w14:textId="77777777" w:rsidR="000A39DA" w:rsidRDefault="00A141A1">
            <w:pPr>
              <w:widowControl/>
              <w:shd w:val="clear" w:color="auto" w:fill="FFFFFF"/>
              <w:jc w:val="left"/>
              <w:rPr>
                <w:rFonts w:asciiTheme="minorEastAsia" w:hAnsiTheme="minorEastAsia"/>
                <w:color w:val="000000"/>
                <w:szCs w:val="18"/>
              </w:rPr>
            </w:pPr>
            <w:r>
              <w:rPr>
                <w:rFonts w:ascii="Segoe UI Symbol" w:hAnsi="Segoe UI Symbol" w:cs="Segoe UI Symbol"/>
                <w:b/>
                <w:bCs/>
                <w:color w:val="0F1115"/>
                <w:szCs w:val="21"/>
              </w:rPr>
              <w:t>★</w:t>
            </w:r>
            <w:r>
              <w:rPr>
                <w:rFonts w:ascii="Segoe UI" w:hAnsi="Segoe UI" w:cs="Segoe UI"/>
                <w:color w:val="0F1115"/>
                <w:szCs w:val="21"/>
              </w:rPr>
              <w:t>1.4.4</w:t>
            </w:r>
            <w:r>
              <w:rPr>
                <w:rFonts w:ascii="Segoe UI" w:hAnsi="Segoe UI" w:cs="Segoe UI" w:hint="eastAsia"/>
                <w:color w:val="0F1115"/>
                <w:szCs w:val="21"/>
              </w:rPr>
              <w:t>仪器软件具备缺陷自动识别功能。</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5850F4F1" w14:textId="77777777" w:rsidR="000A39DA" w:rsidRDefault="00A141A1">
            <w:pPr>
              <w:widowControl/>
              <w:shd w:val="clear" w:color="auto" w:fill="FFFFFF"/>
              <w:jc w:val="left"/>
              <w:rPr>
                <w:rFonts w:ascii="Segoe UI" w:hAnsi="Segoe UI" w:cs="Segoe UI"/>
                <w:color w:val="0F1115"/>
                <w:szCs w:val="21"/>
              </w:rPr>
            </w:pPr>
            <w:r>
              <w:rPr>
                <w:rFonts w:ascii="Segoe UI Symbol" w:hAnsi="Segoe UI Symbol" w:cs="Segoe UI Symbol"/>
                <w:b/>
                <w:bCs/>
                <w:color w:val="0F1115"/>
                <w:szCs w:val="21"/>
              </w:rPr>
              <w:t>★</w:t>
            </w:r>
            <w:r>
              <w:rPr>
                <w:rFonts w:ascii="Segoe UI" w:hAnsi="Segoe UI" w:cs="Segoe UI" w:hint="eastAsia"/>
                <w:color w:val="0F1115"/>
                <w:szCs w:val="21"/>
              </w:rPr>
              <w:t>1</w:t>
            </w:r>
            <w:r>
              <w:rPr>
                <w:rFonts w:ascii="Segoe UI" w:hAnsi="Segoe UI" w:cs="Segoe UI"/>
                <w:color w:val="0F1115"/>
                <w:szCs w:val="21"/>
              </w:rPr>
              <w:t>.4.5</w:t>
            </w:r>
            <w:r>
              <w:rPr>
                <w:rFonts w:ascii="Segoe UI" w:hAnsi="Segoe UI" w:cs="Segoe UI" w:hint="eastAsia"/>
                <w:color w:val="0F1115"/>
                <w:szCs w:val="21"/>
              </w:rPr>
              <w:t>仪器支持超声应力检测功能</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34D1AEB9" w14:textId="77777777" w:rsidR="000A39DA" w:rsidRDefault="00A141A1">
            <w:pPr>
              <w:spacing w:line="360" w:lineRule="auto"/>
              <w:jc w:val="left"/>
              <w:rPr>
                <w:rFonts w:ascii="Segoe UI" w:hAnsi="Segoe UI" w:cs="Segoe UI"/>
                <w:color w:val="0F1115"/>
                <w:szCs w:val="21"/>
              </w:rPr>
            </w:pPr>
            <w:r>
              <w:rPr>
                <w:rFonts w:ascii="Segoe UI" w:hAnsi="Segoe UI" w:cs="Segoe UI" w:hint="eastAsia"/>
                <w:color w:val="0F1115"/>
                <w:szCs w:val="21"/>
              </w:rPr>
              <w:t>1</w:t>
            </w:r>
            <w:r>
              <w:rPr>
                <w:rFonts w:ascii="Segoe UI" w:hAnsi="Segoe UI" w:cs="Segoe UI"/>
                <w:color w:val="0F1115"/>
                <w:szCs w:val="21"/>
              </w:rPr>
              <w:t>.4.4</w:t>
            </w:r>
            <w:r>
              <w:rPr>
                <w:rFonts w:ascii="Segoe UI" w:hAnsi="Segoe UI" w:cs="Segoe UI" w:hint="eastAsia"/>
                <w:color w:val="0F1115"/>
                <w:szCs w:val="21"/>
              </w:rPr>
              <w:t>可进行双相控阵探头的单面双侧</w:t>
            </w:r>
            <w:proofErr w:type="gramStart"/>
            <w:r>
              <w:rPr>
                <w:rFonts w:ascii="Segoe UI" w:hAnsi="Segoe UI" w:cs="Segoe UI" w:hint="eastAsia"/>
                <w:color w:val="0F1115"/>
                <w:szCs w:val="21"/>
              </w:rPr>
              <w:t>同时扫查功能</w:t>
            </w:r>
            <w:proofErr w:type="gramEnd"/>
            <w:r>
              <w:rPr>
                <w:rFonts w:ascii="Segoe UI" w:hAnsi="Segoe UI" w:cs="Segoe UI" w:hint="eastAsia"/>
                <w:color w:val="0F1115"/>
                <w:szCs w:val="21"/>
              </w:rPr>
              <w:t>；</w:t>
            </w:r>
          </w:p>
          <w:p w14:paraId="6B28BBA2"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1.4.3 </w:t>
            </w:r>
            <w:r>
              <w:rPr>
                <w:rFonts w:ascii="Segoe UI" w:hAnsi="Segoe UI" w:cs="Segoe UI"/>
                <w:color w:val="0F1115"/>
                <w:szCs w:val="21"/>
              </w:rPr>
              <w:t>触发方式：时间、编码器。</w:t>
            </w:r>
          </w:p>
          <w:p w14:paraId="14B31A2F" w14:textId="77777777" w:rsidR="000A39DA" w:rsidRDefault="00A141A1">
            <w:pPr>
              <w:widowControl/>
              <w:shd w:val="clear" w:color="auto" w:fill="FFFFFF"/>
              <w:jc w:val="left"/>
              <w:rPr>
                <w:rFonts w:ascii="Segoe UI" w:hAnsi="Segoe UI" w:cs="Segoe UI"/>
                <w:szCs w:val="21"/>
              </w:rPr>
            </w:pPr>
            <w:r>
              <w:rPr>
                <w:rFonts w:ascii="Segoe UI" w:hAnsi="Segoe UI" w:cs="Segoe UI"/>
                <w:szCs w:val="21"/>
              </w:rPr>
              <w:t xml:space="preserve">1.4.4 </w:t>
            </w:r>
            <w:r>
              <w:rPr>
                <w:rFonts w:ascii="Segoe UI" w:hAnsi="Segoe UI" w:cs="Segoe UI"/>
                <w:szCs w:val="21"/>
              </w:rPr>
              <w:t>角度范围：</w:t>
            </w:r>
            <w:proofErr w:type="gramStart"/>
            <w:r>
              <w:rPr>
                <w:rFonts w:ascii="Segoe UI" w:hAnsi="Segoe UI" w:cs="Segoe UI"/>
                <w:szCs w:val="21"/>
              </w:rPr>
              <w:t>线扫</w:t>
            </w:r>
            <w:proofErr w:type="gramEnd"/>
            <w:r>
              <w:rPr>
                <w:rFonts w:ascii="Segoe UI" w:hAnsi="Segoe UI" w:cs="Segoe UI"/>
                <w:szCs w:val="21"/>
              </w:rPr>
              <w:t>-89°</w:t>
            </w:r>
            <w:r>
              <w:rPr>
                <w:rFonts w:ascii="Segoe UI" w:hAnsi="Segoe UI" w:cs="Segoe UI"/>
                <w:szCs w:val="21"/>
              </w:rPr>
              <w:t>～</w:t>
            </w:r>
            <w:r>
              <w:rPr>
                <w:rFonts w:ascii="Segoe UI" w:hAnsi="Segoe UI" w:cs="Segoe UI"/>
                <w:szCs w:val="21"/>
              </w:rPr>
              <w:t>+89°</w:t>
            </w:r>
            <w:r>
              <w:rPr>
                <w:rFonts w:ascii="Segoe UI" w:hAnsi="Segoe UI" w:cs="Segoe UI" w:hint="eastAsia"/>
                <w:szCs w:val="21"/>
              </w:rPr>
              <w:t>满足</w:t>
            </w:r>
            <w:r>
              <w:rPr>
                <w:rFonts w:ascii="Segoe UI" w:hAnsi="Segoe UI" w:cs="Segoe UI" w:hint="eastAsia"/>
                <w:szCs w:val="21"/>
              </w:rPr>
              <w:t>180</w:t>
            </w:r>
            <w:r>
              <w:rPr>
                <w:rFonts w:ascii="Segoe UI" w:hAnsi="Segoe UI" w:cs="Segoe UI"/>
                <w:szCs w:val="21"/>
              </w:rPr>
              <w:t>°</w:t>
            </w:r>
            <w:r>
              <w:rPr>
                <w:rFonts w:ascii="Segoe UI" w:hAnsi="Segoe UI" w:cs="Segoe UI" w:hint="eastAsia"/>
                <w:szCs w:val="21"/>
              </w:rPr>
              <w:t>，满足</w:t>
            </w:r>
            <w:r>
              <w:rPr>
                <w:rFonts w:ascii="Segoe UI" w:hAnsi="Segoe UI" w:cs="Segoe UI" w:hint="eastAsia"/>
                <w:szCs w:val="21"/>
              </w:rPr>
              <w:t>180</w:t>
            </w:r>
            <w:r>
              <w:rPr>
                <w:rFonts w:ascii="Segoe UI" w:hAnsi="Segoe UI" w:cs="Segoe UI"/>
                <w:szCs w:val="21"/>
              </w:rPr>
              <w:t>°</w:t>
            </w:r>
            <w:r>
              <w:rPr>
                <w:rFonts w:ascii="Segoe UI" w:hAnsi="Segoe UI" w:cs="Segoe UI"/>
                <w:szCs w:val="21"/>
              </w:rPr>
              <w:t>；扇扫</w:t>
            </w:r>
            <w:r>
              <w:rPr>
                <w:rFonts w:ascii="Segoe UI" w:hAnsi="Segoe UI" w:cs="Segoe UI"/>
                <w:szCs w:val="21"/>
              </w:rPr>
              <w:t>-89°</w:t>
            </w:r>
            <w:r>
              <w:rPr>
                <w:rFonts w:ascii="Segoe UI" w:hAnsi="Segoe UI" w:cs="Segoe UI"/>
                <w:szCs w:val="21"/>
              </w:rPr>
              <w:t>～</w:t>
            </w:r>
            <w:r>
              <w:rPr>
                <w:rFonts w:ascii="Segoe UI" w:hAnsi="Segoe UI" w:cs="Segoe UI"/>
                <w:szCs w:val="21"/>
              </w:rPr>
              <w:t>+89°</w:t>
            </w:r>
            <w:r>
              <w:rPr>
                <w:rFonts w:ascii="Segoe UI" w:hAnsi="Segoe UI" w:cs="Segoe UI" w:hint="eastAsia"/>
                <w:szCs w:val="21"/>
              </w:rPr>
              <w:t>，满足</w:t>
            </w:r>
            <w:r>
              <w:rPr>
                <w:rFonts w:ascii="Segoe UI" w:hAnsi="Segoe UI" w:cs="Segoe UI" w:hint="eastAsia"/>
                <w:szCs w:val="21"/>
              </w:rPr>
              <w:t>180</w:t>
            </w:r>
            <w:r>
              <w:rPr>
                <w:rFonts w:ascii="Segoe UI" w:hAnsi="Segoe UI" w:cs="Segoe UI"/>
                <w:szCs w:val="21"/>
              </w:rPr>
              <w:t>°</w:t>
            </w:r>
            <w:r>
              <w:rPr>
                <w:rFonts w:ascii="Segoe UI" w:hAnsi="Segoe UI" w:cs="Segoe UI"/>
                <w:szCs w:val="21"/>
              </w:rPr>
              <w:t>。</w:t>
            </w:r>
          </w:p>
          <w:p w14:paraId="360038F1" w14:textId="77777777" w:rsidR="000A39DA" w:rsidRDefault="000A39DA">
            <w:pPr>
              <w:widowControl/>
              <w:shd w:val="clear" w:color="auto" w:fill="FFFFFF"/>
              <w:jc w:val="left"/>
              <w:rPr>
                <w:rFonts w:ascii="Segoe UI" w:hAnsi="Segoe UI" w:cs="Segoe UI"/>
                <w:color w:val="0F1115"/>
                <w:szCs w:val="21"/>
              </w:rPr>
            </w:pPr>
          </w:p>
          <w:p w14:paraId="41955469" w14:textId="77777777" w:rsidR="000A39DA" w:rsidRDefault="00A141A1">
            <w:pPr>
              <w:widowControl/>
              <w:shd w:val="clear" w:color="auto" w:fill="FFFFFF"/>
              <w:jc w:val="left"/>
              <w:rPr>
                <w:rFonts w:ascii="Segoe UI" w:hAnsi="Segoe UI" w:cs="Segoe UI"/>
                <w:color w:val="0F1115"/>
                <w:szCs w:val="21"/>
              </w:rPr>
            </w:pPr>
            <w:bookmarkStart w:id="44" w:name="OLE_LINK15"/>
            <w:bookmarkStart w:id="45" w:name="OLE_LINK14"/>
            <w:r>
              <w:rPr>
                <w:rFonts w:ascii="Segoe UI Symbol" w:hAnsi="Segoe UI Symbol" w:cs="Segoe UI Symbol"/>
                <w:b/>
                <w:bCs/>
                <w:color w:val="0F1115"/>
                <w:szCs w:val="21"/>
              </w:rPr>
              <w:t>★</w:t>
            </w:r>
            <w:bookmarkEnd w:id="44"/>
            <w:bookmarkEnd w:id="45"/>
            <w:r>
              <w:rPr>
                <w:rFonts w:ascii="Segoe UI" w:hAnsi="Segoe UI" w:cs="Segoe UI"/>
                <w:color w:val="0F1115"/>
                <w:szCs w:val="21"/>
              </w:rPr>
              <w:t xml:space="preserve">1.4.4 </w:t>
            </w:r>
            <w:r>
              <w:rPr>
                <w:rFonts w:ascii="Segoe UI" w:hAnsi="Segoe UI" w:cs="Segoe UI"/>
                <w:color w:val="0F1115"/>
                <w:szCs w:val="21"/>
              </w:rPr>
              <w:t>自动校准：具备</w:t>
            </w:r>
            <w:r>
              <w:rPr>
                <w:rFonts w:ascii="Segoe UI" w:hAnsi="Segoe UI" w:cs="Segoe UI"/>
                <w:color w:val="0F1115"/>
                <w:szCs w:val="21"/>
              </w:rPr>
              <w:t>TCG</w:t>
            </w:r>
            <w:r>
              <w:rPr>
                <w:rFonts w:ascii="Segoe UI" w:hAnsi="Segoe UI" w:cs="Segoe UI"/>
                <w:color w:val="0F1115"/>
                <w:szCs w:val="21"/>
              </w:rPr>
              <w:t>（</w:t>
            </w:r>
            <w:r>
              <w:rPr>
                <w:rFonts w:ascii="Segoe UI" w:hAnsi="Segoe UI" w:cs="Segoe UI"/>
                <w:color w:val="0F1115"/>
                <w:szCs w:val="21"/>
              </w:rPr>
              <w:t>DAC</w:t>
            </w:r>
            <w:r>
              <w:rPr>
                <w:rFonts w:ascii="Segoe UI" w:hAnsi="Segoe UI" w:cs="Segoe UI"/>
                <w:color w:val="0F1115"/>
                <w:szCs w:val="21"/>
              </w:rPr>
              <w:t>）、</w:t>
            </w:r>
            <w:r>
              <w:rPr>
                <w:rFonts w:ascii="Segoe UI" w:hAnsi="Segoe UI" w:cs="Segoe UI"/>
                <w:color w:val="0F1115"/>
                <w:szCs w:val="21"/>
              </w:rPr>
              <w:t>ACG</w:t>
            </w:r>
            <w:r>
              <w:rPr>
                <w:rFonts w:ascii="Segoe UI" w:hAnsi="Segoe UI" w:cs="Segoe UI"/>
                <w:color w:val="0F1115"/>
                <w:szCs w:val="21"/>
              </w:rPr>
              <w:t>（</w:t>
            </w:r>
            <w:r>
              <w:rPr>
                <w:rFonts w:ascii="Segoe UI" w:hAnsi="Segoe UI" w:cs="Segoe UI"/>
                <w:color w:val="0F1115"/>
                <w:szCs w:val="21"/>
              </w:rPr>
              <w:t>AVG</w:t>
            </w:r>
            <w:r>
              <w:rPr>
                <w:rFonts w:ascii="Segoe UI" w:hAnsi="Segoe UI" w:cs="Segoe UI"/>
                <w:color w:val="0F1115"/>
                <w:szCs w:val="21"/>
              </w:rPr>
              <w:t>）自动校准功能。</w:t>
            </w:r>
            <w:r>
              <w:rPr>
                <w:rFonts w:asciiTheme="minorEastAsia" w:hAnsiTheme="minorEastAsia" w:hint="eastAsia"/>
                <w:color w:val="000000"/>
                <w:szCs w:val="18"/>
                <w:highlight w:val="yellow"/>
              </w:rPr>
              <w:t>（需提供加盖投标人公章的功能截</w:t>
            </w:r>
            <w:proofErr w:type="gramStart"/>
            <w:r>
              <w:rPr>
                <w:rFonts w:asciiTheme="minorEastAsia" w:hAnsiTheme="minorEastAsia" w:hint="eastAsia"/>
                <w:color w:val="000000"/>
                <w:szCs w:val="18"/>
                <w:highlight w:val="yellow"/>
              </w:rPr>
              <w:t>图或者</w:t>
            </w:r>
            <w:proofErr w:type="gramEnd"/>
            <w:r>
              <w:rPr>
                <w:rFonts w:asciiTheme="minorEastAsia" w:hAnsiTheme="minorEastAsia" w:hint="eastAsia"/>
                <w:color w:val="000000"/>
                <w:szCs w:val="18"/>
                <w:highlight w:val="yellow"/>
              </w:rPr>
              <w:t>承诺函）</w:t>
            </w:r>
          </w:p>
          <w:p w14:paraId="18D41856"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1.4.5 </w:t>
            </w:r>
            <w:r>
              <w:rPr>
                <w:rFonts w:ascii="Segoe UI" w:hAnsi="Segoe UI" w:cs="Segoe UI"/>
                <w:color w:val="0F1115"/>
                <w:szCs w:val="21"/>
              </w:rPr>
              <w:t>检测范围：</w:t>
            </w:r>
            <w:r>
              <w:rPr>
                <w:rFonts w:ascii="Segoe UI" w:hAnsi="Segoe UI" w:cs="Segoe UI"/>
                <w:color w:val="0F1115"/>
                <w:szCs w:val="21"/>
              </w:rPr>
              <w:t>0.0mm</w:t>
            </w:r>
            <w:r>
              <w:rPr>
                <w:rFonts w:ascii="Segoe UI" w:hAnsi="Segoe UI" w:cs="Segoe UI"/>
                <w:color w:val="0F1115"/>
                <w:szCs w:val="21"/>
              </w:rPr>
              <w:t>～</w:t>
            </w:r>
            <w:r>
              <w:rPr>
                <w:rFonts w:ascii="Segoe UI" w:hAnsi="Segoe UI" w:cs="Segoe UI"/>
                <w:color w:val="0F1115"/>
                <w:szCs w:val="21"/>
              </w:rPr>
              <w:t>1000mm</w:t>
            </w:r>
            <w:r>
              <w:rPr>
                <w:rFonts w:ascii="Segoe UI" w:hAnsi="Segoe UI" w:cs="Segoe UI"/>
                <w:color w:val="0F1115"/>
                <w:szCs w:val="21"/>
              </w:rPr>
              <w:t>，</w:t>
            </w:r>
            <w:r>
              <w:rPr>
                <w:rFonts w:ascii="Segoe UI" w:hAnsi="Segoe UI" w:cs="Segoe UI"/>
                <w:color w:val="0F1115"/>
                <w:szCs w:val="21"/>
              </w:rPr>
              <w:t>1mm</w:t>
            </w:r>
            <w:r>
              <w:rPr>
                <w:rFonts w:ascii="Segoe UI" w:hAnsi="Segoe UI" w:cs="Segoe UI" w:hint="eastAsia"/>
                <w:color w:val="0F1115"/>
                <w:szCs w:val="21"/>
              </w:rPr>
              <w:t>增量。</w:t>
            </w:r>
          </w:p>
          <w:p w14:paraId="1BB66D1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1.4.6 </w:t>
            </w:r>
            <w:r>
              <w:rPr>
                <w:rFonts w:ascii="Segoe UI" w:hAnsi="Segoe UI" w:cs="Segoe UI"/>
                <w:color w:val="0F1115"/>
                <w:szCs w:val="21"/>
              </w:rPr>
              <w:t>测量闸门：</w:t>
            </w:r>
            <w:r>
              <w:rPr>
                <w:rFonts w:ascii="Segoe UI" w:hAnsi="Segoe UI" w:cs="Segoe UI"/>
                <w:color w:val="0F1115"/>
                <w:szCs w:val="21"/>
              </w:rPr>
              <w:t>A</w:t>
            </w:r>
            <w:r>
              <w:rPr>
                <w:rFonts w:ascii="Segoe UI" w:hAnsi="Segoe UI" w:cs="Segoe UI"/>
                <w:color w:val="0F1115"/>
                <w:szCs w:val="21"/>
              </w:rPr>
              <w:t>、</w:t>
            </w:r>
            <w:r>
              <w:rPr>
                <w:rFonts w:ascii="Segoe UI" w:hAnsi="Segoe UI" w:cs="Segoe UI"/>
                <w:color w:val="0F1115"/>
                <w:szCs w:val="21"/>
              </w:rPr>
              <w:t>B</w:t>
            </w:r>
            <w:r>
              <w:rPr>
                <w:rFonts w:ascii="Segoe UI" w:hAnsi="Segoe UI" w:cs="Segoe UI"/>
                <w:color w:val="0F1115"/>
                <w:szCs w:val="21"/>
              </w:rPr>
              <w:t>闸门。</w:t>
            </w:r>
          </w:p>
          <w:p w14:paraId="4082E624"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1.4.7 </w:t>
            </w:r>
            <w:r>
              <w:rPr>
                <w:rFonts w:ascii="Segoe UI" w:hAnsi="Segoe UI" w:cs="Segoe UI"/>
                <w:color w:val="0F1115"/>
                <w:szCs w:val="21"/>
              </w:rPr>
              <w:t>闸门设置：闸门起点全范围可调；闸门宽度从闸门起点到全范围可调；闸门高度</w:t>
            </w:r>
            <w:r>
              <w:rPr>
                <w:rFonts w:ascii="Segoe UI" w:hAnsi="Segoe UI" w:cs="Segoe UI"/>
                <w:color w:val="0F1115"/>
                <w:szCs w:val="21"/>
              </w:rPr>
              <w:t>5%</w:t>
            </w:r>
            <w:r>
              <w:rPr>
                <w:rFonts w:ascii="Segoe UI" w:hAnsi="Segoe UI" w:cs="Segoe UI"/>
                <w:color w:val="0F1115"/>
                <w:szCs w:val="21"/>
              </w:rPr>
              <w:t>～</w:t>
            </w:r>
            <w:r>
              <w:rPr>
                <w:rFonts w:ascii="Segoe UI" w:hAnsi="Segoe UI" w:cs="Segoe UI"/>
                <w:color w:val="0F1115"/>
                <w:szCs w:val="21"/>
              </w:rPr>
              <w:t>95%</w:t>
            </w:r>
            <w:r>
              <w:rPr>
                <w:rFonts w:ascii="Segoe UI" w:hAnsi="Segoe UI" w:cs="Segoe UI"/>
                <w:color w:val="0F1115"/>
                <w:szCs w:val="21"/>
              </w:rPr>
              <w:t>可调。</w:t>
            </w:r>
          </w:p>
          <w:p w14:paraId="78C3B90F"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1.4.8 </w:t>
            </w:r>
            <w:r>
              <w:rPr>
                <w:rFonts w:ascii="Segoe UI" w:hAnsi="Segoe UI" w:cs="Segoe UI"/>
                <w:color w:val="0F1115"/>
                <w:szCs w:val="21"/>
              </w:rPr>
              <w:t>报警：声、光报警。</w:t>
            </w:r>
          </w:p>
          <w:p w14:paraId="079F675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1.4.9 </w:t>
            </w:r>
            <w:r>
              <w:rPr>
                <w:rFonts w:ascii="Segoe UI" w:hAnsi="Segoe UI" w:cs="Segoe UI"/>
                <w:color w:val="0F1115"/>
                <w:szCs w:val="21"/>
              </w:rPr>
              <w:t>显示读数：幅度、声程、水平、垂直。</w:t>
            </w:r>
          </w:p>
          <w:p w14:paraId="094B537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1.4.10 </w:t>
            </w:r>
            <w:r>
              <w:rPr>
                <w:rFonts w:ascii="Segoe UI" w:hAnsi="Segoe UI" w:cs="Segoe UI"/>
                <w:color w:val="0F1115"/>
                <w:szCs w:val="21"/>
              </w:rPr>
              <w:t>测量分辨率：</w:t>
            </w:r>
            <w:r>
              <w:rPr>
                <w:rFonts w:ascii="Segoe UI" w:hAnsi="Segoe UI" w:cs="Segoe UI"/>
                <w:color w:val="0F1115"/>
                <w:szCs w:val="21"/>
              </w:rPr>
              <w:t>0.1mm</w:t>
            </w:r>
            <w:r>
              <w:rPr>
                <w:rFonts w:ascii="Segoe UI" w:hAnsi="Segoe UI" w:cs="Segoe UI" w:hint="eastAsia"/>
                <w:color w:val="0F1115"/>
                <w:szCs w:val="21"/>
              </w:rPr>
              <w:t>±</w:t>
            </w:r>
            <w:r>
              <w:rPr>
                <w:rFonts w:ascii="Segoe UI" w:hAnsi="Segoe UI" w:cs="Segoe UI" w:hint="eastAsia"/>
                <w:color w:val="0F1115"/>
                <w:szCs w:val="21"/>
              </w:rPr>
              <w:t>0.01</w:t>
            </w:r>
            <w:r>
              <w:rPr>
                <w:rFonts w:ascii="Segoe UI" w:hAnsi="Segoe UI" w:cs="Segoe UI"/>
                <w:color w:val="0F1115"/>
                <w:szCs w:val="21"/>
              </w:rPr>
              <w:t>。</w:t>
            </w:r>
          </w:p>
          <w:p w14:paraId="29CCAE54"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1.5 TOFD</w:t>
            </w:r>
            <w:r>
              <w:rPr>
                <w:rFonts w:ascii="Segoe UI" w:hAnsi="Segoe UI" w:cs="Segoe UI"/>
                <w:b/>
                <w:bCs/>
                <w:color w:val="0F1115"/>
                <w:szCs w:val="21"/>
              </w:rPr>
              <w:t>模块性能参数</w:t>
            </w:r>
          </w:p>
          <w:p w14:paraId="2C48A0A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1.5.1 </w:t>
            </w:r>
            <w:r>
              <w:rPr>
                <w:rFonts w:ascii="Segoe UI" w:hAnsi="Segoe UI" w:cs="Segoe UI"/>
                <w:color w:val="0F1115"/>
                <w:szCs w:val="21"/>
              </w:rPr>
              <w:t>系统带宽：</w:t>
            </w:r>
            <w:r>
              <w:rPr>
                <w:rFonts w:ascii="Segoe UI" w:hAnsi="Segoe UI" w:cs="Segoe UI"/>
                <w:color w:val="0F1115"/>
                <w:szCs w:val="21"/>
              </w:rPr>
              <w:t>0.8</w:t>
            </w:r>
            <w:r>
              <w:rPr>
                <w:rFonts w:ascii="Segoe UI" w:hAnsi="Segoe UI" w:cs="Segoe UI"/>
                <w:color w:val="0F1115"/>
                <w:szCs w:val="21"/>
              </w:rPr>
              <w:t>～</w:t>
            </w:r>
            <w:r>
              <w:rPr>
                <w:rFonts w:ascii="Segoe UI" w:hAnsi="Segoe UI" w:cs="Segoe UI"/>
                <w:color w:val="0F1115"/>
                <w:szCs w:val="21"/>
              </w:rPr>
              <w:t>20MHz</w:t>
            </w:r>
            <w:r>
              <w:rPr>
                <w:rFonts w:ascii="Segoe UI" w:hAnsi="Segoe UI" w:cs="Segoe UI"/>
                <w:color w:val="0F1115"/>
                <w:szCs w:val="21"/>
              </w:rPr>
              <w:t>。</w:t>
            </w:r>
          </w:p>
          <w:p w14:paraId="79484C8E"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1.5.2 </w:t>
            </w:r>
            <w:r>
              <w:rPr>
                <w:rFonts w:ascii="Segoe UI" w:hAnsi="Segoe UI" w:cs="Segoe UI"/>
                <w:color w:val="0F1115"/>
                <w:szCs w:val="21"/>
              </w:rPr>
              <w:t>采样频率：</w:t>
            </w:r>
            <w:r>
              <w:rPr>
                <w:rFonts w:ascii="Segoe UI" w:hAnsi="Segoe UI" w:cs="Segoe UI"/>
                <w:color w:val="0F1115"/>
                <w:szCs w:val="21"/>
              </w:rPr>
              <w:t>100MHz</w:t>
            </w:r>
            <w:r>
              <w:rPr>
                <w:rFonts w:ascii="Segoe UI" w:hAnsi="Segoe UI" w:cs="Segoe UI" w:hint="eastAsia"/>
                <w:color w:val="0F1115"/>
                <w:szCs w:val="21"/>
              </w:rPr>
              <w:t>-</w:t>
            </w:r>
            <w:r>
              <w:rPr>
                <w:rFonts w:ascii="Segoe UI" w:hAnsi="Segoe UI" w:cs="Segoe UI"/>
                <w:color w:val="0F1115"/>
                <w:szCs w:val="21"/>
              </w:rPr>
              <w:t>200MHz</w:t>
            </w:r>
            <w:r>
              <w:rPr>
                <w:rFonts w:ascii="Segoe UI" w:hAnsi="Segoe UI" w:cs="Segoe UI"/>
                <w:color w:val="0F1115"/>
                <w:szCs w:val="21"/>
              </w:rPr>
              <w:t>。</w:t>
            </w:r>
          </w:p>
          <w:p w14:paraId="65ADE9A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1.5.3 </w:t>
            </w:r>
            <w:r>
              <w:rPr>
                <w:rFonts w:ascii="Segoe UI" w:hAnsi="Segoe UI" w:cs="Segoe UI"/>
                <w:color w:val="0F1115"/>
                <w:szCs w:val="21"/>
              </w:rPr>
              <w:t>记录方法：原始数据完全记录，采样深度</w:t>
            </w:r>
            <w:r>
              <w:rPr>
                <w:rFonts w:ascii="Segoe UI" w:hAnsi="Segoe UI" w:cs="Segoe UI"/>
                <w:color w:val="0F1115"/>
                <w:szCs w:val="21"/>
              </w:rPr>
              <w:t>4096</w:t>
            </w:r>
            <w:r>
              <w:rPr>
                <w:rFonts w:ascii="Segoe UI" w:hAnsi="Segoe UI" w:cs="Segoe UI"/>
                <w:color w:val="0F1115"/>
                <w:szCs w:val="21"/>
              </w:rPr>
              <w:t>点。</w:t>
            </w:r>
          </w:p>
          <w:p w14:paraId="5BE8C40A"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1.5.4 </w:t>
            </w:r>
            <w:r>
              <w:rPr>
                <w:rFonts w:ascii="Segoe UI" w:hAnsi="Segoe UI" w:cs="Segoe UI"/>
                <w:color w:val="0F1115"/>
                <w:szCs w:val="21"/>
              </w:rPr>
              <w:t>脉冲特性：脉冲前沿＜</w:t>
            </w:r>
            <w:r>
              <w:rPr>
                <w:rFonts w:ascii="Segoe UI" w:hAnsi="Segoe UI" w:cs="Segoe UI"/>
                <w:color w:val="0F1115"/>
                <w:szCs w:val="21"/>
              </w:rPr>
              <w:t>8ns</w:t>
            </w:r>
            <w:r>
              <w:rPr>
                <w:rFonts w:ascii="Segoe UI" w:hAnsi="Segoe UI" w:cs="Segoe UI"/>
                <w:color w:val="0F1115"/>
                <w:szCs w:val="21"/>
              </w:rPr>
              <w:t>；脉冲宽度</w:t>
            </w:r>
            <w:r>
              <w:rPr>
                <w:rFonts w:ascii="Segoe UI" w:hAnsi="Segoe UI" w:cs="Segoe UI"/>
                <w:color w:val="0F1115"/>
                <w:szCs w:val="21"/>
              </w:rPr>
              <w:t>50</w:t>
            </w:r>
            <w:r>
              <w:rPr>
                <w:rFonts w:ascii="Segoe UI" w:hAnsi="Segoe UI" w:cs="Segoe UI"/>
                <w:color w:val="0F1115"/>
                <w:szCs w:val="21"/>
              </w:rPr>
              <w:t>～</w:t>
            </w:r>
            <w:r>
              <w:rPr>
                <w:rFonts w:ascii="Segoe UI" w:hAnsi="Segoe UI" w:cs="Segoe UI"/>
                <w:color w:val="0F1115"/>
                <w:szCs w:val="21"/>
              </w:rPr>
              <w:t>1000ns</w:t>
            </w:r>
            <w:r>
              <w:rPr>
                <w:rFonts w:ascii="Segoe UI" w:hAnsi="Segoe UI" w:cs="Segoe UI"/>
                <w:color w:val="0F1115"/>
                <w:szCs w:val="21"/>
              </w:rPr>
              <w:t>连续可调（</w:t>
            </w:r>
            <w:r>
              <w:rPr>
                <w:rFonts w:ascii="Segoe UI" w:hAnsi="Segoe UI" w:cs="Segoe UI"/>
                <w:color w:val="0F1115"/>
                <w:szCs w:val="21"/>
              </w:rPr>
              <w:t>10ns</w:t>
            </w:r>
            <w:r>
              <w:rPr>
                <w:rFonts w:ascii="Segoe UI" w:hAnsi="Segoe UI" w:cs="Segoe UI"/>
                <w:color w:val="0F1115"/>
                <w:szCs w:val="21"/>
              </w:rPr>
              <w:t>步长）。</w:t>
            </w:r>
          </w:p>
          <w:p w14:paraId="0BB5ABD2"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1.5.5 </w:t>
            </w:r>
            <w:r>
              <w:rPr>
                <w:rFonts w:ascii="Segoe UI" w:hAnsi="Segoe UI" w:cs="Segoe UI"/>
                <w:color w:val="0F1115"/>
                <w:szCs w:val="21"/>
              </w:rPr>
              <w:t>重复频率：每通道</w:t>
            </w:r>
            <w:r>
              <w:rPr>
                <w:rFonts w:ascii="Segoe UI" w:hAnsi="Segoe UI" w:cs="Segoe UI"/>
                <w:color w:val="0F1115"/>
                <w:szCs w:val="21"/>
              </w:rPr>
              <w:t>100</w:t>
            </w:r>
            <w:r>
              <w:rPr>
                <w:rFonts w:ascii="Segoe UI" w:hAnsi="Segoe UI" w:cs="Segoe UI"/>
                <w:color w:val="0F1115"/>
                <w:szCs w:val="21"/>
              </w:rPr>
              <w:t>～</w:t>
            </w:r>
            <w:r>
              <w:rPr>
                <w:rFonts w:ascii="Segoe UI" w:hAnsi="Segoe UI" w:cs="Segoe UI"/>
                <w:color w:val="0F1115"/>
                <w:szCs w:val="21"/>
              </w:rPr>
              <w:t>1000Hz</w:t>
            </w:r>
            <w:r>
              <w:rPr>
                <w:rFonts w:ascii="Segoe UI" w:hAnsi="Segoe UI" w:cs="Segoe UI"/>
                <w:color w:val="0F1115"/>
                <w:szCs w:val="21"/>
              </w:rPr>
              <w:t>可调。</w:t>
            </w:r>
          </w:p>
          <w:p w14:paraId="538D584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1.5.6 </w:t>
            </w:r>
            <w:r>
              <w:rPr>
                <w:rFonts w:ascii="Segoe UI" w:hAnsi="Segoe UI" w:cs="Segoe UI"/>
                <w:color w:val="0F1115"/>
                <w:szCs w:val="21"/>
              </w:rPr>
              <w:t>衰减精度：</w:t>
            </w:r>
            <w:r>
              <w:rPr>
                <w:rFonts w:ascii="Segoe UI" w:hAnsi="Segoe UI" w:cs="Segoe UI" w:hint="eastAsia"/>
                <w:color w:val="0F1115"/>
                <w:szCs w:val="21"/>
              </w:rPr>
              <w:t>≤</w:t>
            </w:r>
            <w:r>
              <w:rPr>
                <w:rFonts w:ascii="Segoe UI" w:hAnsi="Segoe UI" w:cs="Segoe UI"/>
                <w:color w:val="0F1115"/>
                <w:szCs w:val="21"/>
              </w:rPr>
              <w:t>±1dB/20dB</w:t>
            </w:r>
            <w:r>
              <w:rPr>
                <w:rFonts w:ascii="Segoe UI" w:hAnsi="Segoe UI" w:cs="Segoe UI"/>
                <w:color w:val="0F1115"/>
                <w:szCs w:val="21"/>
              </w:rPr>
              <w:t>。</w:t>
            </w:r>
          </w:p>
          <w:p w14:paraId="707F7B9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1.5.7 </w:t>
            </w:r>
            <w:r>
              <w:rPr>
                <w:rFonts w:ascii="Segoe UI" w:hAnsi="Segoe UI" w:cs="Segoe UI"/>
                <w:color w:val="0F1115"/>
                <w:szCs w:val="21"/>
              </w:rPr>
              <w:t>检波方式</w:t>
            </w:r>
            <w:r>
              <w:rPr>
                <w:rFonts w:ascii="Segoe UI" w:hAnsi="Segoe UI" w:cs="Segoe UI"/>
                <w:color w:val="0F1115"/>
                <w:szCs w:val="21"/>
              </w:rPr>
              <w:t xml:space="preserve">: </w:t>
            </w:r>
            <w:r>
              <w:rPr>
                <w:rFonts w:ascii="Segoe UI" w:hAnsi="Segoe UI" w:cs="Segoe UI"/>
                <w:color w:val="0F1115"/>
                <w:szCs w:val="21"/>
              </w:rPr>
              <w:t>正检波、负检波、全检波、射频波。</w:t>
            </w:r>
          </w:p>
          <w:p w14:paraId="65B56915"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1.5.8 </w:t>
            </w:r>
            <w:r>
              <w:rPr>
                <w:rFonts w:ascii="Segoe UI" w:hAnsi="Segoe UI" w:cs="Segoe UI"/>
                <w:color w:val="0F1115"/>
                <w:szCs w:val="21"/>
              </w:rPr>
              <w:t>频带宽度</w:t>
            </w:r>
            <w:r>
              <w:rPr>
                <w:rFonts w:ascii="Segoe UI" w:hAnsi="Segoe UI" w:cs="Segoe UI"/>
                <w:color w:val="0F1115"/>
                <w:szCs w:val="21"/>
              </w:rPr>
              <w:t>(-6dB</w:t>
            </w:r>
            <w:r>
              <w:rPr>
                <w:rFonts w:ascii="Segoe UI" w:hAnsi="Segoe UI" w:cs="Segoe UI" w:hint="eastAsia"/>
                <w:color w:val="0F1115"/>
                <w:szCs w:val="21"/>
              </w:rPr>
              <w:t>±</w:t>
            </w:r>
            <w:r>
              <w:rPr>
                <w:rFonts w:ascii="Segoe UI" w:hAnsi="Segoe UI" w:cs="Segoe UI" w:hint="eastAsia"/>
                <w:color w:val="0F1115"/>
                <w:szCs w:val="21"/>
              </w:rPr>
              <w:t>5%</w:t>
            </w:r>
            <w:r>
              <w:rPr>
                <w:rFonts w:ascii="Segoe UI" w:hAnsi="Segoe UI" w:cs="Segoe UI"/>
                <w:color w:val="0F1115"/>
                <w:szCs w:val="21"/>
              </w:rPr>
              <w:t>)</w:t>
            </w:r>
            <w:r>
              <w:rPr>
                <w:rFonts w:ascii="Segoe UI" w:hAnsi="Segoe UI" w:cs="Segoe UI"/>
                <w:color w:val="0F1115"/>
                <w:szCs w:val="21"/>
              </w:rPr>
              <w:t>：</w:t>
            </w:r>
            <w:r>
              <w:rPr>
                <w:rFonts w:ascii="Segoe UI" w:hAnsi="Segoe UI" w:cs="Segoe UI"/>
                <w:color w:val="0F1115"/>
                <w:szCs w:val="21"/>
              </w:rPr>
              <w:t>0.5</w:t>
            </w:r>
            <w:r>
              <w:rPr>
                <w:rFonts w:ascii="Segoe UI" w:hAnsi="Segoe UI" w:cs="Segoe UI"/>
                <w:color w:val="0F1115"/>
                <w:szCs w:val="21"/>
              </w:rPr>
              <w:t>～</w:t>
            </w:r>
            <w:r>
              <w:rPr>
                <w:rFonts w:ascii="Segoe UI" w:hAnsi="Segoe UI" w:cs="Segoe UI"/>
                <w:color w:val="0F1115"/>
                <w:szCs w:val="21"/>
              </w:rPr>
              <w:t>5MHz</w:t>
            </w:r>
            <w:r>
              <w:rPr>
                <w:rFonts w:ascii="Segoe UI" w:hAnsi="Segoe UI" w:cs="Segoe UI"/>
                <w:color w:val="0F1115"/>
                <w:szCs w:val="21"/>
              </w:rPr>
              <w:t>、</w:t>
            </w:r>
            <w:r>
              <w:rPr>
                <w:rFonts w:ascii="Segoe UI" w:hAnsi="Segoe UI" w:cs="Segoe UI"/>
                <w:color w:val="0F1115"/>
                <w:szCs w:val="21"/>
              </w:rPr>
              <w:t>2</w:t>
            </w:r>
            <w:r>
              <w:rPr>
                <w:rFonts w:ascii="Segoe UI" w:hAnsi="Segoe UI" w:cs="Segoe UI"/>
                <w:color w:val="0F1115"/>
                <w:szCs w:val="21"/>
              </w:rPr>
              <w:t>～</w:t>
            </w:r>
            <w:r>
              <w:rPr>
                <w:rFonts w:ascii="Segoe UI" w:hAnsi="Segoe UI" w:cs="Segoe UI"/>
                <w:color w:val="0F1115"/>
                <w:szCs w:val="21"/>
              </w:rPr>
              <w:t>10MHz</w:t>
            </w:r>
            <w:r>
              <w:rPr>
                <w:rFonts w:ascii="Segoe UI" w:hAnsi="Segoe UI" w:cs="Segoe UI"/>
                <w:color w:val="0F1115"/>
                <w:szCs w:val="21"/>
              </w:rPr>
              <w:t>、</w:t>
            </w:r>
            <w:r>
              <w:rPr>
                <w:rFonts w:ascii="Segoe UI" w:hAnsi="Segoe UI" w:cs="Segoe UI"/>
                <w:color w:val="0F1115"/>
                <w:szCs w:val="21"/>
              </w:rPr>
              <w:t>4</w:t>
            </w:r>
            <w:r>
              <w:rPr>
                <w:rFonts w:ascii="Segoe UI" w:hAnsi="Segoe UI" w:cs="Segoe UI"/>
                <w:color w:val="0F1115"/>
                <w:szCs w:val="21"/>
              </w:rPr>
              <w:t>～</w:t>
            </w:r>
            <w:r>
              <w:rPr>
                <w:rFonts w:ascii="Segoe UI" w:hAnsi="Segoe UI" w:cs="Segoe UI"/>
                <w:color w:val="0F1115"/>
                <w:szCs w:val="21"/>
              </w:rPr>
              <w:t>15MHz</w:t>
            </w:r>
            <w:r>
              <w:rPr>
                <w:rFonts w:ascii="Segoe UI" w:hAnsi="Segoe UI" w:cs="Segoe UI"/>
                <w:color w:val="0F1115"/>
                <w:szCs w:val="21"/>
              </w:rPr>
              <w:t>、</w:t>
            </w:r>
            <w:r>
              <w:rPr>
                <w:rFonts w:ascii="Segoe UI" w:hAnsi="Segoe UI" w:cs="Segoe UI"/>
                <w:color w:val="0F1115"/>
                <w:szCs w:val="21"/>
              </w:rPr>
              <w:t>0.5</w:t>
            </w:r>
            <w:r>
              <w:rPr>
                <w:rFonts w:ascii="Segoe UI" w:hAnsi="Segoe UI" w:cs="Segoe UI"/>
                <w:color w:val="0F1115"/>
                <w:szCs w:val="21"/>
              </w:rPr>
              <w:t>～</w:t>
            </w:r>
            <w:r>
              <w:rPr>
                <w:rFonts w:ascii="Segoe UI" w:hAnsi="Segoe UI" w:cs="Segoe UI"/>
                <w:color w:val="0F1115"/>
                <w:szCs w:val="21"/>
              </w:rPr>
              <w:t>30MHz</w:t>
            </w:r>
            <w:r>
              <w:rPr>
                <w:rFonts w:ascii="Segoe UI" w:hAnsi="Segoe UI" w:cs="Segoe UI"/>
                <w:color w:val="0F1115"/>
                <w:szCs w:val="21"/>
              </w:rPr>
              <w:t>可选。</w:t>
            </w:r>
          </w:p>
          <w:p w14:paraId="7B8D35FF"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1.5.9 </w:t>
            </w:r>
            <w:r>
              <w:rPr>
                <w:rFonts w:ascii="Segoe UI" w:hAnsi="Segoe UI" w:cs="Segoe UI"/>
                <w:color w:val="0F1115"/>
                <w:szCs w:val="21"/>
              </w:rPr>
              <w:t>触发方式：编码器触发（最高分辨率</w:t>
            </w:r>
            <w:r>
              <w:rPr>
                <w:rFonts w:ascii="Segoe UI" w:hAnsi="Segoe UI" w:cs="Segoe UI"/>
                <w:color w:val="0F1115"/>
                <w:szCs w:val="21"/>
              </w:rPr>
              <w:t>0.25mm</w:t>
            </w:r>
            <w:r>
              <w:rPr>
                <w:rFonts w:ascii="Segoe UI" w:hAnsi="Segoe UI" w:cs="Segoe UI"/>
                <w:color w:val="0F1115"/>
                <w:szCs w:val="21"/>
              </w:rPr>
              <w:t>，支持双路编码器）、时间触发（最高</w:t>
            </w:r>
            <w:proofErr w:type="gramStart"/>
            <w:r>
              <w:rPr>
                <w:rFonts w:ascii="Segoe UI" w:hAnsi="Segoe UI" w:cs="Segoe UI"/>
                <w:color w:val="0F1115"/>
                <w:szCs w:val="21"/>
              </w:rPr>
              <w:t>分辩率</w:t>
            </w:r>
            <w:proofErr w:type="gramEnd"/>
            <w:r>
              <w:rPr>
                <w:rFonts w:ascii="Segoe UI" w:hAnsi="Segoe UI" w:cs="Segoe UI"/>
                <w:color w:val="0F1115"/>
                <w:szCs w:val="21"/>
              </w:rPr>
              <w:t>5ms</w:t>
            </w:r>
            <w:r>
              <w:rPr>
                <w:rFonts w:ascii="Segoe UI" w:hAnsi="Segoe UI" w:cs="Segoe UI"/>
                <w:color w:val="0F1115"/>
                <w:szCs w:val="21"/>
              </w:rPr>
              <w:t>），编码器和磁性轮同轴。</w:t>
            </w:r>
          </w:p>
          <w:p w14:paraId="735D830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1.5.10</w:t>
            </w:r>
            <w:r>
              <w:rPr>
                <w:rFonts w:ascii="Segoe UI" w:hAnsi="Segoe UI" w:cs="Segoe UI"/>
                <w:color w:val="0F1115"/>
                <w:szCs w:val="21"/>
              </w:rPr>
              <w:t>具备多档滤波器可选，支持声时差自动测量与缺陷深度计算。</w:t>
            </w:r>
          </w:p>
          <w:p w14:paraId="6577918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1.6 </w:t>
            </w:r>
            <w:r>
              <w:rPr>
                <w:rFonts w:ascii="Segoe UI" w:hAnsi="Segoe UI" w:cs="Segoe UI"/>
                <w:b/>
                <w:bCs/>
                <w:color w:val="0F1115"/>
                <w:szCs w:val="21"/>
              </w:rPr>
              <w:t>全聚焦（</w:t>
            </w:r>
            <w:r>
              <w:rPr>
                <w:rFonts w:ascii="Segoe UI" w:hAnsi="Segoe UI" w:cs="Segoe UI"/>
                <w:b/>
                <w:bCs/>
                <w:color w:val="0F1115"/>
                <w:szCs w:val="21"/>
              </w:rPr>
              <w:t>TFM</w:t>
            </w:r>
            <w:r>
              <w:rPr>
                <w:rFonts w:ascii="Segoe UI" w:hAnsi="Segoe UI" w:cs="Segoe UI"/>
                <w:b/>
                <w:bCs/>
                <w:color w:val="0F1115"/>
                <w:szCs w:val="21"/>
              </w:rPr>
              <w:t>）功能</w:t>
            </w:r>
          </w:p>
          <w:p w14:paraId="3716017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lastRenderedPageBreak/>
              <w:t xml:space="preserve">1.6.1 </w:t>
            </w:r>
            <w:r>
              <w:rPr>
                <w:rFonts w:ascii="Segoe UI" w:hAnsi="Segoe UI" w:cs="Segoe UI"/>
                <w:color w:val="0F1115"/>
                <w:szCs w:val="21"/>
              </w:rPr>
              <w:t>无需更改硬件，支持开放全聚焦功能。</w:t>
            </w:r>
          </w:p>
          <w:p w14:paraId="624318E1"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1.6.2 TFM</w:t>
            </w:r>
            <w:r>
              <w:rPr>
                <w:rFonts w:ascii="Segoe UI" w:hAnsi="Segoe UI" w:cs="Segoe UI"/>
                <w:color w:val="0F1115"/>
                <w:szCs w:val="21"/>
              </w:rPr>
              <w:t>分辨率</w:t>
            </w:r>
            <w:r>
              <w:rPr>
                <w:rFonts w:ascii="Segoe UI" w:hAnsi="Segoe UI" w:cs="Segoe UI"/>
                <w:color w:val="0F1115"/>
                <w:szCs w:val="21"/>
              </w:rPr>
              <w:t>1024 × 1024</w:t>
            </w:r>
            <w:r>
              <w:rPr>
                <w:rFonts w:ascii="Segoe UI" w:hAnsi="Segoe UI" w:cs="Segoe UI" w:hint="eastAsia"/>
                <w:color w:val="0F1115"/>
                <w:szCs w:val="21"/>
              </w:rPr>
              <w:t>±</w:t>
            </w:r>
            <w:r>
              <w:rPr>
                <w:rFonts w:ascii="Segoe UI" w:hAnsi="Segoe UI" w:cs="Segoe UI" w:hint="eastAsia"/>
                <w:color w:val="0F1115"/>
                <w:szCs w:val="21"/>
              </w:rPr>
              <w:t>0.5%</w:t>
            </w:r>
            <w:r>
              <w:rPr>
                <w:rFonts w:ascii="Segoe UI" w:hAnsi="Segoe UI" w:cs="Segoe UI"/>
                <w:color w:val="0F1115"/>
                <w:szCs w:val="21"/>
              </w:rPr>
              <w:t>。</w:t>
            </w:r>
          </w:p>
          <w:p w14:paraId="431E6A1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1.6.3 </w:t>
            </w:r>
            <w:r>
              <w:rPr>
                <w:rFonts w:ascii="Segoe UI" w:hAnsi="Segoe UI" w:cs="Segoe UI"/>
                <w:color w:val="0F1115"/>
                <w:szCs w:val="21"/>
              </w:rPr>
              <w:t>检测模式包括</w:t>
            </w:r>
            <w:r>
              <w:rPr>
                <w:rFonts w:ascii="Segoe UI" w:hAnsi="Segoe UI" w:cs="Segoe UI"/>
                <w:color w:val="0F1115"/>
                <w:szCs w:val="21"/>
              </w:rPr>
              <w:t>LL</w:t>
            </w:r>
            <w:r>
              <w:rPr>
                <w:rFonts w:ascii="Segoe UI" w:hAnsi="Segoe UI" w:cs="Segoe UI"/>
                <w:color w:val="0F1115"/>
                <w:szCs w:val="21"/>
              </w:rPr>
              <w:t>、</w:t>
            </w:r>
            <w:r>
              <w:rPr>
                <w:rFonts w:ascii="Segoe UI" w:hAnsi="Segoe UI" w:cs="Segoe UI"/>
                <w:color w:val="0F1115"/>
                <w:szCs w:val="21"/>
              </w:rPr>
              <w:t>TT</w:t>
            </w:r>
            <w:r>
              <w:rPr>
                <w:rFonts w:ascii="Segoe UI" w:hAnsi="Segoe UI" w:cs="Segoe UI"/>
                <w:color w:val="0F1115"/>
                <w:szCs w:val="21"/>
              </w:rPr>
              <w:t>、</w:t>
            </w:r>
            <w:r>
              <w:rPr>
                <w:rFonts w:ascii="Segoe UI" w:hAnsi="Segoe UI" w:cs="Segoe UI"/>
                <w:color w:val="0F1115"/>
                <w:szCs w:val="21"/>
              </w:rPr>
              <w:t>TTTT</w:t>
            </w:r>
            <w:r>
              <w:rPr>
                <w:rFonts w:ascii="Segoe UI" w:hAnsi="Segoe UI" w:cs="Segoe UI"/>
                <w:color w:val="0F1115"/>
                <w:szCs w:val="21"/>
              </w:rPr>
              <w:t>、</w:t>
            </w:r>
            <w:r>
              <w:rPr>
                <w:rFonts w:ascii="Segoe UI" w:hAnsi="Segoe UI" w:cs="Segoe UI"/>
                <w:color w:val="0F1115"/>
                <w:szCs w:val="21"/>
              </w:rPr>
              <w:t>TTT</w:t>
            </w:r>
            <w:r>
              <w:rPr>
                <w:rFonts w:ascii="Segoe UI" w:hAnsi="Segoe UI" w:cs="Segoe UI"/>
                <w:color w:val="0F1115"/>
                <w:szCs w:val="21"/>
              </w:rPr>
              <w:t>等多种全聚焦声场响应模式。</w:t>
            </w:r>
          </w:p>
          <w:p w14:paraId="00D90C5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1.6.4 </w:t>
            </w:r>
            <w:r>
              <w:rPr>
                <w:rFonts w:ascii="Segoe UI" w:hAnsi="Segoe UI" w:cs="Segoe UI"/>
                <w:color w:val="0F1115"/>
                <w:szCs w:val="21"/>
              </w:rPr>
              <w:t>可实现高精度声场可视化显示与自动缺陷成像。</w:t>
            </w:r>
          </w:p>
          <w:p w14:paraId="21BA1AA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1.7 </w:t>
            </w:r>
            <w:r>
              <w:rPr>
                <w:rFonts w:ascii="Segoe UI" w:hAnsi="Segoe UI" w:cs="Segoe UI"/>
                <w:b/>
                <w:bCs/>
                <w:color w:val="0F1115"/>
                <w:szCs w:val="21"/>
              </w:rPr>
              <w:t>仪器结构与电源</w:t>
            </w:r>
          </w:p>
          <w:p w14:paraId="7B9C437D"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1.7.1 </w:t>
            </w:r>
            <w:r>
              <w:rPr>
                <w:rFonts w:ascii="Segoe UI" w:hAnsi="Segoe UI" w:cs="Segoe UI"/>
                <w:color w:val="0F1115"/>
                <w:szCs w:val="21"/>
              </w:rPr>
              <w:t>接口配置：</w:t>
            </w:r>
            <w:r>
              <w:rPr>
                <w:rFonts w:ascii="Segoe UI" w:hAnsi="Segoe UI" w:cs="Segoe UI"/>
                <w:color w:val="0F1115"/>
                <w:szCs w:val="21"/>
              </w:rPr>
              <w:t>USB 2.0/3.0</w:t>
            </w:r>
            <w:r>
              <w:rPr>
                <w:rFonts w:ascii="Segoe UI" w:hAnsi="Segoe UI" w:cs="Segoe UI"/>
                <w:color w:val="0F1115"/>
                <w:szCs w:val="21"/>
              </w:rPr>
              <w:t>、</w:t>
            </w:r>
            <w:r>
              <w:rPr>
                <w:rFonts w:ascii="Segoe UI" w:hAnsi="Segoe UI" w:cs="Segoe UI"/>
                <w:color w:val="0F1115"/>
                <w:szCs w:val="21"/>
              </w:rPr>
              <w:t>VGA</w:t>
            </w:r>
            <w:r>
              <w:rPr>
                <w:rFonts w:ascii="Segoe UI" w:hAnsi="Segoe UI" w:cs="Segoe UI"/>
                <w:color w:val="0F1115"/>
                <w:szCs w:val="21"/>
              </w:rPr>
              <w:t>、</w:t>
            </w:r>
            <w:r>
              <w:rPr>
                <w:rFonts w:ascii="Segoe UI" w:hAnsi="Segoe UI" w:cs="Segoe UI"/>
                <w:color w:val="0F1115"/>
                <w:szCs w:val="21"/>
              </w:rPr>
              <w:t>LAN</w:t>
            </w:r>
            <w:r>
              <w:rPr>
                <w:rFonts w:ascii="Segoe UI" w:hAnsi="Segoe UI" w:cs="Segoe UI"/>
                <w:color w:val="0F1115"/>
                <w:szCs w:val="21"/>
              </w:rPr>
              <w:t>及双编码器接口。</w:t>
            </w:r>
          </w:p>
          <w:p w14:paraId="34D6162C"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1.7.2 </w:t>
            </w:r>
            <w:r>
              <w:rPr>
                <w:rFonts w:ascii="Segoe UI" w:hAnsi="Segoe UI" w:cs="Segoe UI"/>
                <w:color w:val="0F1115"/>
                <w:szCs w:val="21"/>
              </w:rPr>
              <w:t>数据存储容量：</w:t>
            </w:r>
            <w:r>
              <w:rPr>
                <w:rFonts w:ascii="Segoe UI" w:hAnsi="Segoe UI" w:cs="Segoe UI"/>
                <w:color w:val="0F1115"/>
                <w:szCs w:val="21"/>
              </w:rPr>
              <w:t>256 GB</w:t>
            </w:r>
            <w:r>
              <w:rPr>
                <w:rFonts w:ascii="Segoe UI" w:hAnsi="Segoe UI" w:cs="Segoe UI" w:hint="eastAsia"/>
                <w:color w:val="0F1115"/>
                <w:szCs w:val="21"/>
              </w:rPr>
              <w:t>±</w:t>
            </w:r>
            <w:r>
              <w:rPr>
                <w:rFonts w:ascii="Segoe UI" w:hAnsi="Segoe UI" w:cs="Segoe UI" w:hint="eastAsia"/>
                <w:color w:val="0F1115"/>
                <w:szCs w:val="21"/>
              </w:rPr>
              <w:t>5%</w:t>
            </w:r>
            <w:r>
              <w:rPr>
                <w:rFonts w:ascii="Segoe UI" w:hAnsi="Segoe UI" w:cs="Segoe UI"/>
                <w:color w:val="0F1115"/>
                <w:szCs w:val="21"/>
              </w:rPr>
              <w:t>。</w:t>
            </w:r>
          </w:p>
          <w:p w14:paraId="141D6C8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1.7.3 </w:t>
            </w:r>
            <w:r>
              <w:rPr>
                <w:rFonts w:ascii="Segoe UI" w:hAnsi="Segoe UI" w:cs="Segoe UI"/>
                <w:color w:val="0F1115"/>
                <w:szCs w:val="21"/>
              </w:rPr>
              <w:t>外形尺寸：</w:t>
            </w:r>
            <w:r>
              <w:rPr>
                <w:rFonts w:ascii="Segoe UI" w:hAnsi="Segoe UI" w:cs="Segoe UI"/>
                <w:color w:val="0F1115"/>
                <w:szCs w:val="21"/>
              </w:rPr>
              <w:t>330 mm × 250 mm × 75 mm</w:t>
            </w:r>
            <w:r>
              <w:rPr>
                <w:rFonts w:ascii="Segoe UI" w:hAnsi="Segoe UI" w:cs="Segoe UI" w:hint="eastAsia"/>
                <w:color w:val="0F1115"/>
                <w:szCs w:val="21"/>
              </w:rPr>
              <w:t>±</w:t>
            </w:r>
            <w:r>
              <w:rPr>
                <w:rFonts w:ascii="Segoe UI" w:hAnsi="Segoe UI" w:cs="Segoe UI" w:hint="eastAsia"/>
                <w:color w:val="0F1115"/>
                <w:szCs w:val="21"/>
              </w:rPr>
              <w:t>10%</w:t>
            </w:r>
          </w:p>
          <w:p w14:paraId="47D94904"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1.7.4 </w:t>
            </w:r>
            <w:r>
              <w:rPr>
                <w:rFonts w:ascii="Segoe UI" w:hAnsi="Segoe UI" w:cs="Segoe UI"/>
                <w:color w:val="0F1115"/>
                <w:szCs w:val="21"/>
              </w:rPr>
              <w:t>整机重量：</w:t>
            </w:r>
            <w:r>
              <w:rPr>
                <w:rFonts w:ascii="Segoe UI" w:hAnsi="Segoe UI" w:cs="Segoe UI"/>
                <w:color w:val="0F1115"/>
                <w:szCs w:val="21"/>
              </w:rPr>
              <w:t>4.1 kg</w:t>
            </w:r>
            <w:r>
              <w:rPr>
                <w:rFonts w:ascii="Segoe UI" w:hAnsi="Segoe UI" w:cs="Segoe UI" w:hint="eastAsia"/>
                <w:color w:val="0F1115"/>
                <w:szCs w:val="21"/>
              </w:rPr>
              <w:t>±</w:t>
            </w:r>
            <w:r>
              <w:rPr>
                <w:rFonts w:ascii="Segoe UI" w:hAnsi="Segoe UI" w:cs="Segoe UI" w:hint="eastAsia"/>
                <w:color w:val="0F1115"/>
                <w:szCs w:val="21"/>
              </w:rPr>
              <w:t>10%</w:t>
            </w:r>
            <w:r>
              <w:rPr>
                <w:rFonts w:ascii="Segoe UI" w:hAnsi="Segoe UI" w:cs="Segoe UI"/>
                <w:color w:val="0F1115"/>
                <w:szCs w:val="21"/>
              </w:rPr>
              <w:t>（含电池）。</w:t>
            </w:r>
          </w:p>
          <w:p w14:paraId="75D2ED5A"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1.7.5</w:t>
            </w:r>
            <w:r>
              <w:rPr>
                <w:rFonts w:ascii="Segoe UI" w:hAnsi="Segoe UI" w:cs="Segoe UI"/>
                <w:color w:val="0F1115"/>
                <w:szCs w:val="21"/>
              </w:rPr>
              <w:t>电源：双电池，双充电器，连续工作时间不少于</w:t>
            </w:r>
            <w:r>
              <w:rPr>
                <w:rFonts w:ascii="Segoe UI" w:hAnsi="Segoe UI" w:cs="Segoe UI"/>
                <w:color w:val="0F1115"/>
                <w:szCs w:val="21"/>
              </w:rPr>
              <w:t>8</w:t>
            </w:r>
            <w:r>
              <w:rPr>
                <w:rFonts w:ascii="Segoe UI" w:hAnsi="Segoe UI" w:cs="Segoe UI"/>
                <w:color w:val="0F1115"/>
                <w:szCs w:val="21"/>
              </w:rPr>
              <w:t>小时。</w:t>
            </w:r>
          </w:p>
          <w:p w14:paraId="37E879CD"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1.7.6 </w:t>
            </w:r>
            <w:r>
              <w:rPr>
                <w:rFonts w:ascii="Segoe UI" w:hAnsi="Segoe UI" w:cs="Segoe UI"/>
                <w:color w:val="0F1115"/>
                <w:szCs w:val="21"/>
              </w:rPr>
              <w:t>工作温度：－</w:t>
            </w:r>
            <w:r>
              <w:rPr>
                <w:rFonts w:ascii="Segoe UI" w:hAnsi="Segoe UI" w:cs="Segoe UI"/>
                <w:color w:val="0F1115"/>
                <w:szCs w:val="21"/>
              </w:rPr>
              <w:t>10</w:t>
            </w:r>
            <w:r>
              <w:rPr>
                <w:rFonts w:ascii="Segoe UI" w:hAnsi="Segoe UI" w:cs="Segoe UI"/>
                <w:color w:val="0F1115"/>
                <w:szCs w:val="21"/>
              </w:rPr>
              <w:t>～</w:t>
            </w:r>
            <w:r>
              <w:rPr>
                <w:rFonts w:ascii="Segoe UI" w:hAnsi="Segoe UI" w:cs="Segoe UI"/>
                <w:color w:val="0F1115"/>
                <w:szCs w:val="21"/>
              </w:rPr>
              <w:t xml:space="preserve">40 </w:t>
            </w:r>
            <w:r>
              <w:rPr>
                <w:rFonts w:ascii="微软雅黑" w:eastAsia="微软雅黑" w:hAnsi="微软雅黑" w:cs="微软雅黑"/>
                <w:color w:val="0F1115"/>
                <w:szCs w:val="21"/>
              </w:rPr>
              <w:t>℃</w:t>
            </w:r>
            <w:r>
              <w:rPr>
                <w:rFonts w:ascii="Segoe UI" w:hAnsi="Segoe UI" w:cs="Segoe UI"/>
                <w:color w:val="0F1115"/>
                <w:szCs w:val="21"/>
              </w:rPr>
              <w:t>，湿度</w:t>
            </w:r>
            <w:r>
              <w:rPr>
                <w:rFonts w:ascii="Segoe UI" w:hAnsi="Segoe UI" w:cs="Segoe UI"/>
                <w:color w:val="0F1115"/>
                <w:szCs w:val="21"/>
              </w:rPr>
              <w:t>20</w:t>
            </w:r>
            <w:r>
              <w:rPr>
                <w:rFonts w:ascii="Segoe UI" w:hAnsi="Segoe UI" w:cs="Segoe UI"/>
                <w:color w:val="0F1115"/>
                <w:szCs w:val="21"/>
              </w:rPr>
              <w:t>～</w:t>
            </w:r>
            <w:r>
              <w:rPr>
                <w:rFonts w:ascii="Segoe UI" w:hAnsi="Segoe UI" w:cs="Segoe UI"/>
                <w:color w:val="0F1115"/>
                <w:szCs w:val="21"/>
              </w:rPr>
              <w:t>95% RH</w:t>
            </w:r>
            <w:r>
              <w:rPr>
                <w:rFonts w:ascii="Segoe UI" w:hAnsi="Segoe UI" w:cs="Segoe UI"/>
                <w:color w:val="0F1115"/>
                <w:szCs w:val="21"/>
              </w:rPr>
              <w:t>。</w:t>
            </w:r>
          </w:p>
          <w:p w14:paraId="6C957AB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1.7.7 </w:t>
            </w:r>
            <w:r>
              <w:rPr>
                <w:rFonts w:ascii="Segoe UI" w:hAnsi="Segoe UI" w:cs="Segoe UI"/>
                <w:color w:val="0F1115"/>
                <w:szCs w:val="21"/>
              </w:rPr>
              <w:t>仪器具防震、防尘、防电磁干扰设计。</w:t>
            </w:r>
          </w:p>
          <w:p w14:paraId="3D91EF76"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hint="eastAsia"/>
                <w:color w:val="0F1115"/>
                <w:szCs w:val="21"/>
              </w:rPr>
              <w:t>1</w:t>
            </w:r>
            <w:r>
              <w:rPr>
                <w:rFonts w:ascii="Segoe UI" w:hAnsi="Segoe UI" w:cs="Segoe UI"/>
                <w:color w:val="0F1115"/>
                <w:szCs w:val="21"/>
              </w:rPr>
              <w:t>.8</w:t>
            </w:r>
            <w:r>
              <w:rPr>
                <w:rFonts w:ascii="Segoe UI" w:hAnsi="Segoe UI" w:cs="Segoe UI" w:hint="eastAsia"/>
                <w:color w:val="0F1115"/>
                <w:szCs w:val="21"/>
              </w:rPr>
              <w:t>,</w:t>
            </w:r>
            <w:r>
              <w:rPr>
                <w:rFonts w:ascii="Segoe UI" w:hAnsi="Segoe UI" w:cs="Segoe UI" w:hint="eastAsia"/>
                <w:color w:val="0F1115"/>
                <w:szCs w:val="21"/>
              </w:rPr>
              <w:t>其他功能</w:t>
            </w:r>
          </w:p>
          <w:p w14:paraId="229C5D0F"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hint="eastAsia"/>
                <w:color w:val="0F1115"/>
                <w:szCs w:val="21"/>
              </w:rPr>
              <w:t>1</w:t>
            </w:r>
            <w:r>
              <w:rPr>
                <w:rFonts w:ascii="Segoe UI" w:hAnsi="Segoe UI" w:cs="Segoe UI"/>
                <w:color w:val="0F1115"/>
                <w:szCs w:val="21"/>
              </w:rPr>
              <w:t>.8.1</w:t>
            </w:r>
            <w:r>
              <w:rPr>
                <w:rFonts w:ascii="Segoe UI" w:hAnsi="Segoe UI" w:cs="Segoe UI" w:hint="eastAsia"/>
                <w:color w:val="0F1115"/>
                <w:szCs w:val="21"/>
              </w:rPr>
              <w:t>应具备通过仪器内置仿真软件对检测对象的结构进行实时仿真成像，应具备升级扩展更多仿真应用软件功能；具有工件建模（平板对接焊缝，小径管，腐蚀成像，复合板检测，螺栓检测，</w:t>
            </w:r>
            <w:r>
              <w:rPr>
                <w:rFonts w:ascii="Segoe UI" w:hAnsi="Segoe UI" w:cs="Segoe UI" w:hint="eastAsia"/>
                <w:color w:val="0F1115"/>
                <w:szCs w:val="21"/>
              </w:rPr>
              <w:t>T</w:t>
            </w:r>
            <w:r>
              <w:rPr>
                <w:rFonts w:ascii="Segoe UI" w:hAnsi="Segoe UI" w:cs="Segoe UI" w:hint="eastAsia"/>
                <w:color w:val="0F1115"/>
                <w:szCs w:val="21"/>
              </w:rPr>
              <w:t>型焊缝，</w:t>
            </w:r>
            <w:r>
              <w:rPr>
                <w:rFonts w:ascii="Segoe UI" w:hAnsi="Segoe UI" w:cs="Segoe UI" w:hint="eastAsia"/>
                <w:color w:val="0F1115"/>
                <w:szCs w:val="21"/>
              </w:rPr>
              <w:t xml:space="preserve"> </w:t>
            </w:r>
            <w:r>
              <w:rPr>
                <w:rFonts w:ascii="Segoe UI" w:hAnsi="Segoe UI" w:cs="Segoe UI" w:hint="eastAsia"/>
                <w:color w:val="0F1115"/>
                <w:szCs w:val="21"/>
              </w:rPr>
              <w:t>不锈钢检测等）和</w:t>
            </w:r>
            <w:r>
              <w:rPr>
                <w:rFonts w:ascii="Segoe UI" w:hAnsi="Segoe UI" w:cs="Segoe UI" w:hint="eastAsia"/>
                <w:color w:val="0F1115"/>
                <w:szCs w:val="21"/>
              </w:rPr>
              <w:t>CAD</w:t>
            </w:r>
            <w:r>
              <w:rPr>
                <w:rFonts w:ascii="Segoe UI" w:hAnsi="Segoe UI" w:cs="Segoe UI" w:hint="eastAsia"/>
                <w:color w:val="0F1115"/>
                <w:szCs w:val="21"/>
              </w:rPr>
              <w:t>模型导入波束覆盖功能；具有对数据快速采集和缺陷成像判断分析的能力</w:t>
            </w:r>
            <w:r>
              <w:cr/>
            </w:r>
            <w:r>
              <w:rPr>
                <w:rFonts w:ascii="Segoe UI" w:hAnsi="Segoe UI" w:cs="Segoe UI" w:hint="eastAsia"/>
                <w:color w:val="0F1115"/>
                <w:szCs w:val="21"/>
              </w:rPr>
              <w:t>1</w:t>
            </w:r>
            <w:r>
              <w:rPr>
                <w:rFonts w:ascii="Segoe UI" w:hAnsi="Segoe UI" w:cs="Segoe UI"/>
                <w:color w:val="0F1115"/>
                <w:szCs w:val="21"/>
              </w:rPr>
              <w:t>.8.2</w:t>
            </w:r>
            <w:r>
              <w:rPr>
                <w:rFonts w:ascii="Segoe UI" w:hAnsi="Segoe UI" w:cs="Segoe UI" w:hint="eastAsia"/>
                <w:color w:val="0F1115"/>
                <w:szCs w:val="21"/>
              </w:rPr>
              <w:t>仪器通过中国特种设备检测研究院设备性能测试</w:t>
            </w:r>
            <w:r>
              <w:rPr>
                <w:rFonts w:ascii="Segoe UI" w:hAnsi="Segoe UI" w:cs="Segoe UI" w:hint="eastAsia"/>
                <w:color w:val="0F1115"/>
                <w:szCs w:val="21"/>
              </w:rPr>
              <w:t>B</w:t>
            </w:r>
            <w:r>
              <w:rPr>
                <w:rFonts w:ascii="Segoe UI" w:hAnsi="Segoe UI" w:cs="Segoe UI" w:hint="eastAsia"/>
                <w:color w:val="0F1115"/>
                <w:szCs w:val="21"/>
              </w:rPr>
              <w:t>级或以上资质</w:t>
            </w:r>
          </w:p>
          <w:p w14:paraId="63AABE19" w14:textId="77777777" w:rsidR="000A39DA" w:rsidRDefault="000A39DA">
            <w:pPr>
              <w:widowControl/>
              <w:shd w:val="clear" w:color="auto" w:fill="FFFFFF"/>
              <w:jc w:val="left"/>
              <w:rPr>
                <w:rFonts w:ascii="Segoe UI" w:hAnsi="Segoe UI" w:cs="Segoe UI"/>
                <w:color w:val="0F1115"/>
                <w:szCs w:val="21"/>
              </w:rPr>
            </w:pPr>
          </w:p>
          <w:p w14:paraId="284BA105"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2. </w:t>
            </w:r>
            <w:r>
              <w:rPr>
                <w:rFonts w:ascii="Segoe UI" w:hAnsi="Segoe UI" w:cs="Segoe UI"/>
                <w:b/>
                <w:bCs/>
                <w:color w:val="0F1115"/>
                <w:szCs w:val="21"/>
              </w:rPr>
              <w:t>配套附件</w:t>
            </w:r>
            <w:r>
              <w:rPr>
                <w:rFonts w:ascii="宋体" w:hAnsi="宋体" w:cs="Segoe UI"/>
                <w:color w:val="0F1115"/>
                <w:szCs w:val="21"/>
              </w:rPr>
              <w:t>：</w:t>
            </w:r>
          </w:p>
          <w:p w14:paraId="786D11C8"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2.1 </w:t>
            </w:r>
            <w:r>
              <w:rPr>
                <w:rFonts w:ascii="Segoe UI" w:hAnsi="Segoe UI" w:cs="Segoe UI"/>
                <w:b/>
                <w:bCs/>
                <w:color w:val="0F1115"/>
                <w:szCs w:val="21"/>
              </w:rPr>
              <w:t>配套附件一（用于</w:t>
            </w:r>
            <w:r>
              <w:rPr>
                <w:rFonts w:ascii="Segoe UI" w:hAnsi="Segoe UI" w:cs="Segoe UI" w:hint="eastAsia"/>
                <w:b/>
                <w:bCs/>
                <w:color w:val="0F1115"/>
                <w:szCs w:val="21"/>
              </w:rPr>
              <w:t>100mm</w:t>
            </w:r>
            <w:r>
              <w:rPr>
                <w:rFonts w:ascii="Segoe UI" w:hAnsi="Segoe UI" w:cs="Segoe UI" w:hint="eastAsia"/>
                <w:b/>
                <w:bCs/>
                <w:color w:val="0F1115"/>
                <w:szCs w:val="21"/>
              </w:rPr>
              <w:t>±</w:t>
            </w:r>
            <w:r>
              <w:rPr>
                <w:rFonts w:ascii="Segoe UI" w:hAnsi="Segoe UI" w:cs="Segoe UI" w:hint="eastAsia"/>
                <w:b/>
                <w:bCs/>
                <w:color w:val="0F1115"/>
                <w:szCs w:val="21"/>
              </w:rPr>
              <w:t>5%</w:t>
            </w:r>
            <w:r>
              <w:rPr>
                <w:rFonts w:ascii="Segoe UI" w:hAnsi="Segoe UI" w:cs="Segoe UI" w:hint="eastAsia"/>
                <w:b/>
                <w:bCs/>
                <w:color w:val="0F1115"/>
                <w:szCs w:val="21"/>
              </w:rPr>
              <w:t>以下的</w:t>
            </w:r>
            <w:r>
              <w:rPr>
                <w:rFonts w:ascii="Segoe UI" w:hAnsi="Segoe UI" w:cs="Segoe UI"/>
                <w:b/>
                <w:bCs/>
                <w:color w:val="0F1115"/>
                <w:szCs w:val="21"/>
              </w:rPr>
              <w:t>平板对接焊缝检测）</w:t>
            </w:r>
          </w:p>
          <w:p w14:paraId="0B50251D"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投标人须提供但不限于以下附件：</w:t>
            </w:r>
          </w:p>
          <w:p w14:paraId="1CAC7BF7"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2.1.1 </w:t>
            </w:r>
            <w:r>
              <w:rPr>
                <w:rFonts w:ascii="Segoe UI" w:hAnsi="Segoe UI" w:cs="Segoe UI"/>
                <w:color w:val="0F1115"/>
                <w:szCs w:val="21"/>
              </w:rPr>
              <w:t>相控阵</w:t>
            </w:r>
            <w:proofErr w:type="gramStart"/>
            <w:r>
              <w:rPr>
                <w:rFonts w:ascii="Segoe UI" w:hAnsi="Segoe UI" w:cs="Segoe UI"/>
                <w:color w:val="0F1115"/>
                <w:szCs w:val="21"/>
              </w:rPr>
              <w:t>握式扫查器</w:t>
            </w:r>
            <w:proofErr w:type="gramEnd"/>
            <w:r>
              <w:rPr>
                <w:rFonts w:ascii="Segoe UI" w:hAnsi="Segoe UI" w:cs="Segoe UI"/>
                <w:color w:val="0F1115"/>
                <w:szCs w:val="21"/>
              </w:rPr>
              <w:t xml:space="preserve"> </w:t>
            </w:r>
            <w:r>
              <w:rPr>
                <w:rFonts w:ascii="Segoe UI" w:hAnsi="Segoe UI" w:cs="Segoe UI"/>
                <w:color w:val="0F1115"/>
                <w:szCs w:val="21"/>
              </w:rPr>
              <w:t>一套</w:t>
            </w:r>
          </w:p>
          <w:p w14:paraId="201C6F93"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2.1.2 TOFD</w:t>
            </w:r>
            <w:r>
              <w:rPr>
                <w:rFonts w:ascii="Segoe UI" w:hAnsi="Segoe UI" w:cs="Segoe UI"/>
                <w:color w:val="0F1115"/>
                <w:szCs w:val="21"/>
              </w:rPr>
              <w:t>单杆</w:t>
            </w:r>
            <w:proofErr w:type="gramStart"/>
            <w:r>
              <w:rPr>
                <w:rFonts w:ascii="Segoe UI" w:hAnsi="Segoe UI" w:cs="Segoe UI"/>
                <w:color w:val="0F1115"/>
                <w:szCs w:val="21"/>
              </w:rPr>
              <w:t>扫查器</w:t>
            </w:r>
            <w:proofErr w:type="gramEnd"/>
            <w:r>
              <w:rPr>
                <w:rFonts w:ascii="Segoe UI" w:hAnsi="Segoe UI" w:cs="Segoe UI"/>
                <w:color w:val="0F1115"/>
                <w:szCs w:val="21"/>
              </w:rPr>
              <w:t>（含</w:t>
            </w:r>
            <w:r>
              <w:rPr>
                <w:rFonts w:ascii="Segoe UI" w:hAnsi="Segoe UI" w:cs="Segoe UI"/>
                <w:color w:val="0F1115"/>
                <w:szCs w:val="21"/>
              </w:rPr>
              <w:t>4</w:t>
            </w:r>
            <w:r>
              <w:rPr>
                <w:rFonts w:ascii="Segoe UI" w:hAnsi="Segoe UI" w:cs="Segoe UI"/>
                <w:color w:val="0F1115"/>
                <w:szCs w:val="21"/>
              </w:rPr>
              <w:t>个探架）</w:t>
            </w:r>
            <w:r>
              <w:rPr>
                <w:rFonts w:ascii="Segoe UI" w:hAnsi="Segoe UI" w:cs="Segoe UI"/>
                <w:color w:val="0F1115"/>
                <w:szCs w:val="21"/>
              </w:rPr>
              <w:t xml:space="preserve"> </w:t>
            </w:r>
            <w:r>
              <w:rPr>
                <w:rFonts w:ascii="Segoe UI" w:hAnsi="Segoe UI" w:cs="Segoe UI"/>
                <w:color w:val="0F1115"/>
                <w:szCs w:val="21"/>
              </w:rPr>
              <w:t>一套</w:t>
            </w:r>
          </w:p>
          <w:p w14:paraId="7DF120C2"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2.1.3 </w:t>
            </w:r>
            <w:r>
              <w:rPr>
                <w:rFonts w:ascii="Segoe UI" w:hAnsi="Segoe UI" w:cs="Segoe UI"/>
                <w:color w:val="0F1115"/>
                <w:szCs w:val="21"/>
              </w:rPr>
              <w:t>相控阵探头</w:t>
            </w:r>
            <w:r>
              <w:rPr>
                <w:rFonts w:ascii="Segoe UI" w:hAnsi="Segoe UI" w:cs="Segoe UI"/>
                <w:color w:val="0F1115"/>
                <w:szCs w:val="21"/>
              </w:rPr>
              <w:t xml:space="preserve">5L32-0.6*10 </w:t>
            </w:r>
            <w:r>
              <w:rPr>
                <w:rFonts w:ascii="Segoe UI" w:hAnsi="Segoe UI" w:cs="Segoe UI"/>
                <w:color w:val="0F1115"/>
                <w:szCs w:val="21"/>
              </w:rPr>
              <w:t>一个</w:t>
            </w:r>
          </w:p>
          <w:p w14:paraId="2682A1D2"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2.1.4 </w:t>
            </w:r>
            <w:r>
              <w:rPr>
                <w:rFonts w:ascii="Segoe UI" w:hAnsi="Segoe UI" w:cs="Segoe UI" w:hint="eastAsia"/>
                <w:color w:val="0F1115"/>
                <w:szCs w:val="21"/>
              </w:rPr>
              <w:t>相配套的</w:t>
            </w:r>
            <w:r>
              <w:rPr>
                <w:rFonts w:ascii="Segoe UI" w:hAnsi="Segoe UI" w:cs="Segoe UI"/>
                <w:color w:val="0F1115"/>
                <w:szCs w:val="21"/>
              </w:rPr>
              <w:t>相控阵楔块一个</w:t>
            </w:r>
          </w:p>
          <w:p w14:paraId="7C86CBFA"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2.1.5 TOFD</w:t>
            </w:r>
            <w:r>
              <w:rPr>
                <w:rFonts w:ascii="Segoe UI" w:hAnsi="Segoe UI" w:cs="Segoe UI"/>
                <w:color w:val="0F1115"/>
                <w:szCs w:val="21"/>
              </w:rPr>
              <w:t>探头两对（</w:t>
            </w:r>
            <w:r>
              <w:rPr>
                <w:rFonts w:ascii="Segoe UI" w:hAnsi="Segoe UI" w:cs="Segoe UI"/>
                <w:color w:val="0F1115"/>
                <w:szCs w:val="21"/>
              </w:rPr>
              <w:t>5MHz</w:t>
            </w:r>
            <w:r>
              <w:rPr>
                <w:rFonts w:ascii="Segoe UI" w:hAnsi="Segoe UI" w:cs="Segoe UI"/>
                <w:color w:val="0F1115"/>
                <w:szCs w:val="21"/>
              </w:rPr>
              <w:t>，</w:t>
            </w:r>
            <w:r>
              <w:rPr>
                <w:rFonts w:ascii="Segoe UI" w:hAnsi="Segoe UI" w:cs="Segoe UI"/>
                <w:color w:val="0F1115"/>
                <w:szCs w:val="21"/>
              </w:rPr>
              <w:t>φ6</w:t>
            </w:r>
            <w:r>
              <w:rPr>
                <w:rFonts w:ascii="Segoe UI" w:hAnsi="Segoe UI" w:cs="Segoe UI"/>
                <w:color w:val="0F1115"/>
                <w:szCs w:val="21"/>
              </w:rPr>
              <w:t>一对；</w:t>
            </w:r>
            <w:r>
              <w:rPr>
                <w:rFonts w:ascii="Segoe UI" w:hAnsi="Segoe UI" w:cs="Segoe UI"/>
                <w:color w:val="0F1115"/>
                <w:szCs w:val="21"/>
              </w:rPr>
              <w:t>3.5MHz</w:t>
            </w:r>
            <w:r>
              <w:rPr>
                <w:rFonts w:ascii="Segoe UI" w:hAnsi="Segoe UI" w:cs="Segoe UI"/>
                <w:color w:val="0F1115"/>
                <w:szCs w:val="21"/>
              </w:rPr>
              <w:t>，</w:t>
            </w:r>
            <w:r>
              <w:rPr>
                <w:rFonts w:ascii="Segoe UI" w:hAnsi="Segoe UI" w:cs="Segoe UI"/>
                <w:color w:val="0F1115"/>
                <w:szCs w:val="21"/>
              </w:rPr>
              <w:t>φ9</w:t>
            </w:r>
            <w:r>
              <w:rPr>
                <w:rFonts w:ascii="Segoe UI" w:hAnsi="Segoe UI" w:cs="Segoe UI"/>
                <w:color w:val="0F1115"/>
                <w:szCs w:val="21"/>
              </w:rPr>
              <w:t>一对）</w:t>
            </w:r>
          </w:p>
          <w:p w14:paraId="5A4C3C17"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2.1.6 TOFD</w:t>
            </w:r>
            <w:r>
              <w:rPr>
                <w:rFonts w:ascii="Segoe UI" w:hAnsi="Segoe UI" w:cs="Segoe UI"/>
                <w:color w:val="0F1115"/>
                <w:szCs w:val="21"/>
              </w:rPr>
              <w:t>楔块两对（</w:t>
            </w:r>
            <w:r>
              <w:rPr>
                <w:rFonts w:ascii="Segoe UI" w:hAnsi="Segoe UI" w:cs="Segoe UI"/>
                <w:color w:val="0F1115"/>
                <w:szCs w:val="21"/>
              </w:rPr>
              <w:t>60°</w:t>
            </w:r>
            <w:r>
              <w:rPr>
                <w:rFonts w:ascii="Segoe UI" w:hAnsi="Segoe UI" w:cs="Segoe UI"/>
                <w:color w:val="0F1115"/>
                <w:szCs w:val="21"/>
              </w:rPr>
              <w:t>楔块二对；</w:t>
            </w:r>
            <w:r>
              <w:rPr>
                <w:rFonts w:ascii="Segoe UI" w:hAnsi="Segoe UI" w:cs="Segoe UI"/>
                <w:color w:val="0F1115"/>
                <w:szCs w:val="21"/>
              </w:rPr>
              <w:t>45°</w:t>
            </w:r>
            <w:r>
              <w:rPr>
                <w:rFonts w:ascii="Segoe UI" w:hAnsi="Segoe UI" w:cs="Segoe UI"/>
                <w:color w:val="0F1115"/>
                <w:szCs w:val="21"/>
              </w:rPr>
              <w:t>楔块二对）</w:t>
            </w:r>
          </w:p>
          <w:p w14:paraId="39AA2B60"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2.2 </w:t>
            </w:r>
            <w:r>
              <w:rPr>
                <w:rFonts w:ascii="Segoe UI" w:hAnsi="Segoe UI" w:cs="Segoe UI"/>
                <w:b/>
                <w:bCs/>
                <w:color w:val="0F1115"/>
                <w:szCs w:val="21"/>
              </w:rPr>
              <w:t>配套附件二（用于管道及角焊缝检测）</w:t>
            </w:r>
          </w:p>
          <w:p w14:paraId="504EE6BA"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lastRenderedPageBreak/>
              <w:t>投标人须提供满足不同直径的管道（</w:t>
            </w:r>
            <w:r>
              <w:rPr>
                <w:rFonts w:ascii="Segoe UI" w:hAnsi="Segoe UI" w:cs="Segoe UI"/>
                <w:color w:val="0F1115"/>
                <w:szCs w:val="21"/>
              </w:rPr>
              <w:t>30-300mm</w:t>
            </w:r>
            <w:r>
              <w:rPr>
                <w:rFonts w:ascii="Segoe UI" w:hAnsi="Segoe UI" w:cs="Segoe UI"/>
                <w:color w:val="0F1115"/>
                <w:szCs w:val="21"/>
              </w:rPr>
              <w:t>）以及角焊缝检测的配套附件，包括但不限于：</w:t>
            </w:r>
          </w:p>
          <w:p w14:paraId="7DF65A23"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2.2.1 </w:t>
            </w:r>
            <w:r>
              <w:rPr>
                <w:rFonts w:ascii="Segoe UI" w:hAnsi="Segoe UI" w:cs="Segoe UI"/>
                <w:color w:val="0F1115"/>
                <w:szCs w:val="21"/>
              </w:rPr>
              <w:t>适配的</w:t>
            </w:r>
            <w:proofErr w:type="gramStart"/>
            <w:r>
              <w:rPr>
                <w:rFonts w:ascii="Segoe UI" w:hAnsi="Segoe UI" w:cs="Segoe UI"/>
                <w:color w:val="0F1115"/>
                <w:szCs w:val="21"/>
              </w:rPr>
              <w:t>扫查器</w:t>
            </w:r>
            <w:proofErr w:type="gramEnd"/>
            <w:r>
              <w:rPr>
                <w:rFonts w:ascii="Segoe UI" w:hAnsi="Segoe UI" w:cs="Segoe UI"/>
                <w:color w:val="0F1115"/>
                <w:szCs w:val="21"/>
              </w:rPr>
              <w:t xml:space="preserve"> </w:t>
            </w:r>
            <w:r>
              <w:rPr>
                <w:rFonts w:ascii="Segoe UI" w:hAnsi="Segoe UI" w:cs="Segoe UI"/>
                <w:color w:val="0F1115"/>
                <w:szCs w:val="21"/>
              </w:rPr>
              <w:t>一套</w:t>
            </w:r>
          </w:p>
          <w:p w14:paraId="6EECF87B"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2.2.2 </w:t>
            </w:r>
            <w:r>
              <w:rPr>
                <w:rFonts w:ascii="Segoe UI" w:hAnsi="Segoe UI" w:cs="Segoe UI"/>
                <w:color w:val="0F1115"/>
                <w:szCs w:val="21"/>
              </w:rPr>
              <w:t>自聚焦探头，及各种弧度（曲率）的楔块</w:t>
            </w:r>
            <w:r>
              <w:rPr>
                <w:rFonts w:ascii="Segoe UI" w:hAnsi="Segoe UI" w:cs="Segoe UI"/>
                <w:color w:val="0F1115"/>
                <w:szCs w:val="21"/>
              </w:rPr>
              <w:t xml:space="preserve"> </w:t>
            </w:r>
            <w:r>
              <w:rPr>
                <w:rFonts w:ascii="Segoe UI" w:hAnsi="Segoe UI" w:cs="Segoe UI"/>
                <w:color w:val="0F1115"/>
                <w:szCs w:val="21"/>
              </w:rPr>
              <w:t>至少</w:t>
            </w:r>
            <w:r>
              <w:rPr>
                <w:rFonts w:ascii="Segoe UI" w:hAnsi="Segoe UI" w:cs="Segoe UI"/>
                <w:color w:val="0F1115"/>
                <w:szCs w:val="21"/>
              </w:rPr>
              <w:t>10</w:t>
            </w:r>
            <w:r>
              <w:rPr>
                <w:rFonts w:ascii="Segoe UI" w:hAnsi="Segoe UI" w:cs="Segoe UI"/>
                <w:color w:val="0F1115"/>
                <w:szCs w:val="21"/>
              </w:rPr>
              <w:t>块</w:t>
            </w:r>
          </w:p>
          <w:p w14:paraId="14058BFC"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b/>
                <w:bCs/>
                <w:color w:val="0F1115"/>
                <w:szCs w:val="21"/>
              </w:rPr>
              <w:t xml:space="preserve">3. </w:t>
            </w:r>
            <w:r>
              <w:rPr>
                <w:rFonts w:ascii="Segoe UI" w:hAnsi="Segoe UI" w:cs="Segoe UI"/>
                <w:b/>
                <w:bCs/>
                <w:color w:val="0F1115"/>
                <w:szCs w:val="21"/>
              </w:rPr>
              <w:t>售后服务与保障</w:t>
            </w:r>
          </w:p>
          <w:p w14:paraId="33D7FB6B"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3.1 </w:t>
            </w:r>
            <w:r>
              <w:rPr>
                <w:rFonts w:ascii="Segoe UI" w:hAnsi="Segoe UI" w:cs="Segoe UI"/>
                <w:color w:val="0F1115"/>
                <w:szCs w:val="21"/>
              </w:rPr>
              <w:t>供售后服务：</w:t>
            </w:r>
          </w:p>
          <w:p w14:paraId="7FD50C89"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3.1.1 </w:t>
            </w:r>
            <w:r>
              <w:rPr>
                <w:rFonts w:ascii="Segoe UI" w:hAnsi="Segoe UI" w:cs="Segoe UI"/>
                <w:color w:val="0F1115"/>
                <w:szCs w:val="21"/>
              </w:rPr>
              <w:t>质保期限：主机质保</w:t>
            </w:r>
            <w:r>
              <w:rPr>
                <w:rFonts w:ascii="Segoe UI" w:hAnsi="Segoe UI" w:cs="Segoe UI"/>
                <w:color w:val="0F1115"/>
                <w:szCs w:val="21"/>
              </w:rPr>
              <w:t>1</w:t>
            </w:r>
            <w:r>
              <w:rPr>
                <w:rFonts w:ascii="Segoe UI" w:hAnsi="Segoe UI" w:cs="Segoe UI"/>
                <w:color w:val="0F1115"/>
                <w:szCs w:val="21"/>
              </w:rPr>
              <w:t>年及以上。</w:t>
            </w:r>
          </w:p>
          <w:p w14:paraId="2B4EEDB7" w14:textId="77777777" w:rsidR="000A39DA" w:rsidRDefault="00A141A1">
            <w:pPr>
              <w:widowControl/>
              <w:shd w:val="clear" w:color="auto" w:fill="FFFFFF"/>
              <w:jc w:val="left"/>
              <w:rPr>
                <w:rFonts w:ascii="Segoe UI" w:hAnsi="Segoe UI" w:cs="Segoe UI"/>
                <w:color w:val="0F1115"/>
                <w:szCs w:val="21"/>
              </w:rPr>
            </w:pPr>
            <w:r>
              <w:rPr>
                <w:rFonts w:ascii="Segoe UI" w:hAnsi="Segoe UI" w:cs="Segoe UI"/>
                <w:color w:val="0F1115"/>
                <w:szCs w:val="21"/>
              </w:rPr>
              <w:t xml:space="preserve">3.1.2 </w:t>
            </w:r>
            <w:r>
              <w:rPr>
                <w:rFonts w:ascii="Segoe UI" w:hAnsi="Segoe UI" w:cs="Segoe UI"/>
                <w:color w:val="0F1115"/>
                <w:szCs w:val="21"/>
              </w:rPr>
              <w:t>技术支持：终身免费提供技术支持。</w:t>
            </w:r>
          </w:p>
          <w:p w14:paraId="0E024865" w14:textId="77777777" w:rsidR="000A39DA" w:rsidRDefault="000A39DA">
            <w:pPr>
              <w:rPr>
                <w:rFonts w:ascii="等线" w:eastAsia="等线" w:hAnsi="等线"/>
                <w:szCs w:val="21"/>
              </w:rPr>
            </w:pPr>
          </w:p>
          <w:p w14:paraId="08A0060A" w14:textId="77777777" w:rsidR="000A39DA" w:rsidRDefault="000A39DA">
            <w:pPr>
              <w:rPr>
                <w:rFonts w:asciiTheme="minorEastAsia" w:hAnsiTheme="minorEastAsia"/>
                <w:color w:val="000000"/>
                <w:szCs w:val="21"/>
              </w:rPr>
            </w:pPr>
          </w:p>
        </w:tc>
        <w:tc>
          <w:tcPr>
            <w:tcW w:w="1236" w:type="dxa"/>
            <w:vAlign w:val="center"/>
          </w:tcPr>
          <w:p w14:paraId="7E145BB6" w14:textId="77777777" w:rsidR="000A39DA" w:rsidRDefault="00A141A1">
            <w:pPr>
              <w:jc w:val="center"/>
              <w:rPr>
                <w:rFonts w:asciiTheme="minorEastAsia" w:hAnsiTheme="minorEastAsia" w:cs="宋体"/>
                <w:color w:val="000000"/>
                <w:szCs w:val="21"/>
              </w:rPr>
            </w:pPr>
            <w:r>
              <w:rPr>
                <w:rFonts w:hint="eastAsia"/>
                <w:color w:val="000000"/>
                <w:sz w:val="22"/>
              </w:rPr>
              <w:lastRenderedPageBreak/>
              <w:t>1</w:t>
            </w:r>
          </w:p>
        </w:tc>
      </w:tr>
    </w:tbl>
    <w:p w14:paraId="51C86BA7" w14:textId="77777777" w:rsidR="000A39DA" w:rsidRDefault="000A39DA"/>
    <w:sectPr w:rsidR="000A39D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EU-F1">
    <w:altName w:val="宋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F04F7C"/>
    <w:multiLevelType w:val="singleLevel"/>
    <w:tmpl w:val="CDF04F7C"/>
    <w:lvl w:ilvl="0">
      <w:start w:val="1"/>
      <w:numFmt w:val="decimal"/>
      <w:lvlText w:val="%1."/>
      <w:lvlJc w:val="left"/>
      <w:pPr>
        <w:tabs>
          <w:tab w:val="left" w:pos="312"/>
        </w:tabs>
      </w:pPr>
    </w:lvl>
  </w:abstractNum>
  <w:abstractNum w:abstractNumId="1" w15:restartNumberingAfterBreak="0">
    <w:nsid w:val="03D1090B"/>
    <w:multiLevelType w:val="multilevel"/>
    <w:tmpl w:val="03D1090B"/>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9CE"/>
    <w:rsid w:val="0003193C"/>
    <w:rsid w:val="00042630"/>
    <w:rsid w:val="00081B21"/>
    <w:rsid w:val="000A39DA"/>
    <w:rsid w:val="000D4D17"/>
    <w:rsid w:val="00234DBE"/>
    <w:rsid w:val="00236D25"/>
    <w:rsid w:val="00313722"/>
    <w:rsid w:val="003B7DF3"/>
    <w:rsid w:val="00546060"/>
    <w:rsid w:val="005C6B92"/>
    <w:rsid w:val="006A1D16"/>
    <w:rsid w:val="007557F2"/>
    <w:rsid w:val="0089083A"/>
    <w:rsid w:val="0089782B"/>
    <w:rsid w:val="00907B20"/>
    <w:rsid w:val="009909D9"/>
    <w:rsid w:val="009F068F"/>
    <w:rsid w:val="00A07C4A"/>
    <w:rsid w:val="00A141A1"/>
    <w:rsid w:val="00A83DCA"/>
    <w:rsid w:val="00B569CE"/>
    <w:rsid w:val="00B77605"/>
    <w:rsid w:val="00C50BEA"/>
    <w:rsid w:val="00CA1FF5"/>
    <w:rsid w:val="00CB212D"/>
    <w:rsid w:val="00DC257D"/>
    <w:rsid w:val="00DD56BF"/>
    <w:rsid w:val="00E42FEA"/>
    <w:rsid w:val="00E80805"/>
    <w:rsid w:val="00E82E0D"/>
    <w:rsid w:val="00EA1106"/>
    <w:rsid w:val="07CA2A07"/>
    <w:rsid w:val="6A715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A4422"/>
  <w15:docId w15:val="{91F7B5A1-E09B-4135-8866-62DC2144F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qFormat="1"/>
    <w:lsdException w:name="footnote text" w:semiHidden="1" w:unhideWhenUsed="1"/>
    <w:lsdException w:name="annotation text" w:uiPriority="99" w:unhideWhenUsed="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1"/>
      <w:szCs w:val="24"/>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qFormat/>
    <w:pPr>
      <w:autoSpaceDE w:val="0"/>
      <w:autoSpaceDN w:val="0"/>
      <w:adjustRightInd w:val="0"/>
      <w:ind w:firstLine="420"/>
    </w:pPr>
    <w:rPr>
      <w:rFonts w:ascii="宋体"/>
      <w:sz w:val="24"/>
      <w:szCs w:val="20"/>
    </w:rPr>
  </w:style>
  <w:style w:type="paragraph" w:styleId="a4">
    <w:name w:val="annotation text"/>
    <w:basedOn w:val="a"/>
    <w:link w:val="1"/>
    <w:uiPriority w:val="99"/>
    <w:unhideWhenUsed/>
    <w:qFormat/>
    <w:pPr>
      <w:jc w:val="left"/>
    </w:pPr>
    <w:rPr>
      <w:kern w:val="2"/>
    </w:rPr>
  </w:style>
  <w:style w:type="paragraph" w:styleId="a5">
    <w:name w:val="Body Text"/>
    <w:basedOn w:val="a"/>
    <w:link w:val="a6"/>
    <w:unhideWhenUsed/>
    <w:qFormat/>
    <w:pPr>
      <w:spacing w:after="120"/>
    </w:pPr>
    <w:rPr>
      <w:rFonts w:eastAsiaTheme="minorEastAsia" w:cstheme="minorBidi"/>
      <w:kern w:val="2"/>
    </w:rPr>
  </w:style>
  <w:style w:type="paragraph" w:styleId="a7">
    <w:name w:val="Plain Text"/>
    <w:basedOn w:val="a"/>
    <w:next w:val="a3"/>
    <w:link w:val="a8"/>
    <w:qFormat/>
    <w:rPr>
      <w:rFonts w:ascii="宋体" w:eastAsiaTheme="minorEastAsia" w:hAnsi="Courier New" w:cstheme="minorBidi"/>
      <w:szCs w:val="22"/>
    </w:rPr>
  </w:style>
  <w:style w:type="paragraph" w:styleId="a9">
    <w:name w:val="Balloon Text"/>
    <w:basedOn w:val="a"/>
    <w:link w:val="aa"/>
    <w:uiPriority w:val="99"/>
    <w:unhideWhenUsed/>
    <w:qFormat/>
    <w:rPr>
      <w:kern w:val="2"/>
      <w:sz w:val="18"/>
      <w:szCs w:val="18"/>
    </w:rPr>
  </w:style>
  <w:style w:type="paragraph" w:styleId="ab">
    <w:name w:val="footer"/>
    <w:basedOn w:val="a"/>
    <w:link w:val="ac"/>
    <w:uiPriority w:val="99"/>
    <w:qFormat/>
    <w:pPr>
      <w:tabs>
        <w:tab w:val="center" w:pos="4153"/>
        <w:tab w:val="right" w:pos="8306"/>
      </w:tabs>
      <w:snapToGrid w:val="0"/>
      <w:jc w:val="left"/>
    </w:pPr>
    <w:rPr>
      <w:sz w:val="18"/>
      <w:szCs w:val="18"/>
    </w:rPr>
  </w:style>
  <w:style w:type="paragraph" w:styleId="ad">
    <w:name w:val="header"/>
    <w:basedOn w:val="a"/>
    <w:link w:val="ae"/>
    <w:uiPriority w:val="99"/>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rPr>
      <w:rFonts w:ascii="Courier New" w:eastAsiaTheme="minorEastAsia" w:hAnsi="Courier New" w:cs="Courier New"/>
      <w:kern w:val="2"/>
      <w:sz w:val="20"/>
      <w:szCs w:val="20"/>
    </w:rPr>
  </w:style>
  <w:style w:type="paragraph" w:styleId="af">
    <w:name w:val="Normal (Web)"/>
    <w:basedOn w:val="a"/>
    <w:uiPriority w:val="99"/>
    <w:unhideWhenUsed/>
    <w:rPr>
      <w:rFonts w:eastAsiaTheme="minorEastAsia"/>
      <w:kern w:val="2"/>
      <w:sz w:val="24"/>
    </w:rPr>
  </w:style>
  <w:style w:type="paragraph" w:styleId="af0">
    <w:name w:val="annotation subject"/>
    <w:basedOn w:val="a4"/>
    <w:next w:val="a4"/>
    <w:link w:val="af1"/>
    <w:uiPriority w:val="99"/>
    <w:unhideWhenUsed/>
    <w:rPr>
      <w:rFonts w:asciiTheme="minorHAnsi" w:eastAsiaTheme="minorEastAsia" w:hAnsiTheme="minorHAnsi" w:cstheme="minorBidi"/>
      <w:b/>
      <w:bCs/>
      <w:szCs w:val="22"/>
    </w:rPr>
  </w:style>
  <w:style w:type="table" w:styleId="af2">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Pr>
      <w:b/>
      <w:bCs/>
    </w:rPr>
  </w:style>
  <w:style w:type="character" w:styleId="af4">
    <w:name w:val="Emphasis"/>
    <w:basedOn w:val="a0"/>
    <w:uiPriority w:val="20"/>
    <w:qFormat/>
    <w:rPr>
      <w:i/>
      <w:iCs/>
    </w:rPr>
  </w:style>
  <w:style w:type="character" w:styleId="af5">
    <w:name w:val="annotation reference"/>
    <w:basedOn w:val="a0"/>
    <w:uiPriority w:val="99"/>
    <w:unhideWhenUsed/>
    <w:rPr>
      <w:sz w:val="21"/>
      <w:szCs w:val="21"/>
    </w:rPr>
  </w:style>
  <w:style w:type="paragraph" w:customStyle="1" w:styleId="10">
    <w:name w:val="普通(网站)1"/>
    <w:basedOn w:val="a"/>
    <w:uiPriority w:val="99"/>
    <w:unhideWhenUsed/>
    <w:qFormat/>
    <w:pPr>
      <w:widowControl/>
      <w:spacing w:before="100" w:beforeAutospacing="1" w:after="100" w:afterAutospacing="1"/>
      <w:jc w:val="left"/>
    </w:pPr>
    <w:rPr>
      <w:rFonts w:ascii="宋体" w:hAnsi="宋体"/>
      <w:sz w:val="24"/>
    </w:rPr>
  </w:style>
  <w:style w:type="character" w:customStyle="1" w:styleId="11">
    <w:name w:val="标题 1 字符"/>
    <w:link w:val="110"/>
    <w:qFormat/>
    <w:rPr>
      <w:rFonts w:ascii="宋体"/>
      <w:b/>
      <w:sz w:val="32"/>
      <w:szCs w:val="20"/>
    </w:rPr>
  </w:style>
  <w:style w:type="paragraph" w:customStyle="1" w:styleId="110">
    <w:name w:val="标题 11"/>
    <w:basedOn w:val="a"/>
    <w:next w:val="a"/>
    <w:link w:val="11"/>
    <w:qFormat/>
    <w:pPr>
      <w:keepNext/>
      <w:keepLines/>
      <w:spacing w:before="240" w:after="120" w:line="300" w:lineRule="auto"/>
      <w:jc w:val="center"/>
      <w:outlineLvl w:val="0"/>
    </w:pPr>
    <w:rPr>
      <w:rFonts w:ascii="宋体"/>
      <w:b/>
      <w:sz w:val="32"/>
      <w:szCs w:val="20"/>
    </w:rPr>
  </w:style>
  <w:style w:type="character" w:customStyle="1" w:styleId="ae">
    <w:name w:val="页眉 字符"/>
    <w:basedOn w:val="a0"/>
    <w:link w:val="ad"/>
    <w:uiPriority w:val="99"/>
    <w:qFormat/>
    <w:rPr>
      <w:rFonts w:ascii="Times New Roman" w:eastAsia="宋体" w:hAnsi="Times New Roman" w:cs="Times New Roman"/>
      <w:sz w:val="18"/>
      <w:szCs w:val="18"/>
    </w:rPr>
  </w:style>
  <w:style w:type="character" w:customStyle="1" w:styleId="ac">
    <w:name w:val="页脚 字符"/>
    <w:basedOn w:val="a0"/>
    <w:link w:val="ab"/>
    <w:uiPriority w:val="99"/>
    <w:qFormat/>
    <w:rPr>
      <w:rFonts w:ascii="Times New Roman" w:eastAsia="宋体" w:hAnsi="Times New Roman" w:cs="Times New Roman"/>
      <w:sz w:val="18"/>
      <w:szCs w:val="18"/>
    </w:rPr>
  </w:style>
  <w:style w:type="character" w:customStyle="1" w:styleId="1">
    <w:name w:val="批注文字 字符1"/>
    <w:basedOn w:val="a0"/>
    <w:link w:val="a4"/>
    <w:uiPriority w:val="99"/>
    <w:qFormat/>
    <w:rPr>
      <w:rFonts w:ascii="Times New Roman" w:eastAsia="宋体" w:hAnsi="Times New Roman" w:cs="Times New Roman"/>
      <w:kern w:val="2"/>
      <w:sz w:val="21"/>
      <w:szCs w:val="24"/>
    </w:rPr>
  </w:style>
  <w:style w:type="character" w:customStyle="1" w:styleId="a6">
    <w:name w:val="正文文本 字符"/>
    <w:basedOn w:val="a0"/>
    <w:link w:val="a5"/>
    <w:qFormat/>
    <w:rPr>
      <w:rFonts w:ascii="Times New Roman" w:hAnsi="Times New Roman"/>
      <w:kern w:val="2"/>
      <w:sz w:val="21"/>
      <w:szCs w:val="24"/>
    </w:rPr>
  </w:style>
  <w:style w:type="character" w:customStyle="1" w:styleId="aa">
    <w:name w:val="批注框文本 字符"/>
    <w:basedOn w:val="a0"/>
    <w:link w:val="a9"/>
    <w:uiPriority w:val="99"/>
    <w:rPr>
      <w:rFonts w:ascii="Times New Roman" w:eastAsia="宋体" w:hAnsi="Times New Roman" w:cs="Times New Roman"/>
      <w:kern w:val="2"/>
      <w:sz w:val="18"/>
      <w:szCs w:val="18"/>
    </w:rPr>
  </w:style>
  <w:style w:type="character" w:customStyle="1" w:styleId="a8">
    <w:name w:val="纯文本 字符"/>
    <w:basedOn w:val="a0"/>
    <w:link w:val="a7"/>
    <w:qFormat/>
    <w:rPr>
      <w:rFonts w:ascii="宋体" w:hAnsi="Courier New"/>
      <w:sz w:val="21"/>
      <w:szCs w:val="22"/>
    </w:rPr>
  </w:style>
  <w:style w:type="character" w:customStyle="1" w:styleId="40">
    <w:name w:val="标题 4 字符"/>
    <w:basedOn w:val="a0"/>
    <w:link w:val="4"/>
    <w:uiPriority w:val="9"/>
    <w:qFormat/>
    <w:rPr>
      <w:rFonts w:ascii="Arial" w:eastAsia="Arial" w:hAnsi="Arial" w:cs="Arial"/>
      <w:b/>
      <w:bCs/>
      <w:sz w:val="26"/>
      <w:szCs w:val="26"/>
    </w:rPr>
  </w:style>
  <w:style w:type="paragraph" w:styleId="af6">
    <w:name w:val="List Paragraph"/>
    <w:basedOn w:val="a"/>
    <w:uiPriority w:val="99"/>
    <w:qFormat/>
    <w:pPr>
      <w:ind w:firstLineChars="200" w:firstLine="420"/>
    </w:pPr>
    <w:rPr>
      <w:kern w:val="2"/>
    </w:rPr>
  </w:style>
  <w:style w:type="paragraph" w:customStyle="1" w:styleId="ds-markdown-paragraph">
    <w:name w:val="ds-markdown-paragraph"/>
    <w:basedOn w:val="a"/>
    <w:qFormat/>
    <w:pPr>
      <w:widowControl/>
      <w:spacing w:before="100" w:beforeAutospacing="1" w:after="100" w:afterAutospacing="1"/>
      <w:jc w:val="left"/>
    </w:pPr>
    <w:rPr>
      <w:rFonts w:ascii="宋体" w:hAnsi="宋体" w:cs="宋体"/>
      <w:sz w:val="24"/>
    </w:rPr>
  </w:style>
  <w:style w:type="character" w:customStyle="1" w:styleId="HTML0">
    <w:name w:val="HTML 预设格式 字符"/>
    <w:basedOn w:val="a0"/>
    <w:link w:val="HTML"/>
    <w:uiPriority w:val="99"/>
    <w:rPr>
      <w:rFonts w:ascii="Courier New" w:hAnsi="Courier New" w:cs="Courier New"/>
      <w:kern w:val="2"/>
    </w:rPr>
  </w:style>
  <w:style w:type="paragraph" w:customStyle="1" w:styleId="D1">
    <w:name w:val="D1"/>
    <w:basedOn w:val="a"/>
    <w:qFormat/>
    <w:pPr>
      <w:spacing w:line="480" w:lineRule="auto"/>
    </w:pPr>
    <w:rPr>
      <w:rFonts w:ascii="EU-F1" w:eastAsia="黑体"/>
      <w:kern w:val="2"/>
    </w:rPr>
  </w:style>
  <w:style w:type="character" w:styleId="af7">
    <w:name w:val="Placeholder Text"/>
    <w:basedOn w:val="a0"/>
    <w:uiPriority w:val="99"/>
    <w:semiHidden/>
    <w:rPr>
      <w:color w:val="808080"/>
    </w:rPr>
  </w:style>
  <w:style w:type="character" w:customStyle="1" w:styleId="af8">
    <w:name w:val="批注文字 字符"/>
    <w:basedOn w:val="a0"/>
    <w:uiPriority w:val="99"/>
    <w:qFormat/>
  </w:style>
  <w:style w:type="character" w:customStyle="1" w:styleId="af1">
    <w:name w:val="批注主题 字符"/>
    <w:basedOn w:val="1"/>
    <w:link w:val="af0"/>
    <w:uiPriority w:val="99"/>
    <w:rPr>
      <w:rFonts w:ascii="Times New Roman" w:eastAsia="宋体" w:hAnsi="Times New Roman" w:cs="Times New Roman"/>
      <w:b/>
      <w:bCs/>
      <w:kern w:val="2"/>
      <w:sz w:val="21"/>
      <w:szCs w:val="22"/>
    </w:rPr>
  </w:style>
  <w:style w:type="paragraph" w:customStyle="1" w:styleId="12">
    <w:name w:val="修订1"/>
    <w:hidden/>
    <w:uiPriority w:val="99"/>
    <w:semiHidden/>
    <w:rPr>
      <w:rFonts w:asciiTheme="minorHAnsi" w:eastAsiaTheme="minorEastAsia" w:hAnsiTheme="minorHAnsi" w:cstheme="minorBidi"/>
      <w:kern w:val="2"/>
      <w:sz w:val="21"/>
      <w:szCs w:val="22"/>
    </w:rPr>
  </w:style>
  <w:style w:type="character" w:customStyle="1" w:styleId="20">
    <w:name w:val="标题 2 字符"/>
    <w:basedOn w:val="a0"/>
    <w:link w:val="2"/>
    <w:semiHidden/>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3483</Words>
  <Characters>19854</Characters>
  <Application>Microsoft Office Word</Application>
  <DocSecurity>0</DocSecurity>
  <Lines>165</Lines>
  <Paragraphs>46</Paragraphs>
  <ScaleCrop>false</ScaleCrop>
  <Company>微软中国</Company>
  <LinksUpToDate>false</LinksUpToDate>
  <CharactersWithSpaces>23291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son li</cp:lastModifiedBy>
  <cp:revision>3</cp:revision>
  <cp:lastPrinted>2025-12-15T01:53:00Z</cp:lastPrinted>
  <dcterms:created xsi:type="dcterms:W3CDTF">2025-12-18T07:21:00Z</dcterms:created>
  <dcterms:modified xsi:type="dcterms:W3CDTF">2025-12-18T07:32:00Z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eyJoZGlkIjoiZWM2YjMwNTY1ZTI0MzlhMzVhNmYwNGY0YWJkNGRjOTAifQ==</vt:lpwstr>
  </property>
  <property fmtid="{D5CDD505-2E9C-101B-9397-08002B2CF9AE}" pid="4" name="ICV">
    <vt:lpwstr>D85A9DBDC8D3420EBA47E3DD90FF49B1_12</vt:lpwstr>
  </property>
</Properties>
</file>