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jc w:val="center"/>
        <w:rPr>
          <w:rFonts w:ascii="仿宋" w:hAnsi="仿宋" w:eastAsia="仿宋"/>
          <w:b/>
          <w:sz w:val="52"/>
          <w:szCs w:val="52"/>
          <w:highlight w:val="none"/>
        </w:rPr>
      </w:pPr>
      <w:r>
        <w:rPr>
          <w:rFonts w:ascii="仿宋" w:hAnsi="仿宋" w:eastAsia="仿宋"/>
          <w:b/>
          <w:sz w:val="52"/>
          <w:szCs w:val="52"/>
          <w:highlight w:val="none"/>
        </w:rPr>
      </w:r>
      <w:r/>
    </w:p>
    <w:p>
      <w:pPr>
        <w:pStyle w:val="906"/>
        <w:rPr>
          <w:rFonts w:ascii="仿宋" w:hAnsi="仿宋" w:eastAsia="仿宋"/>
          <w:highlight w:val="none"/>
        </w:rPr>
      </w:pPr>
      <w:r>
        <w:rPr>
          <w:rFonts w:ascii="仿宋" w:hAnsi="仿宋" w:eastAsia="仿宋"/>
          <w:highlight w:val="none"/>
        </w:rPr>
      </w:r>
      <w:r/>
    </w:p>
    <w:p>
      <w:pPr>
        <w:pStyle w:val="841"/>
        <w:jc w:val="center"/>
        <w:rPr>
          <w:rFonts w:ascii="仿宋" w:hAnsi="仿宋" w:eastAsia="仿宋"/>
          <w:b/>
          <w:sz w:val="52"/>
          <w:szCs w:val="52"/>
          <w:highlight w:val="none"/>
        </w:rPr>
      </w:pPr>
      <w:r>
        <w:rPr>
          <w:rFonts w:ascii="仿宋" w:hAnsi="仿宋" w:eastAsia="仿宋"/>
          <w:b/>
          <w:sz w:val="52"/>
          <w:szCs w:val="52"/>
          <w:highlight w:val="none"/>
        </w:rPr>
        <w:t xml:space="preserve">靖江市政府采购项目</w:t>
      </w:r>
      <w:r/>
    </w:p>
    <w:p>
      <w:pPr>
        <w:pStyle w:val="841"/>
        <w:jc w:val="center"/>
        <w:rPr>
          <w:rFonts w:ascii="仿宋" w:hAnsi="仿宋" w:eastAsia="仿宋"/>
          <w:sz w:val="32"/>
          <w:highlight w:val="none"/>
        </w:rPr>
      </w:pPr>
      <w:r>
        <w:rPr>
          <w:rFonts w:ascii="仿宋" w:hAnsi="仿宋" w:eastAsia="仿宋"/>
          <w:sz w:val="32"/>
          <w:highlight w:val="none"/>
        </w:rPr>
      </w:r>
      <w:r/>
    </w:p>
    <w:p>
      <w:pPr>
        <w:pStyle w:val="906"/>
        <w:rPr>
          <w:rFonts w:ascii="仿宋" w:hAnsi="仿宋" w:eastAsia="仿宋"/>
          <w:highlight w:val="none"/>
        </w:rPr>
      </w:pPr>
      <w:r>
        <w:rPr>
          <w:rFonts w:ascii="仿宋" w:hAnsi="仿宋" w:eastAsia="仿宋"/>
          <w:highlight w:val="none"/>
        </w:rPr>
      </w:r>
      <w:r/>
    </w:p>
    <w:p>
      <w:pPr>
        <w:pStyle w:val="841"/>
        <w:jc w:val="center"/>
        <w:rPr>
          <w:rFonts w:ascii="仿宋" w:hAnsi="仿宋" w:eastAsia="仿宋"/>
          <w:b/>
          <w:bCs/>
          <w:sz w:val="84"/>
          <w:highlight w:val="none"/>
        </w:rPr>
      </w:pPr>
      <w:r>
        <w:rPr>
          <w:rFonts w:ascii="仿宋" w:hAnsi="仿宋" w:eastAsia="仿宋"/>
          <w:b/>
          <w:bCs/>
          <w:sz w:val="84"/>
          <w:highlight w:val="none"/>
        </w:rPr>
        <w:t xml:space="preserve">招标文件</w:t>
      </w:r>
      <w:r/>
    </w:p>
    <w:p>
      <w:pPr>
        <w:pStyle w:val="841"/>
        <w:jc w:val="center"/>
        <w:rPr>
          <w:rFonts w:ascii="仿宋" w:hAnsi="仿宋" w:eastAsia="仿宋"/>
          <w:b/>
          <w:bCs/>
          <w:sz w:val="32"/>
          <w:highlight w:val="none"/>
        </w:rPr>
      </w:pPr>
      <w:r>
        <w:rPr>
          <w:rFonts w:ascii="仿宋" w:hAnsi="仿宋" w:eastAsia="仿宋"/>
          <w:b/>
          <w:bCs/>
          <w:sz w:val="32"/>
          <w:highlight w:val="none"/>
        </w:rPr>
      </w:r>
      <w:r/>
    </w:p>
    <w:p>
      <w:pPr>
        <w:pStyle w:val="841"/>
        <w:jc w:val="center"/>
        <w:rPr>
          <w:rFonts w:ascii="仿宋" w:hAnsi="仿宋" w:eastAsia="仿宋"/>
          <w:b/>
          <w:bCs/>
          <w:sz w:val="32"/>
          <w:highlight w:val="none"/>
        </w:rPr>
      </w:pPr>
      <w:r>
        <w:rPr>
          <w:rFonts w:hint="eastAsia" w:ascii="仿宋" w:hAnsi="仿宋" w:eastAsia="仿宋"/>
          <w:b/>
          <w:sz w:val="48"/>
          <w:szCs w:val="48"/>
          <w:highlight w:val="none"/>
        </w:rPr>
        <mc:AlternateContent>
          <mc:Choice Requires="wpg">
            <w:drawing>
              <wp:inline xmlns:wp="http://schemas.openxmlformats.org/drawingml/2006/wordprocessingDrawing" distT="0" distB="0" distL="0" distR="0">
                <wp:extent cx="1273810" cy="1285240"/>
                <wp:effectExtent l="0" t="0" r="2540" b="10160"/>
                <wp:docPr id="1" name="图片 1" descr="澄建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澄建徽标"/>
                        <pic:cNvPicPr>
                          <a:picLocks noChangeAspect="1"/>
                        </pic:cNvPicPr>
                        <pic:nvPr/>
                      </pic:nvPicPr>
                      <pic:blipFill>
                        <a:blip r:embed="rId23"/>
                        <a:stretch/>
                      </pic:blipFill>
                      <pic:spPr bwMode="auto">
                        <a:xfrm>
                          <a:off x="0" y="0"/>
                          <a:ext cx="1273810" cy="1285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0.3pt;height:101.2pt;mso-wrap-distance-left:0.0pt;mso-wrap-distance-top:0.0pt;mso-wrap-distance-right:0.0pt;mso-wrap-distance-bottom:0.0pt;" stroked="f">
                <v:path textboxrect="0,0,0,0"/>
                <v:imagedata r:id="rId23" o:title=""/>
              </v:shape>
            </w:pict>
          </mc:Fallback>
        </mc:AlternateContent>
      </w:r>
      <w:r/>
    </w:p>
    <w:p>
      <w:pPr>
        <w:pStyle w:val="841"/>
        <w:jc w:val="center"/>
        <w:rPr>
          <w:rFonts w:ascii="仿宋" w:hAnsi="仿宋" w:eastAsia="仿宋"/>
          <w:b/>
          <w:bCs/>
          <w:sz w:val="32"/>
          <w:highlight w:val="none"/>
        </w:rPr>
      </w:pPr>
      <w:r>
        <w:rPr>
          <w:rFonts w:ascii="仿宋" w:hAnsi="仿宋" w:eastAsia="仿宋"/>
          <w:b/>
          <w:bCs/>
          <w:sz w:val="32"/>
          <w:highlight w:val="none"/>
        </w:rPr>
      </w:r>
      <w:r/>
    </w:p>
    <w:p>
      <w:pPr>
        <w:pStyle w:val="841"/>
        <w:ind w:left="124"/>
        <w:spacing w:line="360" w:lineRule="auto"/>
        <w:rPr>
          <w:rFonts w:ascii="仿宋" w:hAnsi="仿宋" w:eastAsia="仿宋"/>
          <w:b/>
          <w:bCs/>
          <w:sz w:val="28"/>
          <w:szCs w:val="28"/>
          <w:highlight w:val="none"/>
          <w:lang w:val="en-GB"/>
        </w:rPr>
      </w:pPr>
      <w:r>
        <w:rPr>
          <w:rFonts w:ascii="仿宋" w:hAnsi="仿宋" w:eastAsia="仿宋"/>
          <w:b/>
          <w:bCs/>
          <w:sz w:val="28"/>
          <w:szCs w:val="28"/>
          <w:highlight w:val="none"/>
          <w:lang w:val="en-GB"/>
        </w:rPr>
      </w:r>
      <w:r/>
    </w:p>
    <w:p>
      <w:pPr>
        <w:pStyle w:val="841"/>
        <w:ind w:left="2276" w:hanging="1990"/>
        <w:rPr>
          <w:rFonts w:ascii="仿宋" w:hAnsi="仿宋" w:eastAsia="仿宋"/>
          <w:b/>
          <w:bCs/>
          <w:sz w:val="28"/>
          <w:szCs w:val="28"/>
          <w:highlight w:val="none"/>
          <w:lang w:val="en-GB"/>
        </w:rPr>
      </w:pPr>
      <w:r>
        <w:rPr>
          <w:rFonts w:ascii="仿宋" w:hAnsi="仿宋" w:eastAsia="仿宋"/>
          <w:b/>
          <w:bCs/>
          <w:sz w:val="28"/>
          <w:szCs w:val="28"/>
          <w:highlight w:val="none"/>
          <w:lang w:val="en-GB"/>
        </w:rPr>
      </w:r>
      <w:r/>
    </w:p>
    <w:p>
      <w:pPr>
        <w:pStyle w:val="841"/>
        <w:ind w:left="2276" w:hanging="1990"/>
        <w:rPr>
          <w:rFonts w:ascii="仿宋" w:hAnsi="仿宋" w:eastAsia="仿宋"/>
          <w:b/>
          <w:bCs/>
          <w:sz w:val="28"/>
          <w:szCs w:val="28"/>
          <w:highlight w:val="none"/>
          <w:lang w:val="en-GB"/>
        </w:rPr>
      </w:pPr>
      <w:r>
        <w:rPr>
          <w:rFonts w:ascii="仿宋" w:hAnsi="仿宋" w:eastAsia="仿宋"/>
          <w:b/>
          <w:bCs/>
          <w:sz w:val="28"/>
          <w:szCs w:val="28"/>
          <w:highlight w:val="none"/>
          <w:lang w:val="en-GB"/>
        </w:rPr>
        <w:t xml:space="preserve">项目名称：</w:t>
      </w:r>
      <w:bookmarkStart w:id="0" w:name="_Toc387685485"/>
      <w:r/>
      <w:bookmarkEnd w:id="0"/>
      <w:r/>
      <w:bookmarkStart w:id="1" w:name="_Toc387685404"/>
      <w:r/>
      <w:bookmarkEnd w:id="1"/>
      <w:r>
        <w:rPr>
          <w:rFonts w:hint="eastAsia" w:ascii="仿宋" w:hAnsi="仿宋" w:eastAsia="仿宋"/>
          <w:b/>
          <w:bCs/>
          <w:sz w:val="28"/>
          <w:szCs w:val="28"/>
          <w:highlight w:val="none"/>
        </w:rPr>
        <w:t xml:space="preserve">     </w:t>
      </w:r>
      <w:bookmarkStart w:id="2" w:name="OLE_LINK1"/>
      <w:r/>
      <w:bookmarkStart w:id="3" w:name="OLE_LINK2"/>
      <w:r>
        <w:rPr>
          <w:rFonts w:hint="eastAsia" w:ascii="仿宋" w:hAnsi="仿宋" w:eastAsia="仿宋"/>
          <w:b/>
          <w:bCs/>
          <w:sz w:val="28"/>
          <w:szCs w:val="28"/>
          <w:highlight w:val="none"/>
          <w:lang w:val="en-GB"/>
        </w:rPr>
        <w:t xml:space="preserve">2024年长江堤防害堤动物防治白蚁治理 </w:t>
      </w:r>
      <w:bookmarkEnd w:id="2"/>
      <w:r/>
      <w:bookmarkEnd w:id="3"/>
      <w:r/>
      <w:r/>
    </w:p>
    <w:p>
      <w:pPr>
        <w:pStyle w:val="841"/>
        <w:rPr>
          <w:rFonts w:ascii="仿宋" w:hAnsi="仿宋" w:eastAsia="仿宋"/>
          <w:highlight w:val="none"/>
          <w:lang w:val="en-GB"/>
        </w:rPr>
      </w:pPr>
      <w:r>
        <w:rPr>
          <w:rFonts w:ascii="仿宋" w:hAnsi="仿宋" w:eastAsia="仿宋"/>
          <w:highlight w:val="none"/>
          <w:lang w:val="en-GB"/>
        </w:rPr>
      </w:r>
      <w:r/>
    </w:p>
    <w:p>
      <w:pPr>
        <w:pStyle w:val="842"/>
        <w:rPr>
          <w:rFonts w:ascii="仿宋" w:hAnsi="仿宋" w:eastAsia="仿宋"/>
          <w:highlight w:val="none"/>
          <w:lang w:val="en-GB"/>
        </w:rPr>
      </w:pPr>
      <w:r>
        <w:rPr>
          <w:rFonts w:ascii="仿宋" w:hAnsi="仿宋" w:eastAsia="仿宋"/>
          <w:highlight w:val="none"/>
          <w:lang w:val="en-GB"/>
        </w:rPr>
      </w:r>
      <w:r/>
    </w:p>
    <w:p>
      <w:pPr>
        <w:pStyle w:val="841"/>
        <w:ind w:firstLine="281"/>
        <w:spacing w:line="360" w:lineRule="auto"/>
        <w:rPr>
          <w:rFonts w:hint="eastAsia" w:ascii="仿宋" w:hAnsi="仿宋" w:eastAsia="仿宋"/>
          <w:b/>
          <w:bCs/>
          <w:sz w:val="28"/>
          <w:szCs w:val="28"/>
          <w:highlight w:val="none"/>
          <w:lang w:val="en-GB"/>
        </w:rPr>
      </w:pPr>
      <w:r>
        <w:rPr>
          <w:rFonts w:ascii="仿宋" w:hAnsi="仿宋" w:eastAsia="仿宋"/>
          <w:b/>
          <w:bCs/>
          <w:sz w:val="28"/>
          <w:szCs w:val="28"/>
          <w:highlight w:val="none"/>
          <w:lang w:val="en-GB"/>
        </w:rPr>
        <w:t xml:space="preserve">项目编号： </w:t>
      </w:r>
      <w:r>
        <w:rPr>
          <w:rFonts w:hint="eastAsia" w:ascii="仿宋" w:hAnsi="仿宋" w:eastAsia="仿宋"/>
          <w:b/>
          <w:bCs/>
          <w:sz w:val="28"/>
          <w:szCs w:val="28"/>
          <w:highlight w:val="none"/>
          <w:lang w:val="en-GB"/>
        </w:rPr>
        <w:t xml:space="preserve">    JSZC-321282-CJZD-G2024-0040</w:t>
      </w:r>
      <w:r/>
    </w:p>
    <w:p>
      <w:pPr>
        <w:pStyle w:val="841"/>
        <w:spacing w:line="360" w:lineRule="auto"/>
        <w:rPr>
          <w:rFonts w:ascii="仿宋" w:hAnsi="仿宋" w:eastAsia="仿宋"/>
          <w:b/>
          <w:bCs/>
          <w:sz w:val="28"/>
          <w:szCs w:val="28"/>
          <w:highlight w:val="none"/>
          <w:lang w:val="en-GB"/>
        </w:rPr>
      </w:pPr>
      <w:r>
        <w:rPr>
          <w:rFonts w:ascii="仿宋" w:hAnsi="仿宋" w:eastAsia="仿宋"/>
          <w:b/>
          <w:bCs/>
          <w:sz w:val="28"/>
          <w:szCs w:val="28"/>
          <w:highlight w:val="none"/>
          <w:lang w:val="en-GB"/>
        </w:rPr>
      </w:r>
      <w:r/>
    </w:p>
    <w:p>
      <w:pPr>
        <w:pStyle w:val="841"/>
        <w:spacing w:line="360" w:lineRule="auto"/>
        <w:rPr>
          <w:rFonts w:ascii="仿宋" w:hAnsi="仿宋" w:eastAsia="仿宋"/>
          <w:b/>
          <w:bCs/>
          <w:sz w:val="28"/>
          <w:szCs w:val="28"/>
          <w:highlight w:val="none"/>
          <w:lang w:val="en-GB"/>
        </w:rPr>
      </w:pPr>
      <w:r>
        <w:rPr>
          <w:rFonts w:ascii="仿宋" w:hAnsi="仿宋" w:eastAsia="仿宋"/>
          <w:b/>
          <w:bCs/>
          <w:sz w:val="28"/>
          <w:szCs w:val="28"/>
          <w:highlight w:val="none"/>
          <w:lang w:val="en-GB"/>
        </w:rPr>
      </w:r>
      <w:r/>
    </w:p>
    <w:p>
      <w:pPr>
        <w:pStyle w:val="841"/>
        <w:ind w:firstLine="281"/>
        <w:spacing w:line="360" w:lineRule="auto"/>
        <w:rPr>
          <w:rFonts w:ascii="仿宋" w:hAnsi="仿宋" w:eastAsia="仿宋"/>
          <w:b/>
          <w:bCs/>
          <w:sz w:val="28"/>
          <w:szCs w:val="28"/>
          <w:highlight w:val="none"/>
          <w:lang w:val="en-GB"/>
        </w:rPr>
      </w:pPr>
      <w:r>
        <w:rPr>
          <w:rFonts w:ascii="仿宋" w:hAnsi="仿宋" w:eastAsia="仿宋"/>
          <w:b/>
          <w:bCs/>
          <w:sz w:val="28"/>
          <w:szCs w:val="28"/>
          <w:highlight w:val="none"/>
          <w:lang w:val="en-GB"/>
        </w:rPr>
        <w:t xml:space="preserve">采 购 人：    </w:t>
      </w:r>
      <w:r>
        <w:rPr>
          <w:rFonts w:hint="eastAsia" w:ascii="仿宋" w:hAnsi="仿宋" w:eastAsia="仿宋"/>
          <w:b/>
          <w:bCs/>
          <w:sz w:val="28"/>
          <w:szCs w:val="28"/>
          <w:highlight w:val="none"/>
          <w:lang w:val="en-GB"/>
        </w:rPr>
        <w:t xml:space="preserve">靖江市水利局</w:t>
      </w:r>
      <w:r/>
    </w:p>
    <w:p>
      <w:pPr>
        <w:pStyle w:val="841"/>
        <w:spacing w:line="360" w:lineRule="auto"/>
        <w:rPr>
          <w:rFonts w:ascii="仿宋" w:hAnsi="仿宋" w:eastAsia="仿宋"/>
          <w:b/>
          <w:bCs/>
          <w:sz w:val="28"/>
          <w:szCs w:val="28"/>
          <w:highlight w:val="none"/>
          <w:lang w:val="en-GB"/>
        </w:rPr>
      </w:pPr>
      <w:r>
        <w:rPr>
          <w:rFonts w:ascii="仿宋" w:hAnsi="仿宋" w:eastAsia="仿宋"/>
          <w:b/>
          <w:bCs/>
          <w:sz w:val="28"/>
          <w:szCs w:val="28"/>
          <w:highlight w:val="none"/>
          <w:lang w:val="en-GB"/>
        </w:rPr>
      </w:r>
      <w:r/>
    </w:p>
    <w:p>
      <w:pPr>
        <w:pStyle w:val="841"/>
        <w:rPr>
          <w:rFonts w:ascii="仿宋" w:hAnsi="仿宋" w:eastAsia="仿宋"/>
          <w:b/>
          <w:bCs/>
          <w:sz w:val="28"/>
          <w:szCs w:val="28"/>
          <w:highlight w:val="none"/>
          <w:lang w:val="en-GB"/>
        </w:rPr>
      </w:pPr>
      <w:r>
        <w:rPr>
          <w:rFonts w:ascii="仿宋" w:hAnsi="仿宋" w:eastAsia="仿宋"/>
          <w:b/>
          <w:bCs/>
          <w:sz w:val="28"/>
          <w:szCs w:val="28"/>
          <w:highlight w:val="none"/>
          <w:lang w:val="en-GB"/>
        </w:rPr>
      </w:r>
      <w:r/>
    </w:p>
    <w:p>
      <w:pPr>
        <w:pStyle w:val="841"/>
        <w:ind w:firstLine="281"/>
        <w:rPr>
          <w:rFonts w:ascii="仿宋" w:hAnsi="仿宋" w:eastAsia="仿宋"/>
          <w:b/>
          <w:bCs/>
          <w:sz w:val="32"/>
          <w:highlight w:val="none"/>
          <w:lang w:val="en-GB"/>
        </w:rPr>
      </w:pPr>
      <w:r>
        <w:rPr>
          <w:rFonts w:ascii="仿宋" w:hAnsi="仿宋" w:eastAsia="仿宋"/>
          <w:b/>
          <w:bCs/>
          <w:sz w:val="28"/>
          <w:szCs w:val="28"/>
          <w:highlight w:val="none"/>
          <w:lang w:val="en-GB"/>
        </w:rPr>
        <w:t xml:space="preserve">采购代理机构：</w:t>
      </w:r>
      <w:r>
        <w:rPr>
          <w:rFonts w:hint="eastAsia" w:ascii="仿宋" w:hAnsi="仿宋" w:eastAsia="仿宋"/>
          <w:b/>
          <w:bCs/>
          <w:sz w:val="28"/>
          <w:szCs w:val="28"/>
          <w:highlight w:val="none"/>
          <w:lang w:val="en-GB"/>
        </w:rPr>
        <w:t xml:space="preserve">江苏澄建正达工程项目管理有限公司</w:t>
      </w:r>
      <w:r/>
    </w:p>
    <w:p>
      <w:pPr>
        <w:pStyle w:val="906"/>
        <w:rPr>
          <w:rFonts w:ascii="仿宋" w:hAnsi="仿宋" w:eastAsia="仿宋"/>
          <w:highlight w:val="none"/>
          <w:lang w:val="en-GB"/>
        </w:rPr>
      </w:pPr>
      <w:r>
        <w:rPr>
          <w:rFonts w:ascii="仿宋" w:hAnsi="仿宋" w:eastAsia="仿宋"/>
          <w:highlight w:val="none"/>
          <w:lang w:val="en-GB"/>
        </w:rPr>
      </w:r>
      <w:r/>
    </w:p>
    <w:p>
      <w:pPr>
        <w:pStyle w:val="841"/>
        <w:rPr>
          <w:highlight w:val="none"/>
          <w:lang w:val="en-GB"/>
        </w:rPr>
      </w:pPr>
      <w:r>
        <w:rPr>
          <w:highlight w:val="none"/>
          <w:lang w:val="en-GB"/>
        </w:rPr>
      </w:r>
      <w:r/>
    </w:p>
    <w:p>
      <w:pPr>
        <w:pStyle w:val="841"/>
        <w:jc w:val="center"/>
        <w:spacing w:line="500" w:lineRule="exact"/>
        <w:rPr>
          <w:rFonts w:ascii="仿宋" w:hAnsi="仿宋" w:eastAsia="仿宋"/>
          <w:b/>
          <w:bCs/>
          <w:sz w:val="24"/>
          <w:highlight w:val="none"/>
          <w:lang w:val="en-GB"/>
        </w:rPr>
      </w:pPr>
      <w:r>
        <w:rPr>
          <w:rFonts w:ascii="仿宋" w:hAnsi="仿宋" w:eastAsia="仿宋"/>
          <w:b/>
          <w:bCs/>
          <w:sz w:val="24"/>
          <w:highlight w:val="none"/>
          <w:lang w:val="en-GB"/>
        </w:rPr>
        <w:t xml:space="preserve">发布日期：202</w:t>
      </w:r>
      <w:r>
        <w:rPr>
          <w:rFonts w:hint="eastAsia" w:ascii="仿宋" w:hAnsi="仿宋" w:eastAsia="仿宋"/>
          <w:b/>
          <w:bCs/>
          <w:sz w:val="24"/>
          <w:highlight w:val="none"/>
        </w:rPr>
        <w:t xml:space="preserve">4</w:t>
      </w:r>
      <w:r>
        <w:rPr>
          <w:rFonts w:ascii="仿宋" w:hAnsi="仿宋" w:eastAsia="仿宋"/>
          <w:b/>
          <w:bCs/>
          <w:sz w:val="24"/>
          <w:highlight w:val="none"/>
          <w:lang w:val="en-GB"/>
        </w:rPr>
        <w:t xml:space="preserve">年</w:t>
      </w:r>
      <w:r>
        <w:rPr>
          <w:rFonts w:hint="eastAsia" w:ascii="仿宋" w:hAnsi="仿宋" w:eastAsia="仿宋"/>
          <w:b/>
          <w:bCs/>
          <w:sz w:val="24"/>
          <w:highlight w:val="none"/>
        </w:rPr>
        <w:t xml:space="preserve">8</w:t>
      </w:r>
      <w:r>
        <w:rPr>
          <w:rFonts w:ascii="仿宋" w:hAnsi="仿宋" w:eastAsia="仿宋"/>
          <w:b/>
          <w:bCs/>
          <w:sz w:val="24"/>
          <w:highlight w:val="none"/>
          <w:lang w:val="en-GB"/>
        </w:rPr>
        <w:t xml:space="preserve">月</w:t>
      </w:r>
      <w:r/>
    </w:p>
    <w:p>
      <w:pPr>
        <w:pStyle w:val="842"/>
        <w:rPr>
          <w:highlight w:val="none"/>
          <w:lang w:val="en-GB"/>
        </w:rPr>
      </w:pPr>
      <w:r>
        <w:rPr>
          <w:highlight w:val="none"/>
          <w:lang w:val="en-GB"/>
        </w:rPr>
      </w:r>
      <w:r/>
    </w:p>
    <w:p>
      <w:pPr>
        <w:ind w:firstLine="562"/>
        <w:jc w:val="center"/>
        <w:spacing w:line="56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关于政府采购线上合同信用融资功能告知提醒</w:t>
      </w:r>
      <w:r/>
    </w:p>
    <w:p>
      <w:pPr>
        <w:ind w:firstLine="476"/>
        <w:spacing w:line="560" w:lineRule="exact"/>
        <w:rPr>
          <w:rFonts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各政府采购供应商：</w:t>
      </w:r>
      <w:r/>
    </w:p>
    <w:p>
      <w:pPr>
        <w:ind w:firstLine="484"/>
        <w:spacing w:line="360" w:lineRule="exact"/>
        <w:rPr>
          <w:rFonts w:ascii="仿宋" w:hAnsi="仿宋" w:eastAsia="仿宋" w:cs="仿宋"/>
          <w:spacing w:val="1"/>
          <w:sz w:val="24"/>
          <w:szCs w:val="24"/>
          <w:highlight w:val="none"/>
        </w:rPr>
      </w:pPr>
      <w:r>
        <w:rPr>
          <w:rFonts w:hint="eastAsia" w:ascii="仿宋" w:hAnsi="仿宋" w:eastAsia="仿宋" w:cs="仿宋"/>
          <w:spacing w:val="1"/>
          <w:sz w:val="24"/>
          <w:szCs w:val="24"/>
          <w:highlight w:val="none"/>
        </w:rPr>
        <w:t xml:space="preserve">今年我市已正式启用“苏采云”系统，目前已全面开</w:t>
      </w:r>
      <w:r>
        <w:rPr>
          <w:rFonts w:hint="eastAsia" w:ascii="仿宋" w:hAnsi="仿宋" w:eastAsia="仿宋" w:cs="仿宋"/>
          <w:spacing w:val="11"/>
          <w:sz w:val="24"/>
          <w:szCs w:val="24"/>
          <w:highlight w:val="none"/>
        </w:rPr>
        <w:t xml:space="preserve">通</w:t>
      </w:r>
      <w:r>
        <w:rPr>
          <w:rFonts w:hint="eastAsia" w:ascii="仿宋" w:hAnsi="仿宋" w:eastAsia="仿宋" w:cs="仿宋"/>
          <w:spacing w:val="1"/>
          <w:sz w:val="24"/>
          <w:szCs w:val="24"/>
          <w:highlight w:val="none"/>
        </w:rPr>
        <w:t xml:space="preserve">政府采购线上合同信用融资（以下简称“政采贷”）功能。成交供应商可凭政府采购合同在中征平台发起贷款申请贷款。</w:t>
      </w:r>
      <w:r/>
    </w:p>
    <w:p>
      <w:pPr>
        <w:pStyle w:val="864"/>
        <w:ind w:left="426"/>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“政采贷”业务流程</w:t>
      </w:r>
      <w:r/>
    </w:p>
    <w:p>
      <w:pPr>
        <w:pStyle w:val="864"/>
        <w:jc w:val="center"/>
        <w:spacing w:beforeAutospacing="0" w:afterAutospacing="0"/>
        <w:rPr>
          <w:rFonts w:ascii="仿宋" w:hAnsi="仿宋" w:eastAsia="仿宋" w:cs="仿宋"/>
          <w:szCs w:val="24"/>
          <w:highlight w:val="none"/>
        </w:rPr>
      </w:pPr>
      <w:r>
        <w:rPr>
          <w:rFonts w:hint="eastAsia" w:ascii="仿宋" w:hAnsi="仿宋" w:eastAsia="仿宋" w:cs="仿宋"/>
          <w:szCs w:val="24"/>
          <w:highlight w:val="none"/>
        </w:rPr>
        <mc:AlternateContent>
          <mc:Choice Requires="wpg">
            <w:drawing>
              <wp:inline xmlns:wp="http://schemas.openxmlformats.org/drawingml/2006/wordprocessingDrawing" distT="0" distB="0" distL="0" distR="0">
                <wp:extent cx="5267325" cy="1553845"/>
                <wp:effectExtent l="0" t="0" r="9525" b="8255"/>
                <wp:docPr id="2"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24"/>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3pt;mso-wrap-distance-left:0.0pt;mso-wrap-distance-top:0.0pt;mso-wrap-distance-right:0.0pt;mso-wrap-distance-bottom:0.0pt;" stroked="false">
                <v:path textboxrect="0,0,0,0"/>
                <v:imagedata r:id="rId24" o:title=""/>
              </v:shape>
            </w:pict>
          </mc:Fallback>
        </mc:AlternateContent>
      </w:r>
      <w:r/>
    </w:p>
    <w:p>
      <w:pPr>
        <w:pStyle w:val="864"/>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常见问题</w:t>
      </w:r>
      <w:r/>
    </w:p>
    <w:p>
      <w:pPr>
        <w:pStyle w:val="864"/>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Q1：哪些企业能申请“政采贷”？</w:t>
      </w:r>
      <w:r/>
    </w:p>
    <w:p>
      <w:pPr>
        <w:pStyle w:val="864"/>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答：江苏省内采用国库集中支付的政府采购项目的中标供应商，可凭政府采购合同申请"政采贷"。</w:t>
      </w:r>
      <w:r/>
    </w:p>
    <w:p>
      <w:pPr>
        <w:pStyle w:val="864"/>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Q2：供应商在哪里申请“政采贷”？</w:t>
      </w:r>
      <w:r/>
    </w:p>
    <w:p>
      <w:pPr>
        <w:pStyle w:val="864"/>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答：中标供应商在“中征应收账款融资服务平台”（简称“中征平台”）上向意向银行发起融资申请</w:t>
      </w:r>
      <w:r/>
    </w:p>
    <w:p>
      <w:pPr>
        <w:pStyle w:val="864"/>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Q3：中标供应商要注意什么？</w:t>
      </w:r>
      <w:r/>
    </w:p>
    <w:p>
      <w:pPr>
        <w:pStyle w:val="864"/>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答：中标供应商要加强和采购单位的沟通协调，尽早确定融资需求。需要“政采贷”融资的，政府采购合同付款账号应当空置。</w:t>
      </w:r>
      <w:r/>
    </w:p>
    <w:p>
      <w:pPr>
        <w:pStyle w:val="864"/>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Q4：采购单位要做什么？</w:t>
      </w:r>
      <w:r/>
    </w:p>
    <w:p>
      <w:pPr>
        <w:pStyle w:val="864"/>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864"/>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Q5：“政采贷”融资失败怎么办？</w:t>
      </w:r>
      <w:r/>
    </w:p>
    <w:p>
      <w:pPr>
        <w:pStyle w:val="864"/>
        <w:jc w:val="both"/>
        <w:spacing w:beforeAutospacing="0" w:afterAutospacing="0" w:line="360" w:lineRule="exact"/>
        <w:rPr>
          <w:rFonts w:ascii="仿宋" w:hAnsi="仿宋" w:eastAsia="仿宋" w:cs="仿宋"/>
          <w:szCs w:val="24"/>
          <w:highlight w:val="none"/>
        </w:rPr>
      </w:pPr>
      <w:r>
        <w:rPr>
          <w:rFonts w:hint="eastAsia" w:ascii="仿宋" w:hAnsi="仿宋" w:eastAsia="仿宋" w:cs="仿宋"/>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ind w:firstLine="484"/>
        <w:spacing w:line="360" w:lineRule="exact"/>
        <w:widowControl w:val="off"/>
        <w:rPr>
          <w:rFonts w:ascii="仿宋" w:hAnsi="仿宋" w:eastAsia="仿宋" w:cs="仿宋"/>
          <w:spacing w:val="1"/>
          <w:sz w:val="24"/>
          <w:szCs w:val="24"/>
          <w:highlight w:val="none"/>
        </w:rPr>
      </w:pPr>
      <w:r>
        <w:rPr>
          <w:rFonts w:hint="eastAsia" w:ascii="仿宋" w:hAnsi="仿宋" w:eastAsia="仿宋" w:cs="仿宋"/>
          <w:spacing w:val="1"/>
          <w:sz w:val="24"/>
          <w:szCs w:val="24"/>
          <w:highlight w:val="none"/>
        </w:rPr>
        <w:t xml:space="preserve">政采贷：</w:t>
      </w:r>
      <w:r>
        <w:rPr>
          <w:highlight w:val="none"/>
        </w:rPr>
        <w:fldChar w:fldCharType="begin"/>
      </w:r>
      <w:r>
        <w:rPr>
          <w:highlight w:val="none"/>
        </w:rPr>
        <w:instrText xml:space="preserve"> HYPERLINK "http://www.ccgp-jiangsu.gov.cn/jiangsu/paying.html" \o "http://www.ccgp-jiangsu.gov.cn/jiangsu/paying.html" </w:instrText>
      </w:r>
      <w:r>
        <w:rPr>
          <w:highlight w:val="none"/>
        </w:rPr>
        <w:fldChar w:fldCharType="separate"/>
      </w:r>
      <w:r>
        <w:rPr>
          <w:rStyle w:val="869"/>
          <w:rFonts w:hint="eastAsia" w:ascii="仿宋" w:hAnsi="仿宋" w:eastAsia="仿宋" w:cs="仿宋"/>
          <w:spacing w:val="1"/>
          <w:sz w:val="24"/>
          <w:szCs w:val="24"/>
          <w:highlight w:val="none"/>
        </w:rPr>
        <w:t xml:space="preserve">http://www.ccgp-jiangsu.gov.cn/jiangsu/paying.html</w:t>
      </w:r>
      <w:r>
        <w:rPr>
          <w:rStyle w:val="869"/>
          <w:rFonts w:hint="eastAsia" w:ascii="仿宋" w:hAnsi="仿宋" w:eastAsia="仿宋" w:cs="仿宋"/>
          <w:spacing w:val="1"/>
          <w:sz w:val="24"/>
          <w:szCs w:val="24"/>
          <w:highlight w:val="none"/>
        </w:rPr>
        <w:fldChar w:fldCharType="end"/>
      </w:r>
      <w:r/>
    </w:p>
    <w:p>
      <w:pPr>
        <w:ind w:firstLine="484"/>
        <w:spacing w:line="360" w:lineRule="exact"/>
        <w:widowControl w:val="off"/>
        <w:rPr>
          <w:rFonts w:ascii="仿宋" w:hAnsi="仿宋" w:eastAsia="仿宋" w:cs="仿宋"/>
          <w:spacing w:val="1"/>
          <w:sz w:val="24"/>
          <w:szCs w:val="24"/>
          <w:highlight w:val="none"/>
        </w:rPr>
      </w:pPr>
      <w:r>
        <w:rPr>
          <w:rFonts w:hint="eastAsia" w:ascii="仿宋" w:hAnsi="仿宋" w:eastAsia="仿宋" w:cs="仿宋"/>
          <w:spacing w:val="1"/>
          <w:sz w:val="24"/>
          <w:szCs w:val="24"/>
          <w:highlight w:val="none"/>
        </w:rPr>
        <w:t xml:space="preserve">中征平台：</w:t>
      </w:r>
      <w:r>
        <w:rPr>
          <w:highlight w:val="none"/>
        </w:rPr>
        <w:fldChar w:fldCharType="begin"/>
      </w:r>
      <w:r>
        <w:rPr>
          <w:highlight w:val="none"/>
        </w:rPr>
        <w:instrText xml:space="preserve"> HYPERLINK "https://www.crcrfsp.com/" </w:instrText>
      </w:r>
      <w:r>
        <w:rPr>
          <w:highlight w:val="none"/>
        </w:rPr>
        <w:fldChar w:fldCharType="separate"/>
      </w:r>
      <w:r>
        <w:rPr>
          <w:rStyle w:val="869"/>
          <w:rFonts w:hint="eastAsia" w:ascii="仿宋" w:hAnsi="仿宋" w:eastAsia="仿宋" w:cs="仿宋"/>
          <w:spacing w:val="1"/>
          <w:sz w:val="24"/>
          <w:szCs w:val="24"/>
          <w:highlight w:val="none"/>
        </w:rPr>
        <w:t xml:space="preserve">https://www.crcrfsp.com/</w:t>
      </w:r>
      <w:r>
        <w:rPr>
          <w:rStyle w:val="869"/>
          <w:rFonts w:hint="eastAsia" w:ascii="仿宋" w:hAnsi="仿宋" w:eastAsia="仿宋" w:cs="仿宋"/>
          <w:spacing w:val="1"/>
          <w:sz w:val="24"/>
          <w:szCs w:val="24"/>
          <w:highlight w:val="none"/>
        </w:rPr>
        <w:fldChar w:fldCharType="end"/>
      </w:r>
      <w:r/>
    </w:p>
    <w:p>
      <w:pPr>
        <w:pStyle w:val="864"/>
        <w:jc w:val="both"/>
        <w:spacing w:before="0" w:beforeAutospacing="0" w:after="0" w:afterAutospacing="0" w:line="360" w:lineRule="exact"/>
        <w:widowControl w:val="off"/>
        <w:rPr>
          <w:rFonts w:ascii="仿宋" w:hAnsi="仿宋" w:eastAsia="仿宋" w:cs="仿宋"/>
          <w:szCs w:val="24"/>
          <w:highlight w:val="none"/>
        </w:rPr>
      </w:pPr>
      <w:r>
        <w:rPr>
          <w:rFonts w:hint="eastAsia" w:ascii="仿宋" w:hAnsi="仿宋" w:eastAsia="仿宋" w:cs="仿宋"/>
          <w:szCs w:val="24"/>
          <w:highlight w:val="none"/>
        </w:rPr>
        <w:t xml:space="preserve">联系电话：0523-84821917</w:t>
      </w:r>
      <w:r/>
    </w:p>
    <w:p>
      <w:pPr>
        <w:ind w:firstLine="562"/>
        <w:jc w:val="center"/>
        <w:spacing w:line="56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二、不见面交易投标文件制作提交说明</w:t>
      </w:r>
      <w:r/>
    </w:p>
    <w:p>
      <w:pPr>
        <w:ind w:firstLine="482"/>
        <w:spacing w:line="300" w:lineRule="auto"/>
        <w:rPr>
          <w:rFonts w:ascii="仿宋" w:hAnsi="仿宋" w:eastAsia="仿宋" w:cs="仿宋"/>
          <w:sz w:val="24"/>
          <w:highlight w:val="none"/>
          <w:shd w:val="clear" w:color="auto" w:fill="ffffff"/>
        </w:rPr>
      </w:pPr>
      <w:r>
        <w:rPr>
          <w:rFonts w:hint="eastAsia" w:ascii="仿宋" w:hAnsi="仿宋" w:eastAsia="仿宋" w:cs="仿宋"/>
          <w:sz w:val="24"/>
          <w:highlight w:val="none"/>
        </w:rPr>
        <w:t xml:space="preserve">（1）</w:t>
      </w:r>
      <w:r>
        <w:rPr>
          <w:rFonts w:hint="eastAsia" w:ascii="仿宋" w:hAnsi="仿宋" w:eastAsia="仿宋" w:cs="仿宋"/>
          <w:b/>
          <w:bCs/>
          <w:sz w:val="24"/>
          <w:highlight w:val="none"/>
        </w:rPr>
        <w:t xml:space="preserve">业务流程</w:t>
      </w:r>
      <w:r>
        <w:rPr>
          <w:rFonts w:hint="eastAsia" w:ascii="仿宋" w:hAnsi="仿宋" w:eastAsia="仿宋" w:cs="仿宋"/>
          <w:sz w:val="24"/>
          <w:highlight w:val="none"/>
        </w:rPr>
        <w:t xml:space="preserve">：</w:t>
      </w:r>
      <w:r>
        <w:rPr>
          <w:rFonts w:hint="eastAsia" w:ascii="仿宋" w:hAnsi="仿宋" w:eastAsia="仿宋" w:cs="仿宋"/>
          <w:sz w:val="24"/>
          <w:highlight w:val="none"/>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spacing w:line="300" w:lineRule="auto"/>
        <w:rPr>
          <w:rFonts w:ascii="仿宋" w:hAnsi="仿宋" w:eastAsia="仿宋" w:cs="仿宋"/>
          <w:sz w:val="24"/>
          <w:highlight w:val="none"/>
          <w:shd w:val="clear" w:color="auto" w:fill="ffffff"/>
        </w:rPr>
      </w:pPr>
      <w:r>
        <w:rPr>
          <w:rFonts w:hint="eastAsia" w:ascii="仿宋" w:hAnsi="仿宋" w:eastAsia="仿宋" w:cs="仿宋"/>
          <w:sz w:val="24"/>
          <w:highlight w:val="none"/>
        </w:rPr>
        <w:t xml:space="preserve">（2）</w:t>
      </w:r>
      <w:r>
        <w:rPr>
          <w:rFonts w:hint="eastAsia" w:ascii="仿宋" w:hAnsi="仿宋" w:eastAsia="仿宋" w:cs="仿宋"/>
          <w:b/>
          <w:bCs/>
          <w:sz w:val="24"/>
          <w:highlight w:val="none"/>
        </w:rPr>
        <w:t xml:space="preserve">苏采云资料</w:t>
      </w:r>
      <w:r>
        <w:rPr>
          <w:rFonts w:hint="eastAsia" w:ascii="仿宋" w:hAnsi="仿宋" w:eastAsia="仿宋" w:cs="仿宋"/>
          <w:sz w:val="24"/>
          <w:highlight w:val="none"/>
        </w:rPr>
        <w:t xml:space="preserve">：</w:t>
      </w:r>
      <w:r>
        <w:rPr>
          <w:rFonts w:hint="eastAsia" w:ascii="仿宋" w:hAnsi="仿宋" w:eastAsia="仿宋" w:cs="仿宋"/>
          <w:sz w:val="24"/>
          <w:highlight w:val="none"/>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highlight w:val="none"/>
        </w:rPr>
        <w:fldChar w:fldCharType="begin"/>
      </w:r>
      <w:r>
        <w:rPr>
          <w:highlight w:val="none"/>
        </w:rPr>
        <w:instrText xml:space="preserve"> HYPERLINK "http://czj.taizhou.gov.cn/art/2022/12/9/art_61762_3436049.html" \t "http://www.ccgp-jiangsu.gov.cn/jiangsu/js_cggg/_blank" \o "苏采云系统操作手册（供应商）" </w:instrText>
      </w:r>
      <w:r>
        <w:rPr>
          <w:highlight w:val="none"/>
        </w:rPr>
        <w:fldChar w:fldCharType="separate"/>
      </w:r>
      <w:r>
        <w:rPr>
          <w:rStyle w:val="1140"/>
          <w:rFonts w:hint="eastAsia" w:ascii="仿宋" w:hAnsi="仿宋" w:eastAsia="仿宋" w:cs="仿宋"/>
          <w:color w:val="auto"/>
          <w:sz w:val="24"/>
          <w:highlight w:val="none"/>
          <w:shd w:val="clear" w:color="auto" w:fill="ffffff"/>
        </w:rPr>
        <w:t xml:space="preserve">苏采云系统操作手册（供应商）</w:t>
      </w:r>
      <w:r>
        <w:rPr>
          <w:rStyle w:val="1140"/>
          <w:rFonts w:hint="eastAsia" w:ascii="仿宋" w:hAnsi="仿宋" w:eastAsia="仿宋" w:cs="仿宋"/>
          <w:color w:val="auto"/>
          <w:sz w:val="24"/>
          <w:highlight w:val="none"/>
          <w:shd w:val="clear" w:color="auto" w:fill="ffffff"/>
        </w:rPr>
        <w:fldChar w:fldCharType="end"/>
      </w:r>
      <w:r>
        <w:rPr>
          <w:rFonts w:hint="eastAsia" w:ascii="仿宋" w:hAnsi="仿宋" w:eastAsia="仿宋" w:cs="仿宋"/>
          <w:sz w:val="24"/>
          <w:highlight w:val="none"/>
          <w:shd w:val="clear" w:color="auto" w:fill="ffffff"/>
        </w:rPr>
        <w:t xml:space="preserve">”，进行下载。</w:t>
      </w:r>
      <w:r/>
    </w:p>
    <w:p>
      <w:pPr>
        <w:ind w:firstLine="402"/>
        <w:spacing w:line="300" w:lineRule="auto"/>
        <w:rPr>
          <w:rStyle w:val="1140"/>
          <w:rFonts w:ascii="仿宋" w:hAnsi="仿宋" w:eastAsia="仿宋" w:cs="仿宋"/>
          <w:color w:val="auto"/>
          <w:sz w:val="24"/>
          <w:highlight w:val="none"/>
          <w:shd w:val="clear" w:color="auto" w:fill="ffffff"/>
        </w:rPr>
      </w:pPr>
      <w:r>
        <w:rPr>
          <w:highlight w:val="none"/>
        </w:rPr>
        <w:fldChar w:fldCharType="begin"/>
      </w:r>
      <w:r>
        <w:rPr>
          <w:highlight w:val="none"/>
        </w:rPr>
        <w:instrText xml:space="preserve"> HYPERLINK "http://czj.taizhou.gov.cn/col/col61762/index.html" \o "http://czj.taizhou.gov.cn/col/col61762/index.html" </w:instrText>
      </w:r>
      <w:r>
        <w:rPr>
          <w:highlight w:val="none"/>
        </w:rPr>
        <w:fldChar w:fldCharType="separate"/>
      </w:r>
      <w:r>
        <w:rPr>
          <w:rStyle w:val="1140"/>
          <w:rFonts w:hint="eastAsia" w:ascii="仿宋" w:hAnsi="仿宋" w:eastAsia="仿宋" w:cs="仿宋"/>
          <w:color w:val="auto"/>
          <w:sz w:val="24"/>
          <w:highlight w:val="none"/>
          <w:shd w:val="clear" w:color="auto" w:fill="ffffff"/>
        </w:rPr>
        <w:t xml:space="preserve">http://czj.taizhou.gov.cn/col/col61762/index.html</w:t>
      </w:r>
      <w:r>
        <w:rPr>
          <w:rStyle w:val="1140"/>
          <w:rFonts w:hint="eastAsia" w:ascii="仿宋" w:hAnsi="仿宋" w:eastAsia="仿宋" w:cs="仿宋"/>
          <w:color w:val="auto"/>
          <w:sz w:val="24"/>
          <w:highlight w:val="none"/>
          <w:shd w:val="clear" w:color="auto" w:fill="ffffff"/>
        </w:rPr>
        <w:fldChar w:fldCharType="end"/>
      </w:r>
      <w:r/>
    </w:p>
    <w:p>
      <w:pPr>
        <w:ind w:firstLine="560"/>
        <w:jc w:val="center"/>
        <w:spacing w:line="560" w:lineRule="exact"/>
        <w:rPr>
          <w:rFonts w:ascii="仿宋" w:hAnsi="仿宋" w:eastAsia="仿宋" w:cs="仿宋"/>
          <w:b/>
          <w:bCs/>
          <w:sz w:val="28"/>
          <w:szCs w:val="28"/>
          <w:highlight w:val="none"/>
        </w:rPr>
      </w:pPr>
      <w:r>
        <w:rPr>
          <w:rFonts w:ascii="仿宋" w:hAnsi="仿宋" w:eastAsia="仿宋" w:cs="仿宋"/>
          <w:b/>
          <w:bCs/>
          <w:sz w:val="28"/>
          <w:szCs w:val="28"/>
          <w:highlight w:val="none"/>
        </w:rPr>
      </w:r>
      <w:r/>
    </w:p>
    <w:p>
      <w:pPr>
        <w:ind w:firstLine="562"/>
        <w:jc w:val="center"/>
        <w:spacing w:line="56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三、供应商CA数字证书”的获取与更换特别提醒</w:t>
      </w:r>
      <w:r/>
    </w:p>
    <w:p>
      <w:pPr>
        <w:ind w:firstLine="482"/>
        <w:spacing w:line="300" w:lineRule="auto"/>
        <w:rPr>
          <w:rFonts w:ascii="仿宋" w:hAnsi="仿宋" w:eastAsia="仿宋" w:cs="仿宋"/>
          <w:sz w:val="24"/>
          <w:highlight w:val="none"/>
        </w:rPr>
      </w:pPr>
      <w:r>
        <w:rPr>
          <w:rFonts w:hint="eastAsia" w:ascii="仿宋" w:hAnsi="仿宋" w:eastAsia="仿宋" w:cs="仿宋"/>
          <w:sz w:val="24"/>
          <w:highlight w:val="none"/>
        </w:rPr>
        <w:t xml:space="preserve">（1）供应商需办理CA锁，“苏采云”系统仅支持江苏省电子政务证书认证中心CA(由江苏意源科技有限公司提供服务)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ind w:firstLine="482"/>
        <w:spacing w:line="300" w:lineRule="auto"/>
        <w:rPr>
          <w:rFonts w:ascii="仿宋" w:hAnsi="仿宋" w:eastAsia="仿宋" w:cs="仿宋"/>
          <w:sz w:val="24"/>
          <w:highlight w:val="none"/>
        </w:rPr>
      </w:pPr>
      <w:r>
        <w:rPr>
          <w:rFonts w:hint="eastAsia" w:ascii="仿宋" w:hAnsi="仿宋" w:eastAsia="仿宋" w:cs="仿宋"/>
          <w:sz w:val="24"/>
          <w:highlight w:val="none"/>
        </w:rPr>
        <w:t xml:space="preserve">（2）按照《关于更换全省政府采购交易系统CA数字证书和电子签章的通知》 (苏财购[2023]101号)要求，“苏采云”系统原23年9月前使用的国信CA及电子签章需更换为江苏省电子政务证书认证中心CA(由江苏意源科技有限公司提供服务) 及方正国际软件(北京) 有限公司电子签章才能参加政府采购活动。</w:t>
      </w:r>
      <w:r/>
    </w:p>
    <w:p>
      <w:pPr>
        <w:ind w:firstLine="482"/>
        <w:spacing w:line="300" w:lineRule="auto"/>
        <w:rPr>
          <w:rFonts w:ascii="仿宋" w:hAnsi="仿宋" w:eastAsia="仿宋" w:cs="仿宋"/>
          <w:sz w:val="24"/>
          <w:highlight w:val="none"/>
        </w:rPr>
      </w:pPr>
      <w:r>
        <w:rPr>
          <w:rFonts w:hint="eastAsia" w:ascii="仿宋" w:hAnsi="仿宋" w:eastAsia="仿宋" w:cs="仿宋"/>
          <w:sz w:val="24"/>
          <w:highlight w:val="none"/>
        </w:rPr>
        <w:t xml:space="preserve">（3）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ind w:firstLine="482"/>
        <w:spacing w:line="300" w:lineRule="auto"/>
        <w:rPr>
          <w:rFonts w:ascii="仿宋" w:hAnsi="仿宋" w:eastAsia="仿宋" w:cs="仿宋"/>
          <w:b/>
          <w:bCs/>
          <w:sz w:val="24"/>
          <w:highlight w:val="none"/>
        </w:rPr>
      </w:pPr>
      <w:r>
        <w:rPr>
          <w:rFonts w:hint="eastAsia" w:ascii="仿宋" w:hAnsi="仿宋" w:eastAsia="仿宋" w:cs="仿宋"/>
          <w:sz w:val="24"/>
          <w:highlight w:val="none"/>
        </w:rPr>
        <w:t xml:space="preserve">（4）“CA数字证书”的办理、注册、安装、解绑，详见供应商操作指南，具体网址：“江苏政府采购网”-“办事指南”-“资料下载”-“江苏省政府采购管理交易系统（苏采云）供应商操作指南”。如潜在供应商未按上述要求操作，将自行承担所产生的风险。</w:t>
      </w:r>
      <w:r/>
    </w:p>
    <w:p>
      <w:pPr>
        <w:pStyle w:val="864"/>
        <w:jc w:val="both"/>
        <w:spacing w:before="0" w:beforeAutospacing="0" w:after="0" w:afterAutospacing="0" w:line="360" w:lineRule="exact"/>
        <w:widowControl w:val="off"/>
        <w:rPr>
          <w:rFonts w:ascii="仿宋" w:hAnsi="仿宋" w:eastAsia="仿宋" w:cs="仿宋"/>
          <w:szCs w:val="24"/>
          <w:highlight w:val="none"/>
        </w:rPr>
      </w:pPr>
      <w:r>
        <w:rPr>
          <w:rFonts w:ascii="仿宋" w:hAnsi="仿宋" w:eastAsia="仿宋" w:cs="仿宋"/>
          <w:szCs w:val="24"/>
          <w:highlight w:val="none"/>
        </w:rPr>
      </w:r>
      <w:r/>
    </w:p>
    <w:p>
      <w:pPr>
        <w:pStyle w:val="864"/>
        <w:jc w:val="both"/>
        <w:spacing w:before="0" w:beforeAutospacing="0" w:after="0" w:afterAutospacing="0" w:line="360" w:lineRule="exact"/>
        <w:widowControl w:val="off"/>
        <w:rPr>
          <w:rFonts w:ascii="仿宋" w:hAnsi="仿宋" w:eastAsia="仿宋" w:cs="仿宋"/>
          <w:szCs w:val="24"/>
          <w:highlight w:val="none"/>
        </w:rPr>
      </w:pPr>
      <w:r>
        <w:rPr>
          <w:rFonts w:ascii="仿宋" w:hAnsi="仿宋" w:eastAsia="仿宋" w:cs="仿宋"/>
          <w:szCs w:val="24"/>
          <w:highlight w:val="none"/>
        </w:rPr>
      </w:r>
      <w:r/>
    </w:p>
    <w:p>
      <w:pPr>
        <w:pStyle w:val="864"/>
        <w:jc w:val="both"/>
        <w:spacing w:before="0" w:beforeAutospacing="0" w:after="0" w:afterAutospacing="0" w:line="360" w:lineRule="exact"/>
        <w:widowControl w:val="off"/>
        <w:rPr>
          <w:rFonts w:ascii="仿宋" w:hAnsi="仿宋" w:eastAsia="仿宋" w:cs="仿宋"/>
          <w:szCs w:val="24"/>
          <w:highlight w:val="none"/>
        </w:rPr>
      </w:pPr>
      <w:r>
        <w:rPr>
          <w:rFonts w:ascii="仿宋" w:hAnsi="仿宋" w:eastAsia="仿宋" w:cs="仿宋"/>
          <w:szCs w:val="24"/>
          <w:highlight w:val="none"/>
        </w:rPr>
      </w:r>
      <w:r/>
    </w:p>
    <w:p>
      <w:pPr>
        <w:pStyle w:val="864"/>
        <w:jc w:val="both"/>
        <w:spacing w:before="0" w:beforeAutospacing="0" w:after="0" w:afterAutospacing="0" w:line="360" w:lineRule="exact"/>
        <w:widowControl w:val="off"/>
        <w:rPr>
          <w:rFonts w:ascii="仿宋" w:hAnsi="仿宋" w:eastAsia="仿宋" w:cs="仿宋"/>
          <w:szCs w:val="24"/>
          <w:highlight w:val="none"/>
        </w:rPr>
      </w:pPr>
      <w:r>
        <w:rPr>
          <w:rFonts w:ascii="仿宋" w:hAnsi="仿宋" w:eastAsia="仿宋" w:cs="仿宋"/>
          <w:szCs w:val="24"/>
          <w:highlight w:val="none"/>
        </w:rPr>
      </w:r>
      <w:r/>
    </w:p>
    <w:p>
      <w:pPr>
        <w:pStyle w:val="841"/>
        <w:jc w:val="center"/>
        <w:spacing w:line="500" w:lineRule="exact"/>
        <w:rPr>
          <w:rFonts w:ascii="仿宋" w:hAnsi="仿宋" w:eastAsia="仿宋"/>
          <w:b/>
          <w:bCs/>
          <w:sz w:val="24"/>
          <w:highlight w:val="none"/>
          <w:lang w:val="en-GB"/>
        </w:rPr>
      </w:pPr>
      <w:r>
        <w:rPr>
          <w:rFonts w:ascii="仿宋" w:hAnsi="仿宋" w:eastAsia="仿宋"/>
          <w:bCs/>
          <w:sz w:val="30"/>
          <w:szCs w:val="30"/>
          <w:highlight w:val="none"/>
        </w:rPr>
        <w:t xml:space="preserve">目        录</w:t>
      </w:r>
      <w:r/>
    </w:p>
    <w:p>
      <w:pPr>
        <w:pStyle w:val="841"/>
        <w:ind w:firstLine="480"/>
        <w:rPr>
          <w:rFonts w:ascii="仿宋" w:hAnsi="仿宋" w:eastAsia="仿宋"/>
          <w:sz w:val="24"/>
          <w:highlight w:val="none"/>
        </w:rPr>
      </w:pPr>
      <w:r>
        <w:rPr>
          <w:rFonts w:ascii="仿宋" w:hAnsi="仿宋" w:eastAsia="仿宋"/>
          <w:sz w:val="24"/>
          <w:highlight w:val="none"/>
        </w:rPr>
      </w:r>
      <w:r/>
    </w:p>
    <w:p>
      <w:pPr>
        <w:pStyle w:val="1097"/>
        <w:spacing w:line="360" w:lineRule="auto"/>
        <w:rPr>
          <w:rFonts w:ascii="仿宋" w:hAnsi="仿宋" w:eastAsia="仿宋"/>
          <w:b/>
          <w:sz w:val="30"/>
          <w:szCs w:val="30"/>
          <w:highlight w:val="none"/>
        </w:rPr>
      </w:pPr>
      <w:r>
        <w:rPr>
          <w:rFonts w:ascii="仿宋" w:hAnsi="仿宋" w:eastAsia="仿宋"/>
          <w:b/>
          <w:sz w:val="30"/>
          <w:szCs w:val="30"/>
          <w:highlight w:val="none"/>
        </w:rPr>
        <w:t xml:space="preserve">招标公告</w:t>
      </w:r>
      <w:r/>
    </w:p>
    <w:p>
      <w:pPr>
        <w:pStyle w:val="1097"/>
        <w:spacing w:line="360" w:lineRule="auto"/>
        <w:rPr>
          <w:rFonts w:ascii="仿宋" w:hAnsi="仿宋" w:eastAsia="仿宋"/>
          <w:b/>
          <w:sz w:val="30"/>
          <w:szCs w:val="30"/>
          <w:highlight w:val="none"/>
        </w:rPr>
      </w:pPr>
      <w:r>
        <w:rPr>
          <w:rFonts w:ascii="仿宋" w:hAnsi="仿宋" w:eastAsia="仿宋"/>
          <w:b/>
          <w:sz w:val="30"/>
          <w:szCs w:val="30"/>
          <w:highlight w:val="none"/>
        </w:rPr>
        <w:t xml:space="preserve">第一章  供应商须知</w:t>
      </w:r>
      <w:r>
        <w:rPr>
          <w:rFonts w:ascii="仿宋" w:hAnsi="仿宋" w:eastAsia="仿宋"/>
          <w:b/>
          <w:sz w:val="30"/>
          <w:szCs w:val="30"/>
          <w:highlight w:val="none"/>
        </w:rPr>
        <w:tab/>
      </w:r>
      <w:r/>
    </w:p>
    <w:p>
      <w:pPr>
        <w:pStyle w:val="1097"/>
        <w:spacing w:line="360" w:lineRule="auto"/>
        <w:rPr>
          <w:rFonts w:ascii="仿宋" w:hAnsi="仿宋" w:eastAsia="仿宋"/>
          <w:b/>
          <w:sz w:val="30"/>
          <w:szCs w:val="30"/>
          <w:highlight w:val="none"/>
        </w:rPr>
      </w:pPr>
      <w:r>
        <w:rPr>
          <w:rFonts w:ascii="仿宋" w:hAnsi="仿宋" w:eastAsia="仿宋"/>
          <w:b/>
          <w:sz w:val="30"/>
          <w:szCs w:val="30"/>
          <w:highlight w:val="none"/>
        </w:rPr>
        <w:t xml:space="preserve">第二章  招标文件</w:t>
      </w:r>
      <w:r>
        <w:rPr>
          <w:rFonts w:ascii="仿宋" w:hAnsi="仿宋" w:eastAsia="仿宋"/>
          <w:b/>
          <w:sz w:val="30"/>
          <w:szCs w:val="30"/>
          <w:highlight w:val="none"/>
        </w:rPr>
        <w:tab/>
      </w:r>
      <w:r/>
    </w:p>
    <w:p>
      <w:pPr>
        <w:pStyle w:val="1097"/>
        <w:spacing w:line="360" w:lineRule="auto"/>
        <w:rPr>
          <w:rFonts w:ascii="仿宋" w:hAnsi="仿宋" w:eastAsia="仿宋"/>
          <w:b/>
          <w:sz w:val="30"/>
          <w:szCs w:val="30"/>
          <w:highlight w:val="none"/>
        </w:rPr>
      </w:pPr>
      <w:r>
        <w:rPr>
          <w:rFonts w:ascii="仿宋" w:hAnsi="仿宋" w:eastAsia="仿宋"/>
          <w:b/>
          <w:sz w:val="30"/>
          <w:szCs w:val="30"/>
          <w:highlight w:val="none"/>
        </w:rPr>
        <w:t xml:space="preserve">第三章  投标报价、投标文件编制</w:t>
      </w:r>
      <w:r/>
    </w:p>
    <w:p>
      <w:pPr>
        <w:pStyle w:val="1097"/>
        <w:spacing w:line="360" w:lineRule="auto"/>
        <w:rPr>
          <w:rFonts w:ascii="仿宋" w:hAnsi="仿宋" w:eastAsia="仿宋"/>
          <w:b/>
          <w:sz w:val="30"/>
          <w:szCs w:val="30"/>
          <w:highlight w:val="none"/>
        </w:rPr>
      </w:pPr>
      <w:r>
        <w:rPr>
          <w:rFonts w:ascii="仿宋" w:hAnsi="仿宋" w:eastAsia="仿宋"/>
          <w:b/>
          <w:sz w:val="30"/>
          <w:szCs w:val="30"/>
          <w:highlight w:val="none"/>
        </w:rPr>
        <w:t xml:space="preserve">第四章  供应商应当提交的资格、资信证明文件</w:t>
      </w:r>
      <w:r>
        <w:rPr>
          <w:rFonts w:ascii="仿宋" w:hAnsi="仿宋" w:eastAsia="仿宋"/>
          <w:b/>
          <w:sz w:val="30"/>
          <w:szCs w:val="30"/>
          <w:highlight w:val="none"/>
        </w:rPr>
        <w:tab/>
      </w:r>
      <w:r/>
    </w:p>
    <w:p>
      <w:pPr>
        <w:pStyle w:val="1097"/>
        <w:spacing w:line="360" w:lineRule="auto"/>
        <w:rPr>
          <w:rFonts w:ascii="仿宋" w:hAnsi="仿宋" w:eastAsia="仿宋"/>
          <w:b/>
          <w:sz w:val="30"/>
          <w:szCs w:val="30"/>
          <w:highlight w:val="none"/>
        </w:rPr>
      </w:pPr>
      <w:r>
        <w:rPr>
          <w:rFonts w:ascii="仿宋" w:hAnsi="仿宋" w:eastAsia="仿宋"/>
          <w:b/>
          <w:sz w:val="30"/>
          <w:szCs w:val="30"/>
          <w:highlight w:val="none"/>
        </w:rPr>
        <w:t xml:space="preserve">第五章  投标截止时间、开标时间以及地点</w:t>
      </w:r>
      <w:r>
        <w:rPr>
          <w:rFonts w:ascii="仿宋" w:hAnsi="仿宋" w:eastAsia="仿宋"/>
          <w:b/>
          <w:sz w:val="30"/>
          <w:szCs w:val="30"/>
          <w:highlight w:val="none"/>
        </w:rPr>
        <w:tab/>
      </w:r>
      <w:r/>
    </w:p>
    <w:p>
      <w:pPr>
        <w:pStyle w:val="1097"/>
        <w:spacing w:line="360" w:lineRule="auto"/>
        <w:rPr>
          <w:rFonts w:ascii="仿宋" w:hAnsi="仿宋" w:eastAsia="仿宋"/>
          <w:b/>
          <w:sz w:val="30"/>
          <w:szCs w:val="30"/>
          <w:highlight w:val="none"/>
        </w:rPr>
      </w:pPr>
      <w:r>
        <w:rPr>
          <w:rFonts w:ascii="仿宋" w:hAnsi="仿宋" w:eastAsia="仿宋"/>
          <w:b/>
          <w:sz w:val="30"/>
          <w:szCs w:val="30"/>
          <w:highlight w:val="none"/>
        </w:rPr>
        <w:t xml:space="preserve">第六章  开标、评标、中标以及废标</w:t>
      </w:r>
      <w:r>
        <w:rPr>
          <w:rFonts w:ascii="仿宋" w:hAnsi="仿宋" w:eastAsia="仿宋"/>
          <w:b/>
          <w:sz w:val="30"/>
          <w:szCs w:val="30"/>
          <w:highlight w:val="none"/>
        </w:rPr>
        <w:tab/>
      </w:r>
      <w:r/>
    </w:p>
    <w:p>
      <w:pPr>
        <w:pStyle w:val="1097"/>
        <w:spacing w:line="360" w:lineRule="auto"/>
        <w:rPr>
          <w:rFonts w:ascii="仿宋" w:hAnsi="仿宋" w:eastAsia="仿宋"/>
          <w:b/>
          <w:sz w:val="30"/>
          <w:szCs w:val="30"/>
          <w:highlight w:val="none"/>
        </w:rPr>
      </w:pPr>
      <w:r>
        <w:rPr>
          <w:rFonts w:ascii="仿宋" w:hAnsi="仿宋" w:eastAsia="仿宋"/>
          <w:b/>
          <w:sz w:val="30"/>
          <w:szCs w:val="30"/>
          <w:highlight w:val="none"/>
        </w:rPr>
        <w:t xml:space="preserve">第七章  签订合同、合同主要条款</w:t>
      </w:r>
      <w:r>
        <w:rPr>
          <w:rFonts w:ascii="仿宋" w:hAnsi="仿宋" w:eastAsia="仿宋"/>
          <w:b/>
          <w:sz w:val="30"/>
          <w:szCs w:val="30"/>
          <w:highlight w:val="none"/>
        </w:rPr>
        <w:tab/>
      </w:r>
      <w:r/>
    </w:p>
    <w:p>
      <w:pPr>
        <w:pStyle w:val="1097"/>
        <w:spacing w:line="360" w:lineRule="auto"/>
        <w:rPr>
          <w:rFonts w:ascii="仿宋" w:hAnsi="仿宋" w:eastAsia="仿宋"/>
          <w:b/>
          <w:sz w:val="30"/>
          <w:szCs w:val="30"/>
          <w:highlight w:val="none"/>
        </w:rPr>
      </w:pPr>
      <w:r>
        <w:rPr>
          <w:rFonts w:ascii="仿宋" w:hAnsi="仿宋" w:eastAsia="仿宋"/>
          <w:b/>
          <w:sz w:val="30"/>
          <w:szCs w:val="30"/>
          <w:highlight w:val="none"/>
        </w:rPr>
        <w:t xml:space="preserve">第八章  纪律和监督</w:t>
      </w:r>
      <w:r>
        <w:rPr>
          <w:rFonts w:ascii="仿宋" w:hAnsi="仿宋" w:eastAsia="仿宋"/>
          <w:b/>
          <w:sz w:val="30"/>
          <w:szCs w:val="30"/>
          <w:highlight w:val="none"/>
        </w:rPr>
        <w:tab/>
      </w:r>
      <w:r/>
    </w:p>
    <w:p>
      <w:pPr>
        <w:pStyle w:val="1097"/>
        <w:spacing w:line="360" w:lineRule="auto"/>
        <w:rPr>
          <w:rFonts w:ascii="仿宋" w:hAnsi="仿宋" w:eastAsia="仿宋"/>
          <w:b/>
          <w:sz w:val="30"/>
          <w:szCs w:val="30"/>
          <w:highlight w:val="none"/>
        </w:rPr>
      </w:pPr>
      <w:r>
        <w:rPr>
          <w:rFonts w:ascii="仿宋" w:hAnsi="仿宋" w:eastAsia="仿宋"/>
          <w:b/>
          <w:sz w:val="30"/>
          <w:szCs w:val="30"/>
          <w:highlight w:val="none"/>
        </w:rPr>
        <w:t xml:space="preserve">第九章  质疑与投诉</w:t>
      </w:r>
      <w:r>
        <w:rPr>
          <w:rFonts w:ascii="仿宋" w:hAnsi="仿宋" w:eastAsia="仿宋"/>
          <w:b/>
          <w:sz w:val="30"/>
          <w:szCs w:val="30"/>
          <w:highlight w:val="none"/>
        </w:rPr>
        <w:tab/>
      </w:r>
      <w:r/>
    </w:p>
    <w:p>
      <w:pPr>
        <w:pStyle w:val="1097"/>
        <w:spacing w:line="360" w:lineRule="auto"/>
        <w:rPr>
          <w:rFonts w:ascii="仿宋" w:hAnsi="仿宋" w:eastAsia="仿宋"/>
          <w:b/>
          <w:sz w:val="30"/>
          <w:szCs w:val="30"/>
          <w:highlight w:val="none"/>
        </w:rPr>
      </w:pPr>
      <w:r>
        <w:rPr>
          <w:rFonts w:ascii="仿宋" w:hAnsi="仿宋" w:eastAsia="仿宋"/>
          <w:b/>
          <w:sz w:val="30"/>
          <w:szCs w:val="30"/>
          <w:highlight w:val="none"/>
        </w:rPr>
        <w:t xml:space="preserve">第十章  交货和提供服务的时间</w:t>
      </w:r>
      <w:r>
        <w:rPr>
          <w:rFonts w:ascii="仿宋" w:hAnsi="仿宋" w:eastAsia="仿宋"/>
          <w:b/>
          <w:sz w:val="30"/>
          <w:szCs w:val="30"/>
          <w:highlight w:val="none"/>
        </w:rPr>
        <w:tab/>
      </w:r>
      <w:r/>
    </w:p>
    <w:p>
      <w:pPr>
        <w:pStyle w:val="1097"/>
        <w:spacing w:line="360" w:lineRule="auto"/>
        <w:rPr>
          <w:rFonts w:ascii="仿宋" w:hAnsi="仿宋" w:eastAsia="仿宋"/>
          <w:b/>
          <w:sz w:val="30"/>
          <w:szCs w:val="30"/>
          <w:highlight w:val="none"/>
        </w:rPr>
      </w:pPr>
      <w:r>
        <w:rPr>
          <w:rFonts w:ascii="仿宋" w:hAnsi="仿宋" w:eastAsia="仿宋"/>
          <w:b/>
          <w:sz w:val="30"/>
          <w:szCs w:val="30"/>
          <w:highlight w:val="none"/>
        </w:rPr>
        <w:t xml:space="preserve">第十一章  项目需求以及技术要求</w:t>
      </w:r>
      <w:r>
        <w:rPr>
          <w:rFonts w:ascii="仿宋" w:hAnsi="仿宋" w:eastAsia="仿宋"/>
          <w:b/>
          <w:sz w:val="30"/>
          <w:szCs w:val="30"/>
          <w:highlight w:val="none"/>
        </w:rPr>
        <w:tab/>
      </w:r>
      <w:r/>
    </w:p>
    <w:p>
      <w:pPr>
        <w:pStyle w:val="1097"/>
        <w:spacing w:line="360" w:lineRule="auto"/>
        <w:rPr>
          <w:rFonts w:ascii="仿宋" w:hAnsi="仿宋" w:eastAsia="仿宋"/>
          <w:b/>
          <w:sz w:val="30"/>
          <w:szCs w:val="30"/>
          <w:highlight w:val="none"/>
        </w:rPr>
      </w:pPr>
      <w:r>
        <w:rPr>
          <w:rFonts w:ascii="仿宋" w:hAnsi="仿宋" w:eastAsia="仿宋"/>
          <w:b/>
          <w:sz w:val="30"/>
          <w:szCs w:val="30"/>
          <w:highlight w:val="none"/>
        </w:rPr>
        <w:t xml:space="preserve">第十二章  评标办法</w:t>
      </w:r>
      <w:r>
        <w:rPr>
          <w:rFonts w:ascii="仿宋" w:hAnsi="仿宋" w:eastAsia="仿宋"/>
          <w:b/>
          <w:sz w:val="30"/>
          <w:szCs w:val="30"/>
          <w:highlight w:val="none"/>
        </w:rPr>
        <w:tab/>
      </w:r>
      <w:r/>
    </w:p>
    <w:p>
      <w:pPr>
        <w:pStyle w:val="1097"/>
        <w:spacing w:line="360" w:lineRule="auto"/>
        <w:rPr>
          <w:rFonts w:ascii="仿宋" w:hAnsi="仿宋" w:eastAsia="仿宋"/>
          <w:b/>
          <w:sz w:val="30"/>
          <w:szCs w:val="30"/>
          <w:highlight w:val="none"/>
        </w:rPr>
      </w:pPr>
      <w:r>
        <w:rPr>
          <w:rFonts w:ascii="仿宋" w:hAnsi="仿宋" w:eastAsia="仿宋"/>
          <w:b/>
          <w:sz w:val="30"/>
          <w:szCs w:val="30"/>
          <w:highlight w:val="none"/>
        </w:rPr>
        <w:t xml:space="preserve">第十三章  投标文件格式</w:t>
      </w:r>
      <w:r/>
    </w:p>
    <w:p>
      <w:pPr>
        <w:pStyle w:val="841"/>
        <w:ind w:firstLine="480"/>
        <w:rPr>
          <w:rFonts w:ascii="仿宋" w:hAnsi="仿宋" w:eastAsia="仿宋"/>
          <w:sz w:val="24"/>
          <w:highlight w:val="none"/>
        </w:rPr>
      </w:pPr>
      <w:r>
        <w:rPr>
          <w:rFonts w:ascii="仿宋" w:hAnsi="仿宋" w:eastAsia="仿宋"/>
          <w:sz w:val="24"/>
          <w:highlight w:val="none"/>
        </w:rPr>
      </w:r>
      <w:r/>
    </w:p>
    <w:p>
      <w:pPr>
        <w:pStyle w:val="841"/>
        <w:ind w:firstLine="480"/>
        <w:jc w:val="center"/>
        <w:rPr>
          <w:rFonts w:ascii="仿宋" w:hAnsi="仿宋" w:eastAsia="仿宋"/>
          <w:sz w:val="24"/>
          <w:highlight w:val="none"/>
        </w:rPr>
      </w:pPr>
      <w:r>
        <w:rPr>
          <w:rFonts w:ascii="仿宋" w:hAnsi="仿宋" w:eastAsia="仿宋"/>
          <w:sz w:val="24"/>
          <w:highlight w:val="none"/>
        </w:rPr>
      </w:r>
      <w:r/>
    </w:p>
    <w:p>
      <w:pPr>
        <w:pStyle w:val="841"/>
        <w:ind w:firstLine="480"/>
        <w:jc w:val="center"/>
        <w:rPr>
          <w:rFonts w:ascii="仿宋" w:hAnsi="仿宋" w:eastAsia="仿宋"/>
          <w:sz w:val="24"/>
          <w:highlight w:val="none"/>
        </w:rPr>
      </w:pPr>
      <w:r>
        <w:rPr>
          <w:rFonts w:ascii="仿宋" w:hAnsi="仿宋" w:eastAsia="仿宋"/>
          <w:sz w:val="24"/>
          <w:highlight w:val="none"/>
        </w:rPr>
      </w:r>
      <w:r/>
    </w:p>
    <w:p>
      <w:pPr>
        <w:pStyle w:val="841"/>
        <w:ind w:firstLine="480"/>
        <w:jc w:val="center"/>
        <w:rPr>
          <w:rFonts w:ascii="仿宋" w:hAnsi="仿宋" w:eastAsia="仿宋"/>
          <w:sz w:val="24"/>
          <w:highlight w:val="none"/>
        </w:rPr>
      </w:pPr>
      <w:r>
        <w:rPr>
          <w:rFonts w:ascii="仿宋" w:hAnsi="仿宋" w:eastAsia="仿宋"/>
          <w:sz w:val="24"/>
          <w:highlight w:val="none"/>
        </w:rPr>
      </w:r>
      <w:r/>
    </w:p>
    <w:p>
      <w:pPr>
        <w:pStyle w:val="841"/>
        <w:ind w:firstLine="480"/>
        <w:jc w:val="center"/>
        <w:rPr>
          <w:rFonts w:ascii="仿宋" w:hAnsi="仿宋" w:eastAsia="仿宋"/>
          <w:sz w:val="24"/>
          <w:highlight w:val="none"/>
        </w:rPr>
      </w:pPr>
      <w:r>
        <w:rPr>
          <w:rFonts w:ascii="仿宋" w:hAnsi="仿宋" w:eastAsia="仿宋"/>
          <w:sz w:val="24"/>
          <w:highlight w:val="none"/>
        </w:rPr>
      </w:r>
      <w:r/>
    </w:p>
    <w:p>
      <w:pPr>
        <w:pStyle w:val="841"/>
        <w:ind w:firstLine="480"/>
        <w:jc w:val="center"/>
        <w:rPr>
          <w:rFonts w:ascii="仿宋" w:hAnsi="仿宋" w:eastAsia="仿宋"/>
          <w:sz w:val="24"/>
          <w:highlight w:val="none"/>
        </w:rPr>
      </w:pPr>
      <w:r>
        <w:rPr>
          <w:rFonts w:ascii="仿宋" w:hAnsi="仿宋" w:eastAsia="仿宋"/>
          <w:sz w:val="24"/>
          <w:highlight w:val="none"/>
        </w:rPr>
      </w:r>
      <w:r/>
    </w:p>
    <w:p>
      <w:pPr>
        <w:pStyle w:val="841"/>
        <w:ind w:firstLine="480"/>
        <w:jc w:val="center"/>
        <w:rPr>
          <w:rFonts w:ascii="仿宋" w:hAnsi="仿宋" w:eastAsia="仿宋"/>
          <w:sz w:val="24"/>
          <w:highlight w:val="none"/>
        </w:rPr>
      </w:pPr>
      <w:r>
        <w:rPr>
          <w:rFonts w:ascii="仿宋" w:hAnsi="仿宋" w:eastAsia="仿宋"/>
          <w:sz w:val="24"/>
          <w:highlight w:val="none"/>
        </w:rPr>
      </w:r>
      <w:r/>
    </w:p>
    <w:p>
      <w:pPr>
        <w:pStyle w:val="841"/>
        <w:ind w:firstLine="480"/>
        <w:jc w:val="center"/>
        <w:rPr>
          <w:rFonts w:ascii="仿宋" w:hAnsi="仿宋" w:eastAsia="仿宋"/>
          <w:sz w:val="24"/>
          <w:highlight w:val="none"/>
        </w:rPr>
      </w:pPr>
      <w:r>
        <w:rPr>
          <w:rFonts w:ascii="仿宋" w:hAnsi="仿宋" w:eastAsia="仿宋"/>
          <w:sz w:val="24"/>
          <w:highlight w:val="none"/>
        </w:rPr>
      </w:r>
      <w:r/>
    </w:p>
    <w:p>
      <w:pPr>
        <w:pStyle w:val="841"/>
        <w:ind w:firstLine="480"/>
        <w:jc w:val="center"/>
        <w:rPr>
          <w:rFonts w:ascii="仿宋" w:hAnsi="仿宋" w:eastAsia="仿宋"/>
          <w:sz w:val="24"/>
          <w:highlight w:val="none"/>
        </w:rPr>
      </w:pPr>
      <w:r>
        <w:rPr>
          <w:rFonts w:ascii="仿宋" w:hAnsi="仿宋" w:eastAsia="仿宋"/>
          <w:sz w:val="24"/>
          <w:highlight w:val="none"/>
        </w:rPr>
      </w:r>
      <w:r/>
    </w:p>
    <w:p>
      <w:pPr>
        <w:pStyle w:val="841"/>
        <w:ind w:firstLine="480"/>
        <w:jc w:val="center"/>
        <w:rPr>
          <w:rFonts w:ascii="仿宋" w:hAnsi="仿宋" w:eastAsia="仿宋"/>
          <w:sz w:val="24"/>
          <w:highlight w:val="none"/>
        </w:rPr>
      </w:pPr>
      <w:r>
        <w:rPr>
          <w:rFonts w:ascii="仿宋" w:hAnsi="仿宋" w:eastAsia="仿宋"/>
          <w:sz w:val="24"/>
          <w:highlight w:val="none"/>
        </w:rPr>
      </w:r>
      <w:r/>
    </w:p>
    <w:p>
      <w:pPr>
        <w:pStyle w:val="841"/>
        <w:ind w:firstLine="480"/>
        <w:jc w:val="center"/>
        <w:rPr>
          <w:rFonts w:ascii="仿宋" w:hAnsi="仿宋" w:eastAsia="仿宋"/>
          <w:sz w:val="24"/>
          <w:highlight w:val="none"/>
        </w:rPr>
      </w:pPr>
      <w:r>
        <w:rPr>
          <w:rFonts w:ascii="仿宋" w:hAnsi="仿宋" w:eastAsia="仿宋"/>
          <w:sz w:val="24"/>
          <w:highlight w:val="none"/>
        </w:rPr>
      </w:r>
      <w:r/>
    </w:p>
    <w:p>
      <w:pPr>
        <w:pStyle w:val="841"/>
        <w:ind w:firstLine="480"/>
        <w:jc w:val="center"/>
        <w:rPr>
          <w:rFonts w:ascii="仿宋" w:hAnsi="仿宋" w:eastAsia="仿宋"/>
          <w:sz w:val="24"/>
          <w:highlight w:val="none"/>
        </w:rPr>
      </w:pPr>
      <w:r>
        <w:rPr>
          <w:rFonts w:ascii="仿宋" w:hAnsi="仿宋" w:eastAsia="仿宋"/>
          <w:sz w:val="24"/>
          <w:highlight w:val="none"/>
        </w:rPr>
      </w:r>
      <w:r/>
    </w:p>
    <w:p>
      <w:pPr>
        <w:pStyle w:val="841"/>
        <w:ind w:firstLine="480"/>
        <w:jc w:val="center"/>
        <w:rPr>
          <w:rFonts w:ascii="仿宋" w:hAnsi="仿宋" w:eastAsia="仿宋"/>
          <w:sz w:val="24"/>
          <w:highlight w:val="none"/>
        </w:rPr>
      </w:pPr>
      <w:r>
        <w:rPr>
          <w:rFonts w:ascii="仿宋" w:hAnsi="仿宋" w:eastAsia="仿宋"/>
          <w:sz w:val="24"/>
          <w:highlight w:val="none"/>
        </w:rPr>
      </w:r>
      <w:r/>
    </w:p>
    <w:p>
      <w:pPr>
        <w:pStyle w:val="841"/>
        <w:ind w:firstLine="480"/>
        <w:jc w:val="center"/>
        <w:rPr>
          <w:rFonts w:ascii="仿宋" w:hAnsi="仿宋" w:eastAsia="仿宋"/>
          <w:sz w:val="24"/>
          <w:highlight w:val="none"/>
        </w:rPr>
      </w:pPr>
      <w:r>
        <w:rPr>
          <w:rFonts w:ascii="仿宋" w:hAnsi="仿宋" w:eastAsia="仿宋"/>
          <w:sz w:val="24"/>
          <w:highlight w:val="none"/>
        </w:rPr>
      </w:r>
      <w:r/>
    </w:p>
    <w:p>
      <w:pPr>
        <w:pStyle w:val="841"/>
        <w:ind w:firstLine="480"/>
        <w:jc w:val="center"/>
        <w:rPr>
          <w:rFonts w:ascii="仿宋" w:hAnsi="仿宋" w:eastAsia="仿宋"/>
          <w:sz w:val="24"/>
          <w:highlight w:val="none"/>
        </w:rPr>
      </w:pPr>
      <w:r>
        <w:rPr>
          <w:rFonts w:ascii="仿宋" w:hAnsi="仿宋" w:eastAsia="仿宋"/>
          <w:sz w:val="24"/>
          <w:highlight w:val="none"/>
        </w:rPr>
      </w:r>
      <w:r/>
    </w:p>
    <w:p>
      <w:pPr>
        <w:pStyle w:val="1052"/>
        <w:jc w:val="center"/>
        <w:spacing w:before="0" w:after="0" w:line="240" w:lineRule="auto"/>
        <w:tabs>
          <w:tab w:val="left" w:pos="-142" w:leader="none"/>
          <w:tab w:val="left" w:pos="3165" w:leader="none"/>
          <w:tab w:val="center" w:pos="4153" w:leader="none"/>
        </w:tabs>
        <w:rPr>
          <w:rFonts w:ascii="仿宋" w:hAnsi="仿宋" w:eastAsia="仿宋"/>
          <w:bCs/>
          <w:sz w:val="24"/>
          <w:szCs w:val="24"/>
          <w:highlight w:val="none"/>
          <w:lang w:val="en-GB"/>
        </w:rPr>
      </w:pPr>
      <w:r/>
      <w:bookmarkStart w:id="4" w:name="_Toc35393789"/>
      <w:r/>
      <w:bookmarkStart w:id="5" w:name="_Toc28359001"/>
      <w:r>
        <w:rPr>
          <w:rFonts w:hint="eastAsia" w:ascii="仿宋" w:hAnsi="仿宋" w:eastAsia="仿宋"/>
          <w:bCs/>
          <w:sz w:val="24"/>
          <w:szCs w:val="24"/>
          <w:highlight w:val="none"/>
          <w:lang w:val="en-GB"/>
        </w:rPr>
        <w:t xml:space="preserve">靖江市水利局</w:t>
      </w:r>
      <w:r>
        <w:rPr>
          <w:rFonts w:ascii="仿宋" w:hAnsi="仿宋" w:eastAsia="仿宋"/>
          <w:bCs/>
          <w:sz w:val="24"/>
          <w:szCs w:val="24"/>
          <w:highlight w:val="none"/>
          <w:lang w:val="en-GB"/>
        </w:rPr>
        <w:t xml:space="preserve">关于</w:t>
      </w:r>
      <w:r>
        <w:rPr>
          <w:rFonts w:hint="eastAsia" w:ascii="仿宋" w:hAnsi="仿宋" w:eastAsia="仿宋"/>
          <w:bCs/>
          <w:sz w:val="24"/>
          <w:szCs w:val="24"/>
          <w:highlight w:val="none"/>
          <w:lang w:val="en-GB"/>
        </w:rPr>
        <w:t xml:space="preserve">2024年长江堤防害堤动物防治白蚁治理</w:t>
      </w:r>
      <w:r>
        <w:rPr>
          <w:rFonts w:ascii="仿宋" w:hAnsi="仿宋" w:eastAsia="仿宋"/>
          <w:sz w:val="24"/>
          <w:szCs w:val="24"/>
          <w:highlight w:val="none"/>
        </w:rPr>
        <w:t xml:space="preserve">招标公告</w:t>
      </w:r>
      <w:bookmarkEnd w:id="4"/>
      <w:r/>
      <w:bookmarkEnd w:id="5"/>
      <w:r/>
      <w:r/>
    </w:p>
    <w:p>
      <w:pPr>
        <w:pStyle w:val="841"/>
        <w:ind w:firstLine="480"/>
        <w:spacing w:line="300" w:lineRule="auto"/>
        <w:rPr>
          <w:rFonts w:ascii="仿宋" w:hAnsi="仿宋" w:eastAsia="仿宋"/>
          <w:sz w:val="24"/>
          <w:highlight w:val="none"/>
          <w:lang w:val="zh-CN"/>
        </w:rPr>
        <w:pBdr>
          <w:top w:val="single" w:color="000000" w:sz="4" w:space="1"/>
          <w:left w:val="single" w:color="000000" w:sz="4" w:space="4"/>
          <w:bottom w:val="single" w:color="000000" w:sz="4" w:space="1"/>
          <w:right w:val="single" w:color="000000" w:sz="4" w:space="4"/>
        </w:pBdr>
      </w:pPr>
      <w:r>
        <w:rPr>
          <w:rFonts w:hint="eastAsia" w:ascii="仿宋" w:hAnsi="仿宋" w:eastAsia="仿宋"/>
          <w:sz w:val="24"/>
          <w:highlight w:val="none"/>
          <w:lang w:val="zh-CN"/>
        </w:rPr>
        <w:t xml:space="preserve">江苏澄建正达工程项目管理有限公司</w:t>
      </w:r>
      <w:r>
        <w:rPr>
          <w:rFonts w:ascii="仿宋" w:hAnsi="仿宋" w:eastAsia="仿宋"/>
          <w:sz w:val="24"/>
          <w:highlight w:val="none"/>
          <w:lang w:val="en-GB"/>
        </w:rPr>
        <w:t xml:space="preserve">受</w:t>
      </w:r>
      <w:r>
        <w:rPr>
          <w:rFonts w:hint="eastAsia" w:ascii="仿宋" w:hAnsi="仿宋" w:eastAsia="仿宋"/>
          <w:sz w:val="24"/>
          <w:highlight w:val="none"/>
          <w:lang w:val="zh-CN"/>
        </w:rPr>
        <w:t xml:space="preserve">靖江市水利局</w:t>
      </w:r>
      <w:r>
        <w:rPr>
          <w:rFonts w:ascii="仿宋" w:hAnsi="仿宋" w:eastAsia="仿宋"/>
          <w:sz w:val="24"/>
          <w:highlight w:val="none"/>
          <w:lang w:val="zh-CN"/>
        </w:rPr>
        <w:t xml:space="preserve">委托对</w:t>
      </w:r>
      <w:r>
        <w:rPr>
          <w:rFonts w:hint="eastAsia" w:ascii="仿宋" w:hAnsi="仿宋" w:eastAsia="仿宋"/>
          <w:bCs/>
          <w:sz w:val="24"/>
          <w:highlight w:val="none"/>
          <w:lang w:val="en-GB"/>
        </w:rPr>
        <w:t xml:space="preserve">2024年长江堤防害堤动物防治白蚁治理</w:t>
      </w:r>
      <w:r>
        <w:rPr>
          <w:rFonts w:ascii="仿宋" w:hAnsi="仿宋" w:eastAsia="仿宋"/>
          <w:sz w:val="24"/>
          <w:highlight w:val="none"/>
          <w:lang w:val="zh-CN"/>
        </w:rPr>
        <w:t xml:space="preserve">以公开招标方式组织政府采购。本次项目的公告及有关变更信息在江苏政府采购网（</w:t>
      </w:r>
      <w:r>
        <w:rPr>
          <w:rFonts w:ascii="仿宋" w:hAnsi="仿宋" w:eastAsia="仿宋"/>
          <w:sz w:val="24"/>
          <w:highlight w:val="none"/>
          <w:u w:val="single"/>
        </w:rPr>
        <w:t xml:space="preserve">http://www.ccgp-jiangsu.gov.cn/</w:t>
      </w:r>
      <w:r>
        <w:rPr>
          <w:rFonts w:ascii="仿宋" w:hAnsi="仿宋" w:eastAsia="仿宋"/>
          <w:sz w:val="24"/>
          <w:highlight w:val="none"/>
          <w:lang w:val="zh-CN"/>
        </w:rPr>
        <w:t xml:space="preserve">）发布，请潜在供应商及时关注网站信息。本项目的潜在</w:t>
      </w:r>
      <w:r>
        <w:rPr>
          <w:rFonts w:hint="eastAsia" w:ascii="仿宋" w:hAnsi="仿宋" w:eastAsia="仿宋"/>
          <w:sz w:val="24"/>
          <w:highlight w:val="none"/>
        </w:rPr>
        <w:t xml:space="preserve">供应商</w:t>
      </w:r>
      <w:r>
        <w:rPr>
          <w:rFonts w:ascii="仿宋" w:hAnsi="仿宋" w:eastAsia="仿宋"/>
          <w:sz w:val="24"/>
          <w:highlight w:val="none"/>
          <w:lang w:val="zh-CN"/>
        </w:rPr>
        <w:t xml:space="preserve">应</w:t>
      </w:r>
      <w:r>
        <w:rPr>
          <w:rFonts w:hint="eastAsia" w:ascii="仿宋" w:hAnsi="仿宋" w:eastAsia="仿宋"/>
          <w:sz w:val="24"/>
          <w:highlight w:val="none"/>
          <w:lang w:val="zh-CN"/>
        </w:rPr>
        <w:t xml:space="preserve">江苏政府采购“苏采云”系统 (http: //jszfcgjsczt.cn/) 获取采购文件</w:t>
      </w:r>
      <w:r>
        <w:rPr>
          <w:rFonts w:ascii="仿宋" w:hAnsi="仿宋" w:eastAsia="仿宋"/>
          <w:sz w:val="24"/>
          <w:highlight w:val="none"/>
          <w:lang w:val="zh-CN"/>
        </w:rPr>
        <w:t xml:space="preserve">，并于</w:t>
      </w:r>
      <w:r>
        <w:rPr>
          <w:rFonts w:ascii="仿宋" w:hAnsi="仿宋" w:eastAsia="仿宋"/>
          <w:sz w:val="24"/>
          <w:highlight w:val="none"/>
          <w:lang w:val="zh-CN"/>
        </w:rPr>
        <w:t xml:space="preserve">202</w:t>
      </w:r>
      <w:r>
        <w:rPr>
          <w:rFonts w:hint="eastAsia" w:ascii="仿宋" w:hAnsi="仿宋" w:eastAsia="仿宋"/>
          <w:sz w:val="24"/>
          <w:highlight w:val="none"/>
        </w:rPr>
        <w:t xml:space="preserve">4</w:t>
      </w:r>
      <w:r>
        <w:rPr>
          <w:rFonts w:ascii="仿宋" w:hAnsi="仿宋" w:eastAsia="仿宋"/>
          <w:sz w:val="24"/>
          <w:highlight w:val="none"/>
          <w:lang w:val="zh-CN"/>
        </w:rPr>
        <w:t xml:space="preserve">年</w:t>
      </w:r>
      <w:r>
        <w:rPr>
          <w:rFonts w:hint="eastAsia" w:ascii="仿宋" w:hAnsi="仿宋" w:eastAsia="仿宋"/>
          <w:sz w:val="24"/>
          <w:highlight w:val="none"/>
          <w:lang w:val="en-US" w:eastAsia="zh-CN"/>
        </w:rPr>
        <w:t xml:space="preserve">9</w:t>
      </w:r>
      <w:r>
        <w:rPr>
          <w:rFonts w:ascii="仿宋" w:hAnsi="仿宋" w:eastAsia="仿宋"/>
          <w:sz w:val="24"/>
          <w:highlight w:val="none"/>
          <w:lang w:val="zh-CN"/>
        </w:rPr>
        <w:t xml:space="preserve">月</w:t>
      </w:r>
      <w:r>
        <w:rPr>
          <w:rFonts w:hint="eastAsia" w:ascii="仿宋" w:hAnsi="仿宋" w:eastAsia="仿宋"/>
          <w:sz w:val="24"/>
          <w:highlight w:val="none"/>
          <w:lang w:val="en-US" w:eastAsia="zh-CN"/>
        </w:rPr>
        <w:t xml:space="preserve">2</w:t>
      </w:r>
      <w:r>
        <w:rPr>
          <w:rFonts w:ascii="仿宋" w:hAnsi="仿宋" w:eastAsia="仿宋"/>
          <w:sz w:val="24"/>
          <w:highlight w:val="none"/>
          <w:lang w:val="zh-CN"/>
        </w:rPr>
        <w:t xml:space="preserve">日14</w:t>
      </w:r>
      <w:r>
        <w:rPr>
          <w:rFonts w:ascii="仿宋" w:hAnsi="仿宋" w:eastAsia="仿宋"/>
          <w:sz w:val="24"/>
          <w:highlight w:val="none"/>
          <w:lang w:val="zh-CN"/>
        </w:rPr>
        <w:t xml:space="preserve">时</w:t>
      </w:r>
      <w:r>
        <w:rPr>
          <w:rFonts w:hint="eastAsia" w:ascii="仿宋" w:hAnsi="仿宋" w:eastAsia="仿宋"/>
          <w:sz w:val="24"/>
          <w:highlight w:val="none"/>
          <w:lang w:val="en-US" w:eastAsia="zh-CN"/>
        </w:rPr>
        <w:t xml:space="preserve">30</w:t>
      </w:r>
      <w:r>
        <w:rPr>
          <w:rFonts w:ascii="仿宋" w:hAnsi="仿宋" w:eastAsia="仿宋"/>
          <w:sz w:val="24"/>
          <w:highlight w:val="none"/>
          <w:lang w:val="zh-CN"/>
        </w:rPr>
        <w:t xml:space="preserve">分</w:t>
      </w:r>
      <w:r>
        <w:rPr>
          <w:rFonts w:ascii="仿宋" w:hAnsi="仿宋" w:eastAsia="仿宋"/>
          <w:sz w:val="24"/>
          <w:highlight w:val="none"/>
          <w:lang w:val="zh-CN"/>
        </w:rPr>
        <w:t xml:space="preserve">（北京时间）前递交投标文件（</w:t>
      </w:r>
      <w:r>
        <w:rPr>
          <w:rFonts w:hint="eastAsia" w:ascii="仿宋" w:hAnsi="仿宋" w:eastAsia="仿宋"/>
          <w:sz w:val="24"/>
          <w:highlight w:val="none"/>
          <w:lang w:val="zh-CN"/>
        </w:rPr>
        <w:t xml:space="preserve">线</w:t>
      </w:r>
      <w:r>
        <w:rPr>
          <w:rFonts w:ascii="仿宋" w:hAnsi="仿宋" w:eastAsia="仿宋"/>
          <w:sz w:val="24"/>
          <w:highlight w:val="none"/>
          <w:lang w:val="zh-CN"/>
        </w:rPr>
        <w:t xml:space="preserve">上）。</w:t>
      </w:r>
      <w:r/>
    </w:p>
    <w:p>
      <w:pPr>
        <w:pStyle w:val="1053"/>
        <w:ind w:firstLine="472"/>
        <w:spacing w:before="0" w:after="0" w:line="300" w:lineRule="auto"/>
        <w:rPr>
          <w:rFonts w:ascii="仿宋" w:hAnsi="仿宋" w:eastAsia="仿宋"/>
          <w:bCs w:val="0"/>
          <w:sz w:val="24"/>
          <w:szCs w:val="24"/>
          <w:highlight w:val="none"/>
          <w:lang w:val="zh-CN"/>
        </w:rPr>
      </w:pPr>
      <w:r/>
      <w:bookmarkStart w:id="6" w:name="_Toc28359002"/>
      <w:r/>
      <w:bookmarkStart w:id="7" w:name="_Toc28359079"/>
      <w:r/>
      <w:bookmarkStart w:id="8" w:name="_Toc35393790"/>
      <w:r/>
      <w:bookmarkStart w:id="9" w:name="_Toc35393621"/>
      <w:r/>
      <w:bookmarkStart w:id="10" w:name="_Hlk24379207"/>
      <w:r>
        <w:rPr>
          <w:rFonts w:ascii="仿宋" w:hAnsi="仿宋" w:eastAsia="仿宋"/>
          <w:bCs w:val="0"/>
          <w:sz w:val="24"/>
          <w:szCs w:val="24"/>
          <w:highlight w:val="none"/>
          <w:lang w:val="zh-CN"/>
        </w:rPr>
        <w:t xml:space="preserve">一、项目基本情况</w:t>
      </w:r>
      <w:bookmarkEnd w:id="6"/>
      <w:r/>
      <w:bookmarkEnd w:id="7"/>
      <w:r/>
      <w:bookmarkEnd w:id="8"/>
      <w:r/>
      <w:bookmarkEnd w:id="9"/>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1、项目编号：</w:t>
      </w:r>
      <w:bookmarkEnd w:id="10"/>
      <w:r>
        <w:rPr>
          <w:rFonts w:ascii="Segoe UI" w:hAnsi="Segoe UI" w:eastAsia="Segoe UI" w:cs="Segoe UI"/>
          <w:i w:val="0"/>
          <w:iCs w:val="0"/>
          <w:caps w:val="0"/>
          <w:spacing w:val="0"/>
          <w:sz w:val="21"/>
          <w:szCs w:val="21"/>
          <w:highlight w:val="none"/>
          <w:shd w:val="clear" w:color="auto" w:fill="ffffff"/>
        </w:rPr>
        <w:t xml:space="preserve">JSZC-321282-CJZD-G2024-0040</w:t>
      </w:r>
      <w:r/>
    </w:p>
    <w:p>
      <w:pPr>
        <w:pStyle w:val="841"/>
        <w:numPr>
          <w:ilvl w:val="0"/>
          <w:numId w:val="6"/>
        </w:numPr>
        <w:ind w:firstLine="480"/>
        <w:spacing w:line="300" w:lineRule="auto"/>
        <w:rPr>
          <w:rFonts w:ascii="仿宋" w:hAnsi="仿宋" w:eastAsia="仿宋"/>
          <w:sz w:val="24"/>
          <w:highlight w:val="none"/>
          <w:lang w:val="zh-CN"/>
        </w:rPr>
      </w:pPr>
      <w:r/>
      <w:bookmarkStart w:id="11" w:name="_Toc35393622"/>
      <w:r/>
      <w:bookmarkStart w:id="12" w:name="_Toc28359003"/>
      <w:r/>
      <w:bookmarkStart w:id="13" w:name="_Toc28359080"/>
      <w:r/>
      <w:bookmarkStart w:id="14" w:name="_Toc35393791"/>
      <w:r>
        <w:rPr>
          <w:rFonts w:ascii="仿宋" w:hAnsi="仿宋" w:eastAsia="仿宋"/>
          <w:sz w:val="24"/>
          <w:highlight w:val="none"/>
          <w:lang w:val="zh-CN"/>
        </w:rPr>
        <w:t xml:space="preserve">项目名称：</w:t>
      </w:r>
      <w:r>
        <w:rPr>
          <w:rFonts w:hint="eastAsia" w:ascii="仿宋" w:hAnsi="仿宋" w:eastAsia="仿宋"/>
          <w:sz w:val="24"/>
          <w:highlight w:val="none"/>
          <w:lang w:val="zh-CN"/>
        </w:rPr>
        <w:t xml:space="preserve">2024年长江堤防害堤动物防治白蚁治理 </w:t>
      </w:r>
      <w:r/>
    </w:p>
    <w:p>
      <w:pPr>
        <w:ind w:firstLine="482"/>
        <w:spacing w:line="300" w:lineRule="auto"/>
        <w:rPr>
          <w:rFonts w:ascii="仿宋" w:hAnsi="仿宋" w:eastAsia="仿宋" w:cs="仿宋"/>
          <w:sz w:val="24"/>
          <w:highlight w:val="none"/>
        </w:rPr>
      </w:pPr>
      <w:r>
        <w:rPr>
          <w:rFonts w:hint="eastAsia" w:ascii="仿宋" w:hAnsi="仿宋" w:eastAsia="仿宋" w:cs="仿宋"/>
          <w:sz w:val="24"/>
          <w:highlight w:val="none"/>
          <w:lang w:val="zh-CN"/>
        </w:rPr>
        <w:t xml:space="preserve">3、预算金额：</w:t>
      </w:r>
      <w:r>
        <w:rPr>
          <w:rFonts w:hint="eastAsia" w:ascii="仿宋" w:hAnsi="仿宋" w:eastAsia="仿宋" w:cs="仿宋"/>
          <w:sz w:val="24"/>
          <w:highlight w:val="none"/>
        </w:rPr>
        <w:t xml:space="preserve">59.420233</w:t>
      </w:r>
      <w:r>
        <w:rPr>
          <w:rFonts w:hint="eastAsia" w:ascii="仿宋" w:hAnsi="仿宋" w:eastAsia="仿宋" w:cs="仿宋"/>
          <w:sz w:val="24"/>
          <w:highlight w:val="none"/>
          <w:lang w:val="zh-CN"/>
        </w:rPr>
        <w:t xml:space="preserve">万元</w:t>
      </w:r>
      <w:r/>
    </w:p>
    <w:p>
      <w:pPr>
        <w:pStyle w:val="841"/>
        <w:ind w:firstLine="480"/>
        <w:spacing w:line="300" w:lineRule="auto"/>
        <w:rPr>
          <w:rFonts w:ascii="仿宋" w:hAnsi="仿宋" w:eastAsia="仿宋"/>
          <w:sz w:val="24"/>
          <w:highlight w:val="none"/>
        </w:rPr>
      </w:pPr>
      <w:r>
        <w:rPr>
          <w:rFonts w:hint="eastAsia" w:ascii="仿宋" w:hAnsi="仿宋" w:eastAsia="仿宋"/>
          <w:sz w:val="24"/>
          <w:highlight w:val="none"/>
        </w:rPr>
        <w:t xml:space="preserve">4</w:t>
      </w:r>
      <w:r>
        <w:rPr>
          <w:rFonts w:ascii="仿宋" w:hAnsi="仿宋" w:eastAsia="仿宋"/>
          <w:sz w:val="24"/>
          <w:highlight w:val="none"/>
          <w:lang w:val="zh-CN"/>
        </w:rPr>
        <w:t xml:space="preserve">、</w:t>
      </w:r>
      <w:r>
        <w:rPr>
          <w:rFonts w:hint="eastAsia" w:ascii="仿宋" w:hAnsi="仿宋" w:eastAsia="仿宋"/>
          <w:sz w:val="24"/>
          <w:highlight w:val="none"/>
        </w:rPr>
        <w:t xml:space="preserve">最高限价：59.420233万元</w:t>
      </w:r>
      <w:r/>
    </w:p>
    <w:p>
      <w:pPr>
        <w:pStyle w:val="841"/>
        <w:ind w:firstLine="480"/>
        <w:spacing w:line="300" w:lineRule="auto"/>
        <w:tabs>
          <w:tab w:val="left" w:pos="0" w:leader="none"/>
          <w:tab w:val="left" w:pos="720" w:leader="none"/>
          <w:tab w:val="left" w:pos="900" w:leader="none"/>
        </w:tabs>
        <w:rPr>
          <w:rFonts w:ascii="仿宋" w:hAnsi="仿宋" w:eastAsia="仿宋"/>
          <w:sz w:val="24"/>
          <w:highlight w:val="none"/>
          <w:lang w:val="zh-CN"/>
        </w:rPr>
      </w:pPr>
      <w:r>
        <w:rPr>
          <w:rFonts w:hint="eastAsia" w:ascii="仿宋" w:hAnsi="仿宋" w:eastAsia="仿宋"/>
          <w:sz w:val="24"/>
          <w:highlight w:val="none"/>
        </w:rPr>
        <w:t xml:space="preserve">5</w:t>
      </w:r>
      <w:r>
        <w:rPr>
          <w:rFonts w:ascii="仿宋" w:hAnsi="仿宋" w:eastAsia="仿宋"/>
          <w:sz w:val="24"/>
          <w:highlight w:val="none"/>
        </w:rPr>
        <w:t xml:space="preserve">、</w:t>
      </w:r>
      <w:r>
        <w:rPr>
          <w:rFonts w:ascii="仿宋" w:hAnsi="仿宋" w:eastAsia="仿宋"/>
          <w:sz w:val="24"/>
          <w:highlight w:val="none"/>
          <w:lang w:val="zh-CN"/>
        </w:rPr>
        <w:t xml:space="preserve">采购需求：</w:t>
      </w:r>
      <w:bookmarkStart w:id="15" w:name="OLE_LINK64"/>
      <w:r/>
      <w:bookmarkStart w:id="16" w:name="OLE_LINK63"/>
      <w:r>
        <w:rPr>
          <w:rFonts w:hint="eastAsia" w:ascii="仿宋" w:hAnsi="仿宋" w:eastAsia="仿宋"/>
          <w:sz w:val="24"/>
          <w:highlight w:val="none"/>
          <w:lang w:val="zh-CN"/>
        </w:rPr>
        <w:t xml:space="preserve">对西界河-西天生港长33.41千米堤防进行白蚁防治，重点治理夹港至上六圩港7.91公里堤防，并对美人港闸东侧至上五圩港靖江汽渡西侧1公里堤防带药灌浆灭杀白蚁</w:t>
      </w:r>
      <w:r>
        <w:rPr>
          <w:rFonts w:hint="eastAsia" w:ascii="仿宋" w:hAnsi="仿宋" w:eastAsia="仿宋" w:cs="仿宋"/>
          <w:bCs/>
          <w:sz w:val="24"/>
          <w:szCs w:val="24"/>
          <w:highlight w:val="none"/>
        </w:rPr>
        <w:t xml:space="preserve">。</w:t>
      </w:r>
      <w:r>
        <w:rPr>
          <w:rFonts w:ascii="仿宋" w:hAnsi="仿宋" w:eastAsia="仿宋"/>
          <w:sz w:val="24"/>
          <w:highlight w:val="none"/>
          <w:lang w:val="zh-CN"/>
        </w:rPr>
        <w:t xml:space="preserve">详见招标文件第十一章采购需求有关要求。</w:t>
      </w:r>
      <w:bookmarkEnd w:id="15"/>
      <w:r/>
      <w:bookmarkEnd w:id="16"/>
      <w:r/>
      <w:r/>
    </w:p>
    <w:p>
      <w:pPr>
        <w:pStyle w:val="1053"/>
        <w:ind w:firstLine="472"/>
        <w:spacing w:before="0" w:after="0" w:line="300" w:lineRule="auto"/>
        <w:rPr>
          <w:rFonts w:ascii="仿宋" w:hAnsi="仿宋" w:eastAsia="仿宋"/>
          <w:bCs w:val="0"/>
          <w:sz w:val="24"/>
          <w:szCs w:val="24"/>
          <w:highlight w:val="none"/>
          <w:lang w:val="zh-CN"/>
        </w:rPr>
      </w:pPr>
      <w:r>
        <w:rPr>
          <w:rFonts w:ascii="仿宋" w:hAnsi="仿宋" w:eastAsia="仿宋"/>
          <w:bCs w:val="0"/>
          <w:sz w:val="24"/>
          <w:szCs w:val="24"/>
          <w:highlight w:val="none"/>
          <w:lang w:val="zh-CN"/>
        </w:rPr>
        <w:t xml:space="preserve">二、申请人的资格要求：</w:t>
      </w:r>
      <w:bookmarkEnd w:id="11"/>
      <w:r/>
      <w:bookmarkEnd w:id="12"/>
      <w:r/>
      <w:bookmarkEnd w:id="13"/>
      <w:r/>
      <w:bookmarkEnd w:id="14"/>
      <w:r/>
      <w:r/>
    </w:p>
    <w:p>
      <w:pPr>
        <w:ind w:firstLine="482"/>
        <w:spacing w:line="300" w:lineRule="auto"/>
        <w:rPr>
          <w:rFonts w:ascii="仿宋" w:hAnsi="仿宋" w:eastAsia="仿宋" w:cs="仿宋"/>
          <w:color w:val="000000"/>
          <w:sz w:val="24"/>
          <w:highlight w:val="none"/>
          <w:lang w:val="zh-CN"/>
        </w:rPr>
      </w:pPr>
      <w:r/>
      <w:bookmarkStart w:id="17" w:name="_Toc28359081"/>
      <w:r/>
      <w:bookmarkStart w:id="18" w:name="_Toc28359004"/>
      <w:r>
        <w:rPr>
          <w:rFonts w:hint="eastAsia" w:ascii="仿宋" w:hAnsi="仿宋" w:eastAsia="仿宋" w:cs="仿宋"/>
          <w:color w:val="000000"/>
          <w:sz w:val="24"/>
          <w:highlight w:val="none"/>
          <w:lang w:val="zh-CN"/>
        </w:rPr>
        <w:t xml:space="preserve">1、满足《中华人民共和国政府采购法》第二十二条规定：</w:t>
      </w:r>
      <w:r/>
    </w:p>
    <w:p>
      <w:pPr>
        <w:ind w:firstLine="482"/>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（1）具有独立承担民事责任的能力；</w:t>
      </w:r>
      <w:r/>
    </w:p>
    <w:p>
      <w:pPr>
        <w:ind w:firstLine="482"/>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（2）具有良好的商业信誉和健全的财务会计制度（承诺制）；</w:t>
      </w:r>
      <w:r/>
    </w:p>
    <w:p>
      <w:pPr>
        <w:ind w:firstLine="482"/>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（3）具备履行合同所必需的设备和专业技术能力（承诺制）；</w:t>
      </w:r>
      <w:r/>
    </w:p>
    <w:p>
      <w:pPr>
        <w:ind w:firstLine="482"/>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（4）有依法缴纳税收和社会保障资金的良好记录（承诺制）；</w:t>
      </w:r>
      <w:r/>
    </w:p>
    <w:p>
      <w:pPr>
        <w:ind w:firstLine="482"/>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（5）参加政府采购活动近3年内（成立时间不足三年的，可以自成立时间起）在经营活动中没有重大违法记录（承诺制）；</w:t>
      </w:r>
      <w:r/>
    </w:p>
    <w:p>
      <w:pPr>
        <w:ind w:firstLine="482"/>
        <w:spacing w:line="30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6</w:t>
      </w:r>
      <w:r>
        <w:rPr>
          <w:rFonts w:hint="eastAsia" w:ascii="仿宋" w:hAnsi="仿宋" w:eastAsia="仿宋" w:cs="仿宋"/>
          <w:sz w:val="24"/>
          <w:highlight w:val="none"/>
          <w:lang w:val="zh-CN"/>
        </w:rPr>
        <w:t xml:space="preserve">）法律、行政法规规定的其他条件。</w:t>
      </w:r>
      <w:r/>
    </w:p>
    <w:p>
      <w:pPr>
        <w:ind w:firstLine="482"/>
        <w:spacing w:line="300" w:lineRule="auto"/>
        <w:rPr>
          <w:rFonts w:ascii="仿宋" w:hAnsi="仿宋" w:eastAsia="仿宋"/>
          <w:bCs/>
          <w:sz w:val="24"/>
          <w:highlight w:val="none"/>
        </w:rPr>
      </w:pPr>
      <w:r>
        <w:rPr>
          <w:rFonts w:ascii="仿宋" w:hAnsi="仿宋" w:eastAsia="仿宋"/>
          <w:sz w:val="24"/>
          <w:highlight w:val="none"/>
          <w:lang w:val="zh-CN"/>
        </w:rPr>
        <w:t xml:space="preserve">2、</w:t>
      </w:r>
      <w:r>
        <w:rPr>
          <w:rFonts w:hint="eastAsia" w:ascii="仿宋" w:hAnsi="仿宋" w:eastAsia="仿宋"/>
          <w:bCs/>
          <w:sz w:val="24"/>
          <w:highlight w:val="none"/>
          <w:lang w:val="zh-CN"/>
        </w:rPr>
        <w:t xml:space="preserve">未被列入</w:t>
      </w:r>
      <w:r>
        <w:rPr>
          <w:rFonts w:hint="eastAsia" w:ascii="仿宋" w:hAnsi="仿宋" w:eastAsia="仿宋"/>
          <w:bCs/>
          <w:sz w:val="24"/>
          <w:highlight w:val="none"/>
        </w:rPr>
        <w:t xml:space="preserve">“</w:t>
      </w:r>
      <w:r>
        <w:rPr>
          <w:rFonts w:hint="eastAsia" w:ascii="仿宋" w:hAnsi="仿宋" w:eastAsia="仿宋"/>
          <w:bCs/>
          <w:sz w:val="24"/>
          <w:highlight w:val="none"/>
          <w:lang w:val="zh-CN"/>
        </w:rPr>
        <w:t xml:space="preserve">信用中国</w:t>
      </w:r>
      <w:r>
        <w:rPr>
          <w:rFonts w:hint="eastAsia" w:ascii="仿宋" w:hAnsi="仿宋" w:eastAsia="仿宋"/>
          <w:bCs/>
          <w:sz w:val="24"/>
          <w:highlight w:val="none"/>
        </w:rPr>
        <w:t xml:space="preserve">”</w:t>
      </w:r>
      <w:r>
        <w:rPr>
          <w:rFonts w:hint="eastAsia" w:ascii="仿宋" w:hAnsi="仿宋" w:eastAsia="仿宋"/>
          <w:bCs/>
          <w:sz w:val="24"/>
          <w:highlight w:val="none"/>
          <w:lang w:val="zh-CN"/>
        </w:rPr>
        <w:t xml:space="preserve">网站</w:t>
      </w:r>
      <w:r>
        <w:rPr>
          <w:rFonts w:hint="eastAsia" w:ascii="仿宋" w:hAnsi="仿宋" w:eastAsia="仿宋"/>
          <w:bCs/>
          <w:sz w:val="24"/>
          <w:highlight w:val="none"/>
        </w:rPr>
        <w:t xml:space="preserve">(www.creditchina.gov.cn)</w:t>
      </w:r>
      <w:r>
        <w:rPr>
          <w:rFonts w:hint="eastAsia" w:ascii="仿宋" w:hAnsi="仿宋" w:eastAsia="仿宋"/>
          <w:bCs/>
          <w:sz w:val="24"/>
          <w:highlight w:val="none"/>
          <w:lang w:val="zh-CN"/>
        </w:rPr>
        <w:t xml:space="preserve">严重失信主体名单</w:t>
      </w:r>
      <w:r>
        <w:rPr>
          <w:rFonts w:hint="eastAsia" w:ascii="仿宋" w:hAnsi="仿宋" w:eastAsia="仿宋"/>
          <w:bCs/>
          <w:sz w:val="24"/>
          <w:highlight w:val="none"/>
        </w:rPr>
        <w:t xml:space="preserve">；</w:t>
      </w:r>
      <w:r>
        <w:rPr>
          <w:rFonts w:hint="eastAsia" w:ascii="仿宋" w:hAnsi="仿宋" w:eastAsia="仿宋"/>
          <w:bCs/>
          <w:sz w:val="24"/>
          <w:highlight w:val="none"/>
          <w:lang w:val="zh-CN"/>
        </w:rPr>
        <w:t xml:space="preserve">未被列入中国政府采购网</w:t>
      </w:r>
      <w:r>
        <w:rPr>
          <w:rFonts w:hint="eastAsia" w:ascii="仿宋" w:hAnsi="仿宋" w:eastAsia="仿宋"/>
          <w:bCs/>
          <w:sz w:val="24"/>
          <w:highlight w:val="none"/>
        </w:rPr>
        <w:t xml:space="preserve">(www.ccgp.gov.cn)</w:t>
      </w:r>
      <w:r>
        <w:rPr>
          <w:rFonts w:hint="eastAsia" w:ascii="仿宋" w:hAnsi="仿宋" w:eastAsia="仿宋"/>
          <w:bCs/>
          <w:sz w:val="24"/>
          <w:highlight w:val="none"/>
          <w:lang w:val="zh-CN"/>
        </w:rPr>
        <w:t xml:space="preserve">政府采购严重违法失信行为记录名单的供应商</w:t>
      </w:r>
      <w:r>
        <w:rPr>
          <w:rFonts w:hint="eastAsia" w:ascii="仿宋" w:hAnsi="仿宋" w:eastAsia="仿宋"/>
          <w:bCs/>
          <w:sz w:val="24"/>
          <w:highlight w:val="none"/>
        </w:rPr>
        <w:t xml:space="preserve">；</w:t>
      </w:r>
      <w:r/>
    </w:p>
    <w:p>
      <w:pPr>
        <w:pStyle w:val="841"/>
        <w:ind w:firstLine="480"/>
        <w:spacing w:line="300" w:lineRule="auto"/>
        <w:rPr>
          <w:rFonts w:ascii="仿宋" w:hAnsi="仿宋" w:eastAsia="仿宋" w:cs="仿宋"/>
          <w:sz w:val="24"/>
          <w:highlight w:val="none"/>
        </w:rPr>
      </w:pPr>
      <w:r>
        <w:rPr>
          <w:rFonts w:hint="eastAsia" w:ascii="仿宋" w:hAnsi="仿宋" w:eastAsia="仿宋" w:cs="仿宋"/>
          <w:sz w:val="24"/>
          <w:highlight w:val="none"/>
        </w:rPr>
        <w:t xml:space="preserve">3、</w:t>
      </w:r>
      <w:r>
        <w:rPr>
          <w:rFonts w:hint="eastAsia" w:ascii="仿宋" w:hAnsi="仿宋" w:eastAsia="仿宋" w:cs="仿宋"/>
          <w:sz w:val="24"/>
          <w:highlight w:val="none"/>
          <w:lang w:val="zh-CN"/>
        </w:rPr>
        <w:t xml:space="preserve">落实政府采购政策需满足的资格要求：</w:t>
      </w:r>
      <w:r>
        <w:rPr>
          <w:rFonts w:hint="eastAsia" w:ascii="仿宋" w:hAnsi="仿宋" w:eastAsia="仿宋" w:cs="仿宋"/>
          <w:sz w:val="24"/>
          <w:highlight w:val="none"/>
        </w:rPr>
        <w:t xml:space="preserve">本项目仅面向</w:t>
      </w:r>
      <w:r>
        <w:rPr>
          <w:rFonts w:hint="eastAsia" w:ascii="仿宋" w:hAnsi="仿宋" w:eastAsia="仿宋" w:cs="仿宋"/>
          <w:sz w:val="24"/>
          <w:highlight w:val="none"/>
          <w:lang w:val="zh-CN"/>
        </w:rPr>
        <w:t xml:space="preserve">中小微企业（监狱企业、残疾人福利性单位</w:t>
      </w:r>
      <w:r>
        <w:rPr>
          <w:rFonts w:hint="eastAsia" w:ascii="仿宋" w:hAnsi="仿宋" w:eastAsia="仿宋" w:cs="仿宋"/>
          <w:sz w:val="24"/>
          <w:highlight w:val="none"/>
        </w:rPr>
        <w:t xml:space="preserve">视同中小微企业</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w:t>
      </w:r>
      <w:r>
        <w:rPr>
          <w:rFonts w:hint="eastAsia" w:ascii="仿宋" w:hAnsi="仿宋" w:eastAsia="仿宋" w:cs="仿宋"/>
          <w:sz w:val="24"/>
          <w:highlight w:val="none"/>
          <w:lang w:val="zh-CN"/>
        </w:rPr>
        <w:t xml:space="preserve">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w:t>
      </w:r>
      <w:r>
        <w:rPr>
          <w:rFonts w:hint="eastAsia" w:ascii="仿宋" w:hAnsi="仿宋" w:eastAsia="仿宋"/>
          <w:bCs/>
          <w:sz w:val="24"/>
          <w:highlight w:val="none"/>
        </w:rPr>
        <w:t xml:space="preserve">。</w:t>
      </w:r>
      <w:r>
        <w:rPr>
          <w:rFonts w:hint="eastAsia" w:ascii="仿宋" w:hAnsi="仿宋" w:eastAsia="仿宋" w:cs="仿宋"/>
          <w:sz w:val="24"/>
          <w:highlight w:val="none"/>
          <w:lang w:val="zh-CN"/>
        </w:rPr>
        <w:t xml:space="preserve">供应商</w:t>
      </w:r>
      <w:r>
        <w:rPr>
          <w:rFonts w:hint="eastAsia" w:ascii="仿宋" w:hAnsi="仿宋" w:eastAsia="仿宋" w:cs="仿宋"/>
          <w:sz w:val="24"/>
          <w:highlight w:val="none"/>
        </w:rPr>
        <w:t xml:space="preserve">应为</w:t>
      </w:r>
      <w:r>
        <w:rPr>
          <w:rFonts w:hint="eastAsia" w:ascii="仿宋" w:hAnsi="仿宋" w:eastAsia="仿宋" w:cs="仿宋"/>
          <w:sz w:val="24"/>
          <w:highlight w:val="none"/>
          <w:lang w:val="zh-CN"/>
        </w:rPr>
        <w:t xml:space="preserve">中小微企业，监狱企业、残疾人福利性单位视同中小微企业，</w:t>
      </w:r>
      <w:r>
        <w:rPr>
          <w:rFonts w:hint="eastAsia" w:ascii="仿宋" w:hAnsi="仿宋" w:eastAsia="仿宋" w:cs="仿宋"/>
          <w:b/>
          <w:bCs/>
          <w:sz w:val="24"/>
          <w:highlight w:val="none"/>
        </w:rPr>
        <w:t xml:space="preserve">并提供相应申明函</w:t>
      </w:r>
      <w:r>
        <w:rPr>
          <w:rFonts w:hint="eastAsia" w:ascii="仿宋" w:hAnsi="仿宋" w:eastAsia="仿宋" w:cs="仿宋"/>
          <w:sz w:val="24"/>
          <w:highlight w:val="none"/>
        </w:rPr>
        <w:t xml:space="preserve">。</w:t>
      </w:r>
      <w:r>
        <w:rPr>
          <w:rFonts w:hint="eastAsia" w:ascii="仿宋" w:hAnsi="仿宋" w:eastAsia="仿宋" w:cs="仿宋"/>
          <w:sz w:val="24"/>
          <w:highlight w:val="none"/>
          <w:lang w:val="zh-CN"/>
        </w:rPr>
        <w:t xml:space="preserve">注：中小微企业划分标准参照工信部联企业[2011]300号文规定，</w:t>
      </w:r>
      <w:r>
        <w:rPr>
          <w:rFonts w:hint="eastAsia" w:ascii="仿宋" w:hAnsi="仿宋" w:eastAsia="仿宋" w:cs="仿宋"/>
          <w:b/>
          <w:bCs/>
          <w:sz w:val="24"/>
          <w:highlight w:val="none"/>
        </w:rPr>
        <w:t xml:space="preserve">本项目采购标的所属行业为“</w:t>
      </w:r>
      <w:r>
        <w:rPr>
          <w:rFonts w:hint="eastAsia" w:ascii="仿宋" w:hAnsi="仿宋" w:eastAsia="仿宋" w:cs="仿宋"/>
          <w:b/>
          <w:bCs/>
          <w:color w:val="000000"/>
          <w:sz w:val="24"/>
          <w:highlight w:val="none"/>
        </w:rPr>
        <w:t xml:space="preserve">其他未列明行业</w:t>
      </w:r>
      <w:r>
        <w:rPr>
          <w:rFonts w:hint="eastAsia" w:ascii="仿宋" w:hAnsi="仿宋" w:eastAsia="仿宋" w:cs="仿宋"/>
          <w:b/>
          <w:bCs/>
          <w:sz w:val="24"/>
          <w:highlight w:val="none"/>
        </w:rPr>
        <w:t xml:space="preserve">”</w:t>
      </w:r>
      <w:r>
        <w:rPr>
          <w:rFonts w:hint="eastAsia" w:ascii="仿宋" w:hAnsi="仿宋" w:eastAsia="仿宋" w:cs="仿宋"/>
          <w:sz w:val="24"/>
          <w:highlight w:val="none"/>
        </w:rPr>
        <w:t xml:space="preserve">。</w:t>
      </w:r>
      <w:r/>
    </w:p>
    <w:p>
      <w:pPr>
        <w:pStyle w:val="841"/>
        <w:ind w:firstLine="480"/>
        <w:spacing w:line="300" w:lineRule="auto"/>
        <w:rPr>
          <w:rFonts w:ascii="仿宋" w:hAnsi="仿宋" w:eastAsia="仿宋" w:cs="仿宋"/>
          <w:bCs/>
          <w:sz w:val="24"/>
          <w:highlight w:val="none"/>
        </w:rPr>
      </w:pPr>
      <w:r>
        <w:rPr>
          <w:rFonts w:hint="eastAsia" w:ascii="仿宋" w:hAnsi="仿宋" w:eastAsia="仿宋" w:cs="仿宋"/>
          <w:sz w:val="24"/>
          <w:highlight w:val="none"/>
        </w:rPr>
        <w:t xml:space="preserve">4</w:t>
      </w:r>
      <w:r>
        <w:rPr>
          <w:rFonts w:hint="eastAsia" w:ascii="仿宋" w:hAnsi="仿宋" w:eastAsia="仿宋" w:cs="仿宋"/>
          <w:sz w:val="24"/>
          <w:highlight w:val="none"/>
          <w:lang w:val="zh-CN"/>
        </w:rPr>
        <w:t xml:space="preserve">、落实</w:t>
      </w:r>
      <w:r>
        <w:rPr>
          <w:rFonts w:hint="eastAsia" w:ascii="仿宋" w:hAnsi="仿宋" w:eastAsia="仿宋" w:cs="仿宋"/>
          <w:bCs/>
          <w:sz w:val="24"/>
          <w:highlight w:val="none"/>
        </w:rPr>
        <w:t xml:space="preserve">政府采购节能产品、环境标志产品要求：根据《关于贯彻执行绿色采购、促进残疾人就业和支持监狱企业发</w:t>
      </w:r>
      <w:r>
        <w:rPr>
          <w:rFonts w:hint="eastAsia" w:ascii="仿宋" w:hAnsi="仿宋" w:eastAsia="仿宋" w:cs="仿宋"/>
          <w:bCs/>
          <w:sz w:val="24"/>
          <w:highlight w:val="none"/>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pStyle w:val="841"/>
        <w:ind w:firstLine="480"/>
        <w:spacing w:line="300" w:lineRule="auto"/>
        <w:rPr>
          <w:rFonts w:ascii="仿宋" w:hAnsi="仿宋" w:eastAsia="仿宋" w:cs="仿宋"/>
          <w:sz w:val="24"/>
          <w:highlight w:val="none"/>
        </w:rPr>
      </w:pPr>
      <w:r>
        <w:rPr>
          <w:rFonts w:hint="eastAsia" w:ascii="仿宋" w:hAnsi="仿宋" w:eastAsia="仿宋" w:cs="仿宋"/>
          <w:sz w:val="24"/>
          <w:highlight w:val="none"/>
        </w:rPr>
        <w:t xml:space="preserve">5、落实商品包装、快递包装要求：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482"/>
        <w:spacing w:line="300" w:lineRule="auto"/>
        <w:rPr>
          <w:rFonts w:ascii="仿宋" w:hAnsi="仿宋" w:eastAsia="仿宋"/>
          <w:bCs/>
          <w:sz w:val="24"/>
          <w:highlight w:val="none"/>
        </w:rPr>
      </w:pPr>
      <w:r>
        <w:rPr>
          <w:rFonts w:hint="eastAsia" w:ascii="仿宋" w:hAnsi="仿宋" w:eastAsia="仿宋"/>
          <w:bCs/>
          <w:sz w:val="24"/>
          <w:highlight w:val="none"/>
        </w:rPr>
        <w:t xml:space="preserve">6</w:t>
      </w:r>
      <w:r>
        <w:rPr>
          <w:rFonts w:ascii="仿宋" w:hAnsi="仿宋" w:eastAsia="仿宋"/>
          <w:bCs/>
          <w:sz w:val="24"/>
          <w:highlight w:val="none"/>
        </w:rPr>
        <w:t xml:space="preserve">、</w:t>
      </w:r>
      <w:r>
        <w:rPr>
          <w:rFonts w:hint="eastAsia" w:ascii="仿宋" w:hAnsi="仿宋" w:eastAsia="仿宋"/>
          <w:bCs/>
          <w:sz w:val="24"/>
          <w:highlight w:val="none"/>
        </w:rPr>
        <w:t xml:space="preserve">本项目不接受联合体投标。</w:t>
      </w:r>
      <w:r/>
    </w:p>
    <w:p>
      <w:pPr>
        <w:pStyle w:val="1053"/>
        <w:ind w:firstLine="472"/>
        <w:spacing w:before="0" w:after="0" w:line="300" w:lineRule="auto"/>
        <w:rPr>
          <w:rFonts w:ascii="仿宋" w:hAnsi="仿宋" w:eastAsia="仿宋"/>
          <w:bCs w:val="0"/>
          <w:sz w:val="24"/>
          <w:szCs w:val="24"/>
          <w:highlight w:val="none"/>
          <w:lang w:val="zh-CN"/>
        </w:rPr>
      </w:pPr>
      <w:r/>
      <w:bookmarkStart w:id="19" w:name="_Toc35393792"/>
      <w:r/>
      <w:bookmarkStart w:id="20" w:name="_Toc35393623"/>
      <w:r>
        <w:rPr>
          <w:rFonts w:ascii="仿宋" w:hAnsi="仿宋" w:eastAsia="仿宋"/>
          <w:bCs w:val="0"/>
          <w:sz w:val="24"/>
          <w:szCs w:val="24"/>
          <w:highlight w:val="none"/>
          <w:lang w:val="zh-CN"/>
        </w:rPr>
        <w:t xml:space="preserve">三、获取招标文件</w:t>
      </w:r>
      <w:bookmarkEnd w:id="17"/>
      <w:r/>
      <w:bookmarkEnd w:id="18"/>
      <w:r/>
      <w:bookmarkEnd w:id="19"/>
      <w:r/>
      <w:bookmarkEnd w:id="20"/>
      <w:r/>
      <w:r/>
    </w:p>
    <w:p>
      <w:pPr>
        <w:pStyle w:val="841"/>
        <w:ind w:firstLine="480"/>
        <w:spacing w:line="300" w:lineRule="auto"/>
        <w:rPr>
          <w:rFonts w:ascii="仿宋" w:hAnsi="仿宋" w:eastAsia="仿宋"/>
          <w:sz w:val="24"/>
          <w:highlight w:val="none"/>
          <w:lang w:val="zh-CN"/>
        </w:rPr>
      </w:pPr>
      <w:r/>
      <w:bookmarkStart w:id="21" w:name="_Toc28359005"/>
      <w:r/>
      <w:bookmarkStart w:id="22" w:name="_Toc28359082"/>
      <w:r/>
      <w:bookmarkStart w:id="23" w:name="_Toc35393793"/>
      <w:r/>
      <w:bookmarkStart w:id="24" w:name="_Toc35393624"/>
      <w:r>
        <w:rPr>
          <w:rFonts w:ascii="仿宋" w:hAnsi="仿宋" w:eastAsia="仿宋"/>
          <w:sz w:val="24"/>
          <w:highlight w:val="none"/>
          <w:lang w:val="zh-CN"/>
        </w:rPr>
        <w:t xml:space="preserve">1、时间：</w:t>
      </w:r>
      <w:r>
        <w:rPr>
          <w:rFonts w:ascii="仿宋" w:hAnsi="仿宋" w:eastAsia="仿宋"/>
          <w:sz w:val="24"/>
          <w:highlight w:val="none"/>
          <w:u w:val="single"/>
          <w:lang w:val="zh-CN"/>
        </w:rPr>
        <w:t xml:space="preserve">202</w:t>
      </w:r>
      <w:r>
        <w:rPr>
          <w:rFonts w:hint="eastAsia" w:ascii="仿宋" w:hAnsi="仿宋" w:eastAsia="仿宋"/>
          <w:sz w:val="24"/>
          <w:highlight w:val="none"/>
          <w:u w:val="single"/>
        </w:rPr>
        <w:t xml:space="preserve">4</w:t>
      </w:r>
      <w:r>
        <w:rPr>
          <w:rFonts w:ascii="仿宋" w:hAnsi="仿宋" w:eastAsia="仿宋"/>
          <w:sz w:val="24"/>
          <w:highlight w:val="none"/>
          <w:u w:val="single"/>
          <w:lang w:val="zh-CN"/>
        </w:rPr>
        <w:t xml:space="preserve">年</w:t>
      </w:r>
      <w:r>
        <w:rPr>
          <w:rFonts w:hint="eastAsia" w:ascii="仿宋" w:hAnsi="仿宋" w:eastAsia="仿宋"/>
          <w:sz w:val="24"/>
          <w:highlight w:val="none"/>
          <w:u w:val="single"/>
          <w:lang w:val="en-US" w:eastAsia="zh-CN"/>
        </w:rPr>
        <w:t xml:space="preserve">8</w:t>
      </w:r>
      <w:r>
        <w:rPr>
          <w:rFonts w:ascii="仿宋" w:hAnsi="仿宋" w:eastAsia="仿宋"/>
          <w:sz w:val="24"/>
          <w:highlight w:val="none"/>
          <w:u w:val="single"/>
          <w:lang w:val="zh-CN"/>
        </w:rPr>
        <w:t xml:space="preserve">月</w:t>
      </w:r>
      <w:r>
        <w:rPr>
          <w:rFonts w:hint="eastAsia" w:ascii="仿宋" w:hAnsi="仿宋" w:eastAsia="仿宋"/>
          <w:sz w:val="24"/>
          <w:highlight w:val="none"/>
          <w:u w:val="single"/>
          <w:lang w:val="en-US" w:eastAsia="zh-CN"/>
        </w:rPr>
        <w:t xml:space="preserve">9</w:t>
      </w:r>
      <w:r>
        <w:rPr>
          <w:rFonts w:ascii="仿宋" w:hAnsi="仿宋" w:eastAsia="仿宋"/>
          <w:sz w:val="24"/>
          <w:highlight w:val="none"/>
          <w:lang w:val="zh-CN"/>
        </w:rPr>
        <w:t xml:space="preserve">日至</w:t>
      </w:r>
      <w:r>
        <w:rPr>
          <w:rFonts w:ascii="仿宋" w:hAnsi="仿宋" w:eastAsia="仿宋"/>
          <w:sz w:val="24"/>
          <w:highlight w:val="none"/>
          <w:u w:val="single"/>
          <w:lang w:val="zh-CN"/>
        </w:rPr>
        <w:t xml:space="preserve">202</w:t>
      </w:r>
      <w:r>
        <w:rPr>
          <w:rFonts w:hint="eastAsia" w:ascii="仿宋" w:hAnsi="仿宋" w:eastAsia="仿宋"/>
          <w:sz w:val="24"/>
          <w:highlight w:val="none"/>
          <w:u w:val="single"/>
        </w:rPr>
        <w:t xml:space="preserve">4</w:t>
      </w:r>
      <w:r>
        <w:rPr>
          <w:rFonts w:ascii="仿宋" w:hAnsi="仿宋" w:eastAsia="仿宋"/>
          <w:sz w:val="24"/>
          <w:highlight w:val="none"/>
          <w:u w:val="single"/>
          <w:lang w:val="zh-CN"/>
        </w:rPr>
        <w:t xml:space="preserve">年</w:t>
      </w:r>
      <w:r>
        <w:rPr>
          <w:rFonts w:hint="eastAsia" w:ascii="仿宋" w:hAnsi="仿宋" w:eastAsia="仿宋"/>
          <w:sz w:val="24"/>
          <w:highlight w:val="none"/>
          <w:u w:val="single"/>
        </w:rPr>
        <w:t xml:space="preserve">8</w:t>
      </w:r>
      <w:r>
        <w:rPr>
          <w:rFonts w:ascii="仿宋" w:hAnsi="仿宋" w:eastAsia="仿宋"/>
          <w:sz w:val="24"/>
          <w:highlight w:val="none"/>
          <w:u w:val="single"/>
          <w:lang w:val="zh-CN"/>
        </w:rPr>
        <w:t xml:space="preserve">月</w:t>
      </w:r>
      <w:r>
        <w:rPr>
          <w:rFonts w:hint="eastAsia" w:ascii="仿宋" w:hAnsi="仿宋" w:eastAsia="仿宋"/>
          <w:sz w:val="24"/>
          <w:highlight w:val="none"/>
          <w:u w:val="single"/>
          <w:lang w:val="en-US" w:eastAsia="zh-CN"/>
        </w:rPr>
        <w:t xml:space="preserve">16</w:t>
      </w:r>
      <w:r>
        <w:rPr>
          <w:rFonts w:ascii="仿宋" w:hAnsi="仿宋" w:eastAsia="仿宋"/>
          <w:sz w:val="24"/>
          <w:highlight w:val="none"/>
          <w:u w:val="single"/>
          <w:lang w:val="zh-CN"/>
        </w:rPr>
        <w:t xml:space="preserve">日</w:t>
      </w:r>
      <w:r>
        <w:rPr>
          <w:rFonts w:hint="eastAsia" w:ascii="仿宋" w:hAnsi="仿宋" w:eastAsia="仿宋"/>
          <w:sz w:val="24"/>
          <w:highlight w:val="none"/>
          <w:lang w:val="zh-CN"/>
        </w:rPr>
        <w:t xml:space="preserve">。</w:t>
      </w:r>
      <w:r/>
    </w:p>
    <w:p>
      <w:pPr>
        <w:pStyle w:val="841"/>
        <w:ind w:firstLine="480"/>
        <w:spacing w:line="300" w:lineRule="auto"/>
        <w:rPr>
          <w:rFonts w:ascii="仿宋" w:hAnsi="仿宋" w:eastAsia="仿宋"/>
          <w:sz w:val="24"/>
          <w:highlight w:val="none"/>
        </w:rPr>
      </w:pPr>
      <w:r>
        <w:rPr>
          <w:rFonts w:hint="eastAsia" w:ascii="仿宋" w:hAnsi="仿宋" w:eastAsia="仿宋"/>
          <w:sz w:val="24"/>
          <w:highlight w:val="none"/>
        </w:rPr>
        <w:t xml:space="preserve">2、地点：供应商完成注册并办理CA证书登录“苏采云系统”，免费下载本项目招标文件。</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w:t>
      </w:r>
      <w:r>
        <w:rPr>
          <w:rFonts w:ascii="仿宋" w:hAnsi="仿宋" w:eastAsia="仿宋"/>
          <w:sz w:val="24"/>
          <w:highlight w:val="none"/>
          <w:lang w:val="zh-CN"/>
        </w:rPr>
        <w:t xml:space="preserve">、</w:t>
      </w:r>
      <w:r>
        <w:rPr>
          <w:rFonts w:hint="eastAsia" w:ascii="仿宋" w:hAnsi="仿宋" w:eastAsia="仿宋"/>
          <w:sz w:val="24"/>
          <w:highlight w:val="none"/>
        </w:rPr>
        <w:t xml:space="preserve">方式：本项目采用网上注册登记方式。</w:t>
      </w:r>
      <w:r/>
    </w:p>
    <w:p>
      <w:pPr>
        <w:pStyle w:val="841"/>
        <w:ind w:firstLine="480"/>
        <w:spacing w:line="300" w:lineRule="auto"/>
        <w:rPr>
          <w:rFonts w:ascii="仿宋" w:hAnsi="仿宋" w:eastAsia="仿宋"/>
          <w:sz w:val="24"/>
          <w:highlight w:val="none"/>
        </w:rPr>
      </w:pPr>
      <w:r>
        <w:rPr>
          <w:rFonts w:hint="eastAsia" w:ascii="仿宋" w:hAnsi="仿宋" w:eastAsia="仿宋"/>
          <w:sz w:val="24"/>
          <w:highlight w:val="none"/>
        </w:rPr>
        <w:t xml:space="preserve">4、潜在投标人访问政府采购云平台“苏采云”系统的网络地址和方式：</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（2）潜在投标人访问“苏采云”系统的网络地址和方法：“苏采云”系统的网址：http://jszfcg.jsczt.cn/，点击“苏采云”进入系统。</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“CA数字证书”的办理及变更等详见“靖江市政府采购不见面交易相关提醒”。</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（5）招标代理机构（采购代理机构）将数据电文形式的招标文件加载至“苏采云”系统，供潜在投标人下载或者查阅。</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（6）苏采云系统优先使用谷歌浏览器参与不见面开标。</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（7）有关本次采购的事项若存在变动或修改，敬请及时关注“江苏政府采购网”发布的更正公告。</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如潜在供应商未按上述要求操作，将自行承担所产生的风险。</w:t>
      </w:r>
      <w:r/>
    </w:p>
    <w:p>
      <w:pPr>
        <w:pStyle w:val="841"/>
        <w:ind w:firstLine="480"/>
        <w:spacing w:line="300" w:lineRule="auto"/>
        <w:rPr>
          <w:rFonts w:ascii="仿宋" w:hAnsi="仿宋" w:eastAsia="仿宋"/>
          <w:b/>
          <w:bCs/>
          <w:sz w:val="24"/>
          <w:highlight w:val="none"/>
          <w:lang w:val="zh-CN"/>
        </w:rPr>
      </w:pPr>
      <w:r>
        <w:rPr>
          <w:rFonts w:hint="eastAsia" w:ascii="仿宋" w:hAnsi="仿宋" w:eastAsia="仿宋"/>
          <w:b/>
          <w:bCs/>
          <w:sz w:val="24"/>
          <w:highlight w:val="none"/>
          <w:lang w:val="zh-CN"/>
        </w:rPr>
        <w:t xml:space="preserve">四、提交投标文件</w:t>
      </w:r>
      <w:bookmarkEnd w:id="21"/>
      <w:r/>
      <w:bookmarkEnd w:id="22"/>
      <w:r>
        <w:rPr>
          <w:rFonts w:hint="eastAsia" w:ascii="仿宋" w:hAnsi="仿宋" w:eastAsia="仿宋"/>
          <w:b/>
          <w:bCs/>
          <w:sz w:val="24"/>
          <w:highlight w:val="none"/>
          <w:lang w:val="zh-CN"/>
        </w:rPr>
        <w:t xml:space="preserve">截止时间、开标时间和地点</w:t>
      </w:r>
      <w:bookmarkEnd w:id="23"/>
      <w:r/>
      <w:bookmarkEnd w:id="24"/>
      <w:r/>
      <w:r/>
    </w:p>
    <w:p>
      <w:pPr>
        <w:pStyle w:val="841"/>
        <w:ind w:firstLine="480"/>
        <w:spacing w:line="300" w:lineRule="auto"/>
        <w:rPr>
          <w:rFonts w:ascii="仿宋" w:hAnsi="仿宋" w:eastAsia="仿宋"/>
          <w:sz w:val="24"/>
          <w:highlight w:val="none"/>
          <w:lang w:val="zh-CN"/>
        </w:rPr>
      </w:pPr>
      <w:r/>
      <w:bookmarkStart w:id="25" w:name="_Toc28359084"/>
      <w:r/>
      <w:bookmarkStart w:id="26" w:name="_Toc35393625"/>
      <w:r/>
      <w:bookmarkStart w:id="27" w:name="_Toc28359007"/>
      <w:r/>
      <w:bookmarkStart w:id="28" w:name="_Toc35393794"/>
      <w:r>
        <w:rPr>
          <w:rFonts w:hint="eastAsia" w:ascii="仿宋" w:hAnsi="仿宋" w:eastAsia="仿宋"/>
          <w:sz w:val="24"/>
          <w:highlight w:val="none"/>
        </w:rPr>
        <w:t xml:space="preserve">1、投标</w:t>
      </w:r>
      <w:r>
        <w:rPr>
          <w:rFonts w:hint="eastAsia" w:ascii="仿宋" w:hAnsi="仿宋" w:eastAsia="仿宋"/>
          <w:sz w:val="24"/>
          <w:highlight w:val="none"/>
          <w:lang w:val="zh-CN"/>
        </w:rPr>
        <w:t xml:space="preserve">文件递交截止时间: </w:t>
      </w:r>
      <w:r>
        <w:rPr>
          <w:rFonts w:hint="eastAsia" w:ascii="仿宋" w:hAnsi="仿宋" w:eastAsia="仿宋"/>
          <w:sz w:val="24"/>
          <w:highlight w:val="none"/>
          <w:lang w:val="zh-CN"/>
        </w:rPr>
        <w:t xml:space="preserve">202</w:t>
      </w:r>
      <w:r>
        <w:rPr>
          <w:rFonts w:hint="eastAsia" w:ascii="仿宋" w:hAnsi="仿宋" w:eastAsia="仿宋"/>
          <w:sz w:val="24"/>
          <w:highlight w:val="none"/>
        </w:rPr>
        <w:t xml:space="preserve">4</w:t>
      </w:r>
      <w:r>
        <w:rPr>
          <w:rFonts w:hint="eastAsia" w:ascii="仿宋" w:hAnsi="仿宋" w:eastAsia="仿宋"/>
          <w:sz w:val="24"/>
          <w:highlight w:val="none"/>
          <w:lang w:val="zh-CN"/>
        </w:rPr>
        <w:t xml:space="preserve">年</w:t>
      </w:r>
      <w:r>
        <w:rPr>
          <w:rFonts w:hint="eastAsia" w:ascii="仿宋" w:hAnsi="仿宋" w:eastAsia="仿宋"/>
          <w:sz w:val="24"/>
          <w:highlight w:val="none"/>
          <w:lang w:val="en-US" w:eastAsia="zh-CN"/>
        </w:rPr>
        <w:t xml:space="preserve">9</w:t>
      </w:r>
      <w:r>
        <w:rPr>
          <w:rFonts w:hint="eastAsia" w:ascii="仿宋" w:hAnsi="仿宋" w:eastAsia="仿宋"/>
          <w:sz w:val="24"/>
          <w:highlight w:val="none"/>
          <w:lang w:val="zh-CN"/>
        </w:rPr>
        <w:t xml:space="preserve">月</w:t>
      </w:r>
      <w:r>
        <w:rPr>
          <w:rFonts w:hint="eastAsia" w:ascii="仿宋" w:hAnsi="仿宋" w:eastAsia="仿宋"/>
          <w:sz w:val="24"/>
          <w:highlight w:val="none"/>
          <w:lang w:val="en-US" w:eastAsia="zh-CN"/>
        </w:rPr>
        <w:t xml:space="preserve">2</w:t>
      </w:r>
      <w:r>
        <w:rPr>
          <w:rFonts w:hint="eastAsia" w:ascii="仿宋" w:hAnsi="仿宋" w:eastAsia="仿宋"/>
          <w:sz w:val="24"/>
          <w:highlight w:val="none"/>
          <w:lang w:val="zh-CN"/>
        </w:rPr>
        <w:t xml:space="preserve">日14时</w:t>
      </w:r>
      <w:r>
        <w:rPr>
          <w:rFonts w:hint="eastAsia" w:ascii="仿宋" w:hAnsi="仿宋" w:eastAsia="仿宋"/>
          <w:sz w:val="24"/>
          <w:highlight w:val="none"/>
          <w:lang w:val="en-US" w:eastAsia="zh-CN"/>
        </w:rPr>
        <w:t xml:space="preserve">30</w:t>
      </w:r>
      <w:r>
        <w:rPr>
          <w:rFonts w:hint="eastAsia" w:ascii="仿宋" w:hAnsi="仿宋" w:eastAsia="仿宋"/>
          <w:sz w:val="24"/>
          <w:highlight w:val="none"/>
          <w:lang w:val="zh-CN"/>
        </w:rPr>
        <w:t xml:space="preserve">分(北京时间)</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2、开标</w:t>
      </w:r>
      <w:r>
        <w:rPr>
          <w:rFonts w:hint="eastAsia" w:ascii="仿宋" w:hAnsi="仿宋" w:eastAsia="仿宋"/>
          <w:sz w:val="24"/>
          <w:highlight w:val="none"/>
          <w:lang w:val="zh-CN"/>
        </w:rPr>
        <w:t xml:space="preserve">地点:“苏采云”系统(网址: http://jszfcg.jsczt.cn/) “开标大厅”，点击“苏采云”进入系统“开标大厅”。</w:t>
      </w:r>
      <w:r/>
    </w:p>
    <w:p>
      <w:pPr>
        <w:pStyle w:val="841"/>
        <w:ind w:firstLine="480"/>
        <w:spacing w:line="300" w:lineRule="auto"/>
        <w:rPr>
          <w:rFonts w:ascii="仿宋" w:hAnsi="仿宋" w:eastAsia="仿宋"/>
          <w:sz w:val="24"/>
          <w:highlight w:val="none"/>
          <w:lang w:val="zh-CN"/>
        </w:rPr>
      </w:pPr>
      <w:r>
        <w:rPr>
          <w:rFonts w:hint="eastAsia" w:ascii="仿宋" w:hAnsi="仿宋" w:eastAsia="仿宋"/>
          <w:b/>
          <w:bCs/>
          <w:sz w:val="24"/>
          <w:highlight w:val="none"/>
          <w:lang w:val="zh-CN"/>
        </w:rPr>
        <w:t xml:space="preserve">五、开启</w:t>
      </w:r>
      <w:r/>
    </w:p>
    <w:p>
      <w:pPr>
        <w:pStyle w:val="841"/>
        <w:ind w:firstLine="480"/>
        <w:spacing w:line="300" w:lineRule="auto"/>
        <w:rPr>
          <w:rFonts w:ascii="仿宋" w:hAnsi="仿宋" w:eastAsia="仿宋"/>
          <w:sz w:val="24"/>
          <w:szCs w:val="24"/>
          <w:highlight w:val="none"/>
          <w:lang w:val="zh-CN"/>
        </w:rPr>
      </w:pPr>
      <w:r>
        <w:rPr>
          <w:rFonts w:ascii="仿宋" w:hAnsi="仿宋" w:eastAsia="仿宋"/>
          <w:sz w:val="24"/>
          <w:highlight w:val="none"/>
          <w:lang w:val="zh-CN"/>
        </w:rPr>
        <w:t xml:space="preserve">1、开标时间：</w:t>
      </w:r>
      <w:r>
        <w:rPr>
          <w:rFonts w:ascii="仿宋" w:hAnsi="仿宋" w:eastAsia="仿宋"/>
          <w:sz w:val="24"/>
          <w:highlight w:val="none"/>
          <w:lang w:val="zh-CN"/>
        </w:rPr>
        <w:t xml:space="preserve">202</w:t>
      </w:r>
      <w:r>
        <w:rPr>
          <w:rFonts w:hint="eastAsia" w:ascii="仿宋" w:hAnsi="仿宋" w:eastAsia="仿宋"/>
          <w:sz w:val="24"/>
          <w:highlight w:val="none"/>
        </w:rPr>
        <w:t xml:space="preserve">4</w:t>
      </w:r>
      <w:r>
        <w:rPr>
          <w:rFonts w:ascii="仿宋" w:hAnsi="仿宋" w:eastAsia="仿宋"/>
          <w:sz w:val="24"/>
          <w:highlight w:val="none"/>
          <w:lang w:val="zh-CN"/>
        </w:rPr>
        <w:t xml:space="preserve">年</w:t>
      </w:r>
      <w:r>
        <w:rPr>
          <w:rFonts w:hint="eastAsia" w:ascii="仿宋" w:hAnsi="仿宋" w:eastAsia="仿宋"/>
          <w:sz w:val="24"/>
          <w:highlight w:val="none"/>
          <w:lang w:val="en-US" w:eastAsia="zh-CN"/>
        </w:rPr>
        <w:t xml:space="preserve">9</w:t>
      </w:r>
      <w:r>
        <w:rPr>
          <w:rFonts w:ascii="仿宋" w:hAnsi="仿宋" w:eastAsia="仿宋"/>
          <w:sz w:val="24"/>
          <w:highlight w:val="none"/>
          <w:lang w:val="zh-CN"/>
        </w:rPr>
        <w:t xml:space="preserve">月</w:t>
      </w:r>
      <w:r>
        <w:rPr>
          <w:rFonts w:hint="eastAsia" w:ascii="仿宋" w:hAnsi="仿宋" w:eastAsia="仿宋"/>
          <w:sz w:val="24"/>
          <w:highlight w:val="none"/>
          <w:lang w:val="en-US" w:eastAsia="zh-CN"/>
        </w:rPr>
        <w:t xml:space="preserve">2</w:t>
      </w:r>
      <w:r>
        <w:rPr>
          <w:rFonts w:ascii="仿宋" w:hAnsi="仿宋" w:eastAsia="仿宋"/>
          <w:sz w:val="24"/>
          <w:highlight w:val="none"/>
          <w:lang w:val="zh-CN"/>
        </w:rPr>
        <w:t xml:space="preserve">日</w:t>
      </w:r>
      <w:r>
        <w:rPr>
          <w:rFonts w:ascii="仿宋" w:hAnsi="仿宋" w:eastAsia="仿宋"/>
          <w:sz w:val="24"/>
          <w:highlight w:val="none"/>
        </w:rPr>
        <w:t xml:space="preserve">14</w:t>
      </w:r>
      <w:r>
        <w:rPr>
          <w:rFonts w:ascii="仿宋" w:hAnsi="仿宋" w:eastAsia="仿宋"/>
          <w:sz w:val="24"/>
          <w:highlight w:val="none"/>
          <w:lang w:val="zh-CN"/>
        </w:rPr>
        <w:t xml:space="preserve">时</w:t>
      </w:r>
      <w:r>
        <w:rPr>
          <w:rFonts w:hint="eastAsia" w:ascii="仿宋" w:hAnsi="仿宋" w:eastAsia="仿宋"/>
          <w:sz w:val="24"/>
          <w:highlight w:val="none"/>
          <w:lang w:val="en-US" w:eastAsia="zh-CN"/>
        </w:rPr>
        <w:t xml:space="preserve">3</w:t>
      </w:r>
      <w:r>
        <w:rPr>
          <w:rFonts w:ascii="仿宋" w:hAnsi="仿宋" w:eastAsia="仿宋"/>
          <w:sz w:val="24"/>
          <w:highlight w:val="none"/>
          <w:lang w:val="zh-CN"/>
        </w:rPr>
        <w:t xml:space="preserve">0分</w:t>
      </w:r>
      <w:r>
        <w:rPr>
          <w:rFonts w:ascii="仿宋" w:hAnsi="仿宋" w:eastAsia="仿宋"/>
          <w:sz w:val="24"/>
          <w:highlight w:val="none"/>
          <w:lang w:val="zh-CN"/>
        </w:rPr>
        <w:t xml:space="preserve">（北京时间）；</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2、地点：靖江市公共资源交易中心(靖江市政务中心商务A楼3楼)开标室；</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3、逾期</w:t>
      </w:r>
      <w:r>
        <w:rPr>
          <w:rFonts w:hint="eastAsia" w:ascii="仿宋" w:hAnsi="仿宋" w:eastAsia="仿宋"/>
          <w:sz w:val="24"/>
          <w:highlight w:val="none"/>
        </w:rPr>
        <w:t xml:space="preserve">上传</w:t>
      </w:r>
      <w:r>
        <w:rPr>
          <w:rFonts w:ascii="仿宋" w:hAnsi="仿宋" w:eastAsia="仿宋"/>
          <w:sz w:val="24"/>
          <w:highlight w:val="none"/>
          <w:lang w:val="zh-CN"/>
        </w:rPr>
        <w:t xml:space="preserve">或者未</w:t>
      </w:r>
      <w:r>
        <w:rPr>
          <w:rFonts w:hint="eastAsia" w:ascii="仿宋" w:hAnsi="仿宋" w:eastAsia="仿宋"/>
          <w:sz w:val="24"/>
          <w:highlight w:val="none"/>
        </w:rPr>
        <w:t xml:space="preserve">按要求上传</w:t>
      </w:r>
      <w:r>
        <w:rPr>
          <w:rFonts w:ascii="仿宋" w:hAnsi="仿宋" w:eastAsia="仿宋"/>
          <w:sz w:val="24"/>
          <w:highlight w:val="none"/>
          <w:lang w:val="zh-CN"/>
        </w:rPr>
        <w:t xml:space="preserve">的投标文件，采购人不予受理。</w:t>
      </w:r>
      <w:r/>
    </w:p>
    <w:p>
      <w:pPr>
        <w:pStyle w:val="841"/>
        <w:ind w:firstLine="482"/>
        <w:spacing w:line="300" w:lineRule="auto"/>
        <w:rPr>
          <w:rFonts w:ascii="仿宋" w:hAnsi="仿宋" w:eastAsia="仿宋"/>
          <w:b/>
          <w:bCs/>
          <w:sz w:val="24"/>
          <w:highlight w:val="none"/>
          <w:lang w:val="zh-CN"/>
        </w:rPr>
      </w:pPr>
      <w:r>
        <w:rPr>
          <w:rFonts w:hint="eastAsia" w:ascii="仿宋" w:hAnsi="仿宋" w:eastAsia="仿宋"/>
          <w:b/>
          <w:bCs/>
          <w:sz w:val="24"/>
          <w:highlight w:val="none"/>
        </w:rPr>
        <w:t xml:space="preserve">六</w:t>
      </w:r>
      <w:r>
        <w:rPr>
          <w:rFonts w:ascii="仿宋" w:hAnsi="仿宋" w:eastAsia="仿宋"/>
          <w:b/>
          <w:bCs/>
          <w:sz w:val="24"/>
          <w:highlight w:val="none"/>
          <w:lang w:val="zh-CN"/>
        </w:rPr>
        <w:t xml:space="preserve">、公告期限</w:t>
      </w:r>
      <w:bookmarkEnd w:id="25"/>
      <w:r/>
      <w:bookmarkEnd w:id="26"/>
      <w:r/>
      <w:bookmarkEnd w:id="27"/>
      <w:r/>
      <w:bookmarkEnd w:id="28"/>
      <w:r/>
      <w:r/>
    </w:p>
    <w:p>
      <w:pPr>
        <w:pStyle w:val="841"/>
        <w:ind w:firstLine="480"/>
        <w:spacing w:line="300" w:lineRule="auto"/>
        <w:rPr>
          <w:rFonts w:ascii="仿宋" w:hAnsi="仿宋" w:eastAsia="仿宋"/>
          <w:sz w:val="24"/>
          <w:highlight w:val="none"/>
          <w:lang w:val="zh-CN"/>
        </w:rPr>
      </w:pPr>
      <w:r/>
      <w:bookmarkStart w:id="29" w:name="_Toc35393795"/>
      <w:r/>
      <w:bookmarkStart w:id="30" w:name="_Toc35393626"/>
      <w:r>
        <w:rPr>
          <w:rFonts w:ascii="仿宋" w:hAnsi="仿宋" w:eastAsia="仿宋"/>
          <w:sz w:val="24"/>
          <w:highlight w:val="none"/>
          <w:lang w:val="zh-CN"/>
        </w:rPr>
        <w:t xml:space="preserve">自本公告发布之日起5个工作日。</w:t>
      </w:r>
      <w:r/>
    </w:p>
    <w:p>
      <w:pPr>
        <w:pStyle w:val="1053"/>
        <w:numPr>
          <w:ilvl w:val="0"/>
          <w:numId w:val="7"/>
        </w:numPr>
        <w:ind w:firstLine="472"/>
        <w:spacing w:before="0" w:after="0" w:line="300" w:lineRule="auto"/>
        <w:rPr>
          <w:rFonts w:ascii="仿宋" w:hAnsi="仿宋" w:eastAsia="仿宋"/>
          <w:bCs w:val="0"/>
          <w:sz w:val="24"/>
          <w:szCs w:val="24"/>
          <w:highlight w:val="none"/>
          <w:lang w:val="zh-CN"/>
        </w:rPr>
      </w:pPr>
      <w:r>
        <w:rPr>
          <w:rFonts w:ascii="仿宋" w:hAnsi="仿宋" w:eastAsia="仿宋"/>
          <w:bCs w:val="0"/>
          <w:sz w:val="24"/>
          <w:szCs w:val="24"/>
          <w:highlight w:val="none"/>
          <w:lang w:val="zh-CN"/>
        </w:rPr>
        <w:t xml:space="preserve">其他补充事宜</w:t>
      </w:r>
      <w:bookmarkEnd w:id="29"/>
      <w:r/>
      <w:bookmarkEnd w:id="30"/>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1、开标时供应商须在规定时间内进行响应文件解密，报价确认；同时</w:t>
      </w:r>
      <w:r>
        <w:rPr>
          <w:rFonts w:hint="eastAsia" w:ascii="仿宋" w:hAnsi="仿宋" w:eastAsia="仿宋"/>
          <w:sz w:val="24"/>
          <w:highlight w:val="none"/>
          <w:lang w:val="zh-CN"/>
        </w:rPr>
        <w:t xml:space="preserve">应随时关注电脑，需依据提示进行</w:t>
      </w:r>
      <w:r>
        <w:rPr>
          <w:rFonts w:hint="eastAsia" w:ascii="仿宋" w:hAnsi="仿宋" w:eastAsia="仿宋"/>
          <w:sz w:val="24"/>
          <w:highlight w:val="none"/>
        </w:rPr>
        <w:t xml:space="preserve">相关操作</w:t>
      </w:r>
      <w:r>
        <w:rPr>
          <w:rFonts w:hint="eastAsia" w:ascii="仿宋" w:hAnsi="仿宋" w:eastAsia="仿宋"/>
          <w:sz w:val="24"/>
          <w:highlight w:val="none"/>
          <w:lang w:val="zh-CN"/>
        </w:rPr>
        <w:t xml:space="preserve">；</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w:t>
      </w:r>
      <w:r>
        <w:rPr>
          <w:rFonts w:hint="eastAsia" w:ascii="仿宋" w:hAnsi="仿宋" w:eastAsia="仿宋"/>
          <w:sz w:val="24"/>
          <w:highlight w:val="none"/>
          <w:lang w:val="zh-CN"/>
        </w:rPr>
        <w:t xml:space="preserve">如有任何疑问，请拨打电子化政府采购技术支持电话：0523-86897512。</w:t>
      </w:r>
      <w:r/>
    </w:p>
    <w:p>
      <w:pPr>
        <w:pStyle w:val="1053"/>
        <w:ind w:firstLine="472"/>
        <w:spacing w:before="0" w:after="0" w:line="300" w:lineRule="auto"/>
        <w:rPr>
          <w:rFonts w:ascii="仿宋" w:hAnsi="仿宋" w:eastAsia="仿宋"/>
          <w:bCs w:val="0"/>
          <w:sz w:val="24"/>
          <w:szCs w:val="24"/>
          <w:highlight w:val="none"/>
          <w:lang w:val="zh-CN"/>
        </w:rPr>
      </w:pPr>
      <w:r/>
      <w:bookmarkStart w:id="31" w:name="_Toc35393627"/>
      <w:r/>
      <w:bookmarkStart w:id="32" w:name="_Toc28359008"/>
      <w:r/>
      <w:bookmarkStart w:id="33" w:name="_Toc35393796"/>
      <w:r/>
      <w:bookmarkStart w:id="34" w:name="_Toc28359085"/>
      <w:r>
        <w:rPr>
          <w:rFonts w:hint="eastAsia" w:ascii="仿宋" w:hAnsi="仿宋" w:eastAsia="仿宋"/>
          <w:bCs w:val="0"/>
          <w:sz w:val="24"/>
          <w:szCs w:val="24"/>
          <w:highlight w:val="none"/>
        </w:rPr>
        <w:t xml:space="preserve">八</w:t>
      </w:r>
      <w:r>
        <w:rPr>
          <w:rFonts w:ascii="仿宋" w:hAnsi="仿宋" w:eastAsia="仿宋"/>
          <w:bCs w:val="0"/>
          <w:sz w:val="24"/>
          <w:szCs w:val="24"/>
          <w:highlight w:val="none"/>
          <w:lang w:val="zh-CN"/>
        </w:rPr>
        <w:t xml:space="preserve">、对本次招标提出询问，请按以下方式联系。</w:t>
      </w:r>
      <w:bookmarkEnd w:id="31"/>
      <w:r/>
      <w:bookmarkEnd w:id="32"/>
      <w:r/>
      <w:bookmarkEnd w:id="33"/>
      <w:r/>
      <w:bookmarkEnd w:id="34"/>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1.采购人信息</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名     称：</w:t>
      </w:r>
      <w:r>
        <w:rPr>
          <w:rFonts w:hint="eastAsia" w:ascii="仿宋" w:hAnsi="仿宋" w:eastAsia="仿宋"/>
          <w:sz w:val="24"/>
          <w:highlight w:val="none"/>
          <w:lang w:val="zh-CN"/>
        </w:rPr>
        <w:t xml:space="preserve">靖江市水利局</w:t>
      </w:r>
      <w:r/>
    </w:p>
    <w:p>
      <w:pPr>
        <w:pStyle w:val="841"/>
        <w:ind w:firstLine="480"/>
        <w:spacing w:line="300" w:lineRule="auto"/>
        <w:rPr>
          <w:rFonts w:ascii="仿宋" w:hAnsi="仿宋" w:eastAsia="仿宋"/>
          <w:sz w:val="24"/>
          <w:highlight w:val="none"/>
        </w:rPr>
      </w:pPr>
      <w:r>
        <w:rPr>
          <w:rFonts w:ascii="仿宋" w:hAnsi="仿宋" w:eastAsia="仿宋"/>
          <w:sz w:val="24"/>
          <w:highlight w:val="none"/>
          <w:lang w:val="zh-CN"/>
        </w:rPr>
        <w:t xml:space="preserve">地     址：</w:t>
      </w:r>
      <w:r>
        <w:rPr>
          <w:rFonts w:hint="eastAsia" w:ascii="仿宋" w:hAnsi="仿宋" w:eastAsia="仿宋" w:cs="仿宋"/>
          <w:color w:val="000000"/>
          <w:sz w:val="24"/>
          <w:highlight w:val="none"/>
          <w:lang w:val="zh-CN"/>
        </w:rPr>
        <w:t xml:space="preserve">靖江市阳光大道1号</w:t>
      </w:r>
      <w:r/>
    </w:p>
    <w:p>
      <w:pPr>
        <w:pStyle w:val="841"/>
        <w:ind w:firstLine="480"/>
        <w:spacing w:line="300" w:lineRule="auto"/>
        <w:rPr>
          <w:rFonts w:ascii="仿宋" w:hAnsi="仿宋" w:eastAsia="仿宋"/>
          <w:sz w:val="24"/>
          <w:highlight w:val="none"/>
        </w:rPr>
      </w:pPr>
      <w:r>
        <w:rPr>
          <w:rFonts w:ascii="仿宋" w:hAnsi="仿宋" w:eastAsia="仿宋"/>
          <w:sz w:val="24"/>
          <w:highlight w:val="none"/>
          <w:lang w:val="zh-CN"/>
        </w:rPr>
        <w:t xml:space="preserve">联  系 人：</w:t>
      </w:r>
      <w:r>
        <w:rPr>
          <w:rFonts w:hint="eastAsia" w:ascii="仿宋" w:hAnsi="仿宋" w:eastAsia="仿宋"/>
          <w:sz w:val="24"/>
          <w:highlight w:val="none"/>
        </w:rPr>
        <w:t xml:space="preserve">包女士</w:t>
      </w:r>
      <w:r/>
    </w:p>
    <w:p>
      <w:pPr>
        <w:pStyle w:val="841"/>
        <w:ind w:firstLine="480"/>
        <w:spacing w:line="300" w:lineRule="auto"/>
        <w:rPr>
          <w:rFonts w:ascii="仿宋" w:hAnsi="仿宋" w:eastAsia="仿宋"/>
          <w:sz w:val="24"/>
          <w:highlight w:val="none"/>
        </w:rPr>
      </w:pPr>
      <w:r>
        <w:rPr>
          <w:rFonts w:ascii="仿宋" w:hAnsi="仿宋" w:eastAsia="仿宋"/>
          <w:sz w:val="24"/>
          <w:highlight w:val="none"/>
          <w:lang w:val="zh-CN"/>
        </w:rPr>
        <w:t xml:space="preserve">联系 方式：</w:t>
      </w:r>
      <w:r>
        <w:rPr>
          <w:rFonts w:ascii="仿宋" w:hAnsi="仿宋" w:eastAsia="仿宋"/>
          <w:sz w:val="24"/>
          <w:highlight w:val="none"/>
        </w:rPr>
        <w:t xml:space="preserve">0523-84861175</w:t>
      </w:r>
      <w:r/>
    </w:p>
    <w:p>
      <w:pPr>
        <w:ind w:firstLine="482"/>
        <w:spacing w:line="300" w:lineRule="auto"/>
        <w:rPr>
          <w:rFonts w:ascii="仿宋" w:hAnsi="仿宋" w:eastAsia="仿宋" w:cs="仿宋"/>
          <w:color w:val="000000"/>
          <w:sz w:val="24"/>
          <w:highlight w:val="none"/>
          <w:lang w:val="zh-CN"/>
        </w:rPr>
      </w:pPr>
      <w:r/>
      <w:bookmarkStart w:id="35" w:name="_Toc28359086"/>
      <w:r/>
      <w:bookmarkStart w:id="36" w:name="_Toc28359009"/>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zh-CN"/>
        </w:rPr>
        <w:t xml:space="preserve">.采购代理机构信息</w:t>
      </w:r>
      <w:bookmarkEnd w:id="35"/>
      <w:r/>
      <w:bookmarkEnd w:id="36"/>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名    称：</w:t>
      </w:r>
      <w:r>
        <w:rPr>
          <w:rFonts w:hint="eastAsia" w:ascii="仿宋" w:hAnsi="仿宋" w:eastAsia="仿宋"/>
          <w:sz w:val="24"/>
          <w:highlight w:val="none"/>
          <w:lang w:val="zh-CN"/>
        </w:rPr>
        <w:t xml:space="preserve">江苏澄建正达工程项目管理有限公司</w:t>
      </w:r>
      <w:r/>
    </w:p>
    <w:p>
      <w:pPr>
        <w:pStyle w:val="841"/>
        <w:ind w:firstLine="480"/>
        <w:spacing w:line="300" w:lineRule="auto"/>
        <w:rPr>
          <w:rFonts w:ascii="仿宋" w:hAnsi="仿宋" w:eastAsia="仿宋"/>
          <w:sz w:val="24"/>
          <w:highlight w:val="none"/>
        </w:rPr>
      </w:pPr>
      <w:r>
        <w:rPr>
          <w:rFonts w:ascii="仿宋" w:hAnsi="仿宋" w:eastAsia="仿宋"/>
          <w:sz w:val="24"/>
          <w:highlight w:val="none"/>
          <w:lang w:val="zh-CN"/>
        </w:rPr>
        <w:t xml:space="preserve">地　  址：</w:t>
      </w:r>
      <w:r>
        <w:rPr>
          <w:rFonts w:hint="eastAsia" w:ascii="仿宋" w:hAnsi="仿宋" w:eastAsia="仿宋"/>
          <w:sz w:val="24"/>
          <w:highlight w:val="none"/>
        </w:rPr>
        <w:t xml:space="preserve">靖江市金融商务区A2-403</w:t>
      </w:r>
      <w:r/>
    </w:p>
    <w:p>
      <w:pPr>
        <w:pStyle w:val="841"/>
        <w:ind w:firstLine="480"/>
        <w:spacing w:line="300" w:lineRule="auto"/>
        <w:rPr>
          <w:rFonts w:ascii="仿宋" w:hAnsi="仿宋" w:eastAsia="仿宋"/>
          <w:sz w:val="24"/>
          <w:highlight w:val="none"/>
        </w:rPr>
      </w:pPr>
      <w:r>
        <w:rPr>
          <w:rFonts w:ascii="仿宋" w:hAnsi="仿宋" w:eastAsia="仿宋"/>
          <w:sz w:val="24"/>
          <w:highlight w:val="none"/>
          <w:lang w:val="zh-CN"/>
        </w:rPr>
        <w:t xml:space="preserve">联系方式：</w:t>
      </w:r>
      <w:bookmarkStart w:id="37" w:name="_Toc28359010"/>
      <w:r/>
      <w:bookmarkStart w:id="38" w:name="_Toc28359087"/>
      <w:r>
        <w:rPr>
          <w:rFonts w:ascii="仿宋" w:hAnsi="仿宋" w:eastAsia="仿宋"/>
          <w:sz w:val="24"/>
          <w:highlight w:val="none"/>
          <w:lang w:val="zh-CN"/>
        </w:rPr>
        <w:t xml:space="preserve">0523-85198899</w:t>
      </w:r>
      <w:bookmarkEnd w:id="37"/>
      <w:r/>
      <w:bookmarkEnd w:id="38"/>
      <w:r/>
      <w:r/>
    </w:p>
    <w:p>
      <w:pPr>
        <w:pStyle w:val="906"/>
        <w:ind w:left="0" w:firstLine="0"/>
        <w:rPr>
          <w:rFonts w:ascii="仿宋" w:hAnsi="仿宋" w:eastAsia="仿宋"/>
          <w:highlight w:val="none"/>
          <w:lang w:val="zh-CN"/>
        </w:rPr>
      </w:pPr>
      <w:r>
        <w:rPr>
          <w:rFonts w:ascii="仿宋" w:hAnsi="仿宋" w:eastAsia="仿宋"/>
          <w:highlight w:val="none"/>
          <w:lang w:val="zh-CN"/>
        </w:rPr>
      </w:r>
      <w:r/>
    </w:p>
    <w:p>
      <w:pPr>
        <w:pStyle w:val="841"/>
        <w:rPr>
          <w:rFonts w:ascii="仿宋" w:hAnsi="仿宋" w:eastAsia="仿宋"/>
          <w:highlight w:val="none"/>
          <w:lang w:val="zh-CN"/>
        </w:rPr>
      </w:pPr>
      <w:r>
        <w:rPr>
          <w:rFonts w:ascii="仿宋" w:hAnsi="仿宋" w:eastAsia="仿宋"/>
          <w:highlight w:val="none"/>
          <w:lang w:val="zh-CN"/>
        </w:rPr>
      </w:r>
      <w:r/>
    </w:p>
    <w:p>
      <w:pPr>
        <w:pStyle w:val="842"/>
        <w:rPr>
          <w:rFonts w:ascii="仿宋" w:hAnsi="仿宋" w:eastAsia="仿宋"/>
          <w:highlight w:val="none"/>
          <w:lang w:val="zh-CN"/>
        </w:rPr>
      </w:pPr>
      <w:r>
        <w:rPr>
          <w:rFonts w:ascii="仿宋" w:hAnsi="仿宋" w:eastAsia="仿宋"/>
          <w:highlight w:val="none"/>
          <w:lang w:val="zh-CN"/>
        </w:rPr>
      </w:r>
      <w:r/>
    </w:p>
    <w:p>
      <w:pPr>
        <w:pStyle w:val="841"/>
        <w:rPr>
          <w:rFonts w:ascii="仿宋" w:hAnsi="仿宋" w:eastAsia="仿宋"/>
          <w:highlight w:val="none"/>
          <w:lang w:val="zh-CN"/>
        </w:rPr>
      </w:pPr>
      <w:r>
        <w:rPr>
          <w:rFonts w:ascii="仿宋" w:hAnsi="仿宋" w:eastAsia="仿宋"/>
          <w:highlight w:val="none"/>
          <w:lang w:val="zh-CN"/>
        </w:rPr>
      </w:r>
      <w:r/>
    </w:p>
    <w:p>
      <w:pPr>
        <w:pStyle w:val="842"/>
        <w:rPr>
          <w:rFonts w:ascii="仿宋" w:hAnsi="仿宋" w:eastAsia="仿宋"/>
          <w:highlight w:val="none"/>
          <w:lang w:val="zh-CN"/>
        </w:rPr>
      </w:pPr>
      <w:r>
        <w:rPr>
          <w:rFonts w:ascii="仿宋" w:hAnsi="仿宋" w:eastAsia="仿宋"/>
          <w:highlight w:val="none"/>
          <w:lang w:val="zh-CN"/>
        </w:rPr>
      </w:r>
      <w:r/>
    </w:p>
    <w:p>
      <w:pPr>
        <w:pStyle w:val="841"/>
        <w:rPr>
          <w:rFonts w:ascii="仿宋" w:hAnsi="仿宋" w:eastAsia="仿宋"/>
          <w:highlight w:val="none"/>
          <w:lang w:val="zh-CN"/>
        </w:rPr>
      </w:pPr>
      <w:r>
        <w:rPr>
          <w:rFonts w:ascii="仿宋" w:hAnsi="仿宋" w:eastAsia="仿宋"/>
          <w:highlight w:val="none"/>
          <w:lang w:val="zh-CN"/>
        </w:rPr>
      </w:r>
      <w:r/>
    </w:p>
    <w:p>
      <w:pPr>
        <w:pStyle w:val="842"/>
        <w:rPr>
          <w:rFonts w:ascii="仿宋" w:hAnsi="仿宋" w:eastAsia="仿宋"/>
          <w:highlight w:val="none"/>
          <w:lang w:val="zh-CN"/>
        </w:rPr>
      </w:pPr>
      <w:r>
        <w:rPr>
          <w:rFonts w:ascii="仿宋" w:hAnsi="仿宋" w:eastAsia="仿宋"/>
          <w:highlight w:val="none"/>
          <w:lang w:val="zh-CN"/>
        </w:rPr>
      </w:r>
      <w:r/>
    </w:p>
    <w:p>
      <w:pPr>
        <w:pStyle w:val="841"/>
        <w:rPr>
          <w:rFonts w:ascii="仿宋" w:hAnsi="仿宋" w:eastAsia="仿宋"/>
          <w:highlight w:val="none"/>
          <w:lang w:val="zh-CN"/>
        </w:rPr>
      </w:pPr>
      <w:r>
        <w:rPr>
          <w:rFonts w:ascii="仿宋" w:hAnsi="仿宋" w:eastAsia="仿宋"/>
          <w:highlight w:val="none"/>
          <w:lang w:val="zh-CN"/>
        </w:rPr>
      </w:r>
      <w:r/>
    </w:p>
    <w:p>
      <w:pPr>
        <w:pStyle w:val="841"/>
        <w:rPr>
          <w:rFonts w:ascii="仿宋" w:hAnsi="仿宋" w:eastAsia="仿宋"/>
          <w:highlight w:val="none"/>
          <w:lang w:val="zh-CN"/>
        </w:rPr>
      </w:pPr>
      <w:r>
        <w:rPr>
          <w:rFonts w:ascii="仿宋" w:hAnsi="仿宋" w:eastAsia="仿宋"/>
          <w:highlight w:val="none"/>
          <w:lang w:val="zh-CN"/>
        </w:rPr>
      </w:r>
      <w:r/>
    </w:p>
    <w:p>
      <w:pPr>
        <w:pStyle w:val="842"/>
        <w:rPr>
          <w:rFonts w:ascii="仿宋" w:hAnsi="仿宋" w:eastAsia="仿宋"/>
          <w:highlight w:val="none"/>
          <w:lang w:val="zh-CN"/>
        </w:rPr>
      </w:pPr>
      <w:r>
        <w:rPr>
          <w:rFonts w:ascii="仿宋" w:hAnsi="仿宋" w:eastAsia="仿宋"/>
          <w:highlight w:val="none"/>
          <w:lang w:val="zh-CN"/>
        </w:rPr>
      </w:r>
      <w:r/>
    </w:p>
    <w:p>
      <w:pPr>
        <w:pStyle w:val="1197"/>
        <w:ind w:left="2" w:firstLine="0"/>
        <w:jc w:val="center"/>
        <w:spacing w:line="360" w:lineRule="auto"/>
        <w:rPr>
          <w:rFonts w:ascii="仿宋" w:hAnsi="仿宋" w:eastAsia="仿宋"/>
          <w:sz w:val="30"/>
          <w:highlight w:val="none"/>
          <w:lang w:eastAsia="zh-CN"/>
        </w:rPr>
      </w:pPr>
      <w:r/>
      <w:bookmarkStart w:id="39" w:name="_Toc302967369"/>
      <w:r>
        <w:rPr>
          <w:rFonts w:hint="eastAsia" w:ascii="仿宋" w:hAnsi="仿宋" w:eastAsia="仿宋"/>
          <w:sz w:val="30"/>
          <w:highlight w:val="none"/>
          <w:lang w:eastAsia="zh-CN"/>
        </w:rPr>
        <w:t xml:space="preserve">第一章  </w:t>
      </w:r>
      <w:r>
        <w:rPr>
          <w:rFonts w:ascii="仿宋" w:hAnsi="仿宋" w:eastAsia="仿宋"/>
          <w:sz w:val="30"/>
          <w:highlight w:val="none"/>
          <w:lang w:eastAsia="zh-CN"/>
        </w:rPr>
        <w:t xml:space="preserve">供应商须知</w:t>
      </w:r>
      <w:bookmarkEnd w:id="39"/>
      <w:r/>
      <w:r/>
    </w:p>
    <w:p>
      <w:pPr>
        <w:pStyle w:val="841"/>
        <w:ind w:firstLine="480"/>
        <w:spacing w:line="300" w:lineRule="auto"/>
        <w:rPr>
          <w:rFonts w:ascii="仿宋" w:hAnsi="仿宋" w:eastAsia="仿宋"/>
          <w:sz w:val="24"/>
          <w:highlight w:val="none"/>
          <w:lang w:val="en-GB"/>
        </w:rPr>
      </w:pPr>
      <w:r>
        <w:rPr>
          <w:rFonts w:ascii="仿宋" w:hAnsi="仿宋" w:eastAsia="仿宋"/>
          <w:sz w:val="24"/>
          <w:highlight w:val="none"/>
          <w:lang w:val="en-GB"/>
        </w:rPr>
        <w:t xml:space="preserve">供应商应仔细阅读本招标文件的所有内容（包括答疑、补充、澄清以及修改等），按照招标文件要求以及格式编制投标文件，并保证其真实性，否则其一切后果自负。</w:t>
      </w:r>
      <w:r/>
    </w:p>
    <w:p>
      <w:pPr>
        <w:pStyle w:val="841"/>
        <w:ind w:firstLine="480"/>
        <w:spacing w:line="300" w:lineRule="auto"/>
        <w:rPr>
          <w:rFonts w:ascii="仿宋" w:hAnsi="仿宋" w:eastAsia="仿宋"/>
          <w:sz w:val="24"/>
          <w:highlight w:val="none"/>
          <w:lang w:val="en-GB"/>
        </w:rPr>
      </w:pPr>
      <w:r>
        <w:rPr>
          <w:rFonts w:ascii="仿宋" w:hAnsi="仿宋" w:eastAsia="仿宋"/>
          <w:sz w:val="24"/>
          <w:highlight w:val="none"/>
          <w:lang w:val="en-GB"/>
        </w:rPr>
        <w:t xml:space="preserve">本次政府采购方式为公开招标，指采购人或者采购代理机构以招标公告的方式邀请不特定的供应商参加投标，以能够最大限度地满足招标文件中规定的各项综合评价标准、满足招标文件的实质性要求，按照本招标文件的评标办法确定中标人或者推荐中标候选人的采购方式。</w:t>
      </w:r>
      <w:r/>
    </w:p>
    <w:p>
      <w:pPr>
        <w:pStyle w:val="841"/>
        <w:ind w:firstLine="562"/>
        <w:spacing w:line="360" w:lineRule="auto"/>
        <w:rPr>
          <w:rFonts w:ascii="仿宋" w:hAnsi="仿宋" w:eastAsia="仿宋"/>
          <w:b/>
          <w:bCs/>
          <w:sz w:val="28"/>
          <w:szCs w:val="28"/>
          <w:highlight w:val="none"/>
          <w:lang w:val="en-GB"/>
        </w:rPr>
      </w:pPr>
      <w:r>
        <w:rPr>
          <w:rFonts w:ascii="仿宋" w:hAnsi="仿宋" w:eastAsia="仿宋"/>
          <w:b/>
          <w:bCs/>
          <w:sz w:val="28"/>
          <w:szCs w:val="28"/>
          <w:highlight w:val="none"/>
          <w:lang w:val="en-GB"/>
        </w:rPr>
        <w:t xml:space="preserve">1.供应商须知前附表</w:t>
      </w:r>
      <w:r/>
    </w:p>
    <w:tbl>
      <w:tblPr>
        <w:tblStyle w:val="839"/>
        <w:tblW w:w="9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803"/>
        <w:gridCol w:w="6641"/>
      </w:tblGrid>
      <w:tr>
        <w:trPr>
          <w:jc w:val="center"/>
          <w:trHeight w:val="371"/>
        </w:trPr>
        <w:tc>
          <w:tcPr>
            <w:tcW w:w="825" w:type="dxa"/>
            <w:vAlign w:val="center"/>
            <w:textDirection w:val="lrTb"/>
            <w:noWrap/>
          </w:tcPr>
          <w:p>
            <w:pPr>
              <w:pStyle w:val="841"/>
              <w:jc w:val="center"/>
              <w:tabs>
                <w:tab w:val="left" w:pos="7665" w:leader="none"/>
              </w:tabs>
              <w:rPr>
                <w:rFonts w:ascii="仿宋" w:hAnsi="仿宋" w:eastAsia="仿宋"/>
                <w:b/>
                <w:color w:val="auto"/>
                <w:sz w:val="24"/>
                <w:highlight w:val="none"/>
                <w:lang w:val="zh-CN"/>
              </w:rPr>
            </w:pPr>
            <w:r/>
            <w:bookmarkStart w:id="40" w:name="_Toc302967372"/>
            <w:r>
              <w:rPr>
                <w:rFonts w:ascii="仿宋" w:hAnsi="仿宋" w:eastAsia="仿宋"/>
                <w:b/>
                <w:color w:val="auto"/>
                <w:sz w:val="24"/>
                <w:highlight w:val="none"/>
                <w:lang w:val="zh-CN"/>
              </w:rPr>
              <w:t xml:space="preserve">序号</w:t>
            </w:r>
            <w:r/>
          </w:p>
        </w:tc>
        <w:tc>
          <w:tcPr>
            <w:tcW w:w="1803" w:type="dxa"/>
            <w:vAlign w:val="center"/>
            <w:textDirection w:val="lrTb"/>
            <w:noWrap/>
          </w:tcPr>
          <w:p>
            <w:pPr>
              <w:pStyle w:val="841"/>
              <w:jc w:val="center"/>
              <w:tabs>
                <w:tab w:val="left" w:pos="7665" w:leader="none"/>
              </w:tabs>
              <w:rPr>
                <w:rFonts w:ascii="仿宋" w:hAnsi="仿宋" w:eastAsia="仿宋"/>
                <w:b/>
                <w:color w:val="auto"/>
                <w:sz w:val="24"/>
                <w:highlight w:val="none"/>
                <w:lang w:val="zh-CN"/>
              </w:rPr>
            </w:pPr>
            <w:r>
              <w:rPr>
                <w:rFonts w:ascii="仿宋" w:hAnsi="仿宋" w:eastAsia="仿宋"/>
                <w:b/>
                <w:color w:val="auto"/>
                <w:sz w:val="24"/>
                <w:highlight w:val="none"/>
                <w:lang w:val="zh-CN"/>
              </w:rPr>
              <w:t xml:space="preserve">条款名称</w:t>
            </w:r>
            <w:r/>
          </w:p>
        </w:tc>
        <w:tc>
          <w:tcPr>
            <w:tcW w:w="6641" w:type="dxa"/>
            <w:vAlign w:val="center"/>
            <w:textDirection w:val="lrTb"/>
            <w:noWrap/>
          </w:tcPr>
          <w:p>
            <w:pPr>
              <w:pStyle w:val="841"/>
              <w:jc w:val="center"/>
              <w:tabs>
                <w:tab w:val="left" w:pos="7665" w:leader="none"/>
              </w:tabs>
              <w:rPr>
                <w:rFonts w:ascii="仿宋" w:hAnsi="仿宋" w:eastAsia="仿宋"/>
                <w:b/>
                <w:color w:val="auto"/>
                <w:sz w:val="24"/>
                <w:highlight w:val="none"/>
                <w:lang w:val="zh-CN"/>
              </w:rPr>
            </w:pPr>
            <w:r>
              <w:rPr>
                <w:rFonts w:ascii="仿宋" w:hAnsi="仿宋" w:eastAsia="仿宋"/>
                <w:b/>
                <w:color w:val="auto"/>
                <w:sz w:val="24"/>
                <w:highlight w:val="none"/>
                <w:lang w:val="zh-CN"/>
              </w:rPr>
              <w:t xml:space="preserve">内容与要求</w:t>
            </w:r>
            <w:r/>
          </w:p>
        </w:tc>
      </w:tr>
      <w:tr>
        <w:trPr>
          <w:jc w:val="center"/>
          <w:trHeight w:val="90"/>
        </w:trPr>
        <w:tc>
          <w:tcPr>
            <w:tcW w:w="825"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1.1</w:t>
            </w:r>
            <w:r/>
          </w:p>
        </w:tc>
        <w:tc>
          <w:tcPr>
            <w:tcW w:w="1803"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适用范围</w:t>
            </w:r>
            <w:r/>
          </w:p>
        </w:tc>
        <w:tc>
          <w:tcPr>
            <w:tcW w:w="6641" w:type="dxa"/>
            <w:vAlign w:val="bottom"/>
            <w:textDirection w:val="lrTb"/>
            <w:noWrap/>
          </w:tcPr>
          <w:p>
            <w:pPr>
              <w:pStyle w:val="841"/>
              <w:rPr>
                <w:rFonts w:ascii="仿宋" w:hAnsi="仿宋" w:eastAsia="仿宋"/>
                <w:color w:val="auto"/>
                <w:sz w:val="24"/>
                <w:highlight w:val="none"/>
              </w:rPr>
            </w:pPr>
            <w:r>
              <w:rPr>
                <w:rFonts w:ascii="仿宋" w:hAnsi="仿宋" w:eastAsia="仿宋"/>
                <w:color w:val="auto"/>
                <w:sz w:val="24"/>
                <w:highlight w:val="none"/>
                <w:lang w:val="zh-CN"/>
              </w:rPr>
              <w:t xml:space="preserve">项目编号：</w:t>
            </w:r>
            <w:r>
              <w:rPr>
                <w:rFonts w:ascii="Segoe UI" w:hAnsi="Segoe UI" w:eastAsia="Segoe UI" w:cs="Segoe UI"/>
                <w:i w:val="0"/>
                <w:iCs w:val="0"/>
                <w:caps w:val="0"/>
                <w:color w:val="auto"/>
                <w:spacing w:val="0"/>
                <w:sz w:val="21"/>
                <w:szCs w:val="21"/>
                <w:highlight w:val="none"/>
                <w:shd w:val="clear" w:color="auto" w:fill="ffffff"/>
              </w:rPr>
              <w:t xml:space="preserve">JSZC-321282-CJZD-G2024-0040</w:t>
            </w:r>
            <w:r/>
          </w:p>
          <w:p>
            <w:pPr>
              <w:pStyle w:val="841"/>
              <w:rPr>
                <w:rFonts w:ascii="仿宋" w:hAnsi="仿宋" w:eastAsia="仿宋"/>
                <w:color w:val="auto"/>
                <w:sz w:val="24"/>
                <w:highlight w:val="none"/>
                <w:lang w:val="zh-CN"/>
              </w:rPr>
            </w:pPr>
            <w:r>
              <w:rPr>
                <w:rFonts w:ascii="仿宋" w:hAnsi="仿宋" w:eastAsia="仿宋"/>
                <w:color w:val="auto"/>
                <w:sz w:val="24"/>
                <w:highlight w:val="none"/>
                <w:lang w:val="zh-CN"/>
              </w:rPr>
              <w:t xml:space="preserve">项目名称：</w:t>
            </w:r>
            <w:r>
              <w:rPr>
                <w:rFonts w:hint="eastAsia" w:ascii="仿宋" w:hAnsi="仿宋" w:eastAsia="仿宋"/>
                <w:color w:val="auto"/>
                <w:sz w:val="24"/>
                <w:highlight w:val="none"/>
                <w:lang w:val="zh-CN"/>
              </w:rPr>
              <w:t xml:space="preserve">2024年长江堤防害堤动物防治白蚁治理 </w:t>
            </w:r>
            <w:r/>
          </w:p>
        </w:tc>
      </w:tr>
      <w:tr>
        <w:trPr>
          <w:jc w:val="center"/>
          <w:trHeight w:val="405"/>
        </w:trPr>
        <w:tc>
          <w:tcPr>
            <w:tcW w:w="825"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1.2</w:t>
            </w:r>
            <w:r/>
          </w:p>
        </w:tc>
        <w:tc>
          <w:tcPr>
            <w:tcW w:w="1803"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招标方式</w:t>
            </w:r>
            <w:r/>
          </w:p>
        </w:tc>
        <w:tc>
          <w:tcPr>
            <w:tcW w:w="6641" w:type="dxa"/>
            <w:vAlign w:val="center"/>
            <w:textDirection w:val="lrTb"/>
            <w:noWrap/>
          </w:tcPr>
          <w:p>
            <w:pPr>
              <w:pStyle w:val="841"/>
              <w:rPr>
                <w:rFonts w:ascii="仿宋" w:hAnsi="仿宋" w:eastAsia="仿宋"/>
                <w:color w:val="auto"/>
                <w:sz w:val="24"/>
                <w:highlight w:val="none"/>
                <w:lang w:val="zh-CN"/>
              </w:rPr>
            </w:pPr>
            <w:r>
              <w:rPr>
                <w:rFonts w:ascii="Wingdings 2" w:hAnsi="Wingdings 2" w:eastAsia="Wingdings 2" w:cs="Wingdings 2"/>
                <w:color w:val="auto"/>
                <w:sz w:val="24"/>
                <w:highlight w:val="none"/>
                <w:lang w:val="zh-CN"/>
              </w:rPr>
              <w:t xml:space="preserve">R</w:t>
            </w:r>
            <w:r>
              <w:rPr>
                <w:rFonts w:hint="eastAsia" w:ascii="仿宋" w:hAnsi="仿宋" w:eastAsia="仿宋"/>
                <w:color w:val="auto"/>
                <w:sz w:val="24"/>
                <w:highlight w:val="none"/>
                <w:lang w:val="zh-CN"/>
              </w:rPr>
              <w:t xml:space="preserve">公开招标</w:t>
            </w:r>
            <w:r>
              <w:rPr>
                <w:rFonts w:hint="eastAsia" w:ascii="仿宋" w:hAnsi="仿宋" w:eastAsia="仿宋"/>
                <w:color w:val="auto"/>
                <w:sz w:val="24"/>
                <w:highlight w:val="none"/>
              </w:rPr>
              <w:t xml:space="preserve">      </w:t>
            </w:r>
            <w:r>
              <w:rPr>
                <w:rFonts w:hint="eastAsia" w:ascii="MS Mincho" w:hAnsi="MS Mincho" w:eastAsia="MS Mincho" w:cs="MS Mincho"/>
                <w:color w:val="auto"/>
                <w:sz w:val="24"/>
                <w:highlight w:val="none"/>
                <w:lang w:val="zh-CN"/>
              </w:rPr>
              <w:t xml:space="preserve">☐</w:t>
            </w:r>
            <w:r>
              <w:rPr>
                <w:rFonts w:hint="eastAsia" w:ascii="仿宋" w:hAnsi="仿宋" w:eastAsia="仿宋"/>
                <w:color w:val="auto"/>
                <w:sz w:val="24"/>
                <w:highlight w:val="none"/>
                <w:lang w:val="zh-CN"/>
              </w:rPr>
              <w:t xml:space="preserve">邀请招标     </w:t>
            </w:r>
            <w:r>
              <w:rPr>
                <w:rFonts w:hint="eastAsia" w:ascii="MS Mincho" w:hAnsi="MS Mincho" w:eastAsia="MS Mincho" w:cs="MS Mincho"/>
                <w:color w:val="auto"/>
                <w:sz w:val="24"/>
                <w:highlight w:val="none"/>
                <w:lang w:val="zh-CN"/>
              </w:rPr>
              <w:t xml:space="preserve">☐</w:t>
            </w:r>
            <w:r>
              <w:rPr>
                <w:rFonts w:hint="eastAsia" w:ascii="仿宋" w:hAnsi="仿宋" w:eastAsia="仿宋"/>
                <w:color w:val="auto"/>
                <w:sz w:val="24"/>
                <w:highlight w:val="none"/>
                <w:lang w:val="zh-CN"/>
              </w:rPr>
              <w:t xml:space="preserve">竞争性谈判</w:t>
            </w:r>
            <w:r/>
          </w:p>
          <w:p>
            <w:pPr>
              <w:pStyle w:val="841"/>
              <w:rPr>
                <w:rFonts w:ascii="仿宋" w:hAnsi="仿宋" w:eastAsia="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olor w:val="auto"/>
                <w:sz w:val="24"/>
                <w:highlight w:val="none"/>
                <w:lang w:val="zh-CN"/>
              </w:rPr>
              <w:t xml:space="preserve">询    价       </w:t>
            </w:r>
            <w:r>
              <w:rPr>
                <w:rFonts w:hint="eastAsia" w:ascii="MS Mincho" w:hAnsi="MS Mincho" w:eastAsia="MS Mincho" w:cs="MS Mincho"/>
                <w:color w:val="auto"/>
                <w:sz w:val="24"/>
                <w:highlight w:val="none"/>
                <w:lang w:val="zh-CN"/>
              </w:rPr>
              <w:t xml:space="preserve">☐</w:t>
            </w:r>
            <w:r>
              <w:rPr>
                <w:rFonts w:hint="eastAsia" w:ascii="仿宋" w:hAnsi="仿宋" w:eastAsia="仿宋"/>
                <w:color w:val="auto"/>
                <w:sz w:val="24"/>
                <w:highlight w:val="none"/>
                <w:lang w:val="zh-CN"/>
              </w:rPr>
              <w:t xml:space="preserve">单一来源     </w:t>
            </w:r>
            <w:r>
              <w:rPr>
                <w:rFonts w:hint="eastAsia" w:ascii="MS Mincho" w:hAnsi="MS Mincho" w:eastAsia="MS Mincho" w:cs="MS Mincho"/>
                <w:color w:val="auto"/>
                <w:sz w:val="24"/>
                <w:highlight w:val="none"/>
                <w:lang w:val="zh-CN"/>
              </w:rPr>
              <w:t xml:space="preserve">☐</w:t>
            </w:r>
            <w:r>
              <w:rPr>
                <w:rFonts w:hint="eastAsia" w:ascii="仿宋" w:hAnsi="仿宋" w:eastAsia="仿宋"/>
                <w:color w:val="auto"/>
                <w:sz w:val="24"/>
                <w:highlight w:val="none"/>
                <w:lang w:val="zh-CN"/>
              </w:rPr>
              <w:t xml:space="preserve">竞争性公开</w:t>
            </w:r>
            <w:bookmarkEnd w:id="40"/>
            <w:r/>
            <w:r/>
          </w:p>
        </w:tc>
      </w:tr>
      <w:tr>
        <w:trPr>
          <w:jc w:val="center"/>
          <w:trHeight w:val="1126"/>
        </w:trPr>
        <w:tc>
          <w:tcPr>
            <w:tcW w:w="825"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1.3</w:t>
            </w:r>
            <w:r/>
          </w:p>
        </w:tc>
        <w:tc>
          <w:tcPr>
            <w:tcW w:w="1803"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采购代理机构</w:t>
            </w:r>
            <w:r/>
          </w:p>
        </w:tc>
        <w:tc>
          <w:tcPr>
            <w:tcW w:w="6641" w:type="dxa"/>
            <w:vAlign w:val="center"/>
            <w:textDirection w:val="lrTb"/>
            <w:noWrap/>
          </w:tcPr>
          <w:p>
            <w:pPr>
              <w:pStyle w:val="841"/>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名    称：江苏澄建正达工程项目管理有限公司</w:t>
            </w:r>
            <w:r/>
          </w:p>
          <w:p>
            <w:pPr>
              <w:pStyle w:val="841"/>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地　  址：</w:t>
            </w:r>
            <w:r>
              <w:rPr>
                <w:rFonts w:hint="eastAsia" w:ascii="仿宋" w:hAnsi="仿宋" w:eastAsia="仿宋"/>
                <w:color w:val="auto"/>
                <w:sz w:val="24"/>
                <w:highlight w:val="none"/>
              </w:rPr>
              <w:t xml:space="preserve">靖江市金融商务区A2-403</w:t>
            </w:r>
            <w:r/>
          </w:p>
          <w:p>
            <w:pPr>
              <w:pStyle w:val="841"/>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联系方式：</w:t>
            </w:r>
            <w:r>
              <w:rPr>
                <w:rFonts w:ascii="仿宋" w:hAnsi="仿宋" w:eastAsia="仿宋"/>
                <w:color w:val="auto"/>
                <w:sz w:val="24"/>
                <w:highlight w:val="none"/>
                <w:lang w:val="zh-CN"/>
              </w:rPr>
              <w:t xml:space="preserve">0523-85198899</w:t>
            </w:r>
            <w:r/>
          </w:p>
          <w:p>
            <w:pPr>
              <w:pStyle w:val="841"/>
              <w:rPr>
                <w:rFonts w:ascii="仿宋" w:hAnsi="仿宋" w:eastAsia="仿宋"/>
                <w:color w:val="auto"/>
                <w:sz w:val="24"/>
                <w:szCs w:val="24"/>
                <w:highlight w:val="none"/>
                <w:lang w:val="zh-CN"/>
              </w:rPr>
            </w:pPr>
            <w:r>
              <w:rPr>
                <w:rFonts w:ascii="仿宋" w:hAnsi="仿宋" w:eastAsia="仿宋"/>
                <w:color w:val="auto"/>
                <w:sz w:val="24"/>
                <w:szCs w:val="24"/>
                <w:highlight w:val="none"/>
                <w:lang w:val="zh-CN"/>
              </w:rPr>
              <w:t xml:space="preserve">QQ 邮 箱：634603094@qq.com</w:t>
            </w:r>
            <w:r/>
          </w:p>
        </w:tc>
      </w:tr>
      <w:tr>
        <w:trPr>
          <w:jc w:val="center"/>
          <w:trHeight w:val="405"/>
        </w:trPr>
        <w:tc>
          <w:tcPr>
            <w:tcW w:w="825"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1.4</w:t>
            </w:r>
            <w:r/>
          </w:p>
        </w:tc>
        <w:tc>
          <w:tcPr>
            <w:tcW w:w="1803"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评审办法</w:t>
            </w:r>
            <w:r/>
          </w:p>
        </w:tc>
        <w:tc>
          <w:tcPr>
            <w:tcW w:w="6641" w:type="dxa"/>
            <w:vAlign w:val="center"/>
            <w:textDirection w:val="lrTb"/>
            <w:noWrap/>
          </w:tcPr>
          <w:p>
            <w:pPr>
              <w:pStyle w:val="841"/>
              <w:rPr>
                <w:rFonts w:ascii="仿宋" w:hAnsi="仿宋" w:eastAsia="仿宋"/>
                <w:color w:val="auto"/>
                <w:sz w:val="24"/>
                <w:highlight w:val="none"/>
                <w:lang w:val="zh-CN"/>
              </w:rPr>
            </w:pPr>
            <w:r>
              <w:rPr>
                <w:rFonts w:ascii="仿宋" w:hAnsi="MS Mincho" w:eastAsia="仿宋"/>
                <w:color w:val="auto"/>
                <w:sz w:val="24"/>
                <w:highlight w:val="none"/>
                <w:lang w:val="zh-CN"/>
              </w:rPr>
              <w:t xml:space="preserve">☑</w:t>
            </w:r>
            <w:r>
              <w:rPr>
                <w:rFonts w:ascii="仿宋" w:hAnsi="仿宋" w:eastAsia="仿宋"/>
                <w:color w:val="auto"/>
                <w:sz w:val="24"/>
                <w:highlight w:val="none"/>
                <w:lang w:val="zh-CN"/>
              </w:rPr>
              <w:t xml:space="preserve">综合评分法</w:t>
            </w:r>
            <w:r/>
          </w:p>
          <w:p>
            <w:pPr>
              <w:pStyle w:val="841"/>
              <w:rPr>
                <w:rFonts w:ascii="仿宋" w:hAnsi="仿宋" w:eastAsia="仿宋"/>
                <w:color w:val="auto"/>
                <w:sz w:val="24"/>
                <w:highlight w:val="none"/>
                <w:lang w:val="zh-CN"/>
              </w:rPr>
            </w:pPr>
            <w:r>
              <w:rPr>
                <w:rFonts w:ascii="仿宋" w:hAnsi="MS Mincho" w:eastAsia="仿宋"/>
                <w:color w:val="auto"/>
                <w:sz w:val="24"/>
                <w:highlight w:val="none"/>
                <w:lang w:val="zh-CN"/>
              </w:rPr>
              <w:t xml:space="preserve">☐</w:t>
            </w:r>
            <w:r>
              <w:rPr>
                <w:rFonts w:ascii="仿宋" w:hAnsi="仿宋" w:eastAsia="仿宋"/>
                <w:color w:val="auto"/>
                <w:sz w:val="24"/>
                <w:highlight w:val="none"/>
                <w:lang w:val="zh-CN"/>
              </w:rPr>
              <w:t xml:space="preserve">最低评标价法</w:t>
            </w:r>
            <w:r/>
          </w:p>
        </w:tc>
      </w:tr>
      <w:tr>
        <w:trPr>
          <w:jc w:val="center"/>
          <w:trHeight w:val="90"/>
        </w:trPr>
        <w:tc>
          <w:tcPr>
            <w:tcW w:w="825"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1.5</w:t>
            </w:r>
            <w:r/>
          </w:p>
        </w:tc>
        <w:tc>
          <w:tcPr>
            <w:tcW w:w="1803"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w:t>
            </w:r>
            <w:r/>
          </w:p>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资格要求</w:t>
            </w:r>
            <w:r/>
          </w:p>
        </w:tc>
        <w:tc>
          <w:tcPr>
            <w:tcW w:w="6641" w:type="dxa"/>
            <w:vAlign w:val="center"/>
            <w:textDirection w:val="lrTb"/>
            <w:noWrap/>
          </w:tcPr>
          <w:p>
            <w:pPr>
              <w:pStyle w:val="1201"/>
              <w:spacing w:before="0" w:beforeAutospacing="0" w:after="0" w:afterAutospacing="0"/>
              <w:rPr>
                <w:rFonts w:ascii="仿宋" w:hAnsi="仿宋" w:eastAsia="仿宋"/>
                <w:color w:val="auto"/>
                <w:highlight w:val="none"/>
                <w:lang w:val="zh-CN"/>
              </w:rPr>
            </w:pPr>
            <w:r>
              <w:rPr>
                <w:rFonts w:ascii="仿宋" w:hAnsi="仿宋" w:eastAsia="仿宋"/>
                <w:b/>
                <w:color w:val="auto"/>
                <w:highlight w:val="none"/>
                <w:lang w:val="zh-CN"/>
              </w:rPr>
              <w:t xml:space="preserve">见网上公告要求。</w:t>
            </w:r>
            <w:r/>
          </w:p>
        </w:tc>
      </w:tr>
      <w:tr>
        <w:trPr>
          <w:jc w:val="center"/>
          <w:trHeight w:val="572"/>
        </w:trPr>
        <w:tc>
          <w:tcPr>
            <w:tcW w:w="825" w:type="dxa"/>
            <w:vAlign w:val="center"/>
            <w:textDirection w:val="lrTb"/>
            <w:noWrap/>
          </w:tcPr>
          <w:p>
            <w:pPr>
              <w:pStyle w:val="841"/>
              <w:jc w:val="center"/>
              <w:rPr>
                <w:rFonts w:ascii="仿宋" w:hAnsi="仿宋" w:eastAsia="仿宋"/>
                <w:color w:val="auto"/>
                <w:sz w:val="24"/>
                <w:highlight w:val="none"/>
                <w:lang w:val="en-GB"/>
              </w:rPr>
            </w:pPr>
            <w:r>
              <w:rPr>
                <w:rFonts w:ascii="仿宋" w:hAnsi="仿宋" w:eastAsia="仿宋"/>
                <w:color w:val="auto"/>
                <w:sz w:val="24"/>
                <w:highlight w:val="none"/>
                <w:lang w:val="en-GB"/>
              </w:rPr>
              <w:t xml:space="preserve">1.6</w:t>
            </w:r>
            <w:r/>
          </w:p>
        </w:tc>
        <w:tc>
          <w:tcPr>
            <w:tcW w:w="1803"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是否接受联合体投标</w:t>
            </w:r>
            <w:r/>
          </w:p>
        </w:tc>
        <w:tc>
          <w:tcPr>
            <w:tcW w:w="6641" w:type="dxa"/>
            <w:vAlign w:val="center"/>
            <w:textDirection w:val="lrTb"/>
            <w:noWrap/>
          </w:tcPr>
          <w:p>
            <w:pPr>
              <w:pStyle w:val="841"/>
              <w:rPr>
                <w:rFonts w:ascii="仿宋" w:hAnsi="仿宋" w:eastAsia="仿宋"/>
                <w:color w:val="auto"/>
                <w:sz w:val="24"/>
                <w:highlight w:val="none"/>
              </w:rPr>
            </w:pPr>
            <w:r>
              <w:rPr>
                <w:rFonts w:ascii="仿宋" w:hAnsi="MS Mincho" w:eastAsia="仿宋"/>
                <w:color w:val="auto"/>
                <w:sz w:val="24"/>
                <w:highlight w:val="none"/>
                <w:lang w:val="zh-CN"/>
              </w:rPr>
              <w:t xml:space="preserve">☑</w:t>
            </w:r>
            <w:r>
              <w:rPr>
                <w:rFonts w:ascii="仿宋" w:hAnsi="仿宋" w:eastAsia="仿宋"/>
                <w:color w:val="auto"/>
                <w:sz w:val="24"/>
                <w:highlight w:val="none"/>
              </w:rPr>
              <w:t xml:space="preserve">不接受</w:t>
            </w:r>
            <w:r/>
          </w:p>
          <w:p>
            <w:pPr>
              <w:pStyle w:val="841"/>
              <w:rPr>
                <w:rFonts w:ascii="仿宋" w:hAnsi="仿宋" w:eastAsia="仿宋"/>
                <w:color w:val="auto"/>
                <w:sz w:val="24"/>
                <w:highlight w:val="none"/>
                <w:lang w:val="zh-CN"/>
              </w:rPr>
            </w:pPr>
            <w:r>
              <w:rPr>
                <w:rFonts w:ascii="仿宋" w:hAnsi="MS Mincho" w:eastAsia="仿宋"/>
                <w:color w:val="auto"/>
                <w:sz w:val="24"/>
                <w:highlight w:val="none"/>
              </w:rPr>
              <w:t xml:space="preserve">☐</w:t>
            </w:r>
            <w:r>
              <w:rPr>
                <w:rFonts w:ascii="仿宋" w:hAnsi="仿宋" w:eastAsia="仿宋"/>
                <w:color w:val="auto"/>
                <w:sz w:val="24"/>
                <w:highlight w:val="none"/>
              </w:rPr>
              <w:t xml:space="preserve"> 接  受，应满</w:t>
            </w:r>
            <w:r>
              <w:rPr>
                <w:rFonts w:ascii="仿宋" w:hAnsi="仿宋" w:eastAsia="仿宋"/>
                <w:color w:val="auto"/>
                <w:sz w:val="24"/>
                <w:highlight w:val="none"/>
                <w:lang w:val="zh-CN"/>
              </w:rPr>
              <w:t xml:space="preserve">足下列要求：/</w:t>
            </w:r>
            <w:r/>
          </w:p>
        </w:tc>
      </w:tr>
      <w:tr>
        <w:trPr>
          <w:jc w:val="center"/>
          <w:trHeight w:val="496"/>
        </w:trPr>
        <w:tc>
          <w:tcPr>
            <w:tcW w:w="825"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1.7</w:t>
            </w:r>
            <w:r/>
          </w:p>
        </w:tc>
        <w:tc>
          <w:tcPr>
            <w:tcW w:w="1803"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服务期</w:t>
            </w:r>
            <w:r/>
          </w:p>
        </w:tc>
        <w:tc>
          <w:tcPr>
            <w:tcW w:w="6641" w:type="dxa"/>
            <w:vAlign w:val="center"/>
            <w:textDirection w:val="lrTb"/>
            <w:noWrap/>
          </w:tcPr>
          <w:p>
            <w:pPr>
              <w:pStyle w:val="841"/>
              <w:rPr>
                <w:rFonts w:ascii="仿宋" w:hAnsi="仿宋" w:eastAsia="仿宋"/>
                <w:color w:val="auto"/>
                <w:sz w:val="24"/>
                <w:highlight w:val="none"/>
              </w:rPr>
            </w:pPr>
            <w:r>
              <w:rPr>
                <w:rFonts w:hint="eastAsia" w:ascii="仿宋" w:hAnsi="仿宋" w:eastAsia="仿宋"/>
                <w:color w:val="auto"/>
                <w:sz w:val="24"/>
                <w:highlight w:val="none"/>
              </w:rPr>
              <w:t xml:space="preserve">2024年11月30日前</w:t>
            </w:r>
            <w:r/>
          </w:p>
        </w:tc>
      </w:tr>
      <w:tr>
        <w:trPr>
          <w:jc w:val="center"/>
          <w:trHeight w:val="385"/>
        </w:trPr>
        <w:tc>
          <w:tcPr>
            <w:tcW w:w="825"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1.8</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缺陷责任期</w:t>
            </w:r>
            <w:r/>
          </w:p>
        </w:tc>
        <w:tc>
          <w:tcPr>
            <w:tcW w:w="6641" w:type="dxa"/>
            <w:vAlign w:val="center"/>
            <w:textDirection w:val="lrTb"/>
            <w:noWrap/>
          </w:tcPr>
          <w:p>
            <w:pPr>
              <w:rPr>
                <w:rFonts w:ascii="仿宋" w:hAnsi="仿宋" w:eastAsia="仿宋" w:cs="仿宋"/>
                <w:b/>
                <w:strike/>
                <w:color w:val="auto"/>
                <w:sz w:val="24"/>
                <w:highlight w:val="none"/>
                <w:lang w:val="zh-CN"/>
              </w:rPr>
            </w:pPr>
            <w:r>
              <w:rPr>
                <w:rFonts w:hint="eastAsia" w:ascii="仿宋" w:hAnsi="仿宋" w:eastAsia="仿宋" w:cs="仿宋"/>
                <w:color w:val="auto"/>
                <w:sz w:val="24"/>
                <w:highlight w:val="none"/>
                <w:lang w:val="zh-CN"/>
              </w:rPr>
              <w:t xml:space="preserve">12个月</w:t>
            </w:r>
            <w:r/>
          </w:p>
        </w:tc>
      </w:tr>
      <w:tr>
        <w:trPr>
          <w:jc w:val="center"/>
          <w:trHeight w:val="90"/>
        </w:trPr>
        <w:tc>
          <w:tcPr>
            <w:tcW w:w="825"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1.9</w:t>
            </w:r>
            <w:r/>
          </w:p>
        </w:tc>
        <w:tc>
          <w:tcPr>
            <w:tcW w:w="1803"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付款方式</w:t>
            </w:r>
            <w:r/>
          </w:p>
        </w:tc>
        <w:tc>
          <w:tcPr>
            <w:tcW w:w="6641" w:type="dxa"/>
            <w:vAlign w:val="center"/>
            <w:textDirection w:val="lrTb"/>
            <w:noWrap/>
          </w:tcPr>
          <w:p>
            <w:pPr>
              <w:pStyle w:val="832"/>
              <w:spacing w:before="0" w:after="0"/>
              <w:rPr>
                <w:rFonts w:ascii="仿宋" w:hAnsi="仿宋" w:eastAsia="仿宋"/>
                <w:b w:val="0"/>
                <w:bCs w:val="0"/>
                <w:color w:val="auto"/>
                <w:sz w:val="24"/>
                <w:szCs w:val="24"/>
                <w:highlight w:val="none"/>
                <w:lang w:val="en-GB"/>
              </w:rPr>
            </w:pPr>
            <w:r/>
            <w:bookmarkStart w:id="41" w:name="OLE_LINK65"/>
            <w:r/>
            <w:bookmarkStart w:id="42" w:name="OLE_LINK66"/>
            <w:r>
              <w:rPr>
                <w:rFonts w:hint="eastAsia" w:ascii="仿宋" w:hAnsi="仿宋" w:eastAsia="仿宋"/>
                <w:b w:val="0"/>
                <w:bCs w:val="0"/>
                <w:color w:val="auto"/>
                <w:sz w:val="24"/>
                <w:szCs w:val="24"/>
                <w:highlight w:val="none"/>
                <w:lang w:val="en-GB"/>
              </w:rPr>
              <w:t xml:space="preserve">本项目价款一律通过银行汇入中标人账户，所有支付款项均须出具增值税票。</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1、合同签订10日内预付合同价的30%为预付款（中标单位提供等额保函）；</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2、项目竣工验收合格并经第三方结算审定后，付至</w:t>
            </w:r>
            <w:r>
              <w:rPr>
                <w:rFonts w:hint="eastAsia" w:ascii="仿宋" w:hAnsi="仿宋" w:eastAsia="仿宋" w:cs="Arial"/>
                <w:color w:val="auto"/>
                <w:sz w:val="24"/>
                <w:highlight w:val="none"/>
              </w:rPr>
              <w:t xml:space="preserve">双方确认审计价的</w:t>
            </w:r>
            <w:r>
              <w:rPr>
                <w:rFonts w:hint="eastAsia" w:ascii="仿宋" w:hAnsi="仿宋" w:eastAsia="仿宋" w:cs="Arial"/>
                <w:color w:val="auto"/>
                <w:sz w:val="24"/>
                <w:highlight w:val="none"/>
                <w:lang w:val="en-GB"/>
              </w:rPr>
              <w:t xml:space="preserve">97%；</w:t>
            </w:r>
            <w:r/>
          </w:p>
          <w:p>
            <w:pPr>
              <w:pStyle w:val="832"/>
              <w:spacing w:before="0" w:after="0"/>
              <w:rPr>
                <w:rFonts w:ascii="仿宋" w:hAnsi="仿宋" w:eastAsia="仿宋"/>
                <w:b w:val="0"/>
                <w:bCs w:val="0"/>
                <w:color w:val="auto"/>
                <w:sz w:val="24"/>
                <w:szCs w:val="24"/>
                <w:highlight w:val="none"/>
                <w:lang w:val="en-GB"/>
              </w:rPr>
            </w:pPr>
            <w:r>
              <w:rPr>
                <w:rFonts w:hint="eastAsia" w:ascii="仿宋" w:hAnsi="仿宋" w:eastAsia="仿宋"/>
                <w:b w:val="0"/>
                <w:bCs w:val="0"/>
                <w:color w:val="auto"/>
                <w:sz w:val="24"/>
                <w:szCs w:val="24"/>
                <w:highlight w:val="none"/>
                <w:lang w:val="en-GB"/>
              </w:rPr>
              <w:t xml:space="preserve">3、余款缺陷责任期满后付清。</w:t>
            </w:r>
            <w:r/>
          </w:p>
          <w:p>
            <w:pPr>
              <w:pStyle w:val="832"/>
              <w:spacing w:before="0" w:after="0"/>
              <w:rPr>
                <w:rFonts w:ascii="仿宋" w:hAnsi="仿宋" w:eastAsia="仿宋"/>
                <w:b w:val="0"/>
                <w:bCs w:val="0"/>
                <w:color w:val="auto"/>
                <w:sz w:val="24"/>
                <w:szCs w:val="24"/>
                <w:highlight w:val="none"/>
              </w:rPr>
            </w:pPr>
            <w:r>
              <w:rPr>
                <w:rFonts w:hint="eastAsia" w:ascii="仿宋" w:hAnsi="仿宋" w:eastAsia="仿宋"/>
                <w:b w:val="0"/>
                <w:bCs w:val="0"/>
                <w:color w:val="auto"/>
                <w:sz w:val="24"/>
                <w:szCs w:val="24"/>
                <w:highlight w:val="none"/>
              </w:rPr>
              <w:t xml:space="preserve">此项目无条件接受上级延伸检查和审计。如遇行政部门复核、审计、督查等出现结算较大的偏差，以复核、审计、督查结果对结算进行调整。</w:t>
            </w:r>
            <w:r/>
          </w:p>
          <w:p>
            <w:pPr>
              <w:pStyle w:val="842"/>
              <w:jc w:val="left"/>
              <w:spacing w:line="240" w:lineRule="auto"/>
              <w:rPr>
                <w:rFonts w:ascii="仿宋" w:hAnsi="仿宋" w:eastAsia="仿宋"/>
                <w:color w:val="auto"/>
                <w:highlight w:val="none"/>
                <w:lang w:val="zh-CN"/>
              </w:rPr>
            </w:pPr>
            <w:r>
              <w:rPr>
                <w:rFonts w:hint="eastAsia" w:ascii="仿宋" w:hAnsi="仿宋" w:eastAsia="仿宋"/>
                <w:color w:val="auto"/>
                <w:highlight w:val="none"/>
                <w:lang w:val="zh-CN"/>
              </w:rPr>
              <w:t xml:space="preserve">注：在签订合同时，供应商明确表示无需预付款或者主动要求降低预付款比例的，采购人可不适用预付规定。</w:t>
            </w:r>
            <w:bookmarkEnd w:id="41"/>
            <w:r/>
            <w:bookmarkEnd w:id="42"/>
            <w:r/>
            <w:r/>
          </w:p>
        </w:tc>
      </w:tr>
      <w:tr>
        <w:trPr>
          <w:jc w:val="center"/>
          <w:trHeight w:val="90"/>
        </w:trPr>
        <w:tc>
          <w:tcPr>
            <w:tcW w:w="825" w:type="dxa"/>
            <w:vAlign w:val="center"/>
            <w:textDirection w:val="lrTb"/>
            <w:noWrap/>
          </w:tcPr>
          <w:p>
            <w:pPr>
              <w:pStyle w:val="841"/>
              <w:jc w:val="center"/>
              <w:rPr>
                <w:rFonts w:ascii="仿宋" w:hAnsi="仿宋" w:eastAsia="仿宋"/>
                <w:color w:val="auto"/>
                <w:sz w:val="24"/>
                <w:highlight w:val="none"/>
              </w:rPr>
            </w:pPr>
            <w:r>
              <w:rPr>
                <w:rFonts w:hint="eastAsia" w:ascii="仿宋" w:hAnsi="仿宋" w:eastAsia="仿宋"/>
                <w:color w:val="auto"/>
                <w:sz w:val="24"/>
                <w:highlight w:val="none"/>
              </w:rPr>
              <w:t xml:space="preserve">1.10</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履约保证金</w:t>
            </w:r>
            <w:r/>
          </w:p>
        </w:tc>
        <w:tc>
          <w:tcPr>
            <w:tcW w:w="6641" w:type="dxa"/>
            <w:vAlign w:val="center"/>
            <w:textDirection w:val="lrTb"/>
            <w:noWrap/>
          </w:tcPr>
          <w:p>
            <w:pPr>
              <w:tabs>
                <w:tab w:val="left" w:pos="846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无履约保证金要求</w:t>
            </w:r>
            <w:r/>
          </w:p>
        </w:tc>
      </w:tr>
      <w:tr>
        <w:trPr>
          <w:jc w:val="center"/>
          <w:trHeight w:val="393"/>
        </w:trPr>
        <w:tc>
          <w:tcPr>
            <w:tcW w:w="825"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1.11</w:t>
            </w:r>
            <w:r/>
          </w:p>
        </w:tc>
        <w:tc>
          <w:tcPr>
            <w:tcW w:w="1803"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售后服务</w:t>
            </w:r>
            <w:r/>
          </w:p>
        </w:tc>
        <w:tc>
          <w:tcPr>
            <w:tcW w:w="6641" w:type="dxa"/>
            <w:vAlign w:val="center"/>
            <w:textDirection w:val="lrTb"/>
            <w:noWrap/>
          </w:tcPr>
          <w:p>
            <w:pPr>
              <w:pStyle w:val="841"/>
              <w:rPr>
                <w:rFonts w:ascii="仿宋" w:hAnsi="仿宋" w:eastAsia="仿宋"/>
                <w:color w:val="auto"/>
                <w:sz w:val="24"/>
                <w:highlight w:val="none"/>
                <w:lang w:val="zh-CN"/>
              </w:rPr>
            </w:pPr>
            <w:r>
              <w:rPr>
                <w:rFonts w:ascii="仿宋" w:hAnsi="仿宋" w:eastAsia="仿宋"/>
                <w:color w:val="auto"/>
                <w:sz w:val="24"/>
                <w:highlight w:val="none"/>
                <w:lang w:val="zh-CN"/>
              </w:rPr>
              <w:t xml:space="preserve">售后服务要求见</w:t>
            </w:r>
            <w:r>
              <w:rPr>
                <w:rFonts w:ascii="仿宋" w:hAnsi="仿宋" w:eastAsia="仿宋"/>
                <w:color w:val="auto"/>
                <w:sz w:val="24"/>
                <w:highlight w:val="none"/>
              </w:rPr>
              <w:t xml:space="preserve">第十一章  项目需求以及技术要求。</w:t>
            </w:r>
            <w:r/>
          </w:p>
        </w:tc>
      </w:tr>
      <w:tr>
        <w:trPr>
          <w:jc w:val="center"/>
          <w:trHeight w:val="132"/>
        </w:trPr>
        <w:tc>
          <w:tcPr>
            <w:tcW w:w="825"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1.12</w:t>
            </w:r>
            <w:r/>
          </w:p>
        </w:tc>
        <w:tc>
          <w:tcPr>
            <w:tcW w:w="1803"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踏勘现场</w:t>
            </w:r>
            <w:r/>
          </w:p>
        </w:tc>
        <w:tc>
          <w:tcPr>
            <w:tcW w:w="6641" w:type="dxa"/>
            <w:vAlign w:val="center"/>
            <w:textDirection w:val="lrTb"/>
            <w:noWrap/>
          </w:tcPr>
          <w:p>
            <w:pPr>
              <w:pStyle w:val="841"/>
              <w:rPr>
                <w:rFonts w:ascii="仿宋" w:hAnsi="仿宋" w:eastAsia="仿宋"/>
                <w:color w:val="auto"/>
                <w:sz w:val="24"/>
                <w:highlight w:val="none"/>
              </w:rPr>
            </w:pPr>
            <w:r>
              <w:rPr>
                <w:rFonts w:ascii="仿宋" w:hAnsi="MS Mincho" w:eastAsia="仿宋"/>
                <w:color w:val="auto"/>
                <w:sz w:val="24"/>
                <w:highlight w:val="none"/>
              </w:rPr>
              <w:t xml:space="preserve">☑</w:t>
            </w:r>
            <w:r>
              <w:rPr>
                <w:rFonts w:ascii="仿宋" w:hAnsi="仿宋" w:eastAsia="仿宋"/>
                <w:color w:val="auto"/>
                <w:sz w:val="24"/>
                <w:highlight w:val="none"/>
              </w:rPr>
              <w:t xml:space="preserve"> 不组织，自行踏勘</w:t>
            </w:r>
            <w:r/>
          </w:p>
          <w:p>
            <w:pPr>
              <w:pStyle w:val="841"/>
              <w:rPr>
                <w:rFonts w:ascii="仿宋" w:hAnsi="仿宋" w:eastAsia="仿宋"/>
                <w:color w:val="auto"/>
                <w:sz w:val="24"/>
                <w:highlight w:val="none"/>
              </w:rPr>
            </w:pPr>
            <w:r>
              <w:rPr>
                <w:rFonts w:ascii="仿宋" w:hAnsi="仿宋" w:eastAsia="仿宋" w:cs="Wingdings 2"/>
                <w:color w:val="auto"/>
                <w:sz w:val="24"/>
                <w:highlight w:val="none"/>
              </w:rPr>
              <w:t xml:space="preserve"></w:t>
            </w:r>
            <w:r>
              <w:rPr>
                <w:rFonts w:ascii="仿宋" w:hAnsi="仿宋" w:eastAsia="仿宋"/>
                <w:color w:val="auto"/>
                <w:sz w:val="24"/>
                <w:highlight w:val="none"/>
              </w:rPr>
              <w:t xml:space="preserve"> 组  织，踏勘时间：/</w:t>
            </w:r>
            <w:r/>
          </w:p>
          <w:p>
            <w:pPr>
              <w:pStyle w:val="841"/>
              <w:ind w:firstLine="1320"/>
              <w:tabs>
                <w:tab w:val="left" w:pos="7665" w:leader="none"/>
              </w:tabs>
              <w:rPr>
                <w:rFonts w:ascii="仿宋" w:hAnsi="仿宋" w:eastAsia="仿宋"/>
                <w:color w:val="auto"/>
                <w:sz w:val="24"/>
                <w:highlight w:val="none"/>
              </w:rPr>
            </w:pPr>
            <w:r>
              <w:rPr>
                <w:rFonts w:ascii="仿宋" w:hAnsi="仿宋" w:eastAsia="仿宋"/>
                <w:color w:val="auto"/>
                <w:sz w:val="24"/>
                <w:highlight w:val="none"/>
              </w:rPr>
              <w:t xml:space="preserve">踏勘集中地点：/</w:t>
            </w:r>
            <w:r/>
          </w:p>
          <w:p>
            <w:pPr>
              <w:pStyle w:val="841"/>
              <w:tabs>
                <w:tab w:val="left" w:pos="7665" w:leader="none"/>
              </w:tabs>
              <w:rPr>
                <w:rFonts w:ascii="仿宋" w:hAnsi="仿宋" w:eastAsia="仿宋"/>
                <w:b/>
                <w:color w:val="auto"/>
                <w:sz w:val="24"/>
                <w:highlight w:val="none"/>
                <w:lang w:val="zh-CN"/>
              </w:rPr>
            </w:pPr>
            <w:r>
              <w:rPr>
                <w:rFonts w:ascii="仿宋" w:hAnsi="仿宋" w:eastAsia="仿宋"/>
                <w:b/>
                <w:color w:val="auto"/>
                <w:sz w:val="24"/>
                <w:highlight w:val="none"/>
              </w:rPr>
              <w:t xml:space="preserve">注：根据采购方的实际情况，对现场进行踏勘，了解采购方实际情况需求，跟现场实际情况相吻合；未踏勘现场的供应商中标后不得以不了解现场的具体要求而提出追加费用和其他索赔要求。</w:t>
            </w:r>
            <w:r/>
          </w:p>
        </w:tc>
      </w:tr>
      <w:tr>
        <w:trPr>
          <w:jc w:val="center"/>
          <w:trHeight w:val="201"/>
        </w:trPr>
        <w:tc>
          <w:tcPr>
            <w:tcW w:w="825"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1.13</w:t>
            </w:r>
            <w:r/>
          </w:p>
        </w:tc>
        <w:tc>
          <w:tcPr>
            <w:tcW w:w="1803"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构成招标文件的其他材料</w:t>
            </w:r>
            <w:r/>
          </w:p>
        </w:tc>
        <w:tc>
          <w:tcPr>
            <w:tcW w:w="6641" w:type="dxa"/>
            <w:vAlign w:val="center"/>
            <w:textDirection w:val="lrTb"/>
            <w:noWrap/>
          </w:tcPr>
          <w:p>
            <w:pPr>
              <w:pStyle w:val="841"/>
              <w:rPr>
                <w:rFonts w:ascii="仿宋" w:hAnsi="仿宋" w:eastAsia="仿宋"/>
                <w:color w:val="auto"/>
                <w:sz w:val="24"/>
                <w:highlight w:val="none"/>
                <w:lang w:val="zh-CN"/>
              </w:rPr>
            </w:pPr>
            <w:r>
              <w:rPr>
                <w:rFonts w:ascii="仿宋" w:hAnsi="仿宋" w:eastAsia="仿宋"/>
                <w:color w:val="auto"/>
                <w:sz w:val="24"/>
                <w:highlight w:val="none"/>
                <w:lang w:val="zh-CN"/>
              </w:rPr>
              <w:t xml:space="preserve">无</w:t>
            </w:r>
            <w:r/>
          </w:p>
        </w:tc>
      </w:tr>
      <w:tr>
        <w:trPr>
          <w:jc w:val="center"/>
          <w:trHeight w:val="274"/>
        </w:trPr>
        <w:tc>
          <w:tcPr>
            <w:tcW w:w="825"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1.14</w:t>
            </w:r>
            <w:r/>
          </w:p>
        </w:tc>
        <w:tc>
          <w:tcPr>
            <w:tcW w:w="1803"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供应商要求澄清招标文件的截止时间</w:t>
            </w:r>
            <w:r/>
          </w:p>
        </w:tc>
        <w:tc>
          <w:tcPr>
            <w:tcW w:w="6641" w:type="dxa"/>
            <w:vAlign w:val="center"/>
            <w:textDirection w:val="lrTb"/>
            <w:noWrap/>
          </w:tcPr>
          <w:p>
            <w:pPr>
              <w:pStyle w:val="841"/>
              <w:rPr>
                <w:rFonts w:ascii="仿宋" w:hAnsi="仿宋" w:eastAsia="仿宋"/>
                <w:color w:val="auto"/>
                <w:sz w:val="24"/>
                <w:highlight w:val="none"/>
                <w:lang w:val="zh-CN"/>
              </w:rPr>
            </w:pPr>
            <w:r>
              <w:rPr>
                <w:rFonts w:hint="eastAsia" w:ascii="仿宋" w:hAnsi="仿宋" w:eastAsia="仿宋"/>
                <w:b/>
                <w:color w:val="auto"/>
                <w:sz w:val="24"/>
                <w:highlight w:val="none"/>
                <w:lang w:val="en-US" w:eastAsia="zh-CN"/>
              </w:rPr>
              <w:t xml:space="preserve">2024年8月27日1</w:t>
            </w:r>
            <w:r>
              <w:rPr>
                <w:rFonts w:hint="eastAsia" w:ascii="仿宋" w:hAnsi="仿宋" w:eastAsia="仿宋"/>
                <w:b/>
                <w:color w:val="auto"/>
                <w:sz w:val="24"/>
                <w:highlight w:val="none"/>
              </w:rPr>
              <w:t xml:space="preserve">7点30分</w:t>
            </w:r>
            <w:r/>
          </w:p>
        </w:tc>
      </w:tr>
      <w:tr>
        <w:trPr>
          <w:jc w:val="center"/>
          <w:trHeight w:val="396"/>
        </w:trPr>
        <w:tc>
          <w:tcPr>
            <w:tcW w:w="825"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1.15</w:t>
            </w:r>
            <w:r/>
          </w:p>
        </w:tc>
        <w:tc>
          <w:tcPr>
            <w:tcW w:w="1803"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投标截止时间</w:t>
            </w:r>
            <w:r/>
          </w:p>
        </w:tc>
        <w:tc>
          <w:tcPr>
            <w:tcW w:w="6641" w:type="dxa"/>
            <w:vAlign w:val="center"/>
            <w:textDirection w:val="lrTb"/>
            <w:noWrap/>
          </w:tcPr>
          <w:p>
            <w:pPr>
              <w:pStyle w:val="841"/>
              <w:rPr>
                <w:rFonts w:ascii="仿宋" w:hAnsi="仿宋" w:eastAsia="仿宋"/>
                <w:b/>
                <w:color w:val="auto"/>
                <w:sz w:val="24"/>
                <w:highlight w:val="none"/>
                <w:lang w:val="zh-CN"/>
              </w:rPr>
            </w:pPr>
            <w:r>
              <w:rPr>
                <w:rFonts w:ascii="仿宋" w:hAnsi="仿宋" w:eastAsia="仿宋"/>
                <w:b/>
                <w:color w:val="auto"/>
                <w:sz w:val="24"/>
                <w:highlight w:val="none"/>
                <w:lang w:val="zh-CN"/>
              </w:rPr>
              <w:t xml:space="preserve">与开标截止日时点相同。</w:t>
            </w:r>
            <w:r/>
          </w:p>
        </w:tc>
      </w:tr>
      <w:tr>
        <w:trPr>
          <w:jc w:val="center"/>
          <w:trHeight w:val="558"/>
        </w:trPr>
        <w:tc>
          <w:tcPr>
            <w:tcW w:w="825"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1.16</w:t>
            </w:r>
            <w:r/>
          </w:p>
        </w:tc>
        <w:tc>
          <w:tcPr>
            <w:tcW w:w="1803"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供应商确认收到招标文件澄清的时间</w:t>
            </w:r>
            <w:r/>
          </w:p>
        </w:tc>
        <w:tc>
          <w:tcPr>
            <w:tcW w:w="6641" w:type="dxa"/>
            <w:vAlign w:val="center"/>
            <w:textDirection w:val="lrTb"/>
            <w:noWrap/>
          </w:tcPr>
          <w:p>
            <w:pPr>
              <w:pStyle w:val="841"/>
              <w:rPr>
                <w:rFonts w:ascii="仿宋" w:hAnsi="仿宋" w:eastAsia="仿宋"/>
                <w:color w:val="auto"/>
                <w:sz w:val="24"/>
                <w:highlight w:val="none"/>
                <w:lang w:val="zh-CN"/>
              </w:rPr>
            </w:pPr>
            <w:r>
              <w:rPr>
                <w:rFonts w:ascii="仿宋" w:hAnsi="仿宋" w:eastAsia="仿宋"/>
                <w:color w:val="auto"/>
                <w:sz w:val="24"/>
                <w:highlight w:val="none"/>
                <w:lang w:val="zh-CN"/>
              </w:rPr>
              <w:t xml:space="preserve">投标截止时间前，供应商自行关注“江苏政府采购网（</w:t>
            </w:r>
            <w:r>
              <w:rPr>
                <w:rFonts w:ascii="仿宋" w:hAnsi="仿宋" w:eastAsia="仿宋"/>
                <w:color w:val="auto"/>
                <w:sz w:val="24"/>
                <w:highlight w:val="none"/>
                <w:u w:val="single"/>
              </w:rPr>
              <w:t xml:space="preserve">http://www.ccgp-jiangsu.gov.cn/</w:t>
            </w:r>
            <w:r>
              <w:rPr>
                <w:rFonts w:ascii="仿宋" w:hAnsi="仿宋" w:eastAsia="仿宋"/>
                <w:color w:val="auto"/>
                <w:sz w:val="24"/>
                <w:highlight w:val="none"/>
                <w:lang w:val="zh-CN"/>
              </w:rPr>
              <w:t xml:space="preserve">）”。</w:t>
            </w:r>
            <w:r/>
          </w:p>
        </w:tc>
      </w:tr>
      <w:tr>
        <w:trPr>
          <w:jc w:val="center"/>
          <w:trHeight w:val="428"/>
        </w:trPr>
        <w:tc>
          <w:tcPr>
            <w:tcW w:w="825"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1.17</w:t>
            </w:r>
            <w:r/>
          </w:p>
        </w:tc>
        <w:tc>
          <w:tcPr>
            <w:tcW w:w="1803" w:type="dxa"/>
            <w:vAlign w:val="center"/>
            <w:textDirection w:val="lrTb"/>
            <w:noWrap/>
          </w:tcPr>
          <w:p>
            <w:pPr>
              <w:pStyle w:val="841"/>
              <w:ind w:right="-130"/>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供应商确认收到招标文件修改、补充的时间</w:t>
            </w:r>
            <w:r/>
          </w:p>
        </w:tc>
        <w:tc>
          <w:tcPr>
            <w:tcW w:w="6641" w:type="dxa"/>
            <w:vAlign w:val="center"/>
            <w:textDirection w:val="lrTb"/>
            <w:noWrap/>
          </w:tcPr>
          <w:p>
            <w:pPr>
              <w:pStyle w:val="841"/>
              <w:rPr>
                <w:rFonts w:ascii="仿宋" w:hAnsi="仿宋" w:eastAsia="仿宋"/>
                <w:color w:val="auto"/>
                <w:sz w:val="24"/>
                <w:highlight w:val="none"/>
                <w:lang w:val="zh-CN"/>
              </w:rPr>
            </w:pPr>
            <w:r>
              <w:rPr>
                <w:rFonts w:ascii="仿宋" w:hAnsi="仿宋" w:eastAsia="仿宋"/>
                <w:color w:val="auto"/>
                <w:sz w:val="24"/>
                <w:highlight w:val="none"/>
                <w:lang w:val="zh-CN"/>
              </w:rPr>
              <w:t xml:space="preserve">投标截止时间前，供应商自行关注“江苏政府采购网（</w:t>
            </w:r>
            <w:r>
              <w:rPr>
                <w:rFonts w:ascii="仿宋" w:hAnsi="仿宋" w:eastAsia="仿宋"/>
                <w:color w:val="auto"/>
                <w:sz w:val="24"/>
                <w:highlight w:val="none"/>
                <w:u w:val="single"/>
              </w:rPr>
              <w:t xml:space="preserve">http://www.ccgp-jiangsu.gov.cn/</w:t>
            </w:r>
            <w:r>
              <w:rPr>
                <w:rFonts w:ascii="仿宋" w:hAnsi="仿宋" w:eastAsia="仿宋"/>
                <w:color w:val="auto"/>
                <w:sz w:val="24"/>
                <w:highlight w:val="none"/>
                <w:lang w:val="zh-CN"/>
              </w:rPr>
              <w:t xml:space="preserve">）”。</w:t>
            </w:r>
            <w:r/>
          </w:p>
        </w:tc>
      </w:tr>
      <w:tr>
        <w:trPr>
          <w:jc w:val="center"/>
          <w:trHeight w:val="453"/>
        </w:trPr>
        <w:tc>
          <w:tcPr>
            <w:tcW w:w="825"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1.18</w:t>
            </w:r>
            <w:r/>
          </w:p>
        </w:tc>
        <w:tc>
          <w:tcPr>
            <w:tcW w:w="1803"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投标有效期</w:t>
            </w:r>
            <w:r/>
          </w:p>
        </w:tc>
        <w:tc>
          <w:tcPr>
            <w:tcW w:w="6641" w:type="dxa"/>
            <w:vAlign w:val="center"/>
            <w:textDirection w:val="lrTb"/>
            <w:noWrap/>
          </w:tcPr>
          <w:p>
            <w:pPr>
              <w:pStyle w:val="841"/>
              <w:rPr>
                <w:rFonts w:ascii="仿宋" w:hAnsi="仿宋" w:eastAsia="仿宋"/>
                <w:color w:val="auto"/>
                <w:sz w:val="24"/>
                <w:highlight w:val="none"/>
                <w:lang w:val="zh-CN"/>
              </w:rPr>
            </w:pPr>
            <w:r>
              <w:rPr>
                <w:rFonts w:ascii="仿宋" w:hAnsi="仿宋" w:eastAsia="仿宋"/>
                <w:color w:val="auto"/>
                <w:sz w:val="24"/>
                <w:highlight w:val="none"/>
                <w:lang w:val="zh-CN"/>
              </w:rPr>
              <w:t xml:space="preserve">自投标截止之日起60天</w:t>
            </w:r>
            <w:r/>
          </w:p>
        </w:tc>
      </w:tr>
      <w:tr>
        <w:trPr>
          <w:jc w:val="center"/>
          <w:trHeight w:val="453"/>
        </w:trPr>
        <w:tc>
          <w:tcPr>
            <w:tcW w:w="825"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1.19</w:t>
            </w:r>
            <w:r/>
          </w:p>
        </w:tc>
        <w:tc>
          <w:tcPr>
            <w:tcW w:w="1803"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构成商务标书的其他材料</w:t>
            </w:r>
            <w:r/>
          </w:p>
        </w:tc>
        <w:tc>
          <w:tcPr>
            <w:tcW w:w="6641" w:type="dxa"/>
            <w:vAlign w:val="center"/>
            <w:textDirection w:val="lrTb"/>
            <w:noWrap/>
          </w:tcPr>
          <w:p>
            <w:pPr>
              <w:pStyle w:val="841"/>
              <w:rPr>
                <w:rFonts w:ascii="仿宋" w:hAnsi="仿宋" w:eastAsia="仿宋"/>
                <w:color w:val="auto"/>
                <w:sz w:val="24"/>
                <w:highlight w:val="none"/>
                <w:lang w:val="zh-CN"/>
              </w:rPr>
            </w:pPr>
            <w:r>
              <w:rPr>
                <w:rFonts w:ascii="仿宋" w:hAnsi="仿宋" w:eastAsia="仿宋"/>
                <w:color w:val="auto"/>
                <w:sz w:val="24"/>
                <w:highlight w:val="none"/>
                <w:lang w:val="zh-CN"/>
              </w:rPr>
              <w:t xml:space="preserve">按招标文件要求</w:t>
            </w:r>
            <w:r/>
          </w:p>
        </w:tc>
      </w:tr>
      <w:tr>
        <w:trPr>
          <w:jc w:val="center"/>
          <w:trHeight w:val="453"/>
        </w:trPr>
        <w:tc>
          <w:tcPr>
            <w:tcW w:w="825"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1.20</w:t>
            </w:r>
            <w:r/>
          </w:p>
        </w:tc>
        <w:tc>
          <w:tcPr>
            <w:tcW w:w="1803"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供应商资格要求的证明材料和情况说明</w:t>
            </w:r>
            <w:r/>
          </w:p>
        </w:tc>
        <w:tc>
          <w:tcPr>
            <w:tcW w:w="6641" w:type="dxa"/>
            <w:vAlign w:val="center"/>
            <w:textDirection w:val="lrTb"/>
            <w:noWrap/>
          </w:tcPr>
          <w:p>
            <w:pPr>
              <w:pStyle w:val="841"/>
              <w:rPr>
                <w:rFonts w:ascii="仿宋" w:hAnsi="仿宋" w:eastAsia="仿宋"/>
                <w:color w:val="auto"/>
                <w:sz w:val="24"/>
                <w:highlight w:val="none"/>
                <w:lang w:val="zh-CN"/>
              </w:rPr>
            </w:pPr>
            <w:r>
              <w:rPr>
                <w:rFonts w:ascii="仿宋" w:hAnsi="仿宋" w:eastAsia="仿宋"/>
                <w:color w:val="auto"/>
                <w:sz w:val="24"/>
                <w:highlight w:val="none"/>
                <w:lang w:val="zh-CN"/>
              </w:rPr>
              <w:t xml:space="preserve">见招标文件第四章规定</w:t>
            </w:r>
            <w:r/>
          </w:p>
        </w:tc>
      </w:tr>
      <w:tr>
        <w:trPr>
          <w:jc w:val="center"/>
          <w:trHeight w:val="348"/>
        </w:trPr>
        <w:tc>
          <w:tcPr>
            <w:tcW w:w="825"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1.21</w:t>
            </w:r>
            <w:r/>
          </w:p>
        </w:tc>
        <w:tc>
          <w:tcPr>
            <w:tcW w:w="1803"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构成技术标书的其他材料</w:t>
            </w:r>
            <w:r/>
          </w:p>
        </w:tc>
        <w:tc>
          <w:tcPr>
            <w:tcW w:w="6641" w:type="dxa"/>
            <w:vAlign w:val="center"/>
            <w:textDirection w:val="lrTb"/>
            <w:noWrap/>
          </w:tcPr>
          <w:p>
            <w:pPr>
              <w:pStyle w:val="841"/>
              <w:tabs>
                <w:tab w:val="left" w:pos="7665"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按招标文件要求</w:t>
            </w:r>
            <w:r/>
          </w:p>
        </w:tc>
      </w:tr>
      <w:tr>
        <w:trPr>
          <w:jc w:val="center"/>
          <w:trHeight w:val="268"/>
        </w:trPr>
        <w:tc>
          <w:tcPr>
            <w:tcW w:w="825"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1.22</w:t>
            </w:r>
            <w:r/>
          </w:p>
        </w:tc>
        <w:tc>
          <w:tcPr>
            <w:tcW w:w="1803"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投标报价内容的其他要求</w:t>
            </w:r>
            <w:r/>
          </w:p>
        </w:tc>
        <w:tc>
          <w:tcPr>
            <w:tcW w:w="6641" w:type="dxa"/>
            <w:vAlign w:val="center"/>
            <w:textDirection w:val="lrTb"/>
            <w:noWrap/>
          </w:tcPr>
          <w:p>
            <w:pPr>
              <w:pStyle w:val="841"/>
              <w:tabs>
                <w:tab w:val="left" w:pos="7665"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按招标文件要求</w:t>
            </w:r>
            <w:r/>
          </w:p>
        </w:tc>
      </w:tr>
      <w:tr>
        <w:trPr>
          <w:jc w:val="center"/>
          <w:trHeight w:val="453"/>
        </w:trPr>
        <w:tc>
          <w:tcPr>
            <w:tcW w:w="825"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1.23</w:t>
            </w:r>
            <w:r/>
          </w:p>
        </w:tc>
        <w:tc>
          <w:tcPr>
            <w:tcW w:w="1803"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服务费范围</w:t>
            </w:r>
            <w:r/>
          </w:p>
        </w:tc>
        <w:tc>
          <w:tcPr>
            <w:tcW w:w="6641" w:type="dxa"/>
            <w:vAlign w:val="center"/>
            <w:textDirection w:val="lrTb"/>
            <w:noWrap/>
          </w:tcPr>
          <w:p>
            <w:pPr>
              <w:pStyle w:val="841"/>
              <w:rPr>
                <w:rFonts w:ascii="仿宋" w:hAnsi="仿宋" w:eastAsia="仿宋"/>
                <w:color w:val="auto"/>
                <w:highlight w:val="none"/>
                <w:lang w:val="zh-CN"/>
              </w:rPr>
            </w:pPr>
            <w:r>
              <w:rPr>
                <w:rFonts w:hint="eastAsia" w:ascii="仿宋" w:hAnsi="仿宋" w:eastAsia="仿宋" w:cs="Arial"/>
                <w:color w:val="auto"/>
                <w:sz w:val="24"/>
                <w:highlight w:val="none"/>
                <w:lang w:val="en-GB"/>
              </w:rPr>
              <w:t xml:space="preserve">为含税全包价，</w:t>
            </w:r>
            <w:r>
              <w:rPr>
                <w:rFonts w:hint="eastAsia" w:ascii="仿宋" w:hAnsi="仿宋" w:eastAsia="仿宋" w:cs="仿宋"/>
                <w:color w:val="auto"/>
                <w:sz w:val="24"/>
                <w:highlight w:val="none"/>
                <w:lang w:val="en-GB"/>
              </w:rPr>
              <w:t xml:space="preserve">包含与投标项目有关的费用以及技术资料、支付给员工的工资和国家强制缴纳的各种社会保障资金，</w:t>
            </w:r>
            <w:r>
              <w:rPr>
                <w:rFonts w:hint="eastAsia" w:ascii="仿宋" w:hAnsi="仿宋" w:eastAsia="仿宋" w:cs="仿宋"/>
                <w:color w:val="auto"/>
                <w:sz w:val="24"/>
                <w:highlight w:val="none"/>
                <w:lang w:val="zh-CN"/>
              </w:rPr>
              <w:t xml:space="preserve">还包括与完成本项目相关的配套工作及服务期间所需的人工、材料、机械、验收、差旅、保险、利润、税金、通讯、办公设备、政策性文件规定及合同包含的风险、责任等各项应有费用</w:t>
            </w:r>
            <w:r>
              <w:rPr>
                <w:rFonts w:hint="eastAsia" w:ascii="仿宋" w:hAnsi="仿宋" w:eastAsia="仿宋"/>
                <w:color w:val="auto"/>
                <w:sz w:val="24"/>
                <w:highlight w:val="none"/>
              </w:rPr>
              <w:t xml:space="preserve">。</w:t>
            </w:r>
            <w:r>
              <w:rPr>
                <w:rFonts w:hint="eastAsia" w:ascii="仿宋" w:hAnsi="仿宋" w:eastAsia="仿宋" w:cs="Arial"/>
                <w:color w:val="auto"/>
                <w:sz w:val="24"/>
                <w:highlight w:val="none"/>
                <w:lang w:val="en-GB"/>
              </w:rPr>
              <w:t xml:space="preserve">也包含委托代理技术咨询费，该费用为不可竞争费，无论供应商是否计算均视为包含在总报价内,并于中标后向代理机构支付。</w:t>
            </w:r>
            <w:r>
              <w:rPr>
                <w:rFonts w:hint="eastAsia" w:ascii="仿宋" w:hAnsi="仿宋" w:eastAsia="仿宋" w:cs="Arial"/>
                <w:color w:val="auto"/>
                <w:sz w:val="24"/>
                <w:highlight w:val="none"/>
              </w:rPr>
              <w:t xml:space="preserve">投标单位</w:t>
            </w:r>
            <w:r>
              <w:rPr>
                <w:rFonts w:hint="eastAsia" w:ascii="仿宋" w:hAnsi="仿宋" w:eastAsia="仿宋" w:cs="Arial"/>
                <w:color w:val="auto"/>
                <w:sz w:val="24"/>
                <w:highlight w:val="none"/>
                <w:lang w:val="en-GB"/>
              </w:rPr>
              <w:t xml:space="preserve">在进行报价时应充分考虑到各环节成本因素，报价一经报定，不得更改，并作为中标后开展工作的收费标准。</w:t>
            </w:r>
            <w:r/>
          </w:p>
        </w:tc>
      </w:tr>
      <w:tr>
        <w:trPr>
          <w:jc w:val="center"/>
          <w:trHeight w:val="453"/>
        </w:trPr>
        <w:tc>
          <w:tcPr>
            <w:tcW w:w="825"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1.24</w:t>
            </w:r>
            <w:r/>
          </w:p>
        </w:tc>
        <w:tc>
          <w:tcPr>
            <w:tcW w:w="1803"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投标报价内容的其他要求</w:t>
            </w:r>
            <w:r/>
          </w:p>
        </w:tc>
        <w:tc>
          <w:tcPr>
            <w:tcW w:w="6641" w:type="dxa"/>
            <w:vAlign w:val="center"/>
            <w:textDirection w:val="lrTb"/>
            <w:noWrap/>
          </w:tcPr>
          <w:p>
            <w:pPr>
              <w:pStyle w:val="841"/>
              <w:rPr>
                <w:rFonts w:ascii="仿宋" w:hAnsi="仿宋" w:eastAsia="仿宋"/>
                <w:color w:val="auto"/>
                <w:highlight w:val="none"/>
                <w:lang w:val="zh-CN"/>
              </w:rPr>
            </w:pPr>
            <w:r>
              <w:rPr>
                <w:rFonts w:ascii="仿宋" w:hAnsi="仿宋" w:eastAsia="仿宋"/>
                <w:color w:val="auto"/>
                <w:sz w:val="24"/>
                <w:highlight w:val="none"/>
              </w:rPr>
              <w:t xml:space="preserve">按招标文件要求</w:t>
            </w:r>
            <w:r/>
          </w:p>
        </w:tc>
      </w:tr>
      <w:tr>
        <w:trPr>
          <w:jc w:val="center"/>
          <w:trHeight w:val="90"/>
        </w:trPr>
        <w:tc>
          <w:tcPr>
            <w:tcW w:w="825"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25</w:t>
            </w:r>
            <w:r/>
          </w:p>
        </w:tc>
        <w:tc>
          <w:tcPr>
            <w:tcW w:w="1803"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样品要求</w:t>
            </w:r>
            <w:r/>
          </w:p>
        </w:tc>
        <w:tc>
          <w:tcPr>
            <w:tcW w:w="6641" w:type="dxa"/>
            <w:vAlign w:val="center"/>
            <w:textDirection w:val="lrTb"/>
            <w:noWrap/>
          </w:tcPr>
          <w:p>
            <w:pPr>
              <w:pStyle w:val="841"/>
              <w:ind w:left="360" w:hanging="360"/>
              <w:rPr>
                <w:rFonts w:ascii="仿宋" w:hAnsi="仿宋" w:eastAsia="仿宋"/>
                <w:color w:val="auto"/>
                <w:sz w:val="24"/>
                <w:highlight w:val="none"/>
                <w:lang w:val="zh-CN"/>
              </w:rPr>
            </w:pPr>
            <w:r>
              <w:rPr>
                <w:rFonts w:ascii="仿宋" w:hAnsi="MS Mincho" w:eastAsia="仿宋"/>
                <w:color w:val="auto"/>
                <w:sz w:val="24"/>
                <w:highlight w:val="none"/>
                <w:lang w:val="zh-CN"/>
              </w:rPr>
              <w:t xml:space="preserve">☑</w:t>
            </w:r>
            <w:r>
              <w:rPr>
                <w:rFonts w:ascii="仿宋" w:hAnsi="仿宋" w:eastAsia="仿宋"/>
                <w:color w:val="auto"/>
                <w:sz w:val="24"/>
                <w:highlight w:val="none"/>
                <w:lang w:val="zh-CN"/>
              </w:rPr>
              <w:t xml:space="preserve"> 不需提交样品</w:t>
            </w:r>
            <w:r/>
          </w:p>
          <w:p>
            <w:pPr>
              <w:pStyle w:val="841"/>
              <w:ind w:left="360" w:hanging="360"/>
              <w:rPr>
                <w:rFonts w:ascii="仿宋" w:hAnsi="仿宋" w:eastAsia="仿宋"/>
                <w:color w:val="auto"/>
                <w:sz w:val="24"/>
                <w:highlight w:val="none"/>
                <w:lang w:val="zh-CN"/>
              </w:rPr>
            </w:pPr>
            <w:r>
              <w:rPr>
                <w:rFonts w:ascii="仿宋" w:hAnsi="仿宋" w:eastAsia="仿宋"/>
                <w:color w:val="auto"/>
                <w:sz w:val="24"/>
                <w:highlight w:val="none"/>
                <w:lang w:val="zh-CN"/>
              </w:rPr>
              <w:t xml:space="preserve">□ 需提交样品，样品送达要求如下：/</w:t>
            </w:r>
            <w:r/>
          </w:p>
        </w:tc>
      </w:tr>
      <w:tr>
        <w:trPr>
          <w:jc w:val="center"/>
          <w:trHeight w:val="133"/>
        </w:trPr>
        <w:tc>
          <w:tcPr>
            <w:tcW w:w="825" w:type="dxa"/>
            <w:vAlign w:val="center"/>
            <w:textDirection w:val="lrTb"/>
            <w:noWrap/>
          </w:tcPr>
          <w:p>
            <w:pPr>
              <w:pStyle w:val="841"/>
              <w:jc w:val="center"/>
              <w:rPr>
                <w:rFonts w:ascii="仿宋" w:hAnsi="仿宋" w:eastAsia="仿宋"/>
                <w:color w:val="auto"/>
                <w:sz w:val="24"/>
                <w:highlight w:val="none"/>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26</w:t>
            </w:r>
            <w:r/>
          </w:p>
        </w:tc>
        <w:tc>
          <w:tcPr>
            <w:tcW w:w="1803"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投标文件递交</w:t>
            </w:r>
            <w:r/>
          </w:p>
        </w:tc>
        <w:tc>
          <w:tcPr>
            <w:tcW w:w="6641" w:type="dxa"/>
            <w:vAlign w:val="center"/>
            <w:textDirection w:val="lrTb"/>
            <w:noWrap/>
          </w:tcPr>
          <w:p>
            <w:pPr>
              <w:ind w:firstLine="482"/>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本项目通过“苏采云”系统进行电子采购，即供应商投标文件从政府采购客户端工具制作并通过“苏采云”系统提交。</w:t>
            </w:r>
            <w:r/>
          </w:p>
          <w:p>
            <w:pPr>
              <w:ind w:firstLine="482"/>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供应商应当通过“苏采云”系统提交数据电文形式的投标文件（即电子投标）。未进行线上投标文件提交并解密(因“苏采云”系统导致解密失败的除外)的供应商，响应无效。</w:t>
            </w:r>
            <w:r/>
          </w:p>
          <w:p>
            <w:pPr>
              <w:ind w:firstLine="482"/>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ind w:firstLine="482"/>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使用需要第三方认证的电子签名、数据电文，通过互联网方式提交首次投标文件。即：使用“电子签名认证证书（CA数字证书）”登录“苏采云”系统（网址：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cs="仿宋"/>
                <w:color w:val="auto"/>
                <w:sz w:val="24"/>
                <w:highlight w:val="none"/>
                <w:lang w:val="zh-CN"/>
              </w:rPr>
              <w:t xml:space="preserve">http://jszfcg.jsczt.cn/</w:t>
            </w:r>
            <w:r>
              <w:rPr>
                <w:rFonts w:hint="eastAsia" w:ascii="仿宋" w:hAnsi="仿宋" w:eastAsia="仿宋" w:cs="仿宋"/>
                <w:color w:val="auto"/>
                <w:sz w:val="24"/>
                <w:highlight w:val="none"/>
                <w:lang w:val="zh-CN"/>
              </w:rPr>
              <w:fldChar w:fldCharType="end"/>
            </w:r>
            <w:r>
              <w:rPr>
                <w:rFonts w:hint="eastAsia" w:ascii="仿宋" w:hAnsi="仿宋" w:eastAsia="仿宋" w:cs="仿宋"/>
                <w:color w:val="auto"/>
                <w:sz w:val="24"/>
                <w:highlight w:val="none"/>
                <w:lang w:val="zh-CN"/>
              </w:rPr>
              <w:t xml:space="preserve">），按照要求通过互联网方式提交首次投标文件。</w:t>
            </w:r>
            <w:r/>
          </w:p>
          <w:p>
            <w:pPr>
              <w:ind w:firstLine="482"/>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“苏采云”系统使用要求：</w:t>
            </w:r>
            <w:r/>
          </w:p>
          <w:p>
            <w:pPr>
              <w:ind w:firstLine="482"/>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使用谷歌浏览器参与不见面开标及</w:t>
            </w:r>
            <w:r>
              <w:rPr>
                <w:rFonts w:hint="eastAsia" w:ascii="仿宋" w:hAnsi="仿宋" w:eastAsia="仿宋" w:cs="仿宋"/>
                <w:color w:val="auto"/>
                <w:sz w:val="24"/>
                <w:highlight w:val="none"/>
              </w:rPr>
              <w:t xml:space="preserve">磋商</w:t>
            </w:r>
            <w:r>
              <w:rPr>
                <w:rFonts w:hint="eastAsia" w:ascii="仿宋" w:hAnsi="仿宋" w:eastAsia="仿宋" w:cs="仿宋"/>
                <w:color w:val="auto"/>
                <w:sz w:val="24"/>
                <w:highlight w:val="none"/>
                <w:lang w:val="zh-CN"/>
              </w:rPr>
              <w:t xml:space="preserve">环节。</w:t>
            </w:r>
            <w:r/>
          </w:p>
          <w:p>
            <w:pPr>
              <w:ind w:firstLine="482"/>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电脑需提前准备好麦克风、音响，摄像头，提前检查保证能够正常使用。</w:t>
            </w:r>
            <w:r/>
          </w:p>
          <w:p>
            <w:pPr>
              <w:ind w:firstLine="482"/>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操作系统至少win7以上，建议使用win10操作系统。</w:t>
            </w:r>
            <w:r/>
          </w:p>
          <w:p>
            <w:pPr>
              <w:pStyle w:val="1097"/>
              <w:rPr>
                <w:rFonts w:ascii="仿宋" w:hAnsi="仿宋" w:eastAsia="仿宋"/>
                <w:color w:val="auto"/>
                <w:szCs w:val="24"/>
                <w:highlight w:val="none"/>
              </w:rPr>
            </w:pPr>
            <w:r>
              <w:rPr>
                <w:rFonts w:hint="eastAsia" w:ascii="仿宋" w:hAnsi="仿宋" w:eastAsia="仿宋" w:cs="仿宋"/>
                <w:color w:val="auto"/>
                <w:highlight w:val="none"/>
                <w:lang w:val="en-GB"/>
              </w:rPr>
              <w:t xml:space="preserve">投标</w:t>
            </w:r>
            <w:r>
              <w:rPr>
                <w:rFonts w:hint="eastAsia" w:ascii="仿宋" w:hAnsi="仿宋" w:eastAsia="仿宋" w:cs="仿宋"/>
                <w:color w:val="auto"/>
                <w:highlight w:val="none"/>
                <w:lang w:val="zh-CN"/>
              </w:rPr>
              <w:t xml:space="preserve">文件递交截止时间：</w:t>
            </w:r>
            <w:r>
              <w:rPr>
                <w:rFonts w:hint="eastAsia" w:ascii="仿宋" w:hAnsi="仿宋" w:eastAsia="仿宋" w:cs="仿宋"/>
                <w:color w:val="auto"/>
                <w:highlight w:val="none"/>
              </w:rPr>
              <w:t xml:space="preserve">详见网上公告。</w:t>
            </w:r>
            <w:r/>
          </w:p>
        </w:tc>
      </w:tr>
      <w:tr>
        <w:trPr>
          <w:jc w:val="center"/>
          <w:trHeight w:val="307"/>
        </w:trPr>
        <w:tc>
          <w:tcPr>
            <w:tcW w:w="825" w:type="dxa"/>
            <w:vAlign w:val="center"/>
            <w:textDirection w:val="lrTb"/>
            <w:noWrap/>
          </w:tcPr>
          <w:p>
            <w:pPr>
              <w:pStyle w:val="841"/>
              <w:jc w:val="center"/>
              <w:rPr>
                <w:rFonts w:ascii="仿宋" w:hAnsi="仿宋" w:eastAsia="仿宋"/>
                <w:color w:val="auto"/>
                <w:sz w:val="24"/>
                <w:highlight w:val="none"/>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27</w:t>
            </w:r>
            <w:r/>
          </w:p>
        </w:tc>
        <w:tc>
          <w:tcPr>
            <w:tcW w:w="1803"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开标时间</w:t>
            </w:r>
            <w:r/>
          </w:p>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和地点</w:t>
            </w:r>
            <w:r/>
          </w:p>
        </w:tc>
        <w:tc>
          <w:tcPr>
            <w:tcW w:w="6641" w:type="dxa"/>
            <w:vAlign w:val="center"/>
            <w:textDirection w:val="lrTb"/>
            <w:noWrap/>
          </w:tcPr>
          <w:p>
            <w:pPr>
              <w:pStyle w:val="841"/>
              <w:rPr>
                <w:rFonts w:ascii="仿宋" w:hAnsi="仿宋" w:eastAsia="仿宋"/>
                <w:color w:val="auto"/>
                <w:sz w:val="24"/>
                <w:highlight w:val="none"/>
              </w:rPr>
            </w:pPr>
            <w:r>
              <w:rPr>
                <w:rFonts w:ascii="仿宋" w:hAnsi="仿宋" w:eastAsia="仿宋"/>
                <w:color w:val="auto"/>
                <w:sz w:val="24"/>
                <w:highlight w:val="none"/>
                <w:lang w:val="zh-CN"/>
              </w:rPr>
              <w:t xml:space="preserve">开标时间：见招标公告规定投标截止时间和开标</w:t>
            </w:r>
            <w:r>
              <w:rPr>
                <w:rFonts w:hint="eastAsia" w:ascii="仿宋" w:hAnsi="仿宋" w:eastAsia="仿宋"/>
                <w:color w:val="auto"/>
                <w:sz w:val="24"/>
                <w:highlight w:val="none"/>
              </w:rPr>
              <w:t xml:space="preserve">时间</w:t>
            </w:r>
            <w:r/>
          </w:p>
          <w:p>
            <w:pPr>
              <w:pStyle w:val="841"/>
              <w:jc w:val="left"/>
              <w:rPr>
                <w:rFonts w:ascii="仿宋" w:hAnsi="仿宋" w:eastAsia="仿宋"/>
                <w:color w:val="auto"/>
                <w:sz w:val="24"/>
                <w:highlight w:val="none"/>
              </w:rPr>
            </w:pPr>
            <w:r>
              <w:rPr>
                <w:rFonts w:ascii="仿宋" w:hAnsi="仿宋" w:eastAsia="仿宋"/>
                <w:color w:val="auto"/>
                <w:sz w:val="24"/>
                <w:highlight w:val="none"/>
                <w:lang w:val="zh-CN"/>
              </w:rPr>
              <w:t xml:space="preserve">开标地点</w:t>
            </w:r>
            <w:r>
              <w:rPr>
                <w:rFonts w:ascii="仿宋" w:hAnsi="仿宋" w:eastAsia="仿宋"/>
                <w:color w:val="auto"/>
                <w:sz w:val="24"/>
                <w:highlight w:val="none"/>
              </w:rPr>
              <w:t xml:space="preserve">：“</w:t>
            </w:r>
            <w:r>
              <w:rPr>
                <w:rFonts w:ascii="仿宋" w:hAnsi="仿宋" w:eastAsia="仿宋"/>
                <w:color w:val="auto"/>
                <w:sz w:val="24"/>
                <w:highlight w:val="none"/>
                <w:lang w:val="zh-CN"/>
              </w:rPr>
              <w:t xml:space="preserve">苏采云</w:t>
            </w:r>
            <w:r>
              <w:rPr>
                <w:rFonts w:ascii="仿宋" w:hAnsi="仿宋" w:eastAsia="仿宋"/>
                <w:color w:val="auto"/>
                <w:sz w:val="24"/>
                <w:highlight w:val="none"/>
              </w:rPr>
              <w:t xml:space="preserve">”</w:t>
            </w:r>
            <w:r>
              <w:rPr>
                <w:rFonts w:ascii="仿宋" w:hAnsi="仿宋" w:eastAsia="仿宋"/>
                <w:color w:val="auto"/>
                <w:sz w:val="24"/>
                <w:highlight w:val="none"/>
                <w:lang w:val="zh-CN"/>
              </w:rPr>
              <w:t xml:space="preserve">系统</w:t>
            </w:r>
            <w:r>
              <w:rPr>
                <w:rFonts w:ascii="仿宋" w:hAnsi="仿宋" w:eastAsia="仿宋"/>
                <w:color w:val="auto"/>
                <w:sz w:val="24"/>
                <w:highlight w:val="none"/>
              </w:rPr>
              <w:t xml:space="preserve">（</w:t>
            </w:r>
            <w:r>
              <w:rPr>
                <w:rFonts w:ascii="仿宋" w:hAnsi="仿宋" w:eastAsia="仿宋"/>
                <w:color w:val="auto"/>
                <w:sz w:val="24"/>
                <w:highlight w:val="none"/>
                <w:lang w:val="zh-CN"/>
              </w:rPr>
              <w:t xml:space="preserve">网址</w:t>
            </w:r>
            <w:r>
              <w:rPr>
                <w:rFonts w:ascii="仿宋" w:hAnsi="仿宋" w:eastAsia="仿宋"/>
                <w:color w:val="auto"/>
                <w:sz w:val="24"/>
                <w:highlight w:val="none"/>
              </w:rPr>
              <w:t xml:space="preserve">：http://jszfcg.jsczt.cn/）“</w:t>
            </w:r>
            <w:r>
              <w:rPr>
                <w:rFonts w:ascii="仿宋" w:hAnsi="仿宋" w:eastAsia="仿宋"/>
                <w:color w:val="auto"/>
                <w:sz w:val="24"/>
                <w:highlight w:val="none"/>
                <w:lang w:val="zh-CN"/>
              </w:rPr>
              <w:t xml:space="preserve">开标大厅</w:t>
            </w:r>
            <w:r>
              <w:rPr>
                <w:rFonts w:ascii="仿宋" w:hAnsi="仿宋" w:eastAsia="仿宋"/>
                <w:color w:val="auto"/>
                <w:sz w:val="24"/>
                <w:highlight w:val="none"/>
              </w:rPr>
              <w:t xml:space="preserve">”，</w:t>
            </w:r>
            <w:r>
              <w:rPr>
                <w:rFonts w:ascii="仿宋" w:hAnsi="仿宋" w:eastAsia="仿宋"/>
                <w:color w:val="auto"/>
                <w:sz w:val="24"/>
                <w:highlight w:val="none"/>
                <w:lang w:val="zh-CN"/>
              </w:rPr>
              <w:t xml:space="preserve">点击</w:t>
            </w:r>
            <w:r>
              <w:rPr>
                <w:rFonts w:ascii="仿宋" w:hAnsi="仿宋" w:eastAsia="仿宋"/>
                <w:color w:val="auto"/>
                <w:sz w:val="24"/>
                <w:highlight w:val="none"/>
              </w:rPr>
              <w:t xml:space="preserve">“</w:t>
            </w:r>
            <w:r>
              <w:rPr>
                <w:rFonts w:ascii="仿宋" w:hAnsi="仿宋" w:eastAsia="仿宋"/>
                <w:color w:val="auto"/>
                <w:sz w:val="24"/>
                <w:highlight w:val="none"/>
                <w:lang w:val="zh-CN"/>
              </w:rPr>
              <w:t xml:space="preserve">苏采云</w:t>
            </w:r>
            <w:r>
              <w:rPr>
                <w:rFonts w:ascii="仿宋" w:hAnsi="仿宋" w:eastAsia="仿宋"/>
                <w:color w:val="auto"/>
                <w:sz w:val="24"/>
                <w:highlight w:val="none"/>
              </w:rPr>
              <w:t xml:space="preserve">”</w:t>
            </w:r>
            <w:r>
              <w:rPr>
                <w:rFonts w:ascii="仿宋" w:hAnsi="仿宋" w:eastAsia="仿宋"/>
                <w:color w:val="auto"/>
                <w:sz w:val="24"/>
                <w:highlight w:val="none"/>
                <w:lang w:val="zh-CN"/>
              </w:rPr>
              <w:t xml:space="preserve">进入系统</w:t>
            </w:r>
            <w:r>
              <w:rPr>
                <w:rFonts w:ascii="仿宋" w:hAnsi="仿宋" w:eastAsia="仿宋"/>
                <w:color w:val="auto"/>
                <w:sz w:val="24"/>
                <w:highlight w:val="none"/>
              </w:rPr>
              <w:t xml:space="preserve">“</w:t>
            </w:r>
            <w:r>
              <w:rPr>
                <w:rFonts w:ascii="仿宋" w:hAnsi="仿宋" w:eastAsia="仿宋"/>
                <w:color w:val="auto"/>
                <w:sz w:val="24"/>
                <w:highlight w:val="none"/>
                <w:lang w:val="zh-CN"/>
              </w:rPr>
              <w:t xml:space="preserve">开标大厅</w:t>
            </w:r>
            <w:r>
              <w:rPr>
                <w:rFonts w:ascii="仿宋" w:hAnsi="仿宋" w:eastAsia="仿宋"/>
                <w:color w:val="auto"/>
                <w:sz w:val="24"/>
                <w:highlight w:val="none"/>
              </w:rPr>
              <w:t xml:space="preserve">”</w:t>
            </w:r>
            <w:r>
              <w:rPr>
                <w:rFonts w:ascii="仿宋" w:hAnsi="仿宋" w:eastAsia="仿宋"/>
                <w:color w:val="auto"/>
                <w:sz w:val="24"/>
                <w:highlight w:val="none"/>
                <w:lang w:val="zh-CN"/>
              </w:rPr>
              <w:t xml:space="preserve">。</w:t>
            </w:r>
            <w:r/>
          </w:p>
        </w:tc>
      </w:tr>
      <w:tr>
        <w:trPr>
          <w:jc w:val="center"/>
          <w:trHeight w:val="90"/>
        </w:trPr>
        <w:tc>
          <w:tcPr>
            <w:tcW w:w="825" w:type="dxa"/>
            <w:vAlign w:val="center"/>
            <w:textDirection w:val="lrTb"/>
            <w:noWrap/>
          </w:tcPr>
          <w:p>
            <w:pPr>
              <w:pStyle w:val="841"/>
              <w:jc w:val="center"/>
              <w:rPr>
                <w:rFonts w:ascii="仿宋" w:hAnsi="仿宋" w:eastAsia="仿宋"/>
                <w:color w:val="auto"/>
                <w:sz w:val="24"/>
                <w:highlight w:val="none"/>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28</w:t>
            </w:r>
            <w:r/>
          </w:p>
        </w:tc>
        <w:tc>
          <w:tcPr>
            <w:tcW w:w="1803"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评审小组</w:t>
            </w:r>
            <w:r/>
          </w:p>
        </w:tc>
        <w:tc>
          <w:tcPr>
            <w:tcW w:w="6641" w:type="dxa"/>
            <w:vAlign w:val="center"/>
            <w:textDirection w:val="lrTb"/>
            <w:noWrap/>
          </w:tcPr>
          <w:p>
            <w:pPr>
              <w:pStyle w:val="841"/>
              <w:rPr>
                <w:rFonts w:ascii="仿宋" w:hAnsi="仿宋" w:eastAsia="仿宋"/>
                <w:color w:val="auto"/>
                <w:sz w:val="24"/>
                <w:highlight w:val="none"/>
                <w:lang w:val="zh-CN"/>
              </w:rPr>
            </w:pPr>
            <w:r>
              <w:rPr>
                <w:rFonts w:ascii="仿宋" w:hAnsi="仿宋" w:eastAsia="仿宋"/>
                <w:color w:val="auto"/>
                <w:sz w:val="24"/>
                <w:highlight w:val="none"/>
                <w:lang w:val="zh-CN"/>
              </w:rPr>
              <w:t xml:space="preserve">评审小组人数：</w:t>
            </w:r>
            <w:r>
              <w:rPr>
                <w:rFonts w:hint="eastAsia" w:ascii="仿宋" w:hAnsi="仿宋" w:eastAsia="仿宋"/>
                <w:color w:val="auto"/>
                <w:sz w:val="24"/>
                <w:highlight w:val="none"/>
                <w:u w:val="single"/>
              </w:rPr>
              <w:t xml:space="preserve">5</w:t>
            </w:r>
            <w:r>
              <w:rPr>
                <w:rFonts w:ascii="仿宋" w:hAnsi="仿宋" w:eastAsia="仿宋"/>
                <w:color w:val="auto"/>
                <w:sz w:val="24"/>
                <w:highlight w:val="none"/>
                <w:lang w:val="zh-CN"/>
              </w:rPr>
              <w:t xml:space="preserve">人。</w:t>
            </w:r>
            <w:r/>
          </w:p>
        </w:tc>
      </w:tr>
      <w:tr>
        <w:trPr>
          <w:jc w:val="center"/>
          <w:trHeight w:val="444"/>
        </w:trPr>
        <w:tc>
          <w:tcPr>
            <w:tcW w:w="825" w:type="dxa"/>
            <w:vAlign w:val="center"/>
            <w:textDirection w:val="lrTb"/>
            <w:noWrap/>
          </w:tcPr>
          <w:p>
            <w:pPr>
              <w:pStyle w:val="841"/>
              <w:jc w:val="center"/>
              <w:rPr>
                <w:rFonts w:ascii="仿宋" w:hAnsi="仿宋" w:eastAsia="仿宋"/>
                <w:color w:val="auto"/>
                <w:sz w:val="24"/>
                <w:highlight w:val="none"/>
              </w:rPr>
            </w:pPr>
            <w:r>
              <w:rPr>
                <w:rFonts w:ascii="仿宋" w:hAnsi="仿宋" w:eastAsia="仿宋"/>
                <w:color w:val="auto"/>
                <w:sz w:val="24"/>
                <w:highlight w:val="none"/>
                <w:lang w:val="en-GB"/>
              </w:rPr>
              <w:t xml:space="preserve">1.</w:t>
            </w:r>
            <w:r>
              <w:rPr>
                <w:rFonts w:hint="eastAsia" w:ascii="仿宋" w:hAnsi="仿宋" w:eastAsia="仿宋"/>
                <w:color w:val="auto"/>
                <w:sz w:val="24"/>
                <w:highlight w:val="none"/>
              </w:rPr>
              <w:t xml:space="preserve">29</w:t>
            </w:r>
            <w:r/>
          </w:p>
        </w:tc>
        <w:tc>
          <w:tcPr>
            <w:tcW w:w="1803"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中标人数量</w:t>
            </w:r>
            <w:r/>
          </w:p>
        </w:tc>
        <w:tc>
          <w:tcPr>
            <w:tcW w:w="6641" w:type="dxa"/>
            <w:vAlign w:val="center"/>
            <w:textDirection w:val="lrTb"/>
            <w:noWrap/>
          </w:tcPr>
          <w:p>
            <w:pPr>
              <w:pStyle w:val="841"/>
              <w:rPr>
                <w:rFonts w:ascii="仿宋" w:hAnsi="仿宋" w:eastAsia="仿宋"/>
                <w:color w:val="auto"/>
                <w:sz w:val="24"/>
                <w:highlight w:val="none"/>
                <w:lang w:val="zh-CN"/>
              </w:rPr>
            </w:pPr>
            <w:r>
              <w:rPr>
                <w:rFonts w:hint="eastAsia" w:ascii="仿宋" w:hAnsi="仿宋" w:eastAsia="仿宋"/>
                <w:color w:val="auto"/>
                <w:sz w:val="24"/>
                <w:highlight w:val="none"/>
                <w:u w:val="single"/>
              </w:rPr>
              <w:t xml:space="preserve"> </w:t>
            </w:r>
            <w:r>
              <w:rPr>
                <w:rFonts w:ascii="仿宋" w:hAnsi="仿宋" w:eastAsia="仿宋"/>
                <w:color w:val="auto"/>
                <w:sz w:val="24"/>
                <w:highlight w:val="none"/>
                <w:u w:val="single"/>
                <w:lang w:val="zh-CN"/>
              </w:rPr>
              <w:t xml:space="preserve">1 </w:t>
            </w:r>
            <w:r>
              <w:rPr>
                <w:rFonts w:ascii="仿宋" w:hAnsi="仿宋" w:eastAsia="仿宋"/>
                <w:color w:val="auto"/>
                <w:sz w:val="24"/>
                <w:highlight w:val="none"/>
                <w:lang w:val="zh-CN"/>
              </w:rPr>
              <w:t xml:space="preserve">位中标人。</w:t>
            </w:r>
            <w:r/>
          </w:p>
        </w:tc>
      </w:tr>
      <w:tr>
        <w:trPr>
          <w:jc w:val="center"/>
          <w:trHeight w:val="376"/>
        </w:trPr>
        <w:tc>
          <w:tcPr>
            <w:tcW w:w="825" w:type="dxa"/>
            <w:vAlign w:val="center"/>
            <w:textDirection w:val="lrTb"/>
            <w:noWrap/>
          </w:tcPr>
          <w:p>
            <w:pPr>
              <w:pStyle w:val="841"/>
              <w:jc w:val="center"/>
              <w:rPr>
                <w:rFonts w:ascii="仿宋" w:hAnsi="仿宋" w:eastAsia="仿宋"/>
                <w:color w:val="auto"/>
                <w:sz w:val="24"/>
                <w:highlight w:val="none"/>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30</w:t>
            </w:r>
            <w:r/>
          </w:p>
        </w:tc>
        <w:tc>
          <w:tcPr>
            <w:tcW w:w="1803"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废标条款</w:t>
            </w:r>
            <w:r/>
          </w:p>
        </w:tc>
        <w:tc>
          <w:tcPr>
            <w:tcW w:w="6641" w:type="dxa"/>
            <w:vAlign w:val="center"/>
            <w:textDirection w:val="lrTb"/>
            <w:noWrap/>
          </w:tcPr>
          <w:p>
            <w:pPr>
              <w:pStyle w:val="841"/>
              <w:rPr>
                <w:rFonts w:ascii="仿宋" w:hAnsi="仿宋" w:eastAsia="仿宋"/>
                <w:color w:val="auto"/>
                <w:sz w:val="24"/>
                <w:highlight w:val="none"/>
                <w:lang w:val="zh-CN"/>
              </w:rPr>
            </w:pPr>
            <w:r>
              <w:rPr>
                <w:rFonts w:ascii="仿宋" w:hAnsi="仿宋" w:eastAsia="仿宋"/>
                <w:color w:val="auto"/>
                <w:sz w:val="24"/>
                <w:highlight w:val="none"/>
                <w:lang w:val="zh-CN"/>
              </w:rPr>
              <w:t xml:space="preserve">在项目采购中，出现下列情形之一的，应予废标：</w:t>
            </w:r>
            <w:r/>
          </w:p>
          <w:p>
            <w:pPr>
              <w:pStyle w:val="841"/>
              <w:rPr>
                <w:rFonts w:ascii="仿宋" w:hAnsi="仿宋" w:eastAsia="仿宋"/>
                <w:color w:val="auto"/>
                <w:sz w:val="24"/>
                <w:highlight w:val="none"/>
                <w:lang w:val="zh-CN"/>
              </w:rPr>
            </w:pPr>
            <w:r>
              <w:rPr>
                <w:rFonts w:ascii="仿宋" w:hAnsi="仿宋" w:eastAsia="仿宋"/>
                <w:color w:val="auto"/>
                <w:sz w:val="24"/>
                <w:highlight w:val="none"/>
                <w:lang w:val="zh-CN"/>
              </w:rPr>
              <w:t xml:space="preserve">（1）符合专业条件的供应商或者对公开文件作实质响应的供应商不足三家的；</w:t>
            </w:r>
            <w:r/>
          </w:p>
          <w:p>
            <w:pPr>
              <w:pStyle w:val="841"/>
              <w:rPr>
                <w:rFonts w:ascii="仿宋" w:hAnsi="仿宋" w:eastAsia="仿宋"/>
                <w:color w:val="auto"/>
                <w:sz w:val="24"/>
                <w:highlight w:val="none"/>
                <w:lang w:val="zh-CN"/>
              </w:rPr>
            </w:pPr>
            <w:r>
              <w:rPr>
                <w:rFonts w:ascii="仿宋" w:hAnsi="仿宋" w:eastAsia="仿宋"/>
                <w:color w:val="auto"/>
                <w:sz w:val="24"/>
                <w:highlight w:val="none"/>
                <w:lang w:val="zh-CN"/>
              </w:rPr>
              <w:t xml:space="preserve">（2）出现影响采购公正的违法、违规行为的；</w:t>
            </w:r>
            <w:r/>
          </w:p>
          <w:p>
            <w:pPr>
              <w:pStyle w:val="841"/>
              <w:rPr>
                <w:rFonts w:ascii="仿宋" w:hAnsi="仿宋" w:eastAsia="仿宋"/>
                <w:color w:val="auto"/>
                <w:sz w:val="24"/>
                <w:highlight w:val="none"/>
                <w:lang w:val="zh-CN"/>
              </w:rPr>
            </w:pPr>
            <w:r>
              <w:rPr>
                <w:rFonts w:ascii="仿宋" w:hAnsi="仿宋" w:eastAsia="仿宋"/>
                <w:color w:val="auto"/>
                <w:sz w:val="24"/>
                <w:highlight w:val="none"/>
                <w:lang w:val="zh-CN"/>
              </w:rPr>
              <w:t xml:space="preserve">（3）报价超过采购文件中规定采购预算价的；</w:t>
            </w:r>
            <w:r/>
          </w:p>
          <w:p>
            <w:pPr>
              <w:pStyle w:val="841"/>
              <w:rPr>
                <w:rFonts w:ascii="仿宋" w:hAnsi="仿宋" w:eastAsia="仿宋"/>
                <w:color w:val="auto"/>
                <w:sz w:val="24"/>
                <w:highlight w:val="none"/>
                <w:lang w:val="zh-CN"/>
              </w:rPr>
            </w:pPr>
            <w:r>
              <w:rPr>
                <w:rFonts w:ascii="仿宋" w:hAnsi="仿宋" w:eastAsia="仿宋"/>
                <w:color w:val="auto"/>
                <w:sz w:val="24"/>
                <w:highlight w:val="none"/>
                <w:lang w:val="zh-CN"/>
              </w:rPr>
              <w:t xml:space="preserve">（4）因重大变故，采购任务取消的；</w:t>
            </w:r>
            <w:r/>
          </w:p>
          <w:p>
            <w:pPr>
              <w:pStyle w:val="841"/>
              <w:rPr>
                <w:rFonts w:ascii="仿宋" w:hAnsi="仿宋" w:eastAsia="仿宋"/>
                <w:color w:val="auto"/>
                <w:sz w:val="24"/>
                <w:highlight w:val="none"/>
                <w:lang w:val="zh-CN"/>
              </w:rPr>
            </w:pPr>
            <w:r>
              <w:rPr>
                <w:rFonts w:ascii="仿宋" w:hAnsi="仿宋" w:eastAsia="仿宋"/>
                <w:color w:val="auto"/>
                <w:sz w:val="24"/>
                <w:highlight w:val="none"/>
                <w:lang w:val="zh-CN"/>
              </w:rPr>
              <w:t xml:space="preserve">（5）法律、法规以及公开文件规定废标情形。</w:t>
            </w:r>
            <w:r/>
          </w:p>
        </w:tc>
      </w:tr>
      <w:tr>
        <w:trPr>
          <w:jc w:val="center"/>
          <w:trHeight w:val="90"/>
        </w:trPr>
        <w:tc>
          <w:tcPr>
            <w:tcW w:w="825" w:type="dxa"/>
            <w:vAlign w:val="center"/>
            <w:textDirection w:val="lrTb"/>
            <w:noWrap/>
          </w:tcPr>
          <w:p>
            <w:pPr>
              <w:pStyle w:val="841"/>
              <w:jc w:val="center"/>
              <w:rPr>
                <w:rFonts w:ascii="仿宋" w:hAnsi="仿宋" w:eastAsia="仿宋"/>
                <w:color w:val="auto"/>
                <w:sz w:val="24"/>
                <w:highlight w:val="none"/>
              </w:rPr>
            </w:pPr>
            <w:r>
              <w:rPr>
                <w:rFonts w:ascii="仿宋" w:hAnsi="仿宋" w:eastAsia="仿宋"/>
                <w:color w:val="auto"/>
                <w:sz w:val="24"/>
                <w:highlight w:val="none"/>
                <w:lang w:val="en-GB"/>
              </w:rPr>
              <w:t xml:space="preserve">1.3</w:t>
            </w:r>
            <w:r>
              <w:rPr>
                <w:rFonts w:hint="eastAsia" w:ascii="仿宋" w:hAnsi="仿宋" w:eastAsia="仿宋"/>
                <w:color w:val="auto"/>
                <w:sz w:val="24"/>
                <w:highlight w:val="none"/>
              </w:rPr>
              <w:t xml:space="preserve">1</w:t>
            </w:r>
            <w:r/>
          </w:p>
        </w:tc>
        <w:tc>
          <w:tcPr>
            <w:tcW w:w="1803"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导致无效标因素</w:t>
            </w:r>
            <w:r/>
          </w:p>
        </w:tc>
        <w:tc>
          <w:tcPr>
            <w:tcW w:w="6641" w:type="dxa"/>
            <w:vAlign w:val="center"/>
            <w:textDirection w:val="lrTb"/>
            <w:noWrap/>
          </w:tcPr>
          <w:p>
            <w:pPr>
              <w:pStyle w:val="841"/>
              <w:spacing w:line="320" w:lineRule="exact"/>
              <w:rPr>
                <w:rFonts w:ascii="仿宋" w:hAnsi="仿宋" w:eastAsia="仿宋"/>
                <w:color w:val="auto"/>
                <w:sz w:val="24"/>
                <w:highlight w:val="none"/>
                <w:lang w:val="zh-CN"/>
              </w:rPr>
            </w:pPr>
            <w:r>
              <w:rPr>
                <w:rFonts w:ascii="仿宋" w:hAnsi="仿宋" w:eastAsia="仿宋"/>
                <w:color w:val="auto"/>
                <w:sz w:val="24"/>
                <w:highlight w:val="none"/>
                <w:lang w:val="zh-CN"/>
              </w:rPr>
              <w:t xml:space="preserve">属下列情况之一的，在资格性、符合性检查时按照无效响应处理：</w:t>
            </w:r>
            <w:r/>
          </w:p>
          <w:p>
            <w:pPr>
              <w:pStyle w:val="841"/>
              <w:spacing w:line="320" w:lineRule="exact"/>
              <w:rPr>
                <w:rFonts w:ascii="仿宋" w:hAnsi="仿宋" w:eastAsia="仿宋"/>
                <w:color w:val="auto"/>
                <w:sz w:val="24"/>
                <w:highlight w:val="none"/>
                <w:lang w:val="zh-CN"/>
              </w:rPr>
            </w:pPr>
            <w:r>
              <w:rPr>
                <w:rFonts w:ascii="仿宋" w:hAnsi="仿宋" w:eastAsia="仿宋"/>
                <w:color w:val="auto"/>
                <w:sz w:val="24"/>
                <w:highlight w:val="none"/>
                <w:lang w:val="zh-CN"/>
              </w:rPr>
              <w:t xml:space="preserve">（1）投标文件未按采购文件要求签署、盖章的；</w:t>
            </w:r>
            <w:r/>
          </w:p>
          <w:p>
            <w:pPr>
              <w:pStyle w:val="841"/>
              <w:spacing w:line="320" w:lineRule="exact"/>
              <w:rPr>
                <w:rFonts w:ascii="仿宋" w:hAnsi="仿宋" w:eastAsia="仿宋"/>
                <w:color w:val="auto"/>
                <w:sz w:val="24"/>
                <w:highlight w:val="none"/>
                <w:lang w:val="zh-CN"/>
              </w:rPr>
            </w:pPr>
            <w:r>
              <w:rPr>
                <w:rFonts w:ascii="仿宋" w:hAnsi="仿宋" w:eastAsia="仿宋"/>
                <w:color w:val="auto"/>
                <w:sz w:val="24"/>
                <w:highlight w:val="none"/>
                <w:lang w:val="zh-CN"/>
              </w:rPr>
              <w:t xml:space="preserve">（2）不具备采购文件中规定的资格要求的；</w:t>
            </w:r>
            <w:r/>
          </w:p>
          <w:p>
            <w:pPr>
              <w:pStyle w:val="841"/>
              <w:spacing w:line="320" w:lineRule="exact"/>
              <w:rPr>
                <w:rFonts w:ascii="仿宋" w:hAnsi="仿宋" w:eastAsia="仿宋"/>
                <w:color w:val="auto"/>
                <w:sz w:val="24"/>
                <w:highlight w:val="none"/>
                <w:lang w:val="zh-CN"/>
              </w:rPr>
            </w:pPr>
            <w:r>
              <w:rPr>
                <w:rFonts w:ascii="仿宋" w:hAnsi="仿宋" w:eastAsia="仿宋"/>
                <w:color w:val="auto"/>
                <w:sz w:val="24"/>
                <w:highlight w:val="none"/>
                <w:lang w:val="zh-CN"/>
              </w:rPr>
              <w:t xml:space="preserve">（3）报价超过采购文件中规定最高限价的；</w:t>
            </w:r>
            <w:r/>
          </w:p>
          <w:p>
            <w:pPr>
              <w:pStyle w:val="841"/>
              <w:spacing w:line="320" w:lineRule="exact"/>
              <w:rPr>
                <w:rFonts w:ascii="仿宋" w:hAnsi="仿宋" w:eastAsia="仿宋"/>
                <w:color w:val="auto"/>
                <w:sz w:val="24"/>
                <w:highlight w:val="none"/>
                <w:lang w:val="zh-CN"/>
              </w:rPr>
            </w:pPr>
            <w:r>
              <w:rPr>
                <w:rFonts w:ascii="仿宋" w:hAnsi="仿宋" w:eastAsia="仿宋"/>
                <w:color w:val="auto"/>
                <w:sz w:val="24"/>
                <w:highlight w:val="none"/>
                <w:lang w:val="zh-CN"/>
              </w:rPr>
              <w:t xml:space="preserve">（4）投标文件含有采购人不能接受的附加条件的;</w:t>
            </w:r>
            <w:r/>
          </w:p>
          <w:p>
            <w:pPr>
              <w:pStyle w:val="841"/>
              <w:spacing w:line="320" w:lineRule="exact"/>
              <w:rPr>
                <w:rFonts w:ascii="仿宋" w:hAnsi="仿宋" w:eastAsia="仿宋"/>
                <w:color w:val="auto"/>
                <w:sz w:val="24"/>
                <w:highlight w:val="none"/>
                <w:lang w:val="zh-CN"/>
              </w:rPr>
            </w:pPr>
            <w:r>
              <w:rPr>
                <w:rFonts w:ascii="仿宋" w:hAnsi="仿宋" w:eastAsia="仿宋"/>
                <w:color w:val="auto"/>
                <w:sz w:val="24"/>
                <w:highlight w:val="none"/>
                <w:lang w:val="zh-CN"/>
              </w:rPr>
              <w:t xml:space="preserve">（5）法律、法规和采购文件规定的其他无效情形。</w:t>
            </w:r>
            <w:r/>
          </w:p>
        </w:tc>
      </w:tr>
      <w:tr>
        <w:trPr>
          <w:jc w:val="center"/>
          <w:trHeight w:val="70"/>
        </w:trPr>
        <w:tc>
          <w:tcPr>
            <w:tcW w:w="825" w:type="dxa"/>
            <w:vAlign w:val="center"/>
            <w:textDirection w:val="lrTb"/>
            <w:noWrap/>
          </w:tcPr>
          <w:p>
            <w:pPr>
              <w:pStyle w:val="841"/>
              <w:jc w:val="center"/>
              <w:rPr>
                <w:rFonts w:ascii="仿宋" w:hAnsi="仿宋" w:eastAsia="仿宋"/>
                <w:color w:val="auto"/>
                <w:sz w:val="24"/>
                <w:highlight w:val="none"/>
                <w:lang w:val="en-GB"/>
              </w:rPr>
            </w:pPr>
            <w:r>
              <w:rPr>
                <w:rFonts w:hint="eastAsia" w:ascii="仿宋" w:hAnsi="仿宋" w:eastAsia="仿宋"/>
                <w:color w:val="auto"/>
                <w:sz w:val="24"/>
                <w:highlight w:val="none"/>
                <w:lang w:val="en-GB"/>
              </w:rPr>
              <w:t xml:space="preserve">1.32</w:t>
            </w:r>
            <w:r/>
          </w:p>
        </w:tc>
        <w:tc>
          <w:tcPr>
            <w:tcW w:w="1803" w:type="dxa"/>
            <w:vAlign w:val="center"/>
            <w:textDirection w:val="lrTb"/>
            <w:noWrap/>
          </w:tcPr>
          <w:p>
            <w:pPr>
              <w:pStyle w:val="841"/>
              <w:jc w:val="center"/>
              <w:rPr>
                <w:rFonts w:ascii="仿宋" w:hAnsi="仿宋" w:eastAsia="仿宋"/>
                <w:color w:val="auto"/>
                <w:sz w:val="24"/>
                <w:highlight w:val="none"/>
                <w:lang w:val="zh-CN"/>
              </w:rPr>
            </w:pPr>
            <w:r>
              <w:rPr>
                <w:rFonts w:ascii="仿宋" w:hAnsi="仿宋" w:eastAsia="仿宋"/>
                <w:color w:val="auto"/>
                <w:sz w:val="24"/>
                <w:highlight w:val="none"/>
                <w:lang w:val="en-GB"/>
              </w:rPr>
              <w:t xml:space="preserve">其他说明</w:t>
            </w:r>
            <w:r/>
          </w:p>
        </w:tc>
        <w:tc>
          <w:tcPr>
            <w:tcW w:w="6641" w:type="dxa"/>
            <w:vAlign w:val="center"/>
            <w:textDirection w:val="lrTb"/>
            <w:noWrap/>
          </w:tcPr>
          <w:p>
            <w:pPr>
              <w:pStyle w:val="841"/>
              <w:rPr>
                <w:rFonts w:ascii="仿宋" w:hAnsi="仿宋" w:eastAsia="仿宋"/>
                <w:color w:val="auto"/>
                <w:sz w:val="24"/>
                <w:highlight w:val="none"/>
              </w:rPr>
            </w:pPr>
            <w:r>
              <w:rPr>
                <w:rFonts w:hint="eastAsia" w:ascii="仿宋" w:hAnsi="仿宋" w:eastAsia="仿宋"/>
                <w:color w:val="auto"/>
                <w:sz w:val="24"/>
                <w:highlight w:val="none"/>
              </w:rPr>
              <w:t xml:space="preserve">1、中标单位在领取中标通知书时需提供叁份纸质投标文件（一正二副）和壹份电子版投标文件（以U盘为载体）；</w:t>
            </w:r>
            <w:r/>
          </w:p>
          <w:p>
            <w:pPr>
              <w:pStyle w:val="841"/>
              <w:rPr>
                <w:rFonts w:ascii="仿宋" w:hAnsi="仿宋" w:eastAsia="仿宋"/>
                <w:color w:val="auto"/>
                <w:sz w:val="24"/>
                <w:highlight w:val="none"/>
              </w:rPr>
            </w:pPr>
            <w:r>
              <w:rPr>
                <w:rFonts w:hint="eastAsia" w:ascii="仿宋" w:hAnsi="仿宋" w:eastAsia="仿宋"/>
                <w:color w:val="auto"/>
                <w:sz w:val="24"/>
                <w:highlight w:val="none"/>
              </w:rPr>
              <w:t xml:space="preserve">中标单位与采购单位签订合同后，及时向招标代理机构提供合同的扫描件以作备案。</w:t>
            </w:r>
            <w:r/>
          </w:p>
          <w:p>
            <w:pPr>
              <w:pStyle w:val="841"/>
              <w:rPr>
                <w:rFonts w:ascii="仿宋" w:hAnsi="仿宋" w:eastAsia="仿宋"/>
                <w:color w:val="auto"/>
                <w:sz w:val="24"/>
                <w:highlight w:val="none"/>
                <w:lang w:val="en-GB"/>
              </w:rPr>
            </w:pPr>
            <w:r>
              <w:rPr>
                <w:rFonts w:hint="eastAsia" w:ascii="仿宋" w:hAnsi="仿宋" w:eastAsia="仿宋"/>
                <w:color w:val="auto"/>
                <w:sz w:val="24"/>
                <w:highlight w:val="none"/>
              </w:rPr>
              <w:t xml:space="preserve">2、</w:t>
            </w:r>
            <w:r>
              <w:rPr>
                <w:rFonts w:ascii="仿宋" w:hAnsi="仿宋" w:eastAsia="仿宋"/>
                <w:color w:val="auto"/>
                <w:sz w:val="24"/>
                <w:highlight w:val="none"/>
                <w:lang w:val="en-GB"/>
              </w:rPr>
              <w:t xml:space="preserve">本招标文件与前附表相矛盾或冲突的部分以前附表为准，但采购需求中的技术要求优先执行；供应商在编制投标文件中，招标文件中没有类似表格的，格式自拟。</w:t>
            </w:r>
            <w:r/>
          </w:p>
          <w:p>
            <w:pPr>
              <w:pStyle w:val="841"/>
              <w:rPr>
                <w:rFonts w:ascii="仿宋" w:hAnsi="仿宋" w:eastAsia="仿宋"/>
                <w:color w:val="auto"/>
                <w:sz w:val="24"/>
                <w:highlight w:val="none"/>
                <w:lang w:val="en-GB"/>
              </w:rPr>
            </w:pPr>
            <w:r>
              <w:rPr>
                <w:rFonts w:hint="eastAsia" w:ascii="仿宋" w:hAnsi="仿宋" w:eastAsia="仿宋"/>
                <w:color w:val="auto"/>
                <w:sz w:val="24"/>
                <w:highlight w:val="none"/>
                <w:lang w:val="en-GB"/>
              </w:rPr>
              <w:t xml:space="preserve">3、招标文件涉及规范规程标准等有更新的按更新文件执行。</w:t>
            </w:r>
            <w:r/>
          </w:p>
        </w:tc>
      </w:tr>
    </w:tbl>
    <w:p>
      <w:pPr>
        <w:pStyle w:val="1097"/>
        <w:spacing w:line="300" w:lineRule="auto"/>
        <w:rPr>
          <w:rFonts w:ascii="仿宋" w:hAnsi="仿宋" w:eastAsia="仿宋"/>
          <w:b/>
          <w:bCs/>
          <w:sz w:val="28"/>
          <w:szCs w:val="28"/>
          <w:highlight w:val="none"/>
          <w:lang w:val="en-GB"/>
        </w:rPr>
      </w:pPr>
      <w:r/>
      <w:bookmarkStart w:id="43" w:name="_Toc302967378"/>
      <w:r/>
      <w:bookmarkStart w:id="44" w:name="_Toc329009667"/>
      <w:r>
        <w:rPr>
          <w:rFonts w:ascii="仿宋" w:hAnsi="仿宋" w:eastAsia="仿宋"/>
          <w:b/>
          <w:bCs/>
          <w:sz w:val="28"/>
          <w:szCs w:val="28"/>
          <w:highlight w:val="none"/>
        </w:rPr>
        <w:t xml:space="preserve">2</w:t>
      </w:r>
      <w:r>
        <w:rPr>
          <w:rFonts w:ascii="仿宋" w:hAnsi="仿宋" w:eastAsia="仿宋"/>
          <w:b/>
          <w:bCs/>
          <w:sz w:val="28"/>
          <w:szCs w:val="28"/>
          <w:highlight w:val="none"/>
          <w:lang w:val="en-GB"/>
        </w:rPr>
        <w:t xml:space="preserve">.适用范围</w:t>
      </w:r>
      <w:r/>
    </w:p>
    <w:p>
      <w:pPr>
        <w:pStyle w:val="841"/>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本招标文件仅适用于本招标项目。</w:t>
      </w:r>
      <w:r/>
    </w:p>
    <w:p>
      <w:pPr>
        <w:pStyle w:val="1054"/>
        <w:numPr>
          <w:ilvl w:val="0"/>
          <w:numId w:val="0"/>
        </w:numPr>
        <w:spacing w:before="0" w:after="0"/>
        <w:rPr>
          <w:rFonts w:ascii="仿宋" w:hAnsi="仿宋" w:eastAsia="仿宋"/>
          <w:sz w:val="28"/>
          <w:szCs w:val="28"/>
          <w:highlight w:val="none"/>
          <w:lang w:val="en-GB"/>
        </w:rPr>
      </w:pPr>
      <w:r/>
      <w:bookmarkStart w:id="45" w:name="_Toc302967373"/>
      <w:r>
        <w:rPr>
          <w:rFonts w:ascii="仿宋" w:hAnsi="仿宋" w:eastAsia="仿宋"/>
          <w:sz w:val="28"/>
          <w:szCs w:val="28"/>
          <w:highlight w:val="none"/>
          <w:lang w:val="en-GB"/>
        </w:rPr>
        <w:t xml:space="preserve">3. 定义</w:t>
      </w:r>
      <w:bookmarkEnd w:id="45"/>
      <w:r/>
      <w:r/>
    </w:p>
    <w:p>
      <w:pPr>
        <w:pStyle w:val="841"/>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3.1 公开招标——是指采购人通过公开发布招标公告的形式邀请所有符合条件的供应商就政府采购事宜进行投标，确定中标人的采购方式。</w:t>
      </w:r>
      <w:r/>
    </w:p>
    <w:p>
      <w:pPr>
        <w:pStyle w:val="841"/>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3.2 招标代理机构——见供应商须知前附表。</w:t>
      </w:r>
      <w:r/>
    </w:p>
    <w:p>
      <w:pPr>
        <w:pStyle w:val="841"/>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3.3 监督人——是指</w:t>
      </w:r>
      <w:r>
        <w:rPr>
          <w:rFonts w:ascii="仿宋" w:hAnsi="仿宋" w:eastAsia="仿宋"/>
          <w:sz w:val="24"/>
          <w:highlight w:val="none"/>
        </w:rPr>
        <w:t xml:space="preserve">靖江市政府采购管理委员会办公室、靖江市政务管理办公室</w:t>
      </w:r>
      <w:r>
        <w:rPr>
          <w:rFonts w:ascii="仿宋" w:hAnsi="仿宋" w:eastAsia="仿宋"/>
          <w:sz w:val="24"/>
          <w:highlight w:val="none"/>
          <w:lang w:val="en-GB"/>
        </w:rPr>
        <w:t xml:space="preserve">。</w:t>
      </w:r>
      <w:r/>
    </w:p>
    <w:p>
      <w:pPr>
        <w:pStyle w:val="841"/>
        <w:ind w:firstLine="482"/>
        <w:spacing w:line="300" w:lineRule="auto"/>
        <w:rPr>
          <w:rFonts w:ascii="仿宋" w:hAnsi="仿宋" w:eastAsia="仿宋"/>
          <w:sz w:val="24"/>
          <w:highlight w:val="none"/>
        </w:rPr>
      </w:pPr>
      <w:r>
        <w:rPr>
          <w:rFonts w:ascii="仿宋" w:hAnsi="仿宋" w:eastAsia="仿宋"/>
          <w:sz w:val="24"/>
          <w:highlight w:val="none"/>
          <w:lang w:val="en-GB"/>
        </w:rPr>
        <w:t xml:space="preserve">3.4 供应商（卖方）——</w:t>
      </w:r>
      <w:r>
        <w:rPr>
          <w:rFonts w:ascii="仿宋" w:hAnsi="仿宋" w:eastAsia="仿宋"/>
          <w:sz w:val="24"/>
          <w:highlight w:val="none"/>
          <w:lang w:val="zh-CN"/>
        </w:rPr>
        <w:t xml:space="preserve">是指</w:t>
      </w:r>
      <w:r>
        <w:rPr>
          <w:rFonts w:ascii="仿宋" w:hAnsi="仿宋" w:eastAsia="仿宋"/>
          <w:sz w:val="24"/>
          <w:highlight w:val="none"/>
        </w:rPr>
        <w:t xml:space="preserve">响应招标且符合招标文件规定的资格条件和参加投标的竞争的法人、其他组织或者自然人。</w:t>
      </w:r>
      <w:r/>
    </w:p>
    <w:p>
      <w:pPr>
        <w:pStyle w:val="841"/>
        <w:ind w:firstLine="482"/>
        <w:spacing w:line="300" w:lineRule="auto"/>
        <w:rPr>
          <w:rFonts w:ascii="仿宋" w:hAnsi="仿宋" w:eastAsia="仿宋"/>
          <w:sz w:val="24"/>
          <w:highlight w:val="none"/>
          <w:lang w:val="en-GB"/>
        </w:rPr>
      </w:pPr>
      <w:r>
        <w:rPr>
          <w:rFonts w:ascii="仿宋" w:hAnsi="仿宋" w:eastAsia="仿宋"/>
          <w:sz w:val="24"/>
          <w:highlight w:val="none"/>
        </w:rPr>
        <w:t xml:space="preserve">3</w:t>
      </w:r>
      <w:r>
        <w:rPr>
          <w:rFonts w:ascii="仿宋" w:hAnsi="仿宋" w:eastAsia="仿宋"/>
          <w:sz w:val="24"/>
          <w:highlight w:val="none"/>
          <w:lang w:val="en-GB"/>
        </w:rPr>
        <w:t xml:space="preserve">.5 评标委员会——系指根据《中华人民共和国政府采购法》以及相关法律法规以及规定，由采购人代表和有关专家组成以确定中标人或者推荐中标候选人的临时组织。</w:t>
      </w:r>
      <w:r/>
    </w:p>
    <w:p>
      <w:pPr>
        <w:pStyle w:val="841"/>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3.6 中标人——系指通过公开招标，经评标委员会评审确定的符合采购需求、质量和服务要求，并对招标文件做出实质性响应，取得与采购人签订合同资格的供应商。</w:t>
      </w:r>
      <w:r/>
    </w:p>
    <w:p>
      <w:pPr>
        <w:pStyle w:val="841"/>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3.7 货物——是指供应商按招标文件规定，向采购人提供全新的、未使用过的各种形态和种类的物品，包括原材料、燃料、设备、产品等。</w:t>
      </w:r>
      <w:r/>
    </w:p>
    <w:p>
      <w:pPr>
        <w:pStyle w:val="841"/>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3.8 服务——是指根据本招标文件规定，供应商必须承担的制造、运输、吊拉、安装、调试、技术协助、培训及其他各项义务。</w:t>
      </w:r>
      <w:r/>
    </w:p>
    <w:p>
      <w:pPr>
        <w:pStyle w:val="841"/>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3.9 综合评分法——是指在满足招标文件实质性要求的前提下，按照招标文件中的各项规定进行综合评审和打分，以综合得分最高的供应商为中标候选人或中标人的评审方法。</w:t>
      </w:r>
      <w:r/>
    </w:p>
    <w:p>
      <w:pPr>
        <w:pStyle w:val="1054"/>
        <w:numPr>
          <w:ilvl w:val="0"/>
          <w:numId w:val="0"/>
        </w:numPr>
        <w:spacing w:before="0" w:after="0"/>
        <w:rPr>
          <w:rFonts w:ascii="仿宋" w:hAnsi="仿宋" w:eastAsia="仿宋"/>
          <w:sz w:val="28"/>
          <w:szCs w:val="28"/>
          <w:highlight w:val="none"/>
          <w:lang w:val="en-GB"/>
        </w:rPr>
      </w:pPr>
      <w:r/>
      <w:bookmarkStart w:id="46" w:name="_Toc302967374"/>
      <w:r>
        <w:rPr>
          <w:rFonts w:ascii="仿宋" w:hAnsi="仿宋" w:eastAsia="仿宋"/>
          <w:sz w:val="28"/>
          <w:szCs w:val="28"/>
          <w:highlight w:val="none"/>
          <w:lang w:val="en-GB"/>
        </w:rPr>
        <w:t xml:space="preserve">4. 招标依据以及原则</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4.1《中华人民共和国政府采购法》；</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4.2《中华人民共和国政府采购法实施条例》；</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4.3《中华人民共和国民法典》；</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4.4《电子招标投标办法》</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4.5《政府采购货物和服务招标投标管理办法》；</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4.6《政府采购质疑和投诉办法》；</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4.7</w:t>
      </w:r>
      <w:r>
        <w:rPr>
          <w:rFonts w:ascii="仿宋" w:hAnsi="仿宋" w:eastAsia="仿宋"/>
          <w:sz w:val="24"/>
          <w:highlight w:val="none"/>
        </w:rPr>
        <w:t xml:space="preserve">《政府采购需求管理办法》；</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4.8 其他有关法律、行政法规以及省市规范性文件规定。</w:t>
      </w:r>
      <w:bookmarkEnd w:id="46"/>
      <w:r/>
      <w:r/>
    </w:p>
    <w:p>
      <w:pPr>
        <w:pStyle w:val="1054"/>
        <w:numPr>
          <w:ilvl w:val="0"/>
          <w:numId w:val="0"/>
        </w:numPr>
        <w:spacing w:before="0" w:after="0"/>
        <w:rPr>
          <w:rFonts w:ascii="仿宋" w:hAnsi="仿宋" w:eastAsia="仿宋"/>
          <w:sz w:val="28"/>
          <w:szCs w:val="28"/>
          <w:highlight w:val="none"/>
          <w:lang w:val="en-GB"/>
        </w:rPr>
      </w:pPr>
      <w:r>
        <w:rPr>
          <w:rFonts w:ascii="仿宋" w:hAnsi="仿宋" w:eastAsia="仿宋"/>
          <w:sz w:val="28"/>
          <w:szCs w:val="28"/>
          <w:highlight w:val="none"/>
          <w:lang w:val="en-GB"/>
        </w:rPr>
        <w:t xml:space="preserve">5. 合格的供应商</w:t>
      </w:r>
      <w:r/>
    </w:p>
    <w:p>
      <w:pPr>
        <w:pStyle w:val="841"/>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5.1符合《中华人民共和国政府采购法》第二十二条规定的条件；</w:t>
      </w:r>
      <w:r/>
    </w:p>
    <w:p>
      <w:pPr>
        <w:pStyle w:val="841"/>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5.2符合本招标文件规定的资格要求，并按照要求提供相关证明材料；</w:t>
      </w:r>
      <w:r/>
    </w:p>
    <w:p>
      <w:pPr>
        <w:pStyle w:val="841"/>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5.3法定代表人为同一个人的两个以及两个以上法人，母公司、全资子公司以及其控股公司或者存在管理关系的不同单位，都不得在同一标段或者未划分标段的同一招标项目同时投标； </w:t>
      </w:r>
      <w:r/>
    </w:p>
    <w:p>
      <w:pPr>
        <w:pStyle w:val="841"/>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5.4以联合体形式投标的，应符合以下规定：</w:t>
      </w:r>
      <w:r/>
    </w:p>
    <w:p>
      <w:pPr>
        <w:pStyle w:val="841"/>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5.4.1联合体各方应按照招标文件提供的格式签订联合体协议书，明确联合体牵头人和各方权利义务；</w:t>
      </w:r>
      <w:r/>
    </w:p>
    <w:p>
      <w:pPr>
        <w:pStyle w:val="841"/>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5.4.2联合体各方均应当符合政府采购法第二十二条规定的条件；</w:t>
      </w:r>
      <w:r/>
    </w:p>
    <w:p>
      <w:pPr>
        <w:pStyle w:val="841"/>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5.4.3联合体各方中至少应当有一方符合采购人规定的资格要求。由同一资质条件的供应商组成的联合体，应当按照资质较低的供应商确定联合体的资质等级；</w:t>
      </w:r>
      <w:r/>
    </w:p>
    <w:p>
      <w:pPr>
        <w:pStyle w:val="841"/>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5.4.4联合体各方不得再以自己名义单独在同一项目中投标，也不得组成新的联合体参加同一项目投标。</w:t>
      </w:r>
      <w:r/>
    </w:p>
    <w:p>
      <w:pPr>
        <w:pStyle w:val="841"/>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5.4.5联合体各方应当共同与采购人签订采购合同，就合同约定的事项对采购人承担连带责任；</w:t>
      </w:r>
      <w:r/>
    </w:p>
    <w:p>
      <w:pPr>
        <w:pStyle w:val="841"/>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5.5招标文件中带“★”条款为实质性条款，供应商必须按照招标文件的要求做出实质性响应，否则投标无效。</w:t>
      </w:r>
      <w:r/>
    </w:p>
    <w:p>
      <w:pPr>
        <w:pStyle w:val="841"/>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5.6招标文件中带“※”标注的产品为供应商开标时必须提供的样品。开标时未提供样品、提供样品不全或者未送至指定地点的，其投标无效。</w:t>
      </w:r>
      <w:r/>
    </w:p>
    <w:p>
      <w:pPr>
        <w:pStyle w:val="841"/>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5.7除采购人拟采购进口产品通过财政部门审核外，供应商不得提供直接进口或者委托进口产品（包括已进入中国境内的进口产品）。</w:t>
      </w:r>
      <w:r/>
    </w:p>
    <w:p>
      <w:pPr>
        <w:pStyle w:val="841"/>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5.8供应商不得直接或者间接地与采购人为本次招标的服务进行设计、编制规范和其他文件所委托的咨询公司或者其附属机构有任何关联。</w:t>
      </w:r>
      <w:r/>
    </w:p>
    <w:p>
      <w:pPr>
        <w:pStyle w:val="841"/>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5.9供应商提供的证明材料内容必须真实可靠。</w:t>
      </w:r>
      <w:r/>
    </w:p>
    <w:p>
      <w:pPr>
        <w:pStyle w:val="841"/>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符合上述条件的供应商即为合格供应商，具有参与公开招标的资格。</w:t>
      </w:r>
      <w:r/>
    </w:p>
    <w:p>
      <w:pPr>
        <w:pStyle w:val="1054"/>
        <w:numPr>
          <w:ilvl w:val="0"/>
          <w:numId w:val="0"/>
        </w:numPr>
        <w:spacing w:before="0" w:after="0"/>
        <w:rPr>
          <w:rFonts w:ascii="仿宋" w:hAnsi="仿宋" w:eastAsia="仿宋"/>
          <w:sz w:val="28"/>
          <w:szCs w:val="28"/>
          <w:highlight w:val="none"/>
          <w:lang w:val="en-GB"/>
        </w:rPr>
      </w:pPr>
      <w:r>
        <w:rPr>
          <w:rFonts w:ascii="仿宋" w:hAnsi="仿宋" w:eastAsia="仿宋"/>
          <w:sz w:val="28"/>
          <w:szCs w:val="28"/>
          <w:highlight w:val="none"/>
          <w:lang w:val="en-GB"/>
        </w:rPr>
        <w:t xml:space="preserve">6.保密</w:t>
      </w:r>
      <w:r/>
    </w:p>
    <w:p>
      <w:pPr>
        <w:pStyle w:val="841"/>
        <w:ind w:firstLine="480"/>
        <w:spacing w:line="300" w:lineRule="auto"/>
        <w:rPr>
          <w:rFonts w:ascii="仿宋" w:hAnsi="仿宋" w:eastAsia="仿宋"/>
          <w:sz w:val="24"/>
          <w:highlight w:val="none"/>
          <w:lang w:val="en-GB"/>
        </w:rPr>
      </w:pPr>
      <w:r>
        <w:rPr>
          <w:rFonts w:ascii="仿宋" w:hAnsi="仿宋" w:eastAsia="仿宋"/>
          <w:sz w:val="24"/>
          <w:highlight w:val="none"/>
          <w:lang w:val="en-GB"/>
        </w:rPr>
        <w:t xml:space="preserve">参与招标投标活动的当事人应对招标文件和投标文件中的商业和技术等秘密保密，违者应对由此造成的后果承担法律责任。 </w:t>
      </w:r>
      <w:r/>
    </w:p>
    <w:p>
      <w:pPr>
        <w:pStyle w:val="1054"/>
        <w:numPr>
          <w:ilvl w:val="0"/>
          <w:numId w:val="0"/>
        </w:numPr>
        <w:spacing w:before="0" w:after="0"/>
        <w:rPr>
          <w:rFonts w:ascii="仿宋" w:hAnsi="仿宋" w:eastAsia="仿宋"/>
          <w:sz w:val="28"/>
          <w:szCs w:val="28"/>
          <w:highlight w:val="none"/>
          <w:lang w:val="en-GB"/>
        </w:rPr>
      </w:pPr>
      <w:r/>
      <w:bookmarkStart w:id="47" w:name="_Toc302967375"/>
      <w:r>
        <w:rPr>
          <w:rFonts w:ascii="仿宋" w:hAnsi="仿宋" w:eastAsia="仿宋"/>
          <w:sz w:val="28"/>
          <w:szCs w:val="28"/>
          <w:highlight w:val="none"/>
          <w:lang w:val="en-GB"/>
        </w:rPr>
        <w:t xml:space="preserve">7.语言文字以及度量衡单位</w:t>
      </w:r>
      <w:r/>
    </w:p>
    <w:p>
      <w:pPr>
        <w:pStyle w:val="841"/>
        <w:ind w:firstLine="480"/>
        <w:spacing w:line="300" w:lineRule="auto"/>
        <w:rPr>
          <w:rFonts w:ascii="仿宋" w:hAnsi="仿宋" w:eastAsia="仿宋"/>
          <w:sz w:val="24"/>
          <w:highlight w:val="none"/>
          <w:lang w:val="en-GB"/>
        </w:rPr>
      </w:pPr>
      <w:r>
        <w:rPr>
          <w:rFonts w:ascii="仿宋" w:hAnsi="仿宋" w:eastAsia="仿宋"/>
          <w:sz w:val="24"/>
          <w:highlight w:val="none"/>
          <w:lang w:val="en-GB"/>
        </w:rPr>
        <w:t xml:space="preserve">7.1所有文件使用的语言文字为中文。专用术语使用外文的，应附有中文注释；</w:t>
      </w:r>
      <w:r/>
    </w:p>
    <w:p>
      <w:pPr>
        <w:pStyle w:val="841"/>
        <w:ind w:firstLine="480"/>
        <w:spacing w:line="300" w:lineRule="auto"/>
        <w:rPr>
          <w:rFonts w:ascii="仿宋" w:hAnsi="仿宋" w:eastAsia="仿宋"/>
          <w:sz w:val="24"/>
          <w:highlight w:val="none"/>
          <w:lang w:val="en-GB"/>
        </w:rPr>
      </w:pPr>
      <w:r>
        <w:rPr>
          <w:rFonts w:ascii="仿宋" w:hAnsi="仿宋" w:eastAsia="仿宋"/>
          <w:sz w:val="24"/>
          <w:highlight w:val="none"/>
          <w:lang w:val="en-GB"/>
        </w:rPr>
        <w:t xml:space="preserve">7.2所有计量均采用中华人民共和国法定的计量单位；</w:t>
      </w:r>
      <w:r/>
    </w:p>
    <w:p>
      <w:pPr>
        <w:pStyle w:val="841"/>
        <w:ind w:firstLine="480"/>
        <w:spacing w:line="300" w:lineRule="auto"/>
        <w:rPr>
          <w:rFonts w:ascii="仿宋" w:hAnsi="仿宋" w:eastAsia="仿宋"/>
          <w:sz w:val="24"/>
          <w:highlight w:val="none"/>
          <w:lang w:val="en-GB"/>
        </w:rPr>
      </w:pPr>
      <w:r>
        <w:rPr>
          <w:rFonts w:ascii="仿宋" w:hAnsi="仿宋" w:eastAsia="仿宋"/>
          <w:sz w:val="24"/>
          <w:highlight w:val="none"/>
          <w:lang w:val="en-GB"/>
        </w:rPr>
        <w:t xml:space="preserve">7.3所有报价一律用人民币，货币单位：元。</w:t>
      </w:r>
      <w:bookmarkEnd w:id="47"/>
      <w:r/>
      <w:r/>
    </w:p>
    <w:p>
      <w:pPr>
        <w:pStyle w:val="1054"/>
        <w:numPr>
          <w:ilvl w:val="0"/>
          <w:numId w:val="0"/>
        </w:numPr>
        <w:spacing w:before="0" w:after="0"/>
        <w:rPr>
          <w:rFonts w:ascii="仿宋" w:hAnsi="仿宋" w:eastAsia="仿宋"/>
          <w:sz w:val="28"/>
          <w:szCs w:val="28"/>
          <w:highlight w:val="none"/>
          <w:lang w:val="en-GB"/>
        </w:rPr>
      </w:pPr>
      <w:r>
        <w:rPr>
          <w:rFonts w:ascii="仿宋" w:hAnsi="仿宋" w:eastAsia="仿宋"/>
          <w:sz w:val="28"/>
          <w:szCs w:val="28"/>
          <w:highlight w:val="none"/>
          <w:lang w:val="en-GB"/>
        </w:rPr>
        <w:t xml:space="preserve">8. 踏勘现场</w:t>
      </w:r>
      <w:r/>
    </w:p>
    <w:p>
      <w:pPr>
        <w:pStyle w:val="841"/>
        <w:ind w:firstLine="482"/>
        <w:spacing w:line="300" w:lineRule="auto"/>
        <w:rPr>
          <w:rFonts w:ascii="仿宋" w:hAnsi="仿宋" w:eastAsia="仿宋"/>
          <w:sz w:val="24"/>
          <w:highlight w:val="none"/>
        </w:rPr>
      </w:pPr>
      <w:r>
        <w:rPr>
          <w:rFonts w:ascii="仿宋" w:hAnsi="仿宋" w:eastAsia="仿宋"/>
          <w:sz w:val="24"/>
          <w:highlight w:val="none"/>
        </w:rPr>
        <w:t xml:space="preserve">8.1供应商须知前附表规定组织踏勘现场的，采购人按供应商须知前附表规定的时间、地点组织供应商踏勘项目现场，踏勘现场所发生的费用由供应商自己承担；</w:t>
      </w:r>
      <w:r/>
    </w:p>
    <w:p>
      <w:pPr>
        <w:pStyle w:val="841"/>
        <w:ind w:firstLine="482"/>
        <w:spacing w:line="300" w:lineRule="auto"/>
        <w:rPr>
          <w:rFonts w:ascii="仿宋" w:hAnsi="仿宋" w:eastAsia="仿宋"/>
          <w:sz w:val="24"/>
          <w:highlight w:val="none"/>
        </w:rPr>
      </w:pPr>
      <w:r>
        <w:rPr>
          <w:rFonts w:ascii="仿宋" w:hAnsi="仿宋" w:eastAsia="仿宋"/>
          <w:sz w:val="24"/>
          <w:highlight w:val="none"/>
        </w:rPr>
        <w:t xml:space="preserve">8.2采购人向供应商提供的有关现场的资料和数据，是采购人现有的能使供应商利用的资料，采购人对供应商由此而做出的推论、理解和结论概不负责；</w:t>
      </w:r>
      <w:r/>
    </w:p>
    <w:p>
      <w:pPr>
        <w:pStyle w:val="841"/>
        <w:ind w:firstLine="482"/>
        <w:spacing w:line="300" w:lineRule="auto"/>
        <w:rPr>
          <w:rFonts w:ascii="仿宋" w:hAnsi="仿宋" w:eastAsia="仿宋"/>
          <w:sz w:val="24"/>
          <w:highlight w:val="none"/>
        </w:rPr>
      </w:pPr>
      <w:r>
        <w:rPr>
          <w:rFonts w:ascii="仿宋" w:hAnsi="仿宋" w:eastAsia="仿宋"/>
          <w:sz w:val="24"/>
          <w:highlight w:val="none"/>
        </w:rPr>
        <w:t xml:space="preserve">8.3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054"/>
        <w:numPr>
          <w:ilvl w:val="0"/>
          <w:numId w:val="0"/>
        </w:numPr>
        <w:spacing w:before="0" w:after="0"/>
        <w:rPr>
          <w:rFonts w:ascii="仿宋" w:hAnsi="仿宋" w:eastAsia="仿宋"/>
          <w:sz w:val="28"/>
          <w:szCs w:val="28"/>
          <w:highlight w:val="none"/>
          <w:lang w:val="en-GB"/>
        </w:rPr>
      </w:pPr>
      <w:r>
        <w:rPr>
          <w:rFonts w:ascii="仿宋" w:hAnsi="仿宋" w:eastAsia="仿宋"/>
          <w:sz w:val="28"/>
          <w:szCs w:val="28"/>
          <w:highlight w:val="none"/>
          <w:lang w:val="en-GB"/>
        </w:rPr>
        <w:t xml:space="preserve">9.偏离</w:t>
      </w:r>
      <w:r/>
    </w:p>
    <w:p>
      <w:pPr>
        <w:pStyle w:val="841"/>
        <w:ind w:firstLine="482"/>
        <w:spacing w:line="300" w:lineRule="auto"/>
        <w:rPr>
          <w:rFonts w:ascii="仿宋" w:hAnsi="仿宋" w:eastAsia="仿宋"/>
          <w:sz w:val="24"/>
          <w:highlight w:val="none"/>
        </w:rPr>
      </w:pPr>
      <w:r>
        <w:rPr>
          <w:rFonts w:ascii="仿宋" w:hAnsi="仿宋" w:eastAsia="仿宋"/>
          <w:sz w:val="24"/>
          <w:highlight w:val="none"/>
        </w:rPr>
        <w:t xml:space="preserve">采购人允许投标文件偏离招标文件某些非实质性要求的，偏离应当符合招标文件规定的偏离范围和幅度，否则其投标无效。</w:t>
      </w:r>
      <w:r/>
    </w:p>
    <w:p>
      <w:pPr>
        <w:pStyle w:val="1054"/>
        <w:numPr>
          <w:ilvl w:val="0"/>
          <w:numId w:val="0"/>
        </w:numPr>
        <w:spacing w:before="0" w:after="0"/>
        <w:rPr>
          <w:rFonts w:ascii="仿宋" w:hAnsi="仿宋" w:eastAsia="仿宋"/>
          <w:sz w:val="28"/>
          <w:szCs w:val="28"/>
          <w:highlight w:val="none"/>
          <w:lang w:val="en-GB"/>
        </w:rPr>
      </w:pPr>
      <w:r>
        <w:rPr>
          <w:rFonts w:ascii="仿宋" w:hAnsi="仿宋" w:eastAsia="仿宋"/>
          <w:sz w:val="28"/>
          <w:szCs w:val="28"/>
          <w:highlight w:val="none"/>
          <w:lang w:val="en-GB"/>
        </w:rPr>
        <w:t xml:space="preserve">10.履约保证金</w:t>
      </w:r>
      <w:r/>
    </w:p>
    <w:p>
      <w:pPr>
        <w:ind w:firstLine="482"/>
        <w:spacing w:line="300" w:lineRule="auto"/>
        <w:rPr>
          <w:rFonts w:ascii="仿宋" w:hAnsi="仿宋" w:eastAsia="仿宋" w:cs="Arial"/>
          <w:sz w:val="24"/>
          <w:highlight w:val="none"/>
          <w:lang w:val="en-GB"/>
        </w:rPr>
      </w:pPr>
      <w:r/>
      <w:bookmarkStart w:id="48" w:name="_Toc302967377"/>
      <w:r>
        <w:rPr>
          <w:rFonts w:ascii="仿宋" w:hAnsi="仿宋" w:eastAsia="仿宋" w:cs="Arial"/>
          <w:sz w:val="24"/>
          <w:highlight w:val="none"/>
          <w:lang w:val="en-GB"/>
        </w:rPr>
        <w:t xml:space="preserve">根据《中华人民共和国担保法》第三十四条规定</w:t>
      </w:r>
      <w:r>
        <w:rPr>
          <w:rFonts w:hint="eastAsia" w:ascii="仿宋" w:hAnsi="仿宋" w:eastAsia="仿宋" w:cs="Arial"/>
          <w:sz w:val="24"/>
          <w:highlight w:val="none"/>
          <w:lang w:val="en-GB"/>
        </w:rPr>
        <w:t xml:space="preserve">，</w:t>
      </w:r>
      <w:r>
        <w:rPr>
          <w:rFonts w:ascii="仿宋" w:hAnsi="仿宋" w:eastAsia="仿宋" w:cs="Arial"/>
          <w:sz w:val="24"/>
          <w:highlight w:val="none"/>
          <w:lang w:val="en-GB"/>
        </w:rPr>
        <w:t xml:space="preserve">除法律、行政法规另有规定外，履行担保责任不应当预先提供担保物或者支付担保金。</w:t>
      </w:r>
      <w:r>
        <w:rPr>
          <w:rFonts w:hint="eastAsia" w:ascii="仿宋" w:hAnsi="仿宋" w:eastAsia="仿宋" w:cs="Arial"/>
          <w:sz w:val="24"/>
          <w:highlight w:val="none"/>
          <w:lang w:val="en-GB"/>
        </w:rPr>
        <w:t xml:space="preserve">参照国家发展改革委等部门《关于完善招标投标交易担保制度进一步降低招标投标交易成本的通知》（发改法规〔2023〕27号）、苏财库[2020]46号、苏财购[2020]52号和靖财购5号文等有关规定，本项目免收履约保证金。</w:t>
      </w:r>
      <w:r/>
    </w:p>
    <w:p>
      <w:pPr>
        <w:pStyle w:val="1054"/>
        <w:numPr>
          <w:ilvl w:val="0"/>
          <w:numId w:val="0"/>
        </w:numPr>
        <w:spacing w:before="0" w:after="0"/>
        <w:rPr>
          <w:rFonts w:ascii="仿宋" w:hAnsi="仿宋" w:eastAsia="仿宋"/>
          <w:sz w:val="28"/>
          <w:szCs w:val="28"/>
          <w:highlight w:val="none"/>
          <w:lang w:val="en-GB"/>
        </w:rPr>
      </w:pPr>
      <w:r>
        <w:rPr>
          <w:rFonts w:ascii="仿宋" w:hAnsi="仿宋" w:eastAsia="仿宋"/>
          <w:sz w:val="28"/>
          <w:szCs w:val="28"/>
          <w:highlight w:val="none"/>
          <w:lang w:val="en-GB"/>
        </w:rPr>
        <w:t xml:space="preserve">11.</w:t>
      </w:r>
      <w:bookmarkStart w:id="49" w:name="_Toc302967376"/>
      <w:r>
        <w:rPr>
          <w:rFonts w:ascii="仿宋" w:hAnsi="仿宋" w:eastAsia="仿宋"/>
          <w:sz w:val="28"/>
          <w:szCs w:val="28"/>
          <w:highlight w:val="none"/>
          <w:lang w:val="en-GB"/>
        </w:rPr>
        <w:t xml:space="preserve">其他</w:t>
      </w:r>
      <w:bookmarkEnd w:id="49"/>
      <w:r/>
      <w:r/>
    </w:p>
    <w:p>
      <w:pPr>
        <w:pStyle w:val="841"/>
        <w:ind w:firstLine="480"/>
        <w:spacing w:line="300" w:lineRule="auto"/>
        <w:rPr>
          <w:rFonts w:ascii="仿宋" w:hAnsi="仿宋" w:eastAsia="仿宋"/>
          <w:sz w:val="24"/>
          <w:highlight w:val="none"/>
          <w:lang w:val="en-GB"/>
        </w:rPr>
      </w:pPr>
      <w:r>
        <w:rPr>
          <w:rFonts w:ascii="仿宋" w:hAnsi="仿宋" w:eastAsia="仿宋"/>
          <w:sz w:val="24"/>
          <w:highlight w:val="none"/>
          <w:lang w:val="en-GB"/>
        </w:rPr>
        <w:t xml:space="preserve">11.1供应商中标后直至验收止，中标人不得以任何形式和理由转包和分包（除前附表规定以外）。</w:t>
      </w:r>
      <w:r/>
    </w:p>
    <w:p>
      <w:pPr>
        <w:pStyle w:val="841"/>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11.2招标文件载明分包的，供应商应当在投标文件中载明。中标后需要分包的，采购人向财政部门提出书面申请并经批准后，中标人可依法采取分包方式履行合同，但分包金额不得超出采购限额，超出采购限额的，采购人应重新组织招标。分包履行的，中标人和分包人与采购人共同签订分包合同，中标人和分包人就分包项目承担责任；分包履行合同实施前，采购人必须将分包情况和分包合同副本报同级财政部门和有关部门备案。</w:t>
      </w:r>
      <w:r/>
    </w:p>
    <w:p>
      <w:pPr>
        <w:pStyle w:val="841"/>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11.</w:t>
      </w:r>
      <w:r>
        <w:rPr>
          <w:rFonts w:hint="eastAsia" w:ascii="仿宋" w:hAnsi="仿宋" w:eastAsia="仿宋"/>
          <w:sz w:val="24"/>
          <w:highlight w:val="none"/>
        </w:rPr>
        <w:t xml:space="preserve">3</w:t>
      </w:r>
      <w:r>
        <w:rPr>
          <w:rFonts w:ascii="仿宋" w:hAnsi="仿宋" w:eastAsia="仿宋"/>
          <w:sz w:val="24"/>
          <w:highlight w:val="none"/>
          <w:lang w:val="en-GB"/>
        </w:rPr>
        <w:t xml:space="preserve">除非有特殊要求，招标文件不单独提供项目所在地的自然环境、气候条件、公用设施等情况，供应商被视为熟悉上述与履行合同有关的一切情况。</w:t>
      </w:r>
      <w:r/>
    </w:p>
    <w:p>
      <w:pPr>
        <w:pStyle w:val="841"/>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11.</w:t>
      </w:r>
      <w:r>
        <w:rPr>
          <w:rFonts w:hint="eastAsia" w:ascii="仿宋" w:hAnsi="仿宋" w:eastAsia="仿宋"/>
          <w:sz w:val="24"/>
          <w:highlight w:val="none"/>
        </w:rPr>
        <w:t xml:space="preserve">4</w:t>
      </w:r>
      <w:r>
        <w:rPr>
          <w:rFonts w:ascii="仿宋" w:hAnsi="仿宋" w:eastAsia="仿宋"/>
          <w:sz w:val="24"/>
          <w:highlight w:val="none"/>
          <w:lang w:val="en-GB"/>
        </w:rPr>
        <w:t xml:space="preserve">根据有关规定，凡有意参加本次招标的各供应商请务必于规定时间内下载招标文件。否则，供应商将不能有效地进入招投标程序，由此引起的一切后果，供应商自负。</w:t>
      </w:r>
      <w:r/>
    </w:p>
    <w:p>
      <w:pPr>
        <w:pStyle w:val="841"/>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11.</w:t>
      </w:r>
      <w:r>
        <w:rPr>
          <w:rFonts w:hint="eastAsia" w:ascii="仿宋" w:hAnsi="仿宋" w:eastAsia="仿宋"/>
          <w:sz w:val="24"/>
          <w:highlight w:val="none"/>
        </w:rPr>
        <w:t xml:space="preserve">5</w:t>
      </w:r>
      <w:r>
        <w:rPr>
          <w:rFonts w:ascii="仿宋" w:hAnsi="仿宋" w:eastAsia="仿宋"/>
          <w:sz w:val="24"/>
          <w:highlight w:val="none"/>
          <w:lang w:val="en-GB"/>
        </w:rPr>
        <w:t xml:space="preserve"> 不论中标与否，已领取招标文件的供应商应对招标文件负保密责任。参与招标投标活动的各方应对招标文件和投标文件中的商业和技术等秘密保密，违者应对由此造成的后果承担法律责任。</w:t>
      </w:r>
      <w:r/>
    </w:p>
    <w:p>
      <w:pPr>
        <w:pStyle w:val="841"/>
        <w:ind w:firstLine="482"/>
        <w:spacing w:line="300" w:lineRule="auto"/>
        <w:rPr>
          <w:rFonts w:ascii="仿宋" w:hAnsi="仿宋" w:eastAsia="仿宋"/>
          <w:sz w:val="24"/>
          <w:highlight w:val="none"/>
          <w:lang w:val="en-GB"/>
        </w:rPr>
      </w:pPr>
      <w:r>
        <w:rPr>
          <w:rFonts w:ascii="仿宋" w:hAnsi="仿宋" w:eastAsia="仿宋"/>
          <w:sz w:val="24"/>
          <w:highlight w:val="none"/>
          <w:lang w:val="en-GB"/>
        </w:rPr>
        <w:t xml:space="preserve">11.</w:t>
      </w:r>
      <w:r>
        <w:rPr>
          <w:rFonts w:hint="eastAsia" w:ascii="仿宋" w:hAnsi="仿宋" w:eastAsia="仿宋"/>
          <w:sz w:val="24"/>
          <w:highlight w:val="none"/>
        </w:rPr>
        <w:t xml:space="preserve">6</w:t>
      </w:r>
      <w:r>
        <w:rPr>
          <w:rFonts w:ascii="仿宋" w:hAnsi="仿宋" w:eastAsia="仿宋"/>
          <w:sz w:val="24"/>
          <w:highlight w:val="none"/>
          <w:lang w:val="en-GB"/>
        </w:rPr>
        <w:t xml:space="preserve">供应商应自行承担其准备和参加投标活动发生的所有费用。不论投标结果如何，采购人及招标代理机构在任何情况下无义务也无责任承担这些费用。</w:t>
      </w:r>
      <w:r/>
    </w:p>
    <w:p>
      <w:pPr>
        <w:pStyle w:val="906"/>
        <w:rPr>
          <w:rFonts w:ascii="仿宋" w:hAnsi="仿宋" w:eastAsia="仿宋"/>
          <w:highlight w:val="none"/>
          <w:lang w:val="en-GB"/>
        </w:rPr>
      </w:pPr>
      <w:r>
        <w:rPr>
          <w:rFonts w:ascii="仿宋" w:hAnsi="仿宋" w:eastAsia="仿宋"/>
          <w:highlight w:val="none"/>
          <w:lang w:val="en-GB"/>
        </w:rPr>
      </w:r>
      <w:r/>
    </w:p>
    <w:p>
      <w:pPr>
        <w:pStyle w:val="841"/>
        <w:jc w:val="center"/>
        <w:spacing w:line="300" w:lineRule="auto"/>
        <w:rPr>
          <w:rFonts w:ascii="仿宋" w:hAnsi="仿宋" w:eastAsia="仿宋"/>
          <w:sz w:val="30"/>
          <w:szCs w:val="20"/>
          <w:highlight w:val="none"/>
        </w:rPr>
      </w:pPr>
      <w:r>
        <w:rPr>
          <w:rFonts w:ascii="仿宋" w:hAnsi="仿宋" w:eastAsia="仿宋"/>
          <w:sz w:val="30"/>
          <w:szCs w:val="20"/>
          <w:highlight w:val="none"/>
        </w:rPr>
        <w:t xml:space="preserve">第二章  招标文件</w:t>
      </w:r>
      <w:bookmarkEnd w:id="48"/>
      <w:r/>
      <w:r/>
    </w:p>
    <w:p>
      <w:pPr>
        <w:pStyle w:val="841"/>
        <w:spacing w:line="360" w:lineRule="auto"/>
        <w:rPr>
          <w:rFonts w:ascii="仿宋" w:hAnsi="仿宋" w:eastAsia="仿宋"/>
          <w:b/>
          <w:bCs/>
          <w:sz w:val="28"/>
          <w:szCs w:val="28"/>
          <w:highlight w:val="none"/>
          <w:lang w:val="zh-CN"/>
        </w:rPr>
      </w:pPr>
      <w:r>
        <w:rPr>
          <w:rFonts w:ascii="仿宋" w:hAnsi="仿宋" w:eastAsia="仿宋"/>
          <w:b/>
          <w:bCs/>
          <w:sz w:val="28"/>
          <w:szCs w:val="28"/>
          <w:highlight w:val="none"/>
          <w:lang w:val="zh-CN"/>
        </w:rPr>
        <w:t xml:space="preserve">12.招标文件的构成</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招标文件是用以阐明所需服务、招标程序和合同格式的规范性文件。招标文件主要由以下部分组成：</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12.1招标文件的组成：</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招标公告；</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w:t>
      </w:r>
      <w:r>
        <w:rPr>
          <w:rFonts w:ascii="仿宋" w:hAnsi="仿宋" w:eastAsia="仿宋"/>
          <w:sz w:val="24"/>
          <w:highlight w:val="none"/>
        </w:rPr>
        <w:t xml:space="preserve">1）</w:t>
      </w:r>
      <w:r>
        <w:rPr>
          <w:rFonts w:ascii="仿宋" w:hAnsi="仿宋" w:eastAsia="仿宋"/>
          <w:sz w:val="24"/>
          <w:highlight w:val="none"/>
          <w:lang w:val="zh-CN"/>
        </w:rPr>
        <w:t xml:space="preserve">供应商须知；</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（2）招标文件内容及要求；</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（3）投标报价、投标文件编制；</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（4）采购人应当提交的资格、资信证明文件；</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（5）投标截止时间、开标时间以及地点；</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（6）评标、谈判、成交以及废标；</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（7）签订合同、合同主要条款；</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（8）纪律和监督；</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（9）质疑与投诉；</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（10）交付货物或成果和提供服务的时间；</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（11）项目需求以及技术要求；</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（12）招标文件格式。</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采购人或者采购代理机构对招标文件所作的答疑、澄清或者修改，均作为招标文件的组成部分，对采购人、供应商均有约束作用。</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12.2供应商在投标截止时间前，应通过江苏政府采购网随时查看有关该项目招标文件的澄清、招标文件的修改（招标答疑，补遗文件）等内容。查询如有遗漏，其风险由供应商自行承担。</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12.3供应商</w:t>
      </w:r>
      <w:r>
        <w:rPr>
          <w:rFonts w:hint="eastAsia" w:ascii="仿宋" w:hAnsi="仿宋" w:eastAsia="仿宋"/>
          <w:sz w:val="24"/>
          <w:highlight w:val="none"/>
        </w:rPr>
        <w:t xml:space="preserve">获取</w:t>
      </w:r>
      <w:r>
        <w:rPr>
          <w:rFonts w:ascii="仿宋" w:hAnsi="仿宋" w:eastAsia="仿宋"/>
          <w:sz w:val="24"/>
          <w:highlight w:val="none"/>
          <w:lang w:val="zh-CN"/>
        </w:rPr>
        <w:t xml:space="preserve">招标文件后，应仔细阅读招标文件及附件的全部内容，招标文件与附件具有同等效力。供应商同时应认真审阅招标文件中所有的事项、条款、格式和标准要求等，如果供应商的投标文件没有按照招标文件要求提交全部资料或者投标文件没有对招标文件做出实质性响应，其风险应由供应商自行承担，并且根据有关条款规定，其投标有可能被拒绝。</w:t>
      </w:r>
      <w:r/>
    </w:p>
    <w:p>
      <w:pPr>
        <w:pStyle w:val="841"/>
        <w:spacing w:line="360" w:lineRule="auto"/>
        <w:rPr>
          <w:rFonts w:ascii="仿宋" w:hAnsi="仿宋" w:eastAsia="仿宋"/>
          <w:b/>
          <w:bCs/>
          <w:sz w:val="28"/>
          <w:szCs w:val="28"/>
          <w:highlight w:val="none"/>
          <w:lang w:val="zh-CN"/>
        </w:rPr>
      </w:pPr>
      <w:r>
        <w:rPr>
          <w:rFonts w:ascii="仿宋" w:hAnsi="仿宋" w:eastAsia="仿宋"/>
          <w:b/>
          <w:bCs/>
          <w:sz w:val="28"/>
          <w:szCs w:val="28"/>
          <w:highlight w:val="none"/>
          <w:lang w:val="zh-CN"/>
        </w:rPr>
        <w:t xml:space="preserve">13.招标文件的澄清与修改</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13.1供应商领取招标文件后，应仔细阅读招标文件的全部内容。如有疑问，应在规定时间内及时向采购人提出，以便澄清。</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13.2采购人不集中组织答疑，实行网上答疑。供应商若对招标文件有疑问，需要采购人予以澄清，应于前附表所述时间和方式递交书面提疑，迟于该时间的采购人有权拒绝回答其提疑。</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13.3采购人将按供应商须知前附表规定时限前收到的书面疑问，形成招标文件的澄清答疑。招标文件的澄清答疑将在江苏政府采购网平台向所有供应商公示，但不指明来源。</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13.4招标文件发布后，在供应商须知前附表规定的时限内，确需要变更招标文件内容的，采购人可主动或在解答供应商提出的澄清答疑时对招标文件进行修改，并同时报监督部门备案。招标文件的修改以答疑形式在江苏政府采购网平台发布。</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13.5招标文件、澄清、答疑内容均以网上发布的为准。</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13.6为使供应商在编写投标文件时有充分时间对招标文件的答疑部分进行研究，采购人可以酌情延长递交投标文件的截止日期，具体时间将在招标文件的答疑中明确。</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13.7当招标文件、招标文件的答疑内容相互矛盾时，以最后发出的文件为准。</w:t>
      </w:r>
      <w:r/>
    </w:p>
    <w:p>
      <w:pPr>
        <w:pStyle w:val="841"/>
        <w:spacing w:line="300" w:lineRule="auto"/>
        <w:rPr>
          <w:rFonts w:ascii="仿宋" w:hAnsi="仿宋" w:eastAsia="仿宋"/>
          <w:b/>
          <w:bCs/>
          <w:sz w:val="28"/>
          <w:szCs w:val="28"/>
          <w:highlight w:val="none"/>
          <w:lang w:val="zh-CN"/>
        </w:rPr>
      </w:pPr>
      <w:r>
        <w:rPr>
          <w:rFonts w:ascii="仿宋" w:hAnsi="仿宋" w:eastAsia="仿宋"/>
          <w:b/>
          <w:bCs/>
          <w:sz w:val="28"/>
          <w:szCs w:val="28"/>
          <w:highlight w:val="none"/>
          <w:lang w:val="zh-CN"/>
        </w:rPr>
        <w:t xml:space="preserve">14.样品检测、测试以及费用</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本项目无样品检测、测试要求。</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r>
      <w:r/>
    </w:p>
    <w:p>
      <w:pPr>
        <w:pStyle w:val="1052"/>
        <w:jc w:val="center"/>
        <w:spacing w:before="0" w:after="0" w:line="300" w:lineRule="auto"/>
        <w:rPr>
          <w:rFonts w:ascii="仿宋" w:hAnsi="仿宋" w:eastAsia="仿宋"/>
          <w:b w:val="0"/>
          <w:bCs/>
          <w:sz w:val="28"/>
          <w:szCs w:val="28"/>
          <w:highlight w:val="none"/>
        </w:rPr>
      </w:pPr>
      <w:r/>
      <w:bookmarkStart w:id="50" w:name="_Toc329009665"/>
      <w:r>
        <w:rPr>
          <w:rFonts w:ascii="仿宋" w:hAnsi="仿宋" w:eastAsia="仿宋"/>
          <w:b w:val="0"/>
          <w:bCs/>
          <w:sz w:val="28"/>
          <w:szCs w:val="28"/>
          <w:highlight w:val="none"/>
        </w:rPr>
        <w:t xml:space="preserve">第三章  投标报价、投标文件编制</w:t>
      </w:r>
      <w:bookmarkEnd w:id="50"/>
      <w:r/>
      <w:r/>
    </w:p>
    <w:p>
      <w:pPr>
        <w:pStyle w:val="841"/>
        <w:spacing w:line="360" w:lineRule="auto"/>
        <w:rPr>
          <w:rFonts w:ascii="仿宋" w:hAnsi="仿宋" w:eastAsia="仿宋"/>
          <w:b/>
          <w:bCs/>
          <w:sz w:val="28"/>
          <w:szCs w:val="28"/>
          <w:highlight w:val="none"/>
          <w:lang w:val="zh-CN"/>
        </w:rPr>
      </w:pPr>
      <w:r>
        <w:rPr>
          <w:rFonts w:ascii="仿宋" w:hAnsi="仿宋" w:eastAsia="仿宋"/>
          <w:b/>
          <w:bCs/>
          <w:sz w:val="28"/>
          <w:szCs w:val="28"/>
          <w:highlight w:val="none"/>
          <w:lang w:val="zh-CN"/>
        </w:rPr>
        <w:t xml:space="preserve">15.投标报价</w:t>
      </w:r>
      <w:r/>
    </w:p>
    <w:p>
      <w:pPr>
        <w:pStyle w:val="841"/>
        <w:ind w:firstLine="480"/>
        <w:spacing w:line="300" w:lineRule="auto"/>
        <w:rPr>
          <w:rFonts w:ascii="仿宋" w:hAnsi="仿宋" w:eastAsia="仿宋"/>
          <w:sz w:val="24"/>
          <w:highlight w:val="none"/>
          <w:lang w:val="en-GB"/>
        </w:rPr>
      </w:pPr>
      <w:r>
        <w:rPr>
          <w:rFonts w:ascii="仿宋" w:hAnsi="仿宋" w:eastAsia="仿宋"/>
          <w:sz w:val="24"/>
          <w:highlight w:val="none"/>
          <w:lang w:val="zh-CN"/>
        </w:rPr>
        <w:t xml:space="preserve">15.1投标报价的范围：</w:t>
      </w:r>
      <w:r>
        <w:rPr>
          <w:rFonts w:ascii="仿宋" w:hAnsi="仿宋" w:eastAsia="仿宋"/>
          <w:b/>
          <w:bCs/>
          <w:sz w:val="24"/>
          <w:highlight w:val="none"/>
          <w:lang w:val="en-GB"/>
        </w:rPr>
        <w:t xml:space="preserve">为含税全包价，</w:t>
      </w:r>
      <w:r>
        <w:rPr>
          <w:rFonts w:ascii="仿宋" w:hAnsi="仿宋" w:eastAsia="仿宋"/>
          <w:b/>
          <w:bCs/>
          <w:sz w:val="24"/>
          <w:highlight w:val="none"/>
          <w:lang w:val="zh-CN"/>
        </w:rPr>
        <w:t xml:space="preserve">详见招标文件前附表规定</w:t>
      </w:r>
      <w:r>
        <w:rPr>
          <w:rFonts w:ascii="仿宋" w:hAnsi="仿宋" w:eastAsia="仿宋"/>
          <w:sz w:val="24"/>
          <w:highlight w:val="none"/>
        </w:rPr>
        <w:t xml:space="preserve">。</w:t>
      </w:r>
      <w:r>
        <w:rPr>
          <w:rFonts w:ascii="仿宋" w:hAnsi="仿宋" w:eastAsia="仿宋"/>
          <w:sz w:val="24"/>
          <w:highlight w:val="none"/>
          <w:lang w:val="en-GB"/>
        </w:rPr>
        <w:t xml:space="preserve">也包含委托代理技术咨询费，无论供应商是否计算均视为包含在总报价内。投标人在进行报价时应充分考虑到各环节成本（评审等）因素，报价一经报定，不得更改，并作为中标</w:t>
      </w:r>
      <w:r>
        <w:rPr>
          <w:rFonts w:hint="eastAsia" w:ascii="仿宋" w:hAnsi="仿宋" w:eastAsia="仿宋"/>
          <w:sz w:val="24"/>
          <w:highlight w:val="none"/>
          <w:lang w:val="en-GB"/>
        </w:rPr>
        <w:t xml:space="preserve">/成交</w:t>
      </w:r>
      <w:r>
        <w:rPr>
          <w:rFonts w:ascii="仿宋" w:hAnsi="仿宋" w:eastAsia="仿宋"/>
          <w:sz w:val="24"/>
          <w:highlight w:val="none"/>
          <w:lang w:val="en-GB"/>
        </w:rPr>
        <w:t xml:space="preserve">后开展工作的收费标准。</w:t>
      </w:r>
      <w:r>
        <w:rPr>
          <w:rFonts w:hint="eastAsia" w:ascii="仿宋" w:hAnsi="仿宋" w:eastAsia="仿宋" w:cs="Arial"/>
          <w:sz w:val="24"/>
          <w:highlight w:val="none"/>
          <w:lang w:val="en-GB"/>
        </w:rPr>
        <w:t xml:space="preserve">招标代理服务费参照国家计委计价格[2002]1980号《招标代理服务收费管理暂行办法》、国家发展改革办公厅发改办价格[2003]857号《关于招标代理服务收费有关问题的通知》、发改价格[2011]534号、发改价格〔2015〕299号等文件所规定的收费标准的收取。费用采用累进计取，即中标金额100万以下费率为中标金额的1.5%；100-500万区段费率为</w:t>
      </w:r>
      <w:r>
        <w:rPr>
          <w:rFonts w:hint="eastAsia" w:ascii="仿宋" w:hAnsi="仿宋" w:eastAsia="仿宋" w:cs="Arial"/>
          <w:sz w:val="24"/>
          <w:highlight w:val="none"/>
        </w:rPr>
        <w:t xml:space="preserve">0.8</w:t>
      </w:r>
      <w:r>
        <w:rPr>
          <w:rFonts w:hint="eastAsia" w:ascii="仿宋" w:hAnsi="仿宋" w:eastAsia="仿宋" w:cs="Arial"/>
          <w:sz w:val="24"/>
          <w:highlight w:val="none"/>
          <w:lang w:val="en-GB"/>
        </w:rPr>
        <w:t xml:space="preserve">%；</w:t>
      </w:r>
      <w:r>
        <w:rPr>
          <w:rFonts w:hint="eastAsia" w:ascii="仿宋" w:hAnsi="仿宋" w:eastAsia="仿宋" w:cs="Arial"/>
          <w:sz w:val="24"/>
          <w:highlight w:val="none"/>
        </w:rPr>
        <w:t xml:space="preserve">500-1000万区段费率为0.45%</w:t>
      </w:r>
      <w:r>
        <w:rPr>
          <w:rFonts w:hint="eastAsia" w:ascii="仿宋" w:hAnsi="仿宋" w:eastAsia="仿宋" w:cs="Arial"/>
          <w:sz w:val="24"/>
          <w:highlight w:val="none"/>
          <w:lang w:val="en-GB"/>
        </w:rPr>
        <w:t xml:space="preserve">。</w:t>
      </w:r>
      <w:r>
        <w:rPr>
          <w:rFonts w:hint="eastAsia" w:ascii="仿宋" w:hAnsi="仿宋" w:eastAsia="仿宋" w:cs="仿宋"/>
          <w:sz w:val="24"/>
          <w:highlight w:val="none"/>
          <w:lang w:val="en-GB"/>
        </w:rPr>
        <w:t xml:space="preserve">中标公示后，领取中标通知书时</w:t>
      </w:r>
      <w:r>
        <w:rPr>
          <w:rFonts w:hint="eastAsia" w:ascii="仿宋" w:hAnsi="仿宋" w:eastAsia="仿宋" w:cs="仿宋"/>
          <w:sz w:val="24"/>
          <w:highlight w:val="none"/>
        </w:rPr>
        <w:t xml:space="preserve">由</w:t>
      </w:r>
      <w:r>
        <w:rPr>
          <w:rFonts w:hint="eastAsia" w:ascii="仿宋" w:hAnsi="仿宋" w:eastAsia="仿宋" w:cs="仿宋"/>
          <w:sz w:val="24"/>
          <w:highlight w:val="none"/>
          <w:lang w:val="en-GB"/>
        </w:rPr>
        <w:t xml:space="preserve">中标单位向招标代理机构一次性</w:t>
      </w:r>
      <w:r>
        <w:rPr>
          <w:rFonts w:hint="eastAsia" w:ascii="仿宋" w:hAnsi="仿宋" w:eastAsia="仿宋" w:cs="仿宋"/>
          <w:sz w:val="24"/>
          <w:highlight w:val="none"/>
        </w:rPr>
        <w:t xml:space="preserve">代为</w:t>
      </w:r>
      <w:r>
        <w:rPr>
          <w:rFonts w:hint="eastAsia" w:ascii="仿宋" w:hAnsi="仿宋" w:eastAsia="仿宋" w:cs="仿宋"/>
          <w:sz w:val="24"/>
          <w:highlight w:val="none"/>
          <w:lang w:val="en-GB"/>
        </w:rPr>
        <w:t xml:space="preserve">付清。</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15.2供应商可对招标文件中的全部服务进行投标报价，也可以对某一标</w:t>
      </w:r>
      <w:r>
        <w:rPr>
          <w:rFonts w:hint="eastAsia" w:ascii="仿宋" w:hAnsi="仿宋" w:eastAsia="仿宋"/>
          <w:sz w:val="24"/>
          <w:highlight w:val="none"/>
          <w:lang w:val="zh-CN"/>
        </w:rPr>
        <w:t xml:space="preserve">包</w:t>
      </w:r>
      <w:r>
        <w:rPr>
          <w:rFonts w:ascii="仿宋" w:hAnsi="仿宋" w:eastAsia="仿宋"/>
          <w:sz w:val="24"/>
          <w:highlight w:val="none"/>
          <w:lang w:val="zh-CN"/>
        </w:rPr>
        <w:t xml:space="preserve">中的服务进行投标报价。但对每一标</w:t>
      </w:r>
      <w:r>
        <w:rPr>
          <w:rFonts w:hint="eastAsia" w:ascii="仿宋" w:hAnsi="仿宋" w:eastAsia="仿宋"/>
          <w:sz w:val="24"/>
          <w:highlight w:val="none"/>
          <w:lang w:val="zh-CN"/>
        </w:rPr>
        <w:t xml:space="preserve">包</w:t>
      </w:r>
      <w:r>
        <w:rPr>
          <w:rFonts w:ascii="仿宋" w:hAnsi="仿宋" w:eastAsia="仿宋"/>
          <w:sz w:val="24"/>
          <w:highlight w:val="none"/>
          <w:lang w:val="zh-CN"/>
        </w:rPr>
        <w:t xml:space="preserve">服务的报价必须全部报齐，否则投标无效。</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15.3本次投标报价为一次不得更改报价，供应商只有一次报价的机会。投标报价不得有选择性报价和附有条件的报价，且不得高于采购预算价及最高限价（采购需求调增除外），否则其投标无效。</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15.4供应商不得以任何方式或者方法提供投标以外的任何附赠条款，否则投标无效。</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15.5 供应商应按照招标文件中报价部分要求的内容填写报价，并由法定代表人或者被授权代表签署，否则投标无效。</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15.6供应商须按照附件格式表中的各单项明细逐项填写，以方便评标委员会对各投标文件进行比较，否则其投标无效。</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15.7开标时，报价部分以开标一览表为准。投标文件中《报价一览表》内容与分项报价、明细表内容不一致的，以《报价一览表》为准。大写金额和小写金额不一致的，以大写金额为准；总价金额与按照单价汇总金额不一致的，以单价金额计算结果为准；单价金额小数点有明显错位的，应以总价为准，并修改单价；对不同文字文本投标文件的解释发生异议的，以中文文本为准；</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按照以上原则对错误报价的修正，供应商应签字确认。若供应商拒绝修正投标报价的，其投标无效。</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15.8唱标时，采购代理机构只对按照招标文件要求编制的投标报价进行唱标，若有多个报价和附有条件的投标无效。</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15.9供应商的中标价格在合同执行中是固定不变的，不得以任何理由予以变更。任何包含价格调整要求的投标无效。</w:t>
      </w:r>
      <w:r/>
    </w:p>
    <w:p>
      <w:pPr>
        <w:pStyle w:val="841"/>
        <w:spacing w:line="360" w:lineRule="auto"/>
        <w:rPr>
          <w:rFonts w:ascii="仿宋" w:hAnsi="仿宋" w:eastAsia="仿宋"/>
          <w:b/>
          <w:bCs/>
          <w:sz w:val="28"/>
          <w:szCs w:val="28"/>
          <w:highlight w:val="none"/>
          <w:lang w:val="zh-CN"/>
        </w:rPr>
      </w:pPr>
      <w:r>
        <w:rPr>
          <w:rFonts w:ascii="仿宋" w:hAnsi="仿宋" w:eastAsia="仿宋"/>
          <w:b/>
          <w:bCs/>
          <w:sz w:val="28"/>
          <w:szCs w:val="28"/>
          <w:highlight w:val="none"/>
          <w:lang w:val="zh-CN"/>
        </w:rPr>
        <w:t xml:space="preserve">16.投标文件的签署</w:t>
      </w:r>
      <w:r>
        <w:rPr>
          <w:rFonts w:hint="eastAsia" w:ascii="仿宋" w:hAnsi="仿宋" w:eastAsia="仿宋"/>
          <w:b/>
          <w:bCs/>
          <w:sz w:val="28"/>
          <w:szCs w:val="28"/>
          <w:highlight w:val="none"/>
        </w:rPr>
        <w:t xml:space="preserve">及盖章</w:t>
      </w:r>
      <w:r>
        <w:rPr>
          <w:rFonts w:ascii="仿宋" w:hAnsi="仿宋" w:eastAsia="仿宋"/>
          <w:b/>
          <w:bCs/>
          <w:sz w:val="28"/>
          <w:szCs w:val="28"/>
          <w:highlight w:val="none"/>
          <w:lang w:val="zh-CN"/>
        </w:rPr>
        <w:t xml:space="preserve">要求</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16.1详细</w:t>
      </w:r>
      <w:r>
        <w:rPr>
          <w:rFonts w:hint="eastAsia" w:ascii="仿宋" w:hAnsi="仿宋" w:eastAsia="仿宋"/>
          <w:sz w:val="24"/>
          <w:highlight w:val="none"/>
          <w:lang w:val="zh-CN"/>
        </w:rPr>
        <w:t xml:space="preserve">见招标文件第</w:t>
      </w:r>
      <w:r>
        <w:rPr>
          <w:rFonts w:hint="eastAsia" w:ascii="仿宋" w:hAnsi="仿宋" w:eastAsia="仿宋"/>
          <w:sz w:val="24"/>
          <w:highlight w:val="none"/>
        </w:rPr>
        <w:t xml:space="preserve">十三</w:t>
      </w:r>
      <w:r>
        <w:rPr>
          <w:rFonts w:hint="eastAsia" w:ascii="仿宋" w:hAnsi="仿宋" w:eastAsia="仿宋"/>
          <w:sz w:val="24"/>
          <w:highlight w:val="none"/>
          <w:lang w:val="zh-CN"/>
        </w:rPr>
        <w:t xml:space="preserve">章《投标文件格式》。</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16.2</w:t>
      </w:r>
      <w:r>
        <w:rPr>
          <w:rFonts w:hint="eastAsia" w:ascii="仿宋" w:hAnsi="仿宋" w:eastAsia="仿宋"/>
          <w:sz w:val="24"/>
          <w:highlight w:val="none"/>
          <w:lang w:val="zh-CN"/>
        </w:rPr>
        <w:t xml:space="preserve">投标文件的盖章要求：见招标文件第三章《投标资料表》19.2和招标文件第七章《投标文件相关格式》。投标人须通过“苏采云”系统提供的政府采购客户端工具（使用“CA数字证书”）加盖</w:t>
      </w:r>
      <w:r>
        <w:rPr>
          <w:rFonts w:hint="eastAsia" w:ascii="仿宋" w:hAnsi="仿宋" w:eastAsia="仿宋"/>
          <w:sz w:val="24"/>
          <w:highlight w:val="none"/>
        </w:rPr>
        <w:t xml:space="preserve">电子签章</w:t>
      </w:r>
      <w:r>
        <w:rPr>
          <w:rFonts w:hint="eastAsia" w:ascii="仿宋" w:hAnsi="仿宋" w:eastAsia="仿宋"/>
          <w:sz w:val="24"/>
          <w:highlight w:val="none"/>
          <w:lang w:val="zh-CN"/>
        </w:rPr>
        <w:t xml:space="preserve">。</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w:t>
      </w:r>
      <w:r>
        <w:rPr>
          <w:rFonts w:hint="eastAsia" w:ascii="仿宋" w:hAnsi="仿宋" w:eastAsia="仿宋"/>
          <w:sz w:val="24"/>
          <w:highlight w:val="none"/>
          <w:lang w:val="zh-CN"/>
        </w:rPr>
        <w:t xml:space="preserve">线上投标文件编制要求：</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请按照以下要求（包括但不限于以下要求）制作：</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16.3.1</w:t>
      </w:r>
      <w:r>
        <w:rPr>
          <w:rFonts w:hint="eastAsia" w:ascii="仿宋" w:hAnsi="仿宋" w:eastAsia="仿宋"/>
          <w:sz w:val="24"/>
          <w:highlight w:val="none"/>
          <w:lang w:val="zh-CN"/>
        </w:rPr>
        <w:t xml:space="preserve">基本目录</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16.3.1.1</w:t>
      </w:r>
      <w:r>
        <w:rPr>
          <w:rFonts w:hint="eastAsia" w:ascii="仿宋" w:hAnsi="仿宋" w:eastAsia="仿宋"/>
          <w:sz w:val="24"/>
          <w:highlight w:val="none"/>
          <w:lang w:val="zh-CN"/>
        </w:rPr>
        <w:t xml:space="preserve">《开标一览表》（加盖电子签章，政府采购客户端工具输入报价自动生成，需分采购包编制）；</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16.3.1.2</w:t>
      </w:r>
      <w:r>
        <w:rPr>
          <w:rFonts w:hint="eastAsia" w:ascii="仿宋" w:hAnsi="仿宋" w:eastAsia="仿宋"/>
          <w:sz w:val="24"/>
          <w:highlight w:val="none"/>
          <w:lang w:val="zh-CN"/>
        </w:rPr>
        <w:t xml:space="preserve">《授权委托书》（提供原件的扫描件，格式见招标文件第</w:t>
      </w:r>
      <w:r>
        <w:rPr>
          <w:rFonts w:hint="eastAsia" w:ascii="仿宋" w:hAnsi="仿宋" w:eastAsia="仿宋"/>
          <w:sz w:val="24"/>
          <w:highlight w:val="none"/>
        </w:rPr>
        <w:t xml:space="preserve">十三</w:t>
      </w:r>
      <w:r>
        <w:rPr>
          <w:rFonts w:hint="eastAsia" w:ascii="仿宋" w:hAnsi="仿宋" w:eastAsia="仿宋"/>
          <w:sz w:val="24"/>
          <w:highlight w:val="none"/>
          <w:lang w:val="zh-CN"/>
        </w:rPr>
        <w:t xml:space="preserve">章《投标文件格式》）；</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16.3.2</w:t>
      </w:r>
      <w:r>
        <w:rPr>
          <w:rFonts w:hint="eastAsia" w:ascii="仿宋" w:hAnsi="仿宋" w:eastAsia="仿宋"/>
          <w:sz w:val="24"/>
          <w:highlight w:val="none"/>
          <w:lang w:val="zh-CN"/>
        </w:rPr>
        <w:t xml:space="preserve">资格条件（1-6必须提供，否则投标无效）</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16.3.2.1</w:t>
      </w:r>
      <w:r>
        <w:rPr>
          <w:rFonts w:hint="eastAsia" w:ascii="仿宋" w:hAnsi="仿宋" w:eastAsia="仿宋"/>
          <w:sz w:val="24"/>
          <w:highlight w:val="none"/>
          <w:lang w:val="zh-CN"/>
        </w:rPr>
        <w:t xml:space="preserve">具有独立承担民事责任的能力，提供法人或者其他组织的营业执照等证明文件。（提供原件的扫描件）</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16.3.2.</w:t>
      </w:r>
      <w:r>
        <w:rPr>
          <w:rFonts w:hint="eastAsia" w:ascii="仿宋" w:hAnsi="仿宋" w:eastAsia="仿宋"/>
          <w:sz w:val="24"/>
          <w:highlight w:val="none"/>
          <w:lang w:val="zh-CN"/>
        </w:rPr>
        <w:t xml:space="preserve">2具有良好的商业信誉和健全的财务会计制度（提供承诺，加盖电子签章）；</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16.3.2.</w:t>
      </w:r>
      <w:r>
        <w:rPr>
          <w:rFonts w:hint="eastAsia" w:ascii="仿宋" w:hAnsi="仿宋" w:eastAsia="仿宋"/>
          <w:sz w:val="24"/>
          <w:highlight w:val="none"/>
          <w:lang w:val="zh-CN"/>
        </w:rPr>
        <w:t xml:space="preserve">3具备履行合同所必需的设备和专业技术能力（提供承诺，加盖电子签章）；</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16.3.2.4</w:t>
      </w:r>
      <w:r>
        <w:rPr>
          <w:rFonts w:hint="eastAsia" w:ascii="仿宋" w:hAnsi="仿宋" w:eastAsia="仿宋"/>
          <w:sz w:val="24"/>
          <w:highlight w:val="none"/>
          <w:lang w:val="zh-CN"/>
        </w:rPr>
        <w:t xml:space="preserve">参加政府采购活动近3年内（成立时间不足三年的，可以自成立时间起）在经营活动中没有重大违法记录（提供承诺，加盖电子签章）；</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16.3.2.5</w:t>
      </w:r>
      <w:r>
        <w:rPr>
          <w:rFonts w:hint="eastAsia" w:ascii="仿宋" w:hAnsi="仿宋" w:eastAsia="仿宋"/>
          <w:sz w:val="24"/>
          <w:highlight w:val="none"/>
          <w:lang w:val="zh-CN"/>
        </w:rPr>
        <w:t xml:space="preserve">有依法缴纳税收和社会保障资金的良好记录（提供承诺，加盖电子签章）；</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16.3.2.6</w:t>
      </w:r>
      <w:r>
        <w:rPr>
          <w:rFonts w:hint="eastAsia" w:ascii="仿宋" w:hAnsi="仿宋" w:eastAsia="仿宋"/>
          <w:sz w:val="24"/>
          <w:highlight w:val="none"/>
          <w:lang w:val="zh-CN"/>
        </w:rPr>
        <w:t xml:space="preserve">未列入严重失信主体名单、政府采购严重违法失信行为记录名单中的供应商；供应商通过“信用中国”网站（www.creditchina.gov.cn)、“中国政府采购网”网站（www.ccgp.gov.cn)渠道查询开标前三年内的信用记录截图（提供网上查询记录加盖电子签章公章）；</w:t>
      </w:r>
      <w:r/>
    </w:p>
    <w:p>
      <w:pPr>
        <w:pStyle w:val="841"/>
        <w:ind w:firstLine="482"/>
        <w:spacing w:line="300" w:lineRule="auto"/>
        <w:rPr>
          <w:rFonts w:ascii="仿宋" w:hAnsi="仿宋" w:eastAsia="仿宋"/>
          <w:sz w:val="24"/>
          <w:highlight w:val="none"/>
        </w:rPr>
      </w:pPr>
      <w:r>
        <w:rPr>
          <w:rFonts w:hint="eastAsia" w:ascii="仿宋" w:hAnsi="仿宋" w:eastAsia="仿宋"/>
          <w:sz w:val="24"/>
          <w:highlight w:val="none"/>
        </w:rPr>
        <w:t xml:space="preserve">16.3.2.7</w:t>
      </w:r>
      <w:r>
        <w:rPr>
          <w:rFonts w:ascii="仿宋" w:hAnsi="仿宋" w:eastAsia="仿宋"/>
          <w:sz w:val="24"/>
          <w:highlight w:val="none"/>
          <w:lang w:val="zh-CN"/>
        </w:rPr>
        <w:t xml:space="preserve">关于资格的声明函</w:t>
      </w:r>
      <w:r>
        <w:rPr>
          <w:rFonts w:hint="eastAsia" w:ascii="仿宋" w:hAnsi="仿宋" w:eastAsia="仿宋"/>
          <w:sz w:val="24"/>
          <w:highlight w:val="none"/>
          <w:lang w:val="zh-CN"/>
        </w:rPr>
        <w:t xml:space="preserve">；（提供</w:t>
      </w:r>
      <w:r>
        <w:rPr>
          <w:rFonts w:ascii="仿宋" w:hAnsi="仿宋" w:eastAsia="仿宋"/>
          <w:sz w:val="24"/>
          <w:highlight w:val="none"/>
          <w:lang w:val="zh-CN"/>
        </w:rPr>
        <w:t xml:space="preserve">声明函</w:t>
      </w:r>
      <w:r>
        <w:rPr>
          <w:rFonts w:hint="eastAsia" w:ascii="仿宋" w:hAnsi="仿宋" w:eastAsia="仿宋"/>
          <w:sz w:val="24"/>
          <w:highlight w:val="none"/>
          <w:lang w:val="zh-CN"/>
        </w:rPr>
        <w:t xml:space="preserve">，加盖电子签章）</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16.3.3</w:t>
      </w:r>
      <w:r>
        <w:rPr>
          <w:rFonts w:hint="eastAsia" w:ascii="仿宋" w:hAnsi="仿宋" w:eastAsia="仿宋"/>
          <w:sz w:val="24"/>
          <w:highlight w:val="none"/>
          <w:lang w:val="zh-CN"/>
        </w:rPr>
        <w:t xml:space="preserve">符合条件（必须提供，否则投标无效）</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16.3.3.1</w:t>
      </w:r>
      <w:r>
        <w:rPr>
          <w:rFonts w:hint="eastAsia" w:ascii="仿宋" w:hAnsi="仿宋" w:eastAsia="仿宋"/>
          <w:sz w:val="24"/>
          <w:highlight w:val="none"/>
          <w:lang w:val="zh-CN"/>
        </w:rPr>
        <w:t xml:space="preserve">《投标函》（加盖电子签章，格式见招标文件第</w:t>
      </w:r>
      <w:r>
        <w:rPr>
          <w:rFonts w:hint="eastAsia" w:ascii="仿宋" w:hAnsi="仿宋" w:eastAsia="仿宋"/>
          <w:sz w:val="24"/>
          <w:highlight w:val="none"/>
        </w:rPr>
        <w:t xml:space="preserve">十三</w:t>
      </w:r>
      <w:r>
        <w:rPr>
          <w:rFonts w:hint="eastAsia" w:ascii="仿宋" w:hAnsi="仿宋" w:eastAsia="仿宋"/>
          <w:sz w:val="24"/>
          <w:highlight w:val="none"/>
          <w:lang w:val="zh-CN"/>
        </w:rPr>
        <w:t xml:space="preserve">章《投标文件格式》）；</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16.3.3.</w:t>
      </w:r>
      <w:r>
        <w:rPr>
          <w:rFonts w:ascii="仿宋" w:hAnsi="仿宋" w:eastAsia="仿宋"/>
          <w:sz w:val="24"/>
          <w:highlight w:val="none"/>
        </w:rPr>
        <w:t xml:space="preserve">2</w:t>
      </w:r>
      <w:r>
        <w:rPr>
          <w:rFonts w:hint="eastAsia" w:ascii="仿宋" w:hAnsi="仿宋" w:eastAsia="仿宋"/>
          <w:sz w:val="24"/>
          <w:highlight w:val="none"/>
          <w:lang w:val="zh-CN"/>
        </w:rPr>
        <w:t xml:space="preserve">资信及商务响应表（加盖电子签章，格式见招标文件第</w:t>
      </w:r>
      <w:r>
        <w:rPr>
          <w:rFonts w:hint="eastAsia" w:ascii="仿宋" w:hAnsi="仿宋" w:eastAsia="仿宋"/>
          <w:sz w:val="24"/>
          <w:highlight w:val="none"/>
        </w:rPr>
        <w:t xml:space="preserve">十三</w:t>
      </w:r>
      <w:r>
        <w:rPr>
          <w:rFonts w:hint="eastAsia" w:ascii="仿宋" w:hAnsi="仿宋" w:eastAsia="仿宋"/>
          <w:sz w:val="24"/>
          <w:highlight w:val="none"/>
          <w:lang w:val="zh-CN"/>
        </w:rPr>
        <w:t xml:space="preserve">章《投标文件格式》）</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16.3.3.</w:t>
      </w:r>
      <w:r>
        <w:rPr>
          <w:rFonts w:ascii="仿宋" w:hAnsi="仿宋" w:eastAsia="仿宋"/>
          <w:sz w:val="24"/>
          <w:highlight w:val="none"/>
        </w:rPr>
        <w:t xml:space="preserve">3</w:t>
      </w:r>
      <w:r>
        <w:rPr>
          <w:rFonts w:hint="eastAsia" w:ascii="仿宋" w:hAnsi="仿宋" w:eastAsia="仿宋"/>
          <w:sz w:val="24"/>
          <w:highlight w:val="none"/>
          <w:lang w:val="zh-CN"/>
        </w:rPr>
        <w:t xml:space="preserve">技术响应（</w:t>
      </w:r>
      <w:r>
        <w:rPr>
          <w:rFonts w:hint="eastAsia" w:ascii="仿宋" w:hAnsi="仿宋" w:eastAsia="仿宋"/>
          <w:sz w:val="24"/>
          <w:highlight w:val="none"/>
        </w:rPr>
        <w:t xml:space="preserve">若有</w:t>
      </w:r>
      <w:r>
        <w:rPr>
          <w:rFonts w:hint="eastAsia" w:ascii="仿宋" w:hAnsi="仿宋" w:eastAsia="仿宋"/>
          <w:sz w:val="24"/>
          <w:highlight w:val="none"/>
          <w:lang w:val="zh-CN"/>
        </w:rPr>
        <w:t xml:space="preserve">）（加盖电子签章，格式见招标文件第</w:t>
      </w:r>
      <w:r>
        <w:rPr>
          <w:rFonts w:hint="eastAsia" w:ascii="仿宋" w:hAnsi="仿宋" w:eastAsia="仿宋"/>
          <w:sz w:val="24"/>
          <w:highlight w:val="none"/>
        </w:rPr>
        <w:t xml:space="preserve">十三</w:t>
      </w:r>
      <w:r>
        <w:rPr>
          <w:rFonts w:hint="eastAsia" w:ascii="仿宋" w:hAnsi="仿宋" w:eastAsia="仿宋"/>
          <w:sz w:val="24"/>
          <w:highlight w:val="none"/>
          <w:lang w:val="zh-CN"/>
        </w:rPr>
        <w:t xml:space="preserve">章《投标文件相关格式》）。</w:t>
      </w:r>
      <w:r/>
    </w:p>
    <w:p>
      <w:pPr>
        <w:pStyle w:val="841"/>
        <w:ind w:firstLine="482"/>
        <w:spacing w:line="300" w:lineRule="auto"/>
        <w:rPr>
          <w:rFonts w:ascii="仿宋" w:hAnsi="仿宋" w:eastAsia="仿宋"/>
          <w:sz w:val="24"/>
          <w:highlight w:val="none"/>
        </w:rPr>
      </w:pPr>
      <w:r>
        <w:rPr>
          <w:rFonts w:hint="eastAsia" w:ascii="仿宋" w:hAnsi="仿宋" w:eastAsia="仿宋"/>
          <w:sz w:val="24"/>
          <w:highlight w:val="none"/>
        </w:rPr>
        <w:t xml:space="preserve">16.3.3.</w:t>
      </w:r>
      <w:r>
        <w:rPr>
          <w:rFonts w:ascii="仿宋" w:hAnsi="仿宋" w:eastAsia="仿宋"/>
          <w:sz w:val="24"/>
          <w:highlight w:val="none"/>
        </w:rPr>
        <w:t xml:space="preserve">4</w:t>
      </w:r>
      <w:r>
        <w:rPr>
          <w:rFonts w:hint="eastAsia" w:ascii="仿宋" w:hAnsi="仿宋" w:eastAsia="仿宋"/>
          <w:sz w:val="24"/>
          <w:highlight w:val="none"/>
        </w:rPr>
        <w:t xml:space="preserve">基本服务承诺书</w:t>
      </w:r>
      <w:r>
        <w:rPr>
          <w:rFonts w:hint="eastAsia" w:ascii="仿宋" w:hAnsi="仿宋" w:eastAsia="仿宋"/>
          <w:sz w:val="24"/>
          <w:highlight w:val="none"/>
          <w:lang w:val="zh-CN"/>
        </w:rPr>
        <w:t xml:space="preserve">（加盖电子签章，格式见招标文件第</w:t>
      </w:r>
      <w:r>
        <w:rPr>
          <w:rFonts w:hint="eastAsia" w:ascii="仿宋" w:hAnsi="仿宋" w:eastAsia="仿宋"/>
          <w:sz w:val="24"/>
          <w:highlight w:val="none"/>
        </w:rPr>
        <w:t xml:space="preserve">十三</w:t>
      </w:r>
      <w:r>
        <w:rPr>
          <w:rFonts w:hint="eastAsia" w:ascii="仿宋" w:hAnsi="仿宋" w:eastAsia="仿宋"/>
          <w:sz w:val="24"/>
          <w:highlight w:val="none"/>
          <w:lang w:val="zh-CN"/>
        </w:rPr>
        <w:t xml:space="preserve">章《投标文件相关格式》）。</w:t>
      </w:r>
      <w:r/>
    </w:p>
    <w:p>
      <w:pPr>
        <w:pStyle w:val="841"/>
        <w:ind w:firstLine="482"/>
        <w:spacing w:line="300" w:lineRule="auto"/>
        <w:rPr>
          <w:rFonts w:ascii="仿宋" w:hAnsi="仿宋" w:eastAsia="仿宋"/>
          <w:sz w:val="24"/>
          <w:highlight w:val="none"/>
        </w:rPr>
      </w:pPr>
      <w:r>
        <w:rPr>
          <w:rFonts w:hint="eastAsia" w:ascii="仿宋" w:hAnsi="仿宋" w:eastAsia="仿宋"/>
          <w:sz w:val="24"/>
          <w:highlight w:val="none"/>
        </w:rPr>
        <w:t xml:space="preserve">16.3.3.</w:t>
      </w:r>
      <w:r>
        <w:rPr>
          <w:rFonts w:ascii="仿宋" w:hAnsi="仿宋" w:eastAsia="仿宋"/>
          <w:sz w:val="24"/>
          <w:highlight w:val="none"/>
        </w:rPr>
        <w:t xml:space="preserve">5</w:t>
      </w:r>
      <w:r>
        <w:rPr>
          <w:rFonts w:hint="eastAsia" w:ascii="仿宋" w:hAnsi="仿宋" w:eastAsia="仿宋"/>
          <w:sz w:val="24"/>
          <w:highlight w:val="none"/>
        </w:rPr>
        <w:t xml:space="preserve">政府采购诚信承诺书（加盖电子签章，格式见招标文件第十三章《投标文件相关格式》）。</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16.3.4</w:t>
      </w:r>
      <w:r>
        <w:rPr>
          <w:rFonts w:hint="eastAsia" w:ascii="仿宋" w:hAnsi="仿宋" w:eastAsia="仿宋"/>
          <w:sz w:val="24"/>
          <w:highlight w:val="none"/>
          <w:lang w:val="zh-CN"/>
        </w:rPr>
        <w:t xml:space="preserve">综合评审评分项</w:t>
      </w:r>
      <w:r/>
    </w:p>
    <w:p>
      <w:pPr>
        <w:pStyle w:val="841"/>
        <w:ind w:firstLine="482"/>
        <w:spacing w:line="300" w:lineRule="auto"/>
        <w:rPr>
          <w:rFonts w:ascii="仿宋" w:hAnsi="仿宋" w:eastAsia="仿宋"/>
          <w:sz w:val="24"/>
          <w:highlight w:val="none"/>
        </w:rPr>
      </w:pPr>
      <w:r>
        <w:rPr>
          <w:rFonts w:hint="eastAsia" w:ascii="仿宋" w:hAnsi="仿宋" w:eastAsia="仿宋"/>
          <w:sz w:val="24"/>
          <w:highlight w:val="none"/>
        </w:rPr>
        <w:t xml:space="preserve">16.3.4.1投标报价明细表（加盖电子签章，格式见招标文件第十三章《投标文件格式》）</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16.3.4.2</w:t>
      </w:r>
      <w:r>
        <w:rPr>
          <w:rFonts w:hint="eastAsia" w:ascii="仿宋" w:hAnsi="仿宋" w:eastAsia="仿宋"/>
          <w:sz w:val="24"/>
          <w:highlight w:val="none"/>
          <w:lang w:val="zh-CN"/>
        </w:rPr>
        <w:t xml:space="preserve">供应商同类项目实施情况一览表（要求见招标文件第</w:t>
      </w:r>
      <w:r>
        <w:rPr>
          <w:rFonts w:hint="eastAsia" w:ascii="仿宋" w:hAnsi="仿宋" w:eastAsia="仿宋"/>
          <w:sz w:val="24"/>
          <w:highlight w:val="none"/>
        </w:rPr>
        <w:t xml:space="preserve">十二</w:t>
      </w:r>
      <w:r>
        <w:rPr>
          <w:rFonts w:hint="eastAsia" w:ascii="仿宋" w:hAnsi="仿宋" w:eastAsia="仿宋"/>
          <w:sz w:val="24"/>
          <w:highlight w:val="none"/>
          <w:lang w:val="zh-CN"/>
        </w:rPr>
        <w:t xml:space="preserve">章《评标</w:t>
      </w:r>
      <w:r>
        <w:rPr>
          <w:rFonts w:hint="eastAsia" w:ascii="仿宋" w:hAnsi="仿宋" w:eastAsia="仿宋"/>
          <w:sz w:val="24"/>
          <w:highlight w:val="none"/>
        </w:rPr>
        <w:t xml:space="preserve">办法</w:t>
      </w:r>
      <w:r>
        <w:rPr>
          <w:rFonts w:hint="eastAsia" w:ascii="仿宋" w:hAnsi="仿宋" w:eastAsia="仿宋"/>
          <w:sz w:val="24"/>
          <w:highlight w:val="none"/>
          <w:lang w:val="zh-CN"/>
        </w:rPr>
        <w:t xml:space="preserve">》）；</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16.3.4.3</w:t>
      </w:r>
      <w:r>
        <w:rPr>
          <w:rFonts w:hint="eastAsia" w:ascii="仿宋" w:hAnsi="仿宋" w:eastAsia="仿宋"/>
          <w:sz w:val="24"/>
          <w:highlight w:val="none"/>
          <w:lang w:val="zh-CN"/>
        </w:rPr>
        <w:t xml:space="preserve">投标人其他证明文件及材料（要求见招标文件第</w:t>
      </w:r>
      <w:r>
        <w:rPr>
          <w:rFonts w:hint="eastAsia" w:ascii="仿宋" w:hAnsi="仿宋" w:eastAsia="仿宋"/>
          <w:sz w:val="24"/>
          <w:highlight w:val="none"/>
        </w:rPr>
        <w:t xml:space="preserve">十二</w:t>
      </w:r>
      <w:r>
        <w:rPr>
          <w:rFonts w:hint="eastAsia" w:ascii="仿宋" w:hAnsi="仿宋" w:eastAsia="仿宋"/>
          <w:sz w:val="24"/>
          <w:highlight w:val="none"/>
          <w:lang w:val="zh-CN"/>
        </w:rPr>
        <w:t xml:space="preserve">章《评标</w:t>
      </w:r>
      <w:r>
        <w:rPr>
          <w:rFonts w:hint="eastAsia" w:ascii="仿宋" w:hAnsi="仿宋" w:eastAsia="仿宋"/>
          <w:sz w:val="24"/>
          <w:highlight w:val="none"/>
        </w:rPr>
        <w:t xml:space="preserve">办法</w:t>
      </w:r>
      <w:r>
        <w:rPr>
          <w:rFonts w:hint="eastAsia" w:ascii="仿宋" w:hAnsi="仿宋" w:eastAsia="仿宋"/>
          <w:sz w:val="24"/>
          <w:highlight w:val="none"/>
          <w:lang w:val="zh-CN"/>
        </w:rPr>
        <w:t xml:space="preserve">》）；</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16.3.4.4</w:t>
      </w:r>
      <w:r>
        <w:rPr>
          <w:rFonts w:hint="eastAsia" w:ascii="仿宋" w:hAnsi="仿宋" w:eastAsia="仿宋"/>
          <w:sz w:val="24"/>
          <w:highlight w:val="none"/>
          <w:lang w:val="zh-CN"/>
        </w:rPr>
        <w:t xml:space="preserve">投标标的物清单（若有）（要求见招标文件第</w:t>
      </w:r>
      <w:r>
        <w:rPr>
          <w:rFonts w:hint="eastAsia" w:ascii="仿宋" w:hAnsi="仿宋" w:eastAsia="仿宋"/>
          <w:sz w:val="24"/>
          <w:highlight w:val="none"/>
        </w:rPr>
        <w:t xml:space="preserve">十二</w:t>
      </w:r>
      <w:r>
        <w:rPr>
          <w:rFonts w:hint="eastAsia" w:ascii="仿宋" w:hAnsi="仿宋" w:eastAsia="仿宋"/>
          <w:sz w:val="24"/>
          <w:highlight w:val="none"/>
          <w:lang w:val="zh-CN"/>
        </w:rPr>
        <w:t xml:space="preserve">章《评标</w:t>
      </w:r>
      <w:r>
        <w:rPr>
          <w:rFonts w:hint="eastAsia" w:ascii="仿宋" w:hAnsi="仿宋" w:eastAsia="仿宋"/>
          <w:sz w:val="24"/>
          <w:highlight w:val="none"/>
        </w:rPr>
        <w:t xml:space="preserve">办法</w:t>
      </w:r>
      <w:r>
        <w:rPr>
          <w:rFonts w:hint="eastAsia" w:ascii="仿宋" w:hAnsi="仿宋" w:eastAsia="仿宋"/>
          <w:sz w:val="24"/>
          <w:highlight w:val="none"/>
          <w:lang w:val="zh-CN"/>
        </w:rPr>
        <w:t xml:space="preserve">》）；</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16.3.4.5</w:t>
      </w:r>
      <w:r>
        <w:rPr>
          <w:rFonts w:hint="eastAsia" w:ascii="仿宋" w:hAnsi="仿宋" w:eastAsia="仿宋"/>
          <w:sz w:val="24"/>
          <w:highlight w:val="none"/>
          <w:lang w:val="zh-CN"/>
        </w:rPr>
        <w:t xml:space="preserve">项目实施人员（主要从业人员及其技术资格）一览表（如有）。</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16.3.4.6</w:t>
      </w:r>
      <w:r>
        <w:rPr>
          <w:rFonts w:hint="eastAsia" w:ascii="仿宋" w:hAnsi="仿宋" w:eastAsia="仿宋"/>
          <w:sz w:val="24"/>
          <w:highlight w:val="none"/>
          <w:lang w:val="zh-CN"/>
        </w:rPr>
        <w:t xml:space="preserve">项目实施方案（要求见招标文件第十二章《评标</w:t>
      </w:r>
      <w:r>
        <w:rPr>
          <w:rFonts w:hint="eastAsia" w:ascii="仿宋" w:hAnsi="仿宋" w:eastAsia="仿宋"/>
          <w:sz w:val="24"/>
          <w:highlight w:val="none"/>
        </w:rPr>
        <w:t xml:space="preserve">办法</w:t>
      </w:r>
      <w:r>
        <w:rPr>
          <w:rFonts w:hint="eastAsia" w:ascii="仿宋" w:hAnsi="仿宋" w:eastAsia="仿宋"/>
          <w:sz w:val="24"/>
          <w:highlight w:val="none"/>
          <w:lang w:val="zh-CN"/>
        </w:rPr>
        <w:t xml:space="preserve">》）</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16.3.4.7</w:t>
      </w:r>
      <w:r>
        <w:rPr>
          <w:rFonts w:hint="eastAsia" w:ascii="仿宋" w:hAnsi="仿宋" w:eastAsia="仿宋"/>
          <w:sz w:val="24"/>
          <w:highlight w:val="none"/>
          <w:lang w:val="zh-CN"/>
        </w:rPr>
        <w:t xml:space="preserve">供应商认为需提供的其他资料（如有）（要求见招标文件第十二章《评标</w:t>
      </w:r>
      <w:r>
        <w:rPr>
          <w:rFonts w:hint="eastAsia" w:ascii="仿宋" w:hAnsi="仿宋" w:eastAsia="仿宋"/>
          <w:sz w:val="24"/>
          <w:highlight w:val="none"/>
        </w:rPr>
        <w:t xml:space="preserve">办法</w:t>
      </w:r>
      <w:r>
        <w:rPr>
          <w:rFonts w:hint="eastAsia" w:ascii="仿宋" w:hAnsi="仿宋" w:eastAsia="仿宋"/>
          <w:sz w:val="24"/>
          <w:highlight w:val="none"/>
          <w:lang w:val="zh-CN"/>
        </w:rPr>
        <w:t xml:space="preserve">》）</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注：</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1.投标人应对以上文件的合法性、真实性负责。</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841"/>
        <w:spacing w:line="360" w:lineRule="auto"/>
        <w:rPr>
          <w:rFonts w:ascii="仿宋" w:hAnsi="仿宋" w:eastAsia="仿宋"/>
          <w:b/>
          <w:bCs/>
          <w:sz w:val="28"/>
          <w:szCs w:val="28"/>
          <w:highlight w:val="none"/>
          <w:lang w:val="zh-CN"/>
        </w:rPr>
      </w:pPr>
      <w:r>
        <w:rPr>
          <w:rFonts w:hint="eastAsia" w:ascii="仿宋" w:hAnsi="仿宋" w:eastAsia="仿宋"/>
          <w:b/>
          <w:bCs/>
          <w:sz w:val="28"/>
          <w:szCs w:val="28"/>
          <w:highlight w:val="none"/>
        </w:rPr>
        <w:t xml:space="preserve">17</w:t>
      </w:r>
      <w:r>
        <w:rPr>
          <w:rFonts w:ascii="仿宋" w:hAnsi="仿宋" w:eastAsia="仿宋"/>
          <w:b/>
          <w:bCs/>
          <w:sz w:val="28"/>
          <w:szCs w:val="28"/>
          <w:highlight w:val="none"/>
          <w:lang w:val="zh-CN"/>
        </w:rPr>
        <w:t xml:space="preserve">.投标文件的时间单位、有效期以及费用</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17</w:t>
      </w:r>
      <w:r>
        <w:rPr>
          <w:rFonts w:ascii="仿宋" w:hAnsi="仿宋" w:eastAsia="仿宋"/>
          <w:sz w:val="24"/>
          <w:highlight w:val="none"/>
          <w:lang w:val="zh-CN"/>
        </w:rPr>
        <w:t xml:space="preserve">.1除招标文件中另有规定外，投标文件所使用的“天”、“日”均指日历天，时、分均为北京时间。</w:t>
      </w:r>
      <w:r/>
    </w:p>
    <w:p>
      <w:pPr>
        <w:pStyle w:val="841"/>
        <w:ind w:firstLine="480"/>
        <w:spacing w:line="300" w:lineRule="auto"/>
        <w:tabs>
          <w:tab w:val="left" w:pos="720" w:leader="none"/>
        </w:tabs>
        <w:rPr>
          <w:rFonts w:ascii="仿宋" w:hAnsi="仿宋" w:eastAsia="仿宋"/>
          <w:sz w:val="24"/>
          <w:highlight w:val="none"/>
          <w:lang w:val="zh-CN"/>
        </w:rPr>
      </w:pPr>
      <w:r>
        <w:rPr>
          <w:rFonts w:hint="eastAsia" w:ascii="仿宋" w:hAnsi="仿宋" w:eastAsia="仿宋"/>
          <w:sz w:val="24"/>
          <w:highlight w:val="none"/>
        </w:rPr>
        <w:t xml:space="preserve">17</w:t>
      </w:r>
      <w:r>
        <w:rPr>
          <w:rFonts w:ascii="仿宋" w:hAnsi="仿宋" w:eastAsia="仿宋"/>
          <w:sz w:val="24"/>
          <w:highlight w:val="none"/>
          <w:lang w:val="zh-CN"/>
        </w:rPr>
        <w:t xml:space="preserve">.2投标有效期内投标文件以及其补充、承诺等部分均保持有效。在投标有效期满之前，如果出现特殊情况，采购人或者采购代理机构可在投标有效期内要求供应商延长有效期，要求与答复均以书面</w:t>
      </w:r>
      <w:r>
        <w:rPr>
          <w:rFonts w:hint="eastAsia" w:ascii="仿宋" w:hAnsi="仿宋" w:eastAsia="仿宋" w:cs="仿宋"/>
          <w:sz w:val="24"/>
          <w:highlight w:val="none"/>
        </w:rPr>
        <w:t xml:space="preserve">或网上公示</w:t>
      </w:r>
      <w:r>
        <w:rPr>
          <w:rFonts w:ascii="仿宋" w:hAnsi="仿宋" w:eastAsia="仿宋"/>
          <w:sz w:val="24"/>
          <w:highlight w:val="none"/>
          <w:lang w:val="zh-CN"/>
        </w:rPr>
        <w:t xml:space="preserve">通知为准并作为招标文件和投标文件的组成部分；供应商可以拒绝上述要求，拒绝延长投标文件有效期的，其投标失效；同意上述要求的，即不能要求也不允许其修改投标文件。</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17</w:t>
      </w:r>
      <w:r>
        <w:rPr>
          <w:rFonts w:ascii="仿宋" w:hAnsi="仿宋" w:eastAsia="仿宋"/>
          <w:sz w:val="24"/>
          <w:highlight w:val="none"/>
          <w:lang w:val="zh-CN"/>
        </w:rPr>
        <w:t xml:space="preserve">.3供应商应自行承担其准备和参加投标活动发生的所有费用。不论投标结果如何，采购人或者采购代理机构不承担任何费用。</w:t>
      </w:r>
      <w:r/>
    </w:p>
    <w:p>
      <w:pPr>
        <w:pStyle w:val="841"/>
        <w:spacing w:line="360" w:lineRule="auto"/>
        <w:rPr>
          <w:rFonts w:ascii="仿宋" w:hAnsi="仿宋" w:eastAsia="仿宋"/>
          <w:b/>
          <w:bCs/>
          <w:sz w:val="28"/>
          <w:szCs w:val="28"/>
          <w:highlight w:val="none"/>
          <w:lang w:val="zh-CN"/>
        </w:rPr>
      </w:pPr>
      <w:r>
        <w:rPr>
          <w:rFonts w:ascii="仿宋" w:hAnsi="仿宋" w:eastAsia="仿宋"/>
          <w:b/>
          <w:bCs/>
          <w:sz w:val="28"/>
          <w:szCs w:val="28"/>
          <w:highlight w:val="none"/>
          <w:lang w:val="zh-CN"/>
        </w:rPr>
        <w:t xml:space="preserve">1</w:t>
      </w:r>
      <w:r>
        <w:rPr>
          <w:rFonts w:hint="eastAsia" w:ascii="仿宋" w:hAnsi="仿宋" w:eastAsia="仿宋"/>
          <w:b/>
          <w:bCs/>
          <w:sz w:val="28"/>
          <w:szCs w:val="28"/>
          <w:highlight w:val="none"/>
        </w:rPr>
        <w:t xml:space="preserve">8</w:t>
      </w:r>
      <w:r>
        <w:rPr>
          <w:rFonts w:ascii="仿宋" w:hAnsi="仿宋" w:eastAsia="仿宋"/>
          <w:b/>
          <w:bCs/>
          <w:sz w:val="28"/>
          <w:szCs w:val="28"/>
          <w:highlight w:val="none"/>
          <w:lang w:val="zh-CN"/>
        </w:rPr>
        <w:t xml:space="preserve">.投标文件格式以及编制要求</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供应商同时对多个标包投标的，投标文件应按所投标包分别编制。根据有关规定，投标文件按照以下要求、格式统一编制：</w:t>
      </w:r>
      <w:r/>
    </w:p>
    <w:p>
      <w:pPr>
        <w:pStyle w:val="841"/>
        <w:ind w:firstLine="480"/>
        <w:spacing w:line="300" w:lineRule="auto"/>
        <w:rPr>
          <w:rFonts w:ascii="仿宋" w:hAnsi="仿宋" w:eastAsia="仿宋"/>
          <w:sz w:val="24"/>
          <w:highlight w:val="none"/>
        </w:rPr>
      </w:pPr>
      <w:r>
        <w:rPr>
          <w:rFonts w:hint="eastAsia" w:ascii="仿宋" w:hAnsi="仿宋" w:eastAsia="仿宋"/>
          <w:sz w:val="24"/>
          <w:highlight w:val="none"/>
        </w:rPr>
        <w:t xml:space="preserve">18.1 电子投标文件的递交</w:t>
      </w:r>
      <w:r/>
    </w:p>
    <w:p>
      <w:pPr>
        <w:pStyle w:val="841"/>
        <w:ind w:firstLine="480"/>
        <w:spacing w:line="300" w:lineRule="auto"/>
        <w:rPr>
          <w:rFonts w:ascii="仿宋" w:hAnsi="仿宋" w:eastAsia="仿宋"/>
          <w:sz w:val="24"/>
          <w:highlight w:val="none"/>
        </w:rPr>
      </w:pPr>
      <w:r>
        <w:rPr>
          <w:rFonts w:hint="eastAsia" w:ascii="仿宋" w:hAnsi="仿宋" w:eastAsia="仿宋"/>
          <w:sz w:val="24"/>
          <w:highlight w:val="none"/>
        </w:rPr>
        <w:t xml:space="preserve">投标人应当按照《江苏省政府采购管理交易系统（苏采云）供应商操作手册》规定，在投标截止时间前制作并上传电子投标文件。</w:t>
      </w:r>
      <w:r/>
    </w:p>
    <w:p>
      <w:pPr>
        <w:pStyle w:val="841"/>
        <w:ind w:firstLine="480"/>
        <w:spacing w:line="300" w:lineRule="auto"/>
        <w:rPr>
          <w:rFonts w:ascii="仿宋" w:hAnsi="仿宋" w:eastAsia="仿宋"/>
          <w:sz w:val="24"/>
          <w:highlight w:val="none"/>
        </w:rPr>
      </w:pPr>
      <w:r>
        <w:rPr>
          <w:rFonts w:hint="eastAsia" w:ascii="仿宋" w:hAnsi="仿宋" w:eastAsia="仿宋"/>
          <w:sz w:val="24"/>
          <w:highlight w:val="none"/>
        </w:rPr>
        <w:t xml:space="preserve">18.2投标截止日期</w:t>
      </w:r>
      <w:r/>
    </w:p>
    <w:p>
      <w:pPr>
        <w:pStyle w:val="841"/>
        <w:ind w:firstLine="480"/>
        <w:spacing w:line="300" w:lineRule="auto"/>
        <w:rPr>
          <w:rFonts w:ascii="仿宋" w:hAnsi="仿宋" w:eastAsia="仿宋"/>
          <w:sz w:val="24"/>
          <w:highlight w:val="none"/>
        </w:rPr>
      </w:pPr>
      <w:r>
        <w:rPr>
          <w:rFonts w:hint="eastAsia" w:ascii="仿宋" w:hAnsi="仿宋" w:eastAsia="仿宋"/>
          <w:sz w:val="24"/>
          <w:highlight w:val="none"/>
        </w:rPr>
        <w:t xml:space="preserve">18.2.1投标人上传电子投标文件的时间不得迟于招标公告中规定的投标截止时间。</w:t>
      </w:r>
      <w:r/>
    </w:p>
    <w:p>
      <w:pPr>
        <w:pStyle w:val="841"/>
        <w:ind w:firstLine="480"/>
        <w:spacing w:line="300" w:lineRule="auto"/>
        <w:rPr>
          <w:rFonts w:ascii="仿宋" w:hAnsi="仿宋" w:eastAsia="仿宋"/>
          <w:sz w:val="24"/>
          <w:highlight w:val="none"/>
        </w:rPr>
      </w:pPr>
      <w:r>
        <w:rPr>
          <w:rFonts w:hint="eastAsia" w:ascii="仿宋" w:hAnsi="仿宋" w:eastAsia="仿宋"/>
          <w:sz w:val="24"/>
          <w:highlight w:val="none"/>
        </w:rPr>
        <w:t xml:space="preserve">投标人应充分考虑到网络环境、网络带宽等风险因素，如因投标人自身原因造成的电子投标文件上传不成功由投标人自行承担全部责任。</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18.2.2采购人或采购代理机构可以按照规定，通过修改招标文件酌情延长投标截止日期，在此情况下，投标人的所有权利和义务以及投标人受制的截止日期均应以延长后新的截止日期为准。</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18.3</w:t>
      </w:r>
      <w:r>
        <w:rPr>
          <w:rFonts w:ascii="仿宋" w:hAnsi="仿宋" w:eastAsia="仿宋"/>
          <w:sz w:val="24"/>
          <w:highlight w:val="none"/>
          <w:lang w:val="zh-CN"/>
        </w:rPr>
        <w:t xml:space="preserve">投标文件内容。供应商应按照招标文件的要求以及格式编写投标文件；对招标文件要求填写的表格或者资料不得缺少或者留空。供应商须按照招标文件中的投标文件格式要求逐项填写。</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w:t>
      </w:r>
      <w:r>
        <w:rPr>
          <w:rFonts w:hint="eastAsia" w:ascii="仿宋" w:hAnsi="仿宋" w:eastAsia="仿宋"/>
          <w:sz w:val="24"/>
          <w:highlight w:val="none"/>
        </w:rPr>
        <w:t xml:space="preserve">8</w:t>
      </w:r>
      <w:r>
        <w:rPr>
          <w:rFonts w:ascii="仿宋" w:hAnsi="仿宋" w:eastAsia="仿宋"/>
          <w:sz w:val="24"/>
          <w:highlight w:val="none"/>
          <w:lang w:val="zh-CN"/>
        </w:rPr>
        <w:t xml:space="preserve">.4</w:t>
      </w:r>
      <w:r>
        <w:rPr>
          <w:rFonts w:ascii="仿宋" w:hAnsi="仿宋" w:eastAsia="仿宋"/>
          <w:b/>
          <w:sz w:val="24"/>
          <w:highlight w:val="none"/>
          <w:u w:val="single"/>
          <w:lang w:val="zh-CN"/>
        </w:rPr>
        <w:t xml:space="preserve"> 供应商应将投标书和资格审查文件按供应商须知前附表规定执行。</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w:t>
      </w:r>
      <w:r>
        <w:rPr>
          <w:rFonts w:hint="eastAsia" w:ascii="仿宋" w:hAnsi="仿宋" w:eastAsia="仿宋"/>
          <w:sz w:val="24"/>
          <w:highlight w:val="none"/>
        </w:rPr>
        <w:t xml:space="preserve">8</w:t>
      </w:r>
      <w:r>
        <w:rPr>
          <w:rFonts w:ascii="仿宋" w:hAnsi="仿宋" w:eastAsia="仿宋"/>
          <w:sz w:val="24"/>
          <w:highlight w:val="none"/>
          <w:lang w:val="zh-CN"/>
        </w:rPr>
        <w:t xml:space="preserve">.5供应商可对供货或服务现场以及其范围环境进行考察，以获取有关编制投标文件和签署实施合同所需的各项资料，供应商应承担现场考察的费用、责任和风险。</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1</w:t>
      </w:r>
      <w:r>
        <w:rPr>
          <w:rFonts w:hint="eastAsia" w:ascii="仿宋" w:hAnsi="仿宋" w:eastAsia="仿宋"/>
          <w:sz w:val="24"/>
          <w:highlight w:val="none"/>
        </w:rPr>
        <w:t xml:space="preserve">8</w:t>
      </w:r>
      <w:r>
        <w:rPr>
          <w:rFonts w:ascii="仿宋" w:hAnsi="仿宋" w:eastAsia="仿宋"/>
          <w:sz w:val="24"/>
          <w:highlight w:val="none"/>
          <w:lang w:val="zh-CN"/>
        </w:rPr>
        <w:t xml:space="preserve">.6供应商编制投标文件时，若有偏离之处，请如实在商务或者技术偏离表中注明。</w:t>
      </w:r>
      <w:r/>
    </w:p>
    <w:p>
      <w:pPr>
        <w:pStyle w:val="841"/>
        <w:spacing w:line="360" w:lineRule="auto"/>
        <w:rPr>
          <w:rFonts w:ascii="仿宋" w:hAnsi="仿宋" w:eastAsia="仿宋"/>
          <w:b/>
          <w:bCs/>
          <w:sz w:val="28"/>
          <w:szCs w:val="28"/>
          <w:highlight w:val="none"/>
          <w:lang w:val="zh-CN"/>
        </w:rPr>
      </w:pPr>
      <w:r>
        <w:rPr>
          <w:rFonts w:hint="eastAsia" w:ascii="仿宋" w:hAnsi="仿宋" w:eastAsia="仿宋"/>
          <w:b/>
          <w:bCs/>
          <w:sz w:val="28"/>
          <w:szCs w:val="28"/>
          <w:highlight w:val="none"/>
        </w:rPr>
        <w:t xml:space="preserve">19</w:t>
      </w:r>
      <w:r>
        <w:rPr>
          <w:rFonts w:ascii="仿宋" w:hAnsi="仿宋" w:eastAsia="仿宋"/>
          <w:b/>
          <w:bCs/>
          <w:sz w:val="28"/>
          <w:szCs w:val="28"/>
          <w:highlight w:val="none"/>
          <w:lang w:val="zh-CN"/>
        </w:rPr>
        <w:t xml:space="preserve">.投标文件的组成</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供应商应按照招标文件的要求以及格式编制投标文件，并保证其真实性、准确性以及完整性，并按照招标文件要求提交全部资料并做出实质性响应，否则其投标无效。</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19</w:t>
      </w:r>
      <w:r>
        <w:rPr>
          <w:rFonts w:ascii="仿宋" w:hAnsi="仿宋" w:eastAsia="仿宋"/>
          <w:sz w:val="24"/>
          <w:highlight w:val="none"/>
          <w:lang w:val="zh-CN"/>
        </w:rPr>
        <w:t xml:space="preserve">.1投标文件的组成</w:t>
      </w:r>
      <w:r/>
    </w:p>
    <w:p>
      <w:pPr>
        <w:pStyle w:val="841"/>
        <w:ind w:firstLine="480"/>
        <w:spacing w:line="300" w:lineRule="auto"/>
        <w:rPr>
          <w:rFonts w:ascii="仿宋" w:hAnsi="仿宋" w:eastAsia="仿宋"/>
          <w:sz w:val="24"/>
          <w:highlight w:val="none"/>
        </w:rPr>
      </w:pPr>
      <w:r>
        <w:rPr>
          <w:rFonts w:hint="eastAsia" w:ascii="仿宋" w:hAnsi="仿宋" w:eastAsia="仿宋"/>
          <w:sz w:val="24"/>
          <w:highlight w:val="none"/>
        </w:rPr>
        <w:t xml:space="preserve">19</w:t>
      </w:r>
      <w:r>
        <w:rPr>
          <w:rFonts w:ascii="仿宋" w:hAnsi="仿宋" w:eastAsia="仿宋"/>
          <w:sz w:val="24"/>
          <w:highlight w:val="none"/>
          <w:lang w:val="zh-CN"/>
        </w:rPr>
        <w:t xml:space="preserve">.</w:t>
      </w:r>
      <w:r>
        <w:rPr>
          <w:rFonts w:hint="eastAsia" w:ascii="仿宋" w:hAnsi="仿宋" w:eastAsia="仿宋"/>
          <w:sz w:val="24"/>
          <w:highlight w:val="none"/>
        </w:rPr>
        <w:t xml:space="preserve">1.1开标一览表</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19</w:t>
      </w:r>
      <w:r>
        <w:rPr>
          <w:rFonts w:ascii="仿宋" w:hAnsi="仿宋" w:eastAsia="仿宋"/>
          <w:sz w:val="24"/>
          <w:highlight w:val="none"/>
          <w:lang w:val="zh-CN"/>
        </w:rPr>
        <w:t xml:space="preserve">.</w:t>
      </w:r>
      <w:r>
        <w:rPr>
          <w:rFonts w:hint="eastAsia" w:ascii="仿宋" w:hAnsi="仿宋" w:eastAsia="仿宋"/>
          <w:sz w:val="24"/>
          <w:highlight w:val="none"/>
        </w:rPr>
        <w:t xml:space="preserve">1.2授权委托书</w:t>
      </w:r>
      <w:r>
        <w:rPr>
          <w:rFonts w:ascii="仿宋" w:hAnsi="仿宋" w:eastAsia="仿宋"/>
          <w:sz w:val="24"/>
          <w:highlight w:val="none"/>
          <w:lang w:val="zh-CN"/>
        </w:rPr>
        <w:t xml:space="preserve">；</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19</w:t>
      </w:r>
      <w:r>
        <w:rPr>
          <w:rFonts w:ascii="仿宋" w:hAnsi="仿宋" w:eastAsia="仿宋"/>
          <w:sz w:val="24"/>
          <w:highlight w:val="none"/>
          <w:lang w:val="zh-CN"/>
        </w:rPr>
        <w:t xml:space="preserve">.</w:t>
      </w:r>
      <w:r>
        <w:rPr>
          <w:rFonts w:hint="eastAsia" w:ascii="仿宋" w:hAnsi="仿宋" w:eastAsia="仿宋"/>
          <w:sz w:val="24"/>
          <w:highlight w:val="none"/>
        </w:rPr>
        <w:t xml:space="preserve">1.3资格证明文件（详见第十三章《投标文件格式》）</w:t>
      </w:r>
      <w:r>
        <w:rPr>
          <w:rFonts w:ascii="仿宋" w:hAnsi="仿宋" w:eastAsia="仿宋"/>
          <w:sz w:val="24"/>
          <w:highlight w:val="none"/>
          <w:lang w:val="zh-CN"/>
        </w:rPr>
        <w:t xml:space="preserve">；</w:t>
      </w:r>
      <w:r/>
    </w:p>
    <w:p>
      <w:pPr>
        <w:pStyle w:val="841"/>
        <w:ind w:firstLine="480"/>
        <w:spacing w:line="300" w:lineRule="auto"/>
        <w:rPr>
          <w:rFonts w:ascii="仿宋" w:hAnsi="仿宋" w:eastAsia="仿宋"/>
          <w:sz w:val="24"/>
          <w:highlight w:val="none"/>
        </w:rPr>
      </w:pPr>
      <w:r>
        <w:rPr>
          <w:rFonts w:hint="eastAsia" w:ascii="仿宋" w:hAnsi="仿宋" w:eastAsia="仿宋"/>
          <w:sz w:val="24"/>
          <w:highlight w:val="none"/>
        </w:rPr>
        <w:t xml:space="preserve">19</w:t>
      </w:r>
      <w:r>
        <w:rPr>
          <w:rFonts w:ascii="仿宋" w:hAnsi="仿宋" w:eastAsia="仿宋"/>
          <w:sz w:val="24"/>
          <w:highlight w:val="none"/>
          <w:lang w:val="zh-CN"/>
        </w:rPr>
        <w:t xml:space="preserve">.</w:t>
      </w:r>
      <w:r>
        <w:rPr>
          <w:rFonts w:hint="eastAsia" w:ascii="仿宋" w:hAnsi="仿宋" w:eastAsia="仿宋"/>
          <w:sz w:val="24"/>
          <w:highlight w:val="none"/>
        </w:rPr>
        <w:t xml:space="preserve">1.4符合证明文件（详见第十三章《投标文件格式》）</w:t>
      </w:r>
      <w:r>
        <w:rPr>
          <w:rFonts w:ascii="仿宋" w:hAnsi="仿宋" w:eastAsia="仿宋"/>
          <w:sz w:val="24"/>
          <w:highlight w:val="none"/>
          <w:lang w:val="zh-CN"/>
        </w:rPr>
        <w:t xml:space="preserve">。</w:t>
      </w:r>
      <w:r/>
    </w:p>
    <w:p>
      <w:pPr>
        <w:pStyle w:val="841"/>
        <w:ind w:firstLine="480"/>
        <w:spacing w:line="300" w:lineRule="auto"/>
        <w:rPr>
          <w:rFonts w:ascii="仿宋" w:hAnsi="仿宋" w:eastAsia="仿宋"/>
          <w:sz w:val="24"/>
          <w:highlight w:val="none"/>
        </w:rPr>
      </w:pPr>
      <w:r>
        <w:rPr>
          <w:rFonts w:hint="eastAsia" w:ascii="仿宋" w:hAnsi="仿宋" w:eastAsia="仿宋"/>
          <w:sz w:val="24"/>
          <w:highlight w:val="none"/>
        </w:rPr>
        <w:t xml:space="preserve">19.1.5</w:t>
      </w:r>
      <w:r>
        <w:rPr>
          <w:rFonts w:hint="eastAsia" w:ascii="仿宋" w:hAnsi="仿宋" w:eastAsia="仿宋"/>
          <w:sz w:val="24"/>
          <w:highlight w:val="none"/>
          <w:lang w:val="zh-CN"/>
        </w:rPr>
        <w:t xml:space="preserve">综合评审评分项</w:t>
      </w:r>
      <w:r>
        <w:rPr>
          <w:rFonts w:hint="eastAsia" w:ascii="仿宋" w:hAnsi="仿宋" w:eastAsia="仿宋"/>
          <w:sz w:val="24"/>
          <w:highlight w:val="none"/>
        </w:rPr>
        <w:t xml:space="preserve">证明材料（详见第十三章《投标文件格式》）</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19</w:t>
      </w:r>
      <w:r>
        <w:rPr>
          <w:rFonts w:ascii="仿宋" w:hAnsi="仿宋" w:eastAsia="仿宋"/>
          <w:sz w:val="24"/>
          <w:highlight w:val="none"/>
          <w:lang w:val="zh-CN"/>
        </w:rPr>
        <w:t xml:space="preserve">.</w:t>
      </w:r>
      <w:r>
        <w:rPr>
          <w:rFonts w:hint="eastAsia" w:ascii="仿宋" w:hAnsi="仿宋" w:eastAsia="仿宋"/>
          <w:sz w:val="24"/>
          <w:highlight w:val="none"/>
        </w:rPr>
        <w:t xml:space="preserve">1.6</w:t>
      </w:r>
      <w:r>
        <w:rPr>
          <w:rFonts w:ascii="仿宋" w:hAnsi="仿宋" w:eastAsia="仿宋"/>
          <w:sz w:val="24"/>
          <w:highlight w:val="none"/>
          <w:lang w:val="zh-CN"/>
        </w:rPr>
        <w:t xml:space="preserve">招标文件要求或者供应商认为其它应介绍或者提交的资料和文件。</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19</w:t>
      </w:r>
      <w:r>
        <w:rPr>
          <w:rFonts w:ascii="仿宋" w:hAnsi="仿宋" w:eastAsia="仿宋"/>
          <w:sz w:val="24"/>
          <w:highlight w:val="none"/>
          <w:lang w:val="zh-CN"/>
        </w:rPr>
        <w:t xml:space="preserve">.</w:t>
      </w:r>
      <w:r>
        <w:rPr>
          <w:rFonts w:hint="eastAsia" w:ascii="仿宋" w:hAnsi="仿宋" w:eastAsia="仿宋"/>
          <w:sz w:val="24"/>
          <w:highlight w:val="none"/>
        </w:rPr>
        <w:t xml:space="preserve">1.7</w:t>
      </w:r>
      <w:r>
        <w:rPr>
          <w:rFonts w:ascii="仿宋" w:hAnsi="仿宋" w:eastAsia="仿宋"/>
          <w:sz w:val="24"/>
          <w:highlight w:val="none"/>
          <w:lang w:val="zh-CN"/>
        </w:rPr>
        <w:t xml:space="preserve">服务符合招标文件规定的技术资料。</w:t>
      </w:r>
      <w:r/>
    </w:p>
    <w:p>
      <w:pPr>
        <w:pStyle w:val="841"/>
        <w:ind w:firstLine="482"/>
        <w:spacing w:line="300" w:lineRule="auto"/>
        <w:rPr>
          <w:rFonts w:ascii="仿宋" w:hAnsi="仿宋" w:eastAsia="仿宋"/>
          <w:sz w:val="24"/>
          <w:highlight w:val="none"/>
        </w:rPr>
      </w:pPr>
      <w:r>
        <w:rPr>
          <w:rFonts w:hint="eastAsia" w:ascii="仿宋" w:hAnsi="仿宋" w:eastAsia="仿宋"/>
          <w:sz w:val="24"/>
          <w:highlight w:val="none"/>
        </w:rPr>
        <w:t xml:space="preserve">19.2</w:t>
      </w:r>
      <w:r>
        <w:rPr>
          <w:rFonts w:ascii="仿宋" w:hAnsi="仿宋" w:eastAsia="仿宋"/>
          <w:sz w:val="24"/>
          <w:highlight w:val="none"/>
          <w:lang w:val="zh-CN"/>
        </w:rPr>
        <w:t xml:space="preserve">供应商应提交证明其拟提供服务符合招标文件规定的有效技术（印刷体）支持资料，并作为投标文件的一部分。技术支持资料以制造商公开发布的印刷资料或者检测机构出具的检测报告为准。若制造商公开发布的印刷资料与检测机构出具的检测报告不一致，以检测机构出具的检测报告为准。</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19.3</w:t>
      </w:r>
      <w:r>
        <w:rPr>
          <w:rFonts w:ascii="仿宋" w:hAnsi="仿宋" w:eastAsia="仿宋"/>
          <w:sz w:val="24"/>
          <w:highlight w:val="none"/>
          <w:lang w:val="zh-CN"/>
        </w:rPr>
        <w:t xml:space="preserve">证明货物或服务与招标文件要求相一致的文件可以是文字资料、图纸和数据，主要包括内容：</w:t>
      </w:r>
      <w:r/>
    </w:p>
    <w:p>
      <w:pPr>
        <w:pStyle w:val="841"/>
        <w:spacing w:line="360" w:lineRule="auto"/>
        <w:rPr>
          <w:rFonts w:ascii="仿宋" w:hAnsi="仿宋" w:eastAsia="仿宋"/>
          <w:b/>
          <w:bCs/>
          <w:sz w:val="28"/>
          <w:szCs w:val="28"/>
          <w:highlight w:val="none"/>
          <w:lang w:val="zh-CN"/>
        </w:rPr>
      </w:pPr>
      <w:r>
        <w:rPr>
          <w:rFonts w:ascii="仿宋" w:hAnsi="仿宋" w:eastAsia="仿宋"/>
          <w:b/>
          <w:bCs/>
          <w:sz w:val="28"/>
          <w:szCs w:val="28"/>
          <w:highlight w:val="none"/>
          <w:lang w:val="zh-CN"/>
        </w:rPr>
        <w:t xml:space="preserve">2</w:t>
      </w:r>
      <w:r>
        <w:rPr>
          <w:rFonts w:hint="eastAsia" w:ascii="仿宋" w:hAnsi="仿宋" w:eastAsia="仿宋"/>
          <w:b/>
          <w:bCs/>
          <w:sz w:val="28"/>
          <w:szCs w:val="28"/>
          <w:highlight w:val="none"/>
        </w:rPr>
        <w:t xml:space="preserve">0</w:t>
      </w:r>
      <w:r>
        <w:rPr>
          <w:rFonts w:ascii="仿宋" w:hAnsi="仿宋" w:eastAsia="仿宋"/>
          <w:b/>
          <w:bCs/>
          <w:sz w:val="28"/>
          <w:szCs w:val="28"/>
          <w:highlight w:val="none"/>
          <w:lang w:val="zh-CN"/>
        </w:rPr>
        <w:t xml:space="preserve">.投标保证金</w:t>
      </w:r>
      <w:r/>
    </w:p>
    <w:p>
      <w:pPr>
        <w:pStyle w:val="841"/>
        <w:ind w:firstLine="480"/>
        <w:spacing w:line="300" w:lineRule="auto"/>
        <w:rPr>
          <w:rFonts w:ascii="仿宋" w:hAnsi="仿宋" w:eastAsia="仿宋"/>
          <w:sz w:val="24"/>
          <w:highlight w:val="none"/>
          <w:lang w:val="zh-CN"/>
        </w:rPr>
      </w:pPr>
      <w:r>
        <w:rPr>
          <w:rFonts w:ascii="仿宋" w:hAnsi="仿宋" w:eastAsia="仿宋"/>
          <w:bCs/>
          <w:sz w:val="24"/>
          <w:highlight w:val="none"/>
        </w:rPr>
        <w:t xml:space="preserve">参照省财政厅《关于做好政府采购支持企业发展有关事项的通知》（苏财购【2020】52号）规定，本项目无投标保证金要求。</w:t>
      </w:r>
      <w:bookmarkEnd w:id="43"/>
      <w:r/>
      <w:r/>
    </w:p>
    <w:p>
      <w:pPr>
        <w:pStyle w:val="841"/>
        <w:spacing w:line="300" w:lineRule="auto"/>
        <w:rPr>
          <w:rFonts w:ascii="仿宋" w:hAnsi="仿宋" w:eastAsia="仿宋"/>
          <w:sz w:val="24"/>
          <w:highlight w:val="none"/>
          <w:lang w:val="zh-CN"/>
        </w:rPr>
      </w:pPr>
      <w:r>
        <w:rPr>
          <w:rFonts w:ascii="仿宋" w:hAnsi="仿宋" w:eastAsia="仿宋"/>
          <w:sz w:val="24"/>
          <w:highlight w:val="none"/>
          <w:lang w:val="zh-CN"/>
        </w:rPr>
      </w:r>
      <w:r/>
    </w:p>
    <w:p>
      <w:pPr>
        <w:pStyle w:val="1052"/>
        <w:jc w:val="center"/>
        <w:spacing w:before="0" w:after="0" w:line="300" w:lineRule="auto"/>
        <w:rPr>
          <w:rFonts w:ascii="仿宋" w:hAnsi="仿宋" w:eastAsia="仿宋"/>
          <w:highlight w:val="none"/>
          <w:lang w:val="zh-CN"/>
        </w:rPr>
      </w:pPr>
      <w:r/>
      <w:bookmarkStart w:id="51" w:name="_Toc329009666"/>
      <w:r>
        <w:rPr>
          <w:rFonts w:ascii="仿宋" w:hAnsi="仿宋" w:eastAsia="仿宋"/>
          <w:b w:val="0"/>
          <w:bCs/>
          <w:sz w:val="28"/>
          <w:szCs w:val="28"/>
          <w:highlight w:val="none"/>
        </w:rPr>
        <w:t xml:space="preserve">第四章  供应商应当提交的资格、资信证明文件</w:t>
      </w:r>
      <w:bookmarkEnd w:id="44"/>
      <w:r/>
      <w:bookmarkEnd w:id="51"/>
      <w:r/>
      <w:r/>
    </w:p>
    <w:p>
      <w:pPr>
        <w:pStyle w:val="841"/>
        <w:spacing w:line="300" w:lineRule="auto"/>
        <w:rPr>
          <w:rFonts w:ascii="仿宋" w:hAnsi="仿宋" w:eastAsia="仿宋"/>
          <w:sz w:val="28"/>
          <w:szCs w:val="28"/>
          <w:highlight w:val="none"/>
          <w:lang w:val="zh-CN"/>
        </w:rPr>
      </w:pPr>
      <w:r/>
      <w:bookmarkStart w:id="52" w:name="_Toc329009673"/>
      <w:r/>
      <w:bookmarkStart w:id="53" w:name="_Toc245133950"/>
      <w:r/>
      <w:bookmarkStart w:id="54" w:name="_Toc294814069"/>
      <w:r/>
      <w:bookmarkStart w:id="55" w:name="_Toc365292223"/>
      <w:r/>
      <w:bookmarkStart w:id="56" w:name="_Toc294814633"/>
      <w:r/>
      <w:bookmarkStart w:id="57" w:name="_Toc294814255"/>
      <w:r/>
      <w:bookmarkStart w:id="58" w:name="_Toc292632465"/>
      <w:r/>
      <w:bookmarkStart w:id="59" w:name="_Toc365752095"/>
      <w:r/>
      <w:bookmarkStart w:id="60" w:name="_Toc309596157"/>
      <w:r/>
      <w:bookmarkStart w:id="61" w:name="_Toc294814447"/>
      <w:r/>
      <w:bookmarkStart w:id="62" w:name="_Toc228850282"/>
      <w:r>
        <w:rPr>
          <w:rFonts w:ascii="仿宋" w:hAnsi="仿宋" w:eastAsia="仿宋"/>
          <w:b/>
          <w:bCs/>
          <w:sz w:val="28"/>
          <w:szCs w:val="28"/>
          <w:highlight w:val="none"/>
          <w:lang w:val="zh-CN"/>
        </w:rPr>
        <w:t xml:space="preserve">2</w:t>
      </w:r>
      <w:r>
        <w:rPr>
          <w:rFonts w:hint="eastAsia" w:ascii="仿宋" w:hAnsi="仿宋" w:eastAsia="仿宋"/>
          <w:b/>
          <w:bCs/>
          <w:sz w:val="28"/>
          <w:szCs w:val="28"/>
          <w:highlight w:val="none"/>
        </w:rPr>
        <w:t xml:space="preserve">1</w:t>
      </w:r>
      <w:r>
        <w:rPr>
          <w:rFonts w:ascii="仿宋" w:hAnsi="仿宋" w:eastAsia="仿宋"/>
          <w:b/>
          <w:bCs/>
          <w:sz w:val="28"/>
          <w:szCs w:val="28"/>
          <w:highlight w:val="none"/>
          <w:lang w:val="zh-CN"/>
        </w:rPr>
        <w:t xml:space="preserve">.供应商必须提供下列证明材料，如未能提供相关资格证明材料，则其所投标书无效。</w:t>
      </w:r>
      <w:r/>
    </w:p>
    <w:p>
      <w:pPr>
        <w:pStyle w:val="841"/>
        <w:ind w:firstLine="482"/>
        <w:spacing w:line="300" w:lineRule="auto"/>
        <w:rPr>
          <w:rFonts w:ascii="仿宋" w:hAnsi="仿宋" w:eastAsia="仿宋"/>
          <w:sz w:val="24"/>
          <w:highlight w:val="none"/>
          <w:lang w:val="zh-CN"/>
        </w:rPr>
      </w:pPr>
      <w:r>
        <w:rPr>
          <w:rFonts w:ascii="仿宋" w:hAnsi="仿宋" w:eastAsia="仿宋"/>
          <w:b/>
          <w:sz w:val="24"/>
          <w:highlight w:val="none"/>
          <w:u w:val="single"/>
          <w:lang w:val="zh-CN"/>
        </w:rPr>
        <w:t xml:space="preserve">见招标公告供应商资质及有关要求。</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供应商所提供的证明材料若违反下列规定情形之一的，其投标无效。</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1</w:t>
      </w:r>
      <w:r>
        <w:rPr>
          <w:rFonts w:ascii="仿宋" w:hAnsi="仿宋" w:eastAsia="仿宋"/>
          <w:sz w:val="24"/>
          <w:highlight w:val="none"/>
          <w:lang w:val="zh-CN"/>
        </w:rPr>
        <w:t xml:space="preserve">.1供应商提供的资格证明材料必须真实、有效、齐全、完整，其中的字体、印章要清晰。</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1</w:t>
      </w:r>
      <w:r>
        <w:rPr>
          <w:rFonts w:ascii="仿宋" w:hAnsi="仿宋" w:eastAsia="仿宋"/>
          <w:sz w:val="24"/>
          <w:highlight w:val="none"/>
          <w:lang w:val="zh-CN"/>
        </w:rPr>
        <w:t xml:space="preserve">.2营业执照副本等在年检期间无法提供的，必须提供由发证机关出具证明材料或者由公证机关出具的公证件。</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1</w:t>
      </w:r>
      <w:r>
        <w:rPr>
          <w:rFonts w:ascii="仿宋" w:hAnsi="仿宋" w:eastAsia="仿宋"/>
          <w:sz w:val="24"/>
          <w:highlight w:val="none"/>
          <w:lang w:val="zh-CN"/>
        </w:rPr>
        <w:t xml:space="preserve">.3要求提供的证明材料须为</w:t>
      </w:r>
      <w:r>
        <w:rPr>
          <w:rFonts w:hint="eastAsia" w:ascii="仿宋" w:hAnsi="仿宋" w:eastAsia="仿宋"/>
          <w:sz w:val="24"/>
          <w:highlight w:val="none"/>
          <w:lang w:val="zh-CN"/>
        </w:rPr>
        <w:t xml:space="preserve">扫描件</w:t>
      </w:r>
      <w:r>
        <w:rPr>
          <w:rFonts w:ascii="仿宋" w:hAnsi="仿宋" w:eastAsia="仿宋"/>
          <w:sz w:val="24"/>
          <w:highlight w:val="none"/>
          <w:lang w:val="zh-CN"/>
        </w:rPr>
        <w:t xml:space="preserve">。</w:t>
      </w:r>
      <w:r/>
    </w:p>
    <w:p>
      <w:pPr>
        <w:pStyle w:val="841"/>
        <w:ind w:firstLine="482"/>
        <w:spacing w:line="300" w:lineRule="auto"/>
        <w:rPr>
          <w:rFonts w:ascii="仿宋" w:hAnsi="仿宋" w:eastAsia="仿宋"/>
          <w:b/>
          <w:sz w:val="24"/>
          <w:highlight w:val="none"/>
          <w:u w:val="single"/>
          <w:lang w:val="zh-CN"/>
        </w:rPr>
      </w:pPr>
      <w:r>
        <w:rPr>
          <w:rFonts w:ascii="仿宋" w:hAnsi="仿宋" w:eastAsia="仿宋"/>
          <w:b/>
          <w:sz w:val="24"/>
          <w:highlight w:val="none"/>
          <w:u w:val="single"/>
          <w:lang w:val="zh-CN"/>
        </w:rPr>
      </w:r>
      <w:r/>
    </w:p>
    <w:p>
      <w:pPr>
        <w:pStyle w:val="1052"/>
        <w:jc w:val="center"/>
        <w:spacing w:before="0" w:after="0" w:line="300" w:lineRule="auto"/>
        <w:rPr>
          <w:rFonts w:ascii="仿宋" w:hAnsi="仿宋" w:eastAsia="仿宋"/>
          <w:b w:val="0"/>
          <w:bCs/>
          <w:sz w:val="28"/>
          <w:szCs w:val="28"/>
          <w:highlight w:val="none"/>
        </w:rPr>
      </w:pPr>
      <w:r>
        <w:rPr>
          <w:rFonts w:ascii="仿宋" w:hAnsi="仿宋" w:eastAsia="仿宋"/>
          <w:b w:val="0"/>
          <w:bCs/>
          <w:sz w:val="28"/>
          <w:szCs w:val="28"/>
          <w:highlight w:val="none"/>
        </w:rPr>
        <w:t xml:space="preserve">第五章  投标截止时间、开标时间以及地点</w:t>
      </w:r>
      <w:r/>
    </w:p>
    <w:p>
      <w:pPr>
        <w:pStyle w:val="841"/>
        <w:spacing w:line="300" w:lineRule="auto"/>
        <w:rPr>
          <w:rFonts w:ascii="仿宋" w:hAnsi="仿宋" w:eastAsia="仿宋"/>
          <w:b/>
          <w:bCs/>
          <w:sz w:val="28"/>
          <w:szCs w:val="28"/>
          <w:highlight w:val="none"/>
          <w:lang w:val="zh-CN"/>
        </w:rPr>
      </w:pPr>
      <w:r/>
      <w:bookmarkStart w:id="63" w:name="_Toc329009668"/>
      <w:r>
        <w:rPr>
          <w:rFonts w:ascii="仿宋" w:hAnsi="仿宋" w:eastAsia="仿宋"/>
          <w:b/>
          <w:bCs/>
          <w:sz w:val="28"/>
          <w:szCs w:val="28"/>
          <w:highlight w:val="none"/>
          <w:lang w:val="zh-CN"/>
        </w:rPr>
        <w:t xml:space="preserve">2</w:t>
      </w:r>
      <w:r>
        <w:rPr>
          <w:rFonts w:hint="eastAsia" w:ascii="仿宋" w:hAnsi="仿宋" w:eastAsia="仿宋"/>
          <w:b/>
          <w:bCs/>
          <w:sz w:val="28"/>
          <w:szCs w:val="28"/>
          <w:highlight w:val="none"/>
        </w:rPr>
        <w:t xml:space="preserve">2</w:t>
      </w:r>
      <w:r>
        <w:rPr>
          <w:rFonts w:ascii="仿宋" w:hAnsi="仿宋" w:eastAsia="仿宋"/>
          <w:b/>
          <w:bCs/>
          <w:sz w:val="28"/>
          <w:szCs w:val="28"/>
          <w:highlight w:val="none"/>
          <w:lang w:val="zh-CN"/>
        </w:rPr>
        <w:t xml:space="preserve">.投标文件的递交</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2</w:t>
      </w:r>
      <w:r>
        <w:rPr>
          <w:rFonts w:ascii="仿宋" w:hAnsi="仿宋" w:eastAsia="仿宋"/>
          <w:sz w:val="24"/>
          <w:highlight w:val="none"/>
          <w:lang w:val="zh-CN"/>
        </w:rPr>
        <w:t xml:space="preserve">.1供应商就在投标人须知中的投标截止时间前</w:t>
      </w:r>
      <w:r>
        <w:rPr>
          <w:rFonts w:hint="eastAsia" w:ascii="仿宋" w:hAnsi="仿宋" w:eastAsia="仿宋"/>
          <w:sz w:val="24"/>
          <w:highlight w:val="none"/>
        </w:rPr>
        <w:t xml:space="preserve">上传</w:t>
      </w:r>
      <w:r>
        <w:rPr>
          <w:rFonts w:ascii="仿宋" w:hAnsi="仿宋" w:eastAsia="仿宋"/>
          <w:sz w:val="24"/>
          <w:highlight w:val="none"/>
          <w:lang w:val="zh-CN"/>
        </w:rPr>
        <w:t xml:space="preserve">投标文件。</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2</w:t>
      </w:r>
      <w:r>
        <w:rPr>
          <w:rFonts w:ascii="仿宋" w:hAnsi="仿宋" w:eastAsia="仿宋"/>
          <w:sz w:val="24"/>
          <w:highlight w:val="none"/>
          <w:lang w:val="zh-CN"/>
        </w:rPr>
        <w:t xml:space="preserve">.2开标时间、地点：见供应商须知前附表规定。</w:t>
      </w:r>
      <w:r/>
    </w:p>
    <w:p>
      <w:pPr>
        <w:pStyle w:val="841"/>
        <w:ind w:firstLine="480"/>
        <w:spacing w:line="300" w:lineRule="auto"/>
        <w:rPr>
          <w:rFonts w:ascii="仿宋" w:hAnsi="仿宋" w:eastAsia="仿宋"/>
          <w:sz w:val="24"/>
          <w:highlight w:val="none"/>
          <w:lang w:val="zh-CN"/>
        </w:rPr>
      </w:pPr>
      <w:r>
        <w:rPr>
          <w:rFonts w:hint="eastAsia" w:ascii="仿宋" w:hAnsi="仿宋" w:eastAsia="仿宋"/>
          <w:b/>
          <w:bCs/>
          <w:sz w:val="24"/>
          <w:highlight w:val="none"/>
        </w:rPr>
        <w:t xml:space="preserve">22.3投标</w:t>
      </w:r>
      <w:r>
        <w:rPr>
          <w:rFonts w:ascii="仿宋" w:hAnsi="仿宋" w:eastAsia="仿宋"/>
          <w:b/>
          <w:bCs/>
          <w:sz w:val="24"/>
          <w:highlight w:val="none"/>
          <w:lang w:val="zh-CN"/>
        </w:rPr>
        <w:t xml:space="preserve">文件的密封（加密）和标记</w:t>
      </w:r>
      <w:r/>
    </w:p>
    <w:p>
      <w:pPr>
        <w:pStyle w:val="841"/>
        <w:ind w:firstLine="480"/>
        <w:spacing w:line="300" w:lineRule="auto"/>
        <w:rPr>
          <w:rFonts w:ascii="仿宋" w:hAnsi="仿宋" w:eastAsia="仿宋"/>
          <w:sz w:val="24"/>
          <w:highlight w:val="none"/>
          <w:lang w:val="zh-CN"/>
        </w:rPr>
      </w:pPr>
      <w:r/>
      <w:bookmarkStart w:id="64" w:name="4.2_首次响应文件的递交"/>
      <w:r/>
      <w:bookmarkEnd w:id="64"/>
      <w:r>
        <w:rPr>
          <w:rFonts w:hint="eastAsia" w:ascii="仿宋" w:hAnsi="仿宋" w:eastAsia="仿宋"/>
          <w:sz w:val="24"/>
          <w:highlight w:val="none"/>
        </w:rPr>
        <w:t xml:space="preserve">22.3.1</w:t>
      </w:r>
      <w:r>
        <w:rPr>
          <w:rFonts w:ascii="仿宋" w:hAnsi="仿宋" w:eastAsia="仿宋"/>
          <w:sz w:val="24"/>
          <w:highlight w:val="none"/>
          <w:lang w:val="zh-CN"/>
        </w:rPr>
        <w:t xml:space="preserve"> 密封（加密）要求：</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22.2.1.1</w:t>
      </w:r>
      <w:r>
        <w:rPr>
          <w:rFonts w:ascii="仿宋" w:hAnsi="仿宋" w:eastAsia="仿宋"/>
          <w:sz w:val="24"/>
          <w:highlight w:val="none"/>
          <w:lang w:val="zh-CN"/>
        </w:rPr>
        <w:t xml:space="preserve"> 供应商应当按照《</w:t>
      </w:r>
      <w:r>
        <w:rPr>
          <w:rFonts w:hint="eastAsia" w:ascii="仿宋" w:hAnsi="仿宋" w:eastAsia="仿宋"/>
          <w:sz w:val="24"/>
          <w:highlight w:val="none"/>
        </w:rPr>
        <w:t xml:space="preserve">招标</w:t>
      </w:r>
      <w:r>
        <w:rPr>
          <w:rFonts w:ascii="仿宋" w:hAnsi="仿宋" w:eastAsia="仿宋"/>
          <w:sz w:val="24"/>
          <w:highlight w:val="none"/>
          <w:lang w:val="zh-CN"/>
        </w:rPr>
        <w:t xml:space="preserve">文件》和“苏采云”系统的要求编制并加密投标文件。本项目供应商须通过“苏采云”系统提供的政府采购客户端工具（使用“CA数字证书”）对其数据电文形式的投标文件加密。</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22.2.1.2</w:t>
      </w:r>
      <w:r>
        <w:rPr>
          <w:rFonts w:ascii="仿宋" w:hAnsi="仿宋" w:eastAsia="仿宋"/>
          <w:sz w:val="24"/>
          <w:highlight w:val="none"/>
          <w:lang w:val="zh-CN"/>
        </w:rPr>
        <w:t xml:space="preserve"> 签署要求：见《</w:t>
      </w:r>
      <w:r>
        <w:rPr>
          <w:rFonts w:hint="eastAsia" w:ascii="仿宋" w:hAnsi="仿宋" w:eastAsia="仿宋"/>
          <w:sz w:val="24"/>
          <w:highlight w:val="none"/>
        </w:rPr>
        <w:t xml:space="preserve">招标</w:t>
      </w:r>
      <w:r>
        <w:rPr>
          <w:rFonts w:ascii="仿宋" w:hAnsi="仿宋" w:eastAsia="仿宋"/>
          <w:sz w:val="24"/>
          <w:highlight w:val="none"/>
          <w:lang w:val="zh-CN"/>
        </w:rPr>
        <w:t xml:space="preserve">文件》附件中相关格式要求。</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22.2.1.3</w:t>
      </w:r>
      <w:r>
        <w:rPr>
          <w:rFonts w:ascii="仿宋" w:hAnsi="仿宋" w:eastAsia="仿宋"/>
          <w:sz w:val="24"/>
          <w:highlight w:val="none"/>
          <w:lang w:val="zh-CN"/>
        </w:rPr>
        <w:t xml:space="preserve"> 盖章要求：见《</w:t>
      </w:r>
      <w:r>
        <w:rPr>
          <w:rFonts w:hint="eastAsia" w:ascii="仿宋" w:hAnsi="仿宋" w:eastAsia="仿宋"/>
          <w:sz w:val="24"/>
          <w:highlight w:val="none"/>
        </w:rPr>
        <w:t xml:space="preserve">招标</w:t>
      </w:r>
      <w:r>
        <w:rPr>
          <w:rFonts w:ascii="仿宋" w:hAnsi="仿宋" w:eastAsia="仿宋"/>
          <w:sz w:val="24"/>
          <w:highlight w:val="none"/>
          <w:lang w:val="zh-CN"/>
        </w:rPr>
        <w:t xml:space="preserve">文件》附件中相关格式要求。供应商须通过“苏采云”系统提供的政府采购客户端工具（使用“CA数字证书”）加盖电子签章。</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22.2.1.4</w:t>
      </w:r>
      <w:r>
        <w:rPr>
          <w:rFonts w:ascii="仿宋" w:hAnsi="仿宋" w:eastAsia="仿宋"/>
          <w:sz w:val="24"/>
          <w:highlight w:val="none"/>
          <w:lang w:val="zh-CN"/>
        </w:rPr>
        <w:t xml:space="preserve"> 特别提醒：</w:t>
      </w:r>
      <w:r>
        <w:rPr>
          <w:rFonts w:hint="eastAsia" w:ascii="仿宋" w:hAnsi="仿宋" w:eastAsia="仿宋"/>
          <w:sz w:val="24"/>
          <w:highlight w:val="none"/>
        </w:rPr>
        <w:t xml:space="preserve">招标</w:t>
      </w:r>
      <w:r>
        <w:rPr>
          <w:rFonts w:ascii="仿宋" w:hAnsi="仿宋" w:eastAsia="仿宋"/>
          <w:sz w:val="24"/>
          <w:highlight w:val="none"/>
          <w:lang w:val="zh-CN"/>
        </w:rPr>
        <w:t xml:space="preserve">文件中如需“被授权代表签字或盖章”，供应商可打印成文档，签字或盖章后再扫描上传，最后再电子签章。</w:t>
      </w:r>
      <w:r/>
    </w:p>
    <w:p>
      <w:pPr>
        <w:pStyle w:val="841"/>
        <w:ind w:firstLine="480"/>
        <w:spacing w:line="300" w:lineRule="auto"/>
        <w:rPr>
          <w:rFonts w:ascii="仿宋" w:hAnsi="仿宋" w:eastAsia="仿宋"/>
          <w:b/>
          <w:bCs/>
          <w:sz w:val="24"/>
          <w:highlight w:val="none"/>
          <w:lang w:val="zh-CN"/>
        </w:rPr>
      </w:pPr>
      <w:r>
        <w:rPr>
          <w:rFonts w:hint="eastAsia" w:ascii="仿宋" w:hAnsi="仿宋" w:eastAsia="仿宋"/>
          <w:b/>
          <w:bCs/>
          <w:sz w:val="24"/>
          <w:highlight w:val="none"/>
        </w:rPr>
        <w:t xml:space="preserve">22.4</w:t>
      </w:r>
      <w:r>
        <w:rPr>
          <w:rFonts w:hint="eastAsia" w:ascii="仿宋" w:hAnsi="仿宋" w:eastAsia="仿宋"/>
          <w:b/>
          <w:bCs/>
          <w:sz w:val="24"/>
          <w:highlight w:val="none"/>
          <w:lang w:val="zh-CN"/>
        </w:rPr>
        <w:t xml:space="preserve">投</w:t>
      </w:r>
      <w:r>
        <w:rPr>
          <w:rFonts w:ascii="仿宋" w:hAnsi="仿宋" w:eastAsia="仿宋"/>
          <w:b/>
          <w:bCs/>
          <w:sz w:val="24"/>
          <w:highlight w:val="none"/>
          <w:lang w:val="zh-CN"/>
        </w:rPr>
        <w:t xml:space="preserve">标文件的递交</w:t>
      </w:r>
      <w:r/>
    </w:p>
    <w:p>
      <w:pPr>
        <w:pStyle w:val="841"/>
        <w:ind w:firstLine="480"/>
        <w:spacing w:line="300" w:lineRule="auto"/>
        <w:rPr>
          <w:rFonts w:ascii="仿宋" w:hAnsi="仿宋" w:eastAsia="仿宋"/>
          <w:sz w:val="24"/>
          <w:highlight w:val="none"/>
          <w:lang w:val="zh-CN"/>
        </w:rPr>
      </w:pPr>
      <w:r/>
      <w:bookmarkStart w:id="65" w:name="4.3.响应文件的修改和撤回"/>
      <w:r/>
      <w:bookmarkEnd w:id="65"/>
      <w:r>
        <w:rPr>
          <w:rFonts w:hint="eastAsia" w:ascii="仿宋" w:hAnsi="仿宋" w:eastAsia="仿宋"/>
          <w:sz w:val="24"/>
          <w:highlight w:val="none"/>
        </w:rPr>
        <w:t xml:space="preserve">22.4.1</w:t>
      </w:r>
      <w:r>
        <w:rPr>
          <w:rFonts w:ascii="仿宋" w:hAnsi="仿宋" w:eastAsia="仿宋"/>
          <w:sz w:val="24"/>
          <w:highlight w:val="none"/>
          <w:lang w:val="zh-CN"/>
        </w:rPr>
        <w:t xml:space="preserve">本项目通过“苏采云”系统进行电子采购，即供应商</w:t>
      </w:r>
      <w:r>
        <w:rPr>
          <w:rFonts w:hint="eastAsia" w:ascii="仿宋" w:hAnsi="仿宋" w:eastAsia="仿宋"/>
          <w:sz w:val="24"/>
          <w:highlight w:val="none"/>
        </w:rPr>
        <w:t xml:space="preserve">投标</w:t>
      </w:r>
      <w:r>
        <w:rPr>
          <w:rFonts w:ascii="仿宋" w:hAnsi="仿宋" w:eastAsia="仿宋"/>
          <w:sz w:val="24"/>
          <w:highlight w:val="none"/>
          <w:lang w:val="zh-CN"/>
        </w:rPr>
        <w:t xml:space="preserve">文件从政府采购客户端工具制作并通过“苏采云”系统提交外。</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22.4.2</w:t>
      </w:r>
      <w:r>
        <w:rPr>
          <w:rFonts w:ascii="仿宋" w:hAnsi="仿宋" w:eastAsia="仿宋"/>
          <w:sz w:val="24"/>
          <w:highlight w:val="none"/>
          <w:lang w:val="zh-CN"/>
        </w:rPr>
        <w:t xml:space="preserve">供应商应当通过“苏采云”系统提交数据电文形式的</w:t>
      </w:r>
      <w:r>
        <w:rPr>
          <w:rFonts w:hint="eastAsia" w:ascii="仿宋" w:hAnsi="仿宋" w:eastAsia="仿宋"/>
          <w:sz w:val="24"/>
          <w:highlight w:val="none"/>
          <w:lang w:val="zh-CN"/>
        </w:rPr>
        <w:t xml:space="preserve">投</w:t>
      </w:r>
      <w:r>
        <w:rPr>
          <w:rFonts w:ascii="仿宋" w:hAnsi="仿宋" w:eastAsia="仿宋"/>
          <w:sz w:val="24"/>
          <w:highlight w:val="none"/>
          <w:lang w:val="zh-CN"/>
        </w:rPr>
        <w:t xml:space="preserve">标文件（即电子投标）。未进行线上</w:t>
      </w:r>
      <w:r>
        <w:rPr>
          <w:rFonts w:hint="eastAsia" w:ascii="仿宋" w:hAnsi="仿宋" w:eastAsia="仿宋"/>
          <w:sz w:val="24"/>
          <w:highlight w:val="none"/>
        </w:rPr>
        <w:t xml:space="preserve">投标</w:t>
      </w:r>
      <w:r>
        <w:rPr>
          <w:rFonts w:ascii="仿宋" w:hAnsi="仿宋" w:eastAsia="仿宋"/>
          <w:sz w:val="24"/>
          <w:highlight w:val="none"/>
          <w:lang w:val="zh-CN"/>
        </w:rPr>
        <w:t xml:space="preserve">文件提交并解密(因“苏采云”系统导致解密失败的除外)的供应商，</w:t>
      </w:r>
      <w:r>
        <w:rPr>
          <w:rFonts w:hint="eastAsia" w:ascii="仿宋" w:hAnsi="仿宋" w:eastAsia="仿宋"/>
          <w:sz w:val="24"/>
          <w:highlight w:val="none"/>
        </w:rPr>
        <w:t xml:space="preserve">投标</w:t>
      </w:r>
      <w:r>
        <w:rPr>
          <w:rFonts w:ascii="仿宋" w:hAnsi="仿宋" w:eastAsia="仿宋"/>
          <w:sz w:val="24"/>
          <w:highlight w:val="none"/>
          <w:lang w:val="zh-CN"/>
        </w:rPr>
        <w:t xml:space="preserve">无效。其线下提交的（纸质）</w:t>
      </w:r>
      <w:r>
        <w:rPr>
          <w:rFonts w:hint="eastAsia" w:ascii="仿宋" w:hAnsi="仿宋" w:eastAsia="仿宋"/>
          <w:sz w:val="24"/>
          <w:highlight w:val="none"/>
        </w:rPr>
        <w:t xml:space="preserve">投标</w:t>
      </w:r>
      <w:r>
        <w:rPr>
          <w:rFonts w:ascii="仿宋" w:hAnsi="仿宋" w:eastAsia="仿宋"/>
          <w:sz w:val="24"/>
          <w:highlight w:val="none"/>
          <w:lang w:val="zh-CN"/>
        </w:rPr>
        <w:t xml:space="preserve">文件，采购代理机构退回拒收。</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22.4.3</w:t>
      </w:r>
      <w:r>
        <w:rPr>
          <w:rFonts w:ascii="仿宋" w:hAnsi="仿宋" w:eastAsia="仿宋"/>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22.4.4</w:t>
      </w:r>
      <w:r>
        <w:rPr>
          <w:rFonts w:ascii="仿宋" w:hAnsi="仿宋" w:eastAsia="仿宋"/>
          <w:sz w:val="24"/>
          <w:highlight w:val="none"/>
          <w:lang w:val="zh-CN"/>
        </w:rPr>
        <w:t xml:space="preserve">使用需要第三方认证的电子签名、数据电文，通过互联网方式提交投标文件。即：使用“电子签名认证证书（CA数字证书）”登录“苏采云”系统（网址：</w:t>
      </w:r>
      <w:r>
        <w:rPr>
          <w:highlight w:val="none"/>
        </w:rPr>
        <w:fldChar w:fldCharType="begin"/>
      </w:r>
      <w:r>
        <w:rPr>
          <w:highlight w:val="none"/>
        </w:rPr>
        <w:instrText xml:space="preserve"> HYPERLINK "http://jszfcg.jsczt.cn/" </w:instrText>
      </w:r>
      <w:r>
        <w:rPr>
          <w:highlight w:val="none"/>
        </w:rPr>
        <w:fldChar w:fldCharType="separate"/>
      </w:r>
      <w:r>
        <w:rPr>
          <w:rFonts w:ascii="仿宋" w:hAnsi="仿宋" w:eastAsia="仿宋"/>
          <w:sz w:val="24"/>
          <w:highlight w:val="none"/>
          <w:lang w:val="zh-CN"/>
        </w:rPr>
        <w:t xml:space="preserve">http://jszfcg.jsczt.cn/</w:t>
      </w:r>
      <w:r>
        <w:rPr>
          <w:rFonts w:ascii="仿宋" w:hAnsi="仿宋" w:eastAsia="仿宋"/>
          <w:sz w:val="24"/>
          <w:highlight w:val="none"/>
          <w:lang w:val="zh-CN"/>
        </w:rPr>
        <w:fldChar w:fldCharType="end"/>
      </w:r>
      <w:r>
        <w:rPr>
          <w:rFonts w:ascii="仿宋" w:hAnsi="仿宋" w:eastAsia="仿宋"/>
          <w:sz w:val="24"/>
          <w:highlight w:val="none"/>
          <w:lang w:val="zh-CN"/>
        </w:rPr>
        <w:t xml:space="preserve">，点击“苏采云”进入系统），按照要求通过互联网方式提交投标文件。</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22.4.5</w:t>
      </w:r>
      <w:r>
        <w:rPr>
          <w:rFonts w:ascii="仿宋" w:hAnsi="仿宋" w:eastAsia="仿宋"/>
          <w:sz w:val="24"/>
          <w:highlight w:val="none"/>
          <w:lang w:val="zh-CN"/>
        </w:rPr>
        <w:t xml:space="preserve">“苏采云”系统使用要求：</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22.4.5.1</w:t>
      </w:r>
      <w:r>
        <w:rPr>
          <w:rFonts w:ascii="仿宋" w:hAnsi="仿宋" w:eastAsia="仿宋"/>
          <w:sz w:val="24"/>
          <w:highlight w:val="none"/>
          <w:lang w:val="zh-CN"/>
        </w:rPr>
        <w:t xml:space="preserve">使用谷歌浏览器参与不见面开标及</w:t>
      </w:r>
      <w:r>
        <w:rPr>
          <w:rFonts w:hint="eastAsia" w:ascii="仿宋" w:hAnsi="仿宋" w:eastAsia="仿宋"/>
          <w:sz w:val="24"/>
          <w:highlight w:val="none"/>
        </w:rPr>
        <w:t xml:space="preserve">相关</w:t>
      </w:r>
      <w:r>
        <w:rPr>
          <w:rFonts w:ascii="仿宋" w:hAnsi="仿宋" w:eastAsia="仿宋"/>
          <w:sz w:val="24"/>
          <w:highlight w:val="none"/>
          <w:lang w:val="zh-CN"/>
        </w:rPr>
        <w:t xml:space="preserve">环节。</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22.4.5.2</w:t>
      </w:r>
      <w:r>
        <w:rPr>
          <w:rFonts w:ascii="仿宋" w:hAnsi="仿宋" w:eastAsia="仿宋"/>
          <w:sz w:val="24"/>
          <w:highlight w:val="none"/>
          <w:lang w:val="zh-CN"/>
        </w:rPr>
        <w:t xml:space="preserve">电脑需提前准备好麦克风、音响，摄像头，提前检查保证能够正常使用。</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22.4.5.3</w:t>
      </w:r>
      <w:r>
        <w:rPr>
          <w:rFonts w:ascii="仿宋" w:hAnsi="仿宋" w:eastAsia="仿宋"/>
          <w:sz w:val="24"/>
          <w:highlight w:val="none"/>
          <w:lang w:val="zh-CN"/>
        </w:rPr>
        <w:t xml:space="preserve">操作系统至少win7以上，建议使用win10操作系统。</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22.4.6</w:t>
      </w:r>
      <w:r>
        <w:rPr>
          <w:rFonts w:ascii="仿宋" w:hAnsi="仿宋" w:eastAsia="仿宋"/>
          <w:sz w:val="24"/>
          <w:highlight w:val="none"/>
          <w:lang w:val="zh-CN"/>
        </w:rPr>
        <w:t xml:space="preserve">通过“苏采云”系统提交政府采购客户端工具导出加密的投标文件（后缀名为zip）。投标文件不得超过350M！ </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注：供应商应当按照《</w:t>
      </w:r>
      <w:r>
        <w:rPr>
          <w:rFonts w:hint="eastAsia" w:ascii="仿宋" w:hAnsi="仿宋" w:eastAsia="仿宋"/>
          <w:sz w:val="24"/>
          <w:highlight w:val="none"/>
        </w:rPr>
        <w:t xml:space="preserve">招标</w:t>
      </w:r>
      <w:r>
        <w:rPr>
          <w:rFonts w:ascii="仿宋" w:hAnsi="仿宋" w:eastAsia="仿宋"/>
          <w:sz w:val="24"/>
          <w:highlight w:val="none"/>
          <w:lang w:val="zh-CN"/>
        </w:rPr>
        <w:t xml:space="preserve">文件》的要求编制投标文件，并对其提交的投标文件的真实性、合法性承担法律责任。</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逾期</w:t>
      </w:r>
      <w:r>
        <w:rPr>
          <w:rFonts w:hint="eastAsia" w:ascii="仿宋" w:hAnsi="仿宋" w:eastAsia="仿宋"/>
          <w:sz w:val="24"/>
          <w:highlight w:val="none"/>
        </w:rPr>
        <w:t xml:space="preserve">上传</w:t>
      </w:r>
      <w:r>
        <w:rPr>
          <w:rFonts w:ascii="仿宋" w:hAnsi="仿宋" w:eastAsia="仿宋"/>
          <w:sz w:val="24"/>
          <w:highlight w:val="none"/>
          <w:lang w:val="zh-CN"/>
        </w:rPr>
        <w:t xml:space="preserve">或未</w:t>
      </w:r>
      <w:r>
        <w:rPr>
          <w:rFonts w:hint="eastAsia" w:ascii="仿宋" w:hAnsi="仿宋" w:eastAsia="仿宋"/>
          <w:sz w:val="24"/>
          <w:highlight w:val="none"/>
        </w:rPr>
        <w:t xml:space="preserve">按规定上传</w:t>
      </w:r>
      <w:r>
        <w:rPr>
          <w:rFonts w:ascii="仿宋" w:hAnsi="仿宋" w:eastAsia="仿宋"/>
          <w:sz w:val="24"/>
          <w:highlight w:val="none"/>
          <w:lang w:val="zh-CN"/>
        </w:rPr>
        <w:t xml:space="preserve">的投标文件，采购人不予受理。</w:t>
      </w:r>
      <w:r/>
    </w:p>
    <w:p>
      <w:pPr>
        <w:pStyle w:val="841"/>
        <w:spacing w:line="300" w:lineRule="auto"/>
        <w:rPr>
          <w:rFonts w:ascii="仿宋" w:hAnsi="仿宋" w:eastAsia="仿宋"/>
          <w:b/>
          <w:bCs/>
          <w:sz w:val="28"/>
          <w:szCs w:val="28"/>
          <w:highlight w:val="none"/>
          <w:lang w:val="zh-CN"/>
        </w:rPr>
      </w:pPr>
      <w:r>
        <w:rPr>
          <w:rFonts w:ascii="仿宋" w:hAnsi="仿宋" w:eastAsia="仿宋"/>
          <w:b/>
          <w:bCs/>
          <w:sz w:val="28"/>
          <w:szCs w:val="28"/>
          <w:highlight w:val="none"/>
          <w:lang w:val="zh-CN"/>
        </w:rPr>
        <w:t xml:space="preserve">2</w:t>
      </w:r>
      <w:r>
        <w:rPr>
          <w:rFonts w:hint="eastAsia" w:ascii="仿宋" w:hAnsi="仿宋" w:eastAsia="仿宋"/>
          <w:b/>
          <w:bCs/>
          <w:sz w:val="28"/>
          <w:szCs w:val="28"/>
          <w:highlight w:val="none"/>
        </w:rPr>
        <w:t xml:space="preserve">3</w:t>
      </w:r>
      <w:r>
        <w:rPr>
          <w:rFonts w:ascii="仿宋" w:hAnsi="仿宋" w:eastAsia="仿宋"/>
          <w:b/>
          <w:bCs/>
          <w:sz w:val="28"/>
          <w:szCs w:val="28"/>
          <w:highlight w:val="none"/>
          <w:lang w:val="zh-CN"/>
        </w:rPr>
        <w:t xml:space="preserve">.投标文件的修改与撤回</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23.1</w:t>
      </w:r>
      <w:r>
        <w:rPr>
          <w:rFonts w:hint="eastAsia" w:ascii="仿宋" w:hAnsi="仿宋" w:eastAsia="仿宋"/>
          <w:sz w:val="24"/>
          <w:highlight w:val="none"/>
          <w:lang w:val="zh-CN"/>
        </w:rPr>
        <w:t xml:space="preserve">拒绝接收在其规定的投标截止时间后上传的任何投标文件。</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23.2</w:t>
      </w:r>
      <w:r>
        <w:rPr>
          <w:rFonts w:hint="eastAsia" w:ascii="仿宋" w:hAnsi="仿宋" w:eastAsia="仿宋"/>
          <w:sz w:val="24"/>
          <w:highlight w:val="none"/>
          <w:lang w:val="zh-CN"/>
        </w:rPr>
        <w:t xml:space="preserve">投标文件的撤回和修改</w:t>
      </w:r>
      <w:r/>
    </w:p>
    <w:p>
      <w:pPr>
        <w:pStyle w:val="841"/>
        <w:ind w:firstLine="480"/>
        <w:spacing w:line="300" w:lineRule="auto"/>
        <w:rPr>
          <w:rFonts w:ascii="仿宋" w:hAnsi="仿宋" w:eastAsia="仿宋"/>
          <w:sz w:val="24"/>
          <w:highlight w:val="none"/>
          <w:lang w:val="zh-CN"/>
        </w:rPr>
      </w:pPr>
      <w:r>
        <w:rPr>
          <w:rFonts w:hint="eastAsia" w:ascii="仿宋" w:hAnsi="仿宋" w:eastAsia="仿宋"/>
          <w:b/>
          <w:bCs/>
          <w:sz w:val="24"/>
          <w:highlight w:val="none"/>
        </w:rPr>
        <w:t xml:space="preserve">23.2.1</w:t>
      </w:r>
      <w:r>
        <w:rPr>
          <w:rFonts w:hint="eastAsia" w:ascii="仿宋" w:hAnsi="仿宋" w:eastAsia="仿宋"/>
          <w:b/>
          <w:bCs/>
          <w:sz w:val="24"/>
          <w:highlight w:val="none"/>
          <w:lang w:val="zh-CN"/>
        </w:rPr>
        <w:t xml:space="preserve">投标文件的撤回</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23.2.1.1</w:t>
      </w:r>
      <w:r>
        <w:rPr>
          <w:rFonts w:hint="eastAsia" w:ascii="仿宋" w:hAnsi="仿宋" w:eastAsia="仿宋"/>
          <w:sz w:val="24"/>
          <w:highlight w:val="none"/>
          <w:lang w:val="zh-CN"/>
        </w:rPr>
        <w:t xml:space="preserve"> 电子投标文件的撤回</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投标人可在投标截止时间前，撤回其电子投标文件，具体操作方法见《江苏省政府采购管理交易系统（苏采云）供应商操作手册》。</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23.2.1.2</w:t>
      </w:r>
      <w:r>
        <w:rPr>
          <w:rFonts w:hint="eastAsia" w:ascii="仿宋" w:hAnsi="仿宋" w:eastAsia="仿宋"/>
          <w:sz w:val="24"/>
          <w:highlight w:val="none"/>
          <w:lang w:val="zh-CN"/>
        </w:rPr>
        <w:t xml:space="preserve">投标人撤回电子投标文件，则认为其不再参与本项目投标活动。</w:t>
      </w:r>
      <w:r/>
    </w:p>
    <w:p>
      <w:pPr>
        <w:pStyle w:val="841"/>
        <w:ind w:firstLine="480"/>
        <w:spacing w:line="300" w:lineRule="auto"/>
        <w:rPr>
          <w:rFonts w:ascii="仿宋" w:hAnsi="仿宋" w:eastAsia="仿宋"/>
          <w:sz w:val="24"/>
          <w:highlight w:val="none"/>
          <w:lang w:val="zh-CN"/>
        </w:rPr>
      </w:pPr>
      <w:r>
        <w:rPr>
          <w:rFonts w:hint="eastAsia" w:ascii="仿宋" w:hAnsi="仿宋" w:eastAsia="仿宋"/>
          <w:b/>
          <w:bCs/>
          <w:sz w:val="24"/>
          <w:highlight w:val="none"/>
        </w:rPr>
        <w:t xml:space="preserve">23.2.2</w:t>
      </w:r>
      <w:r>
        <w:rPr>
          <w:rFonts w:hint="eastAsia" w:ascii="仿宋" w:hAnsi="仿宋" w:eastAsia="仿宋"/>
          <w:b/>
          <w:bCs/>
          <w:sz w:val="24"/>
          <w:highlight w:val="none"/>
          <w:lang w:val="zh-CN"/>
        </w:rPr>
        <w:t xml:space="preserve">投标文件的修改</w:t>
      </w:r>
      <w:r/>
    </w:p>
    <w:p>
      <w:pPr>
        <w:pStyle w:val="841"/>
        <w:ind w:firstLine="480"/>
        <w:jc w:val="left"/>
        <w:spacing w:line="300" w:lineRule="auto"/>
        <w:rPr>
          <w:rFonts w:ascii="仿宋" w:hAnsi="仿宋" w:eastAsia="仿宋"/>
          <w:sz w:val="24"/>
          <w:highlight w:val="none"/>
          <w:lang w:val="zh-CN"/>
        </w:rPr>
      </w:pPr>
      <w:r>
        <w:rPr>
          <w:rFonts w:hint="eastAsia" w:ascii="仿宋" w:hAnsi="仿宋" w:eastAsia="仿宋"/>
          <w:sz w:val="24"/>
          <w:highlight w:val="none"/>
        </w:rPr>
        <w:t xml:space="preserve">23.2.2.1</w:t>
      </w:r>
      <w:r>
        <w:rPr>
          <w:rFonts w:hint="eastAsia" w:ascii="仿宋" w:hAnsi="仿宋" w:eastAsia="仿宋"/>
          <w:sz w:val="24"/>
          <w:highlight w:val="none"/>
          <w:lang w:val="zh-CN"/>
        </w:rPr>
        <w:t xml:space="preserve">投标人可在投标截止时间前，对其电子投标文件进行修改，具体操作方法见《江苏省政府采购管理交易系统（苏采云）供应商操作手册》。</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2</w:t>
      </w:r>
      <w:r>
        <w:rPr>
          <w:rFonts w:hint="eastAsia" w:ascii="仿宋" w:hAnsi="仿宋" w:eastAsia="仿宋"/>
          <w:sz w:val="24"/>
          <w:highlight w:val="none"/>
        </w:rPr>
        <w:t xml:space="preserve">3</w:t>
      </w:r>
      <w:r>
        <w:rPr>
          <w:rFonts w:hint="eastAsia" w:ascii="仿宋" w:hAnsi="仿宋" w:eastAsia="仿宋"/>
          <w:sz w:val="24"/>
          <w:highlight w:val="none"/>
          <w:lang w:val="zh-CN"/>
        </w:rPr>
        <w:t xml:space="preserve">.3 在投标截止时间之后，投标人不得对其电子投标文件作任何修改。</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r>
      <w:r/>
    </w:p>
    <w:p>
      <w:pPr>
        <w:pStyle w:val="1052"/>
        <w:jc w:val="center"/>
        <w:spacing w:before="0" w:after="0" w:line="300" w:lineRule="auto"/>
        <w:rPr>
          <w:rFonts w:ascii="仿宋" w:hAnsi="仿宋" w:eastAsia="仿宋"/>
          <w:highlight w:val="none"/>
          <w:lang w:val="zh-CN"/>
        </w:rPr>
      </w:pPr>
      <w:r>
        <w:rPr>
          <w:rFonts w:ascii="仿宋" w:hAnsi="仿宋" w:eastAsia="仿宋"/>
          <w:b w:val="0"/>
          <w:bCs/>
          <w:sz w:val="28"/>
          <w:szCs w:val="28"/>
          <w:highlight w:val="none"/>
        </w:rPr>
        <w:t xml:space="preserve">第六章  开标、评标、中标以及废标</w:t>
      </w:r>
      <w:bookmarkEnd w:id="63"/>
      <w:r/>
      <w:r/>
    </w:p>
    <w:p>
      <w:pPr>
        <w:pStyle w:val="841"/>
        <w:spacing w:line="300" w:lineRule="auto"/>
        <w:rPr>
          <w:rFonts w:ascii="仿宋" w:hAnsi="仿宋" w:eastAsia="仿宋"/>
          <w:b/>
          <w:bCs/>
          <w:sz w:val="28"/>
          <w:szCs w:val="28"/>
          <w:highlight w:val="none"/>
          <w:lang w:val="zh-CN"/>
        </w:rPr>
      </w:pPr>
      <w:r>
        <w:rPr>
          <w:rFonts w:ascii="仿宋" w:hAnsi="仿宋" w:eastAsia="仿宋"/>
          <w:b/>
          <w:bCs/>
          <w:sz w:val="28"/>
          <w:szCs w:val="28"/>
          <w:highlight w:val="none"/>
          <w:lang w:val="zh-CN"/>
        </w:rPr>
        <w:t xml:space="preserve">2</w:t>
      </w:r>
      <w:r>
        <w:rPr>
          <w:rFonts w:hint="eastAsia" w:ascii="仿宋" w:hAnsi="仿宋" w:eastAsia="仿宋"/>
          <w:b/>
          <w:bCs/>
          <w:sz w:val="28"/>
          <w:szCs w:val="28"/>
          <w:highlight w:val="none"/>
        </w:rPr>
        <w:t xml:space="preserve">4</w:t>
      </w:r>
      <w:r>
        <w:rPr>
          <w:rFonts w:ascii="仿宋" w:hAnsi="仿宋" w:eastAsia="仿宋"/>
          <w:b/>
          <w:bCs/>
          <w:sz w:val="28"/>
          <w:szCs w:val="28"/>
          <w:highlight w:val="none"/>
          <w:lang w:val="zh-CN"/>
        </w:rPr>
        <w:t xml:space="preserve">.开标时间和地点</w:t>
      </w:r>
      <w:r/>
    </w:p>
    <w:p>
      <w:pPr>
        <w:pStyle w:val="841"/>
        <w:ind w:firstLine="410"/>
        <w:spacing w:line="300" w:lineRule="auto"/>
        <w:rPr>
          <w:rFonts w:ascii="仿宋" w:hAnsi="仿宋" w:eastAsia="仿宋"/>
          <w:sz w:val="24"/>
          <w:highlight w:val="none"/>
          <w:lang w:val="zh-CN"/>
        </w:rPr>
      </w:pPr>
      <w:r>
        <w:rPr>
          <w:rFonts w:hint="eastAsia" w:ascii="仿宋" w:hAnsi="仿宋" w:eastAsia="仿宋"/>
          <w:sz w:val="24"/>
          <w:highlight w:val="none"/>
        </w:rPr>
        <w:t xml:space="preserve">24.1</w:t>
      </w:r>
      <w:r>
        <w:rPr>
          <w:rFonts w:ascii="仿宋" w:hAnsi="仿宋" w:eastAsia="仿宋"/>
          <w:sz w:val="24"/>
          <w:highlight w:val="none"/>
          <w:lang w:val="zh-CN"/>
        </w:rPr>
        <w:t xml:space="preserve">采购人或采购代理机构在供应商须知前附表规定的时间和地点举行</w:t>
      </w:r>
      <w:r>
        <w:rPr>
          <w:rFonts w:hint="eastAsia" w:ascii="仿宋" w:hAnsi="仿宋" w:eastAsia="仿宋"/>
          <w:sz w:val="24"/>
          <w:highlight w:val="none"/>
        </w:rPr>
        <w:t xml:space="preserve">开标</w:t>
      </w:r>
      <w:r>
        <w:rPr>
          <w:rFonts w:ascii="仿宋" w:hAnsi="仿宋" w:eastAsia="仿宋"/>
          <w:sz w:val="24"/>
          <w:highlight w:val="none"/>
          <w:lang w:val="zh-CN"/>
        </w:rPr>
        <w:t xml:space="preserve">会议。</w:t>
      </w:r>
      <w:r/>
    </w:p>
    <w:p>
      <w:pPr>
        <w:pStyle w:val="841"/>
        <w:ind w:firstLine="410"/>
        <w:spacing w:line="300" w:lineRule="auto"/>
        <w:rPr>
          <w:rFonts w:ascii="仿宋" w:hAnsi="仿宋" w:eastAsia="仿宋"/>
          <w:sz w:val="24"/>
          <w:highlight w:val="none"/>
          <w:lang w:val="zh-CN"/>
        </w:rPr>
      </w:pPr>
      <w:r>
        <w:rPr>
          <w:rFonts w:hint="eastAsia" w:ascii="仿宋" w:hAnsi="仿宋" w:eastAsia="仿宋"/>
          <w:sz w:val="24"/>
          <w:highlight w:val="none"/>
        </w:rPr>
        <w:t xml:space="preserve">24.2</w:t>
      </w:r>
      <w:r>
        <w:rPr>
          <w:rFonts w:ascii="仿宋" w:hAnsi="仿宋" w:eastAsia="仿宋"/>
          <w:sz w:val="24"/>
          <w:highlight w:val="none"/>
          <w:lang w:val="zh-CN"/>
        </w:rPr>
        <w:t xml:space="preserve">在截止时间后提交的投标文件为无效文件，将被拒收。</w:t>
      </w:r>
      <w:r/>
    </w:p>
    <w:p>
      <w:pPr>
        <w:pStyle w:val="841"/>
        <w:spacing w:line="300" w:lineRule="auto"/>
        <w:rPr>
          <w:rFonts w:ascii="仿宋" w:hAnsi="仿宋" w:eastAsia="仿宋"/>
          <w:b/>
          <w:bCs/>
          <w:sz w:val="28"/>
          <w:szCs w:val="28"/>
          <w:highlight w:val="none"/>
          <w:lang w:val="zh-CN"/>
        </w:rPr>
      </w:pPr>
      <w:r>
        <w:rPr>
          <w:rFonts w:ascii="仿宋" w:hAnsi="仿宋" w:eastAsia="仿宋"/>
          <w:b/>
          <w:bCs/>
          <w:sz w:val="28"/>
          <w:szCs w:val="28"/>
          <w:highlight w:val="none"/>
          <w:lang w:val="zh-CN"/>
        </w:rPr>
        <w:t xml:space="preserve">2</w:t>
      </w:r>
      <w:r>
        <w:rPr>
          <w:rFonts w:hint="eastAsia" w:ascii="仿宋" w:hAnsi="仿宋" w:eastAsia="仿宋"/>
          <w:b/>
          <w:bCs/>
          <w:sz w:val="28"/>
          <w:szCs w:val="28"/>
          <w:highlight w:val="none"/>
        </w:rPr>
        <w:t xml:space="preserve">5</w:t>
      </w:r>
      <w:r>
        <w:rPr>
          <w:rFonts w:ascii="仿宋" w:hAnsi="仿宋" w:eastAsia="仿宋"/>
          <w:b/>
          <w:bCs/>
          <w:sz w:val="28"/>
          <w:szCs w:val="28"/>
          <w:highlight w:val="none"/>
          <w:lang w:val="zh-CN"/>
        </w:rPr>
        <w:t xml:space="preserve">.开标程序</w:t>
      </w:r>
      <w:r/>
    </w:p>
    <w:p>
      <w:pPr>
        <w:pStyle w:val="841"/>
        <w:ind w:firstLine="410"/>
        <w:spacing w:line="300" w:lineRule="auto"/>
        <w:rPr>
          <w:rFonts w:ascii="仿宋" w:hAnsi="仿宋" w:eastAsia="仿宋"/>
          <w:sz w:val="24"/>
          <w:highlight w:val="none"/>
        </w:rPr>
      </w:pPr>
      <w:r>
        <w:rPr>
          <w:rFonts w:hint="eastAsia" w:ascii="仿宋" w:hAnsi="仿宋" w:eastAsia="仿宋"/>
          <w:sz w:val="24"/>
          <w:highlight w:val="none"/>
        </w:rPr>
        <w:t xml:space="preserve">25.1参与投标的供应商需按本招标文件要求的截止时间、方式（地点）提交文件，同时派人通过“苏采云”系统在“开标大厅”等待开标。</w:t>
      </w:r>
      <w:r/>
    </w:p>
    <w:p>
      <w:pPr>
        <w:pStyle w:val="841"/>
        <w:ind w:firstLine="410"/>
        <w:spacing w:line="300" w:lineRule="auto"/>
        <w:rPr>
          <w:rFonts w:ascii="仿宋" w:hAnsi="仿宋" w:eastAsia="仿宋"/>
          <w:sz w:val="24"/>
          <w:highlight w:val="none"/>
        </w:rPr>
      </w:pPr>
      <w:r>
        <w:rPr>
          <w:rFonts w:hint="eastAsia" w:ascii="仿宋" w:hAnsi="仿宋" w:eastAsia="仿宋"/>
          <w:sz w:val="24"/>
          <w:highlight w:val="none"/>
        </w:rPr>
        <w:t xml:space="preserve">25.2到达开启时间，“苏采云”系统自动提取所有投标文件，供应商按采购文件规定方式按时在线解密。本项目采购文件规定的供应商按时在线解密方式：开启时间后30分钟内，通过“苏采云”系统（使用“CA数字证书”）解密。</w:t>
      </w:r>
      <w:r/>
    </w:p>
    <w:p>
      <w:pPr>
        <w:pStyle w:val="841"/>
        <w:ind w:firstLine="410"/>
        <w:spacing w:line="300" w:lineRule="auto"/>
        <w:rPr>
          <w:rFonts w:ascii="仿宋" w:hAnsi="仿宋" w:eastAsia="仿宋"/>
          <w:sz w:val="24"/>
          <w:highlight w:val="none"/>
        </w:rPr>
      </w:pPr>
      <w:r>
        <w:rPr>
          <w:rFonts w:hint="eastAsia" w:ascii="仿宋" w:hAnsi="仿宋" w:eastAsia="仿宋"/>
          <w:sz w:val="24"/>
          <w:highlight w:val="none"/>
        </w:rPr>
        <w:t xml:space="preserve">25.3开标顺序按照电子标书解密先后时间进行，解密时间相同的，不分先后顺序。</w:t>
      </w:r>
      <w:r/>
    </w:p>
    <w:p>
      <w:pPr>
        <w:pStyle w:val="841"/>
        <w:ind w:firstLine="410"/>
        <w:spacing w:line="300" w:lineRule="auto"/>
        <w:rPr>
          <w:rFonts w:ascii="仿宋" w:hAnsi="仿宋" w:eastAsia="仿宋"/>
          <w:sz w:val="24"/>
          <w:highlight w:val="none"/>
        </w:rPr>
      </w:pPr>
      <w:r>
        <w:rPr>
          <w:rFonts w:hint="eastAsia" w:ascii="仿宋" w:hAnsi="仿宋" w:eastAsia="仿宋"/>
          <w:sz w:val="24"/>
          <w:highlight w:val="none"/>
        </w:rPr>
        <w:t xml:space="preserve">25.4未在规定时间内进行答疑澄清的，视同放弃澄清。</w:t>
      </w:r>
      <w:r/>
    </w:p>
    <w:p>
      <w:pPr>
        <w:pStyle w:val="841"/>
        <w:spacing w:line="300" w:lineRule="auto"/>
        <w:rPr>
          <w:rFonts w:ascii="仿宋" w:hAnsi="仿宋" w:eastAsia="仿宋"/>
          <w:b/>
          <w:bCs/>
          <w:sz w:val="28"/>
          <w:szCs w:val="28"/>
          <w:highlight w:val="none"/>
          <w:lang w:val="zh-CN"/>
        </w:rPr>
      </w:pPr>
      <w:r>
        <w:rPr>
          <w:rFonts w:ascii="仿宋" w:hAnsi="仿宋" w:eastAsia="仿宋"/>
          <w:b/>
          <w:bCs/>
          <w:sz w:val="28"/>
          <w:szCs w:val="28"/>
          <w:highlight w:val="none"/>
          <w:lang w:val="zh-CN"/>
        </w:rPr>
        <w:t xml:space="preserve">2</w:t>
      </w:r>
      <w:r>
        <w:rPr>
          <w:rFonts w:hint="eastAsia" w:ascii="仿宋" w:hAnsi="仿宋" w:eastAsia="仿宋"/>
          <w:b/>
          <w:bCs/>
          <w:sz w:val="28"/>
          <w:szCs w:val="28"/>
          <w:highlight w:val="none"/>
        </w:rPr>
        <w:t xml:space="preserve">6</w:t>
      </w:r>
      <w:r>
        <w:rPr>
          <w:rFonts w:ascii="仿宋" w:hAnsi="仿宋" w:eastAsia="仿宋"/>
          <w:b/>
          <w:bCs/>
          <w:sz w:val="28"/>
          <w:szCs w:val="28"/>
          <w:highlight w:val="none"/>
          <w:lang w:val="zh-CN"/>
        </w:rPr>
        <w:t xml:space="preserve">.开标</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26.1采购人或采购代理机构</w:t>
      </w:r>
      <w:r>
        <w:rPr>
          <w:rFonts w:hint="eastAsia" w:ascii="仿宋" w:hAnsi="仿宋" w:eastAsia="仿宋"/>
          <w:sz w:val="24"/>
          <w:highlight w:val="none"/>
          <w:lang w:val="zh-CN"/>
        </w:rPr>
        <w:t xml:space="preserve">将在招标公告中规定的时间和地点组织公开开标。投标人应当按照《江苏省政府采购管理交易系统（苏采云）供应商操作手册》规定，参加开标活动。</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26.2</w:t>
      </w:r>
      <w:r>
        <w:rPr>
          <w:rFonts w:hint="eastAsia" w:ascii="仿宋" w:hAnsi="仿宋" w:eastAsia="仿宋"/>
          <w:sz w:val="24"/>
          <w:highlight w:val="none"/>
          <w:lang w:val="zh-CN"/>
        </w:rPr>
        <w:t xml:space="preserve">开标仪式由</w:t>
      </w:r>
      <w:r>
        <w:rPr>
          <w:rFonts w:hint="eastAsia" w:ascii="仿宋" w:hAnsi="仿宋" w:eastAsia="仿宋"/>
          <w:sz w:val="24"/>
          <w:highlight w:val="none"/>
        </w:rPr>
        <w:t xml:space="preserve">采购人或采购代理机构</w:t>
      </w:r>
      <w:r>
        <w:rPr>
          <w:rFonts w:hint="eastAsia" w:ascii="仿宋" w:hAnsi="仿宋" w:eastAsia="仿宋"/>
          <w:sz w:val="24"/>
          <w:highlight w:val="none"/>
          <w:lang w:val="zh-CN"/>
        </w:rPr>
        <w:t xml:space="preserve">组织。《江苏省政府采购管理交易系统（苏采云）供应商操作手册》将自动对项目进行开标，并宣读各投标人的《开标一览表》。</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26.3</w:t>
      </w:r>
      <w:r>
        <w:rPr>
          <w:rFonts w:hint="eastAsia" w:ascii="仿宋" w:hAnsi="仿宋" w:eastAsia="仿宋"/>
          <w:sz w:val="24"/>
          <w:highlight w:val="none"/>
          <w:lang w:val="zh-CN"/>
        </w:rPr>
        <w:t xml:space="preserve">投标人在开标过程中涉及到的投标文件解密、开标结果确认等工作，应按照《江苏省政府采购管理交易系统（苏采云）供应商操作手册》规定执行。每个投标人的解密时长为6分钟，超时视同解密失败。</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26.4</w:t>
      </w:r>
      <w:r>
        <w:rPr>
          <w:rFonts w:hint="eastAsia" w:ascii="仿宋" w:hAnsi="仿宋" w:eastAsia="仿宋"/>
          <w:sz w:val="24"/>
          <w:highlight w:val="none"/>
          <w:lang w:val="zh-CN"/>
        </w:rPr>
        <w:t xml:space="preserve">投标人如果对开标过程和开标记录有疑义，应当根据《江苏省政府采购管理交易系统（苏采云）供应商操作手册》规定提出，如 “</w:t>
      </w:r>
      <w:r>
        <w:rPr>
          <w:rFonts w:hint="eastAsia" w:ascii="仿宋" w:hAnsi="仿宋" w:eastAsia="仿宋"/>
          <w:sz w:val="24"/>
          <w:highlight w:val="none"/>
        </w:rPr>
        <w:t xml:space="preserve">苏采云</w:t>
      </w:r>
      <w:r>
        <w:rPr>
          <w:rFonts w:hint="eastAsia" w:ascii="仿宋" w:hAnsi="仿宋" w:eastAsia="仿宋"/>
          <w:sz w:val="24"/>
          <w:highlight w:val="none"/>
          <w:lang w:val="zh-CN"/>
        </w:rPr>
        <w:t xml:space="preserve">”</w:t>
      </w:r>
      <w:r>
        <w:rPr>
          <w:rFonts w:hint="eastAsia" w:ascii="仿宋" w:hAnsi="仿宋" w:eastAsia="仿宋"/>
          <w:sz w:val="24"/>
          <w:highlight w:val="none"/>
        </w:rPr>
        <w:t xml:space="preserve">系统</w:t>
      </w:r>
      <w:r>
        <w:rPr>
          <w:rFonts w:hint="eastAsia" w:ascii="仿宋" w:hAnsi="仿宋" w:eastAsia="仿宋"/>
          <w:sz w:val="24"/>
          <w:highlight w:val="none"/>
          <w:lang w:val="zh-CN"/>
        </w:rPr>
        <w:t xml:space="preserve">中《开标一览表》宣布后5分钟内未提出的，视同认可开标结果。</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26.5</w:t>
      </w:r>
      <w:r>
        <w:rPr>
          <w:rFonts w:hint="eastAsia" w:ascii="仿宋" w:hAnsi="仿宋" w:eastAsia="仿宋"/>
          <w:sz w:val="24"/>
          <w:highlight w:val="none"/>
          <w:lang w:val="zh-CN"/>
        </w:rPr>
        <w:t xml:space="preserve">开标时，投标文件中开标一览表内容与投标文件中明细表内容不一致的，以开标一览表为准。</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26.6</w:t>
      </w:r>
      <w:r>
        <w:rPr>
          <w:rFonts w:hint="eastAsia" w:ascii="仿宋" w:hAnsi="仿宋" w:eastAsia="仿宋"/>
          <w:sz w:val="24"/>
          <w:highlight w:val="none"/>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26.7</w:t>
      </w:r>
      <w:r>
        <w:rPr>
          <w:rFonts w:hint="eastAsia" w:ascii="仿宋" w:hAnsi="仿宋" w:eastAsia="仿宋"/>
          <w:sz w:val="24"/>
          <w:highlight w:val="none"/>
          <w:lang w:val="zh-CN"/>
        </w:rPr>
        <w:t xml:space="preserve">投标人未参加开标的，视同认可开标结果。</w:t>
      </w:r>
      <w:r/>
    </w:p>
    <w:p>
      <w:pPr>
        <w:pStyle w:val="841"/>
        <w:ind w:firstLine="482"/>
        <w:spacing w:line="300" w:lineRule="auto"/>
        <w:tabs>
          <w:tab w:val="left" w:pos="0" w:leader="none"/>
        </w:tabs>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6</w:t>
      </w:r>
      <w:r>
        <w:rPr>
          <w:rFonts w:ascii="仿宋" w:hAnsi="仿宋" w:eastAsia="仿宋"/>
          <w:sz w:val="24"/>
          <w:highlight w:val="none"/>
          <w:lang w:val="zh-CN"/>
        </w:rPr>
        <w:t xml:space="preserve">.</w:t>
      </w:r>
      <w:r>
        <w:rPr>
          <w:rFonts w:hint="eastAsia" w:ascii="仿宋" w:hAnsi="仿宋" w:eastAsia="仿宋"/>
          <w:sz w:val="24"/>
          <w:highlight w:val="none"/>
        </w:rPr>
        <w:t xml:space="preserve">8</w:t>
      </w:r>
      <w:r>
        <w:rPr>
          <w:rFonts w:ascii="仿宋" w:hAnsi="仿宋" w:eastAsia="仿宋"/>
          <w:sz w:val="24"/>
          <w:highlight w:val="none"/>
          <w:lang w:val="zh-CN"/>
        </w:rPr>
        <w:t xml:space="preserve">投标文件有下列情况之一，采购人或者采购代理机构不予受理：</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6</w:t>
      </w:r>
      <w:r>
        <w:rPr>
          <w:rFonts w:ascii="仿宋" w:hAnsi="仿宋" w:eastAsia="仿宋"/>
          <w:sz w:val="24"/>
          <w:highlight w:val="none"/>
          <w:lang w:val="zh-CN"/>
        </w:rPr>
        <w:t xml:space="preserve">.</w:t>
      </w:r>
      <w:r>
        <w:rPr>
          <w:rFonts w:hint="eastAsia" w:ascii="仿宋" w:hAnsi="仿宋" w:eastAsia="仿宋"/>
          <w:sz w:val="24"/>
          <w:highlight w:val="none"/>
        </w:rPr>
        <w:t xml:space="preserve">8</w:t>
      </w:r>
      <w:r>
        <w:rPr>
          <w:rFonts w:ascii="仿宋" w:hAnsi="仿宋" w:eastAsia="仿宋"/>
          <w:sz w:val="24"/>
          <w:highlight w:val="none"/>
          <w:lang w:val="zh-CN"/>
        </w:rPr>
        <w:t xml:space="preserve">.1逾期</w:t>
      </w:r>
      <w:r>
        <w:rPr>
          <w:rFonts w:hint="eastAsia" w:ascii="仿宋" w:hAnsi="仿宋" w:eastAsia="仿宋"/>
          <w:sz w:val="24"/>
          <w:highlight w:val="none"/>
        </w:rPr>
        <w:t xml:space="preserve">上传</w:t>
      </w:r>
      <w:r>
        <w:rPr>
          <w:rFonts w:ascii="仿宋" w:hAnsi="仿宋" w:eastAsia="仿宋"/>
          <w:sz w:val="24"/>
          <w:highlight w:val="none"/>
          <w:lang w:val="zh-CN"/>
        </w:rPr>
        <w:t xml:space="preserve">的或者未</w:t>
      </w:r>
      <w:r>
        <w:rPr>
          <w:rFonts w:hint="eastAsia" w:ascii="仿宋" w:hAnsi="仿宋" w:eastAsia="仿宋"/>
          <w:sz w:val="24"/>
          <w:highlight w:val="none"/>
        </w:rPr>
        <w:t xml:space="preserve">按规定要求上传</w:t>
      </w:r>
      <w:r>
        <w:rPr>
          <w:rFonts w:ascii="仿宋" w:hAnsi="仿宋" w:eastAsia="仿宋"/>
          <w:sz w:val="24"/>
          <w:highlight w:val="none"/>
          <w:lang w:val="zh-CN"/>
        </w:rPr>
        <w:t xml:space="preserve">的；</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6</w:t>
      </w:r>
      <w:r>
        <w:rPr>
          <w:rFonts w:ascii="仿宋" w:hAnsi="仿宋" w:eastAsia="仿宋"/>
          <w:sz w:val="24"/>
          <w:highlight w:val="none"/>
          <w:lang w:val="zh-CN"/>
        </w:rPr>
        <w:t xml:space="preserve">.</w:t>
      </w:r>
      <w:r>
        <w:rPr>
          <w:rFonts w:hint="eastAsia" w:ascii="仿宋" w:hAnsi="仿宋" w:eastAsia="仿宋"/>
          <w:sz w:val="24"/>
          <w:highlight w:val="none"/>
        </w:rPr>
        <w:t xml:space="preserve">8</w:t>
      </w:r>
      <w:r>
        <w:rPr>
          <w:rFonts w:ascii="仿宋" w:hAnsi="仿宋" w:eastAsia="仿宋"/>
          <w:sz w:val="24"/>
          <w:highlight w:val="none"/>
          <w:lang w:val="zh-CN"/>
        </w:rPr>
        <w:t xml:space="preserve">.2违反招标、投标纪律的；</w:t>
      </w:r>
      <w:r/>
    </w:p>
    <w:p>
      <w:pPr>
        <w:pStyle w:val="841"/>
        <w:ind w:firstLine="480"/>
        <w:spacing w:line="300" w:lineRule="auto"/>
        <w:rPr>
          <w:rFonts w:ascii="仿宋" w:hAnsi="仿宋" w:eastAsia="仿宋"/>
          <w:sz w:val="24"/>
          <w:highlight w:val="none"/>
        </w:rPr>
      </w:pPr>
      <w:r>
        <w:rPr>
          <w:rFonts w:ascii="仿宋" w:hAnsi="仿宋" w:eastAsia="仿宋"/>
          <w:sz w:val="24"/>
          <w:highlight w:val="none"/>
          <w:lang w:val="zh-CN"/>
        </w:rPr>
        <w:t xml:space="preserve">2</w:t>
      </w:r>
      <w:r>
        <w:rPr>
          <w:rFonts w:hint="eastAsia" w:ascii="仿宋" w:hAnsi="仿宋" w:eastAsia="仿宋"/>
          <w:sz w:val="24"/>
          <w:highlight w:val="none"/>
        </w:rPr>
        <w:t xml:space="preserve">6</w:t>
      </w:r>
      <w:r>
        <w:rPr>
          <w:rFonts w:ascii="仿宋" w:hAnsi="仿宋" w:eastAsia="仿宋"/>
          <w:sz w:val="24"/>
          <w:highlight w:val="none"/>
          <w:lang w:val="zh-CN"/>
        </w:rPr>
        <w:t xml:space="preserve">.</w:t>
      </w:r>
      <w:r>
        <w:rPr>
          <w:rFonts w:hint="eastAsia" w:ascii="仿宋" w:hAnsi="仿宋" w:eastAsia="仿宋"/>
          <w:sz w:val="24"/>
          <w:highlight w:val="none"/>
        </w:rPr>
        <w:t xml:space="preserve">8.3</w:t>
      </w:r>
      <w:r>
        <w:rPr>
          <w:rFonts w:ascii="仿宋" w:hAnsi="仿宋" w:eastAsia="仿宋"/>
          <w:sz w:val="24"/>
          <w:highlight w:val="none"/>
          <w:lang w:val="zh-CN"/>
        </w:rPr>
        <w:t xml:space="preserve">供应商对开标有异议的，应当在开标</w:t>
      </w:r>
      <w:r>
        <w:rPr>
          <w:rFonts w:hint="eastAsia" w:ascii="仿宋" w:hAnsi="仿宋" w:eastAsia="仿宋"/>
          <w:sz w:val="24"/>
          <w:highlight w:val="none"/>
        </w:rPr>
        <w:t xml:space="preserve">会议中</w:t>
      </w:r>
      <w:r>
        <w:rPr>
          <w:rFonts w:ascii="仿宋" w:hAnsi="仿宋" w:eastAsia="仿宋"/>
          <w:sz w:val="24"/>
          <w:highlight w:val="none"/>
          <w:lang w:val="zh-CN"/>
        </w:rPr>
        <w:t xml:space="preserve">以书面形式（或网上</w:t>
      </w:r>
      <w:r>
        <w:rPr>
          <w:rFonts w:hint="eastAsia" w:ascii="仿宋" w:hAnsi="仿宋" w:eastAsia="仿宋"/>
          <w:sz w:val="24"/>
          <w:highlight w:val="none"/>
          <w:lang w:val="zh-CN"/>
        </w:rPr>
        <w:t xml:space="preserve">聊天</w:t>
      </w:r>
      <w:r>
        <w:rPr>
          <w:rFonts w:ascii="仿宋" w:hAnsi="仿宋" w:eastAsia="仿宋"/>
          <w:sz w:val="24"/>
          <w:highlight w:val="none"/>
          <w:lang w:val="zh-CN"/>
        </w:rPr>
        <w:t xml:space="preserve">中）提出，采购人或者采购代理机构应当场给予答复，并制作记录，采购人代表、采购代理机构、监督人签字确认</w:t>
      </w:r>
      <w:r>
        <w:rPr>
          <w:rFonts w:hint="eastAsia" w:ascii="仿宋" w:hAnsi="仿宋" w:eastAsia="仿宋"/>
          <w:sz w:val="24"/>
          <w:highlight w:val="none"/>
          <w:lang w:val="zh-CN"/>
        </w:rPr>
        <w:t xml:space="preserve">，</w:t>
      </w:r>
      <w:r>
        <w:rPr>
          <w:rFonts w:ascii="仿宋" w:hAnsi="仿宋" w:eastAsia="仿宋"/>
          <w:sz w:val="24"/>
          <w:highlight w:val="none"/>
          <w:lang w:val="zh-CN"/>
        </w:rPr>
        <w:t xml:space="preserve">供应商法定代表人或者被授权代表</w:t>
      </w:r>
      <w:r>
        <w:rPr>
          <w:rFonts w:hint="eastAsia" w:ascii="仿宋" w:hAnsi="仿宋" w:eastAsia="仿宋"/>
          <w:sz w:val="24"/>
          <w:highlight w:val="none"/>
        </w:rPr>
        <w:t xml:space="preserve">在视频中确认</w:t>
      </w:r>
      <w:r>
        <w:rPr>
          <w:rFonts w:ascii="仿宋" w:hAnsi="仿宋" w:eastAsia="仿宋"/>
          <w:sz w:val="24"/>
          <w:highlight w:val="none"/>
          <w:lang w:val="zh-CN"/>
        </w:rPr>
        <w:t xml:space="preserve">。</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6.9</w:t>
      </w:r>
      <w:r>
        <w:rPr>
          <w:rFonts w:ascii="仿宋" w:hAnsi="仿宋" w:eastAsia="仿宋"/>
          <w:sz w:val="24"/>
          <w:highlight w:val="none"/>
          <w:lang w:val="zh-CN"/>
        </w:rPr>
        <w:t xml:space="preserve">参加开标会议的采购人代表不得参加本项目评审；开标记录由采购代理机构保存，在商务打分结束后提交评标委员会审核。</w:t>
      </w:r>
      <w:r/>
    </w:p>
    <w:p>
      <w:pPr>
        <w:pStyle w:val="842"/>
        <w:ind w:firstLine="482"/>
        <w:rPr>
          <w:rFonts w:ascii="仿宋" w:hAnsi="仿宋" w:eastAsia="仿宋"/>
          <w:highlight w:val="none"/>
          <w:lang w:val="zh-CN"/>
        </w:rPr>
      </w:pPr>
      <w:r>
        <w:rPr>
          <w:rFonts w:hint="eastAsia" w:ascii="仿宋" w:hAnsi="仿宋" w:eastAsia="仿宋" w:cs="仿宋"/>
          <w:b/>
          <w:bCs/>
          <w:highlight w:val="none"/>
        </w:rPr>
        <w:t xml:space="preserve">注意事项：</w:t>
      </w:r>
      <w:r>
        <w:rPr>
          <w:rFonts w:hint="eastAsia" w:ascii="仿宋" w:hAnsi="仿宋" w:eastAsia="仿宋" w:cs="仿宋"/>
          <w:highlight w:val="none"/>
        </w:rPr>
        <w:t xml:space="preserve">各投标人在项目评标结束之前不要擅自离开“苏采云”交易系统开标大厅，如因擅自离开导致的后果由投标人自行承担。</w:t>
      </w:r>
      <w:r/>
    </w:p>
    <w:p>
      <w:pPr>
        <w:pStyle w:val="841"/>
        <w:spacing w:line="300" w:lineRule="auto"/>
        <w:rPr>
          <w:rFonts w:ascii="仿宋" w:hAnsi="仿宋" w:eastAsia="仿宋"/>
          <w:b/>
          <w:bCs/>
          <w:sz w:val="28"/>
          <w:szCs w:val="28"/>
          <w:highlight w:val="none"/>
          <w:lang w:val="zh-CN"/>
        </w:rPr>
      </w:pPr>
      <w:r>
        <w:rPr>
          <w:rFonts w:ascii="仿宋" w:hAnsi="仿宋" w:eastAsia="仿宋"/>
          <w:b/>
          <w:bCs/>
          <w:sz w:val="28"/>
          <w:szCs w:val="28"/>
          <w:highlight w:val="none"/>
          <w:lang w:val="zh-CN"/>
        </w:rPr>
        <w:t xml:space="preserve">2</w:t>
      </w:r>
      <w:r>
        <w:rPr>
          <w:rFonts w:hint="eastAsia" w:ascii="仿宋" w:hAnsi="仿宋" w:eastAsia="仿宋"/>
          <w:b/>
          <w:bCs/>
          <w:sz w:val="28"/>
          <w:szCs w:val="28"/>
          <w:highlight w:val="none"/>
        </w:rPr>
        <w:t xml:space="preserve">7</w:t>
      </w:r>
      <w:r>
        <w:rPr>
          <w:rFonts w:ascii="仿宋" w:hAnsi="仿宋" w:eastAsia="仿宋"/>
          <w:b/>
          <w:bCs/>
          <w:sz w:val="28"/>
          <w:szCs w:val="28"/>
          <w:highlight w:val="none"/>
          <w:lang w:val="zh-CN"/>
        </w:rPr>
        <w:t xml:space="preserve">.评标委员会</w:t>
      </w:r>
      <w:r/>
    </w:p>
    <w:p>
      <w:pPr>
        <w:pStyle w:val="841"/>
        <w:ind w:firstLine="480"/>
        <w:spacing w:line="300" w:lineRule="auto"/>
        <w:tabs>
          <w:tab w:val="left" w:pos="720" w:leader="none"/>
        </w:tabs>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.1评标委员会的组成</w:t>
      </w:r>
      <w:r/>
    </w:p>
    <w:p>
      <w:pPr>
        <w:pStyle w:val="841"/>
        <w:ind w:firstLine="480"/>
        <w:spacing w:line="300" w:lineRule="auto"/>
        <w:tabs>
          <w:tab w:val="left" w:pos="720" w:leader="none"/>
        </w:tabs>
        <w:rPr>
          <w:rFonts w:ascii="仿宋" w:hAnsi="仿宋" w:eastAsia="仿宋"/>
          <w:sz w:val="24"/>
          <w:highlight w:val="none"/>
          <w:lang w:val="zh-CN"/>
        </w:rPr>
      </w:pPr>
      <w:r>
        <w:rPr>
          <w:rFonts w:ascii="仿宋" w:hAnsi="仿宋" w:eastAsia="仿宋"/>
          <w:sz w:val="24"/>
          <w:highlight w:val="none"/>
          <w:lang w:val="zh-CN"/>
        </w:rPr>
        <w:t xml:space="preserve">采购人按照《中华人民共和国政府采购法》以及有关规定组建评标委员会。评标由依法组建的评标委员会负责。评标委员会由采购人代表和评标专家共同组成，成员人数为五人以及以上单数，其中采购人代表一或二人（具体人数确定按法律法规执行）。</w:t>
      </w:r>
      <w:r/>
    </w:p>
    <w:p>
      <w:pPr>
        <w:pStyle w:val="841"/>
        <w:ind w:firstLine="480"/>
        <w:spacing w:line="300" w:lineRule="auto"/>
        <w:tabs>
          <w:tab w:val="left" w:pos="720" w:leader="none"/>
        </w:tabs>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.2评审专家的抽取</w:t>
      </w:r>
      <w:r/>
    </w:p>
    <w:p>
      <w:pPr>
        <w:pStyle w:val="841"/>
        <w:ind w:firstLine="480"/>
        <w:spacing w:line="300" w:lineRule="auto"/>
        <w:tabs>
          <w:tab w:val="left" w:pos="720" w:leader="none"/>
        </w:tabs>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.2.1采用随机抽取方式从财政部门依法设立的专家库中确定评标委员会成员。任何单位和个人都不得指定评审专家或干预评审专家的抽取工作。</w:t>
      </w:r>
      <w:r/>
    </w:p>
    <w:p>
      <w:pPr>
        <w:pStyle w:val="841"/>
        <w:ind w:firstLine="480"/>
        <w:spacing w:line="300" w:lineRule="auto"/>
        <w:tabs>
          <w:tab w:val="left" w:pos="720" w:leader="none"/>
        </w:tabs>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.2.2参加评审专家抽取的有关人员对被抽取的专家的姓名、单位和联系方式等内容负有保密的义务。评标委员会成员的名单在中标结果确定前必须严格保密。</w:t>
      </w:r>
      <w:r/>
    </w:p>
    <w:p>
      <w:pPr>
        <w:pStyle w:val="841"/>
        <w:ind w:firstLine="482"/>
        <w:spacing w:line="300" w:lineRule="auto"/>
        <w:rPr>
          <w:rFonts w:ascii="仿宋" w:hAnsi="仿宋" w:eastAsia="仿宋"/>
          <w:sz w:val="24"/>
          <w:highlight w:val="none"/>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.3评标委员会成员不得参加与自己有利害关系的评审活动，与自己有利害关系的应当回避，已经进入的必须更换。</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.4评标委员会负责对各投标文件进行评审、比较、评定，并按本招标文件的规定确定中标人或者推荐中标候选人。</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5评标委员会具有依据招标文件进行独立评标的权力，且不受外界任何因素的干扰。评标委员会成员必须独立、负责地提出评审意见，并对自己的评审意见承担责任。对评标结果有不同意见的评标委员会成员应当以书面形式说明其不同意见和理由，评标报告应当注明不同意见。评审委员会成员拒绝评审或者拒绝在评标报告上签字并且又不书面说明其不同意见和理由的，视为同意评标结果。</w:t>
      </w:r>
      <w:r/>
    </w:p>
    <w:p>
      <w:pPr>
        <w:pStyle w:val="841"/>
        <w:ind w:firstLine="482"/>
        <w:spacing w:line="300" w:lineRule="auto"/>
        <w:rPr>
          <w:rFonts w:ascii="仿宋" w:hAnsi="仿宋" w:eastAsia="仿宋"/>
          <w:sz w:val="24"/>
          <w:highlight w:val="none"/>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.6评标委员会的职责：</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.6.1审查投标文件是否符合招标文件要求，进行资格性审查和符合性审查，并做出评价；</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.6.2要求供应商对投标文件有关事项做出解释或者澄清；</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.6.3推荐中标候选人名单，或者受采购人委托按照事先确定的办法直接确定中标人；</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27</w:t>
      </w:r>
      <w:r>
        <w:rPr>
          <w:rFonts w:ascii="仿宋" w:hAnsi="仿宋" w:eastAsia="仿宋"/>
          <w:sz w:val="24"/>
          <w:highlight w:val="none"/>
          <w:lang w:val="zh-CN"/>
        </w:rPr>
        <w:t xml:space="preserve">.6.4向采购人、采购代理机构或者有关部门报告非法干预评标工作的行为。</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.7评标委员会的义务：</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.7.1遵纪守法，客观、公正、廉洁地履行职责；</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27</w:t>
      </w:r>
      <w:r>
        <w:rPr>
          <w:rFonts w:ascii="仿宋" w:hAnsi="仿宋" w:eastAsia="仿宋"/>
          <w:sz w:val="24"/>
          <w:highlight w:val="none"/>
          <w:lang w:val="zh-CN"/>
        </w:rPr>
        <w:t xml:space="preserve">.7.2提出真实、可靠的评审意见；</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.7.3严格遵守评标纪律，不得向外界泄露评标情况；</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.7.4发现供应商在招投标活动中有不正当竞争或者恶意串通等违规行为，应及时向财政部门报告并加以制止；</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.7.5按照招标文件规定的评标方法和</w:t>
      </w:r>
      <w:r>
        <w:rPr>
          <w:rFonts w:hint="eastAsia" w:ascii="仿宋" w:hAnsi="仿宋" w:eastAsia="仿宋"/>
          <w:sz w:val="24"/>
          <w:highlight w:val="none"/>
          <w:lang w:val="zh-CN"/>
        </w:rPr>
        <w:t xml:space="preserve">评标</w:t>
      </w:r>
      <w:r>
        <w:rPr>
          <w:rFonts w:hint="eastAsia" w:ascii="仿宋" w:hAnsi="仿宋" w:eastAsia="仿宋"/>
          <w:sz w:val="24"/>
          <w:highlight w:val="none"/>
        </w:rPr>
        <w:t xml:space="preserve">办法</w:t>
      </w:r>
      <w:r>
        <w:rPr>
          <w:rFonts w:ascii="仿宋" w:hAnsi="仿宋" w:eastAsia="仿宋"/>
          <w:sz w:val="24"/>
          <w:highlight w:val="none"/>
          <w:lang w:val="zh-CN"/>
        </w:rPr>
        <w:t xml:space="preserve">进行评标，对评标意见承担个人责任；</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.7.6参与并审定评标报告；</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.7.7配合采购人或者采购代理机构答复供应商提出的质疑；</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.7.8对评标过程和结果，以及采购人、供应商的商业秘密保密；</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.7.9配合财政部门处理投诉。</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.8评标委员会成员有下列情形之一的，应当回避:</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.8.1供应商或者供应商主要负责人的近亲属；</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.8.2项目主管部门或者行政监督部门的人员；</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.8.3与供应商有经济利益关系；</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.8.4曾因在招标、评标以及其他与招标投标有关系活动中从事违法行为而受到行政处罚或者刑事处罚的；</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7</w:t>
      </w:r>
      <w:r>
        <w:rPr>
          <w:rFonts w:ascii="仿宋" w:hAnsi="仿宋" w:eastAsia="仿宋"/>
          <w:sz w:val="24"/>
          <w:highlight w:val="none"/>
          <w:lang w:val="zh-CN"/>
        </w:rPr>
        <w:t xml:space="preserve">.8.5与供应商有其他利害关系。</w:t>
      </w:r>
      <w:r/>
    </w:p>
    <w:p>
      <w:pPr>
        <w:pStyle w:val="841"/>
        <w:spacing w:line="300" w:lineRule="auto"/>
        <w:rPr>
          <w:rFonts w:ascii="仿宋" w:hAnsi="仿宋" w:eastAsia="仿宋"/>
          <w:b/>
          <w:bCs/>
          <w:sz w:val="28"/>
          <w:szCs w:val="28"/>
          <w:highlight w:val="none"/>
          <w:lang w:val="zh-CN"/>
        </w:rPr>
      </w:pPr>
      <w:r>
        <w:rPr>
          <w:rFonts w:ascii="仿宋" w:hAnsi="仿宋" w:eastAsia="仿宋"/>
          <w:b/>
          <w:bCs/>
          <w:sz w:val="28"/>
          <w:szCs w:val="28"/>
          <w:highlight w:val="none"/>
          <w:lang w:val="zh-CN"/>
        </w:rPr>
        <w:t xml:space="preserve">2</w:t>
      </w:r>
      <w:r>
        <w:rPr>
          <w:rFonts w:hint="eastAsia" w:ascii="仿宋" w:hAnsi="仿宋" w:eastAsia="仿宋"/>
          <w:b/>
          <w:bCs/>
          <w:sz w:val="28"/>
          <w:szCs w:val="28"/>
          <w:highlight w:val="none"/>
        </w:rPr>
        <w:t xml:space="preserve">8</w:t>
      </w:r>
      <w:r>
        <w:rPr>
          <w:rFonts w:ascii="仿宋" w:hAnsi="仿宋" w:eastAsia="仿宋"/>
          <w:b/>
          <w:bCs/>
          <w:sz w:val="28"/>
          <w:szCs w:val="28"/>
          <w:highlight w:val="none"/>
          <w:lang w:val="zh-CN"/>
        </w:rPr>
        <w:t xml:space="preserve">.评标程序</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8</w:t>
      </w:r>
      <w:r>
        <w:rPr>
          <w:rFonts w:ascii="仿宋" w:hAnsi="仿宋" w:eastAsia="仿宋"/>
          <w:sz w:val="24"/>
          <w:highlight w:val="none"/>
          <w:lang w:val="zh-CN"/>
        </w:rPr>
        <w:t xml:space="preserve">.1宣布评标纪律以及回避提示；</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8</w:t>
      </w:r>
      <w:r>
        <w:rPr>
          <w:rFonts w:ascii="仿宋" w:hAnsi="仿宋" w:eastAsia="仿宋"/>
          <w:sz w:val="24"/>
          <w:highlight w:val="none"/>
          <w:lang w:val="zh-CN"/>
        </w:rPr>
        <w:t xml:space="preserve">.2组织推荐评标委员会组长；</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8</w:t>
      </w:r>
      <w:r>
        <w:rPr>
          <w:rFonts w:ascii="仿宋" w:hAnsi="仿宋" w:eastAsia="仿宋"/>
          <w:sz w:val="24"/>
          <w:highlight w:val="none"/>
          <w:lang w:val="zh-CN"/>
        </w:rPr>
        <w:t xml:space="preserve">.3资格性审查；</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8</w:t>
      </w:r>
      <w:r>
        <w:rPr>
          <w:rFonts w:ascii="仿宋" w:hAnsi="仿宋" w:eastAsia="仿宋"/>
          <w:sz w:val="24"/>
          <w:highlight w:val="none"/>
          <w:lang w:val="zh-CN"/>
        </w:rPr>
        <w:t xml:space="preserve">.4符合性审查；</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8</w:t>
      </w:r>
      <w:r>
        <w:rPr>
          <w:rFonts w:ascii="仿宋" w:hAnsi="仿宋" w:eastAsia="仿宋"/>
          <w:sz w:val="24"/>
          <w:highlight w:val="none"/>
          <w:lang w:val="zh-CN"/>
        </w:rPr>
        <w:t xml:space="preserve">.5技术评审；</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8</w:t>
      </w:r>
      <w:r>
        <w:rPr>
          <w:rFonts w:ascii="仿宋" w:hAnsi="仿宋" w:eastAsia="仿宋"/>
          <w:sz w:val="24"/>
          <w:highlight w:val="none"/>
          <w:lang w:val="zh-CN"/>
        </w:rPr>
        <w:t xml:space="preserve">.6澄清有关问题；</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8</w:t>
      </w:r>
      <w:r>
        <w:rPr>
          <w:rFonts w:ascii="仿宋" w:hAnsi="仿宋" w:eastAsia="仿宋"/>
          <w:sz w:val="24"/>
          <w:highlight w:val="none"/>
          <w:lang w:val="zh-CN"/>
        </w:rPr>
        <w:t xml:space="preserve">.7综合打分；</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8</w:t>
      </w:r>
      <w:r>
        <w:rPr>
          <w:rFonts w:ascii="仿宋" w:hAnsi="仿宋" w:eastAsia="仿宋"/>
          <w:sz w:val="24"/>
          <w:highlight w:val="none"/>
          <w:lang w:val="zh-CN"/>
        </w:rPr>
        <w:t xml:space="preserve">.8确定中标人或者推荐中标候选人名单；</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8</w:t>
      </w:r>
      <w:r>
        <w:rPr>
          <w:rFonts w:ascii="仿宋" w:hAnsi="仿宋" w:eastAsia="仿宋"/>
          <w:sz w:val="24"/>
          <w:highlight w:val="none"/>
          <w:lang w:val="zh-CN"/>
        </w:rPr>
        <w:t xml:space="preserve">.9编写评标报告。</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2</w:t>
      </w:r>
      <w:r>
        <w:rPr>
          <w:rFonts w:hint="eastAsia" w:ascii="仿宋" w:hAnsi="仿宋" w:eastAsia="仿宋"/>
          <w:sz w:val="24"/>
          <w:highlight w:val="none"/>
        </w:rPr>
        <w:t xml:space="preserve">8</w:t>
      </w:r>
      <w:r>
        <w:rPr>
          <w:rFonts w:ascii="仿宋" w:hAnsi="仿宋" w:eastAsia="仿宋"/>
          <w:sz w:val="24"/>
          <w:highlight w:val="none"/>
          <w:lang w:val="zh-CN"/>
        </w:rPr>
        <w:t xml:space="preserve">.10宣布评标结果。</w:t>
      </w:r>
      <w:r/>
    </w:p>
    <w:p>
      <w:pPr>
        <w:pStyle w:val="841"/>
        <w:spacing w:line="300" w:lineRule="auto"/>
        <w:rPr>
          <w:rFonts w:ascii="仿宋" w:hAnsi="仿宋" w:eastAsia="仿宋"/>
          <w:b/>
          <w:bCs/>
          <w:sz w:val="28"/>
          <w:szCs w:val="28"/>
          <w:highlight w:val="none"/>
          <w:lang w:val="zh-CN"/>
        </w:rPr>
      </w:pPr>
      <w:r>
        <w:rPr>
          <w:rFonts w:hint="eastAsia" w:ascii="仿宋" w:hAnsi="仿宋" w:eastAsia="仿宋"/>
          <w:b/>
          <w:bCs/>
          <w:sz w:val="28"/>
          <w:szCs w:val="28"/>
          <w:highlight w:val="none"/>
        </w:rPr>
        <w:t xml:space="preserve">29</w:t>
      </w:r>
      <w:r>
        <w:rPr>
          <w:rFonts w:ascii="仿宋" w:hAnsi="仿宋" w:eastAsia="仿宋"/>
          <w:b/>
          <w:bCs/>
          <w:sz w:val="28"/>
          <w:szCs w:val="28"/>
          <w:highlight w:val="none"/>
          <w:lang w:val="zh-CN"/>
        </w:rPr>
        <w:t xml:space="preserve">.评标</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29</w:t>
      </w:r>
      <w:r>
        <w:rPr>
          <w:rFonts w:ascii="仿宋" w:hAnsi="仿宋" w:eastAsia="仿宋"/>
          <w:sz w:val="24"/>
          <w:highlight w:val="none"/>
          <w:lang w:val="zh-CN"/>
        </w:rPr>
        <w:t xml:space="preserve">.1第一阶段：资格性审查</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采购人依据法律法规和招标文件的规定，对所有供应商的商务部分投标文件中的资格证明等进行审查，并确定供应商投标资格。</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29</w:t>
      </w:r>
      <w:r>
        <w:rPr>
          <w:rFonts w:ascii="仿宋" w:hAnsi="仿宋" w:eastAsia="仿宋"/>
          <w:sz w:val="24"/>
          <w:highlight w:val="none"/>
          <w:lang w:val="zh-CN"/>
        </w:rPr>
        <w:t xml:space="preserve">.2第二阶段：符合性审查</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评标委员会依据招标文件的规定，对供应商投标文件的有效性、完整性以及对招标文件的响应程度进行审查，以判定是否对招标文件的实质性要求做出响应。</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29</w:t>
      </w:r>
      <w:r>
        <w:rPr>
          <w:rFonts w:ascii="仿宋" w:hAnsi="仿宋" w:eastAsia="仿宋"/>
          <w:sz w:val="24"/>
          <w:highlight w:val="none"/>
          <w:lang w:val="zh-CN"/>
        </w:rPr>
        <w:t xml:space="preserve">.3在资格性审查时，对不合格供应商，采购人必须提出不合格的事实依据，并出具不合格说明，采购人签字确认。在符合性审查时，对投标无效的供应商，评标委员会必须提出投标无效的事实依据，并出具投标无效说明，评标委员会全体成员签字确认。</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29</w:t>
      </w:r>
      <w:r>
        <w:rPr>
          <w:rFonts w:ascii="仿宋" w:hAnsi="仿宋" w:eastAsia="仿宋"/>
          <w:sz w:val="24"/>
          <w:highlight w:val="none"/>
          <w:lang w:val="zh-CN"/>
        </w:rPr>
        <w:t xml:space="preserve">.4第三阶段：技术和商务评审</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29</w:t>
      </w:r>
      <w:r>
        <w:rPr>
          <w:rFonts w:ascii="仿宋" w:hAnsi="仿宋" w:eastAsia="仿宋"/>
          <w:sz w:val="24"/>
          <w:highlight w:val="none"/>
          <w:lang w:val="zh-CN"/>
        </w:rPr>
        <w:t xml:space="preserve">.4.1按照招标文件要求，审查供应商所投服务的规格、质量、数量以及服务等技术要求和参数，并记录实质性响应、技术偏离等事项，进行技术部分的评审。</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29</w:t>
      </w:r>
      <w:r>
        <w:rPr>
          <w:rFonts w:ascii="仿宋" w:hAnsi="仿宋" w:eastAsia="仿宋"/>
          <w:sz w:val="24"/>
          <w:highlight w:val="none"/>
          <w:lang w:val="zh-CN"/>
        </w:rPr>
        <w:t xml:space="preserve">.4.2按照招标文件要求，审查供应商报价、业绩、政策性加分等进行商务部分评审，并记录相关事项。</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29</w:t>
      </w:r>
      <w:r>
        <w:rPr>
          <w:rFonts w:ascii="仿宋" w:hAnsi="仿宋" w:eastAsia="仿宋"/>
          <w:sz w:val="24"/>
          <w:highlight w:val="none"/>
          <w:lang w:val="zh-CN"/>
        </w:rPr>
        <w:t xml:space="preserve">.5技术和商务打分</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资格性审查和符合性审查结束后，评标委员会按照评标办法和标准进行比较和评价。</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技术部分由评标委员会成员各自独立打分，按照本招标文件规定的评标办法进行逐项打分，对客观评分项的评分应当一致，对需要借助专业知识评判的主观评分项应当严格按照评分标准公正评分。供应商的技术得分是由评标委员会成员取算术平均值。</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商务部分打分由评标委员会审核认定评分结果。</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技术和商务部分打分结束，评标委员会成员签字确认。</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29</w:t>
      </w:r>
      <w:r>
        <w:rPr>
          <w:rFonts w:ascii="仿宋" w:hAnsi="仿宋" w:eastAsia="仿宋"/>
          <w:sz w:val="24"/>
          <w:highlight w:val="none"/>
          <w:lang w:val="zh-CN"/>
        </w:rPr>
        <w:t xml:space="preserve">.6商务和技术评审加分详见本招标文件第十二章“评标办法”。</w:t>
      </w:r>
      <w:r/>
    </w:p>
    <w:p>
      <w:pPr>
        <w:pStyle w:val="841"/>
        <w:ind w:firstLine="482"/>
        <w:spacing w:line="300" w:lineRule="auto"/>
        <w:rPr>
          <w:rFonts w:ascii="仿宋" w:hAnsi="仿宋" w:eastAsia="仿宋"/>
          <w:sz w:val="24"/>
          <w:highlight w:val="none"/>
          <w:lang w:val="zh-CN"/>
        </w:rPr>
      </w:pPr>
      <w:r>
        <w:rPr>
          <w:rFonts w:hint="eastAsia" w:ascii="仿宋" w:hAnsi="仿宋" w:eastAsia="仿宋"/>
          <w:sz w:val="24"/>
          <w:highlight w:val="none"/>
        </w:rPr>
        <w:t xml:space="preserve">29</w:t>
      </w:r>
      <w:r>
        <w:rPr>
          <w:rFonts w:ascii="仿宋" w:hAnsi="仿宋" w:eastAsia="仿宋"/>
          <w:sz w:val="24"/>
          <w:highlight w:val="none"/>
          <w:lang w:val="zh-CN"/>
        </w:rPr>
        <w:t xml:space="preserve">.7评分结束后，交采购代理机构汇总、统计，打印出结果，评标委员会应对供应商的报价、商务和技术得分进行最后的复核，并签字确认。</w:t>
      </w:r>
      <w:r/>
    </w:p>
    <w:p>
      <w:pPr>
        <w:pStyle w:val="841"/>
        <w:spacing w:line="300" w:lineRule="auto"/>
        <w:rPr>
          <w:rFonts w:ascii="仿宋" w:hAnsi="仿宋" w:eastAsia="仿宋"/>
          <w:b/>
          <w:bCs/>
          <w:sz w:val="28"/>
          <w:szCs w:val="28"/>
          <w:highlight w:val="none"/>
          <w:lang w:val="zh-CN"/>
        </w:rPr>
      </w:pPr>
      <w:r>
        <w:rPr>
          <w:rFonts w:ascii="仿宋" w:hAnsi="仿宋" w:eastAsia="仿宋"/>
          <w:b/>
          <w:bCs/>
          <w:sz w:val="28"/>
          <w:szCs w:val="28"/>
          <w:highlight w:val="none"/>
          <w:lang w:val="zh-CN"/>
        </w:rPr>
        <w:t xml:space="preserve">3</w:t>
      </w:r>
      <w:r>
        <w:rPr>
          <w:rFonts w:hint="eastAsia" w:ascii="仿宋" w:hAnsi="仿宋" w:eastAsia="仿宋"/>
          <w:b/>
          <w:bCs/>
          <w:sz w:val="28"/>
          <w:szCs w:val="28"/>
          <w:highlight w:val="none"/>
        </w:rPr>
        <w:t xml:space="preserve">0</w:t>
      </w:r>
      <w:r>
        <w:rPr>
          <w:rFonts w:ascii="仿宋" w:hAnsi="仿宋" w:eastAsia="仿宋"/>
          <w:b/>
          <w:bCs/>
          <w:sz w:val="28"/>
          <w:szCs w:val="28"/>
          <w:highlight w:val="none"/>
          <w:lang w:val="zh-CN"/>
        </w:rPr>
        <w:t xml:space="preserve">.澄清</w:t>
      </w:r>
      <w:r/>
    </w:p>
    <w:p>
      <w:pPr>
        <w:pStyle w:val="841"/>
        <w:ind w:firstLine="482"/>
        <w:spacing w:line="300" w:lineRule="auto"/>
        <w:rPr>
          <w:rFonts w:ascii="仿宋" w:hAnsi="仿宋" w:eastAsia="仿宋"/>
          <w:sz w:val="24"/>
          <w:highlight w:val="none"/>
        </w:rPr>
      </w:pPr>
      <w:r>
        <w:rPr>
          <w:rFonts w:ascii="仿宋" w:hAnsi="仿宋" w:eastAsia="仿宋"/>
          <w:sz w:val="24"/>
          <w:highlight w:val="none"/>
          <w:lang w:val="zh-CN"/>
        </w:rPr>
        <w:t xml:space="preserve">3</w:t>
      </w:r>
      <w:r>
        <w:rPr>
          <w:rFonts w:hint="eastAsia" w:ascii="仿宋" w:hAnsi="仿宋" w:eastAsia="仿宋"/>
          <w:sz w:val="24"/>
          <w:highlight w:val="none"/>
        </w:rPr>
        <w:t xml:space="preserve">0</w:t>
      </w:r>
      <w:r>
        <w:rPr>
          <w:rFonts w:ascii="仿宋" w:hAnsi="仿宋" w:eastAsia="仿宋"/>
          <w:sz w:val="24"/>
          <w:highlight w:val="none"/>
          <w:lang w:val="zh-CN"/>
        </w:rPr>
        <w:t xml:space="preserve">.1对投标文件中含义不明确、同类问题表述不一致或者有明显文字和计算错误的内容，评标委员会应以书面形式要求供应商做出必要的澄清、承诺、说明或者纠正。供应商的澄清、承诺、说明或者纠正应采取书面形式，由法定代表人或者被授权代表签字，并不得超出投标文件的范围或者改变投标文件的实质性内容。采用不见面开标的，采购人不接受供应商的澄清、承诺、说明或者纠正，请供应商务必注意。</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0</w:t>
      </w:r>
      <w:r>
        <w:rPr>
          <w:rFonts w:ascii="仿宋" w:hAnsi="仿宋" w:eastAsia="仿宋"/>
          <w:sz w:val="24"/>
          <w:highlight w:val="none"/>
          <w:lang w:val="zh-CN"/>
        </w:rPr>
        <w:t xml:space="preserve">.2评标委员会判断投标文件的响应性仅基于投标文件本身而不靠外部因素。未响应实质性条款的，投标评标委员会有权确定其投标无效，供应商不能通过修正、撤销或者澄清不符之处而使其投标成为实质性响应的投标。</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评标委员会可以允许供应商修改或者澄清其投标文件中不构成实质偏离的、微小的、非正规的不一致或者不规则的地方。</w:t>
      </w:r>
      <w:r/>
    </w:p>
    <w:p>
      <w:pPr>
        <w:pStyle w:val="841"/>
        <w:spacing w:line="300" w:lineRule="auto"/>
        <w:rPr>
          <w:rFonts w:ascii="仿宋" w:hAnsi="仿宋" w:eastAsia="仿宋"/>
          <w:b/>
          <w:bCs/>
          <w:sz w:val="28"/>
          <w:szCs w:val="28"/>
          <w:highlight w:val="none"/>
          <w:lang w:val="zh-CN"/>
        </w:rPr>
      </w:pPr>
      <w:r>
        <w:rPr>
          <w:rFonts w:ascii="仿宋" w:hAnsi="仿宋" w:eastAsia="仿宋"/>
          <w:b/>
          <w:bCs/>
          <w:sz w:val="28"/>
          <w:szCs w:val="28"/>
          <w:highlight w:val="none"/>
          <w:lang w:val="zh-CN"/>
        </w:rPr>
        <w:t xml:space="preserve">3</w:t>
      </w:r>
      <w:r>
        <w:rPr>
          <w:rFonts w:hint="eastAsia" w:ascii="仿宋" w:hAnsi="仿宋" w:eastAsia="仿宋"/>
          <w:b/>
          <w:bCs/>
          <w:sz w:val="28"/>
          <w:szCs w:val="28"/>
          <w:highlight w:val="none"/>
        </w:rPr>
        <w:t xml:space="preserve">1</w:t>
      </w:r>
      <w:r>
        <w:rPr>
          <w:rFonts w:ascii="仿宋" w:hAnsi="仿宋" w:eastAsia="仿宋"/>
          <w:b/>
          <w:bCs/>
          <w:sz w:val="28"/>
          <w:szCs w:val="28"/>
          <w:highlight w:val="none"/>
          <w:lang w:val="zh-CN"/>
        </w:rPr>
        <w:t xml:space="preserve">.定标</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1</w:t>
      </w:r>
      <w:r>
        <w:rPr>
          <w:rFonts w:ascii="仿宋" w:hAnsi="仿宋" w:eastAsia="仿宋"/>
          <w:sz w:val="24"/>
          <w:highlight w:val="none"/>
          <w:lang w:val="zh-CN"/>
        </w:rPr>
        <w:t xml:space="preserve">.1本次采购人授权评标委员会确定中标人。</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1</w:t>
      </w:r>
      <w:r>
        <w:rPr>
          <w:rFonts w:ascii="仿宋" w:hAnsi="仿宋" w:eastAsia="仿宋"/>
          <w:sz w:val="24"/>
          <w:highlight w:val="none"/>
          <w:lang w:val="zh-CN"/>
        </w:rPr>
        <w:t xml:space="preserve">.2本次招标采用综合评分法。</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综合评分法，是指在最大限度地满足招标文件实质性要求前提下，按照招标文件中规定的各项因素进行综合评审后，以评标总得分最高的供应商作为中标候选供应商或者中标供应商的评标方法。综合评分的主要因素是：价格、技术、财务状况、信誉、业绩、服务、对招标文件的响应程度，以及相应的比重或者权值等。评标时，评标委员会各成员应当独立对每个有效供应商的标书进行评价、打分，然后汇总每个供应商每项评分因素的得分。</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1</w:t>
      </w:r>
      <w:r>
        <w:rPr>
          <w:rFonts w:ascii="仿宋" w:hAnsi="仿宋" w:eastAsia="仿宋"/>
          <w:sz w:val="24"/>
          <w:highlight w:val="none"/>
          <w:lang w:val="zh-CN"/>
        </w:rPr>
        <w:t xml:space="preserve">.3采用综合评分法的，按照评审后综合得分由高到低顺序排列。综合得分相同的，投标报价低的供应商中标；综合得分且投标报价相同的，技术评审得分最高的供应商中标；仍相同的，由评标委员会投票，按照少数服从多数的原则确定中标人。</w:t>
      </w:r>
      <w:r/>
    </w:p>
    <w:p>
      <w:pPr>
        <w:pStyle w:val="841"/>
        <w:ind w:firstLine="538"/>
        <w:spacing w:line="300" w:lineRule="auto"/>
        <w:rPr>
          <w:rFonts w:ascii="仿宋" w:hAnsi="仿宋" w:eastAsia="仿宋"/>
          <w:sz w:val="24"/>
          <w:highlight w:val="none"/>
        </w:rPr>
      </w:pPr>
      <w:r>
        <w:rPr>
          <w:rFonts w:ascii="仿宋" w:hAnsi="仿宋" w:eastAsia="仿宋"/>
          <w:sz w:val="24"/>
          <w:highlight w:val="none"/>
          <w:lang w:val="zh-CN"/>
        </w:rPr>
        <w:t xml:space="preserve">3</w:t>
      </w:r>
      <w:r>
        <w:rPr>
          <w:rFonts w:hint="eastAsia" w:ascii="仿宋" w:hAnsi="仿宋" w:eastAsia="仿宋"/>
          <w:sz w:val="24"/>
          <w:highlight w:val="none"/>
        </w:rPr>
        <w:t xml:space="preserve">1</w:t>
      </w:r>
      <w:r>
        <w:rPr>
          <w:rFonts w:ascii="仿宋" w:hAnsi="仿宋" w:eastAsia="仿宋"/>
          <w:sz w:val="24"/>
          <w:highlight w:val="none"/>
          <w:lang w:val="zh-CN"/>
        </w:rPr>
        <w:t xml:space="preserve">.4供应商可依照招标文件要求进行多个标包投标。</w:t>
      </w:r>
      <w:r>
        <w:rPr>
          <w:rFonts w:ascii="仿宋" w:hAnsi="仿宋" w:eastAsia="仿宋"/>
          <w:b/>
          <w:sz w:val="24"/>
          <w:highlight w:val="none"/>
          <w:u w:val="single"/>
          <w:lang w:val="zh-CN"/>
        </w:rPr>
        <w:t xml:space="preserve">详细见招标文件供应商须知前附表规定执行。</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1</w:t>
      </w:r>
      <w:r>
        <w:rPr>
          <w:rFonts w:ascii="仿宋" w:hAnsi="仿宋" w:eastAsia="仿宋"/>
          <w:sz w:val="24"/>
          <w:highlight w:val="none"/>
          <w:lang w:val="zh-CN"/>
        </w:rPr>
        <w:t xml:space="preserve">.5招标文件规定推荐中标候选人的，中标候选人数量应当根据招标需要并在招标活动开始前确定各供应商排列顺序，依照顺序推荐中标候选人数量，</w:t>
      </w:r>
      <w:r>
        <w:rPr>
          <w:rFonts w:ascii="仿宋" w:hAnsi="仿宋" w:eastAsia="仿宋"/>
          <w:b/>
          <w:sz w:val="24"/>
          <w:highlight w:val="none"/>
          <w:lang w:val="zh-CN"/>
        </w:rPr>
        <w:t xml:space="preserve">如前者放弃中标资格，后者依次补上</w:t>
      </w:r>
      <w:r>
        <w:rPr>
          <w:rFonts w:ascii="仿宋" w:hAnsi="仿宋" w:eastAsia="仿宋"/>
          <w:sz w:val="24"/>
          <w:highlight w:val="none"/>
          <w:lang w:val="zh-CN"/>
        </w:rPr>
        <w:t xml:space="preserve">。</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1</w:t>
      </w:r>
      <w:r>
        <w:rPr>
          <w:rFonts w:ascii="仿宋" w:hAnsi="仿宋" w:eastAsia="仿宋"/>
          <w:sz w:val="24"/>
          <w:highlight w:val="none"/>
          <w:lang w:val="zh-CN"/>
        </w:rPr>
        <w:t xml:space="preserve">.6评审完成后，评标委员会参与并审定评标报告，采购代理机构向所有供应商宣布评审结果。</w:t>
      </w:r>
      <w:r/>
    </w:p>
    <w:p>
      <w:pPr>
        <w:pStyle w:val="841"/>
        <w:spacing w:line="300" w:lineRule="auto"/>
        <w:rPr>
          <w:rFonts w:ascii="仿宋" w:hAnsi="仿宋" w:eastAsia="仿宋"/>
          <w:b/>
          <w:bCs/>
          <w:sz w:val="28"/>
          <w:szCs w:val="28"/>
          <w:highlight w:val="none"/>
          <w:lang w:val="zh-CN"/>
        </w:rPr>
      </w:pPr>
      <w:r>
        <w:rPr>
          <w:rFonts w:ascii="仿宋" w:hAnsi="仿宋" w:eastAsia="仿宋"/>
          <w:b/>
          <w:bCs/>
          <w:sz w:val="28"/>
          <w:szCs w:val="28"/>
          <w:highlight w:val="none"/>
          <w:lang w:val="zh-CN"/>
        </w:rPr>
        <w:t xml:space="preserve">3</w:t>
      </w:r>
      <w:r>
        <w:rPr>
          <w:rFonts w:hint="eastAsia" w:ascii="仿宋" w:hAnsi="仿宋" w:eastAsia="仿宋"/>
          <w:b/>
          <w:bCs/>
          <w:sz w:val="28"/>
          <w:szCs w:val="28"/>
          <w:highlight w:val="none"/>
        </w:rPr>
        <w:t xml:space="preserve">2</w:t>
      </w:r>
      <w:r>
        <w:rPr>
          <w:rFonts w:ascii="仿宋" w:hAnsi="仿宋" w:eastAsia="仿宋"/>
          <w:b/>
          <w:bCs/>
          <w:sz w:val="28"/>
          <w:szCs w:val="28"/>
          <w:highlight w:val="none"/>
          <w:lang w:val="zh-CN"/>
        </w:rPr>
        <w:t xml:space="preserve">.中标查询以及中标通知书</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2</w:t>
      </w:r>
      <w:r>
        <w:rPr>
          <w:rFonts w:ascii="仿宋" w:hAnsi="仿宋" w:eastAsia="仿宋"/>
          <w:sz w:val="24"/>
          <w:highlight w:val="none"/>
          <w:lang w:val="zh-CN"/>
        </w:rPr>
        <w:t xml:space="preserve">.1确定中标人后，采购人和采购代理机构应当在2日内在</w:t>
      </w:r>
      <w:r>
        <w:rPr>
          <w:rFonts w:hint="eastAsia" w:ascii="仿宋" w:hAnsi="仿宋" w:eastAsia="仿宋"/>
          <w:sz w:val="24"/>
          <w:highlight w:val="none"/>
        </w:rPr>
        <w:t xml:space="preserve">江苏省政府采购网</w:t>
      </w:r>
      <w:r>
        <w:rPr>
          <w:rFonts w:ascii="仿宋" w:hAnsi="仿宋" w:eastAsia="仿宋"/>
          <w:sz w:val="24"/>
          <w:highlight w:val="none"/>
          <w:lang w:val="zh-CN"/>
        </w:rPr>
        <w:t xml:space="preserve">发布中标公告，公示期限为1个工作日。</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2</w:t>
      </w:r>
      <w:r>
        <w:rPr>
          <w:rFonts w:ascii="仿宋" w:hAnsi="仿宋" w:eastAsia="仿宋"/>
          <w:sz w:val="24"/>
          <w:highlight w:val="none"/>
          <w:lang w:val="zh-CN"/>
        </w:rPr>
        <w:t xml:space="preserve">.2中标公示期满，采购代理机构将签发由监督人审核签字盖章的中标通知书，且对采购人和中标人具有法律约束力。采购代理机构不按照规定发布中标公告或者发布中标公告后不签发中标通知书的，应当承担法律责任，给中标人造成经济损失的应承担赔偿责任。</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2</w:t>
      </w:r>
      <w:r>
        <w:rPr>
          <w:rFonts w:ascii="仿宋" w:hAnsi="仿宋" w:eastAsia="仿宋"/>
          <w:sz w:val="24"/>
          <w:highlight w:val="none"/>
          <w:lang w:val="zh-CN"/>
        </w:rPr>
        <w:t xml:space="preserve">.3中标通知书对采购人和中标人都具有法律效力。中标通知书发出后，采购人改变中标结果的，或者中标人放弃中标，应当依法承担法律责任。</w:t>
      </w:r>
      <w:r/>
    </w:p>
    <w:p>
      <w:pPr>
        <w:pStyle w:val="841"/>
        <w:spacing w:line="300" w:lineRule="auto"/>
        <w:rPr>
          <w:rFonts w:ascii="仿宋" w:hAnsi="仿宋" w:eastAsia="仿宋"/>
          <w:b/>
          <w:bCs/>
          <w:sz w:val="28"/>
          <w:szCs w:val="28"/>
          <w:highlight w:val="none"/>
          <w:lang w:val="zh-CN"/>
        </w:rPr>
      </w:pPr>
      <w:r>
        <w:rPr>
          <w:rFonts w:ascii="仿宋" w:hAnsi="仿宋" w:eastAsia="仿宋"/>
          <w:b/>
          <w:bCs/>
          <w:sz w:val="28"/>
          <w:szCs w:val="28"/>
          <w:highlight w:val="none"/>
          <w:lang w:val="zh-CN"/>
        </w:rPr>
        <w:t xml:space="preserve">3</w:t>
      </w:r>
      <w:r>
        <w:rPr>
          <w:rFonts w:hint="eastAsia" w:ascii="仿宋" w:hAnsi="仿宋" w:eastAsia="仿宋"/>
          <w:b/>
          <w:bCs/>
          <w:sz w:val="28"/>
          <w:szCs w:val="28"/>
          <w:highlight w:val="none"/>
        </w:rPr>
        <w:t xml:space="preserve">3</w:t>
      </w:r>
      <w:r>
        <w:rPr>
          <w:rFonts w:ascii="仿宋" w:hAnsi="仿宋" w:eastAsia="仿宋"/>
          <w:b/>
          <w:bCs/>
          <w:sz w:val="28"/>
          <w:szCs w:val="28"/>
          <w:highlight w:val="none"/>
          <w:lang w:val="zh-CN"/>
        </w:rPr>
        <w:t xml:space="preserve">.投标无效</w:t>
      </w:r>
      <w:r/>
    </w:p>
    <w:p>
      <w:pPr>
        <w:pStyle w:val="841"/>
        <w:ind w:firstLine="482"/>
        <w:spacing w:line="300" w:lineRule="auto"/>
        <w:rPr>
          <w:rFonts w:ascii="仿宋" w:hAnsi="仿宋" w:eastAsia="仿宋"/>
          <w:sz w:val="24"/>
          <w:highlight w:val="none"/>
        </w:rPr>
      </w:pPr>
      <w:r>
        <w:rPr>
          <w:rFonts w:ascii="仿宋" w:hAnsi="仿宋" w:eastAsia="仿宋"/>
          <w:sz w:val="24"/>
          <w:highlight w:val="none"/>
        </w:rPr>
        <w:t xml:space="preserve">出现下列情形之一的，</w:t>
      </w:r>
      <w:r>
        <w:rPr>
          <w:rFonts w:ascii="仿宋" w:hAnsi="仿宋" w:eastAsia="仿宋"/>
          <w:sz w:val="24"/>
          <w:highlight w:val="none"/>
          <w:lang w:val="zh-CN"/>
        </w:rPr>
        <w:t xml:space="preserve">投标无效：</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.1投标报价超出采购预算价或者投标文件未按照规定制作的；</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.2对“★”条款未做出实质性响应或者发生重大偏离的；</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.3不按照规定报价、拒绝报价的；</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.4供应商法定代表人或者委托代理人未按时参加开标会议或者参加开标会议未提供有效证明，以及供应商复制招标文件的技术规格相关部分内容作为其投标文件的一部分的；</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.5投标文件正副本未区分或者内容严重不一致的；</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.6无供应商法定代表人或者其授权代表签字的；</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.7投标有效期不满足招标文件要求或者有多个投标报价的；</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.8超出经营范围投标的；</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.9评标委员会2/3以及以上成员认定投标方案技术含量低、不符合招标文件要求或者无效报价的；</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.10评标委员会判定供应商涂改证明材料或者提供虚假材料的；</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.11本招标文件规定的投标无效情形的；</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33</w:t>
      </w:r>
      <w:r>
        <w:rPr>
          <w:rFonts w:ascii="仿宋" w:hAnsi="仿宋" w:eastAsia="仿宋"/>
          <w:sz w:val="24"/>
          <w:highlight w:val="none"/>
          <w:lang w:val="zh-CN"/>
        </w:rPr>
        <w:t xml:space="preserve">.12不符合法律、法规和招标文件中规定的其他要求的。</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对投标无效的认定，必须经评标委员会集体做出决定并出具投标无效的事实依据，由供应商法定代表人或者被授权代表签字确认，拒绝签字的，不影响评标委员会做出的决定。采用不见面开标的，不需要其签字视同认可评标委员会决定。</w:t>
      </w:r>
      <w:r/>
    </w:p>
    <w:p>
      <w:pPr>
        <w:pStyle w:val="841"/>
        <w:spacing w:line="300" w:lineRule="auto"/>
        <w:rPr>
          <w:rFonts w:ascii="仿宋" w:hAnsi="仿宋" w:eastAsia="仿宋"/>
          <w:b/>
          <w:bCs/>
          <w:sz w:val="28"/>
          <w:szCs w:val="28"/>
          <w:highlight w:val="none"/>
          <w:lang w:val="zh-CN"/>
        </w:rPr>
      </w:pPr>
      <w:r>
        <w:rPr>
          <w:rFonts w:ascii="仿宋" w:hAnsi="仿宋" w:eastAsia="仿宋"/>
          <w:b/>
          <w:bCs/>
          <w:sz w:val="28"/>
          <w:szCs w:val="28"/>
          <w:highlight w:val="none"/>
          <w:lang w:val="zh-CN"/>
        </w:rPr>
        <w:t xml:space="preserve">3</w:t>
      </w:r>
      <w:r>
        <w:rPr>
          <w:rFonts w:hint="eastAsia" w:ascii="仿宋" w:hAnsi="仿宋" w:eastAsia="仿宋"/>
          <w:b/>
          <w:bCs/>
          <w:sz w:val="28"/>
          <w:szCs w:val="28"/>
          <w:highlight w:val="none"/>
        </w:rPr>
        <w:t xml:space="preserve">4</w:t>
      </w:r>
      <w:r>
        <w:rPr>
          <w:rFonts w:ascii="仿宋" w:hAnsi="仿宋" w:eastAsia="仿宋"/>
          <w:b/>
          <w:bCs/>
          <w:sz w:val="28"/>
          <w:szCs w:val="28"/>
          <w:highlight w:val="none"/>
          <w:lang w:val="zh-CN"/>
        </w:rPr>
        <w:t xml:space="preserve">.废标</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出现下列情形之一的，应予废标：</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4</w:t>
      </w:r>
      <w:r>
        <w:rPr>
          <w:rFonts w:ascii="仿宋" w:hAnsi="仿宋" w:eastAsia="仿宋"/>
          <w:sz w:val="24"/>
          <w:highlight w:val="none"/>
          <w:lang w:val="zh-CN"/>
        </w:rPr>
        <w:t xml:space="preserve">.1符合专业条件的供应商或者对招标文件作实质响应的供应商不足三家的；</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4</w:t>
      </w:r>
      <w:r>
        <w:rPr>
          <w:rFonts w:ascii="仿宋" w:hAnsi="仿宋" w:eastAsia="仿宋"/>
          <w:sz w:val="24"/>
          <w:highlight w:val="none"/>
          <w:lang w:val="zh-CN"/>
        </w:rPr>
        <w:t xml:space="preserve">.2出现影响采购公正的违法、违规行为的；</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4</w:t>
      </w:r>
      <w:r>
        <w:rPr>
          <w:rFonts w:ascii="仿宋" w:hAnsi="仿宋" w:eastAsia="仿宋"/>
          <w:sz w:val="24"/>
          <w:highlight w:val="none"/>
          <w:lang w:val="zh-CN"/>
        </w:rPr>
        <w:t xml:space="preserve">.3供应商的报价均超过了政府采购预算，采购人不能支付的；</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4</w:t>
      </w:r>
      <w:r>
        <w:rPr>
          <w:rFonts w:ascii="仿宋" w:hAnsi="仿宋" w:eastAsia="仿宋"/>
          <w:sz w:val="24"/>
          <w:highlight w:val="none"/>
          <w:lang w:val="zh-CN"/>
        </w:rPr>
        <w:t xml:space="preserve">.4因重大变故，采购任务取消的；</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4</w:t>
      </w:r>
      <w:r>
        <w:rPr>
          <w:rFonts w:ascii="仿宋" w:hAnsi="仿宋" w:eastAsia="仿宋"/>
          <w:sz w:val="24"/>
          <w:highlight w:val="none"/>
          <w:lang w:val="zh-CN"/>
        </w:rPr>
        <w:t xml:space="preserve">.5法律、法规以及招标文件规定废标情形。</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废标必须经评标委员会集体做出决定，经评标委员会全体成员签字确认后生效。废标后，采购人或者采购代理机构应当将废标理由通知所有供应商。</w:t>
      </w:r>
      <w:r/>
    </w:p>
    <w:p>
      <w:pPr>
        <w:pStyle w:val="841"/>
        <w:spacing w:line="300" w:lineRule="auto"/>
        <w:rPr>
          <w:rFonts w:ascii="仿宋" w:hAnsi="仿宋" w:eastAsia="仿宋"/>
          <w:b/>
          <w:bCs/>
          <w:sz w:val="28"/>
          <w:szCs w:val="28"/>
          <w:highlight w:val="none"/>
          <w:lang w:val="zh-CN"/>
        </w:rPr>
      </w:pPr>
      <w:r/>
      <w:bookmarkStart w:id="66" w:name="_Toc329009669"/>
      <w:r>
        <w:rPr>
          <w:rFonts w:ascii="仿宋" w:hAnsi="仿宋" w:eastAsia="仿宋"/>
          <w:b/>
          <w:bCs/>
          <w:sz w:val="28"/>
          <w:szCs w:val="28"/>
          <w:highlight w:val="none"/>
          <w:lang w:val="zh-CN"/>
        </w:rPr>
        <w:t xml:space="preserve">3</w:t>
      </w:r>
      <w:r>
        <w:rPr>
          <w:rFonts w:hint="eastAsia" w:ascii="仿宋" w:hAnsi="仿宋" w:eastAsia="仿宋"/>
          <w:b/>
          <w:bCs/>
          <w:sz w:val="28"/>
          <w:szCs w:val="28"/>
          <w:highlight w:val="none"/>
        </w:rPr>
        <w:t xml:space="preserve">5</w:t>
      </w:r>
      <w:r>
        <w:rPr>
          <w:rFonts w:ascii="仿宋" w:hAnsi="仿宋" w:eastAsia="仿宋"/>
          <w:b/>
          <w:bCs/>
          <w:sz w:val="28"/>
          <w:szCs w:val="28"/>
          <w:highlight w:val="none"/>
          <w:lang w:val="zh-CN"/>
        </w:rPr>
        <w:t xml:space="preserve">.特殊情况处置程序</w:t>
      </w:r>
      <w:r/>
    </w:p>
    <w:p>
      <w:pPr>
        <w:pStyle w:val="841"/>
        <w:ind w:firstLine="47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.1评标活动终止</w:t>
      </w:r>
      <w:r/>
    </w:p>
    <w:p>
      <w:pPr>
        <w:pStyle w:val="841"/>
        <w:ind w:firstLine="47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.1.1评标委员会应当执行连续评标的原则，按照招标文件规定的程序、内容、方法、标准完成全部评标工作。</w:t>
      </w:r>
      <w:r>
        <w:rPr>
          <w:rFonts w:ascii="仿宋" w:hAnsi="仿宋" w:eastAsia="仿宋"/>
          <w:sz w:val="24"/>
          <w:highlight w:val="none"/>
        </w:rPr>
        <w:t xml:space="preserve">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响应文件，择期重新组建评标委员会进行评审。</w:t>
      </w:r>
      <w:r/>
    </w:p>
    <w:p>
      <w:pPr>
        <w:pStyle w:val="841"/>
        <w:ind w:firstLine="47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.1.2发生下列情况之一的，评标委员会应终止评标并按照废标处理：</w:t>
      </w:r>
      <w:r/>
    </w:p>
    <w:p>
      <w:pPr>
        <w:pStyle w:val="841"/>
        <w:ind w:firstLine="47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.1.2.1发生了不可抗力事件；</w:t>
      </w:r>
      <w:r/>
    </w:p>
    <w:p>
      <w:pPr>
        <w:pStyle w:val="841"/>
        <w:ind w:firstLine="47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.1.2.2评标委员会名单泄密或者评标委员成员无法中途更换的；</w:t>
      </w:r>
      <w:r/>
    </w:p>
    <w:p>
      <w:pPr>
        <w:pStyle w:val="841"/>
        <w:ind w:firstLine="47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.1.2.3评标委员会成员未经监督人员同意离开评标区域或者擅自打电话以及采用其它方式与外界联系或者通报评标情况的；</w:t>
      </w:r>
      <w:r/>
    </w:p>
    <w:p>
      <w:pPr>
        <w:pStyle w:val="841"/>
        <w:ind w:firstLine="47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.1.2.4发生评标信息泄露或者出现非法干预评审、谈判工作的；</w:t>
      </w:r>
      <w:r/>
    </w:p>
    <w:p>
      <w:pPr>
        <w:pStyle w:val="841"/>
        <w:ind w:firstLine="470"/>
        <w:spacing w:line="300" w:lineRule="auto"/>
        <w:rPr>
          <w:rFonts w:ascii="仿宋" w:hAnsi="仿宋" w:eastAsia="仿宋"/>
          <w:sz w:val="24"/>
          <w:highlight w:val="none"/>
          <w:lang w:val="zh-CN"/>
        </w:rPr>
      </w:pPr>
      <w:r>
        <w:rPr>
          <w:rFonts w:hint="eastAsia" w:ascii="仿宋" w:hAnsi="仿宋" w:eastAsia="仿宋"/>
          <w:sz w:val="24"/>
          <w:highlight w:val="none"/>
        </w:rPr>
        <w:t xml:space="preserve">35</w:t>
      </w:r>
      <w:r>
        <w:rPr>
          <w:rFonts w:ascii="仿宋" w:hAnsi="仿宋" w:eastAsia="仿宋"/>
          <w:sz w:val="24"/>
          <w:highlight w:val="none"/>
          <w:lang w:val="zh-CN"/>
        </w:rPr>
        <w:t xml:space="preserve">.1.2.5监督人员现场发现评标委员会或者成员未按照招标文件规定评审或者存在违反法律法规规定行为，且拒绝改正的。</w:t>
      </w:r>
      <w:r/>
    </w:p>
    <w:p>
      <w:pPr>
        <w:pStyle w:val="841"/>
        <w:ind w:firstLine="470"/>
        <w:spacing w:line="300" w:lineRule="auto"/>
        <w:rPr>
          <w:rFonts w:ascii="仿宋" w:hAnsi="仿宋" w:eastAsia="仿宋"/>
          <w:sz w:val="24"/>
          <w:highlight w:val="none"/>
        </w:rPr>
      </w:pPr>
      <w:r>
        <w:rPr>
          <w:rFonts w:ascii="仿宋" w:hAnsi="仿宋" w:eastAsia="仿宋"/>
          <w:sz w:val="24"/>
          <w:highlight w:val="none"/>
        </w:rPr>
        <w:t xml:space="preserve">出现上述情形的，评标委员会有权予以废标或者建议采购人和采购代理机构封存招标文件和所有投标或响应文件，择期重新组建评标委员会进行评审。</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.2评标委员会中途更换成员</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.2.1除非发生下列情况之一，评标委员会成员不得中途更换：</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.2.1.1因不可抗拒的客观原因，不能到场或者需在评标过程中退出评标活动；</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.2.1.2根据法律法规规定，某个或者某几个评标委员会成员需要回避；</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.2.2退出评标委员会的成员，其已完成的评审行为无效。由采购人向财政监督人员提出更换评标委员会成员意见并获准后，根据本招标文件规定的评标委员会成员产生方式另行确定替代者进行评标。</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5</w:t>
      </w:r>
      <w:r>
        <w:rPr>
          <w:rFonts w:ascii="仿宋" w:hAnsi="仿宋" w:eastAsia="仿宋"/>
          <w:sz w:val="24"/>
          <w:highlight w:val="none"/>
          <w:lang w:val="zh-CN"/>
        </w:rPr>
        <w:t xml:space="preserve">.3记名投票</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在评标过程中，评标委员会发生分歧或者评审结论有异议需表决的，按照少数服从多数的原则，由评标委员会全体成员以记名投票方式表决。</w:t>
      </w:r>
      <w:r/>
    </w:p>
    <w:p>
      <w:pPr>
        <w:pStyle w:val="841"/>
        <w:spacing w:line="300" w:lineRule="auto"/>
        <w:rPr>
          <w:rFonts w:ascii="仿宋" w:hAnsi="仿宋" w:eastAsia="仿宋"/>
          <w:b/>
          <w:bCs/>
          <w:sz w:val="28"/>
          <w:szCs w:val="28"/>
          <w:highlight w:val="none"/>
          <w:lang w:val="zh-CN"/>
        </w:rPr>
      </w:pPr>
      <w:r>
        <w:rPr>
          <w:rFonts w:ascii="仿宋" w:hAnsi="仿宋" w:eastAsia="仿宋"/>
          <w:b/>
          <w:bCs/>
          <w:sz w:val="28"/>
          <w:szCs w:val="28"/>
          <w:highlight w:val="none"/>
          <w:lang w:val="zh-CN"/>
        </w:rPr>
        <w:t xml:space="preserve">3</w:t>
      </w:r>
      <w:r>
        <w:rPr>
          <w:rFonts w:hint="eastAsia" w:ascii="仿宋" w:hAnsi="仿宋" w:eastAsia="仿宋"/>
          <w:b/>
          <w:bCs/>
          <w:sz w:val="28"/>
          <w:szCs w:val="28"/>
          <w:highlight w:val="none"/>
        </w:rPr>
        <w:t xml:space="preserve">6</w:t>
      </w:r>
      <w:r>
        <w:rPr>
          <w:rFonts w:ascii="仿宋" w:hAnsi="仿宋" w:eastAsia="仿宋"/>
          <w:b/>
          <w:bCs/>
          <w:sz w:val="28"/>
          <w:szCs w:val="28"/>
          <w:highlight w:val="none"/>
          <w:lang w:val="zh-CN"/>
        </w:rPr>
        <w:t xml:space="preserve">.违法违规情形</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.1有下列情形之一的，属于供应商相互串通投标：</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.1.1供应商之间协商投标报价等投标文件的实质性内容；</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.1.2供应商之间约定中标人；</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.1.3供应商之间约定部分供应商放弃投标或者中标；</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.1.4属于同一集团、协会、商会等组织成员的供应商按照该组织要求协同投标；</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.1.5供应商之间为谋取中标或者排斥特定供应商而采取的其他联合行动。</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.2有下列情形之一的，视为供应商相互串通投标：</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.2.1不同供应商的投标文件由同一单位或者个人编制；</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.2.2不同供应商委托同一单位或者个人办理投标事宜；</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.2.3不同供应商的投标文件载明的项目管理成员为同一人（供应商恶意等因素除外）；</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.2.3不同供应商的投标文件异常一致或者投标报价呈规律性差异；</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.2.4不同供应商的投标文件相互混装；</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.2.5不同供应商的CA证书混用的；</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.3有下列情形之一的，属于采购人与供应商串通投标：</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.3.1采购人在开标前开启投标文件并将有关信息泄露给其他供应商;</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.3.2采购人直接或者间接向供应商泄露评标委员会成员等信息；</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.3.3采购人明示或者暗示供应商压低或者抬高投标报价；</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.3.4采购人授意供应商撤换、修改投标文件；</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.3.5采购人明示或者暗示供应商为特定供应商中标提供方便；</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.3.6采购人与供应商为谋求特定供应商中标而采取的其他串通行为。</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.4 供应商有下列情形之一的，属于供应商弄虚作假的行为：</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.4.1使用伪造、变造的许可证件；</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.4.2提供虚假的财务状况或者业绩；</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.4.3提供虚假的项目负责人或者主要技术人员简历、劳动关系证明；</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.4.4提供虚假的信用状况；</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6</w:t>
      </w:r>
      <w:r>
        <w:rPr>
          <w:rFonts w:ascii="仿宋" w:hAnsi="仿宋" w:eastAsia="仿宋"/>
          <w:sz w:val="24"/>
          <w:highlight w:val="none"/>
          <w:lang w:val="zh-CN"/>
        </w:rPr>
        <w:t xml:space="preserve">.4.5其他弄虚作假的行为。</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评标过程中第</w:t>
      </w:r>
      <w:r>
        <w:rPr>
          <w:rFonts w:hint="eastAsia" w:ascii="仿宋" w:hAnsi="仿宋" w:eastAsia="仿宋"/>
          <w:sz w:val="24"/>
          <w:highlight w:val="none"/>
        </w:rPr>
        <w:t xml:space="preserve">36</w:t>
      </w:r>
      <w:r>
        <w:rPr>
          <w:rFonts w:ascii="仿宋" w:hAnsi="仿宋" w:eastAsia="仿宋"/>
          <w:sz w:val="24"/>
          <w:highlight w:val="none"/>
          <w:lang w:val="zh-CN"/>
        </w:rPr>
        <w:t xml:space="preserve">条规定情形之一的，评标委员会必须出具违法违规认定意见并确认其为无效标。</w:t>
      </w:r>
      <w:r/>
    </w:p>
    <w:p>
      <w:pPr>
        <w:pStyle w:val="841"/>
        <w:spacing w:line="300" w:lineRule="auto"/>
        <w:rPr>
          <w:rFonts w:ascii="仿宋" w:hAnsi="仿宋" w:eastAsia="仿宋"/>
          <w:b/>
          <w:bCs/>
          <w:sz w:val="28"/>
          <w:szCs w:val="28"/>
          <w:highlight w:val="none"/>
          <w:lang w:val="zh-CN"/>
        </w:rPr>
      </w:pPr>
      <w:r>
        <w:rPr>
          <w:rFonts w:ascii="仿宋" w:hAnsi="仿宋" w:eastAsia="仿宋"/>
          <w:b/>
          <w:bCs/>
          <w:sz w:val="28"/>
          <w:szCs w:val="28"/>
          <w:highlight w:val="none"/>
          <w:lang w:val="zh-CN"/>
        </w:rPr>
        <w:t xml:space="preserve">3</w:t>
      </w:r>
      <w:r>
        <w:rPr>
          <w:rFonts w:hint="eastAsia" w:ascii="仿宋" w:hAnsi="仿宋" w:eastAsia="仿宋"/>
          <w:b/>
          <w:bCs/>
          <w:sz w:val="28"/>
          <w:szCs w:val="28"/>
          <w:highlight w:val="none"/>
        </w:rPr>
        <w:t xml:space="preserve">7</w:t>
      </w:r>
      <w:r>
        <w:rPr>
          <w:rFonts w:ascii="仿宋" w:hAnsi="仿宋" w:eastAsia="仿宋"/>
          <w:b/>
          <w:bCs/>
          <w:sz w:val="28"/>
          <w:szCs w:val="28"/>
          <w:highlight w:val="none"/>
          <w:lang w:val="zh-CN"/>
        </w:rPr>
        <w:t xml:space="preserve">.违规处理</w:t>
      </w:r>
      <w:r/>
    </w:p>
    <w:p>
      <w:pPr>
        <w:pStyle w:val="841"/>
        <w:ind w:firstLine="482"/>
        <w:spacing w:line="300" w:lineRule="auto"/>
        <w:rPr>
          <w:rFonts w:ascii="仿宋" w:hAnsi="仿宋" w:eastAsia="仿宋"/>
          <w:sz w:val="24"/>
          <w:highlight w:val="none"/>
        </w:rPr>
      </w:pPr>
      <w:r>
        <w:rPr>
          <w:rFonts w:ascii="仿宋" w:hAnsi="仿宋" w:eastAsia="仿宋"/>
          <w:sz w:val="24"/>
          <w:highlight w:val="none"/>
          <w:lang w:val="zh-CN"/>
        </w:rPr>
        <w:t xml:space="preserve">供应商有下列情形之一的，列入不良行为记录名单，在一至三年内禁止参加靖江市政府采购活动：</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7</w:t>
      </w:r>
      <w:r>
        <w:rPr>
          <w:rFonts w:ascii="仿宋" w:hAnsi="仿宋" w:eastAsia="仿宋"/>
          <w:sz w:val="24"/>
          <w:highlight w:val="none"/>
          <w:lang w:val="zh-CN"/>
        </w:rPr>
        <w:t xml:space="preserve">.1提供虚假投标材料谋取中标、成交的；</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7</w:t>
      </w:r>
      <w:r>
        <w:rPr>
          <w:rFonts w:ascii="仿宋" w:hAnsi="仿宋" w:eastAsia="仿宋"/>
          <w:sz w:val="24"/>
          <w:highlight w:val="none"/>
          <w:lang w:val="zh-CN"/>
        </w:rPr>
        <w:t xml:space="preserve">.2采取不正当手段诋毁、排挤其他供应商的；</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7</w:t>
      </w:r>
      <w:r>
        <w:rPr>
          <w:rFonts w:ascii="仿宋" w:hAnsi="仿宋" w:eastAsia="仿宋"/>
          <w:sz w:val="24"/>
          <w:highlight w:val="none"/>
          <w:lang w:val="zh-CN"/>
        </w:rPr>
        <w:t xml:space="preserve">.3与采购人、其他供应商或者采购代理机构恶意串通的；</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7</w:t>
      </w:r>
      <w:r>
        <w:rPr>
          <w:rFonts w:ascii="仿宋" w:hAnsi="仿宋" w:eastAsia="仿宋"/>
          <w:sz w:val="24"/>
          <w:highlight w:val="none"/>
          <w:lang w:val="zh-CN"/>
        </w:rPr>
        <w:t xml:space="preserve">.4向采购人、采购代理机构行贿或者提供其他不正当利益的；</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7</w:t>
      </w:r>
      <w:r>
        <w:rPr>
          <w:rFonts w:ascii="仿宋" w:hAnsi="仿宋" w:eastAsia="仿宋"/>
          <w:sz w:val="24"/>
          <w:highlight w:val="none"/>
          <w:lang w:val="zh-CN"/>
        </w:rPr>
        <w:t xml:space="preserve">.5在招标采购过程中与采购人进行协商谈判的；</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7</w:t>
      </w:r>
      <w:r>
        <w:rPr>
          <w:rFonts w:ascii="仿宋" w:hAnsi="仿宋" w:eastAsia="仿宋"/>
          <w:sz w:val="24"/>
          <w:highlight w:val="none"/>
          <w:lang w:val="zh-CN"/>
        </w:rPr>
        <w:t xml:space="preserve">.6拒绝有关部门监督检查或者提供虚假情况的。</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7</w:t>
      </w:r>
      <w:r>
        <w:rPr>
          <w:rFonts w:ascii="仿宋" w:hAnsi="仿宋" w:eastAsia="仿宋"/>
          <w:sz w:val="24"/>
          <w:highlight w:val="none"/>
          <w:lang w:val="zh-CN"/>
        </w:rPr>
        <w:t xml:space="preserve">.7一年内累计二次以上投诉均查无实据，并带有明显故意行为的；</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7</w:t>
      </w:r>
      <w:r>
        <w:rPr>
          <w:rFonts w:ascii="仿宋" w:hAnsi="仿宋" w:eastAsia="仿宋"/>
          <w:sz w:val="24"/>
          <w:highlight w:val="none"/>
          <w:lang w:val="zh-CN"/>
        </w:rPr>
        <w:t xml:space="preserve">.8捏造事实或者提供虚假投诉材料的；</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7</w:t>
      </w:r>
      <w:r>
        <w:rPr>
          <w:rFonts w:ascii="仿宋" w:hAnsi="仿宋" w:eastAsia="仿宋"/>
          <w:sz w:val="24"/>
          <w:highlight w:val="none"/>
          <w:lang w:val="zh-CN"/>
        </w:rPr>
        <w:t xml:space="preserve">.9不按照规定程序以及正常途径质疑、投诉，采用匿名信、匿名电话、发短信息等手段，威胁、恫吓、辱骂、恶意中伤其他相关当事人的；</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7</w:t>
      </w:r>
      <w:r>
        <w:rPr>
          <w:rFonts w:ascii="仿宋" w:hAnsi="仿宋" w:eastAsia="仿宋"/>
          <w:sz w:val="24"/>
          <w:highlight w:val="none"/>
          <w:lang w:val="zh-CN"/>
        </w:rPr>
        <w:t xml:space="preserve">.10法律、法规和招标文件中规定的其他情形。</w:t>
      </w:r>
      <w:r/>
    </w:p>
    <w:p>
      <w:pPr>
        <w:pStyle w:val="841"/>
        <w:ind w:firstLine="480"/>
        <w:spacing w:line="300" w:lineRule="auto"/>
        <w:rPr>
          <w:rFonts w:ascii="仿宋" w:hAnsi="仿宋" w:eastAsia="仿宋"/>
          <w:sz w:val="24"/>
          <w:highlight w:val="none"/>
        </w:rPr>
      </w:pPr>
      <w:r>
        <w:rPr>
          <w:rFonts w:ascii="仿宋" w:hAnsi="仿宋" w:eastAsia="仿宋"/>
          <w:sz w:val="24"/>
          <w:highlight w:val="none"/>
        </w:rPr>
      </w:r>
      <w:r/>
    </w:p>
    <w:p>
      <w:pPr>
        <w:pStyle w:val="841"/>
        <w:jc w:val="center"/>
        <w:spacing w:line="300" w:lineRule="auto"/>
        <w:rPr>
          <w:rFonts w:ascii="仿宋" w:hAnsi="仿宋" w:eastAsia="仿宋"/>
          <w:bCs/>
          <w:sz w:val="28"/>
          <w:szCs w:val="28"/>
          <w:highlight w:val="none"/>
        </w:rPr>
      </w:pPr>
      <w:r>
        <w:rPr>
          <w:rFonts w:ascii="仿宋" w:hAnsi="仿宋" w:eastAsia="仿宋"/>
          <w:bCs/>
          <w:sz w:val="28"/>
          <w:szCs w:val="28"/>
          <w:highlight w:val="none"/>
        </w:rPr>
        <w:t xml:space="preserve">第七章  签订合同、合同主要条款</w:t>
      </w:r>
      <w:bookmarkEnd w:id="66"/>
      <w:r/>
      <w:r/>
    </w:p>
    <w:p>
      <w:pPr>
        <w:pStyle w:val="841"/>
        <w:spacing w:line="300" w:lineRule="auto"/>
        <w:rPr>
          <w:rFonts w:ascii="仿宋" w:hAnsi="仿宋" w:eastAsia="仿宋"/>
          <w:b/>
          <w:bCs/>
          <w:sz w:val="28"/>
          <w:szCs w:val="28"/>
          <w:highlight w:val="none"/>
          <w:lang w:val="zh-CN"/>
        </w:rPr>
      </w:pPr>
      <w:r>
        <w:rPr>
          <w:rFonts w:ascii="仿宋" w:hAnsi="仿宋" w:eastAsia="仿宋"/>
          <w:b/>
          <w:bCs/>
          <w:sz w:val="28"/>
          <w:szCs w:val="28"/>
          <w:highlight w:val="none"/>
          <w:lang w:val="zh-CN"/>
        </w:rPr>
        <w:t xml:space="preserve">3</w:t>
      </w:r>
      <w:r>
        <w:rPr>
          <w:rFonts w:hint="eastAsia" w:ascii="仿宋" w:hAnsi="仿宋" w:eastAsia="仿宋"/>
          <w:b/>
          <w:bCs/>
          <w:sz w:val="28"/>
          <w:szCs w:val="28"/>
          <w:highlight w:val="none"/>
        </w:rPr>
        <w:t xml:space="preserve">8</w:t>
      </w:r>
      <w:r>
        <w:rPr>
          <w:rFonts w:ascii="仿宋" w:hAnsi="仿宋" w:eastAsia="仿宋"/>
          <w:b/>
          <w:bCs/>
          <w:sz w:val="28"/>
          <w:szCs w:val="28"/>
          <w:highlight w:val="none"/>
          <w:lang w:val="zh-CN"/>
        </w:rPr>
        <w:t xml:space="preserve">.签订合同</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8</w:t>
      </w:r>
      <w:r>
        <w:rPr>
          <w:rFonts w:ascii="仿宋" w:hAnsi="仿宋" w:eastAsia="仿宋"/>
          <w:sz w:val="24"/>
          <w:highlight w:val="none"/>
          <w:lang w:val="zh-CN"/>
        </w:rPr>
        <w:t xml:space="preserve">.1采购人应当自中标通知书发出之日起三十日内，按照招标文件和中标人投标文件的约定，与中标人签订书面合同。所签订合同不得对招标文件和中标人投标文件作实质性修改。</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8</w:t>
      </w:r>
      <w:r>
        <w:rPr>
          <w:rFonts w:ascii="仿宋" w:hAnsi="仿宋" w:eastAsia="仿宋"/>
          <w:sz w:val="24"/>
          <w:highlight w:val="none"/>
          <w:lang w:val="zh-CN"/>
        </w:rPr>
        <w:t xml:space="preserve">.2签订的合同原则以招标文件规定为基础，并根据评标、答疑情况进行修改补充，但该款并不限制采购人以其他方式签订合同的权利。采购人不得向中标人提出任何不合理的要求，作为签订合同的条件，不得与中标人私下订立背离合同实质性内容的协议。</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8</w:t>
      </w:r>
      <w:r>
        <w:rPr>
          <w:rFonts w:ascii="仿宋" w:hAnsi="仿宋" w:eastAsia="仿宋"/>
          <w:sz w:val="24"/>
          <w:highlight w:val="none"/>
          <w:lang w:val="zh-CN"/>
        </w:rPr>
        <w:t xml:space="preserve">.3招标文件、投标文件、书面承诺和中标通知书均作为经济合同的一部分，且具有法律效力。中标人应严格履行经济合同所规定的各项义务和责任，否则将依法处理。</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8</w:t>
      </w:r>
      <w:r>
        <w:rPr>
          <w:rFonts w:ascii="仿宋" w:hAnsi="仿宋" w:eastAsia="仿宋"/>
          <w:sz w:val="24"/>
          <w:highlight w:val="none"/>
          <w:lang w:val="zh-CN"/>
        </w:rPr>
        <w:t xml:space="preserve">.4有关法规或者招标文件明确不允许分包方式履行合同的，中标人不得分包履行合同，否则将依法承担法律责任。招标文件明确允许分包方式履行合同的，按照招标文件规定执行。</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8</w:t>
      </w:r>
      <w:r>
        <w:rPr>
          <w:rFonts w:ascii="仿宋" w:hAnsi="仿宋" w:eastAsia="仿宋"/>
          <w:sz w:val="24"/>
          <w:highlight w:val="none"/>
          <w:lang w:val="zh-CN"/>
        </w:rPr>
        <w:t xml:space="preserve">.5采购人应当自采购合同签订之日起七个工作日内，将采购合同副本报同级财政部门和有关部门备案。</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3</w:t>
      </w:r>
      <w:r>
        <w:rPr>
          <w:rFonts w:hint="eastAsia" w:ascii="仿宋" w:hAnsi="仿宋" w:eastAsia="仿宋"/>
          <w:sz w:val="24"/>
          <w:highlight w:val="none"/>
        </w:rPr>
        <w:t xml:space="preserve">8</w:t>
      </w:r>
      <w:r>
        <w:rPr>
          <w:rFonts w:ascii="仿宋" w:hAnsi="仿宋" w:eastAsia="仿宋"/>
          <w:sz w:val="24"/>
          <w:highlight w:val="none"/>
          <w:lang w:val="zh-CN"/>
        </w:rPr>
        <w:t xml:space="preserve">.6法律、行政法规规定应当办理批准、登记等手续后生效的合同，依照其规定。</w:t>
      </w:r>
      <w:r/>
    </w:p>
    <w:p>
      <w:pPr>
        <w:pStyle w:val="841"/>
        <w:spacing w:line="300" w:lineRule="auto"/>
        <w:rPr>
          <w:rFonts w:ascii="仿宋" w:hAnsi="仿宋" w:eastAsia="仿宋"/>
          <w:b/>
          <w:bCs/>
          <w:sz w:val="28"/>
          <w:szCs w:val="28"/>
          <w:highlight w:val="none"/>
          <w:lang w:val="zh-CN"/>
        </w:rPr>
      </w:pPr>
      <w:r>
        <w:rPr>
          <w:rFonts w:hint="eastAsia" w:ascii="仿宋" w:hAnsi="仿宋" w:eastAsia="仿宋"/>
          <w:b/>
          <w:bCs/>
          <w:sz w:val="28"/>
          <w:szCs w:val="28"/>
          <w:highlight w:val="none"/>
        </w:rPr>
        <w:t xml:space="preserve">39</w:t>
      </w:r>
      <w:r>
        <w:rPr>
          <w:rFonts w:ascii="仿宋" w:hAnsi="仿宋" w:eastAsia="仿宋"/>
          <w:b/>
          <w:bCs/>
          <w:sz w:val="28"/>
          <w:szCs w:val="28"/>
          <w:highlight w:val="none"/>
          <w:lang w:val="zh-CN"/>
        </w:rPr>
        <w:t xml:space="preserve">.追加合同金额</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39</w:t>
      </w:r>
      <w:r>
        <w:rPr>
          <w:rFonts w:ascii="仿宋" w:hAnsi="仿宋" w:eastAsia="仿宋"/>
          <w:sz w:val="24"/>
          <w:highlight w:val="none"/>
          <w:lang w:val="zh-CN"/>
        </w:rPr>
        <w:t xml:space="preserve">.1政府采购合同履行中，采购人需要追加与合同标的相同的服务的，在不改变合同其他条款的前提下并且在签订合同后1年内，经采购人报同级财政部门批准后，可以与中标人协商签订补充合同，但所有补充合同的采购金额不得超过原合同采购金额的10%，否则采购人应重新组织招标。</w:t>
      </w:r>
      <w:r/>
    </w:p>
    <w:p>
      <w:pPr>
        <w:pStyle w:val="841"/>
        <w:ind w:firstLine="480"/>
        <w:spacing w:line="300" w:lineRule="auto"/>
        <w:rPr>
          <w:rFonts w:ascii="仿宋" w:hAnsi="仿宋" w:eastAsia="仿宋"/>
          <w:sz w:val="24"/>
          <w:highlight w:val="none"/>
          <w:lang w:val="zh-CN"/>
        </w:rPr>
      </w:pPr>
      <w:r>
        <w:rPr>
          <w:rFonts w:hint="eastAsia" w:ascii="仿宋" w:hAnsi="仿宋" w:eastAsia="仿宋"/>
          <w:sz w:val="24"/>
          <w:highlight w:val="none"/>
        </w:rPr>
        <w:t xml:space="preserve">39</w:t>
      </w:r>
      <w:r>
        <w:rPr>
          <w:rFonts w:ascii="仿宋" w:hAnsi="仿宋" w:eastAsia="仿宋"/>
          <w:sz w:val="24"/>
          <w:highlight w:val="none"/>
          <w:lang w:val="zh-CN"/>
        </w:rPr>
        <w:t xml:space="preserve">.2采购合同双方当事人不得擅自变更、中止或者终止合同。采购合同继续履行将损害国家利益和社会公共利益的，双方当事人应当变更、中止或者终止合同。有过错的一方应当承担赔偿责任，双方都有过错的，各自承担责任。</w:t>
      </w:r>
      <w:r/>
    </w:p>
    <w:p>
      <w:pPr>
        <w:pStyle w:val="841"/>
        <w:spacing w:line="300" w:lineRule="auto"/>
        <w:rPr>
          <w:rFonts w:ascii="仿宋" w:hAnsi="仿宋" w:eastAsia="仿宋"/>
          <w:b/>
          <w:bCs/>
          <w:sz w:val="28"/>
          <w:szCs w:val="28"/>
          <w:highlight w:val="none"/>
          <w:lang w:val="zh-CN"/>
        </w:rPr>
      </w:pPr>
      <w:r>
        <w:rPr>
          <w:rFonts w:hint="eastAsia" w:ascii="仿宋" w:hAnsi="仿宋" w:eastAsia="仿宋"/>
          <w:b/>
          <w:bCs/>
          <w:sz w:val="28"/>
          <w:szCs w:val="28"/>
          <w:highlight w:val="none"/>
        </w:rPr>
        <w:t xml:space="preserve">40</w:t>
      </w:r>
      <w:r>
        <w:rPr>
          <w:rFonts w:ascii="仿宋" w:hAnsi="仿宋" w:eastAsia="仿宋"/>
          <w:b/>
          <w:bCs/>
          <w:sz w:val="28"/>
          <w:szCs w:val="28"/>
          <w:highlight w:val="none"/>
          <w:lang w:val="zh-CN"/>
        </w:rPr>
        <w:t xml:space="preserve">.服务质量与验收</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招标文件中的服务按照国标、部标、行业标准或者双方技术协议或者招标文件、投标文件、书面承诺的技术要求提供。货到或服务完成后，由采购人组织验收小组对服务进行验收（以《政府采购货物/服务反馈表》为准）。如对货物或服务质量有争议，采购人可委托国家认定的相关部门或组成专家组对货物或服务进行验收，并以相关部门或专家组验收报告或验收证明为准，并由责任方承担全部责任。</w:t>
      </w:r>
      <w:r/>
    </w:p>
    <w:p>
      <w:pPr>
        <w:pStyle w:val="841"/>
        <w:spacing w:line="300" w:lineRule="auto"/>
        <w:rPr>
          <w:rFonts w:ascii="仿宋" w:hAnsi="仿宋" w:eastAsia="仿宋"/>
          <w:b/>
          <w:bCs/>
          <w:sz w:val="28"/>
          <w:szCs w:val="28"/>
          <w:highlight w:val="none"/>
          <w:lang w:val="zh-CN"/>
        </w:rPr>
      </w:pPr>
      <w:r>
        <w:rPr>
          <w:rFonts w:ascii="仿宋" w:hAnsi="仿宋" w:eastAsia="仿宋"/>
          <w:b/>
          <w:bCs/>
          <w:sz w:val="28"/>
          <w:szCs w:val="28"/>
          <w:highlight w:val="none"/>
          <w:lang w:val="zh-CN"/>
        </w:rPr>
        <w:t xml:space="preserve">4</w:t>
      </w:r>
      <w:r>
        <w:rPr>
          <w:rFonts w:hint="eastAsia" w:ascii="仿宋" w:hAnsi="仿宋" w:eastAsia="仿宋"/>
          <w:b/>
          <w:bCs/>
          <w:sz w:val="28"/>
          <w:szCs w:val="28"/>
          <w:highlight w:val="none"/>
        </w:rPr>
        <w:t xml:space="preserve">1</w:t>
      </w:r>
      <w:r>
        <w:rPr>
          <w:rFonts w:ascii="仿宋" w:hAnsi="仿宋" w:eastAsia="仿宋"/>
          <w:b/>
          <w:bCs/>
          <w:sz w:val="28"/>
          <w:szCs w:val="28"/>
          <w:highlight w:val="none"/>
          <w:lang w:val="zh-CN"/>
        </w:rPr>
        <w:t xml:space="preserve">.合同主要条款</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以下为招标方提出中标后签定本项目合同的通用条款，中标供应商不得提出实质性的修改，关于专用条款将由采购人与中标供应商结合本项目具体情况协商后签订。</w:t>
      </w:r>
      <w:r/>
    </w:p>
    <w:p>
      <w:pPr>
        <w:pStyle w:val="1097"/>
        <w:ind w:right="-152" w:firstLine="472"/>
        <w:spacing w:line="300" w:lineRule="auto"/>
        <w:tabs>
          <w:tab w:val="left" w:pos="7020" w:leader="none"/>
        </w:tabs>
        <w:rPr>
          <w:rFonts w:ascii="仿宋" w:hAnsi="仿宋" w:eastAsia="仿宋"/>
          <w:b/>
          <w:highlight w:val="none"/>
          <w:lang w:val="zh-CN"/>
        </w:rPr>
      </w:pPr>
      <w:r>
        <w:rPr>
          <w:rFonts w:ascii="仿宋" w:hAnsi="仿宋" w:eastAsia="仿宋"/>
          <w:b/>
          <w:highlight w:val="none"/>
          <w:lang w:val="zh-CN"/>
        </w:rPr>
        <w:t xml:space="preserve">合同条款</w:t>
      </w:r>
      <w:r/>
    </w:p>
    <w:p>
      <w:pPr>
        <w:ind w:firstLine="482"/>
        <w:spacing w:line="300" w:lineRule="auto"/>
        <w:widowControl w:val="off"/>
        <w:rPr>
          <w:rFonts w:ascii="仿宋" w:hAnsi="仿宋" w:eastAsia="仿宋"/>
          <w:color w:val="000000"/>
          <w:sz w:val="24"/>
          <w:szCs w:val="24"/>
          <w:highlight w:val="none"/>
          <w:u w:val="single"/>
        </w:rPr>
      </w:pPr>
      <w:r>
        <w:rPr>
          <w:rFonts w:hint="eastAsia" w:ascii="仿宋" w:hAnsi="仿宋" w:eastAsia="仿宋"/>
          <w:color w:val="000000"/>
          <w:sz w:val="24"/>
          <w:szCs w:val="24"/>
          <w:highlight w:val="none"/>
        </w:rPr>
        <w:t xml:space="preserve">甲方（采购人）：靖江市水利局</w:t>
      </w:r>
      <w:r>
        <w:rPr>
          <w:rFonts w:hint="eastAsia" w:ascii="仿宋" w:hAnsi="仿宋" w:eastAsia="仿宋"/>
          <w:color w:val="000000"/>
          <w:sz w:val="24"/>
          <w:szCs w:val="24"/>
          <w:highlight w:val="none"/>
          <w:u w:val="single"/>
        </w:rPr>
        <w:t xml:space="preserve">                                                      </w:t>
      </w:r>
      <w:r/>
    </w:p>
    <w:p>
      <w:pPr>
        <w:ind w:firstLine="482"/>
        <w:spacing w:line="300" w:lineRule="auto"/>
        <w:widowControl w:val="off"/>
        <w:rPr>
          <w:rFonts w:ascii="仿宋" w:hAnsi="仿宋" w:eastAsia="仿宋"/>
          <w:color w:val="000000"/>
          <w:sz w:val="24"/>
          <w:szCs w:val="24"/>
          <w:highlight w:val="none"/>
          <w:u w:val="single"/>
        </w:rPr>
      </w:pPr>
      <w:r>
        <w:rPr>
          <w:rFonts w:hint="eastAsia" w:ascii="仿宋" w:hAnsi="仿宋" w:eastAsia="仿宋"/>
          <w:color w:val="000000"/>
          <w:sz w:val="24"/>
          <w:szCs w:val="24"/>
          <w:highlight w:val="none"/>
        </w:rPr>
        <w:t xml:space="preserve">乙方（供应商）：</w:t>
      </w:r>
      <w:r>
        <w:rPr>
          <w:rFonts w:hint="eastAsia" w:ascii="仿宋" w:hAnsi="仿宋" w:eastAsia="仿宋"/>
          <w:color w:val="000000"/>
          <w:sz w:val="24"/>
          <w:szCs w:val="24"/>
          <w:highlight w:val="none"/>
          <w:u w:val="single"/>
        </w:rPr>
        <w:t xml:space="preserve">                                                      </w:t>
      </w:r>
      <w:r/>
    </w:p>
    <w:p>
      <w:pPr>
        <w:ind w:firstLine="482"/>
        <w:spacing w:line="300" w:lineRule="auto"/>
        <w:rPr>
          <w:rFonts w:ascii="仿宋" w:hAnsi="仿宋" w:eastAsia="仿宋"/>
          <w:color w:val="000000"/>
          <w:sz w:val="24"/>
          <w:szCs w:val="24"/>
          <w:highlight w:val="none"/>
        </w:rPr>
      </w:pPr>
      <w:r>
        <w:rPr>
          <w:rFonts w:ascii="仿宋" w:hAnsi="仿宋" w:eastAsia="仿宋"/>
          <w:color w:val="000000"/>
          <w:sz w:val="24"/>
          <w:szCs w:val="24"/>
          <w:highlight w:val="none"/>
        </w:rPr>
      </w:r>
      <w:r/>
    </w:p>
    <w:p>
      <w:pPr>
        <w:ind w:firstLine="482"/>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依据《中华人民共和国民法典》、《中华人民共和国政府采购法》与项目行业有关的法律法规，以及</w:t>
      </w:r>
      <w:r>
        <w:rPr>
          <w:rFonts w:hint="eastAsia" w:ascii="仿宋" w:hAnsi="仿宋" w:eastAsia="仿宋"/>
          <w:color w:val="000000"/>
          <w:sz w:val="24"/>
          <w:szCs w:val="24"/>
          <w:highlight w:val="none"/>
          <w:u w:val="single"/>
        </w:rPr>
        <w:t xml:space="preserve">2024年长江堤防害堤动物防治白蚁治理 </w:t>
      </w:r>
      <w:r>
        <w:rPr>
          <w:rFonts w:hint="eastAsia" w:ascii="仿宋" w:hAnsi="仿宋" w:eastAsia="仿宋"/>
          <w:color w:val="000000"/>
          <w:sz w:val="24"/>
          <w:szCs w:val="24"/>
          <w:highlight w:val="none"/>
        </w:rPr>
        <w:t xml:space="preserve">项目的《招标文件》，乙方的《投标文件》及《中标通知书》，甲、乙双方同意签订本合同。详细技术说明及其他有关合同项目的特定信息由合同附件予以说明，合同附件及本项目的《招标文件》、《投标文件》、《中标通知书》等均为本合同的组成部分。 </w:t>
      </w:r>
      <w:r/>
    </w:p>
    <w:p>
      <w:pPr>
        <w:ind w:firstLine="482"/>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合同编号：</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 xml:space="preserve">。</w:t>
      </w:r>
      <w:r/>
    </w:p>
    <w:p>
      <w:pPr>
        <w:ind w:firstLine="482"/>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签订地点：</w:t>
      </w:r>
      <w:r>
        <w:rPr>
          <w:rFonts w:hint="eastAsia" w:ascii="仿宋" w:hAnsi="仿宋" w:eastAsia="仿宋"/>
          <w:color w:val="000000"/>
          <w:sz w:val="24"/>
          <w:szCs w:val="24"/>
          <w:highlight w:val="none"/>
          <w:u w:val="single"/>
        </w:rPr>
        <w:t xml:space="preserve">靖江市</w:t>
      </w:r>
      <w:r>
        <w:rPr>
          <w:rFonts w:hint="eastAsia" w:ascii="仿宋" w:hAnsi="仿宋" w:eastAsia="仿宋"/>
          <w:color w:val="000000"/>
          <w:sz w:val="24"/>
          <w:szCs w:val="24"/>
          <w:highlight w:val="none"/>
        </w:rPr>
        <w:t xml:space="preserve">。</w:t>
      </w:r>
      <w:r/>
    </w:p>
    <w:p>
      <w:pPr>
        <w:ind w:firstLine="482"/>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签订时间：XXXX年XX月XX日。</w:t>
      </w:r>
      <w:r/>
    </w:p>
    <w:p>
      <w:pPr>
        <w:numPr>
          <w:ilvl w:val="0"/>
          <w:numId w:val="8"/>
        </w:numPr>
        <w:spacing w:line="30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 xml:space="preserve">项目概况</w:t>
      </w:r>
      <w:r/>
    </w:p>
    <w:p>
      <w:pPr>
        <w:pStyle w:val="84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对西界河-西天生港长33.41千米堤防进行白蚁防治，重点治理夹港至上六圩港7.91公里堤防，并对美人港闸东侧至上五圩港靖江汽渡西侧1公里堤防带药灌浆灭杀白蚁。</w:t>
      </w:r>
      <w:r/>
    </w:p>
    <w:p>
      <w:pPr>
        <w:spacing w:line="300" w:lineRule="auto"/>
        <w:rPr>
          <w:rFonts w:ascii="仿宋" w:hAnsi="仿宋" w:eastAsia="仿宋"/>
          <w:b/>
          <w:color w:val="000000"/>
          <w:sz w:val="24"/>
          <w:szCs w:val="24"/>
          <w:highlight w:val="none"/>
        </w:rPr>
      </w:pPr>
      <w:r>
        <w:rPr>
          <w:rFonts w:ascii="仿宋" w:hAnsi="仿宋" w:eastAsia="仿宋"/>
          <w:b/>
          <w:color w:val="000000"/>
          <w:sz w:val="24"/>
          <w:szCs w:val="24"/>
          <w:highlight w:val="none"/>
        </w:rPr>
        <w:t xml:space="preserve">第2节、</w:t>
      </w:r>
      <w:r>
        <w:rPr>
          <w:rFonts w:hint="eastAsia" w:ascii="仿宋" w:hAnsi="仿宋" w:eastAsia="仿宋"/>
          <w:b/>
          <w:color w:val="000000"/>
          <w:sz w:val="24"/>
          <w:szCs w:val="24"/>
          <w:highlight w:val="none"/>
        </w:rPr>
        <w:t xml:space="preserve">合同期限</w:t>
      </w:r>
      <w:r/>
    </w:p>
    <w:p>
      <w:pPr>
        <w:pStyle w:val="84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2024年12月31日前</w:t>
      </w:r>
      <w:r/>
    </w:p>
    <w:p>
      <w:pPr>
        <w:spacing w:line="300" w:lineRule="auto"/>
        <w:rPr>
          <w:rFonts w:ascii="仿宋" w:hAnsi="仿宋" w:eastAsia="仿宋"/>
          <w:b/>
          <w:color w:val="000000"/>
          <w:sz w:val="24"/>
          <w:szCs w:val="24"/>
          <w:highlight w:val="none"/>
        </w:rPr>
      </w:pPr>
      <w:r>
        <w:rPr>
          <w:rFonts w:ascii="仿宋" w:hAnsi="仿宋" w:eastAsia="仿宋"/>
          <w:b/>
          <w:color w:val="000000"/>
          <w:sz w:val="24"/>
          <w:szCs w:val="24"/>
          <w:highlight w:val="none"/>
        </w:rPr>
        <w:t xml:space="preserve">第3节、</w:t>
      </w:r>
      <w:r>
        <w:rPr>
          <w:rFonts w:hint="eastAsia" w:ascii="仿宋" w:hAnsi="仿宋" w:eastAsia="仿宋"/>
          <w:b/>
          <w:color w:val="000000"/>
          <w:sz w:val="24"/>
          <w:szCs w:val="24"/>
          <w:highlight w:val="none"/>
        </w:rPr>
        <w:t xml:space="preserve">服务内容清单</w:t>
      </w:r>
      <w:r/>
    </w:p>
    <w:tbl>
      <w:tblPr>
        <w:tblStyle w:val="839"/>
        <w:tblW w:w="48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2001"/>
        <w:gridCol w:w="4010"/>
        <w:gridCol w:w="1014"/>
        <w:gridCol w:w="1563"/>
      </w:tblGrid>
      <w:tr>
        <w:trPr>
          <w:jc w:val="center"/>
          <w:trHeight w:val="364"/>
        </w:trPr>
        <w:tc>
          <w:tcPr>
            <w:tcW w:w="703" w:type="dxa"/>
            <w:vAlign w:val="center"/>
            <w:textDirection w:val="lrTb"/>
            <w:noWrap w:val="false"/>
          </w:tcPr>
          <w:p>
            <w:pPr>
              <w:jc w:val="center"/>
              <w:rPr>
                <w:rFonts w:ascii="仿宋" w:hAnsi="仿宋" w:eastAsia="仿宋" w:cs="仿宋"/>
                <w:b/>
                <w:bCs/>
                <w:sz w:val="24"/>
                <w:highlight w:val="none"/>
              </w:rPr>
            </w:pPr>
            <w:r/>
            <w:bookmarkStart w:id="67" w:name="OLE_LINK13"/>
            <w:r>
              <w:rPr>
                <w:rFonts w:hint="eastAsia" w:ascii="仿宋" w:hAnsi="仿宋" w:eastAsia="仿宋" w:cs="仿宋"/>
                <w:b/>
                <w:bCs/>
                <w:sz w:val="24"/>
                <w:highlight w:val="none"/>
              </w:rPr>
              <w:t xml:space="preserve">序号</w:t>
            </w:r>
            <w:r/>
          </w:p>
        </w:tc>
        <w:tc>
          <w:tcPr>
            <w:tcW w:w="2001" w:type="dxa"/>
            <w:vAlign w:val="center"/>
            <w:textDirection w:val="lrTb"/>
            <w:noWrap w:val="false"/>
          </w:tcPr>
          <w:p>
            <w:pPr>
              <w:jc w:val="center"/>
              <w:rPr>
                <w:rFonts w:ascii="仿宋" w:hAnsi="仿宋" w:eastAsia="仿宋" w:cs="仿宋"/>
                <w:b/>
                <w:bCs/>
                <w:sz w:val="24"/>
                <w:highlight w:val="none"/>
              </w:rPr>
            </w:pPr>
            <w:r>
              <w:rPr>
                <w:rFonts w:hint="eastAsia" w:ascii="仿宋" w:hAnsi="仿宋" w:eastAsia="仿宋" w:cs="仿宋"/>
                <w:b/>
                <w:bCs/>
                <w:sz w:val="24"/>
                <w:highlight w:val="none"/>
              </w:rPr>
              <w:t xml:space="preserve">项目名称</w:t>
            </w:r>
            <w:r/>
          </w:p>
        </w:tc>
        <w:tc>
          <w:tcPr>
            <w:tcW w:w="4010" w:type="dxa"/>
            <w:vAlign w:val="center"/>
            <w:textDirection w:val="lrTb"/>
            <w:noWrap w:val="false"/>
          </w:tcPr>
          <w:p>
            <w:pPr>
              <w:jc w:val="center"/>
              <w:rPr>
                <w:rFonts w:ascii="仿宋" w:hAnsi="仿宋" w:eastAsia="仿宋" w:cs="仿宋"/>
                <w:b/>
                <w:bCs/>
                <w:sz w:val="24"/>
                <w:highlight w:val="none"/>
              </w:rPr>
            </w:pPr>
            <w:r>
              <w:rPr>
                <w:rFonts w:hint="eastAsia" w:ascii="仿宋" w:hAnsi="仿宋" w:eastAsia="仿宋" w:cs="仿宋"/>
                <w:b/>
                <w:bCs/>
                <w:sz w:val="24"/>
                <w:highlight w:val="none"/>
              </w:rPr>
              <w:t xml:space="preserve">项目内容</w:t>
            </w:r>
            <w:r/>
          </w:p>
        </w:tc>
        <w:tc>
          <w:tcPr>
            <w:tcW w:w="1014" w:type="dxa"/>
            <w:vAlign w:val="center"/>
            <w:textDirection w:val="lrTb"/>
            <w:noWrap w:val="false"/>
          </w:tcPr>
          <w:p>
            <w:pPr>
              <w:jc w:val="center"/>
              <w:rPr>
                <w:rFonts w:ascii="仿宋" w:hAnsi="仿宋" w:eastAsia="仿宋" w:cs="仿宋"/>
                <w:b/>
                <w:bCs/>
                <w:sz w:val="24"/>
                <w:highlight w:val="none"/>
              </w:rPr>
            </w:pPr>
            <w:r>
              <w:rPr>
                <w:rFonts w:hint="eastAsia" w:ascii="仿宋" w:hAnsi="仿宋" w:eastAsia="仿宋" w:cs="仿宋"/>
                <w:b/>
                <w:bCs/>
                <w:sz w:val="24"/>
                <w:highlight w:val="none"/>
              </w:rPr>
              <w:t xml:space="preserve">单位</w:t>
            </w:r>
            <w:r/>
          </w:p>
        </w:tc>
        <w:tc>
          <w:tcPr>
            <w:tcW w:w="1563" w:type="dxa"/>
            <w:vAlign w:val="center"/>
            <w:textDirection w:val="lrTb"/>
            <w:noWrap w:val="false"/>
          </w:tcPr>
          <w:p>
            <w:pPr>
              <w:jc w:val="center"/>
              <w:rPr>
                <w:rFonts w:ascii="仿宋" w:hAnsi="仿宋" w:eastAsia="仿宋" w:cs="仿宋"/>
                <w:b/>
                <w:bCs/>
                <w:sz w:val="24"/>
                <w:highlight w:val="none"/>
              </w:rPr>
            </w:pPr>
            <w:r>
              <w:rPr>
                <w:rFonts w:hint="eastAsia" w:ascii="仿宋" w:hAnsi="仿宋" w:eastAsia="仿宋" w:cs="仿宋"/>
                <w:b/>
                <w:bCs/>
                <w:sz w:val="24"/>
                <w:highlight w:val="none"/>
              </w:rPr>
              <w:t xml:space="preserve">数量</w:t>
            </w:r>
            <w:r/>
          </w:p>
        </w:tc>
      </w:tr>
      <w:tr>
        <w:trPr>
          <w:jc w:val="center"/>
          <w:trHeight w:val="364"/>
        </w:trPr>
        <w:tc>
          <w:tcPr>
            <w:tcW w:w="703"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2001"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土坝(堤)劈裂（带药）灌浆(含钻孔)</w:t>
            </w:r>
            <w:r/>
          </w:p>
        </w:tc>
        <w:tc>
          <w:tcPr>
            <w:tcW w:w="4010" w:type="dxa"/>
            <w:vAlign w:val="center"/>
            <w:textDirection w:val="lrTb"/>
            <w:noWrap w:val="false"/>
          </w:tcPr>
          <w:p>
            <w:pPr>
              <w:rPr>
                <w:rFonts w:ascii="仿宋" w:hAnsi="仿宋" w:eastAsia="仿宋" w:cs="仿宋"/>
                <w:sz w:val="24"/>
                <w:szCs w:val="24"/>
                <w:highlight w:val="none"/>
              </w:rPr>
            </w:pPr>
            <w:r>
              <w:rPr>
                <w:rFonts w:hint="eastAsia" w:ascii="仿宋" w:hAnsi="仿宋" w:eastAsia="仿宋" w:cs="仿宋"/>
                <w:sz w:val="24"/>
                <w:szCs w:val="24"/>
                <w:highlight w:val="none"/>
              </w:rPr>
              <w:t xml:space="preserve">美人港至靖江汽渡（251+545～252+545）劈裂（带药）灌浆加固</w:t>
            </w:r>
            <w:r/>
          </w:p>
        </w:tc>
        <w:tc>
          <w:tcPr>
            <w:tcW w:w="1014" w:type="dxa"/>
            <w:vAlign w:val="center"/>
            <w:textDirection w:val="lrTb"/>
            <w:noWrap w:val="false"/>
          </w:tcPr>
          <w:p>
            <w:pPr>
              <w:jc w:val="center"/>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m</w:t>
            </w:r>
            <w:r/>
          </w:p>
        </w:tc>
        <w:tc>
          <w:tcPr>
            <w:tcW w:w="1563" w:type="dxa"/>
            <w:vAlign w:val="center"/>
            <w:textDirection w:val="lrTb"/>
            <w:noWrap w:val="false"/>
          </w:tcPr>
          <w:p>
            <w:pPr>
              <w:jc w:val="center"/>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1500</w:t>
            </w:r>
            <w:r/>
          </w:p>
        </w:tc>
      </w:tr>
      <w:tr>
        <w:trPr>
          <w:jc w:val="center"/>
          <w:trHeight w:val="364"/>
        </w:trPr>
        <w:tc>
          <w:tcPr>
            <w:tcW w:w="703"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2001"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砼封堵</w:t>
            </w:r>
            <w:r/>
          </w:p>
        </w:tc>
        <w:tc>
          <w:tcPr>
            <w:tcW w:w="4010" w:type="dxa"/>
            <w:vAlign w:val="center"/>
            <w:textDirection w:val="lrTb"/>
            <w:noWrap w:val="false"/>
          </w:tcPr>
          <w:p>
            <w:pPr>
              <w:rPr>
                <w:rFonts w:ascii="仿宋" w:hAnsi="仿宋" w:eastAsia="仿宋" w:cs="仿宋"/>
                <w:sz w:val="24"/>
                <w:szCs w:val="24"/>
                <w:highlight w:val="none"/>
              </w:rPr>
            </w:pPr>
            <w:r>
              <w:rPr>
                <w:rFonts w:hint="eastAsia" w:ascii="仿宋" w:hAnsi="仿宋" w:eastAsia="仿宋" w:cs="仿宋"/>
                <w:sz w:val="24"/>
                <w:szCs w:val="24"/>
                <w:highlight w:val="none"/>
              </w:rPr>
              <w:t xml:space="preserve">1、砼封堵灌浆孔</w:t>
            </w:r>
            <w:r/>
          </w:p>
        </w:tc>
        <w:tc>
          <w:tcPr>
            <w:tcW w:w="1014"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个</w:t>
            </w:r>
            <w:r/>
          </w:p>
        </w:tc>
        <w:tc>
          <w:tcPr>
            <w:tcW w:w="1563"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250</w:t>
            </w:r>
            <w:r/>
          </w:p>
        </w:tc>
      </w:tr>
      <w:tr>
        <w:trPr>
          <w:jc w:val="center"/>
          <w:trHeight w:val="364"/>
        </w:trPr>
        <w:tc>
          <w:tcPr>
            <w:tcW w:w="703"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2001"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场地平整</w:t>
            </w:r>
            <w:r/>
          </w:p>
        </w:tc>
        <w:tc>
          <w:tcPr>
            <w:tcW w:w="4010" w:type="dxa"/>
            <w:vAlign w:val="center"/>
            <w:textDirection w:val="lrTb"/>
            <w:noWrap w:val="false"/>
          </w:tcPr>
          <w:p>
            <w:pPr>
              <w:rPr>
                <w:rFonts w:ascii="仿宋" w:hAnsi="仿宋" w:eastAsia="仿宋" w:cs="仿宋"/>
                <w:sz w:val="24"/>
                <w:szCs w:val="24"/>
                <w:highlight w:val="none"/>
              </w:rPr>
            </w:pPr>
            <w:r>
              <w:rPr>
                <w:rFonts w:hint="eastAsia" w:ascii="仿宋" w:hAnsi="仿宋" w:eastAsia="仿宋" w:cs="仿宋"/>
                <w:sz w:val="24"/>
                <w:szCs w:val="24"/>
                <w:highlight w:val="none"/>
              </w:rPr>
              <w:t xml:space="preserve">人工清表</w:t>
            </w:r>
            <w:r/>
          </w:p>
        </w:tc>
        <w:tc>
          <w:tcPr>
            <w:tcW w:w="1014" w:type="dxa"/>
            <w:vAlign w:val="center"/>
            <w:textDirection w:val="lrTb"/>
            <w:noWrap w:val="false"/>
          </w:tcPr>
          <w:p>
            <w:pPr>
              <w:jc w:val="center"/>
              <w:rPr>
                <w:rFonts w:ascii="仿宋" w:hAnsi="仿宋" w:eastAsia="仿宋" w:cs="仿宋"/>
                <w:sz w:val="24"/>
                <w:szCs w:val="24"/>
                <w:highlight w:val="none"/>
              </w:rPr>
            </w:pPr>
            <w:r/>
            <w:bookmarkStart w:id="68" w:name="OLE_LINK9"/>
            <w:r/>
            <w:bookmarkStart w:id="69" w:name="OLE_LINK10"/>
            <w:r>
              <w:rPr>
                <w:rFonts w:hint="eastAsia" w:ascii="仿宋" w:hAnsi="仿宋" w:eastAsia="仿宋" w:cs="仿宋"/>
                <w:sz w:val="24"/>
                <w:szCs w:val="24"/>
                <w:highlight w:val="none"/>
              </w:rPr>
              <w:t xml:space="preserve">m2</w:t>
            </w:r>
            <w:bookmarkEnd w:id="68"/>
            <w:r/>
            <w:bookmarkEnd w:id="69"/>
            <w:r/>
            <w:r/>
          </w:p>
        </w:tc>
        <w:tc>
          <w:tcPr>
            <w:tcW w:w="1563"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183914.5</w:t>
            </w:r>
            <w:r/>
          </w:p>
        </w:tc>
      </w:tr>
      <w:tr>
        <w:trPr>
          <w:jc w:val="center"/>
          <w:trHeight w:val="364"/>
        </w:trPr>
        <w:tc>
          <w:tcPr>
            <w:tcW w:w="703"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2001"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饵剂诱杀</w:t>
            </w:r>
            <w:r/>
          </w:p>
        </w:tc>
        <w:tc>
          <w:tcPr>
            <w:tcW w:w="4010" w:type="dxa"/>
            <w:vAlign w:val="center"/>
            <w:textDirection w:val="lrTb"/>
            <w:noWrap w:val="false"/>
          </w:tcPr>
          <w:p>
            <w:pPr>
              <w:rPr>
                <w:rFonts w:ascii="仿宋" w:hAnsi="仿宋" w:eastAsia="仿宋" w:cs="仿宋"/>
                <w:sz w:val="24"/>
                <w:szCs w:val="24"/>
                <w:highlight w:val="none"/>
              </w:rPr>
            </w:pPr>
            <w:r>
              <w:rPr>
                <w:rFonts w:hint="eastAsia" w:ascii="仿宋" w:hAnsi="仿宋" w:eastAsia="仿宋" w:cs="仿宋"/>
                <w:sz w:val="24"/>
                <w:szCs w:val="24"/>
                <w:highlight w:val="none"/>
              </w:rPr>
              <w:t xml:space="preserve">投放具有“引诱-喂食-灭杀”“三位一体效果的防治药剂”</w:t>
            </w:r>
            <w:r/>
          </w:p>
        </w:tc>
        <w:tc>
          <w:tcPr>
            <w:tcW w:w="1014"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m2</w:t>
            </w:r>
            <w:r/>
          </w:p>
        </w:tc>
        <w:tc>
          <w:tcPr>
            <w:tcW w:w="1563"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183914.5</w:t>
            </w:r>
            <w:r/>
          </w:p>
        </w:tc>
      </w:tr>
      <w:tr>
        <w:trPr>
          <w:jc w:val="center"/>
          <w:trHeight w:val="364"/>
        </w:trPr>
        <w:tc>
          <w:tcPr>
            <w:tcW w:w="703"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W w:w="2001"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除巢</w:t>
            </w:r>
            <w:r/>
          </w:p>
        </w:tc>
        <w:tc>
          <w:tcPr>
            <w:tcW w:w="4010" w:type="dxa"/>
            <w:vAlign w:val="center"/>
            <w:textDirection w:val="lrTb"/>
            <w:noWrap w:val="false"/>
          </w:tcPr>
          <w:p>
            <w:pPr>
              <w:rPr>
                <w:rFonts w:ascii="仿宋" w:hAnsi="仿宋" w:eastAsia="仿宋" w:cs="仿宋"/>
                <w:sz w:val="24"/>
                <w:szCs w:val="24"/>
                <w:highlight w:val="none"/>
              </w:rPr>
            </w:pPr>
            <w:r>
              <w:rPr>
                <w:rFonts w:hint="eastAsia" w:ascii="仿宋" w:hAnsi="仿宋" w:eastAsia="仿宋" w:cs="仿宋"/>
                <w:sz w:val="24"/>
                <w:szCs w:val="24"/>
                <w:highlight w:val="none"/>
              </w:rPr>
              <w:t xml:space="preserve">蚁巢开挖、清理主巢及副巢所有菌圃，回填土夯实至原貌</w:t>
            </w:r>
            <w:r/>
          </w:p>
        </w:tc>
        <w:tc>
          <w:tcPr>
            <w:tcW w:w="1014"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个</w:t>
            </w:r>
            <w:r/>
          </w:p>
        </w:tc>
        <w:tc>
          <w:tcPr>
            <w:tcW w:w="1563"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35</w:t>
            </w:r>
            <w:r/>
          </w:p>
        </w:tc>
      </w:tr>
      <w:tr>
        <w:trPr>
          <w:jc w:val="center"/>
          <w:trHeight w:val="364"/>
        </w:trPr>
        <w:tc>
          <w:tcPr>
            <w:tcW w:w="703"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W w:w="2001" w:type="dxa"/>
            <w:vAlign w:val="center"/>
            <w:textDirection w:val="lrTb"/>
            <w:noWrap w:val="false"/>
          </w:tcPr>
          <w:p>
            <w:pPr>
              <w:jc w:val="center"/>
              <w:rPr>
                <w:rFonts w:ascii="仿宋" w:hAnsi="仿宋" w:eastAsia="仿宋" w:cs="仿宋"/>
                <w:sz w:val="24"/>
                <w:szCs w:val="24"/>
                <w:highlight w:val="none"/>
              </w:rPr>
            </w:pPr>
            <w:r/>
            <w:bookmarkStart w:id="70" w:name="OLE_LINK11"/>
            <w:r/>
            <w:bookmarkStart w:id="71" w:name="OLE_LINK12"/>
            <w:r>
              <w:rPr>
                <w:rFonts w:hint="eastAsia" w:ascii="仿宋" w:hAnsi="仿宋" w:eastAsia="仿宋" w:cs="仿宋"/>
                <w:sz w:val="24"/>
                <w:szCs w:val="24"/>
                <w:highlight w:val="none"/>
              </w:rPr>
              <w:t xml:space="preserve">堤坝白蚁诱杀器</w:t>
            </w:r>
            <w:bookmarkEnd w:id="70"/>
            <w:r/>
            <w:bookmarkEnd w:id="71"/>
            <w:r/>
            <w:r/>
          </w:p>
        </w:tc>
        <w:tc>
          <w:tcPr>
            <w:tcW w:w="4010" w:type="dxa"/>
            <w:vAlign w:val="center"/>
            <w:textDirection w:val="lrTb"/>
            <w:noWrap w:val="false"/>
          </w:tcPr>
          <w:p>
            <w:pPr>
              <w:rPr>
                <w:rFonts w:ascii="仿宋" w:hAnsi="仿宋" w:eastAsia="仿宋" w:cs="仿宋"/>
                <w:sz w:val="24"/>
                <w:szCs w:val="24"/>
                <w:highlight w:val="none"/>
              </w:rPr>
            </w:pPr>
            <w:r>
              <w:rPr>
                <w:rFonts w:hint="eastAsia" w:ascii="仿宋" w:hAnsi="仿宋" w:eastAsia="仿宋" w:cs="仿宋"/>
                <w:sz w:val="24"/>
                <w:szCs w:val="24"/>
                <w:highlight w:val="none"/>
              </w:rPr>
              <w:t xml:space="preserve">堤坝白蚁诱杀器</w:t>
            </w:r>
            <w:r/>
          </w:p>
        </w:tc>
        <w:tc>
          <w:tcPr>
            <w:tcW w:w="1014"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个</w:t>
            </w:r>
            <w:r/>
          </w:p>
        </w:tc>
        <w:tc>
          <w:tcPr>
            <w:tcW w:w="1563"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280</w:t>
            </w:r>
            <w:bookmarkEnd w:id="67"/>
            <w:r/>
            <w:r/>
          </w:p>
        </w:tc>
      </w:tr>
    </w:tbl>
    <w:p>
      <w:pPr>
        <w:spacing w:line="300" w:lineRule="auto"/>
        <w:rPr>
          <w:rFonts w:ascii="仿宋" w:hAnsi="仿宋" w:eastAsia="仿宋"/>
          <w:b/>
          <w:color w:val="000000"/>
          <w:sz w:val="24"/>
          <w:szCs w:val="24"/>
          <w:highlight w:val="none"/>
        </w:rPr>
      </w:pPr>
      <w:r/>
      <w:bookmarkStart w:id="72" w:name="_Toc286993786"/>
      <w:r/>
      <w:bookmarkStart w:id="73" w:name="_Toc282696226"/>
      <w:r/>
      <w:bookmarkStart w:id="74" w:name="_Toc232492928"/>
      <w:r/>
      <w:bookmarkStart w:id="75" w:name="_Toc283019214"/>
      <w:r/>
      <w:bookmarkStart w:id="76" w:name="_Toc251768862"/>
      <w:r/>
      <w:bookmarkStart w:id="77" w:name="_Toc225244852"/>
      <w:r/>
      <w:bookmarkStart w:id="78" w:name="_Toc225654644"/>
      <w:r/>
      <w:bookmarkStart w:id="79" w:name="_Toc247334841"/>
      <w:r/>
      <w:bookmarkStart w:id="80" w:name="_Toc239233914"/>
      <w:r/>
      <w:bookmarkStart w:id="81" w:name="_Toc211911348"/>
      <w:r/>
      <w:bookmarkStart w:id="82" w:name="_Toc225670751"/>
      <w:r/>
      <w:bookmarkStart w:id="83" w:name="_Toc237145406"/>
      <w:r/>
      <w:bookmarkStart w:id="84" w:name="_Toc212019594"/>
      <w:r/>
      <w:bookmarkStart w:id="85" w:name="_Toc241833903"/>
      <w:r/>
      <w:bookmarkStart w:id="86" w:name="_Toc238984975"/>
      <w:r/>
      <w:bookmarkStart w:id="87" w:name="_Toc211854449"/>
      <w:r/>
      <w:bookmarkStart w:id="88" w:name="_Toc185395249"/>
      <w:r/>
      <w:bookmarkStart w:id="89" w:name="_Toc239568418"/>
      <w:r>
        <w:rPr>
          <w:rFonts w:ascii="仿宋" w:hAnsi="仿宋" w:eastAsia="仿宋"/>
          <w:b/>
          <w:color w:val="000000"/>
          <w:sz w:val="24"/>
          <w:szCs w:val="24"/>
          <w:highlight w:val="none"/>
        </w:rPr>
        <w:t xml:space="preserve">第4节、</w:t>
      </w:r>
      <w:r>
        <w:rPr>
          <w:rFonts w:hint="eastAsia" w:ascii="仿宋" w:hAnsi="仿宋" w:eastAsia="仿宋"/>
          <w:b/>
          <w:color w:val="000000"/>
          <w:sz w:val="24"/>
          <w:szCs w:val="24"/>
          <w:highlight w:val="none"/>
        </w:rPr>
        <w:t xml:space="preserve">服务费用及支付方式</w:t>
      </w:r>
      <w:r/>
    </w:p>
    <w:p>
      <w:pPr>
        <w:numPr>
          <w:ilvl w:val="0"/>
          <w:numId w:val="9"/>
        </w:numPr>
        <w:ind w:left="426" w:firstLine="482"/>
        <w:spacing w:line="30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 xml:space="preserve">本项目服务费用由以下组成：</w:t>
      </w:r>
      <w:r/>
    </w:p>
    <w:p>
      <w:pPr>
        <w:ind w:firstLine="482"/>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1、XX万元；</w:t>
      </w:r>
      <w:r/>
    </w:p>
    <w:p>
      <w:pPr>
        <w:ind w:firstLine="482"/>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2、XX万元；</w:t>
      </w:r>
      <w:r/>
    </w:p>
    <w:p>
      <w:pPr>
        <w:ind w:firstLine="482"/>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3、XX万元。</w:t>
      </w:r>
      <w:r/>
    </w:p>
    <w:p>
      <w:pPr>
        <w:ind w:firstLine="482"/>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w:t>
      </w:r>
      <w:r/>
    </w:p>
    <w:p>
      <w:pPr>
        <w:numPr>
          <w:ilvl w:val="0"/>
          <w:numId w:val="9"/>
        </w:numPr>
        <w:ind w:left="426" w:firstLine="482"/>
        <w:spacing w:line="300" w:lineRule="auto"/>
        <w:tabs>
          <w:tab w:val="left" w:pos="780" w:leader="none"/>
        </w:tabs>
        <w:rPr>
          <w:rFonts w:ascii="仿宋" w:hAnsi="仿宋" w:eastAsia="仿宋"/>
          <w:b/>
          <w:sz w:val="24"/>
          <w:szCs w:val="24"/>
          <w:highlight w:val="none"/>
        </w:rPr>
      </w:pPr>
      <w:r>
        <w:rPr>
          <w:rFonts w:hint="eastAsia" w:ascii="仿宋" w:hAnsi="仿宋" w:eastAsia="仿宋"/>
          <w:b/>
          <w:sz w:val="24"/>
          <w:szCs w:val="24"/>
          <w:highlight w:val="none"/>
        </w:rPr>
        <w:t xml:space="preserve">服务费支付方式： </w:t>
      </w:r>
      <w:r/>
    </w:p>
    <w:p>
      <w:pPr>
        <w:ind w:firstLine="482"/>
        <w:spacing w:line="300" w:lineRule="auto"/>
        <w:rPr>
          <w:rFonts w:ascii="仿宋" w:hAnsi="仿宋" w:eastAsia="仿宋"/>
          <w:sz w:val="24"/>
          <w:szCs w:val="24"/>
          <w:highlight w:val="none"/>
          <w:lang w:val="zh-CN"/>
        </w:rPr>
      </w:pPr>
      <w:r>
        <w:rPr>
          <w:rFonts w:hint="eastAsia" w:ascii="仿宋" w:hAnsi="仿宋" w:eastAsia="仿宋"/>
          <w:sz w:val="24"/>
          <w:szCs w:val="24"/>
          <w:highlight w:val="none"/>
          <w:lang w:val="zh-CN"/>
        </w:rPr>
        <w:t xml:space="preserve">本项目价款一律通过银行汇入中标人账户，所有支付款项均须出具增值税票。</w:t>
      </w:r>
      <w:r/>
    </w:p>
    <w:p>
      <w:pPr>
        <w:ind w:firstLine="482"/>
        <w:spacing w:line="300" w:lineRule="auto"/>
        <w:rPr>
          <w:rFonts w:ascii="仿宋" w:hAnsi="仿宋" w:eastAsia="仿宋"/>
          <w:sz w:val="24"/>
          <w:szCs w:val="24"/>
          <w:highlight w:val="none"/>
          <w:lang w:val="zh-CN"/>
        </w:rPr>
      </w:pPr>
      <w:r>
        <w:rPr>
          <w:rFonts w:hint="eastAsia" w:ascii="仿宋" w:hAnsi="仿宋" w:eastAsia="仿宋"/>
          <w:sz w:val="24"/>
          <w:szCs w:val="24"/>
          <w:highlight w:val="none"/>
          <w:lang w:val="zh-CN"/>
        </w:rPr>
        <w:t xml:space="preserve">1、合同签订10日内预付合同价的30%为预付款（中标单位提供等额保函）；</w:t>
      </w:r>
      <w:r/>
    </w:p>
    <w:p>
      <w:pPr>
        <w:ind w:firstLine="482"/>
        <w:spacing w:line="300" w:lineRule="auto"/>
        <w:rPr>
          <w:rFonts w:ascii="仿宋" w:hAnsi="仿宋" w:eastAsia="仿宋"/>
          <w:sz w:val="24"/>
          <w:szCs w:val="24"/>
          <w:highlight w:val="none"/>
          <w:lang w:val="zh-CN"/>
        </w:rPr>
      </w:pPr>
      <w:r>
        <w:rPr>
          <w:rFonts w:hint="eastAsia" w:ascii="仿宋" w:hAnsi="仿宋" w:eastAsia="仿宋"/>
          <w:sz w:val="24"/>
          <w:szCs w:val="24"/>
          <w:highlight w:val="none"/>
          <w:lang w:val="zh-CN"/>
        </w:rPr>
        <w:t xml:space="preserve">2、项目竣工验收合格并经第三方结算审定后，付至双方确认审计价的97%；</w:t>
      </w:r>
      <w:r/>
    </w:p>
    <w:p>
      <w:pPr>
        <w:ind w:firstLine="482"/>
        <w:spacing w:line="300" w:lineRule="auto"/>
        <w:rPr>
          <w:rFonts w:ascii="仿宋" w:hAnsi="仿宋" w:eastAsia="仿宋"/>
          <w:sz w:val="24"/>
          <w:szCs w:val="24"/>
          <w:highlight w:val="none"/>
          <w:lang w:val="zh-CN"/>
        </w:rPr>
      </w:pPr>
      <w:r>
        <w:rPr>
          <w:rFonts w:hint="eastAsia" w:ascii="仿宋" w:hAnsi="仿宋" w:eastAsia="仿宋"/>
          <w:sz w:val="24"/>
          <w:szCs w:val="24"/>
          <w:highlight w:val="none"/>
          <w:lang w:val="zh-CN"/>
        </w:rPr>
        <w:t xml:space="preserve">3、余款缺陷责任期满后付清。</w:t>
      </w:r>
      <w:r/>
    </w:p>
    <w:p>
      <w:pPr>
        <w:ind w:firstLine="482"/>
        <w:spacing w:line="300" w:lineRule="auto"/>
        <w:rPr>
          <w:rFonts w:ascii="仿宋" w:hAnsi="仿宋" w:eastAsia="仿宋"/>
          <w:sz w:val="24"/>
          <w:szCs w:val="24"/>
          <w:highlight w:val="none"/>
          <w:lang w:val="zh-CN"/>
        </w:rPr>
      </w:pPr>
      <w:r>
        <w:rPr>
          <w:rFonts w:hint="eastAsia" w:ascii="仿宋" w:hAnsi="仿宋" w:eastAsia="仿宋"/>
          <w:sz w:val="24"/>
          <w:szCs w:val="24"/>
          <w:highlight w:val="none"/>
          <w:lang w:val="zh-CN"/>
        </w:rPr>
        <w:t xml:space="preserve">此项目无条件接受上级延伸检查和审计。如遇行政部门复核、审计、督查等出现结算较大的偏差，以复核、审计、督查结果对结算进行调整。</w:t>
      </w:r>
      <w:r/>
    </w:p>
    <w:p>
      <w:pPr>
        <w:ind w:firstLine="482"/>
        <w:spacing w:line="300" w:lineRule="auto"/>
        <w:rPr>
          <w:rFonts w:ascii="仿宋" w:hAnsi="仿宋" w:eastAsia="仿宋"/>
          <w:b/>
          <w:bCs/>
          <w:sz w:val="24"/>
          <w:szCs w:val="24"/>
          <w:highlight w:val="none"/>
          <w:lang w:val="zh-CN"/>
        </w:rPr>
      </w:pPr>
      <w:r>
        <w:rPr>
          <w:rFonts w:hint="eastAsia" w:ascii="仿宋" w:hAnsi="仿宋" w:eastAsia="仿宋"/>
          <w:b/>
          <w:bCs/>
          <w:sz w:val="24"/>
          <w:szCs w:val="24"/>
          <w:highlight w:val="none"/>
          <w:lang w:val="zh-CN"/>
        </w:rPr>
        <w:t xml:space="preserve">注：在签订合同时，供应商明确表示无需预付款或者主动要求降低预付款比例的，采购人可不适用预付规定。</w:t>
      </w:r>
      <w:r/>
    </w:p>
    <w:p>
      <w:pPr>
        <w:spacing w:line="300" w:lineRule="auto"/>
        <w:rPr>
          <w:rFonts w:ascii="仿宋" w:hAnsi="仿宋" w:eastAsia="仿宋"/>
          <w:b/>
          <w:sz w:val="24"/>
          <w:szCs w:val="24"/>
          <w:highlight w:val="none"/>
        </w:rPr>
      </w:pPr>
      <w:r>
        <w:rPr>
          <w:rFonts w:ascii="仿宋" w:hAnsi="仿宋" w:eastAsia="仿宋"/>
          <w:b/>
          <w:sz w:val="24"/>
          <w:szCs w:val="24"/>
          <w:highlight w:val="none"/>
        </w:rPr>
        <w:t xml:space="preserve">第</w:t>
      </w:r>
      <w:r>
        <w:rPr>
          <w:rFonts w:hint="eastAsia" w:ascii="仿宋" w:hAnsi="仿宋" w:eastAsia="仿宋"/>
          <w:b/>
          <w:sz w:val="24"/>
          <w:szCs w:val="24"/>
          <w:highlight w:val="none"/>
        </w:rPr>
        <w:t xml:space="preserve">5</w:t>
      </w:r>
      <w:r>
        <w:rPr>
          <w:rFonts w:ascii="仿宋" w:hAnsi="仿宋" w:eastAsia="仿宋"/>
          <w:b/>
          <w:sz w:val="24"/>
          <w:szCs w:val="24"/>
          <w:highlight w:val="none"/>
        </w:rPr>
        <w:t xml:space="preserve">节、</w:t>
      </w:r>
      <w:r>
        <w:rPr>
          <w:rFonts w:hint="eastAsia" w:ascii="仿宋" w:hAnsi="仿宋" w:eastAsia="仿宋"/>
          <w:b/>
          <w:sz w:val="24"/>
          <w:szCs w:val="24"/>
          <w:highlight w:val="none"/>
        </w:rPr>
        <w:t xml:space="preserve">知识产权</w:t>
      </w:r>
      <w:r/>
    </w:p>
    <w:p>
      <w:pPr>
        <w:ind w:firstLine="482"/>
        <w:spacing w:line="300" w:lineRule="auto"/>
        <w:tabs>
          <w:tab w:val="left" w:pos="1440" w:leader="none"/>
        </w:tabs>
        <w:rPr>
          <w:rFonts w:ascii="仿宋" w:hAnsi="仿宋" w:eastAsia="仿宋"/>
          <w:color w:val="000000"/>
          <w:sz w:val="24"/>
          <w:szCs w:val="24"/>
          <w:highlight w:val="none"/>
        </w:rPr>
      </w:pPr>
      <w:r>
        <w:rPr>
          <w:rFonts w:hint="eastAsia" w:ascii="仿宋" w:hAnsi="仿宋" w:eastAsia="仿宋"/>
          <w:sz w:val="24"/>
          <w:szCs w:val="24"/>
          <w:highlight w:val="none"/>
        </w:rPr>
        <w:t xml:space="preserve">乙方应保证所提供的服务或其任何一部分均不会侵犯任何第三方的</w:t>
      </w:r>
      <w:r>
        <w:rPr>
          <w:rFonts w:hint="eastAsia" w:ascii="仿宋" w:hAnsi="仿宋" w:eastAsia="仿宋"/>
          <w:color w:val="000000"/>
          <w:sz w:val="24"/>
          <w:szCs w:val="24"/>
          <w:highlight w:val="none"/>
        </w:rPr>
        <w:t xml:space="preserve">专利权、商标权或著作权。</w:t>
      </w:r>
      <w:r/>
    </w:p>
    <w:p>
      <w:pPr>
        <w:spacing w:line="300" w:lineRule="auto"/>
        <w:rPr>
          <w:rFonts w:ascii="仿宋" w:hAnsi="仿宋" w:eastAsia="仿宋"/>
          <w:b/>
          <w:color w:val="000000"/>
          <w:sz w:val="24"/>
          <w:szCs w:val="24"/>
          <w:highlight w:val="none"/>
        </w:rPr>
      </w:pPr>
      <w:r>
        <w:rPr>
          <w:rFonts w:ascii="仿宋" w:hAnsi="仿宋" w:eastAsia="仿宋"/>
          <w:b/>
          <w:color w:val="000000"/>
          <w:sz w:val="24"/>
          <w:szCs w:val="24"/>
          <w:highlight w:val="none"/>
        </w:rPr>
        <w:t xml:space="preserve">第</w:t>
      </w:r>
      <w:r>
        <w:rPr>
          <w:rFonts w:hint="eastAsia" w:ascii="仿宋" w:hAnsi="仿宋" w:eastAsia="仿宋"/>
          <w:b/>
          <w:color w:val="000000"/>
          <w:sz w:val="24"/>
          <w:szCs w:val="24"/>
          <w:highlight w:val="none"/>
        </w:rPr>
        <w:t xml:space="preserve">6</w:t>
      </w:r>
      <w:r>
        <w:rPr>
          <w:rFonts w:ascii="仿宋" w:hAnsi="仿宋" w:eastAsia="仿宋"/>
          <w:b/>
          <w:color w:val="000000"/>
          <w:sz w:val="24"/>
          <w:szCs w:val="24"/>
          <w:highlight w:val="none"/>
        </w:rPr>
        <w:t xml:space="preserve">节、</w:t>
      </w:r>
      <w:r>
        <w:rPr>
          <w:rFonts w:hint="eastAsia" w:ascii="仿宋" w:hAnsi="仿宋" w:eastAsia="仿宋"/>
          <w:b/>
          <w:color w:val="000000"/>
          <w:sz w:val="24"/>
          <w:szCs w:val="24"/>
          <w:highlight w:val="none"/>
        </w:rPr>
        <w:t xml:space="preserve">无产权瑕疵条款</w:t>
      </w:r>
      <w:r/>
    </w:p>
    <w:p>
      <w:pPr>
        <w:ind w:firstLine="482"/>
        <w:spacing w:line="300" w:lineRule="auto"/>
        <w:tabs>
          <w:tab w:val="left" w:pos="144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乙方保证所提供的服务的所有权完全属于乙方且无任何抵押、查封等产权瑕疵。如有产权瑕疵的，视为乙方违约。乙方应负担由此而产生的一切损失。</w:t>
      </w:r>
      <w:r/>
    </w:p>
    <w:p>
      <w:pPr>
        <w:spacing w:line="300" w:lineRule="auto"/>
        <w:rPr>
          <w:rFonts w:ascii="仿宋" w:hAnsi="仿宋" w:eastAsia="仿宋"/>
          <w:b/>
          <w:color w:val="000000"/>
          <w:sz w:val="24"/>
          <w:szCs w:val="24"/>
          <w:highlight w:val="none"/>
        </w:rPr>
      </w:pPr>
      <w:r>
        <w:rPr>
          <w:rFonts w:ascii="仿宋" w:hAnsi="仿宋" w:eastAsia="仿宋"/>
          <w:b/>
          <w:color w:val="000000"/>
          <w:sz w:val="24"/>
          <w:szCs w:val="24"/>
          <w:highlight w:val="none"/>
        </w:rPr>
        <w:t xml:space="preserve">第</w:t>
      </w:r>
      <w:r>
        <w:rPr>
          <w:rFonts w:hint="eastAsia" w:ascii="仿宋" w:hAnsi="仿宋" w:eastAsia="仿宋"/>
          <w:b/>
          <w:color w:val="000000"/>
          <w:sz w:val="24"/>
          <w:szCs w:val="24"/>
          <w:highlight w:val="none"/>
        </w:rPr>
        <w:t xml:space="preserve">7</w:t>
      </w:r>
      <w:r>
        <w:rPr>
          <w:rFonts w:ascii="仿宋" w:hAnsi="仿宋" w:eastAsia="仿宋"/>
          <w:b/>
          <w:color w:val="000000"/>
          <w:sz w:val="24"/>
          <w:szCs w:val="24"/>
          <w:highlight w:val="none"/>
        </w:rPr>
        <w:t xml:space="preserve">节、</w:t>
      </w:r>
      <w:r>
        <w:rPr>
          <w:rFonts w:hint="eastAsia" w:ascii="仿宋" w:hAnsi="仿宋" w:eastAsia="仿宋"/>
          <w:b/>
          <w:color w:val="000000"/>
          <w:sz w:val="24"/>
          <w:szCs w:val="24"/>
          <w:highlight w:val="none"/>
        </w:rPr>
        <w:t xml:space="preserve">甲方的权利和义务</w:t>
      </w:r>
      <w:r/>
    </w:p>
    <w:p>
      <w:pPr>
        <w:ind w:firstLine="482"/>
        <w:spacing w:line="30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82"/>
        <w:spacing w:line="30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2、甲方有权依据双方签订的考评办法对乙方提供的服务进行定期考评。当考评结果未达到标准时，有权依据考评办法约定的数额扣除履约保证金。</w:t>
      </w:r>
      <w:r/>
    </w:p>
    <w:p>
      <w:pPr>
        <w:ind w:firstLine="482"/>
        <w:spacing w:line="30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3、负责检查监督乙方管理工作的实施及制度的执行情况。</w:t>
      </w:r>
      <w:r/>
    </w:p>
    <w:p>
      <w:pPr>
        <w:ind w:firstLine="482"/>
        <w:spacing w:line="30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4、根据本合同规定，按时向乙方支付应付服务费用。</w:t>
      </w:r>
      <w:r/>
    </w:p>
    <w:p>
      <w:pPr>
        <w:ind w:firstLine="482"/>
        <w:spacing w:line="30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5、国家法律、法规所规定由甲方承担的其它责任。</w:t>
      </w:r>
      <w:r/>
    </w:p>
    <w:p>
      <w:pPr>
        <w:spacing w:line="300" w:lineRule="auto"/>
        <w:rPr>
          <w:rFonts w:ascii="仿宋" w:hAnsi="仿宋" w:eastAsia="仿宋"/>
          <w:b/>
          <w:color w:val="000000"/>
          <w:sz w:val="24"/>
          <w:szCs w:val="24"/>
          <w:highlight w:val="none"/>
        </w:rPr>
      </w:pPr>
      <w:r>
        <w:rPr>
          <w:rFonts w:ascii="仿宋" w:hAnsi="仿宋" w:eastAsia="仿宋"/>
          <w:b/>
          <w:color w:val="000000"/>
          <w:sz w:val="24"/>
          <w:szCs w:val="24"/>
          <w:highlight w:val="none"/>
        </w:rPr>
        <w:t xml:space="preserve">第</w:t>
      </w:r>
      <w:r>
        <w:rPr>
          <w:rFonts w:hint="eastAsia" w:ascii="仿宋" w:hAnsi="仿宋" w:eastAsia="仿宋"/>
          <w:b/>
          <w:color w:val="000000"/>
          <w:sz w:val="24"/>
          <w:szCs w:val="24"/>
          <w:highlight w:val="none"/>
        </w:rPr>
        <w:t xml:space="preserve">8</w:t>
      </w:r>
      <w:r>
        <w:rPr>
          <w:rFonts w:ascii="仿宋" w:hAnsi="仿宋" w:eastAsia="仿宋"/>
          <w:b/>
          <w:color w:val="000000"/>
          <w:sz w:val="24"/>
          <w:szCs w:val="24"/>
          <w:highlight w:val="none"/>
        </w:rPr>
        <w:t xml:space="preserve">节、</w:t>
      </w:r>
      <w:r>
        <w:rPr>
          <w:rFonts w:hint="eastAsia" w:ascii="仿宋" w:hAnsi="仿宋" w:eastAsia="仿宋"/>
          <w:b/>
          <w:color w:val="000000"/>
          <w:sz w:val="24"/>
          <w:szCs w:val="24"/>
          <w:highlight w:val="none"/>
        </w:rPr>
        <w:t xml:space="preserve">乙方的权利和义务</w:t>
      </w:r>
      <w:r/>
    </w:p>
    <w:p>
      <w:pPr>
        <w:ind w:firstLine="482"/>
        <w:spacing w:line="30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1、对本合同规定的委托服务范围内的项目享有管理权及服务义务。</w:t>
      </w:r>
      <w:r/>
    </w:p>
    <w:p>
      <w:pPr>
        <w:ind w:firstLine="482"/>
        <w:spacing w:line="30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2、根据本合同的规定向甲方收取相关服务费用，并有权在本项目管理范围内管理及合理使用。</w:t>
      </w:r>
      <w:r/>
    </w:p>
    <w:p>
      <w:pPr>
        <w:ind w:firstLine="482"/>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3、及时向甲方通告本项目服务范围内有关服务的重大事项，及时配合处理投诉。</w:t>
      </w:r>
      <w:r/>
    </w:p>
    <w:p>
      <w:pPr>
        <w:ind w:firstLine="482"/>
        <w:spacing w:line="300" w:lineRule="auto"/>
        <w:rPr>
          <w:rFonts w:ascii="仿宋" w:hAnsi="仿宋" w:eastAsia="仿宋"/>
          <w:bCs/>
          <w:color w:val="000000"/>
          <w:sz w:val="24"/>
          <w:szCs w:val="24"/>
          <w:highlight w:val="none"/>
        </w:rPr>
      </w:pPr>
      <w:r>
        <w:rPr>
          <w:rFonts w:hint="eastAsia" w:ascii="仿宋" w:hAnsi="仿宋" w:eastAsia="仿宋"/>
          <w:color w:val="000000"/>
          <w:sz w:val="24"/>
          <w:szCs w:val="24"/>
          <w:highlight w:val="none"/>
        </w:rPr>
        <w:t xml:space="preserve">4、</w:t>
      </w:r>
      <w:r>
        <w:rPr>
          <w:rFonts w:hint="eastAsia" w:ascii="仿宋" w:hAnsi="仿宋" w:eastAsia="仿宋"/>
          <w:bCs/>
          <w:color w:val="000000"/>
          <w:sz w:val="24"/>
          <w:szCs w:val="24"/>
          <w:highlight w:val="none"/>
        </w:rPr>
        <w:t xml:space="preserve">接受项目行业管理部门及政府有关部门的指导，接受甲方的监督。</w:t>
      </w:r>
      <w:r/>
    </w:p>
    <w:p>
      <w:pPr>
        <w:ind w:firstLine="482"/>
        <w:spacing w:line="30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5、国家法律、法规所规定由乙方承担的其它责任。</w:t>
      </w:r>
      <w:r/>
    </w:p>
    <w:p>
      <w:pPr>
        <w:spacing w:line="300" w:lineRule="auto"/>
        <w:rPr>
          <w:rFonts w:ascii="仿宋" w:hAnsi="仿宋" w:eastAsia="仿宋"/>
          <w:b/>
          <w:color w:val="000000"/>
          <w:sz w:val="24"/>
          <w:szCs w:val="24"/>
          <w:highlight w:val="none"/>
        </w:rPr>
      </w:pPr>
      <w:r>
        <w:rPr>
          <w:rFonts w:ascii="仿宋" w:hAnsi="仿宋" w:eastAsia="仿宋"/>
          <w:b/>
          <w:color w:val="000000"/>
          <w:sz w:val="24"/>
          <w:szCs w:val="24"/>
          <w:highlight w:val="none"/>
        </w:rPr>
        <w:t xml:space="preserve">第</w:t>
      </w:r>
      <w:r>
        <w:rPr>
          <w:rFonts w:hint="eastAsia" w:ascii="仿宋" w:hAnsi="仿宋" w:eastAsia="仿宋"/>
          <w:b/>
          <w:color w:val="000000"/>
          <w:sz w:val="24"/>
          <w:szCs w:val="24"/>
          <w:highlight w:val="none"/>
        </w:rPr>
        <w:t xml:space="preserve">9</w:t>
      </w:r>
      <w:r>
        <w:rPr>
          <w:rFonts w:ascii="仿宋" w:hAnsi="仿宋" w:eastAsia="仿宋"/>
          <w:b/>
          <w:color w:val="000000"/>
          <w:sz w:val="24"/>
          <w:szCs w:val="24"/>
          <w:highlight w:val="none"/>
        </w:rPr>
        <w:t xml:space="preserve">节、</w:t>
      </w:r>
      <w:r>
        <w:rPr>
          <w:rFonts w:hint="eastAsia" w:ascii="仿宋" w:hAnsi="仿宋" w:eastAsia="仿宋"/>
          <w:b/>
          <w:color w:val="000000"/>
          <w:sz w:val="24"/>
          <w:szCs w:val="24"/>
          <w:highlight w:val="none"/>
        </w:rPr>
        <w:t xml:space="preserve">违约责任</w:t>
      </w:r>
      <w:r/>
    </w:p>
    <w:p>
      <w:pPr>
        <w:ind w:firstLine="482"/>
        <w:spacing w:line="30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1、甲乙双方必须遵守本合同并执行合同中的各项规定，保证本合同的正常履行。</w:t>
      </w:r>
      <w:r/>
    </w:p>
    <w:p>
      <w:pPr>
        <w:ind w:firstLine="482"/>
        <w:spacing w:line="30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spacing w:line="300" w:lineRule="auto"/>
        <w:rPr>
          <w:rFonts w:ascii="仿宋" w:hAnsi="仿宋" w:eastAsia="仿宋"/>
          <w:b/>
          <w:color w:val="000000"/>
          <w:sz w:val="24"/>
          <w:szCs w:val="24"/>
          <w:highlight w:val="none"/>
        </w:rPr>
      </w:pPr>
      <w:r>
        <w:rPr>
          <w:rFonts w:ascii="仿宋" w:hAnsi="仿宋" w:eastAsia="仿宋"/>
          <w:b/>
          <w:color w:val="000000"/>
          <w:sz w:val="24"/>
          <w:szCs w:val="24"/>
          <w:highlight w:val="none"/>
        </w:rPr>
        <w:t xml:space="preserve">第1</w:t>
      </w:r>
      <w:r>
        <w:rPr>
          <w:rFonts w:hint="eastAsia" w:ascii="仿宋" w:hAnsi="仿宋" w:eastAsia="仿宋"/>
          <w:b/>
          <w:color w:val="000000"/>
          <w:sz w:val="24"/>
          <w:szCs w:val="24"/>
          <w:highlight w:val="none"/>
        </w:rPr>
        <w:t xml:space="preserve">0</w:t>
      </w:r>
      <w:r>
        <w:rPr>
          <w:rFonts w:ascii="仿宋" w:hAnsi="仿宋" w:eastAsia="仿宋"/>
          <w:b/>
          <w:color w:val="000000"/>
          <w:sz w:val="24"/>
          <w:szCs w:val="24"/>
          <w:highlight w:val="none"/>
        </w:rPr>
        <w:t xml:space="preserve">节、</w:t>
      </w:r>
      <w:r>
        <w:rPr>
          <w:rFonts w:hint="eastAsia" w:ascii="仿宋" w:hAnsi="仿宋" w:eastAsia="仿宋"/>
          <w:b/>
          <w:color w:val="000000"/>
          <w:sz w:val="24"/>
          <w:szCs w:val="24"/>
          <w:highlight w:val="none"/>
        </w:rPr>
        <w:t xml:space="preserve">不可抗力事件处理</w:t>
      </w:r>
      <w:r/>
    </w:p>
    <w:p>
      <w:pPr>
        <w:ind w:firstLine="482"/>
        <w:spacing w:line="300" w:lineRule="auto"/>
        <w:tabs>
          <w:tab w:val="left" w:pos="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1、在合同有效期内，任何一方因不可抗力事件导致不能履行合同，则合同履行期可延长，其延长期与不可抗力影响期相同。</w:t>
      </w:r>
      <w:r/>
    </w:p>
    <w:p>
      <w:pPr>
        <w:ind w:firstLine="482"/>
        <w:spacing w:line="300" w:lineRule="auto"/>
        <w:tabs>
          <w:tab w:val="left" w:pos="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2、不可抗力事件发生后，应立即通知对方，并寄送有关权威机构出具的证明。</w:t>
      </w:r>
      <w:r/>
    </w:p>
    <w:p>
      <w:pPr>
        <w:ind w:firstLine="482"/>
        <w:spacing w:line="300" w:lineRule="auto"/>
        <w:tabs>
          <w:tab w:val="left" w:pos="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3、不可抗力事件延续XX天以上，双方应通过友好协商，确定是否继续履行合同。</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
    </w:p>
    <w:p>
      <w:pPr>
        <w:spacing w:line="300" w:lineRule="auto"/>
        <w:rPr>
          <w:rFonts w:ascii="仿宋" w:hAnsi="仿宋" w:eastAsia="仿宋"/>
          <w:b/>
          <w:color w:val="000000"/>
          <w:sz w:val="24"/>
          <w:szCs w:val="24"/>
          <w:highlight w:val="none"/>
        </w:rPr>
      </w:pPr>
      <w:r/>
      <w:bookmarkStart w:id="90" w:name="_Toc241833908"/>
      <w:r/>
      <w:bookmarkStart w:id="91" w:name="_Toc225670756"/>
      <w:r/>
      <w:bookmarkStart w:id="92" w:name="_Toc211854454"/>
      <w:r/>
      <w:bookmarkStart w:id="93" w:name="_Toc237145411"/>
      <w:r/>
      <w:bookmarkStart w:id="94" w:name="_Toc232492933"/>
      <w:r/>
      <w:bookmarkStart w:id="95" w:name="_Toc239233919"/>
      <w:r/>
      <w:bookmarkStart w:id="96" w:name="_Toc247334846"/>
      <w:r/>
      <w:bookmarkStart w:id="97" w:name="_Toc211911353"/>
      <w:r/>
      <w:bookmarkStart w:id="98" w:name="_Toc286993792"/>
      <w:r/>
      <w:bookmarkStart w:id="99" w:name="_Toc239568423"/>
      <w:r/>
      <w:bookmarkStart w:id="100" w:name="_Toc212019599"/>
      <w:r/>
      <w:bookmarkStart w:id="101" w:name="_Toc251768867"/>
      <w:r/>
      <w:bookmarkStart w:id="102" w:name="_Toc185395254"/>
      <w:r/>
      <w:bookmarkStart w:id="103" w:name="_Toc225654649"/>
      <w:r/>
      <w:bookmarkStart w:id="104" w:name="_Toc225244857"/>
      <w:r/>
      <w:bookmarkStart w:id="105" w:name="_Toc238984980"/>
      <w:r>
        <w:rPr>
          <w:rFonts w:ascii="仿宋" w:hAnsi="仿宋" w:eastAsia="仿宋"/>
          <w:b/>
          <w:color w:val="000000"/>
          <w:sz w:val="24"/>
          <w:szCs w:val="24"/>
          <w:highlight w:val="none"/>
        </w:rPr>
        <w:t xml:space="preserve">第1</w:t>
      </w:r>
      <w:r>
        <w:rPr>
          <w:rFonts w:hint="eastAsia" w:ascii="仿宋" w:hAnsi="仿宋" w:eastAsia="仿宋"/>
          <w:b/>
          <w:color w:val="000000"/>
          <w:sz w:val="24"/>
          <w:szCs w:val="24"/>
          <w:highlight w:val="none"/>
        </w:rPr>
        <w:t xml:space="preserve">1</w:t>
      </w:r>
      <w:r>
        <w:rPr>
          <w:rFonts w:ascii="仿宋" w:hAnsi="仿宋" w:eastAsia="仿宋"/>
          <w:b/>
          <w:color w:val="000000"/>
          <w:sz w:val="24"/>
          <w:szCs w:val="24"/>
          <w:highlight w:val="none"/>
        </w:rPr>
        <w:t xml:space="preserve">节、</w:t>
      </w:r>
      <w:r>
        <w:rPr>
          <w:rFonts w:hint="eastAsia" w:ascii="仿宋" w:hAnsi="仿宋" w:eastAsia="仿宋"/>
          <w:b/>
          <w:color w:val="000000"/>
          <w:sz w:val="24"/>
          <w:szCs w:val="24"/>
          <w:highlight w:val="none"/>
        </w:rPr>
        <w:t xml:space="preserve">解决合同纠纷的方式</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r/>
    </w:p>
    <w:p>
      <w:pPr>
        <w:ind w:firstLine="482"/>
        <w:spacing w:line="300" w:lineRule="auto"/>
        <w:tabs>
          <w:tab w:val="left" w:pos="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1、在执行本合同中发生的或与本合同有关的争端，双方应通过友好协商解决，经协商在XX天内不能达成协议时，应提交成都仲裁委员会仲裁。</w:t>
      </w:r>
      <w:r/>
    </w:p>
    <w:p>
      <w:pPr>
        <w:ind w:firstLine="482"/>
        <w:spacing w:line="300" w:lineRule="auto"/>
        <w:tabs>
          <w:tab w:val="left" w:pos="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2、仲裁裁决应为最终决定，并对双方具有约束力。</w:t>
      </w:r>
      <w:r/>
    </w:p>
    <w:p>
      <w:pPr>
        <w:ind w:firstLine="482"/>
        <w:spacing w:line="300" w:lineRule="auto"/>
        <w:tabs>
          <w:tab w:val="left" w:pos="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3、除另有裁决外，仲裁费应由败诉方负担。 </w:t>
      </w:r>
      <w:r/>
    </w:p>
    <w:p>
      <w:pPr>
        <w:ind w:firstLine="482"/>
        <w:spacing w:line="300" w:lineRule="auto"/>
        <w:tabs>
          <w:tab w:val="left" w:pos="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4、在仲裁期间，除正在进行仲裁部分外，合同其他部分继续执行。  </w:t>
      </w:r>
      <w:r/>
    </w:p>
    <w:p>
      <w:pPr>
        <w:spacing w:line="300" w:lineRule="auto"/>
        <w:rPr>
          <w:rFonts w:ascii="仿宋" w:hAnsi="仿宋" w:eastAsia="仿宋"/>
          <w:b/>
          <w:color w:val="000000"/>
          <w:sz w:val="24"/>
          <w:szCs w:val="24"/>
          <w:highlight w:val="none"/>
        </w:rPr>
      </w:pPr>
      <w:r/>
      <w:bookmarkStart w:id="106" w:name="_Toc225670757"/>
      <w:r/>
      <w:bookmarkStart w:id="107" w:name="_Toc241833909"/>
      <w:r/>
      <w:bookmarkStart w:id="108" w:name="_Toc212019600"/>
      <w:r/>
      <w:bookmarkStart w:id="109" w:name="_Toc251768868"/>
      <w:r/>
      <w:bookmarkStart w:id="110" w:name="_Toc282696231"/>
      <w:r/>
      <w:bookmarkStart w:id="111" w:name="_Toc232492934"/>
      <w:r/>
      <w:bookmarkStart w:id="112" w:name="_Toc238984981"/>
      <w:r/>
      <w:bookmarkStart w:id="113" w:name="_Toc239568424"/>
      <w:r/>
      <w:bookmarkStart w:id="114" w:name="_Toc225654650"/>
      <w:r/>
      <w:bookmarkStart w:id="115" w:name="_Toc283019219"/>
      <w:r/>
      <w:bookmarkStart w:id="116" w:name="_Toc211854455"/>
      <w:r/>
      <w:bookmarkStart w:id="117" w:name="_Toc237145412"/>
      <w:r/>
      <w:bookmarkStart w:id="118" w:name="_Toc211911354"/>
      <w:r/>
      <w:bookmarkStart w:id="119" w:name="_Toc225244858"/>
      <w:r/>
      <w:bookmarkStart w:id="120" w:name="_Toc185395255"/>
      <w:r/>
      <w:bookmarkStart w:id="121" w:name="_Toc239233920"/>
      <w:r/>
      <w:bookmarkStart w:id="122" w:name="_Toc286993793"/>
      <w:r/>
      <w:bookmarkStart w:id="123" w:name="_Toc247334847"/>
      <w:r>
        <w:rPr>
          <w:rFonts w:ascii="仿宋" w:hAnsi="仿宋" w:eastAsia="仿宋"/>
          <w:b/>
          <w:color w:val="000000"/>
          <w:sz w:val="24"/>
          <w:szCs w:val="24"/>
          <w:highlight w:val="none"/>
        </w:rPr>
        <w:t xml:space="preserve">第</w:t>
      </w:r>
      <w:r>
        <w:rPr>
          <w:rFonts w:hint="eastAsia" w:ascii="仿宋" w:hAnsi="仿宋" w:eastAsia="仿宋"/>
          <w:b/>
          <w:color w:val="000000"/>
          <w:sz w:val="24"/>
          <w:szCs w:val="24"/>
          <w:highlight w:val="none"/>
        </w:rPr>
        <w:t xml:space="preserve">12</w:t>
      </w:r>
      <w:r>
        <w:rPr>
          <w:rFonts w:ascii="仿宋" w:hAnsi="仿宋" w:eastAsia="仿宋"/>
          <w:b/>
          <w:color w:val="000000"/>
          <w:sz w:val="24"/>
          <w:szCs w:val="24"/>
          <w:highlight w:val="none"/>
        </w:rPr>
        <w:t xml:space="preserve">节、</w:t>
      </w:r>
      <w:r>
        <w:rPr>
          <w:rFonts w:hint="eastAsia" w:ascii="仿宋" w:hAnsi="仿宋" w:eastAsia="仿宋"/>
          <w:b/>
          <w:color w:val="000000"/>
          <w:sz w:val="24"/>
          <w:szCs w:val="24"/>
          <w:highlight w:val="none"/>
        </w:rPr>
        <w:t xml:space="preserve">合同</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rFonts w:hint="eastAsia" w:ascii="仿宋" w:hAnsi="仿宋" w:eastAsia="仿宋"/>
          <w:b/>
          <w:color w:val="000000"/>
          <w:sz w:val="24"/>
          <w:szCs w:val="24"/>
          <w:highlight w:val="none"/>
        </w:rPr>
        <w:t xml:space="preserve">生效及其他</w:t>
      </w:r>
      <w:r/>
    </w:p>
    <w:p>
      <w:pPr>
        <w:pStyle w:val="1569"/>
        <w:ind w:firstLine="482"/>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1、合同经双方法定代表人或授权委托代理人签字并加盖单位公章后生效。</w:t>
      </w:r>
      <w:r/>
    </w:p>
    <w:p>
      <w:pPr>
        <w:pStyle w:val="1569"/>
        <w:ind w:firstLine="482"/>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1569"/>
        <w:ind w:firstLine="482"/>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3、本合同一式XX份，自双方签章之日起起效。甲方XX份，乙方XX份，政府采购代理机构XX份，同级财政部门备案XX份，具有同等法律效力。</w:t>
      </w:r>
      <w:r/>
    </w:p>
    <w:p>
      <w:pPr>
        <w:spacing w:line="300" w:lineRule="auto"/>
        <w:rPr>
          <w:rFonts w:ascii="仿宋" w:hAnsi="仿宋" w:eastAsia="仿宋"/>
          <w:b/>
          <w:color w:val="000000"/>
          <w:sz w:val="24"/>
          <w:szCs w:val="24"/>
          <w:highlight w:val="none"/>
        </w:rPr>
      </w:pPr>
      <w:r>
        <w:rPr>
          <w:rFonts w:ascii="仿宋" w:hAnsi="仿宋" w:eastAsia="仿宋"/>
          <w:b/>
          <w:color w:val="000000"/>
          <w:sz w:val="24"/>
          <w:szCs w:val="24"/>
          <w:highlight w:val="none"/>
        </w:rPr>
        <w:t xml:space="preserve">第1</w:t>
      </w:r>
      <w:r>
        <w:rPr>
          <w:rFonts w:hint="eastAsia" w:ascii="仿宋" w:hAnsi="仿宋" w:eastAsia="仿宋"/>
          <w:b/>
          <w:color w:val="000000"/>
          <w:sz w:val="24"/>
          <w:szCs w:val="24"/>
          <w:highlight w:val="none"/>
        </w:rPr>
        <w:t xml:space="preserve">3</w:t>
      </w:r>
      <w:r>
        <w:rPr>
          <w:rFonts w:ascii="仿宋" w:hAnsi="仿宋" w:eastAsia="仿宋"/>
          <w:b/>
          <w:color w:val="000000"/>
          <w:sz w:val="24"/>
          <w:szCs w:val="24"/>
          <w:highlight w:val="none"/>
        </w:rPr>
        <w:t xml:space="preserve">节、</w:t>
      </w:r>
      <w:r>
        <w:rPr>
          <w:rFonts w:hint="eastAsia" w:ascii="仿宋" w:hAnsi="仿宋" w:eastAsia="仿宋"/>
          <w:b/>
          <w:color w:val="000000"/>
          <w:sz w:val="24"/>
          <w:szCs w:val="24"/>
          <w:highlight w:val="none"/>
        </w:rPr>
        <w:t xml:space="preserve">附件</w:t>
      </w:r>
      <w:r/>
    </w:p>
    <w:p>
      <w:pPr>
        <w:pStyle w:val="1569"/>
        <w:ind w:firstLine="482"/>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1、项目招标文件</w:t>
      </w:r>
      <w:r/>
    </w:p>
    <w:p>
      <w:pPr>
        <w:pStyle w:val="1569"/>
        <w:ind w:firstLine="482"/>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2、项目修改澄清文件</w:t>
      </w:r>
      <w:r/>
    </w:p>
    <w:p>
      <w:pPr>
        <w:pStyle w:val="1569"/>
        <w:ind w:firstLine="482"/>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3、项目投标文件</w:t>
      </w:r>
      <w:r/>
    </w:p>
    <w:p>
      <w:pPr>
        <w:pStyle w:val="1569"/>
        <w:ind w:firstLine="482"/>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4、中标通知书</w:t>
      </w:r>
      <w:r/>
    </w:p>
    <w:p>
      <w:pPr>
        <w:pStyle w:val="1569"/>
        <w:ind w:firstLine="482"/>
        <w:spacing w:line="30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5、其他</w:t>
      </w:r>
      <w:r/>
    </w:p>
    <w:p>
      <w:pPr>
        <w:ind w:firstLine="482"/>
        <w:spacing w:line="300" w:lineRule="auto"/>
        <w:rPr>
          <w:rFonts w:ascii="仿宋" w:hAnsi="仿宋" w:eastAsia="仿宋"/>
          <w:color w:val="000000"/>
          <w:sz w:val="24"/>
          <w:szCs w:val="24"/>
          <w:highlight w:val="none"/>
        </w:rPr>
      </w:pPr>
      <w:r>
        <w:rPr>
          <w:rFonts w:ascii="仿宋" w:hAnsi="仿宋" w:eastAsia="仿宋"/>
          <w:color w:val="000000"/>
          <w:sz w:val="24"/>
          <w:szCs w:val="24"/>
          <w:highlight w:val="none"/>
        </w:rPr>
      </w:r>
      <w:r/>
    </w:p>
    <w:p>
      <w:pPr>
        <w:ind w:firstLine="482"/>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甲方：   （盖章）   </w:t>
      </w:r>
      <w:r>
        <w:rPr>
          <w:rFonts w:hint="eastAsia" w:ascii="仿宋" w:hAnsi="仿宋" w:eastAsia="仿宋"/>
          <w:color w:val="000000"/>
          <w:sz w:val="24"/>
          <w:szCs w:val="24"/>
          <w:highlight w:val="none"/>
        </w:rPr>
        <w:tab/>
      </w:r>
      <w:r>
        <w:rPr>
          <w:rFonts w:hint="eastAsia" w:ascii="仿宋" w:hAnsi="仿宋" w:eastAsia="仿宋"/>
          <w:color w:val="000000"/>
          <w:sz w:val="24"/>
          <w:szCs w:val="24"/>
          <w:highlight w:val="none"/>
        </w:rPr>
        <w:tab/>
      </w:r>
      <w:r>
        <w:rPr>
          <w:rFonts w:hint="eastAsia" w:ascii="仿宋" w:hAnsi="仿宋" w:eastAsia="仿宋"/>
          <w:color w:val="000000"/>
          <w:sz w:val="24"/>
          <w:szCs w:val="24"/>
          <w:highlight w:val="none"/>
        </w:rPr>
        <w:tab/>
      </w:r>
      <w:r>
        <w:rPr>
          <w:rFonts w:hint="eastAsia" w:ascii="仿宋" w:hAnsi="仿宋" w:eastAsia="仿宋"/>
          <w:color w:val="000000"/>
          <w:sz w:val="24"/>
          <w:szCs w:val="24"/>
          <w:highlight w:val="none"/>
        </w:rPr>
        <w:t xml:space="preserve">       乙方：   （盖章）</w:t>
      </w:r>
      <w:r/>
    </w:p>
    <w:p>
      <w:pPr>
        <w:ind w:firstLine="482"/>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法定代表人（授权代表）：            法定代表人（授权代表）：</w:t>
      </w:r>
      <w:r/>
    </w:p>
    <w:p>
      <w:pPr>
        <w:ind w:firstLine="482"/>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地    址：                         地    址：</w:t>
      </w:r>
      <w:r/>
    </w:p>
    <w:p>
      <w:pPr>
        <w:ind w:firstLine="482"/>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开户银行：                         开户银行：</w:t>
      </w:r>
      <w:r/>
    </w:p>
    <w:p>
      <w:pPr>
        <w:ind w:firstLine="482"/>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账号：                             账号：</w:t>
      </w:r>
      <w:r/>
    </w:p>
    <w:p>
      <w:pPr>
        <w:ind w:firstLine="482"/>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电    话：                         电    话：</w:t>
      </w:r>
      <w:r/>
    </w:p>
    <w:p>
      <w:pPr>
        <w:ind w:firstLine="482"/>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传    真：                         传    真：</w:t>
      </w:r>
      <w:r/>
    </w:p>
    <w:p>
      <w:pPr>
        <w:ind w:firstLine="482"/>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签约日期：XX年XX月XX日 </w:t>
      </w:r>
      <w:r>
        <w:rPr>
          <w:rFonts w:hint="eastAsia" w:ascii="仿宋" w:hAnsi="仿宋" w:eastAsia="仿宋"/>
          <w:color w:val="000000"/>
          <w:sz w:val="24"/>
          <w:szCs w:val="24"/>
          <w:highlight w:val="none"/>
        </w:rPr>
        <w:tab/>
      </w:r>
      <w:r>
        <w:rPr>
          <w:rFonts w:hint="eastAsia" w:ascii="仿宋" w:hAnsi="仿宋" w:eastAsia="仿宋"/>
          <w:color w:val="000000"/>
          <w:sz w:val="24"/>
          <w:szCs w:val="24"/>
          <w:highlight w:val="none"/>
        </w:rPr>
        <w:tab/>
      </w:r>
      <w:r>
        <w:rPr>
          <w:rFonts w:hint="eastAsia" w:ascii="仿宋" w:hAnsi="仿宋" w:eastAsia="仿宋"/>
          <w:color w:val="000000"/>
          <w:sz w:val="24"/>
          <w:szCs w:val="24"/>
          <w:highlight w:val="none"/>
        </w:rPr>
        <w:tab/>
      </w:r>
      <w:r>
        <w:rPr>
          <w:rFonts w:hint="eastAsia" w:ascii="仿宋" w:hAnsi="仿宋" w:eastAsia="仿宋"/>
          <w:color w:val="000000"/>
          <w:sz w:val="24"/>
          <w:szCs w:val="24"/>
          <w:highlight w:val="none"/>
        </w:rPr>
        <w:t xml:space="preserve">签约日期：XX年XX月XX日</w:t>
      </w:r>
      <w:r/>
    </w:p>
    <w:p>
      <w:pPr>
        <w:ind w:firstLine="482"/>
        <w:rPr>
          <w:rFonts w:ascii="仿宋" w:hAnsi="仿宋" w:eastAsia="仿宋"/>
          <w:color w:val="000000"/>
          <w:sz w:val="24"/>
          <w:szCs w:val="24"/>
          <w:highlight w:val="none"/>
        </w:rPr>
      </w:pPr>
      <w:r>
        <w:rPr>
          <w:rFonts w:ascii="仿宋" w:hAnsi="仿宋" w:eastAsia="仿宋"/>
          <w:color w:val="000000"/>
          <w:sz w:val="24"/>
          <w:szCs w:val="24"/>
          <w:highlight w:val="none"/>
        </w:rPr>
      </w:r>
      <w:r/>
    </w:p>
    <w:p>
      <w:pPr>
        <w:pStyle w:val="1560"/>
        <w:ind w:firstLine="482"/>
        <w:rPr>
          <w:rFonts w:ascii="仿宋" w:hAnsi="仿宋" w:eastAsia="仿宋"/>
          <w:highlight w:val="none"/>
        </w:rPr>
      </w:pPr>
      <w:r>
        <w:rPr>
          <w:rFonts w:hint="eastAsia" w:ascii="仿宋" w:hAnsi="仿宋" w:eastAsia="仿宋"/>
          <w:b/>
          <w:color w:val="000000"/>
          <w:sz w:val="24"/>
          <w:szCs w:val="24"/>
          <w:highlight w:val="none"/>
        </w:rPr>
        <w:t xml:space="preserve">注：本合同为简易版本，使用过程中，请结合具体项目，充实细化。</w:t>
      </w:r>
      <w:r/>
    </w:p>
    <w:p>
      <w:pPr>
        <w:pStyle w:val="1097"/>
        <w:ind w:right="-152" w:firstLine="472"/>
        <w:tabs>
          <w:tab w:val="left" w:pos="7020" w:leader="none"/>
        </w:tabs>
        <w:rPr>
          <w:rFonts w:ascii="仿宋" w:hAnsi="仿宋" w:eastAsia="仿宋"/>
          <w:b/>
          <w:highlight w:val="none"/>
          <w:lang w:val="zh-CN"/>
        </w:rPr>
      </w:pPr>
      <w:r>
        <w:rPr>
          <w:rFonts w:ascii="仿宋" w:hAnsi="仿宋" w:eastAsia="仿宋"/>
          <w:b/>
          <w:highlight w:val="none"/>
          <w:lang w:val="zh-CN"/>
        </w:rPr>
      </w:r>
      <w:r/>
    </w:p>
    <w:p>
      <w:pPr>
        <w:pStyle w:val="1097"/>
        <w:ind w:right="-152"/>
        <w:tabs>
          <w:tab w:val="left" w:pos="7020" w:leader="none"/>
        </w:tabs>
        <w:rPr>
          <w:rFonts w:ascii="仿宋" w:hAnsi="仿宋" w:eastAsia="仿宋"/>
          <w:b/>
          <w:highlight w:val="none"/>
          <w:lang w:val="zh-CN"/>
        </w:rPr>
      </w:pPr>
      <w:r>
        <w:rPr>
          <w:rFonts w:ascii="仿宋" w:hAnsi="仿宋" w:eastAsia="仿宋"/>
          <w:b/>
          <w:highlight w:val="none"/>
          <w:lang w:val="zh-CN"/>
        </w:rPr>
      </w:r>
      <w:r/>
    </w:p>
    <w:p>
      <w:pPr>
        <w:pStyle w:val="1052"/>
        <w:jc w:val="center"/>
        <w:spacing w:before="0" w:after="0" w:line="300" w:lineRule="auto"/>
        <w:rPr>
          <w:rFonts w:ascii="仿宋" w:hAnsi="仿宋" w:eastAsia="仿宋"/>
          <w:b w:val="0"/>
          <w:bCs/>
          <w:sz w:val="28"/>
          <w:szCs w:val="28"/>
          <w:highlight w:val="none"/>
        </w:rPr>
      </w:pPr>
      <w:r/>
      <w:bookmarkStart w:id="124" w:name="_Toc329009670"/>
      <w:r>
        <w:rPr>
          <w:rFonts w:ascii="仿宋" w:hAnsi="仿宋" w:eastAsia="仿宋"/>
          <w:b w:val="0"/>
          <w:bCs/>
          <w:sz w:val="28"/>
          <w:szCs w:val="28"/>
          <w:highlight w:val="none"/>
        </w:rPr>
        <w:t xml:space="preserve">第八章  纪律和监督</w:t>
      </w:r>
      <w:bookmarkEnd w:id="124"/>
      <w:r/>
      <w:r/>
    </w:p>
    <w:p>
      <w:pPr>
        <w:pStyle w:val="841"/>
        <w:spacing w:line="300" w:lineRule="auto"/>
        <w:rPr>
          <w:rFonts w:ascii="仿宋" w:hAnsi="仿宋" w:eastAsia="仿宋"/>
          <w:b/>
          <w:bCs/>
          <w:sz w:val="28"/>
          <w:szCs w:val="28"/>
          <w:highlight w:val="none"/>
          <w:lang w:val="zh-CN"/>
        </w:rPr>
      </w:pPr>
      <w:r/>
      <w:bookmarkStart w:id="125" w:name="_Toc329009671"/>
      <w:r>
        <w:rPr>
          <w:rFonts w:ascii="仿宋" w:hAnsi="仿宋" w:eastAsia="仿宋"/>
          <w:b/>
          <w:bCs/>
          <w:sz w:val="28"/>
          <w:szCs w:val="28"/>
          <w:highlight w:val="none"/>
          <w:lang w:val="zh-CN"/>
        </w:rPr>
        <w:t xml:space="preserve">4</w:t>
      </w:r>
      <w:r>
        <w:rPr>
          <w:rFonts w:hint="eastAsia" w:ascii="仿宋" w:hAnsi="仿宋" w:eastAsia="仿宋"/>
          <w:b/>
          <w:bCs/>
          <w:sz w:val="28"/>
          <w:szCs w:val="28"/>
          <w:highlight w:val="none"/>
        </w:rPr>
        <w:t xml:space="preserve">2</w:t>
      </w:r>
      <w:r>
        <w:rPr>
          <w:rFonts w:ascii="仿宋" w:hAnsi="仿宋" w:eastAsia="仿宋"/>
          <w:b/>
          <w:bCs/>
          <w:sz w:val="28"/>
          <w:szCs w:val="28"/>
          <w:highlight w:val="none"/>
          <w:lang w:val="zh-CN"/>
        </w:rPr>
        <w:t xml:space="preserve">.纪律和监督</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2</w:t>
      </w:r>
      <w:r>
        <w:rPr>
          <w:rFonts w:ascii="仿宋" w:hAnsi="仿宋" w:eastAsia="仿宋"/>
          <w:sz w:val="24"/>
          <w:highlight w:val="none"/>
          <w:lang w:val="zh-CN"/>
        </w:rPr>
        <w:t xml:space="preserve">.1 对采购人的纪律要求</w:t>
      </w:r>
      <w:r/>
    </w:p>
    <w:p>
      <w:pPr>
        <w:pStyle w:val="841"/>
        <w:ind w:firstLine="360"/>
        <w:spacing w:line="300" w:lineRule="auto"/>
        <w:rPr>
          <w:rFonts w:ascii="仿宋" w:hAnsi="仿宋" w:eastAsia="仿宋"/>
          <w:sz w:val="24"/>
          <w:highlight w:val="none"/>
          <w:lang w:val="zh-CN"/>
        </w:rPr>
      </w:pPr>
      <w:r>
        <w:rPr>
          <w:rFonts w:ascii="仿宋" w:hAnsi="仿宋" w:eastAsia="仿宋"/>
          <w:sz w:val="24"/>
          <w:highlight w:val="none"/>
          <w:lang w:val="zh-CN"/>
        </w:rPr>
        <w:t xml:space="preserve">采购人不得泄漏招标投标活动中应当保密的情况和资料，不得与供应商串通损害国家利益、社会公共利益或者他人合法权益。</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2</w:t>
      </w:r>
      <w:r>
        <w:rPr>
          <w:rFonts w:ascii="仿宋" w:hAnsi="仿宋" w:eastAsia="仿宋"/>
          <w:sz w:val="24"/>
          <w:highlight w:val="none"/>
          <w:lang w:val="zh-CN"/>
        </w:rPr>
        <w:t xml:space="preserve">.2 对供应商的纪律要求</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供应商不得互相串通或者与采购人串通投标，不得向采购人或者评标委员会成员行贿谋取中标；不得以他人名义投标或者以其他方式弄虚作假骗取中标；供应商不得以任何方式干扰、影响评标工作。</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2</w:t>
      </w:r>
      <w:r>
        <w:rPr>
          <w:rFonts w:ascii="仿宋" w:hAnsi="仿宋" w:eastAsia="仿宋"/>
          <w:sz w:val="24"/>
          <w:highlight w:val="none"/>
          <w:lang w:val="zh-CN"/>
        </w:rPr>
        <w:t xml:space="preserve">.3 对评标委员会成员的纪律要求</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超出本招标文件有关规定的评审因素和</w:t>
      </w:r>
      <w:r>
        <w:rPr>
          <w:rFonts w:hint="eastAsia" w:ascii="仿宋" w:hAnsi="仿宋" w:eastAsia="仿宋"/>
          <w:sz w:val="24"/>
          <w:highlight w:val="none"/>
          <w:lang w:val="zh-CN"/>
        </w:rPr>
        <w:t xml:space="preserve">评标</w:t>
      </w:r>
      <w:r>
        <w:rPr>
          <w:rFonts w:hint="eastAsia" w:ascii="仿宋" w:hAnsi="仿宋" w:eastAsia="仿宋"/>
          <w:sz w:val="24"/>
          <w:highlight w:val="none"/>
        </w:rPr>
        <w:t xml:space="preserve">办法</w:t>
      </w:r>
      <w:r>
        <w:rPr>
          <w:rFonts w:ascii="仿宋" w:hAnsi="仿宋" w:eastAsia="仿宋"/>
          <w:sz w:val="24"/>
          <w:highlight w:val="none"/>
          <w:lang w:val="zh-CN"/>
        </w:rPr>
        <w:t xml:space="preserve">进行评标。</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2</w:t>
      </w:r>
      <w:r>
        <w:rPr>
          <w:rFonts w:ascii="仿宋" w:hAnsi="仿宋" w:eastAsia="仿宋"/>
          <w:sz w:val="24"/>
          <w:highlight w:val="none"/>
          <w:lang w:val="zh-CN"/>
        </w:rPr>
        <w:t xml:space="preserve">.4 对与评标活动有关的工作人员的纪律要求</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r/>
    </w:p>
    <w:p>
      <w:pPr>
        <w:pStyle w:val="906"/>
        <w:rPr>
          <w:rFonts w:ascii="仿宋" w:hAnsi="仿宋" w:eastAsia="仿宋"/>
          <w:highlight w:val="none"/>
          <w:lang w:val="zh-CN"/>
        </w:rPr>
      </w:pPr>
      <w:r>
        <w:rPr>
          <w:rFonts w:ascii="仿宋" w:hAnsi="仿宋" w:eastAsia="仿宋"/>
          <w:highlight w:val="none"/>
          <w:lang w:val="zh-CN"/>
        </w:rPr>
      </w:r>
      <w:r/>
    </w:p>
    <w:p>
      <w:pPr>
        <w:pStyle w:val="841"/>
        <w:jc w:val="center"/>
        <w:spacing w:line="300" w:lineRule="auto"/>
        <w:rPr>
          <w:rFonts w:ascii="仿宋" w:hAnsi="仿宋" w:eastAsia="仿宋"/>
          <w:bCs/>
          <w:sz w:val="28"/>
          <w:szCs w:val="28"/>
          <w:highlight w:val="none"/>
        </w:rPr>
      </w:pPr>
      <w:r>
        <w:rPr>
          <w:rFonts w:ascii="仿宋" w:hAnsi="仿宋" w:eastAsia="仿宋"/>
          <w:bCs/>
          <w:sz w:val="28"/>
          <w:szCs w:val="28"/>
          <w:highlight w:val="none"/>
        </w:rPr>
        <w:t xml:space="preserve">第九章  质疑与投诉</w:t>
      </w:r>
      <w:bookmarkEnd w:id="125"/>
      <w:r/>
      <w:r/>
    </w:p>
    <w:p>
      <w:pPr>
        <w:pStyle w:val="841"/>
        <w:spacing w:line="300" w:lineRule="auto"/>
        <w:rPr>
          <w:rFonts w:ascii="仿宋" w:hAnsi="仿宋" w:eastAsia="仿宋"/>
          <w:b/>
          <w:bCs/>
          <w:sz w:val="28"/>
          <w:szCs w:val="28"/>
          <w:highlight w:val="none"/>
          <w:lang w:val="zh-CN"/>
        </w:rPr>
      </w:pPr>
      <w:r>
        <w:rPr>
          <w:rFonts w:ascii="仿宋" w:hAnsi="仿宋" w:eastAsia="仿宋"/>
          <w:b/>
          <w:bCs/>
          <w:sz w:val="28"/>
          <w:szCs w:val="28"/>
          <w:highlight w:val="none"/>
          <w:lang w:val="zh-CN"/>
        </w:rPr>
        <w:t xml:space="preserve">4</w:t>
      </w:r>
      <w:r>
        <w:rPr>
          <w:rFonts w:hint="eastAsia" w:ascii="仿宋" w:hAnsi="仿宋" w:eastAsia="仿宋"/>
          <w:b/>
          <w:bCs/>
          <w:sz w:val="28"/>
          <w:szCs w:val="28"/>
          <w:highlight w:val="none"/>
        </w:rPr>
        <w:t xml:space="preserve">3</w:t>
      </w:r>
      <w:r>
        <w:rPr>
          <w:rFonts w:ascii="仿宋" w:hAnsi="仿宋" w:eastAsia="仿宋"/>
          <w:b/>
          <w:bCs/>
          <w:sz w:val="28"/>
          <w:szCs w:val="28"/>
          <w:highlight w:val="none"/>
          <w:lang w:val="zh-CN"/>
        </w:rPr>
        <w:t xml:space="preserve">.质疑</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按照《中华人民共和国政府采购法》第六章有关规定，参加本次政府采购活动的供应商认为招标文件、招标过程和中标结果使自己的权益受到损害的，可以在知道或者应知道其权益受到损害之日起七个工作日内，以书面形式向采购人或者采购代理机构提出质疑。质疑人须一次性提全所有质疑事项，采购人及其代理机构不接受就同一项目的多次质疑。</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3</w:t>
      </w:r>
      <w:r>
        <w:rPr>
          <w:rFonts w:ascii="仿宋" w:hAnsi="仿宋" w:eastAsia="仿宋"/>
          <w:sz w:val="24"/>
          <w:highlight w:val="none"/>
          <w:lang w:val="zh-CN"/>
        </w:rPr>
        <w:t xml:space="preserve">.1质疑书内容应包括以下主要内容：</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3</w:t>
      </w:r>
      <w:r>
        <w:rPr>
          <w:rFonts w:ascii="仿宋" w:hAnsi="仿宋" w:eastAsia="仿宋"/>
          <w:sz w:val="24"/>
          <w:highlight w:val="none"/>
          <w:lang w:val="zh-CN"/>
        </w:rPr>
        <w:t xml:space="preserve">.1.1质疑人的名称、地址、电话等；</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3</w:t>
      </w:r>
      <w:r>
        <w:rPr>
          <w:rFonts w:ascii="仿宋" w:hAnsi="仿宋" w:eastAsia="仿宋"/>
          <w:sz w:val="24"/>
          <w:highlight w:val="none"/>
          <w:lang w:val="zh-CN"/>
        </w:rPr>
        <w:t xml:space="preserve">.1.2具体的质疑事项、证据以及法律、法规依据；</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3</w:t>
      </w:r>
      <w:r>
        <w:rPr>
          <w:rFonts w:ascii="仿宋" w:hAnsi="仿宋" w:eastAsia="仿宋"/>
          <w:sz w:val="24"/>
          <w:highlight w:val="none"/>
          <w:lang w:val="zh-CN"/>
        </w:rPr>
        <w:t xml:space="preserve">.1.3提出质疑的日期。</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3</w:t>
      </w:r>
      <w:r>
        <w:rPr>
          <w:rFonts w:ascii="仿宋" w:hAnsi="仿宋" w:eastAsia="仿宋"/>
          <w:sz w:val="24"/>
          <w:highlight w:val="none"/>
          <w:lang w:val="zh-CN"/>
        </w:rPr>
        <w:t xml:space="preserve">.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3</w:t>
      </w:r>
      <w:r>
        <w:rPr>
          <w:rFonts w:ascii="仿宋" w:hAnsi="仿宋" w:eastAsia="仿宋"/>
          <w:sz w:val="24"/>
          <w:highlight w:val="none"/>
          <w:lang w:val="zh-CN"/>
        </w:rPr>
        <w:t xml:space="preserve">.3除书面形式外，其他任何方式的质疑，采购人或者采购代理机构均不予接受和回复。</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3</w:t>
      </w:r>
      <w:r>
        <w:rPr>
          <w:rFonts w:ascii="仿宋" w:hAnsi="仿宋" w:eastAsia="仿宋"/>
          <w:sz w:val="24"/>
          <w:highlight w:val="none"/>
          <w:lang w:val="zh-CN"/>
        </w:rPr>
        <w:t xml:space="preserve">.4采购人或者采购代理机构在收到质疑书后七个工作日内做出书面答复，并以书面形式通知质疑人和其他有关供应商，但答复不得涉及商业秘密。</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3</w:t>
      </w:r>
      <w:r>
        <w:rPr>
          <w:rFonts w:ascii="仿宋" w:hAnsi="仿宋" w:eastAsia="仿宋"/>
          <w:sz w:val="24"/>
          <w:highlight w:val="none"/>
          <w:lang w:val="zh-CN"/>
        </w:rPr>
        <w:t xml:space="preserve">.5质疑人对采购人、采购代理机构的答复不满意或者采购人、采购代理机构未在规定的时间内做出答复的，可以在答复期满后十五个工作日内向同级财政部门投诉。</w:t>
      </w:r>
      <w:r/>
    </w:p>
    <w:p>
      <w:pPr>
        <w:pStyle w:val="841"/>
        <w:spacing w:line="300" w:lineRule="auto"/>
        <w:rPr>
          <w:rFonts w:ascii="仿宋" w:hAnsi="仿宋" w:eastAsia="仿宋"/>
          <w:b/>
          <w:bCs/>
          <w:sz w:val="28"/>
          <w:szCs w:val="28"/>
          <w:highlight w:val="none"/>
          <w:lang w:val="zh-CN"/>
        </w:rPr>
      </w:pPr>
      <w:r>
        <w:rPr>
          <w:rFonts w:ascii="仿宋" w:hAnsi="仿宋" w:eastAsia="仿宋"/>
          <w:b/>
          <w:bCs/>
          <w:sz w:val="28"/>
          <w:szCs w:val="28"/>
          <w:highlight w:val="none"/>
          <w:lang w:val="zh-CN"/>
        </w:rPr>
        <w:t xml:space="preserve">4</w:t>
      </w:r>
      <w:r>
        <w:rPr>
          <w:rFonts w:hint="eastAsia" w:ascii="仿宋" w:hAnsi="仿宋" w:eastAsia="仿宋"/>
          <w:b/>
          <w:bCs/>
          <w:sz w:val="28"/>
          <w:szCs w:val="28"/>
          <w:highlight w:val="none"/>
        </w:rPr>
        <w:t xml:space="preserve">4</w:t>
      </w:r>
      <w:r>
        <w:rPr>
          <w:rFonts w:ascii="仿宋" w:hAnsi="仿宋" w:eastAsia="仿宋"/>
          <w:b/>
          <w:bCs/>
          <w:sz w:val="28"/>
          <w:szCs w:val="28"/>
          <w:highlight w:val="none"/>
          <w:lang w:val="zh-CN"/>
        </w:rPr>
        <w:t xml:space="preserve">.投诉</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.1投诉人提起投诉应符合下列条件：</w:t>
      </w:r>
      <w:r/>
    </w:p>
    <w:p>
      <w:pPr>
        <w:pStyle w:val="841"/>
        <w:ind w:firstLine="482"/>
        <w:jc w:val="left"/>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.1.1投诉人是参与所投诉政府采购活动的供应商；</w:t>
      </w:r>
      <w:r/>
    </w:p>
    <w:p>
      <w:pPr>
        <w:pStyle w:val="841"/>
        <w:ind w:firstLine="482"/>
        <w:jc w:val="left"/>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.1.2提起投诉前已依法进行质疑；</w:t>
      </w:r>
      <w:r/>
    </w:p>
    <w:p>
      <w:pPr>
        <w:pStyle w:val="841"/>
        <w:ind w:firstLine="482"/>
        <w:jc w:val="left"/>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.1.3投诉书内容符合财政部《政府采购质疑和投诉办法》（第94号令）规定；</w:t>
      </w:r>
      <w:r/>
    </w:p>
    <w:p>
      <w:pPr>
        <w:pStyle w:val="841"/>
        <w:ind w:firstLine="482"/>
        <w:jc w:val="left"/>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.1.4在投诉有效期限内提起投诉；</w:t>
      </w:r>
      <w:r/>
    </w:p>
    <w:p>
      <w:pPr>
        <w:pStyle w:val="841"/>
        <w:ind w:firstLine="482"/>
        <w:jc w:val="left"/>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.1.5属于本财政部门管辖；</w:t>
      </w:r>
      <w:r/>
    </w:p>
    <w:p>
      <w:pPr>
        <w:pStyle w:val="841"/>
        <w:ind w:firstLine="482"/>
        <w:jc w:val="left"/>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.1.6同一投诉事项未经财政部门投诉处理；</w:t>
      </w:r>
      <w:r/>
    </w:p>
    <w:p>
      <w:pPr>
        <w:pStyle w:val="841"/>
        <w:ind w:firstLine="482"/>
        <w:jc w:val="left"/>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.1.7法律法规规定的其他条件。</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.2投诉人投诉时，应当提交投诉书，并按照被投诉采购人、采购代理机构和与投诉事项有关的供应商数量提供投诉书的副本。</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.3投诉书应当包括以下主要内容：</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.3.1投诉人和被投诉人的名称、地址、电话等；</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.3.2具体的投诉事宜以及事实依据；</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.3.3质疑书和质疑答复情况以及相关证明材料；</w:t>
      </w:r>
      <w:r/>
    </w:p>
    <w:p>
      <w:pPr>
        <w:pStyle w:val="841"/>
        <w:ind w:firstLine="482"/>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.3.4提起投诉的日期。</w:t>
      </w:r>
      <w:r/>
    </w:p>
    <w:p>
      <w:pPr>
        <w:pStyle w:val="841"/>
        <w:ind w:firstLine="480"/>
        <w:jc w:val="left"/>
        <w:spacing w:line="300" w:lineRule="auto"/>
        <w:rPr>
          <w:rFonts w:ascii="仿宋" w:hAnsi="仿宋" w:eastAsia="仿宋"/>
          <w:sz w:val="24"/>
          <w:highlight w:val="none"/>
          <w:lang w:val="zh-CN"/>
        </w:rPr>
      </w:pPr>
      <w:r>
        <w:rPr>
          <w:rFonts w:ascii="仿宋" w:hAnsi="仿宋" w:eastAsia="仿宋"/>
          <w:sz w:val="24"/>
          <w:highlight w:val="none"/>
          <w:lang w:val="zh-CN"/>
        </w:rPr>
        <w:t xml:space="preserve">投诉书应当署名。投诉人为自然人的，应当由本人签字；投诉人为法人或者其他组织的，应当由法定代表人或者主要负责人签字盖章并加盖公章。</w:t>
      </w:r>
      <w:r/>
    </w:p>
    <w:p>
      <w:pPr>
        <w:pStyle w:val="841"/>
        <w:ind w:firstLine="480"/>
        <w:jc w:val="left"/>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.4投诉人可以委托代理人办理投诉事务。代理人办理投诉事务时，除提交投诉书外，还应当向同级财政部门提交投诉人的授权委托书，授权委托书应当载明委托代理的具体权限和事项。</w:t>
      </w:r>
      <w:r/>
    </w:p>
    <w:p>
      <w:pPr>
        <w:pStyle w:val="841"/>
        <w:ind w:firstLine="480"/>
        <w:jc w:val="left"/>
        <w:spacing w:line="300" w:lineRule="auto"/>
        <w:rPr>
          <w:rFonts w:ascii="仿宋" w:hAnsi="仿宋" w:eastAsia="仿宋"/>
          <w:sz w:val="24"/>
          <w:highlight w:val="none"/>
          <w:lang w:val="zh-CN"/>
        </w:rPr>
      </w:pPr>
      <w:r>
        <w:rPr>
          <w:rFonts w:ascii="仿宋" w:hAnsi="仿宋" w:eastAsia="仿宋"/>
          <w:sz w:val="24"/>
          <w:highlight w:val="none"/>
          <w:lang w:val="zh-CN"/>
        </w:rPr>
        <w:t xml:space="preserve">4</w:t>
      </w:r>
      <w:r>
        <w:rPr>
          <w:rFonts w:hint="eastAsia" w:ascii="仿宋" w:hAnsi="仿宋" w:eastAsia="仿宋"/>
          <w:sz w:val="24"/>
          <w:highlight w:val="none"/>
        </w:rPr>
        <w:t xml:space="preserve">4</w:t>
      </w:r>
      <w:r>
        <w:rPr>
          <w:rFonts w:ascii="仿宋" w:hAnsi="仿宋" w:eastAsia="仿宋"/>
          <w:sz w:val="24"/>
          <w:highlight w:val="none"/>
          <w:lang w:val="zh-CN"/>
        </w:rPr>
        <w:t xml:space="preserve">.5投诉人不符合上述规定提起的投诉，财政部门不予受理。</w:t>
      </w:r>
      <w:r/>
    </w:p>
    <w:p>
      <w:pPr>
        <w:pStyle w:val="841"/>
        <w:ind w:firstLine="480"/>
        <w:jc w:val="left"/>
        <w:spacing w:line="300" w:lineRule="auto"/>
        <w:rPr>
          <w:rFonts w:ascii="仿宋" w:hAnsi="仿宋" w:eastAsia="仿宋"/>
          <w:sz w:val="24"/>
          <w:highlight w:val="none"/>
          <w:lang w:val="zh-CN"/>
        </w:rPr>
      </w:pPr>
      <w:r>
        <w:rPr>
          <w:rFonts w:ascii="仿宋" w:hAnsi="仿宋" w:eastAsia="仿宋"/>
          <w:sz w:val="24"/>
          <w:highlight w:val="none"/>
          <w:lang w:val="zh-CN"/>
        </w:rPr>
      </w:r>
      <w:r/>
    </w:p>
    <w:p>
      <w:pPr>
        <w:pStyle w:val="1052"/>
        <w:jc w:val="center"/>
        <w:spacing w:before="0" w:after="0" w:line="300" w:lineRule="auto"/>
        <w:rPr>
          <w:rFonts w:ascii="仿宋" w:hAnsi="仿宋" w:eastAsia="仿宋"/>
          <w:b w:val="0"/>
          <w:bCs/>
          <w:sz w:val="28"/>
          <w:szCs w:val="28"/>
          <w:highlight w:val="none"/>
        </w:rPr>
      </w:pPr>
      <w:r/>
      <w:bookmarkStart w:id="126" w:name="_Toc329009672"/>
      <w:r>
        <w:rPr>
          <w:rFonts w:ascii="仿宋" w:hAnsi="仿宋" w:eastAsia="仿宋"/>
          <w:b w:val="0"/>
          <w:bCs/>
          <w:sz w:val="28"/>
          <w:szCs w:val="28"/>
          <w:highlight w:val="none"/>
        </w:rPr>
        <w:t xml:space="preserve">第十章  提供服务的时间</w:t>
      </w:r>
      <w:bookmarkEnd w:id="126"/>
      <w:r/>
      <w:r/>
    </w:p>
    <w:p>
      <w:pPr>
        <w:pStyle w:val="841"/>
        <w:spacing w:line="300" w:lineRule="auto"/>
        <w:rPr>
          <w:rFonts w:ascii="仿宋" w:hAnsi="仿宋" w:eastAsia="仿宋"/>
          <w:b/>
          <w:bCs/>
          <w:sz w:val="28"/>
          <w:szCs w:val="28"/>
          <w:highlight w:val="none"/>
          <w:lang w:val="zh-CN"/>
        </w:rPr>
      </w:pPr>
      <w:r>
        <w:rPr>
          <w:rFonts w:ascii="仿宋" w:hAnsi="仿宋" w:eastAsia="仿宋"/>
          <w:b/>
          <w:bCs/>
          <w:sz w:val="28"/>
          <w:szCs w:val="28"/>
          <w:highlight w:val="none"/>
          <w:lang w:val="zh-CN"/>
        </w:rPr>
        <w:t xml:space="preserve">4</w:t>
      </w:r>
      <w:r>
        <w:rPr>
          <w:rFonts w:hint="eastAsia" w:ascii="仿宋" w:hAnsi="仿宋" w:eastAsia="仿宋"/>
          <w:b/>
          <w:bCs/>
          <w:sz w:val="28"/>
          <w:szCs w:val="28"/>
          <w:highlight w:val="none"/>
        </w:rPr>
        <w:t xml:space="preserve">5</w:t>
      </w:r>
      <w:r>
        <w:rPr>
          <w:rFonts w:ascii="仿宋" w:hAnsi="仿宋" w:eastAsia="仿宋"/>
          <w:b/>
          <w:bCs/>
          <w:sz w:val="28"/>
          <w:szCs w:val="28"/>
          <w:highlight w:val="none"/>
          <w:lang w:val="zh-CN"/>
        </w:rPr>
        <w:t xml:space="preserve">.服务期</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见供应商须知前附表。</w:t>
      </w:r>
      <w:r/>
    </w:p>
    <w:p>
      <w:pPr>
        <w:pStyle w:val="841"/>
        <w:spacing w:line="300" w:lineRule="auto"/>
        <w:rPr>
          <w:rFonts w:ascii="仿宋" w:hAnsi="仿宋" w:eastAsia="仿宋"/>
          <w:b/>
          <w:bCs/>
          <w:sz w:val="28"/>
          <w:szCs w:val="28"/>
          <w:highlight w:val="none"/>
          <w:lang w:val="zh-CN"/>
        </w:rPr>
      </w:pPr>
      <w:r>
        <w:rPr>
          <w:rFonts w:ascii="仿宋" w:hAnsi="仿宋" w:eastAsia="仿宋"/>
          <w:b/>
          <w:bCs/>
          <w:sz w:val="28"/>
          <w:szCs w:val="28"/>
          <w:highlight w:val="none"/>
          <w:lang w:val="zh-CN"/>
        </w:rPr>
        <w:t xml:space="preserve">4</w:t>
      </w:r>
      <w:r>
        <w:rPr>
          <w:rFonts w:hint="eastAsia" w:ascii="仿宋" w:hAnsi="仿宋" w:eastAsia="仿宋"/>
          <w:b/>
          <w:bCs/>
          <w:sz w:val="28"/>
          <w:szCs w:val="28"/>
          <w:highlight w:val="none"/>
        </w:rPr>
        <w:t xml:space="preserve">6</w:t>
      </w:r>
      <w:r>
        <w:rPr>
          <w:rFonts w:ascii="仿宋" w:hAnsi="仿宋" w:eastAsia="仿宋"/>
          <w:b/>
          <w:bCs/>
          <w:sz w:val="28"/>
          <w:szCs w:val="28"/>
          <w:highlight w:val="none"/>
          <w:lang w:val="zh-CN"/>
        </w:rPr>
        <w:t xml:space="preserve">.服务地点</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见供应商须知前附表。</w:t>
      </w:r>
      <w:r/>
    </w:p>
    <w:p>
      <w:pPr>
        <w:pStyle w:val="841"/>
        <w:spacing w:line="300" w:lineRule="auto"/>
        <w:rPr>
          <w:rFonts w:ascii="仿宋" w:hAnsi="仿宋" w:eastAsia="仿宋"/>
          <w:b/>
          <w:bCs/>
          <w:sz w:val="28"/>
          <w:szCs w:val="28"/>
          <w:highlight w:val="none"/>
          <w:lang w:val="zh-CN"/>
        </w:rPr>
      </w:pPr>
      <w:r>
        <w:rPr>
          <w:rFonts w:ascii="仿宋" w:hAnsi="仿宋" w:eastAsia="仿宋"/>
          <w:b/>
          <w:bCs/>
          <w:sz w:val="28"/>
          <w:szCs w:val="28"/>
          <w:highlight w:val="none"/>
          <w:lang w:val="zh-CN"/>
        </w:rPr>
        <w:t xml:space="preserve">4</w:t>
      </w:r>
      <w:r>
        <w:rPr>
          <w:rFonts w:hint="eastAsia" w:ascii="仿宋" w:hAnsi="仿宋" w:eastAsia="仿宋"/>
          <w:b/>
          <w:bCs/>
          <w:sz w:val="28"/>
          <w:szCs w:val="28"/>
          <w:highlight w:val="none"/>
        </w:rPr>
        <w:t xml:space="preserve">7</w:t>
      </w:r>
      <w:r>
        <w:rPr>
          <w:rFonts w:ascii="仿宋" w:hAnsi="仿宋" w:eastAsia="仿宋"/>
          <w:b/>
          <w:bCs/>
          <w:sz w:val="28"/>
          <w:szCs w:val="28"/>
          <w:highlight w:val="none"/>
          <w:lang w:val="zh-CN"/>
        </w:rPr>
        <w:t xml:space="preserve">.验收</w:t>
      </w:r>
      <w:r/>
    </w:p>
    <w:p>
      <w:pPr>
        <w:pStyle w:val="841"/>
        <w:ind w:firstLine="480"/>
        <w:jc w:val="left"/>
        <w:spacing w:line="300" w:lineRule="auto"/>
        <w:rPr>
          <w:rFonts w:ascii="仿宋" w:hAnsi="仿宋" w:eastAsia="仿宋"/>
          <w:sz w:val="24"/>
          <w:highlight w:val="none"/>
          <w:lang w:val="zh-CN"/>
        </w:rPr>
      </w:pPr>
      <w:r>
        <w:rPr>
          <w:rFonts w:hint="eastAsia" w:ascii="仿宋" w:hAnsi="仿宋" w:eastAsia="仿宋"/>
          <w:sz w:val="24"/>
          <w:highlight w:val="none"/>
          <w:lang w:val="zh-CN"/>
        </w:rPr>
        <w:t xml:space="preserve">按现行国家相关规范规程标准和主管部门政策及要求组织验收。</w:t>
      </w:r>
      <w:r/>
    </w:p>
    <w:p>
      <w:pPr>
        <w:pStyle w:val="841"/>
        <w:ind w:firstLine="480"/>
        <w:jc w:val="left"/>
        <w:spacing w:line="300" w:lineRule="auto"/>
        <w:rPr>
          <w:rFonts w:ascii="仿宋" w:hAnsi="仿宋" w:eastAsia="仿宋"/>
          <w:sz w:val="24"/>
          <w:highlight w:val="none"/>
          <w:lang w:val="zh-CN"/>
        </w:rPr>
      </w:pPr>
      <w:r>
        <w:rPr>
          <w:rFonts w:ascii="仿宋" w:hAnsi="仿宋" w:eastAsia="仿宋"/>
          <w:sz w:val="24"/>
          <w:highlight w:val="none"/>
          <w:lang w:val="zh-CN"/>
        </w:rPr>
      </w:r>
      <w:r/>
    </w:p>
    <w:p>
      <w:pPr>
        <w:pStyle w:val="1052"/>
        <w:ind w:firstLine="2660"/>
        <w:spacing w:before="0" w:after="0" w:line="300" w:lineRule="auto"/>
        <w:rPr>
          <w:rFonts w:ascii="仿宋" w:hAnsi="仿宋" w:eastAsia="仿宋"/>
          <w:highlight w:val="none"/>
          <w:lang w:val="zh-CN"/>
        </w:rPr>
      </w:pPr>
      <w:r>
        <w:rPr>
          <w:rFonts w:ascii="仿宋" w:hAnsi="仿宋" w:eastAsia="仿宋"/>
          <w:b w:val="0"/>
          <w:bCs/>
          <w:sz w:val="28"/>
          <w:szCs w:val="28"/>
          <w:highlight w:val="none"/>
        </w:rPr>
        <w:t xml:space="preserve">第十一章  项目需求以及技术要求</w:t>
      </w:r>
      <w:bookmarkEnd w:id="52"/>
      <w:r/>
      <w:r/>
    </w:p>
    <w:p>
      <w:pPr>
        <w:pStyle w:val="841"/>
        <w:spacing w:line="300" w:lineRule="auto"/>
        <w:rPr>
          <w:rFonts w:ascii="仿宋" w:hAnsi="仿宋" w:eastAsia="仿宋"/>
          <w:b/>
          <w:bCs/>
          <w:sz w:val="28"/>
          <w:szCs w:val="28"/>
          <w:highlight w:val="none"/>
          <w:lang w:val="zh-CN"/>
        </w:rPr>
      </w:pPr>
      <w:r>
        <w:rPr>
          <w:rFonts w:hint="eastAsia" w:ascii="仿宋" w:hAnsi="仿宋" w:eastAsia="仿宋"/>
          <w:b/>
          <w:bCs/>
          <w:sz w:val="28"/>
          <w:szCs w:val="28"/>
          <w:highlight w:val="none"/>
        </w:rPr>
        <w:t xml:space="preserve">48</w:t>
      </w:r>
      <w:r>
        <w:rPr>
          <w:rFonts w:ascii="仿宋" w:hAnsi="仿宋" w:eastAsia="仿宋"/>
          <w:b/>
          <w:bCs/>
          <w:sz w:val="28"/>
          <w:szCs w:val="28"/>
          <w:highlight w:val="none"/>
          <w:lang w:val="zh-CN"/>
        </w:rPr>
        <w:t xml:space="preserve">.项目说明</w:t>
      </w:r>
      <w:bookmarkEnd w:id="53"/>
      <w:r/>
      <w:bookmarkEnd w:id="54"/>
      <w:r/>
      <w:bookmarkEnd w:id="55"/>
      <w:r/>
      <w:bookmarkEnd w:id="56"/>
      <w:r/>
      <w:bookmarkEnd w:id="57"/>
      <w:r/>
      <w:bookmarkEnd w:id="58"/>
      <w:r/>
      <w:bookmarkEnd w:id="59"/>
      <w:r/>
      <w:bookmarkEnd w:id="60"/>
      <w:r/>
      <w:bookmarkEnd w:id="61"/>
      <w:r/>
      <w:bookmarkEnd w:id="62"/>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rPr>
        <w:t xml:space="preserve">49</w:t>
      </w:r>
      <w:r>
        <w:rPr>
          <w:rFonts w:ascii="仿宋" w:hAnsi="仿宋" w:eastAsia="仿宋"/>
          <w:sz w:val="24"/>
          <w:highlight w:val="none"/>
          <w:lang w:val="zh-CN"/>
        </w:rPr>
        <w:t xml:space="preserve">.1本章内容是根据采购项目的实际需求制定的。</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rPr>
        <w:t xml:space="preserve">49</w:t>
      </w:r>
      <w:r>
        <w:rPr>
          <w:rFonts w:ascii="仿宋" w:hAnsi="仿宋" w:eastAsia="仿宋"/>
          <w:sz w:val="24"/>
          <w:highlight w:val="none"/>
          <w:lang w:val="zh-CN"/>
        </w:rPr>
        <w:t xml:space="preserve">.2本项目共分为</w:t>
      </w:r>
      <w:r>
        <w:rPr>
          <w:rFonts w:ascii="仿宋" w:hAnsi="仿宋" w:eastAsia="仿宋"/>
          <w:sz w:val="24"/>
          <w:highlight w:val="none"/>
          <w:u w:val="single"/>
          <w:lang w:val="zh-CN"/>
        </w:rPr>
        <w:t xml:space="preserve"> </w:t>
      </w:r>
      <w:r>
        <w:rPr>
          <w:rFonts w:hint="eastAsia" w:ascii="仿宋" w:hAnsi="仿宋" w:eastAsia="仿宋"/>
          <w:sz w:val="24"/>
          <w:highlight w:val="none"/>
          <w:u w:val="single"/>
        </w:rPr>
        <w:t xml:space="preserve">1</w:t>
      </w:r>
      <w:r>
        <w:rPr>
          <w:rFonts w:ascii="仿宋" w:hAnsi="仿宋" w:eastAsia="仿宋"/>
          <w:sz w:val="24"/>
          <w:highlight w:val="none"/>
          <w:u w:val="single"/>
          <w:lang w:val="zh-CN"/>
        </w:rPr>
        <w:t xml:space="preserve"> </w:t>
      </w:r>
      <w:r>
        <w:rPr>
          <w:rFonts w:ascii="仿宋" w:hAnsi="仿宋" w:eastAsia="仿宋"/>
          <w:sz w:val="24"/>
          <w:highlight w:val="none"/>
          <w:lang w:val="zh-CN"/>
        </w:rPr>
        <w:t xml:space="preserve">个标</w:t>
      </w:r>
      <w:r>
        <w:rPr>
          <w:rFonts w:hint="eastAsia" w:ascii="仿宋" w:hAnsi="仿宋" w:eastAsia="仿宋"/>
          <w:sz w:val="24"/>
          <w:highlight w:val="none"/>
        </w:rPr>
        <w:t xml:space="preserve">包</w:t>
      </w:r>
      <w:r>
        <w:rPr>
          <w:rFonts w:ascii="仿宋" w:hAnsi="仿宋" w:eastAsia="仿宋"/>
          <w:sz w:val="24"/>
          <w:highlight w:val="none"/>
          <w:lang w:val="zh-CN"/>
        </w:rPr>
        <w:t xml:space="preserve">进行招标。</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rPr>
        <w:t xml:space="preserve">49</w:t>
      </w:r>
      <w:r>
        <w:rPr>
          <w:rFonts w:ascii="仿宋" w:hAnsi="仿宋" w:eastAsia="仿宋"/>
          <w:sz w:val="24"/>
          <w:highlight w:val="none"/>
          <w:lang w:val="zh-CN"/>
        </w:rPr>
        <w:t xml:space="preserve">.3服务质量达到国家有关标准。</w:t>
      </w:r>
      <w:r/>
    </w:p>
    <w:p>
      <w:pPr>
        <w:pStyle w:val="841"/>
        <w:spacing w:line="300" w:lineRule="auto"/>
        <w:rPr>
          <w:rFonts w:ascii="仿宋" w:hAnsi="仿宋" w:eastAsia="仿宋"/>
          <w:b/>
          <w:bCs/>
          <w:sz w:val="28"/>
          <w:szCs w:val="28"/>
          <w:highlight w:val="none"/>
          <w:lang w:val="zh-CN"/>
        </w:rPr>
      </w:pPr>
      <w:r>
        <w:rPr>
          <w:rFonts w:hint="eastAsia" w:ascii="仿宋" w:hAnsi="仿宋" w:eastAsia="仿宋"/>
          <w:b/>
          <w:bCs/>
          <w:sz w:val="28"/>
          <w:szCs w:val="28"/>
          <w:highlight w:val="none"/>
        </w:rPr>
        <w:t xml:space="preserve">49</w:t>
      </w:r>
      <w:r>
        <w:rPr>
          <w:rFonts w:ascii="仿宋" w:hAnsi="仿宋" w:eastAsia="仿宋"/>
          <w:b/>
          <w:bCs/>
          <w:sz w:val="28"/>
          <w:szCs w:val="28"/>
          <w:highlight w:val="none"/>
          <w:lang w:val="zh-CN"/>
        </w:rPr>
        <w:t xml:space="preserve">.招标服务技术规格、要求和数量（包括附件、图纸（若有）等）</w:t>
      </w:r>
      <w:r/>
    </w:p>
    <w:p>
      <w:pPr>
        <w:ind w:firstLine="482"/>
        <w:spacing w:line="300" w:lineRule="auto"/>
        <w:widowControl w:val="off"/>
        <w:rPr>
          <w:rFonts w:ascii="仿宋" w:hAnsi="仿宋" w:eastAsia="仿宋"/>
          <w:sz w:val="24"/>
          <w:szCs w:val="24"/>
          <w:highlight w:val="none"/>
        </w:rPr>
      </w:pPr>
      <w:r>
        <w:rPr>
          <w:rFonts w:hint="eastAsia" w:ascii="仿宋" w:hAnsi="仿宋" w:eastAsia="仿宋"/>
          <w:b/>
          <w:bCs/>
          <w:sz w:val="24"/>
          <w:szCs w:val="24"/>
          <w:highlight w:val="none"/>
        </w:rPr>
        <w:t xml:space="preserve">49.1项目概况</w:t>
      </w:r>
      <w:r/>
    </w:p>
    <w:p>
      <w:pPr>
        <w:ind w:firstLine="6"/>
        <w:spacing w:line="300" w:lineRule="auto"/>
        <w:widowControl w:val="off"/>
        <w:rPr>
          <w:rFonts w:ascii="仿宋" w:hAnsi="仿宋" w:eastAsia="仿宋"/>
          <w:sz w:val="24"/>
          <w:szCs w:val="24"/>
          <w:highlight w:val="none"/>
        </w:rPr>
      </w:pPr>
      <w:r>
        <w:rPr>
          <w:rFonts w:hint="eastAsia" w:ascii="仿宋" w:hAnsi="仿宋" w:eastAsia="仿宋"/>
          <w:sz w:val="24"/>
          <w:szCs w:val="24"/>
          <w:highlight w:val="none"/>
        </w:rPr>
        <w:t xml:space="preserve">    对西界河-西天生港长33.41千米堤防进行白蚁防治，重点治理夹港至上六圩港7.91公里堤防，并对美人港闸东侧至上五圩港靖江汽渡西侧1公里堤防带药灌浆灭杀白蚁。</w:t>
      </w:r>
      <w:r/>
    </w:p>
    <w:p>
      <w:pPr>
        <w:ind w:left="476" w:firstLine="6"/>
        <w:spacing w:line="300" w:lineRule="auto"/>
        <w:widowControl w:val="off"/>
        <w:rPr>
          <w:rFonts w:ascii="仿宋" w:hAnsi="仿宋" w:eastAsia="仿宋"/>
          <w:b/>
          <w:bCs/>
          <w:sz w:val="24"/>
          <w:szCs w:val="24"/>
          <w:highlight w:val="none"/>
        </w:rPr>
      </w:pPr>
      <w:r>
        <w:rPr>
          <w:rFonts w:hint="eastAsia" w:ascii="仿宋" w:hAnsi="仿宋" w:eastAsia="仿宋"/>
          <w:b/>
          <w:bCs/>
          <w:sz w:val="24"/>
          <w:szCs w:val="24"/>
          <w:highlight w:val="none"/>
        </w:rPr>
        <w:t xml:space="preserve">49.2提供服务清单</w:t>
      </w:r>
      <w:r/>
    </w:p>
    <w:tbl>
      <w:tblPr>
        <w:tblStyle w:val="839"/>
        <w:tblW w:w="48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2001"/>
        <w:gridCol w:w="4010"/>
        <w:gridCol w:w="1014"/>
        <w:gridCol w:w="1563"/>
      </w:tblGrid>
      <w:tr>
        <w:trPr>
          <w:jc w:val="center"/>
          <w:trHeight w:val="364"/>
        </w:trPr>
        <w:tc>
          <w:tcPr>
            <w:tcW w:w="703" w:type="dxa"/>
            <w:vAlign w:val="center"/>
            <w:textDirection w:val="lrTb"/>
            <w:noWrap w:val="false"/>
          </w:tcPr>
          <w:p>
            <w:pPr>
              <w:jc w:val="center"/>
              <w:rPr>
                <w:rFonts w:ascii="仿宋" w:hAnsi="仿宋" w:eastAsia="仿宋" w:cs="仿宋"/>
                <w:b/>
                <w:bCs/>
                <w:sz w:val="24"/>
                <w:highlight w:val="none"/>
              </w:rPr>
            </w:pPr>
            <w:r>
              <w:rPr>
                <w:rFonts w:hint="eastAsia" w:ascii="仿宋" w:hAnsi="仿宋" w:eastAsia="仿宋" w:cs="仿宋"/>
                <w:b/>
                <w:bCs/>
                <w:sz w:val="24"/>
                <w:highlight w:val="none"/>
              </w:rPr>
              <w:t xml:space="preserve">序号</w:t>
            </w:r>
            <w:r/>
          </w:p>
        </w:tc>
        <w:tc>
          <w:tcPr>
            <w:tcW w:w="2001" w:type="dxa"/>
            <w:vAlign w:val="center"/>
            <w:textDirection w:val="lrTb"/>
            <w:noWrap w:val="false"/>
          </w:tcPr>
          <w:p>
            <w:pPr>
              <w:jc w:val="center"/>
              <w:rPr>
                <w:rFonts w:ascii="仿宋" w:hAnsi="仿宋" w:eastAsia="仿宋" w:cs="仿宋"/>
                <w:b/>
                <w:bCs/>
                <w:sz w:val="24"/>
                <w:highlight w:val="none"/>
              </w:rPr>
            </w:pPr>
            <w:r>
              <w:rPr>
                <w:rFonts w:hint="eastAsia" w:ascii="仿宋" w:hAnsi="仿宋" w:eastAsia="仿宋" w:cs="仿宋"/>
                <w:b/>
                <w:bCs/>
                <w:sz w:val="24"/>
                <w:highlight w:val="none"/>
              </w:rPr>
              <w:t xml:space="preserve">项目名称</w:t>
            </w:r>
            <w:r/>
          </w:p>
        </w:tc>
        <w:tc>
          <w:tcPr>
            <w:tcW w:w="4010" w:type="dxa"/>
            <w:vAlign w:val="center"/>
            <w:textDirection w:val="lrTb"/>
            <w:noWrap w:val="false"/>
          </w:tcPr>
          <w:p>
            <w:pPr>
              <w:jc w:val="center"/>
              <w:rPr>
                <w:rFonts w:ascii="仿宋" w:hAnsi="仿宋" w:eastAsia="仿宋" w:cs="仿宋"/>
                <w:b/>
                <w:bCs/>
                <w:sz w:val="24"/>
                <w:highlight w:val="none"/>
              </w:rPr>
            </w:pPr>
            <w:r>
              <w:rPr>
                <w:rFonts w:hint="eastAsia" w:ascii="仿宋" w:hAnsi="仿宋" w:eastAsia="仿宋" w:cs="仿宋"/>
                <w:b/>
                <w:bCs/>
                <w:sz w:val="24"/>
                <w:highlight w:val="none"/>
              </w:rPr>
              <w:t xml:space="preserve">项目内容</w:t>
            </w:r>
            <w:r/>
          </w:p>
        </w:tc>
        <w:tc>
          <w:tcPr>
            <w:tcW w:w="1014" w:type="dxa"/>
            <w:vAlign w:val="center"/>
            <w:textDirection w:val="lrTb"/>
            <w:noWrap w:val="false"/>
          </w:tcPr>
          <w:p>
            <w:pPr>
              <w:jc w:val="center"/>
              <w:rPr>
                <w:rFonts w:ascii="仿宋" w:hAnsi="仿宋" w:eastAsia="仿宋" w:cs="仿宋"/>
                <w:b/>
                <w:bCs/>
                <w:sz w:val="24"/>
                <w:highlight w:val="none"/>
              </w:rPr>
            </w:pPr>
            <w:r>
              <w:rPr>
                <w:rFonts w:hint="eastAsia" w:ascii="仿宋" w:hAnsi="仿宋" w:eastAsia="仿宋" w:cs="仿宋"/>
                <w:b/>
                <w:bCs/>
                <w:sz w:val="24"/>
                <w:highlight w:val="none"/>
              </w:rPr>
              <w:t xml:space="preserve">单位</w:t>
            </w:r>
            <w:r/>
          </w:p>
        </w:tc>
        <w:tc>
          <w:tcPr>
            <w:tcW w:w="1563" w:type="dxa"/>
            <w:vAlign w:val="center"/>
            <w:textDirection w:val="lrTb"/>
            <w:noWrap w:val="false"/>
          </w:tcPr>
          <w:p>
            <w:pPr>
              <w:jc w:val="center"/>
              <w:rPr>
                <w:rFonts w:ascii="仿宋" w:hAnsi="仿宋" w:eastAsia="仿宋" w:cs="仿宋"/>
                <w:b/>
                <w:bCs/>
                <w:sz w:val="24"/>
                <w:highlight w:val="none"/>
              </w:rPr>
            </w:pPr>
            <w:r>
              <w:rPr>
                <w:rFonts w:hint="eastAsia" w:ascii="仿宋" w:hAnsi="仿宋" w:eastAsia="仿宋" w:cs="仿宋"/>
                <w:b/>
                <w:bCs/>
                <w:sz w:val="24"/>
                <w:highlight w:val="none"/>
              </w:rPr>
              <w:t xml:space="preserve">数量</w:t>
            </w:r>
            <w:r/>
          </w:p>
        </w:tc>
      </w:tr>
      <w:tr>
        <w:trPr>
          <w:jc w:val="center"/>
          <w:trHeight w:val="364"/>
        </w:trPr>
        <w:tc>
          <w:tcPr>
            <w:tcW w:w="703"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2001"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土坝(堤)劈裂（带药）灌浆(含钻孔)</w:t>
            </w:r>
            <w:r/>
          </w:p>
        </w:tc>
        <w:tc>
          <w:tcPr>
            <w:tcW w:w="4010" w:type="dxa"/>
            <w:vAlign w:val="center"/>
            <w:textDirection w:val="lrTb"/>
            <w:noWrap w:val="false"/>
          </w:tcPr>
          <w:p>
            <w:pPr>
              <w:rPr>
                <w:rFonts w:ascii="仿宋" w:hAnsi="仿宋" w:eastAsia="仿宋" w:cs="仿宋"/>
                <w:sz w:val="24"/>
                <w:szCs w:val="24"/>
                <w:highlight w:val="none"/>
              </w:rPr>
            </w:pPr>
            <w:r>
              <w:rPr>
                <w:rFonts w:hint="eastAsia" w:ascii="仿宋" w:hAnsi="仿宋" w:eastAsia="仿宋" w:cs="仿宋"/>
                <w:sz w:val="24"/>
                <w:szCs w:val="24"/>
                <w:highlight w:val="none"/>
              </w:rPr>
              <w:t xml:space="preserve">美人港至靖江汽渡（251+545～252+545）劈裂（带药）灌浆加固</w:t>
            </w:r>
            <w:r/>
          </w:p>
        </w:tc>
        <w:tc>
          <w:tcPr>
            <w:tcW w:w="1014" w:type="dxa"/>
            <w:vAlign w:val="center"/>
            <w:textDirection w:val="lrTb"/>
            <w:noWrap w:val="false"/>
          </w:tcPr>
          <w:p>
            <w:pPr>
              <w:jc w:val="center"/>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m</w:t>
            </w:r>
            <w:r/>
          </w:p>
        </w:tc>
        <w:tc>
          <w:tcPr>
            <w:tcW w:w="1563" w:type="dxa"/>
            <w:vAlign w:val="center"/>
            <w:textDirection w:val="lrTb"/>
            <w:noWrap w:val="false"/>
          </w:tcPr>
          <w:p>
            <w:pPr>
              <w:jc w:val="center"/>
              <w:rPr>
                <w:rFonts w:ascii="仿宋" w:hAnsi="仿宋" w:eastAsia="仿宋" w:cs="Arial"/>
                <w:color w:val="000000"/>
                <w:sz w:val="24"/>
                <w:szCs w:val="24"/>
                <w:highlight w:val="none"/>
              </w:rPr>
            </w:pPr>
            <w:r>
              <w:rPr>
                <w:rFonts w:hint="eastAsia" w:ascii="仿宋" w:hAnsi="仿宋" w:eastAsia="仿宋" w:cs="Arial"/>
                <w:color w:val="000000"/>
                <w:sz w:val="24"/>
                <w:szCs w:val="24"/>
                <w:highlight w:val="none"/>
              </w:rPr>
              <w:t xml:space="preserve">1500</w:t>
            </w:r>
            <w:r/>
          </w:p>
        </w:tc>
      </w:tr>
      <w:tr>
        <w:trPr>
          <w:jc w:val="center"/>
          <w:trHeight w:val="364"/>
        </w:trPr>
        <w:tc>
          <w:tcPr>
            <w:tcW w:w="703"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2001"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砼封堵</w:t>
            </w:r>
            <w:r/>
          </w:p>
        </w:tc>
        <w:tc>
          <w:tcPr>
            <w:tcW w:w="4010" w:type="dxa"/>
            <w:vAlign w:val="center"/>
            <w:textDirection w:val="lrTb"/>
            <w:noWrap w:val="false"/>
          </w:tcPr>
          <w:p>
            <w:pPr>
              <w:rPr>
                <w:rFonts w:ascii="仿宋" w:hAnsi="仿宋" w:eastAsia="仿宋" w:cs="仿宋"/>
                <w:sz w:val="24"/>
                <w:szCs w:val="24"/>
                <w:highlight w:val="none"/>
              </w:rPr>
            </w:pPr>
            <w:r>
              <w:rPr>
                <w:rFonts w:hint="eastAsia" w:ascii="仿宋" w:hAnsi="仿宋" w:eastAsia="仿宋" w:cs="仿宋"/>
                <w:sz w:val="24"/>
                <w:szCs w:val="24"/>
                <w:highlight w:val="none"/>
              </w:rPr>
              <w:t xml:space="preserve">1、砼封堵灌浆孔</w:t>
            </w:r>
            <w:r/>
          </w:p>
        </w:tc>
        <w:tc>
          <w:tcPr>
            <w:tcW w:w="1014"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个</w:t>
            </w:r>
            <w:r/>
          </w:p>
        </w:tc>
        <w:tc>
          <w:tcPr>
            <w:tcW w:w="1563"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250</w:t>
            </w:r>
            <w:r/>
          </w:p>
        </w:tc>
      </w:tr>
      <w:tr>
        <w:trPr>
          <w:jc w:val="center"/>
          <w:trHeight w:val="364"/>
        </w:trPr>
        <w:tc>
          <w:tcPr>
            <w:tcW w:w="703"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2001"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场地平整</w:t>
            </w:r>
            <w:r/>
          </w:p>
        </w:tc>
        <w:tc>
          <w:tcPr>
            <w:tcW w:w="4010" w:type="dxa"/>
            <w:vAlign w:val="center"/>
            <w:textDirection w:val="lrTb"/>
            <w:noWrap w:val="false"/>
          </w:tcPr>
          <w:p>
            <w:pPr>
              <w:rPr>
                <w:rFonts w:ascii="仿宋" w:hAnsi="仿宋" w:eastAsia="仿宋" w:cs="仿宋"/>
                <w:sz w:val="24"/>
                <w:szCs w:val="24"/>
                <w:highlight w:val="none"/>
              </w:rPr>
            </w:pPr>
            <w:r>
              <w:rPr>
                <w:rFonts w:hint="eastAsia" w:ascii="仿宋" w:hAnsi="仿宋" w:eastAsia="仿宋" w:cs="仿宋"/>
                <w:sz w:val="24"/>
                <w:szCs w:val="24"/>
                <w:highlight w:val="none"/>
              </w:rPr>
              <w:t xml:space="preserve">人工清表</w:t>
            </w:r>
            <w:r/>
          </w:p>
        </w:tc>
        <w:tc>
          <w:tcPr>
            <w:tcW w:w="1014"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m2</w:t>
            </w:r>
            <w:r/>
          </w:p>
        </w:tc>
        <w:tc>
          <w:tcPr>
            <w:tcW w:w="1563"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183914.5</w:t>
            </w:r>
            <w:r/>
          </w:p>
        </w:tc>
      </w:tr>
      <w:tr>
        <w:trPr>
          <w:jc w:val="center"/>
          <w:trHeight w:val="364"/>
        </w:trPr>
        <w:tc>
          <w:tcPr>
            <w:tcW w:w="703"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2001"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饵剂诱杀</w:t>
            </w:r>
            <w:r/>
          </w:p>
        </w:tc>
        <w:tc>
          <w:tcPr>
            <w:tcW w:w="4010" w:type="dxa"/>
            <w:vAlign w:val="center"/>
            <w:textDirection w:val="lrTb"/>
            <w:noWrap w:val="false"/>
          </w:tcPr>
          <w:p>
            <w:pPr>
              <w:rPr>
                <w:rFonts w:ascii="仿宋" w:hAnsi="仿宋" w:eastAsia="仿宋" w:cs="仿宋"/>
                <w:sz w:val="24"/>
                <w:szCs w:val="24"/>
                <w:highlight w:val="none"/>
              </w:rPr>
            </w:pPr>
            <w:r>
              <w:rPr>
                <w:rFonts w:hint="eastAsia" w:ascii="仿宋" w:hAnsi="仿宋" w:eastAsia="仿宋" w:cs="仿宋"/>
                <w:sz w:val="24"/>
                <w:szCs w:val="24"/>
                <w:highlight w:val="none"/>
              </w:rPr>
              <w:t xml:space="preserve">投放具有“引诱-喂食-灭杀”“三位一体效果的防治药剂”</w:t>
            </w:r>
            <w:r/>
          </w:p>
        </w:tc>
        <w:tc>
          <w:tcPr>
            <w:tcW w:w="1014"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m2</w:t>
            </w:r>
            <w:r/>
          </w:p>
        </w:tc>
        <w:tc>
          <w:tcPr>
            <w:tcW w:w="1563"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183914.5</w:t>
            </w:r>
            <w:r/>
          </w:p>
        </w:tc>
      </w:tr>
      <w:tr>
        <w:trPr>
          <w:jc w:val="center"/>
          <w:trHeight w:val="364"/>
        </w:trPr>
        <w:tc>
          <w:tcPr>
            <w:tcW w:w="703"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W w:w="2001"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除巢</w:t>
            </w:r>
            <w:r/>
          </w:p>
        </w:tc>
        <w:tc>
          <w:tcPr>
            <w:tcW w:w="4010" w:type="dxa"/>
            <w:vAlign w:val="center"/>
            <w:textDirection w:val="lrTb"/>
            <w:noWrap w:val="false"/>
          </w:tcPr>
          <w:p>
            <w:pPr>
              <w:rPr>
                <w:rFonts w:ascii="仿宋" w:hAnsi="仿宋" w:eastAsia="仿宋" w:cs="仿宋"/>
                <w:sz w:val="24"/>
                <w:szCs w:val="24"/>
                <w:highlight w:val="none"/>
              </w:rPr>
            </w:pPr>
            <w:r>
              <w:rPr>
                <w:rFonts w:hint="eastAsia" w:ascii="仿宋" w:hAnsi="仿宋" w:eastAsia="仿宋" w:cs="仿宋"/>
                <w:sz w:val="24"/>
                <w:szCs w:val="24"/>
                <w:highlight w:val="none"/>
              </w:rPr>
              <w:t xml:space="preserve">蚁巢开挖、清理主巢及副巢所有菌圃，回填土夯实至原貌</w:t>
            </w:r>
            <w:r/>
          </w:p>
        </w:tc>
        <w:tc>
          <w:tcPr>
            <w:tcW w:w="1014"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个</w:t>
            </w:r>
            <w:r/>
          </w:p>
        </w:tc>
        <w:tc>
          <w:tcPr>
            <w:tcW w:w="1563"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35</w:t>
            </w:r>
            <w:r/>
          </w:p>
        </w:tc>
      </w:tr>
      <w:tr>
        <w:trPr>
          <w:jc w:val="center"/>
          <w:trHeight w:val="364"/>
        </w:trPr>
        <w:tc>
          <w:tcPr>
            <w:tcW w:w="703"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W w:w="2001"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堤坝白蚁诱杀器</w:t>
            </w:r>
            <w:r/>
          </w:p>
        </w:tc>
        <w:tc>
          <w:tcPr>
            <w:tcW w:w="4010" w:type="dxa"/>
            <w:vAlign w:val="center"/>
            <w:textDirection w:val="lrTb"/>
            <w:noWrap w:val="false"/>
          </w:tcPr>
          <w:p>
            <w:pPr>
              <w:rPr>
                <w:rFonts w:ascii="仿宋" w:hAnsi="仿宋" w:eastAsia="仿宋" w:cs="仿宋"/>
                <w:sz w:val="24"/>
                <w:szCs w:val="24"/>
                <w:highlight w:val="none"/>
              </w:rPr>
            </w:pPr>
            <w:r>
              <w:rPr>
                <w:rFonts w:hint="eastAsia" w:ascii="仿宋" w:hAnsi="仿宋" w:eastAsia="仿宋" w:cs="仿宋"/>
                <w:sz w:val="24"/>
                <w:szCs w:val="24"/>
                <w:highlight w:val="none"/>
              </w:rPr>
              <w:t xml:space="preserve">堤坝白蚁诱杀器</w:t>
            </w:r>
            <w:r/>
          </w:p>
        </w:tc>
        <w:tc>
          <w:tcPr>
            <w:tcW w:w="1014"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个</w:t>
            </w:r>
            <w:r/>
          </w:p>
        </w:tc>
        <w:tc>
          <w:tcPr>
            <w:tcW w:w="1563" w:type="dxa"/>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280</w:t>
            </w:r>
            <w:r/>
          </w:p>
        </w:tc>
      </w:tr>
    </w:tbl>
    <w:p>
      <w:pPr>
        <w:spacing w:line="300" w:lineRule="auto"/>
        <w:widowControl w:val="off"/>
        <w:rPr>
          <w:rFonts w:ascii="仿宋" w:hAnsi="仿宋" w:eastAsia="仿宋" w:cs="仿宋"/>
          <w:b/>
          <w:sz w:val="24"/>
          <w:highlight w:val="none"/>
        </w:rPr>
      </w:pPr>
      <w:r>
        <w:rPr>
          <w:rFonts w:hint="eastAsia" w:ascii="仿宋" w:hAnsi="仿宋" w:eastAsia="仿宋"/>
          <w:b/>
          <w:bCs/>
          <w:sz w:val="24"/>
          <w:szCs w:val="24"/>
          <w:highlight w:val="none"/>
        </w:rPr>
        <w:t xml:space="preserve">    49.3</w:t>
      </w:r>
      <w:r>
        <w:rPr>
          <w:rFonts w:hint="eastAsia" w:ascii="仿宋" w:hAnsi="仿宋" w:eastAsia="仿宋" w:cs="仿宋"/>
          <w:b/>
          <w:sz w:val="24"/>
          <w:highlight w:val="none"/>
        </w:rPr>
        <w:t xml:space="preserve">编制依据</w:t>
      </w:r>
      <w:r/>
    </w:p>
    <w:p>
      <w:pPr>
        <w:spacing w:line="300" w:lineRule="auto"/>
        <w:rPr>
          <w:rFonts w:ascii="仿宋" w:hAnsi="仿宋" w:eastAsia="仿宋" w:cs="仿宋"/>
          <w:sz w:val="24"/>
          <w:highlight w:val="none"/>
        </w:rPr>
      </w:pPr>
      <w:r>
        <w:rPr>
          <w:rFonts w:hint="eastAsia" w:ascii="仿宋" w:hAnsi="仿宋" w:eastAsia="仿宋" w:cs="仿宋"/>
          <w:sz w:val="24"/>
          <w:highlight w:val="none"/>
        </w:rPr>
        <w:t xml:space="preserve">   《水利工程工程量清单计价规范》（GB50501-2007）</w:t>
      </w:r>
      <w:r/>
    </w:p>
    <w:p>
      <w:pPr>
        <w:spacing w:line="300" w:lineRule="auto"/>
        <w:rPr>
          <w:rFonts w:ascii="仿宋" w:hAnsi="仿宋" w:eastAsia="仿宋" w:cs="仿宋"/>
          <w:sz w:val="24"/>
          <w:highlight w:val="none"/>
        </w:rPr>
      </w:pPr>
      <w:r>
        <w:rPr>
          <w:rFonts w:hint="eastAsia" w:ascii="仿宋" w:hAnsi="仿宋" w:eastAsia="仿宋" w:cs="仿宋"/>
          <w:sz w:val="24"/>
          <w:highlight w:val="none"/>
        </w:rPr>
        <w:t xml:space="preserve">   《建设工程工程量清单计价规范》（GB50500-2013）；</w:t>
      </w:r>
      <w:r/>
    </w:p>
    <w:p>
      <w:pPr>
        <w:spacing w:line="300" w:lineRule="auto"/>
        <w:rPr>
          <w:rFonts w:ascii="仿宋" w:hAnsi="仿宋" w:eastAsia="仿宋" w:cs="仿宋"/>
          <w:sz w:val="24"/>
          <w:highlight w:val="none"/>
        </w:rPr>
      </w:pPr>
      <w:r>
        <w:rPr>
          <w:rFonts w:hint="eastAsia" w:ascii="仿宋" w:hAnsi="仿宋" w:eastAsia="仿宋" w:cs="仿宋"/>
          <w:sz w:val="24"/>
          <w:highlight w:val="none"/>
        </w:rPr>
        <w:t xml:space="preserve">   《江苏省水利工程预算定额（2010年版）》；</w:t>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rPr>
        <w:t xml:space="preserve">省水利工程营改增计价依据调整的说明；</w:t>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rPr>
        <w:t xml:space="preserve">工程设计标准强制性条文及有关设计规范及标准；</w:t>
      </w:r>
      <w:r/>
    </w:p>
    <w:p>
      <w:pPr>
        <w:spacing w:line="300" w:lineRule="auto"/>
        <w:rPr>
          <w:rFonts w:ascii="仿宋" w:hAnsi="仿宋" w:eastAsia="仿宋" w:cs="仿宋"/>
          <w:sz w:val="24"/>
          <w:highlight w:val="none"/>
        </w:rPr>
      </w:pPr>
      <w:r>
        <w:rPr>
          <w:rFonts w:hint="eastAsia" w:ascii="仿宋" w:hAnsi="仿宋" w:eastAsia="仿宋" w:cs="仿宋"/>
          <w:sz w:val="24"/>
          <w:highlight w:val="none"/>
        </w:rPr>
        <w:t xml:space="preserve">   《建设工程工程量清单计价规范》（GB50500-2013）</w:t>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rPr>
        <w:t xml:space="preserve">苏水基[2015]31号文、苏水基[2015]32号文；</w:t>
      </w:r>
      <w:r/>
    </w:p>
    <w:p>
      <w:pPr>
        <w:spacing w:line="300" w:lineRule="auto"/>
        <w:rPr>
          <w:rFonts w:ascii="仿宋" w:hAnsi="仿宋" w:eastAsia="仿宋" w:cs="仿宋"/>
          <w:sz w:val="24"/>
          <w:highlight w:val="none"/>
        </w:rPr>
      </w:pPr>
      <w:r>
        <w:rPr>
          <w:rFonts w:hint="eastAsia" w:ascii="仿宋" w:hAnsi="仿宋" w:eastAsia="仿宋" w:cs="仿宋"/>
          <w:sz w:val="24"/>
          <w:highlight w:val="none"/>
        </w:rPr>
        <w:t xml:space="preserve">   《泰州工程造价管理》2023年第06期。</w:t>
      </w:r>
      <w:r/>
    </w:p>
    <w:p>
      <w:pPr>
        <w:pStyle w:val="844"/>
        <w:ind w:firstLine="400"/>
        <w:rPr>
          <w:rFonts w:ascii="仿宋" w:hAnsi="仿宋" w:eastAsia="仿宋" w:cs="仿宋"/>
          <w:highlight w:val="none"/>
        </w:rPr>
      </w:pPr>
      <w:r>
        <w:rPr>
          <w:rFonts w:hint="eastAsia" w:ascii="仿宋" w:hAnsi="仿宋" w:eastAsia="仿宋" w:cs="仿宋"/>
          <w:highlight w:val="none"/>
        </w:rPr>
        <w:t xml:space="preserve">以上法律法规如有最新标准和规范均执行最新标准和规范。</w:t>
      </w:r>
      <w:r/>
    </w:p>
    <w:p>
      <w:pPr>
        <w:ind w:firstLine="482"/>
        <w:spacing w:line="300" w:lineRule="auto"/>
        <w:widowControl w:val="off"/>
        <w:rPr>
          <w:rFonts w:ascii="仿宋" w:hAnsi="仿宋" w:eastAsia="仿宋" w:cs="仿宋"/>
          <w:b/>
          <w:sz w:val="24"/>
          <w:highlight w:val="none"/>
        </w:rPr>
      </w:pPr>
      <w:r>
        <w:rPr>
          <w:rFonts w:hint="eastAsia" w:ascii="仿宋" w:hAnsi="仿宋" w:eastAsia="仿宋" w:cs="仿宋"/>
          <w:b/>
          <w:sz w:val="24"/>
          <w:highlight w:val="none"/>
        </w:rPr>
        <w:t xml:space="preserve">49.4验收依据</w:t>
      </w:r>
      <w:r/>
    </w:p>
    <w:p>
      <w:pPr>
        <w:ind w:firstLine="480"/>
        <w:spacing w:line="300" w:lineRule="auto"/>
        <w:tabs>
          <w:tab w:val="left" w:pos="535" w:leader="none"/>
        </w:tabs>
        <w:rPr>
          <w:rFonts w:eastAsia="仿宋"/>
          <w:highlight w:val="none"/>
        </w:rPr>
      </w:pPr>
      <w:r/>
      <w:bookmarkStart w:id="127" w:name="OLE_LINK108"/>
      <w:r>
        <w:rPr>
          <w:rFonts w:hint="eastAsia" w:ascii="仿宋" w:hAnsi="仿宋" w:eastAsia="仿宋" w:cs="仿宋"/>
          <w:sz w:val="24"/>
          <w:highlight w:val="none"/>
        </w:rPr>
        <w:t xml:space="preserve">水利工程白蚁防治技术指南（试行）</w:t>
      </w:r>
      <w:bookmarkStart w:id="128" w:name="OLE_LINK3"/>
      <w:r/>
      <w:bookmarkStart w:id="129" w:name="OLE_LINK4"/>
      <w:r>
        <w:rPr>
          <w:rFonts w:hint="eastAsia" w:ascii="仿宋" w:hAnsi="仿宋" w:eastAsia="仿宋" w:cs="仿宋"/>
          <w:sz w:val="24"/>
          <w:highlight w:val="none"/>
        </w:rPr>
        <w:t xml:space="preserve">（水利部 办运管【2023】209号）</w:t>
      </w:r>
      <w:bookmarkEnd w:id="128"/>
      <w:r/>
      <w:bookmarkEnd w:id="129"/>
      <w:r/>
      <w:bookmarkEnd w:id="127"/>
      <w:r/>
      <w:r/>
    </w:p>
    <w:p>
      <w:pPr>
        <w:ind w:firstLine="482"/>
        <w:spacing w:line="300" w:lineRule="auto"/>
        <w:widowControl w:val="off"/>
        <w:rPr>
          <w:rFonts w:ascii="仿宋" w:hAnsi="仿宋" w:eastAsia="仿宋" w:cs="仿宋"/>
          <w:b/>
          <w:bCs/>
          <w:sz w:val="24"/>
          <w:highlight w:val="none"/>
          <w:lang w:val="zh-CN"/>
        </w:rPr>
      </w:pPr>
      <w:r>
        <w:rPr>
          <w:rFonts w:hint="eastAsia" w:ascii="仿宋" w:hAnsi="仿宋" w:eastAsia="仿宋" w:cs="仿宋"/>
          <w:b/>
          <w:bCs/>
          <w:sz w:val="24"/>
          <w:highlight w:val="none"/>
        </w:rPr>
        <w:t xml:space="preserve">49.5</w:t>
      </w:r>
      <w:r>
        <w:rPr>
          <w:rFonts w:hint="eastAsia" w:ascii="仿宋" w:hAnsi="仿宋" w:eastAsia="仿宋" w:cs="仿宋"/>
          <w:b/>
          <w:bCs/>
          <w:sz w:val="24"/>
          <w:highlight w:val="none"/>
          <w:lang w:val="zh-CN"/>
        </w:rPr>
        <w:t xml:space="preserve">其他要求</w:t>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rPr>
        <w:t xml:space="preserve">49.5.1白蚁防治灌浆孔距4米，孔深6米；</w:t>
      </w:r>
      <w:r/>
    </w:p>
    <w:p>
      <w:pPr>
        <w:ind w:firstLine="480"/>
        <w:spacing w:line="300" w:lineRule="auto"/>
        <w:tabs>
          <w:tab w:val="left" w:pos="535" w:leader="none"/>
        </w:tabs>
        <w:rPr>
          <w:highlight w:val="none"/>
        </w:rPr>
      </w:pPr>
      <w:r>
        <w:rPr>
          <w:rFonts w:hint="eastAsia" w:ascii="仿宋" w:hAnsi="仿宋" w:eastAsia="仿宋" w:cs="仿宋"/>
          <w:sz w:val="24"/>
          <w:highlight w:val="none"/>
        </w:rPr>
        <w:t xml:space="preserve">49.5.2白蚁防治应该按照水利工程白蚁防治技术指南（试行</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（水利部 办运管【2023】209号）</w:t>
      </w:r>
      <w:r>
        <w:rPr>
          <w:rFonts w:hint="eastAsia" w:ascii="仿宋" w:hAnsi="仿宋" w:eastAsia="仿宋" w:cs="仿宋"/>
          <w:sz w:val="24"/>
          <w:highlight w:val="none"/>
          <w:lang w:val="zh-CN"/>
        </w:rPr>
        <w:t xml:space="preserve">进行治理。</w:t>
      </w:r>
      <w:r/>
    </w:p>
    <w:p>
      <w:pPr>
        <w:ind w:firstLine="480"/>
        <w:spacing w:line="300" w:lineRule="auto"/>
        <w:rPr>
          <w:rFonts w:ascii="仿宋" w:hAnsi="仿宋" w:eastAsia="仿宋" w:cs="仿宋"/>
          <w:sz w:val="24"/>
          <w:highlight w:val="none"/>
          <w:lang w:val="zh-CN"/>
        </w:rPr>
      </w:pPr>
      <w:r>
        <w:rPr>
          <w:rFonts w:hint="eastAsia" w:ascii="仿宋" w:hAnsi="仿宋" w:eastAsia="仿宋" w:cs="仿宋"/>
          <w:sz w:val="24"/>
          <w:highlight w:val="none"/>
        </w:rPr>
        <w:t xml:space="preserve">49.5.3</w:t>
      </w:r>
      <w:r>
        <w:rPr>
          <w:rFonts w:hint="eastAsia" w:ascii="仿宋" w:hAnsi="仿宋" w:eastAsia="仿宋" w:cs="仿宋"/>
          <w:sz w:val="24"/>
          <w:highlight w:val="none"/>
          <w:lang w:val="zh-CN"/>
        </w:rPr>
        <w:t xml:space="preserve">验收标准：按照国标、部标、行业标准或者双方技术协议或者投标文件、书面承诺的技术要求。项目完成后，由采购人组织验收小组对服务进行验收。如对服务/货物质量有争议，采购人可委托国家认定的相关部门或组成专家组对服务/货物进行验收，并以相关部门或专家组验收报告为准，并由责任方承担全部责任。</w:t>
      </w:r>
      <w:r>
        <w:rPr>
          <w:rFonts w:hint="eastAsia" w:ascii="仿宋" w:hAnsi="仿宋" w:eastAsia="仿宋" w:cs="仿宋"/>
          <w:sz w:val="24"/>
          <w:highlight w:val="none"/>
        </w:rPr>
        <w:t xml:space="preserve">产品包装和快递包装须符合低碳环保的要求，包装要求参考《商品包装政府采购需求标准（试行）》、《快递包装政府采购需求标准（试行）》。</w:t>
      </w:r>
      <w:r/>
    </w:p>
    <w:p>
      <w:pPr>
        <w:ind w:firstLine="480"/>
        <w:spacing w:line="300" w:lineRule="auto"/>
        <w:rPr>
          <w:rFonts w:ascii="仿宋" w:hAnsi="仿宋" w:eastAsia="仿宋" w:cs="仿宋"/>
          <w:sz w:val="24"/>
          <w:highlight w:val="none"/>
          <w:lang w:val="zh-CN"/>
        </w:rPr>
      </w:pPr>
      <w:r>
        <w:rPr>
          <w:rFonts w:hint="eastAsia" w:ascii="仿宋" w:hAnsi="仿宋" w:eastAsia="仿宋" w:cs="仿宋"/>
          <w:sz w:val="24"/>
          <w:highlight w:val="none"/>
        </w:rPr>
        <w:t xml:space="preserve">49.5.4药物应采用无毒或低毒产品且符合国家法律法规规程政策标准。</w:t>
      </w:r>
      <w:r/>
    </w:p>
    <w:p>
      <w:pPr>
        <w:ind w:firstLine="480"/>
        <w:spacing w:line="300" w:lineRule="auto"/>
        <w:rPr>
          <w:rFonts w:ascii="仿宋" w:hAnsi="仿宋" w:eastAsia="仿宋"/>
          <w:sz w:val="24"/>
          <w:szCs w:val="24"/>
          <w:highlight w:val="none"/>
        </w:rPr>
      </w:pPr>
      <w:r>
        <w:rPr>
          <w:rFonts w:hint="eastAsia" w:ascii="仿宋" w:hAnsi="仿宋" w:eastAsia="仿宋"/>
          <w:sz w:val="24"/>
          <w:szCs w:val="24"/>
          <w:highlight w:val="none"/>
        </w:rPr>
        <w:t xml:space="preserve">49.6凡涉及招标文件的补充说明或修正，均以网上变更公告为准。</w:t>
      </w:r>
      <w:r/>
    </w:p>
    <w:p>
      <w:pPr>
        <w:rPr>
          <w:rFonts w:ascii="仿宋" w:hAnsi="仿宋" w:eastAsia="仿宋"/>
          <w:highlight w:val="none"/>
        </w:rPr>
      </w:pPr>
      <w:r>
        <w:rPr>
          <w:rFonts w:ascii="仿宋" w:hAnsi="仿宋" w:eastAsia="仿宋"/>
          <w:highlight w:val="none"/>
        </w:rPr>
      </w:r>
      <w:r/>
    </w:p>
    <w:p>
      <w:pPr>
        <w:pStyle w:val="841"/>
        <w:jc w:val="center"/>
        <w:spacing w:line="300" w:lineRule="auto"/>
        <w:rPr>
          <w:rFonts w:ascii="仿宋" w:hAnsi="仿宋" w:eastAsia="仿宋"/>
          <w:b/>
          <w:bCs/>
          <w:sz w:val="28"/>
          <w:szCs w:val="28"/>
          <w:highlight w:val="none"/>
        </w:rPr>
      </w:pPr>
      <w:r>
        <w:rPr>
          <w:rFonts w:ascii="仿宋" w:hAnsi="仿宋" w:eastAsia="仿宋"/>
          <w:b/>
          <w:bCs/>
          <w:sz w:val="28"/>
          <w:szCs w:val="28"/>
          <w:highlight w:val="none"/>
        </w:rPr>
        <w:t xml:space="preserve">第十二章  评标办法（综合评分法）</w:t>
      </w:r>
      <w:r/>
    </w:p>
    <w:p>
      <w:pPr>
        <w:pStyle w:val="841"/>
        <w:spacing w:line="300" w:lineRule="auto"/>
        <w:rPr>
          <w:rFonts w:ascii="仿宋" w:hAnsi="仿宋" w:eastAsia="仿宋"/>
          <w:b/>
          <w:bCs/>
          <w:sz w:val="28"/>
          <w:szCs w:val="28"/>
          <w:highlight w:val="none"/>
          <w:lang w:val="zh-CN"/>
        </w:rPr>
      </w:pPr>
      <w:r>
        <w:rPr>
          <w:rFonts w:ascii="仿宋" w:hAnsi="仿宋" w:eastAsia="仿宋"/>
          <w:b/>
          <w:bCs/>
          <w:sz w:val="28"/>
          <w:szCs w:val="28"/>
          <w:highlight w:val="none"/>
          <w:lang w:val="zh-CN"/>
        </w:rPr>
        <w:t xml:space="preserve">5</w:t>
      </w:r>
      <w:r>
        <w:rPr>
          <w:rFonts w:hint="eastAsia" w:ascii="仿宋" w:hAnsi="仿宋" w:eastAsia="仿宋"/>
          <w:b/>
          <w:bCs/>
          <w:sz w:val="28"/>
          <w:szCs w:val="28"/>
          <w:highlight w:val="none"/>
        </w:rPr>
        <w:t xml:space="preserve">0</w:t>
      </w:r>
      <w:r>
        <w:rPr>
          <w:rFonts w:ascii="仿宋" w:hAnsi="仿宋" w:eastAsia="仿宋"/>
          <w:b/>
          <w:bCs/>
          <w:sz w:val="28"/>
          <w:szCs w:val="28"/>
          <w:highlight w:val="none"/>
          <w:lang w:val="zh-CN"/>
        </w:rPr>
        <w:t xml:space="preserve">.相关要求</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5</w:t>
      </w:r>
      <w:r>
        <w:rPr>
          <w:rFonts w:hint="eastAsia" w:ascii="仿宋" w:hAnsi="仿宋" w:eastAsia="仿宋"/>
          <w:sz w:val="24"/>
          <w:highlight w:val="none"/>
        </w:rPr>
        <w:t xml:space="preserve">0</w:t>
      </w:r>
      <w:r>
        <w:rPr>
          <w:rFonts w:ascii="仿宋" w:hAnsi="仿宋" w:eastAsia="仿宋"/>
          <w:sz w:val="24"/>
          <w:highlight w:val="none"/>
          <w:lang w:val="zh-CN"/>
        </w:rPr>
        <w:t xml:space="preserve">.1当供应商未提供符合招标文件规定的技术支持资料时，其技术部分得0分。</w:t>
      </w:r>
      <w:r/>
    </w:p>
    <w:p>
      <w:pPr>
        <w:pStyle w:val="841"/>
        <w:ind w:firstLine="480"/>
        <w:spacing w:line="300" w:lineRule="auto"/>
        <w:rPr>
          <w:rFonts w:ascii="仿宋" w:hAnsi="仿宋" w:eastAsia="仿宋"/>
          <w:sz w:val="24"/>
          <w:highlight w:val="none"/>
        </w:rPr>
      </w:pPr>
      <w:r>
        <w:rPr>
          <w:rFonts w:ascii="仿宋" w:hAnsi="仿宋" w:eastAsia="仿宋"/>
          <w:sz w:val="24"/>
          <w:highlight w:val="none"/>
          <w:lang w:val="zh-CN"/>
        </w:rPr>
        <w:t xml:space="preserve">5</w:t>
      </w:r>
      <w:r>
        <w:rPr>
          <w:rFonts w:hint="eastAsia" w:ascii="仿宋" w:hAnsi="仿宋" w:eastAsia="仿宋"/>
          <w:sz w:val="24"/>
          <w:highlight w:val="none"/>
        </w:rPr>
        <w:t xml:space="preserve">0</w:t>
      </w:r>
      <w:r>
        <w:rPr>
          <w:rFonts w:ascii="仿宋" w:hAnsi="仿宋" w:eastAsia="仿宋"/>
          <w:sz w:val="24"/>
          <w:highlight w:val="none"/>
          <w:lang w:val="zh-CN"/>
        </w:rPr>
        <w:t xml:space="preserve">.2技术汇总得分的计算方法：取所有评标委员会成员技术得分的算术平均值。</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lang w:val="zh-CN"/>
        </w:rPr>
        <w:t xml:space="preserve">5</w:t>
      </w:r>
      <w:r>
        <w:rPr>
          <w:rFonts w:hint="eastAsia" w:ascii="仿宋" w:hAnsi="仿宋" w:eastAsia="仿宋"/>
          <w:sz w:val="24"/>
          <w:highlight w:val="none"/>
        </w:rPr>
        <w:t xml:space="preserve">0</w:t>
      </w:r>
      <w:r>
        <w:rPr>
          <w:rFonts w:ascii="仿宋" w:hAnsi="仿宋" w:eastAsia="仿宋"/>
          <w:sz w:val="24"/>
          <w:highlight w:val="none"/>
          <w:lang w:val="zh-CN"/>
        </w:rPr>
        <w:t xml:space="preserve">.3“同类项目”是指供应商已经完成的与本次采购要求相同或者同类的服务，并且签订合同一方必须是供应商，以相同或者类同部分的合同金额为准。</w:t>
      </w:r>
      <w:r/>
    </w:p>
    <w:p>
      <w:pPr>
        <w:pStyle w:val="841"/>
        <w:ind w:firstLine="480"/>
        <w:spacing w:line="300" w:lineRule="auto"/>
        <w:rPr>
          <w:rFonts w:ascii="仿宋" w:hAnsi="仿宋" w:eastAsia="仿宋"/>
          <w:sz w:val="24"/>
          <w:highlight w:val="none"/>
          <w:lang w:val="zh-CN"/>
        </w:rPr>
      </w:pPr>
      <w:r>
        <w:rPr>
          <w:rFonts w:ascii="仿宋" w:hAnsi="仿宋" w:eastAsia="仿宋"/>
          <w:sz w:val="24"/>
          <w:highlight w:val="none"/>
        </w:rPr>
        <w:t xml:space="preserve">5</w:t>
      </w:r>
      <w:r>
        <w:rPr>
          <w:rFonts w:hint="eastAsia" w:ascii="仿宋" w:hAnsi="仿宋" w:eastAsia="仿宋"/>
          <w:sz w:val="24"/>
          <w:highlight w:val="none"/>
        </w:rPr>
        <w:t xml:space="preserve">0</w:t>
      </w:r>
      <w:r>
        <w:rPr>
          <w:rFonts w:ascii="仿宋" w:hAnsi="仿宋" w:eastAsia="仿宋"/>
          <w:sz w:val="24"/>
          <w:highlight w:val="none"/>
        </w:rPr>
        <w:t xml:space="preserve">.</w:t>
      </w:r>
      <w:r>
        <w:rPr>
          <w:rFonts w:hint="eastAsia" w:ascii="仿宋" w:hAnsi="仿宋" w:eastAsia="仿宋"/>
          <w:sz w:val="24"/>
          <w:highlight w:val="none"/>
        </w:rPr>
        <w:t xml:space="preserve">4</w:t>
      </w:r>
      <w:r>
        <w:rPr>
          <w:rFonts w:ascii="仿宋" w:hAnsi="仿宋" w:eastAsia="仿宋"/>
          <w:sz w:val="24"/>
          <w:highlight w:val="none"/>
          <w:lang w:val="zh-CN"/>
        </w:rPr>
        <w:t xml:space="preserve">本项目采用综合评分法，总分100分，以得分最高的投标人作为本项目的中标候选人。</w:t>
      </w:r>
      <w:r/>
    </w:p>
    <w:p>
      <w:pPr>
        <w:pStyle w:val="841"/>
        <w:spacing w:line="300" w:lineRule="auto"/>
        <w:rPr>
          <w:rFonts w:ascii="仿宋" w:hAnsi="仿宋" w:eastAsia="仿宋"/>
          <w:b/>
          <w:bCs/>
          <w:sz w:val="28"/>
          <w:szCs w:val="28"/>
          <w:highlight w:val="none"/>
          <w:lang w:val="zh-CN"/>
        </w:rPr>
      </w:pPr>
      <w:r>
        <w:rPr>
          <w:rFonts w:hint="eastAsia" w:ascii="仿宋" w:hAnsi="仿宋" w:eastAsia="仿宋"/>
          <w:b/>
          <w:bCs/>
          <w:sz w:val="28"/>
          <w:szCs w:val="28"/>
          <w:highlight w:val="none"/>
        </w:rPr>
        <w:t xml:space="preserve">51.</w:t>
      </w:r>
      <w:r>
        <w:rPr>
          <w:rFonts w:ascii="仿宋" w:hAnsi="仿宋" w:eastAsia="仿宋"/>
          <w:b/>
          <w:bCs/>
          <w:sz w:val="28"/>
          <w:szCs w:val="28"/>
          <w:highlight w:val="none"/>
          <w:lang w:val="zh-CN"/>
        </w:rPr>
        <w:t xml:space="preserve">评分标准分项明细表</w:t>
      </w:r>
      <w:r/>
    </w:p>
    <w:tbl>
      <w:tblPr>
        <w:tblStyle w:val="839"/>
        <w:tblW w:w="93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56"/>
        <w:gridCol w:w="709"/>
        <w:gridCol w:w="7189"/>
      </w:tblGrid>
      <w:tr>
        <w:trPr>
          <w:jc w:val="center"/>
          <w:trHeight w:val="441"/>
        </w:trPr>
        <w:tc>
          <w:tcPr>
            <w:tcW w:w="1456" w:type="dxa"/>
            <w:vAlign w:val="center"/>
            <w:textDirection w:val="lrTb"/>
            <w:noWrap/>
          </w:tcPr>
          <w:p>
            <w:pPr>
              <w:jc w:val="center"/>
              <w:rPr>
                <w:rFonts w:ascii="仿宋" w:hAnsi="仿宋" w:eastAsia="仿宋" w:cs="仿宋"/>
                <w:b/>
                <w:bCs/>
                <w:sz w:val="24"/>
                <w:highlight w:val="none"/>
                <w:lang w:val="zh-CN"/>
              </w:rPr>
            </w:pPr>
            <w:r>
              <w:rPr>
                <w:rFonts w:hint="eastAsia" w:ascii="仿宋" w:hAnsi="仿宋" w:eastAsia="仿宋" w:cs="仿宋"/>
                <w:b/>
                <w:bCs/>
                <w:sz w:val="24"/>
                <w:highlight w:val="none"/>
                <w:lang w:val="zh-CN"/>
              </w:rPr>
              <w:t xml:space="preserve">评审项目</w:t>
            </w:r>
            <w:r/>
          </w:p>
        </w:tc>
        <w:tc>
          <w:tcPr>
            <w:tcW w:w="709" w:type="dxa"/>
            <w:vAlign w:val="center"/>
            <w:textDirection w:val="lrTb"/>
            <w:noWrap/>
          </w:tcPr>
          <w:p>
            <w:pPr>
              <w:jc w:val="center"/>
              <w:rPr>
                <w:rFonts w:ascii="仿宋" w:hAnsi="仿宋" w:eastAsia="仿宋" w:cs="仿宋"/>
                <w:b/>
                <w:bCs/>
                <w:sz w:val="24"/>
                <w:highlight w:val="none"/>
                <w:lang w:val="zh-CN"/>
              </w:rPr>
            </w:pPr>
            <w:r>
              <w:rPr>
                <w:rFonts w:hint="eastAsia" w:ascii="仿宋" w:hAnsi="仿宋" w:eastAsia="仿宋" w:cs="仿宋"/>
                <w:b/>
                <w:bCs/>
                <w:sz w:val="24"/>
                <w:highlight w:val="none"/>
                <w:lang w:val="zh-CN"/>
              </w:rPr>
              <w:t xml:space="preserve">分数</w:t>
            </w:r>
            <w:r/>
          </w:p>
        </w:tc>
        <w:tc>
          <w:tcPr>
            <w:tcW w:w="7189" w:type="dxa"/>
            <w:vAlign w:val="center"/>
            <w:textDirection w:val="lrTb"/>
            <w:noWrap/>
          </w:tcPr>
          <w:p>
            <w:pPr>
              <w:jc w:val="center"/>
              <w:rPr>
                <w:rFonts w:ascii="仿宋" w:hAnsi="仿宋" w:eastAsia="仿宋" w:cs="仿宋"/>
                <w:b/>
                <w:bCs/>
                <w:sz w:val="24"/>
                <w:highlight w:val="none"/>
                <w:lang w:val="zh-CN"/>
              </w:rPr>
            </w:pPr>
            <w:r>
              <w:rPr>
                <w:rFonts w:hint="eastAsia" w:ascii="仿宋" w:hAnsi="仿宋" w:eastAsia="仿宋" w:cs="仿宋"/>
                <w:b/>
                <w:bCs/>
                <w:sz w:val="24"/>
                <w:highlight w:val="none"/>
                <w:lang w:val="zh-CN"/>
              </w:rPr>
              <w:t xml:space="preserve">评分标准</w:t>
            </w:r>
            <w:r/>
          </w:p>
        </w:tc>
      </w:tr>
      <w:tr>
        <w:trPr>
          <w:jc w:val="center"/>
        </w:trPr>
        <w:tc>
          <w:tcPr>
            <w:tcW w:w="1456" w:type="dxa"/>
            <w:vAlign w:val="center"/>
            <w:textDirection w:val="lrTb"/>
            <w:noWrap/>
          </w:tcPr>
          <w:p>
            <w:pPr>
              <w:pStyle w:val="841"/>
              <w:ind w:left="1049" w:right="-152" w:hanging="1156"/>
              <w:jc w:val="center"/>
              <w:tabs>
                <w:tab w:val="left" w:pos="6480" w:leader="none"/>
              </w:tabs>
              <w:rPr>
                <w:rFonts w:ascii="仿宋" w:hAnsi="仿宋" w:eastAsia="仿宋"/>
                <w:sz w:val="24"/>
                <w:highlight w:val="none"/>
                <w:lang w:val="zh-CN"/>
              </w:rPr>
            </w:pPr>
            <w:r>
              <w:rPr>
                <w:rFonts w:ascii="仿宋" w:hAnsi="仿宋" w:eastAsia="仿宋"/>
                <w:sz w:val="24"/>
                <w:highlight w:val="none"/>
                <w:lang w:val="zh-CN"/>
              </w:rPr>
              <w:t xml:space="preserve">投标报价</w:t>
            </w:r>
            <w:r/>
          </w:p>
        </w:tc>
        <w:tc>
          <w:tcPr>
            <w:tcW w:w="709" w:type="dxa"/>
            <w:vAlign w:val="center"/>
            <w:textDirection w:val="lrTb"/>
            <w:noWrap/>
          </w:tcPr>
          <w:p>
            <w:pPr>
              <w:pStyle w:val="841"/>
              <w:jc w:val="center"/>
              <w:rPr>
                <w:rFonts w:ascii="仿宋" w:hAnsi="仿宋" w:eastAsia="仿宋"/>
                <w:bCs/>
                <w:sz w:val="24"/>
                <w:highlight w:val="none"/>
              </w:rPr>
            </w:pPr>
            <w:r>
              <w:rPr>
                <w:rFonts w:hint="eastAsia" w:ascii="仿宋" w:hAnsi="仿宋" w:eastAsia="仿宋"/>
                <w:sz w:val="24"/>
                <w:highlight w:val="none"/>
              </w:rPr>
              <w:t xml:space="preserve">10</w:t>
            </w:r>
            <w:r/>
          </w:p>
        </w:tc>
        <w:tc>
          <w:tcPr>
            <w:tcW w:w="7189" w:type="dxa"/>
            <w:vAlign w:val="center"/>
            <w:textDirection w:val="lrTb"/>
            <w:noWrap/>
          </w:tcPr>
          <w:p>
            <w:pPr>
              <w:pStyle w:val="841"/>
              <w:rPr>
                <w:rFonts w:ascii="仿宋" w:hAnsi="仿宋" w:eastAsia="仿宋"/>
                <w:sz w:val="24"/>
                <w:highlight w:val="none"/>
                <w:lang w:val="zh-CN"/>
              </w:rPr>
            </w:pPr>
            <w:r>
              <w:rPr>
                <w:rFonts w:ascii="仿宋" w:hAnsi="仿宋" w:eastAsia="仿宋"/>
                <w:sz w:val="24"/>
                <w:highlight w:val="none"/>
                <w:lang w:val="zh-CN"/>
              </w:rPr>
              <w:t xml:space="preserve">满足招标文件要求且投标价格（或者最终价格）最低的投标报价为评标基准价，其价格分为满分。</w:t>
            </w:r>
            <w:r/>
          </w:p>
          <w:p>
            <w:pPr>
              <w:pStyle w:val="841"/>
              <w:rPr>
                <w:rFonts w:ascii="仿宋" w:hAnsi="仿宋" w:eastAsia="仿宋"/>
                <w:sz w:val="24"/>
                <w:highlight w:val="none"/>
                <w:u w:val="single"/>
              </w:rPr>
            </w:pPr>
            <w:r>
              <w:rPr>
                <w:rFonts w:ascii="仿宋" w:hAnsi="仿宋" w:eastAsia="仿宋"/>
                <w:sz w:val="24"/>
                <w:highlight w:val="none"/>
                <w:lang w:val="zh-CN"/>
              </w:rPr>
              <w:t xml:space="preserve">其它报价得分＝评标基准价</w:t>
            </w:r>
            <w:r>
              <w:rPr>
                <w:rFonts w:ascii="仿宋" w:hAnsi="仿宋" w:eastAsia="仿宋"/>
                <w:sz w:val="24"/>
                <w:highlight w:val="none"/>
              </w:rPr>
              <w:t xml:space="preserve">÷</w:t>
            </w:r>
            <w:r>
              <w:rPr>
                <w:rFonts w:ascii="仿宋" w:hAnsi="仿宋" w:eastAsia="仿宋"/>
                <w:sz w:val="24"/>
                <w:highlight w:val="none"/>
                <w:lang w:val="zh-CN"/>
              </w:rPr>
              <w:t xml:space="preserve">（投标报价或者最终价格）×</w:t>
            </w:r>
            <w:r>
              <w:rPr>
                <w:rFonts w:ascii="仿宋" w:hAnsi="仿宋" w:eastAsia="仿宋"/>
                <w:sz w:val="24"/>
                <w:highlight w:val="none"/>
                <w:u w:val="single"/>
              </w:rPr>
              <w:t xml:space="preserve"> </w:t>
            </w:r>
            <w:r>
              <w:rPr>
                <w:rFonts w:hint="eastAsia" w:ascii="仿宋" w:hAnsi="仿宋" w:eastAsia="仿宋"/>
                <w:sz w:val="24"/>
                <w:highlight w:val="none"/>
                <w:u w:val="single"/>
              </w:rPr>
              <w:t xml:space="preserve">10</w:t>
            </w:r>
            <w:r/>
          </w:p>
          <w:p>
            <w:pPr>
              <w:pStyle w:val="841"/>
              <w:rPr>
                <w:rFonts w:ascii="仿宋" w:hAnsi="仿宋" w:eastAsia="仿宋"/>
                <w:bCs/>
                <w:highlight w:val="none"/>
                <w:lang w:val="zh-CN"/>
              </w:rPr>
            </w:pPr>
            <w:r>
              <w:rPr>
                <w:rFonts w:ascii="仿宋" w:hAnsi="仿宋" w:eastAsia="仿宋"/>
                <w:sz w:val="24"/>
                <w:highlight w:val="none"/>
                <w:lang w:val="zh-CN"/>
              </w:rPr>
              <w:t xml:space="preserve">超出采购预算价的投标报价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报价得分保留小数点后两位，第三位四舍五入。</w:t>
            </w:r>
            <w:r/>
          </w:p>
        </w:tc>
      </w:tr>
      <w:tr>
        <w:trPr>
          <w:jc w:val="center"/>
          <w:trHeight w:val="90"/>
        </w:trPr>
        <w:tc>
          <w:tcPr>
            <w:tcW w:w="1456" w:type="dxa"/>
            <w:vAlign w:val="center"/>
            <w:textDirection w:val="lrTb"/>
            <w:noWrap/>
          </w:tcPr>
          <w:p>
            <w:pPr>
              <w:pStyle w:val="841"/>
              <w:ind w:left="1049" w:right="-152" w:hanging="1156"/>
              <w:jc w:val="center"/>
              <w:tabs>
                <w:tab w:val="left" w:pos="6480" w:leader="none"/>
              </w:tabs>
              <w:rPr>
                <w:rFonts w:ascii="仿宋" w:hAnsi="仿宋" w:eastAsia="仿宋"/>
                <w:sz w:val="24"/>
                <w:highlight w:val="none"/>
              </w:rPr>
            </w:pPr>
            <w:r>
              <w:rPr>
                <w:rFonts w:hint="eastAsia" w:ascii="仿宋" w:hAnsi="仿宋" w:eastAsia="仿宋"/>
                <w:sz w:val="24"/>
                <w:highlight w:val="none"/>
              </w:rPr>
              <w:t xml:space="preserve">类似业绩</w:t>
            </w:r>
            <w:r/>
          </w:p>
        </w:tc>
        <w:tc>
          <w:tcPr>
            <w:tcW w:w="709" w:type="dxa"/>
            <w:vAlign w:val="center"/>
            <w:textDirection w:val="lrTb"/>
            <w:noWrap/>
          </w:tcPr>
          <w:p>
            <w:pPr>
              <w:pStyle w:val="841"/>
              <w:jc w:val="center"/>
              <w:rPr>
                <w:rFonts w:ascii="仿宋" w:hAnsi="仿宋" w:eastAsia="仿宋"/>
                <w:sz w:val="24"/>
                <w:highlight w:val="none"/>
              </w:rPr>
            </w:pPr>
            <w:r>
              <w:rPr>
                <w:rFonts w:hint="eastAsia" w:ascii="仿宋" w:hAnsi="仿宋" w:eastAsia="仿宋"/>
                <w:sz w:val="24"/>
                <w:highlight w:val="none"/>
              </w:rPr>
              <w:t xml:space="preserve">10</w:t>
            </w:r>
            <w:r/>
          </w:p>
        </w:tc>
        <w:tc>
          <w:tcPr>
            <w:tcW w:w="7189" w:type="dxa"/>
            <w:vAlign w:val="center"/>
            <w:textDirection w:val="lrTb"/>
            <w:noWrap/>
          </w:tcPr>
          <w:p>
            <w:pPr>
              <w:ind w:right="-108"/>
              <w:rPr>
                <w:rFonts w:ascii="仿宋" w:hAnsi="仿宋" w:eastAsia="仿宋"/>
                <w:highlight w:val="none"/>
              </w:rPr>
            </w:pPr>
            <w:r>
              <w:rPr>
                <w:rFonts w:hint="eastAsia" w:ascii="仿宋" w:hAnsi="仿宋" w:eastAsia="仿宋" w:cs="仿宋"/>
                <w:color w:val="000000" w:themeColor="text1"/>
                <w:sz w:val="24"/>
                <w:szCs w:val="24"/>
                <w:highlight w:val="none"/>
              </w:rPr>
              <w:t xml:space="preserve">投标单位</w:t>
            </w:r>
            <w:r>
              <w:rPr>
                <w:rFonts w:hint="eastAsia" w:ascii="仿宋" w:hAnsi="仿宋" w:eastAsia="仿宋" w:cs="仿宋"/>
                <w:color w:val="000000" w:themeColor="text1"/>
                <w:sz w:val="24"/>
                <w:szCs w:val="24"/>
                <w:highlight w:val="none"/>
                <w:lang w:val="zh-CN"/>
              </w:rPr>
              <w:t xml:space="preserve">自2021年</w:t>
            </w:r>
            <w:r>
              <w:rPr>
                <w:rFonts w:hint="eastAsia" w:ascii="仿宋" w:hAnsi="仿宋" w:eastAsia="仿宋" w:cs="仿宋"/>
                <w:color w:val="000000" w:themeColor="text1"/>
                <w:sz w:val="24"/>
                <w:szCs w:val="24"/>
                <w:highlight w:val="none"/>
              </w:rPr>
              <w:t xml:space="preserve">1</w:t>
            </w:r>
            <w:r>
              <w:rPr>
                <w:rFonts w:hint="eastAsia" w:ascii="仿宋" w:hAnsi="仿宋" w:eastAsia="仿宋" w:cs="仿宋"/>
                <w:color w:val="000000" w:themeColor="text1"/>
                <w:sz w:val="24"/>
                <w:szCs w:val="24"/>
                <w:highlight w:val="none"/>
                <w:lang w:val="zh-CN"/>
              </w:rPr>
              <w:t xml:space="preserve">月1日（</w:t>
            </w:r>
            <w:r>
              <w:rPr>
                <w:rFonts w:hint="eastAsia" w:ascii="仿宋" w:hAnsi="仿宋" w:eastAsia="仿宋" w:cs="仿宋"/>
                <w:color w:val="000000" w:themeColor="text1"/>
                <w:sz w:val="24"/>
                <w:szCs w:val="24"/>
                <w:highlight w:val="none"/>
              </w:rPr>
              <w:t xml:space="preserve">以合同签订日期为准</w:t>
            </w:r>
            <w:r>
              <w:rPr>
                <w:rFonts w:hint="eastAsia" w:ascii="仿宋" w:hAnsi="仿宋" w:eastAsia="仿宋" w:cs="仿宋"/>
                <w:color w:val="000000" w:themeColor="text1"/>
                <w:sz w:val="24"/>
                <w:szCs w:val="24"/>
                <w:highlight w:val="none"/>
                <w:lang w:val="zh-CN"/>
              </w:rPr>
              <w:t xml:space="preserve">）</w:t>
            </w:r>
            <w:r>
              <w:rPr>
                <w:rFonts w:hint="eastAsia" w:ascii="仿宋" w:hAnsi="仿宋" w:eastAsia="仿宋" w:cs="仿宋"/>
                <w:color w:val="000000" w:themeColor="text1"/>
                <w:sz w:val="24"/>
                <w:szCs w:val="24"/>
                <w:highlight w:val="none"/>
              </w:rPr>
              <w:t xml:space="preserve">承当过类似业绩（具体范围：</w:t>
            </w:r>
            <w:r>
              <w:rPr>
                <w:rFonts w:hint="eastAsia" w:ascii="仿宋" w:hAnsi="仿宋" w:eastAsia="仿宋" w:cs="仿宋"/>
                <w:color w:val="000000" w:themeColor="text1"/>
                <w:sz w:val="24"/>
                <w:szCs w:val="24"/>
                <w:highlight w:val="none"/>
                <w:lang w:val="zh-CN"/>
              </w:rPr>
              <w:t xml:space="preserve">白蚁防治服务类</w:t>
            </w:r>
            <w:r>
              <w:rPr>
                <w:rFonts w:hint="eastAsia" w:ascii="仿宋" w:hAnsi="仿宋" w:eastAsia="仿宋" w:cs="仿宋"/>
                <w:color w:val="000000" w:themeColor="text1"/>
                <w:sz w:val="24"/>
                <w:szCs w:val="24"/>
                <w:highlight w:val="none"/>
              </w:rPr>
              <w:t xml:space="preserve">或与本项目需求类似项目）</w:t>
            </w:r>
            <w:r>
              <w:rPr>
                <w:rFonts w:hint="eastAsia" w:ascii="仿宋" w:hAnsi="仿宋" w:eastAsia="仿宋" w:cs="仿宋"/>
                <w:color w:val="000000" w:themeColor="text1"/>
                <w:sz w:val="24"/>
                <w:szCs w:val="24"/>
                <w:highlight w:val="none"/>
                <w:lang w:val="zh-CN"/>
              </w:rPr>
              <w:t xml:space="preserve">，每</w:t>
            </w:r>
            <w:r>
              <w:rPr>
                <w:rFonts w:hint="eastAsia" w:ascii="仿宋" w:hAnsi="仿宋" w:eastAsia="仿宋" w:cs="仿宋"/>
                <w:color w:val="000000" w:themeColor="text1"/>
                <w:sz w:val="24"/>
                <w:szCs w:val="24"/>
                <w:highlight w:val="none"/>
              </w:rPr>
              <w:t xml:space="preserve">有一</w:t>
            </w:r>
            <w:r>
              <w:rPr>
                <w:rFonts w:hint="eastAsia" w:ascii="仿宋" w:hAnsi="仿宋" w:eastAsia="仿宋" w:cs="仿宋"/>
                <w:color w:val="000000" w:themeColor="text1"/>
                <w:sz w:val="24"/>
                <w:szCs w:val="24"/>
                <w:highlight w:val="none"/>
                <w:lang w:val="zh-CN"/>
              </w:rPr>
              <w:t xml:space="preserve">个项目得</w:t>
            </w:r>
            <w:r>
              <w:rPr>
                <w:rFonts w:hint="eastAsia" w:ascii="仿宋" w:hAnsi="仿宋" w:eastAsia="仿宋" w:cs="仿宋"/>
                <w:color w:val="000000" w:themeColor="text1"/>
                <w:sz w:val="24"/>
                <w:szCs w:val="24"/>
                <w:highlight w:val="none"/>
              </w:rPr>
              <w:t xml:space="preserve">2</w:t>
            </w:r>
            <w:r>
              <w:rPr>
                <w:rFonts w:ascii="仿宋" w:hAnsi="仿宋" w:eastAsia="仿宋" w:cs="仿宋"/>
                <w:color w:val="000000" w:themeColor="text1"/>
                <w:sz w:val="24"/>
                <w:szCs w:val="24"/>
                <w:highlight w:val="none"/>
                <w:lang w:val="zh-CN"/>
              </w:rPr>
              <w:t xml:space="preserve">分，</w:t>
            </w:r>
            <w:r>
              <w:rPr>
                <w:rFonts w:hint="eastAsia" w:ascii="仿宋" w:hAnsi="仿宋" w:eastAsia="仿宋" w:cs="仿宋"/>
                <w:color w:val="000000" w:themeColor="text1"/>
                <w:sz w:val="24"/>
                <w:szCs w:val="24"/>
                <w:highlight w:val="none"/>
              </w:rPr>
              <w:t xml:space="preserve">本项最高得10</w:t>
            </w:r>
            <w:r>
              <w:rPr>
                <w:rFonts w:ascii="仿宋" w:hAnsi="仿宋" w:eastAsia="仿宋" w:cs="仿宋"/>
                <w:color w:val="000000" w:themeColor="text1"/>
                <w:sz w:val="24"/>
                <w:szCs w:val="24"/>
                <w:highlight w:val="none"/>
                <w:lang w:val="zh-CN"/>
              </w:rPr>
              <w:t xml:space="preserve">分。</w:t>
            </w:r>
            <w:r>
              <w:rPr>
                <w:rFonts w:hint="eastAsia" w:ascii="仿宋" w:hAnsi="仿宋" w:eastAsia="仿宋" w:cs="仿宋"/>
                <w:color w:val="000000" w:themeColor="text1"/>
                <w:sz w:val="24"/>
                <w:szCs w:val="24"/>
                <w:highlight w:val="none"/>
              </w:rPr>
              <w:t xml:space="preserve">须提供</w:t>
            </w:r>
            <w:r>
              <w:rPr>
                <w:rFonts w:hint="eastAsia" w:ascii="仿宋" w:hAnsi="仿宋" w:eastAsia="仿宋" w:cs="仿宋"/>
                <w:sz w:val="24"/>
                <w:highlight w:val="none"/>
              </w:rPr>
              <w:t xml:space="preserve">合同（或中标通知书）及验收报告等</w:t>
            </w:r>
            <w:r>
              <w:rPr>
                <w:rFonts w:hint="eastAsia" w:ascii="仿宋" w:hAnsi="仿宋" w:eastAsia="仿宋" w:cs="仿宋"/>
                <w:color w:val="000000" w:themeColor="text1"/>
                <w:sz w:val="24"/>
                <w:szCs w:val="24"/>
                <w:highlight w:val="none"/>
              </w:rPr>
              <w:t xml:space="preserve">相关材料扫描件</w:t>
            </w:r>
            <w:bookmarkStart w:id="130" w:name="OLE_LINK85"/>
            <w:r/>
            <w:bookmarkStart w:id="131" w:name="OLE_LINK86"/>
            <w:r>
              <w:rPr>
                <w:rFonts w:hint="eastAsia" w:ascii="仿宋" w:hAnsi="仿宋" w:eastAsia="仿宋" w:cs="仿宋"/>
                <w:color w:val="000000" w:themeColor="text1"/>
                <w:sz w:val="24"/>
                <w:szCs w:val="24"/>
                <w:highlight w:val="none"/>
              </w:rPr>
              <w:t xml:space="preserve">并加盖电子公章</w:t>
            </w:r>
            <w:bookmarkEnd w:id="130"/>
            <w:r/>
            <w:bookmarkEnd w:id="131"/>
            <w:r>
              <w:rPr>
                <w:rFonts w:hint="eastAsia" w:ascii="仿宋" w:hAnsi="仿宋" w:eastAsia="仿宋" w:cs="仿宋"/>
                <w:color w:val="000000" w:themeColor="text1"/>
                <w:sz w:val="24"/>
                <w:szCs w:val="24"/>
                <w:highlight w:val="none"/>
              </w:rPr>
              <w:t xml:space="preserve">。</w:t>
            </w:r>
            <w:r/>
          </w:p>
        </w:tc>
      </w:tr>
      <w:tr>
        <w:trPr>
          <w:jc w:val="center"/>
          <w:trHeight w:val="90"/>
        </w:trPr>
        <w:tc>
          <w:tcPr>
            <w:tcW w:w="1456" w:type="dxa"/>
            <w:vAlign w:val="center"/>
            <w:textDirection w:val="lrTb"/>
            <w:noWrap/>
          </w:tcPr>
          <w:p>
            <w:pPr>
              <w:pStyle w:val="841"/>
              <w:ind w:left="1049" w:right="-152" w:hanging="1156"/>
              <w:jc w:val="center"/>
              <w:tabs>
                <w:tab w:val="left" w:pos="6480" w:leader="none"/>
              </w:tabs>
              <w:rPr>
                <w:rFonts w:ascii="仿宋" w:hAnsi="仿宋" w:eastAsia="仿宋"/>
                <w:sz w:val="24"/>
                <w:highlight w:val="none"/>
              </w:rPr>
            </w:pPr>
            <w:r>
              <w:rPr>
                <w:rFonts w:hint="eastAsia" w:ascii="仿宋" w:hAnsi="仿宋" w:eastAsia="仿宋"/>
                <w:sz w:val="24"/>
                <w:highlight w:val="none"/>
              </w:rPr>
              <w:t xml:space="preserve">认证证书</w:t>
            </w:r>
            <w:r/>
          </w:p>
        </w:tc>
        <w:tc>
          <w:tcPr>
            <w:tcW w:w="709" w:type="dxa"/>
            <w:vAlign w:val="center"/>
            <w:textDirection w:val="lrTb"/>
            <w:noWrap/>
          </w:tcPr>
          <w:p>
            <w:pPr>
              <w:pStyle w:val="841"/>
              <w:jc w:val="center"/>
              <w:rPr>
                <w:rFonts w:ascii="仿宋" w:hAnsi="仿宋" w:eastAsia="仿宋"/>
                <w:sz w:val="24"/>
                <w:highlight w:val="none"/>
              </w:rPr>
            </w:pPr>
            <w:r>
              <w:rPr>
                <w:rFonts w:hint="eastAsia" w:ascii="仿宋" w:hAnsi="仿宋" w:eastAsia="仿宋"/>
                <w:sz w:val="24"/>
                <w:highlight w:val="none"/>
              </w:rPr>
              <w:t xml:space="preserve">6</w:t>
            </w:r>
            <w:r/>
          </w:p>
        </w:tc>
        <w:tc>
          <w:tcPr>
            <w:tcW w:w="7189" w:type="dxa"/>
            <w:vAlign w:val="center"/>
            <w:textDirection w:val="lrTb"/>
            <w:noWrap/>
          </w:tcPr>
          <w:p>
            <w:pPr>
              <w:rPr>
                <w:rFonts w:ascii="仿宋" w:hAnsi="仿宋" w:eastAsia="仿宋" w:cs="仿宋"/>
                <w:color w:val="000000" w:themeColor="text1"/>
                <w:sz w:val="24"/>
                <w:szCs w:val="24"/>
                <w:highlight w:val="none"/>
              </w:rPr>
            </w:pPr>
            <w:r>
              <w:rPr>
                <w:rFonts w:hint="eastAsia" w:ascii="仿宋" w:hAnsi="仿宋" w:eastAsia="仿宋" w:cs="仿宋"/>
                <w:sz w:val="24"/>
                <w:highlight w:val="none"/>
              </w:rPr>
              <w:t xml:space="preserve">投标人具有有效</w:t>
            </w:r>
            <w:r>
              <w:rPr>
                <w:rFonts w:hint="eastAsia" w:ascii="仿宋" w:hAnsi="仿宋" w:eastAsia="仿宋" w:cs="仿宋"/>
                <w:sz w:val="24"/>
                <w:highlight w:val="none"/>
                <w:lang w:val="zh-CN"/>
              </w:rPr>
              <w:t xml:space="preserve">ISO</w:t>
            </w:r>
            <w:r>
              <w:rPr>
                <w:rFonts w:hint="eastAsia" w:ascii="仿宋" w:hAnsi="仿宋" w:eastAsia="仿宋" w:cs="仿宋"/>
                <w:sz w:val="24"/>
                <w:highlight w:val="none"/>
              </w:rPr>
              <w:t xml:space="preserve">90001质量</w:t>
            </w:r>
            <w:r>
              <w:rPr>
                <w:rFonts w:hint="eastAsia" w:ascii="仿宋" w:hAnsi="仿宋" w:eastAsia="仿宋" w:cs="仿宋"/>
                <w:sz w:val="24"/>
                <w:highlight w:val="none"/>
                <w:lang w:val="zh-CN"/>
              </w:rPr>
              <w:t xml:space="preserve">管理体系认证、ISO</w:t>
            </w:r>
            <w:r>
              <w:rPr>
                <w:rFonts w:hint="eastAsia" w:ascii="仿宋" w:hAnsi="仿宋" w:eastAsia="仿宋" w:cs="仿宋"/>
                <w:sz w:val="24"/>
                <w:highlight w:val="none"/>
              </w:rPr>
              <w:t xml:space="preserve">45001职业健康安全管理体系认证</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ISO14001环境管理体系认证证书的</w:t>
            </w:r>
            <w:r>
              <w:rPr>
                <w:rFonts w:hint="eastAsia" w:ascii="仿宋" w:hAnsi="仿宋" w:eastAsia="仿宋" w:cs="仿宋"/>
                <w:sz w:val="24"/>
                <w:highlight w:val="none"/>
                <w:lang w:val="zh-CN"/>
              </w:rPr>
              <w:t xml:space="preserve">每</w:t>
            </w:r>
            <w:r>
              <w:rPr>
                <w:rFonts w:hint="eastAsia" w:ascii="仿宋" w:hAnsi="仿宋" w:eastAsia="仿宋" w:cs="仿宋"/>
                <w:sz w:val="24"/>
                <w:highlight w:val="none"/>
              </w:rPr>
              <w:t xml:space="preserve">有一个</w:t>
            </w:r>
            <w:r>
              <w:rPr>
                <w:rFonts w:hint="eastAsia" w:ascii="仿宋" w:hAnsi="仿宋" w:eastAsia="仿宋" w:cs="仿宋"/>
                <w:sz w:val="24"/>
                <w:highlight w:val="none"/>
                <w:lang w:val="zh-CN"/>
              </w:rPr>
              <w:t xml:space="preserve">得2分，</w:t>
            </w:r>
            <w:r>
              <w:rPr>
                <w:rFonts w:hint="eastAsia" w:ascii="仿宋" w:hAnsi="仿宋" w:eastAsia="仿宋" w:cs="仿宋"/>
                <w:sz w:val="24"/>
                <w:highlight w:val="none"/>
              </w:rPr>
              <w:t xml:space="preserve">本项</w:t>
            </w:r>
            <w:r>
              <w:rPr>
                <w:rFonts w:hint="eastAsia" w:ascii="仿宋" w:hAnsi="仿宋" w:eastAsia="仿宋" w:cs="仿宋"/>
                <w:sz w:val="24"/>
                <w:highlight w:val="none"/>
                <w:lang w:val="zh-CN"/>
              </w:rPr>
              <w:t xml:space="preserve">最高得</w:t>
            </w:r>
            <w:r>
              <w:rPr>
                <w:rFonts w:hint="eastAsia" w:ascii="仿宋" w:hAnsi="仿宋" w:eastAsia="仿宋" w:cs="仿宋"/>
                <w:sz w:val="24"/>
                <w:highlight w:val="none"/>
              </w:rPr>
              <w:t xml:space="preserve">6</w:t>
            </w:r>
            <w:r>
              <w:rPr>
                <w:rFonts w:hint="eastAsia" w:ascii="仿宋" w:hAnsi="仿宋" w:eastAsia="仿宋" w:cs="仿宋"/>
                <w:sz w:val="24"/>
                <w:highlight w:val="none"/>
                <w:lang w:val="zh-CN"/>
              </w:rPr>
              <w:t xml:space="preserve">分；以上GB/T国家标准、</w:t>
            </w:r>
            <w:r>
              <w:rPr>
                <w:rFonts w:hint="eastAsia" w:ascii="仿宋" w:hAnsi="仿宋" w:eastAsia="仿宋" w:cs="仿宋"/>
                <w:sz w:val="24"/>
                <w:highlight w:val="none"/>
              </w:rPr>
              <w:t xml:space="preserve">IEC标准</w:t>
            </w:r>
            <w:r>
              <w:rPr>
                <w:rFonts w:hint="eastAsia" w:ascii="仿宋" w:hAnsi="仿宋" w:eastAsia="仿宋" w:cs="仿宋"/>
                <w:sz w:val="24"/>
                <w:highlight w:val="none"/>
                <w:lang w:val="zh-CN"/>
              </w:rPr>
              <w:t xml:space="preserve">与ISO国际标准同等适用。</w:t>
            </w:r>
            <w:r>
              <w:rPr>
                <w:rFonts w:hint="eastAsia" w:ascii="仿宋" w:hAnsi="仿宋" w:eastAsia="仿宋" w:cs="仿宋"/>
                <w:bCs/>
                <w:sz w:val="24"/>
                <w:highlight w:val="none"/>
              </w:rPr>
              <w:t xml:space="preserve">须提供在中国国家认证认可监督管理委员会网站查询记录的网页截图及证书扫描件</w:t>
            </w:r>
            <w:r>
              <w:rPr>
                <w:rFonts w:hint="eastAsia" w:ascii="仿宋" w:hAnsi="仿宋" w:eastAsia="仿宋" w:cs="仿宋"/>
                <w:color w:val="000000" w:themeColor="text1"/>
                <w:sz w:val="24"/>
                <w:szCs w:val="24"/>
                <w:highlight w:val="none"/>
              </w:rPr>
              <w:t xml:space="preserve">并加盖电子公章</w:t>
            </w:r>
            <w:r>
              <w:rPr>
                <w:rFonts w:hint="eastAsia" w:ascii="仿宋" w:hAnsi="仿宋" w:eastAsia="仿宋" w:cs="仿宋"/>
                <w:bCs/>
                <w:sz w:val="24"/>
                <w:highlight w:val="none"/>
              </w:rPr>
              <w:t xml:space="preserve">。</w:t>
            </w:r>
            <w:r/>
          </w:p>
        </w:tc>
      </w:tr>
      <w:tr>
        <w:trPr>
          <w:jc w:val="center"/>
          <w:trHeight w:val="90"/>
        </w:trPr>
        <w:tc>
          <w:tcPr>
            <w:tcW w:w="1456" w:type="dxa"/>
            <w:vAlign w:val="center"/>
            <w:textDirection w:val="lrTb"/>
            <w:noWrap/>
          </w:tcPr>
          <w:p>
            <w:pPr>
              <w:pStyle w:val="841"/>
              <w:jc w:val="center"/>
              <w:rPr>
                <w:rFonts w:ascii="仿宋" w:hAnsi="仿宋" w:eastAsia="仿宋"/>
                <w:bCs/>
                <w:sz w:val="24"/>
                <w:highlight w:val="none"/>
              </w:rPr>
            </w:pPr>
            <w:r>
              <w:rPr>
                <w:rFonts w:hint="eastAsia" w:ascii="仿宋" w:hAnsi="仿宋" w:eastAsia="仿宋"/>
                <w:bCs/>
                <w:sz w:val="24"/>
                <w:highlight w:val="none"/>
              </w:rPr>
              <w:t xml:space="preserve">人员配备</w:t>
            </w:r>
            <w:r/>
          </w:p>
        </w:tc>
        <w:tc>
          <w:tcPr>
            <w:tcW w:w="709" w:type="dxa"/>
            <w:vAlign w:val="center"/>
            <w:textDirection w:val="lrTb"/>
            <w:noWrap/>
          </w:tcPr>
          <w:p>
            <w:pPr>
              <w:pStyle w:val="841"/>
              <w:jc w:val="center"/>
              <w:rPr>
                <w:rFonts w:ascii="仿宋" w:hAnsi="仿宋" w:eastAsia="仿宋"/>
                <w:sz w:val="24"/>
                <w:highlight w:val="none"/>
              </w:rPr>
            </w:pPr>
            <w:r>
              <w:rPr>
                <w:rFonts w:hint="eastAsia" w:ascii="仿宋" w:hAnsi="仿宋" w:eastAsia="仿宋"/>
                <w:bCs/>
                <w:sz w:val="24"/>
                <w:highlight w:val="none"/>
              </w:rPr>
              <w:t xml:space="preserve">12</w:t>
            </w:r>
            <w:r/>
          </w:p>
        </w:tc>
        <w:tc>
          <w:tcPr>
            <w:tcW w:w="7189" w:type="dxa"/>
            <w:vAlign w:val="center"/>
            <w:textDirection w:val="lrTb"/>
            <w:noWrap/>
          </w:tcPr>
          <w:p>
            <w:pPr>
              <w:pStyle w:val="842"/>
              <w:spacing w:line="240" w:lineRule="auto"/>
              <w:rPr>
                <w:rFonts w:ascii="仿宋" w:hAnsi="仿宋" w:eastAsia="仿宋" w:cs="仿宋"/>
                <w:szCs w:val="20"/>
                <w:highlight w:val="none"/>
                <w:lang w:val="zh-CN"/>
              </w:rPr>
            </w:pPr>
            <w:r>
              <w:rPr>
                <w:rFonts w:hint="eastAsia" w:ascii="仿宋" w:hAnsi="仿宋" w:eastAsia="仿宋" w:cs="仿宋"/>
                <w:szCs w:val="20"/>
                <w:highlight w:val="none"/>
                <w:lang w:val="zh-CN"/>
              </w:rPr>
              <w:t xml:space="preserve">供应商为本项目配备的人员具有</w:t>
            </w:r>
            <w:r>
              <w:rPr>
                <w:rFonts w:hint="eastAsia" w:ascii="仿宋" w:hAnsi="仿宋" w:eastAsia="仿宋" w:cs="仿宋"/>
                <w:highlight w:val="none"/>
              </w:rPr>
              <w:t xml:space="preserve">从事白蚁防治高级专业技术证书或高级职称证书</w:t>
            </w:r>
            <w:r>
              <w:rPr>
                <w:rFonts w:hint="eastAsia" w:ascii="仿宋" w:hAnsi="仿宋" w:eastAsia="仿宋" w:cs="仿宋"/>
                <w:szCs w:val="20"/>
                <w:highlight w:val="none"/>
                <w:lang w:val="zh-CN"/>
              </w:rPr>
              <w:t xml:space="preserve">的每有一个得3分，最高得6分；</w:t>
            </w:r>
            <w:r/>
          </w:p>
          <w:p>
            <w:pPr>
              <w:pStyle w:val="841"/>
              <w:jc w:val="left"/>
              <w:rPr>
                <w:rFonts w:ascii="仿宋" w:hAnsi="仿宋" w:eastAsia="仿宋" w:cs="仿宋"/>
                <w:sz w:val="24"/>
                <w:szCs w:val="20"/>
                <w:highlight w:val="none"/>
                <w:lang w:val="zh-CN"/>
              </w:rPr>
            </w:pPr>
            <w:r>
              <w:rPr>
                <w:rFonts w:hint="eastAsia" w:ascii="仿宋" w:hAnsi="仿宋" w:eastAsia="仿宋" w:cs="仿宋"/>
                <w:sz w:val="24"/>
                <w:szCs w:val="20"/>
                <w:highlight w:val="none"/>
                <w:lang w:val="zh-CN"/>
              </w:rPr>
              <w:t xml:space="preserve">配备的人员获得省级及以上白蚁防治行业(水利部门或白蚁防治中心）相关培训职业技能证书的每个得1.5分，最高得6分；</w:t>
            </w:r>
            <w:r/>
          </w:p>
          <w:p>
            <w:pPr>
              <w:pStyle w:val="841"/>
              <w:jc w:val="left"/>
              <w:rPr>
                <w:rFonts w:ascii="仿宋" w:hAnsi="仿宋" w:eastAsia="仿宋"/>
                <w:sz w:val="24"/>
                <w:highlight w:val="none"/>
              </w:rPr>
            </w:pPr>
            <w:r>
              <w:rPr>
                <w:rFonts w:hint="eastAsia" w:ascii="仿宋" w:hAnsi="仿宋" w:eastAsia="仿宋" w:cs="仿宋"/>
                <w:sz w:val="24"/>
                <w:szCs w:val="20"/>
                <w:highlight w:val="none"/>
                <w:lang w:val="zh-CN"/>
              </w:rPr>
              <w:t xml:space="preserve">以上相关人员需提供投标人为其缴纳的近半年任意两个月社保证明记录、职称证书、技能证书等相关材料，并加盖电子公章。</w:t>
            </w:r>
            <w:r/>
          </w:p>
        </w:tc>
      </w:tr>
      <w:tr>
        <w:trPr>
          <w:jc w:val="center"/>
          <w:trHeight w:val="90"/>
        </w:trPr>
        <w:tc>
          <w:tcPr>
            <w:tcW w:w="1456" w:type="dxa"/>
            <w:vAlign w:val="center"/>
            <w:textDirection w:val="lrTb"/>
            <w:noWrap/>
          </w:tcPr>
          <w:p>
            <w:pPr>
              <w:jc w:val="center"/>
              <w:rPr>
                <w:rFonts w:eastAsia="仿宋"/>
                <w:sz w:val="24"/>
                <w:highlight w:val="none"/>
                <w:lang w:val="zh-CN"/>
              </w:rPr>
            </w:pPr>
            <w:r>
              <w:rPr>
                <w:rFonts w:hint="eastAsia" w:ascii="仿宋" w:hAnsi="仿宋" w:eastAsia="仿宋" w:cs="仿宋"/>
                <w:sz w:val="24"/>
                <w:highlight w:val="none"/>
                <w:lang w:val="zh-CN"/>
              </w:rPr>
              <w:t xml:space="preserve">白蚁防治技术及管理</w:t>
            </w:r>
            <w:r/>
          </w:p>
        </w:tc>
        <w:tc>
          <w:tcPr>
            <w:tcW w:w="709" w:type="dxa"/>
            <w:vAlign w:val="center"/>
            <w:textDirection w:val="lrTb"/>
            <w:noWrap/>
          </w:tcPr>
          <w:p>
            <w:pPr>
              <w:jc w:val="center"/>
              <w:rPr>
                <w:rFonts w:eastAsia="仿宋"/>
                <w:b/>
                <w:bCs/>
                <w:sz w:val="24"/>
                <w:highlight w:val="none"/>
              </w:rPr>
            </w:pPr>
            <w:r>
              <w:rPr>
                <w:rFonts w:eastAsia="仿宋"/>
                <w:sz w:val="24"/>
                <w:highlight w:val="none"/>
              </w:rPr>
              <w:t xml:space="preserve">20</w:t>
            </w:r>
            <w:r/>
          </w:p>
        </w:tc>
        <w:tc>
          <w:tcPr>
            <w:tcW w:w="7189" w:type="dxa"/>
            <w:vAlign w:val="center"/>
            <w:textDirection w:val="lrTb"/>
            <w:noWrap/>
          </w:tcPr>
          <w:p>
            <w:pPr>
              <w:rPr>
                <w:rFonts w:eastAsia="仿宋"/>
                <w:sz w:val="24"/>
                <w:highlight w:val="none"/>
                <w:lang w:val="zh-CN"/>
              </w:rPr>
            </w:pPr>
            <w:r>
              <w:rPr>
                <w:rFonts w:hint="eastAsia" w:ascii="仿宋" w:hAnsi="仿宋" w:eastAsia="仿宋" w:cs="仿宋"/>
                <w:sz w:val="24"/>
                <w:highlight w:val="none"/>
              </w:rPr>
              <w:t xml:space="preserve">供应商对①白蚁防治方案；②灌浆技术；③防治技术；④本项目重点和难点把握及解决等4个分项提供方案，评委根据其内容科学合理全面可行性进行分档排序，每分项排名第1得5分，其余每降1档分差为1分，同档次得分相同，未提供或无参考价值不得分；总分为4个分项汇总得分。</w:t>
            </w:r>
            <w:r/>
          </w:p>
        </w:tc>
      </w:tr>
      <w:tr>
        <w:trPr>
          <w:jc w:val="center"/>
        </w:trPr>
        <w:tc>
          <w:tcPr>
            <w:tcW w:w="1456" w:type="dxa"/>
            <w:vAlign w:val="center"/>
            <w:textDirection w:val="lrTb"/>
            <w:noWrap/>
          </w:tcPr>
          <w:p>
            <w:pPr>
              <w:jc w:val="center"/>
              <w:rPr>
                <w:rFonts w:ascii="仿宋" w:hAnsi="仿宋" w:eastAsia="仿宋" w:cs="仿宋"/>
                <w:sz w:val="24"/>
                <w:highlight w:val="none"/>
                <w:lang w:val="zh-CN"/>
              </w:rPr>
            </w:pPr>
            <w:r>
              <w:rPr>
                <w:rFonts w:hint="eastAsia" w:ascii="仿宋" w:hAnsi="仿宋" w:eastAsia="仿宋" w:cs="仿宋"/>
                <w:sz w:val="24"/>
                <w:highlight w:val="none"/>
                <w:lang w:val="zh-CN"/>
              </w:rPr>
              <w:t xml:space="preserve">人员设备及进度安排</w:t>
            </w:r>
            <w:r/>
          </w:p>
        </w:tc>
        <w:tc>
          <w:tcPr>
            <w:tcW w:w="709" w:type="dxa"/>
            <w:vAlign w:val="center"/>
            <w:textDirection w:val="lrTb"/>
            <w:noWrap/>
          </w:tcPr>
          <w:p>
            <w:pPr>
              <w:jc w:val="center"/>
              <w:rPr>
                <w:rFonts w:eastAsia="仿宋"/>
                <w:sz w:val="24"/>
                <w:highlight w:val="none"/>
              </w:rPr>
            </w:pPr>
            <w:r>
              <w:rPr>
                <w:rFonts w:hint="eastAsia" w:eastAsia="仿宋"/>
                <w:sz w:val="24"/>
                <w:highlight w:val="none"/>
              </w:rPr>
              <w:t xml:space="preserve">20</w:t>
            </w:r>
            <w:r/>
          </w:p>
        </w:tc>
        <w:tc>
          <w:tcPr>
            <w:tcW w:w="7189" w:type="dxa"/>
            <w:vAlign w:val="center"/>
            <w:textDirection w:val="lrTb"/>
            <w:noWrap/>
          </w:tcPr>
          <w:p>
            <w:pPr>
              <w:rPr>
                <w:rFonts w:ascii="仿宋" w:hAnsi="仿宋" w:eastAsia="仿宋" w:cs="仿宋"/>
                <w:sz w:val="24"/>
                <w:highlight w:val="none"/>
              </w:rPr>
            </w:pPr>
            <w:r>
              <w:rPr>
                <w:rFonts w:hint="eastAsia" w:eastAsia="仿宋"/>
                <w:sz w:val="24"/>
                <w:highlight w:val="none"/>
              </w:rPr>
              <w:t xml:space="preserve">供应商对①本项目人员安排；②设备配备；③档案、资料管理制度；④进度安排及控制等4个分项提供方案，</w:t>
            </w:r>
            <w:bookmarkStart w:id="132" w:name="OLE_LINK102"/>
            <w:r/>
            <w:bookmarkStart w:id="133" w:name="OLE_LINK103"/>
            <w:r>
              <w:rPr>
                <w:rFonts w:hint="eastAsia" w:eastAsia="仿宋"/>
                <w:sz w:val="24"/>
                <w:highlight w:val="none"/>
              </w:rPr>
              <w:t xml:space="preserve">评委根据其内容科学合理全面可行性进行分档排序，每分项排名第</w:t>
            </w:r>
            <w:r>
              <w:rPr>
                <w:rFonts w:eastAsia="仿宋"/>
                <w:sz w:val="24"/>
                <w:highlight w:val="none"/>
              </w:rPr>
              <w:t xml:space="preserve">1</w:t>
            </w:r>
            <w:r>
              <w:rPr>
                <w:rFonts w:hint="eastAsia" w:eastAsia="仿宋"/>
                <w:sz w:val="24"/>
                <w:highlight w:val="none"/>
              </w:rPr>
              <w:t xml:space="preserve">得</w:t>
            </w:r>
            <w:r>
              <w:rPr>
                <w:rFonts w:eastAsia="仿宋"/>
                <w:sz w:val="24"/>
                <w:highlight w:val="none"/>
              </w:rPr>
              <w:t xml:space="preserve">5</w:t>
            </w:r>
            <w:r>
              <w:rPr>
                <w:rFonts w:hint="eastAsia" w:eastAsia="仿宋"/>
                <w:sz w:val="24"/>
                <w:highlight w:val="none"/>
              </w:rPr>
              <w:t xml:space="preserve">分，其余每降</w:t>
            </w:r>
            <w:r>
              <w:rPr>
                <w:rFonts w:eastAsia="仿宋"/>
                <w:sz w:val="24"/>
                <w:highlight w:val="none"/>
              </w:rPr>
              <w:t xml:space="preserve">1</w:t>
            </w:r>
            <w:r>
              <w:rPr>
                <w:rFonts w:hint="eastAsia" w:eastAsia="仿宋"/>
                <w:sz w:val="24"/>
                <w:highlight w:val="none"/>
              </w:rPr>
              <w:t xml:space="preserve">档分差为</w:t>
            </w:r>
            <w:r>
              <w:rPr>
                <w:rFonts w:eastAsia="仿宋"/>
                <w:sz w:val="24"/>
                <w:highlight w:val="none"/>
              </w:rPr>
              <w:t xml:space="preserve">1</w:t>
            </w:r>
            <w:r>
              <w:rPr>
                <w:rFonts w:hint="eastAsia" w:eastAsia="仿宋"/>
                <w:sz w:val="24"/>
                <w:highlight w:val="none"/>
              </w:rPr>
              <w:t xml:space="preserve">分，同档次得分相同，未提供或无参考价值不得分</w:t>
            </w:r>
            <w:bookmarkEnd w:id="132"/>
            <w:r/>
            <w:bookmarkEnd w:id="133"/>
            <w:r>
              <w:rPr>
                <w:rFonts w:hint="eastAsia" w:eastAsia="仿宋"/>
                <w:sz w:val="24"/>
                <w:highlight w:val="none"/>
              </w:rPr>
              <w:t xml:space="preserve">；总分为4个分项汇总得分。</w:t>
            </w:r>
            <w:r/>
          </w:p>
        </w:tc>
      </w:tr>
      <w:tr>
        <w:trPr>
          <w:jc w:val="center"/>
        </w:trPr>
        <w:tc>
          <w:tcPr>
            <w:tcW w:w="1456" w:type="dxa"/>
            <w:vAlign w:val="center"/>
            <w:textDirection w:val="lrTb"/>
            <w:noWrap/>
          </w:tcPr>
          <w:p>
            <w:pPr>
              <w:jc w:val="center"/>
              <w:rPr>
                <w:rFonts w:ascii="仿宋" w:hAnsi="仿宋" w:eastAsia="仿宋"/>
                <w:bCs/>
                <w:sz w:val="24"/>
                <w:highlight w:val="none"/>
              </w:rPr>
            </w:pPr>
            <w:r>
              <w:rPr>
                <w:rFonts w:hint="eastAsia" w:ascii="仿宋" w:hAnsi="仿宋" w:eastAsia="仿宋"/>
                <w:bCs/>
                <w:sz w:val="24"/>
                <w:highlight w:val="none"/>
              </w:rPr>
              <w:t xml:space="preserve">培训方案</w:t>
            </w:r>
            <w:r/>
          </w:p>
        </w:tc>
        <w:tc>
          <w:tcPr>
            <w:tcW w:w="709" w:type="dxa"/>
            <w:vAlign w:val="center"/>
            <w:textDirection w:val="lrTb"/>
            <w:noWrap/>
          </w:tcPr>
          <w:p>
            <w:pPr>
              <w:jc w:val="center"/>
              <w:rPr>
                <w:rFonts w:ascii="仿宋" w:hAnsi="仿宋" w:eastAsia="仿宋"/>
                <w:bCs/>
                <w:sz w:val="24"/>
                <w:highlight w:val="none"/>
              </w:rPr>
            </w:pPr>
            <w:r>
              <w:rPr>
                <w:rFonts w:hint="eastAsia" w:ascii="仿宋" w:hAnsi="仿宋" w:eastAsia="仿宋"/>
                <w:bCs/>
                <w:sz w:val="24"/>
                <w:highlight w:val="none"/>
              </w:rPr>
              <w:t xml:space="preserve">6</w:t>
            </w:r>
            <w:r/>
          </w:p>
        </w:tc>
        <w:tc>
          <w:tcPr>
            <w:tcW w:w="7189" w:type="dxa"/>
            <w:vAlign w:val="center"/>
            <w:textDirection w:val="lrTb"/>
            <w:noWrap/>
          </w:tcPr>
          <w:p>
            <w:pPr>
              <w:rPr>
                <w:rFonts w:ascii="仿宋" w:hAnsi="仿宋" w:eastAsia="仿宋"/>
                <w:sz w:val="24"/>
                <w:highlight w:val="none"/>
              </w:rPr>
            </w:pPr>
            <w:r>
              <w:rPr>
                <w:rFonts w:hint="eastAsia" w:eastAsia="仿宋"/>
                <w:sz w:val="24"/>
                <w:highlight w:val="none"/>
              </w:rPr>
              <w:t xml:space="preserve">供应商根据本项目提供的培训方案：</w:t>
            </w:r>
            <w:r>
              <w:rPr>
                <w:rFonts w:hint="eastAsia" w:ascii="仿宋" w:hAnsi="仿宋" w:eastAsia="仿宋" w:cs="仿宋"/>
                <w:sz w:val="24"/>
                <w:highlight w:val="none"/>
              </w:rPr>
              <w:t xml:space="preserve">①</w:t>
            </w:r>
            <w:r>
              <w:rPr>
                <w:rFonts w:hint="eastAsia" w:eastAsia="仿宋"/>
                <w:sz w:val="24"/>
                <w:highlight w:val="none"/>
              </w:rPr>
              <w:t xml:space="preserve">现场培训，培训白蚁泥被、泥线、分群孔及鸡丛菌的查找方法；药物投放的操作方法、采食检查记录、死巢指示物的查找方法及活巢、死巢开挖方法等；</w:t>
            </w:r>
            <w:r>
              <w:rPr>
                <w:rFonts w:hint="eastAsia" w:ascii="仿宋" w:hAnsi="仿宋" w:eastAsia="仿宋" w:cs="仿宋"/>
                <w:sz w:val="24"/>
                <w:highlight w:val="none"/>
              </w:rPr>
              <w:t xml:space="preserve">②</w:t>
            </w:r>
            <w:r>
              <w:rPr>
                <w:rFonts w:hint="eastAsia" w:eastAsia="仿宋"/>
                <w:sz w:val="24"/>
                <w:highlight w:val="none"/>
              </w:rPr>
              <w:t xml:space="preserve">理论与科教片及专业知识授课方法等2个分项提供培训方案。</w:t>
            </w:r>
            <w:r>
              <w:rPr>
                <w:rFonts w:hint="eastAsia" w:ascii="仿宋" w:hAnsi="仿宋" w:eastAsia="仿宋" w:cs="仿宋"/>
                <w:sz w:val="24"/>
                <w:highlight w:val="none"/>
              </w:rPr>
              <w:t xml:space="preserve">评委根据其内容的科学合理全面可操作性进行分档排序，每分项排名第1得3分，每降1档分差为1分，同档次得分相同，未提供或无参考价值不得分</w:t>
            </w:r>
            <w:r>
              <w:rPr>
                <w:rFonts w:hint="eastAsia" w:eastAsia="仿宋"/>
                <w:sz w:val="24"/>
                <w:highlight w:val="none"/>
              </w:rPr>
              <w:t xml:space="preserve">；总分为2个分项汇总得分。</w:t>
            </w:r>
            <w:r/>
          </w:p>
        </w:tc>
      </w:tr>
      <w:tr>
        <w:trPr>
          <w:jc w:val="center"/>
        </w:trPr>
        <w:tc>
          <w:tcPr>
            <w:tcW w:w="1456" w:type="dxa"/>
            <w:vAlign w:val="center"/>
            <w:textDirection w:val="lrTb"/>
            <w:noWrap/>
          </w:tcPr>
          <w:p>
            <w:pPr>
              <w:jc w:val="center"/>
              <w:rPr>
                <w:rFonts w:eastAsia="仿宋"/>
                <w:sz w:val="24"/>
                <w:highlight w:val="none"/>
                <w:lang w:val="zh-CN"/>
              </w:rPr>
            </w:pPr>
            <w:r>
              <w:rPr>
                <w:rFonts w:hint="eastAsia" w:ascii="仿宋" w:hAnsi="仿宋" w:eastAsia="仿宋" w:cs="仿宋"/>
                <w:sz w:val="24"/>
                <w:highlight w:val="none"/>
                <w:lang w:val="zh-CN"/>
              </w:rPr>
              <w:t xml:space="preserve">安全文明实施措施</w:t>
            </w:r>
            <w:r/>
          </w:p>
        </w:tc>
        <w:tc>
          <w:tcPr>
            <w:tcW w:w="709"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8</w:t>
            </w:r>
            <w:r/>
          </w:p>
        </w:tc>
        <w:tc>
          <w:tcPr>
            <w:tcW w:w="7189" w:type="dxa"/>
            <w:vAlign w:val="center"/>
            <w:textDirection w:val="lrTb"/>
            <w:noWrap/>
          </w:tcPr>
          <w:p>
            <w:pPr>
              <w:rPr>
                <w:rFonts w:eastAsia="仿宋"/>
                <w:sz w:val="24"/>
                <w:highlight w:val="none"/>
                <w:lang w:val="zh-CN"/>
              </w:rPr>
            </w:pPr>
            <w:r>
              <w:rPr>
                <w:rFonts w:hint="eastAsia" w:ascii="仿宋" w:hAnsi="仿宋" w:eastAsia="仿宋" w:cs="仿宋"/>
                <w:sz w:val="24"/>
                <w:highlight w:val="none"/>
              </w:rPr>
              <w:t xml:space="preserve">供应商对本项目①现场文明施工；②安全管理及保护措施等2个分项提供方案。</w:t>
            </w:r>
            <w:bookmarkStart w:id="134" w:name="OLE_LINK99"/>
            <w:r>
              <w:rPr>
                <w:rFonts w:hint="eastAsia" w:ascii="仿宋" w:hAnsi="仿宋" w:eastAsia="仿宋" w:cs="仿宋"/>
                <w:sz w:val="24"/>
                <w:highlight w:val="none"/>
              </w:rPr>
              <w:t xml:space="preserve">评委根据其内容的科学合理全面可操作性进行分档排序，每分项排名第1得4分，每降1档分差为1分，同档次得分相同，未提供或无参考价值不得分</w:t>
            </w:r>
            <w:r>
              <w:rPr>
                <w:rFonts w:hint="eastAsia" w:eastAsia="仿宋"/>
                <w:sz w:val="24"/>
                <w:highlight w:val="none"/>
              </w:rPr>
              <w:t xml:space="preserve">；总分为2个分项汇总得分。</w:t>
            </w:r>
            <w:bookmarkEnd w:id="134"/>
            <w:r/>
            <w:r/>
          </w:p>
        </w:tc>
      </w:tr>
      <w:tr>
        <w:trPr>
          <w:jc w:val="center"/>
        </w:trPr>
        <w:tc>
          <w:tcPr>
            <w:tcW w:w="1456"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服务方案及承诺</w:t>
            </w:r>
            <w:r/>
          </w:p>
        </w:tc>
        <w:tc>
          <w:tcPr>
            <w:tcW w:w="709"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8</w:t>
            </w:r>
            <w:r/>
          </w:p>
        </w:tc>
        <w:tc>
          <w:tcPr>
            <w:tcW w:w="7189" w:type="dxa"/>
            <w:vAlign w:val="center"/>
            <w:textDirection w:val="lrTb"/>
            <w:noWrap/>
          </w:tcPr>
          <w:p>
            <w:pPr>
              <w:rPr>
                <w:rFonts w:ascii="仿宋" w:hAnsi="仿宋" w:eastAsia="仿宋" w:cs="仿宋"/>
                <w:sz w:val="24"/>
                <w:highlight w:val="none"/>
              </w:rPr>
            </w:pPr>
            <w:r/>
            <w:bookmarkStart w:id="138" w:name="_GoBack"/>
            <w:r>
              <w:rPr>
                <w:rFonts w:hint="eastAsia" w:ascii="仿宋" w:hAnsi="仿宋" w:eastAsia="仿宋" w:cs="仿宋"/>
                <w:sz w:val="24"/>
                <w:highlight w:val="none"/>
              </w:rPr>
              <w:t xml:space="preserve">服务方案：根据供应商提供的服务措施、售后服务、响应时间等方案，</w:t>
            </w:r>
            <w:r>
              <w:rPr>
                <w:rFonts w:hint="eastAsia" w:eastAsia="仿宋"/>
                <w:sz w:val="24"/>
                <w:highlight w:val="none"/>
              </w:rPr>
              <w:t xml:space="preserve">评委根据其内容科学合理全面可行性进行分档排序，排名第</w:t>
            </w:r>
            <w:r>
              <w:rPr>
                <w:rFonts w:eastAsia="仿宋"/>
                <w:sz w:val="24"/>
                <w:highlight w:val="none"/>
              </w:rPr>
              <w:t xml:space="preserve">1</w:t>
            </w:r>
            <w:r>
              <w:rPr>
                <w:rFonts w:hint="eastAsia" w:eastAsia="仿宋"/>
                <w:sz w:val="24"/>
                <w:highlight w:val="none"/>
              </w:rPr>
              <w:t xml:space="preserve">得6分，其余每降</w:t>
            </w:r>
            <w:r>
              <w:rPr>
                <w:rFonts w:eastAsia="仿宋"/>
                <w:sz w:val="24"/>
                <w:highlight w:val="none"/>
              </w:rPr>
              <w:t xml:space="preserve">1</w:t>
            </w:r>
            <w:r>
              <w:rPr>
                <w:rFonts w:hint="eastAsia" w:eastAsia="仿宋"/>
                <w:sz w:val="24"/>
                <w:highlight w:val="none"/>
              </w:rPr>
              <w:t xml:space="preserve">档分差为</w:t>
            </w:r>
            <w:r>
              <w:rPr>
                <w:rFonts w:eastAsia="仿宋"/>
                <w:sz w:val="24"/>
                <w:highlight w:val="none"/>
              </w:rPr>
              <w:t xml:space="preserve">1</w:t>
            </w:r>
            <w:r>
              <w:rPr>
                <w:rFonts w:hint="eastAsia" w:eastAsia="仿宋"/>
                <w:sz w:val="24"/>
                <w:highlight w:val="none"/>
              </w:rPr>
              <w:t xml:space="preserve">分，同档次得分相同，未提供或无参考价值不得分。</w:t>
            </w:r>
            <w:r/>
          </w:p>
          <w:p>
            <w:pPr>
              <w:rPr>
                <w:rFonts w:ascii="仿宋" w:hAnsi="仿宋" w:eastAsia="仿宋" w:cs="仿宋"/>
                <w:sz w:val="24"/>
                <w:highlight w:val="none"/>
              </w:rPr>
            </w:pPr>
            <w:r>
              <w:rPr>
                <w:rFonts w:hint="eastAsia" w:ascii="仿宋" w:hAnsi="仿宋" w:eastAsia="仿宋" w:cs="仿宋"/>
                <w:sz w:val="24"/>
                <w:highlight w:val="none"/>
              </w:rPr>
              <w:t xml:space="preserve">服务承诺：合同期满后承诺按《水利工程白蚁防治技术指南（试行）》（水利部 办运管【2023】209号）相关要求进行免费后期维护，每增加一个月得0.5分，最高不超过2分（格式自拟）。</w:t>
            </w:r>
            <w:bookmarkEnd w:id="138"/>
            <w:r/>
            <w:r/>
          </w:p>
        </w:tc>
      </w:tr>
    </w:tbl>
    <w:p>
      <w:pPr>
        <w:pStyle w:val="841"/>
        <w:rPr>
          <w:rFonts w:ascii="仿宋" w:hAnsi="仿宋" w:eastAsia="仿宋"/>
          <w:b/>
          <w:bCs/>
          <w:sz w:val="24"/>
          <w:highlight w:val="none"/>
        </w:rPr>
      </w:pPr>
      <w:r>
        <w:rPr>
          <w:rFonts w:ascii="仿宋" w:hAnsi="仿宋" w:eastAsia="仿宋"/>
          <w:b/>
          <w:bCs/>
          <w:sz w:val="24"/>
          <w:highlight w:val="none"/>
        </w:rPr>
        <w:t xml:space="preserve">注：</w:t>
      </w:r>
      <w:r/>
    </w:p>
    <w:p>
      <w:pPr>
        <w:pStyle w:val="841"/>
        <w:rPr>
          <w:rFonts w:ascii="仿宋" w:hAnsi="仿宋" w:eastAsia="仿宋"/>
          <w:sz w:val="24"/>
          <w:highlight w:val="none"/>
        </w:rPr>
      </w:pPr>
      <w:r>
        <w:rPr>
          <w:rFonts w:ascii="仿宋" w:hAnsi="仿宋" w:eastAsia="仿宋"/>
          <w:b/>
          <w:sz w:val="24"/>
          <w:highlight w:val="none"/>
        </w:rPr>
        <w:t xml:space="preserve">1．</w:t>
      </w:r>
      <w:r>
        <w:rPr>
          <w:rFonts w:ascii="仿宋" w:hAnsi="仿宋" w:eastAsia="仿宋"/>
          <w:b/>
          <w:bCs/>
          <w:sz w:val="24"/>
          <w:highlight w:val="none"/>
        </w:rPr>
        <w:t xml:space="preserve">付款方式、交货</w:t>
      </w:r>
      <w:r>
        <w:rPr>
          <w:rFonts w:hint="eastAsia" w:ascii="仿宋" w:hAnsi="仿宋" w:eastAsia="仿宋"/>
          <w:b/>
          <w:bCs/>
          <w:sz w:val="24"/>
          <w:highlight w:val="none"/>
        </w:rPr>
        <w:t xml:space="preserve">/服务</w:t>
      </w:r>
      <w:r>
        <w:rPr>
          <w:rFonts w:ascii="仿宋" w:hAnsi="仿宋" w:eastAsia="仿宋"/>
          <w:b/>
          <w:bCs/>
          <w:sz w:val="24"/>
          <w:highlight w:val="none"/>
        </w:rPr>
        <w:t xml:space="preserve">时间不响应招标要求的不得中标；</w:t>
      </w:r>
      <w:r/>
    </w:p>
    <w:p>
      <w:pPr>
        <w:pStyle w:val="841"/>
        <w:rPr>
          <w:rFonts w:ascii="仿宋" w:hAnsi="仿宋" w:eastAsia="仿宋"/>
          <w:b/>
          <w:sz w:val="24"/>
          <w:highlight w:val="none"/>
        </w:rPr>
      </w:pPr>
      <w:r>
        <w:rPr>
          <w:rFonts w:ascii="仿宋" w:hAnsi="仿宋" w:eastAsia="仿宋"/>
          <w:b/>
          <w:sz w:val="24"/>
          <w:highlight w:val="none"/>
        </w:rPr>
        <w:t xml:space="preserve">2. 投标人提交的涉及评分表内评分点要求的文件或证明的</w:t>
      </w:r>
      <w:r>
        <w:rPr>
          <w:rFonts w:hint="eastAsia" w:ascii="仿宋" w:hAnsi="仿宋" w:eastAsia="仿宋"/>
          <w:b/>
          <w:sz w:val="24"/>
          <w:highlight w:val="none"/>
        </w:rPr>
        <w:t xml:space="preserve">扫描件</w:t>
      </w:r>
      <w:r>
        <w:rPr>
          <w:rFonts w:ascii="仿宋" w:hAnsi="仿宋" w:eastAsia="仿宋"/>
          <w:b/>
          <w:sz w:val="24"/>
          <w:highlight w:val="none"/>
        </w:rPr>
        <w:t xml:space="preserve">应是最新（有效）、清晰，</w:t>
      </w:r>
      <w:r>
        <w:rPr>
          <w:rFonts w:hint="eastAsia" w:ascii="仿宋" w:hAnsi="仿宋" w:eastAsia="仿宋"/>
          <w:b/>
          <w:sz w:val="24"/>
          <w:highlight w:val="none"/>
          <w:u w:val="single"/>
        </w:rPr>
        <w:t xml:space="preserve">扫描件</w:t>
      </w:r>
      <w:r>
        <w:rPr>
          <w:rFonts w:ascii="仿宋" w:hAnsi="仿宋" w:eastAsia="仿宋"/>
          <w:b/>
          <w:sz w:val="24"/>
          <w:highlight w:val="none"/>
          <w:u w:val="single"/>
        </w:rPr>
        <w:t xml:space="preserve">不清晰或不能辨识的视为不具备该项得分的条件</w:t>
      </w:r>
      <w:r>
        <w:rPr>
          <w:rFonts w:hint="eastAsia" w:ascii="仿宋" w:hAnsi="仿宋" w:eastAsia="仿宋"/>
          <w:b/>
          <w:sz w:val="24"/>
          <w:highlight w:val="none"/>
        </w:rPr>
        <w:t xml:space="preserve">；</w:t>
      </w:r>
      <w:r/>
    </w:p>
    <w:p>
      <w:pPr>
        <w:pStyle w:val="841"/>
        <w:jc w:val="left"/>
        <w:rPr>
          <w:rFonts w:ascii="仿宋" w:hAnsi="仿宋" w:eastAsia="仿宋"/>
          <w:b/>
          <w:sz w:val="24"/>
          <w:highlight w:val="none"/>
        </w:rPr>
      </w:pPr>
      <w:r>
        <w:rPr>
          <w:rFonts w:ascii="仿宋" w:hAnsi="仿宋" w:eastAsia="仿宋"/>
          <w:b/>
          <w:sz w:val="24"/>
          <w:highlight w:val="none"/>
        </w:rPr>
        <w:t xml:space="preserve">3、供应商在人员和业绩等内容涉及总公司与分公司的视为同一公司（但以分公司投标时，总公司人员和业绩等均不予认可）;为母公司与子公司的视为两家公司。</w:t>
      </w:r>
      <w:r/>
    </w:p>
    <w:p>
      <w:pPr>
        <w:pStyle w:val="842"/>
        <w:rPr>
          <w:rFonts w:ascii="仿宋" w:hAnsi="仿宋" w:eastAsia="仿宋"/>
          <w:highlight w:val="none"/>
        </w:rPr>
      </w:pPr>
      <w:r>
        <w:rPr>
          <w:rFonts w:ascii="仿宋" w:hAnsi="仿宋" w:eastAsia="仿宋"/>
          <w:highlight w:val="none"/>
        </w:rPr>
      </w:r>
      <w:r/>
    </w:p>
    <w:p>
      <w:pPr>
        <w:pStyle w:val="1052"/>
        <w:jc w:val="center"/>
        <w:spacing w:before="100" w:beforeAutospacing="1" w:after="100" w:afterAutospacing="1" w:line="240" w:lineRule="auto"/>
        <w:rPr>
          <w:rFonts w:ascii="仿宋" w:hAnsi="仿宋" w:eastAsia="仿宋"/>
          <w:b w:val="0"/>
          <w:bCs/>
          <w:sz w:val="28"/>
          <w:szCs w:val="28"/>
          <w:highlight w:val="none"/>
        </w:rPr>
      </w:pPr>
      <w:r>
        <w:rPr>
          <w:rFonts w:ascii="仿宋" w:hAnsi="仿宋" w:eastAsia="仿宋"/>
          <w:b w:val="0"/>
          <w:bCs/>
          <w:sz w:val="28"/>
          <w:szCs w:val="28"/>
          <w:highlight w:val="none"/>
        </w:rPr>
        <w:t xml:space="preserve">第十三章  投标文件格式</w:t>
      </w:r>
      <w:r/>
    </w:p>
    <w:tbl>
      <w:tblPr>
        <w:tblStyle w:val="839"/>
        <w:tblW w:w="9214"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214"/>
      </w:tblGrid>
      <w:tr>
        <w:trPr>
          <w:trHeight w:val="275"/>
        </w:trPr>
        <w:tc>
          <w:tcPr>
            <w:tcBorders>
              <w:top w:val="single" w:color="000000" w:sz="4" w:space="0"/>
              <w:left w:val="single" w:color="000000" w:sz="4" w:space="0"/>
              <w:bottom w:val="single" w:color="000000" w:sz="4" w:space="0"/>
              <w:right w:val="single" w:color="000000" w:sz="4" w:space="0"/>
            </w:tcBorders>
            <w:tcW w:w="9214" w:type="dxa"/>
            <w:textDirection w:val="lrTb"/>
            <w:noWrap/>
          </w:tcPr>
          <w:p>
            <w:pPr>
              <w:pStyle w:val="841"/>
              <w:ind w:firstLine="480"/>
              <w:spacing w:before="120"/>
              <w:rPr>
                <w:rFonts w:ascii="仿宋" w:hAnsi="仿宋" w:eastAsia="仿宋"/>
                <w:sz w:val="24"/>
                <w:highlight w:val="none"/>
              </w:rPr>
            </w:pPr>
            <w:r>
              <w:rPr>
                <w:rFonts w:ascii="仿宋" w:hAnsi="仿宋" w:eastAsia="仿宋"/>
                <w:sz w:val="24"/>
                <w:highlight w:val="none"/>
              </w:rPr>
            </w:r>
            <w:r/>
          </w:p>
          <w:p>
            <w:pPr>
              <w:pStyle w:val="841"/>
              <w:ind w:firstLine="480"/>
              <w:spacing w:before="120"/>
              <w:rPr>
                <w:rFonts w:ascii="仿宋" w:hAnsi="仿宋" w:eastAsia="仿宋"/>
                <w:sz w:val="24"/>
                <w:highlight w:val="none"/>
              </w:rPr>
            </w:pPr>
            <w:r>
              <w:rPr>
                <w:rFonts w:ascii="仿宋" w:hAnsi="仿宋" w:eastAsia="仿宋"/>
                <w:sz w:val="24"/>
                <w:highlight w:val="none"/>
              </w:rPr>
              <w:t xml:space="preserve">注释： </w:t>
            </w:r>
            <w:r/>
          </w:p>
          <w:p>
            <w:pPr>
              <w:pStyle w:val="841"/>
              <w:ind w:firstLine="480"/>
              <w:spacing w:before="120"/>
              <w:rPr>
                <w:rFonts w:ascii="仿宋" w:hAnsi="仿宋" w:eastAsia="仿宋"/>
                <w:sz w:val="24"/>
                <w:highlight w:val="none"/>
              </w:rPr>
            </w:pPr>
            <w:r>
              <w:rPr>
                <w:rFonts w:ascii="仿宋" w:hAnsi="仿宋" w:eastAsia="仿宋"/>
                <w:sz w:val="24"/>
                <w:highlight w:val="none"/>
              </w:rPr>
              <w:t xml:space="preserve">《投标文件格式》是供应商的部分投标文件格式和签订合同时所需文件的格式。供应商应参照这些格式文件制作投标文件。</w:t>
            </w:r>
            <w:r/>
          </w:p>
          <w:p>
            <w:pPr>
              <w:pStyle w:val="841"/>
              <w:ind w:firstLine="480"/>
              <w:spacing w:before="120"/>
              <w:rPr>
                <w:rFonts w:ascii="仿宋" w:hAnsi="仿宋" w:eastAsia="仿宋"/>
                <w:b/>
                <w:sz w:val="24"/>
                <w:highlight w:val="none"/>
              </w:rPr>
            </w:pPr>
            <w:r>
              <w:rPr>
                <w:rFonts w:ascii="仿宋" w:hAnsi="仿宋" w:eastAsia="仿宋"/>
                <w:b/>
                <w:sz w:val="24"/>
                <w:highlight w:val="none"/>
              </w:rPr>
              <w:t xml:space="preserve">若供应商认为本格式文件不符合其自身特点或未提供格式的，可自行拟定相应表格，但须响应招标文件的有关要求。</w:t>
            </w:r>
            <w:r/>
          </w:p>
          <w:p>
            <w:pPr>
              <w:pStyle w:val="841"/>
              <w:ind w:firstLine="480"/>
              <w:spacing w:before="120"/>
              <w:rPr>
                <w:rFonts w:ascii="仿宋" w:hAnsi="仿宋" w:eastAsia="仿宋"/>
                <w:b/>
                <w:sz w:val="24"/>
                <w:highlight w:val="none"/>
              </w:rPr>
            </w:pPr>
            <w:r>
              <w:rPr>
                <w:rFonts w:ascii="仿宋" w:hAnsi="仿宋" w:eastAsia="仿宋"/>
                <w:b/>
                <w:sz w:val="24"/>
                <w:highlight w:val="none"/>
              </w:rPr>
              <w:t xml:space="preserve">若供应商为中石油、中石化、中海油、中国电信、中国移动、中国联通、国有银行、国有保险、中建集团、国有集团等采用总分支公司模式的国有企业，各集团的分支机构可以单独参加投标，但同一集团只能由一家机构或分支机构参加投标，其投标文件中涉及法定代表人签字的，对应由其分支机构负责人签字，及对应分支机构盖章。</w:t>
            </w:r>
            <w:r/>
          </w:p>
          <w:p>
            <w:pPr>
              <w:pStyle w:val="842"/>
              <w:rPr>
                <w:rFonts w:ascii="仿宋" w:hAnsi="仿宋" w:eastAsia="仿宋"/>
                <w:highlight w:val="none"/>
              </w:rPr>
            </w:pPr>
            <w:r>
              <w:rPr>
                <w:rFonts w:ascii="仿宋" w:hAnsi="仿宋" w:eastAsia="仿宋"/>
                <w:highlight w:val="none"/>
              </w:rPr>
            </w:r>
            <w:r/>
          </w:p>
        </w:tc>
      </w:tr>
    </w:tbl>
    <w:p>
      <w:pPr>
        <w:pStyle w:val="841"/>
        <w:rPr>
          <w:rFonts w:ascii="仿宋" w:hAnsi="仿宋" w:eastAsia="仿宋"/>
          <w:sz w:val="32"/>
          <w:szCs w:val="32"/>
          <w:highlight w:val="none"/>
        </w:rPr>
        <w:sectPr>
          <w:headerReference w:type="default" r:id="rId9"/>
          <w:headerReference w:type="first" r:id="rId10"/>
          <w:footerReference w:type="first" r:id="rId15"/>
          <w:footnotePr/>
          <w:endnotePr/>
          <w:type w:val="nextPage"/>
          <w:pgSz w:w="11906" w:h="16838" w:orient="portrait"/>
          <w:pgMar w:top="1215" w:right="1274" w:bottom="1560" w:left="1276" w:header="851" w:footer="992" w:gutter="0"/>
          <w:cols w:num="1" w:sep="0" w:space="720" w:equalWidth="1"/>
          <w:docGrid w:linePitch="360"/>
          <w:titlePg/>
        </w:sectPr>
      </w:pPr>
      <w:r>
        <w:rPr>
          <w:rFonts w:ascii="仿宋" w:hAnsi="仿宋" w:eastAsia="仿宋"/>
          <w:sz w:val="32"/>
          <w:szCs w:val="32"/>
          <w:highlight w:val="none"/>
        </w:rPr>
      </w:r>
      <w:r/>
    </w:p>
    <w:p>
      <w:pPr>
        <w:pStyle w:val="841"/>
        <w:jc w:val="right"/>
        <w:rPr>
          <w:rFonts w:ascii="仿宋" w:hAnsi="仿宋" w:eastAsia="仿宋"/>
          <w:sz w:val="28"/>
          <w:szCs w:val="28"/>
          <w:highlight w:val="none"/>
        </w:rPr>
      </w:pPr>
      <w:r>
        <w:rPr>
          <w:rFonts w:ascii="仿宋" w:hAnsi="仿宋" w:eastAsia="仿宋"/>
          <w:sz w:val="28"/>
          <w:szCs w:val="28"/>
          <w:highlight w:val="none"/>
        </w:rPr>
        <w:t xml:space="preserve">【正（副）本】</w:t>
      </w:r>
      <w:r/>
    </w:p>
    <w:p>
      <w:pPr>
        <w:pStyle w:val="841"/>
        <w:jc w:val="center"/>
        <w:rPr>
          <w:rFonts w:ascii="仿宋" w:hAnsi="仿宋" w:eastAsia="仿宋"/>
          <w:sz w:val="28"/>
          <w:szCs w:val="28"/>
          <w:highlight w:val="none"/>
        </w:rPr>
      </w:pPr>
      <w:r>
        <w:rPr>
          <w:rFonts w:ascii="仿宋" w:hAnsi="仿宋" w:eastAsia="仿宋"/>
          <w:sz w:val="28"/>
          <w:szCs w:val="28"/>
          <w:highlight w:val="none"/>
        </w:rPr>
      </w:r>
      <w:r/>
    </w:p>
    <w:p>
      <w:pPr>
        <w:pStyle w:val="842"/>
        <w:rPr>
          <w:rFonts w:ascii="仿宋" w:hAnsi="仿宋" w:eastAsia="仿宋"/>
          <w:sz w:val="28"/>
          <w:szCs w:val="28"/>
          <w:highlight w:val="none"/>
        </w:rPr>
      </w:pPr>
      <w:r>
        <w:rPr>
          <w:rFonts w:ascii="仿宋" w:hAnsi="仿宋" w:eastAsia="仿宋"/>
          <w:sz w:val="28"/>
          <w:szCs w:val="28"/>
          <w:highlight w:val="none"/>
        </w:rPr>
      </w:r>
      <w:r/>
    </w:p>
    <w:p>
      <w:pPr>
        <w:pStyle w:val="841"/>
        <w:rPr>
          <w:rFonts w:ascii="仿宋" w:hAnsi="仿宋" w:eastAsia="仿宋"/>
          <w:sz w:val="28"/>
          <w:szCs w:val="28"/>
          <w:highlight w:val="none"/>
        </w:rPr>
      </w:pPr>
      <w:r>
        <w:rPr>
          <w:rFonts w:ascii="仿宋" w:hAnsi="仿宋" w:eastAsia="仿宋"/>
          <w:sz w:val="28"/>
          <w:szCs w:val="28"/>
          <w:highlight w:val="none"/>
        </w:rPr>
      </w:r>
      <w:r/>
    </w:p>
    <w:p>
      <w:pPr>
        <w:pStyle w:val="842"/>
        <w:rPr>
          <w:rFonts w:ascii="仿宋" w:hAnsi="仿宋" w:eastAsia="仿宋"/>
          <w:sz w:val="28"/>
          <w:szCs w:val="28"/>
          <w:highlight w:val="none"/>
        </w:rPr>
      </w:pPr>
      <w:r>
        <w:rPr>
          <w:rFonts w:ascii="仿宋" w:hAnsi="仿宋" w:eastAsia="仿宋"/>
          <w:sz w:val="28"/>
          <w:szCs w:val="28"/>
          <w:highlight w:val="none"/>
        </w:rPr>
      </w:r>
      <w:r/>
    </w:p>
    <w:p>
      <w:pPr>
        <w:pStyle w:val="841"/>
        <w:rPr>
          <w:rFonts w:ascii="仿宋" w:hAnsi="仿宋" w:eastAsia="仿宋"/>
          <w:sz w:val="28"/>
          <w:szCs w:val="28"/>
          <w:highlight w:val="none"/>
        </w:rPr>
      </w:pPr>
      <w:r>
        <w:rPr>
          <w:rFonts w:ascii="仿宋" w:hAnsi="仿宋" w:eastAsia="仿宋"/>
          <w:sz w:val="28"/>
          <w:szCs w:val="28"/>
          <w:highlight w:val="none"/>
        </w:rPr>
      </w:r>
      <w:r/>
    </w:p>
    <w:p>
      <w:pPr>
        <w:pStyle w:val="842"/>
        <w:rPr>
          <w:rFonts w:ascii="仿宋" w:hAnsi="仿宋" w:eastAsia="仿宋"/>
          <w:sz w:val="28"/>
          <w:szCs w:val="28"/>
          <w:highlight w:val="none"/>
        </w:rPr>
      </w:pPr>
      <w:r>
        <w:rPr>
          <w:rFonts w:ascii="仿宋" w:hAnsi="仿宋" w:eastAsia="仿宋"/>
          <w:sz w:val="28"/>
          <w:szCs w:val="28"/>
          <w:highlight w:val="none"/>
        </w:rPr>
      </w:r>
      <w:r/>
    </w:p>
    <w:p>
      <w:pPr>
        <w:pStyle w:val="841"/>
        <w:rPr>
          <w:rFonts w:ascii="仿宋" w:hAnsi="仿宋" w:eastAsia="仿宋"/>
          <w:sz w:val="28"/>
          <w:szCs w:val="28"/>
          <w:highlight w:val="none"/>
        </w:rPr>
      </w:pPr>
      <w:r>
        <w:rPr>
          <w:rFonts w:ascii="仿宋" w:hAnsi="仿宋" w:eastAsia="仿宋"/>
          <w:sz w:val="28"/>
          <w:szCs w:val="28"/>
          <w:highlight w:val="none"/>
        </w:rPr>
      </w:r>
      <w:r/>
    </w:p>
    <w:p>
      <w:pPr>
        <w:pStyle w:val="842"/>
        <w:rPr>
          <w:rFonts w:ascii="仿宋" w:hAnsi="仿宋" w:eastAsia="仿宋"/>
          <w:highlight w:val="none"/>
        </w:rPr>
      </w:pPr>
      <w:r>
        <w:rPr>
          <w:rFonts w:ascii="仿宋" w:hAnsi="仿宋" w:eastAsia="仿宋"/>
          <w:highlight w:val="none"/>
        </w:rPr>
      </w:r>
      <w:r/>
    </w:p>
    <w:p>
      <w:pPr>
        <w:pStyle w:val="841"/>
        <w:jc w:val="center"/>
        <w:rPr>
          <w:rFonts w:ascii="仿宋" w:hAnsi="仿宋" w:eastAsia="仿宋"/>
          <w:sz w:val="28"/>
          <w:szCs w:val="28"/>
          <w:highlight w:val="none"/>
        </w:rPr>
      </w:pPr>
      <w:r>
        <w:rPr>
          <w:rFonts w:ascii="仿宋" w:hAnsi="仿宋" w:eastAsia="仿宋"/>
          <w:sz w:val="28"/>
          <w:szCs w:val="28"/>
          <w:highlight w:val="none"/>
        </w:rPr>
      </w:r>
      <w:r/>
    </w:p>
    <w:p>
      <w:pPr>
        <w:pStyle w:val="841"/>
        <w:jc w:val="center"/>
        <w:rPr>
          <w:rFonts w:ascii="仿宋" w:hAnsi="仿宋" w:eastAsia="仿宋"/>
          <w:b/>
          <w:spacing w:val="100"/>
          <w:sz w:val="72"/>
          <w:szCs w:val="72"/>
          <w:highlight w:val="none"/>
        </w:rPr>
      </w:pPr>
      <w:r>
        <w:rPr>
          <w:rFonts w:ascii="仿宋" w:hAnsi="仿宋" w:eastAsia="仿宋"/>
          <w:b/>
          <w:spacing w:val="100"/>
          <w:sz w:val="72"/>
          <w:szCs w:val="72"/>
          <w:highlight w:val="none"/>
        </w:rPr>
        <w:t xml:space="preserve">投标文件(格式)</w:t>
      </w:r>
      <w:r/>
    </w:p>
    <w:p>
      <w:pPr>
        <w:pStyle w:val="841"/>
        <w:jc w:val="center"/>
        <w:rPr>
          <w:rFonts w:ascii="仿宋" w:hAnsi="仿宋" w:eastAsia="仿宋"/>
          <w:b/>
          <w:spacing w:val="100"/>
          <w:szCs w:val="21"/>
          <w:highlight w:val="none"/>
        </w:rPr>
      </w:pPr>
      <w:r>
        <w:rPr>
          <w:rFonts w:ascii="仿宋" w:hAnsi="仿宋" w:eastAsia="仿宋"/>
          <w:b/>
          <w:spacing w:val="100"/>
          <w:szCs w:val="21"/>
          <w:highlight w:val="none"/>
        </w:rPr>
      </w:r>
      <w:r/>
    </w:p>
    <w:p>
      <w:pPr>
        <w:pStyle w:val="841"/>
        <w:jc w:val="center"/>
        <w:rPr>
          <w:rFonts w:ascii="仿宋" w:hAnsi="仿宋" w:eastAsia="仿宋"/>
          <w:b/>
          <w:sz w:val="28"/>
          <w:szCs w:val="28"/>
          <w:highlight w:val="none"/>
        </w:rPr>
      </w:pPr>
      <w:r>
        <w:rPr>
          <w:rFonts w:ascii="仿宋" w:hAnsi="仿宋" w:eastAsia="仿宋"/>
          <w:b/>
          <w:sz w:val="28"/>
          <w:szCs w:val="28"/>
          <w:highlight w:val="none"/>
        </w:rPr>
      </w:r>
      <w:r/>
    </w:p>
    <w:p>
      <w:pPr>
        <w:pStyle w:val="841"/>
        <w:jc w:val="center"/>
        <w:rPr>
          <w:rFonts w:ascii="仿宋" w:hAnsi="仿宋" w:eastAsia="仿宋"/>
          <w:b/>
          <w:sz w:val="28"/>
          <w:szCs w:val="28"/>
          <w:highlight w:val="none"/>
        </w:rPr>
      </w:pPr>
      <w:r>
        <w:rPr>
          <w:rFonts w:ascii="仿宋" w:hAnsi="仿宋" w:eastAsia="仿宋"/>
          <w:b/>
          <w:sz w:val="28"/>
          <w:szCs w:val="28"/>
          <w:highlight w:val="none"/>
        </w:rPr>
      </w:r>
      <w:r/>
    </w:p>
    <w:p>
      <w:pPr>
        <w:pStyle w:val="841"/>
        <w:jc w:val="center"/>
        <w:rPr>
          <w:rFonts w:ascii="仿宋" w:hAnsi="仿宋" w:eastAsia="仿宋"/>
          <w:b/>
          <w:sz w:val="52"/>
          <w:szCs w:val="52"/>
          <w:highlight w:val="none"/>
        </w:rPr>
      </w:pPr>
      <w:r>
        <w:rPr>
          <w:rFonts w:ascii="仿宋" w:hAnsi="仿宋" w:eastAsia="仿宋"/>
          <w:b/>
          <w:sz w:val="52"/>
          <w:szCs w:val="52"/>
          <w:highlight w:val="none"/>
        </w:rPr>
      </w:r>
      <w:r/>
    </w:p>
    <w:p>
      <w:pPr>
        <w:pStyle w:val="841"/>
        <w:jc w:val="center"/>
        <w:rPr>
          <w:rFonts w:ascii="仿宋" w:hAnsi="仿宋" w:eastAsia="仿宋"/>
          <w:b/>
          <w:sz w:val="52"/>
          <w:szCs w:val="52"/>
          <w:highlight w:val="none"/>
        </w:rPr>
      </w:pPr>
      <w:r>
        <w:rPr>
          <w:rFonts w:ascii="仿宋" w:hAnsi="仿宋" w:eastAsia="仿宋"/>
          <w:b/>
          <w:sz w:val="52"/>
          <w:szCs w:val="52"/>
          <w:highlight w:val="none"/>
        </w:rPr>
      </w:r>
      <w:r/>
    </w:p>
    <w:p>
      <w:pPr>
        <w:pStyle w:val="841"/>
        <w:ind w:firstLine="2880"/>
        <w:spacing w:line="360" w:lineRule="auto"/>
        <w:rPr>
          <w:rFonts w:ascii="仿宋" w:hAnsi="仿宋" w:eastAsia="仿宋"/>
          <w:sz w:val="28"/>
          <w:szCs w:val="28"/>
          <w:highlight w:val="none"/>
        </w:rPr>
      </w:pPr>
      <w:r>
        <w:rPr>
          <w:rFonts w:hint="eastAsia" w:ascii="仿宋" w:hAnsi="仿宋" w:eastAsia="仿宋"/>
          <w:sz w:val="32"/>
          <w:szCs w:val="32"/>
          <w:highlight w:val="none"/>
        </w:rPr>
        <w:t xml:space="preserve">标</w:t>
      </w:r>
      <w:r>
        <w:rPr>
          <w:rFonts w:ascii="仿宋" w:hAnsi="仿宋" w:eastAsia="仿宋"/>
          <w:sz w:val="32"/>
          <w:szCs w:val="32"/>
          <w:highlight w:val="none"/>
        </w:rPr>
        <w:t xml:space="preserve">包名称：</w:t>
      </w:r>
      <w:r/>
    </w:p>
    <w:p>
      <w:pPr>
        <w:pStyle w:val="842"/>
        <w:ind w:firstLine="2880"/>
        <w:rPr>
          <w:rFonts w:ascii="仿宋" w:hAnsi="仿宋" w:eastAsia="仿宋"/>
          <w:sz w:val="32"/>
          <w:szCs w:val="32"/>
          <w:highlight w:val="none"/>
        </w:rPr>
      </w:pPr>
      <w:r>
        <w:rPr>
          <w:rFonts w:hint="eastAsia" w:ascii="仿宋" w:hAnsi="仿宋" w:eastAsia="仿宋"/>
          <w:sz w:val="32"/>
          <w:szCs w:val="32"/>
          <w:highlight w:val="none"/>
        </w:rPr>
        <w:t xml:space="preserve">项目包号：</w:t>
      </w:r>
      <w:r/>
    </w:p>
    <w:p>
      <w:pPr>
        <w:pStyle w:val="841"/>
        <w:ind w:firstLine="2880"/>
        <w:spacing w:line="360" w:lineRule="auto"/>
        <w:rPr>
          <w:rFonts w:ascii="仿宋" w:hAnsi="仿宋" w:eastAsia="仿宋"/>
          <w:sz w:val="32"/>
          <w:szCs w:val="32"/>
          <w:highlight w:val="none"/>
        </w:rPr>
      </w:pPr>
      <w:r>
        <w:rPr>
          <w:rFonts w:ascii="仿宋" w:hAnsi="仿宋" w:eastAsia="仿宋"/>
          <w:sz w:val="32"/>
          <w:szCs w:val="32"/>
          <w:highlight w:val="none"/>
        </w:rPr>
      </w:r>
      <w:r/>
    </w:p>
    <w:p>
      <w:pPr>
        <w:pStyle w:val="841"/>
        <w:jc w:val="center"/>
        <w:rPr>
          <w:rFonts w:ascii="仿宋" w:hAnsi="仿宋" w:eastAsia="仿宋"/>
          <w:sz w:val="28"/>
          <w:szCs w:val="28"/>
          <w:highlight w:val="none"/>
        </w:rPr>
      </w:pPr>
      <w:r>
        <w:rPr>
          <w:rFonts w:ascii="仿宋" w:hAnsi="仿宋" w:eastAsia="仿宋"/>
          <w:sz w:val="28"/>
          <w:szCs w:val="28"/>
          <w:highlight w:val="none"/>
        </w:rPr>
      </w:r>
      <w:r/>
    </w:p>
    <w:p>
      <w:pPr>
        <w:pStyle w:val="841"/>
        <w:jc w:val="center"/>
        <w:rPr>
          <w:rFonts w:ascii="仿宋" w:hAnsi="仿宋" w:eastAsia="仿宋"/>
          <w:sz w:val="28"/>
          <w:szCs w:val="28"/>
          <w:highlight w:val="none"/>
        </w:rPr>
      </w:pPr>
      <w:r>
        <w:rPr>
          <w:rFonts w:ascii="仿宋" w:hAnsi="仿宋" w:eastAsia="仿宋"/>
          <w:sz w:val="28"/>
          <w:szCs w:val="28"/>
          <w:highlight w:val="none"/>
        </w:rPr>
      </w:r>
      <w:r/>
    </w:p>
    <w:p>
      <w:pPr>
        <w:pStyle w:val="841"/>
        <w:rPr>
          <w:rFonts w:ascii="仿宋" w:hAnsi="仿宋" w:eastAsia="仿宋"/>
          <w:sz w:val="28"/>
          <w:szCs w:val="28"/>
          <w:highlight w:val="none"/>
        </w:rPr>
      </w:pPr>
      <w:r>
        <w:rPr>
          <w:rFonts w:ascii="仿宋" w:hAnsi="仿宋" w:eastAsia="仿宋"/>
          <w:sz w:val="28"/>
          <w:szCs w:val="28"/>
          <w:highlight w:val="none"/>
        </w:rPr>
      </w:r>
      <w:r/>
    </w:p>
    <w:p>
      <w:pPr>
        <w:pStyle w:val="841"/>
        <w:jc w:val="center"/>
        <w:spacing w:line="600" w:lineRule="auto"/>
        <w:rPr>
          <w:rFonts w:ascii="仿宋" w:hAnsi="仿宋" w:eastAsia="仿宋"/>
          <w:sz w:val="32"/>
          <w:szCs w:val="32"/>
          <w:highlight w:val="none"/>
        </w:rPr>
      </w:pPr>
      <w:r>
        <w:rPr>
          <w:rFonts w:ascii="仿宋" w:hAnsi="仿宋" w:eastAsia="仿宋"/>
          <w:sz w:val="32"/>
          <w:szCs w:val="32"/>
          <w:highlight w:val="none"/>
        </w:rPr>
        <w:t xml:space="preserve">投标单位全称</w:t>
      </w:r>
      <w:r/>
    </w:p>
    <w:p>
      <w:pPr>
        <w:pStyle w:val="841"/>
        <w:jc w:val="center"/>
        <w:spacing w:line="600" w:lineRule="auto"/>
        <w:rPr>
          <w:rFonts w:ascii="仿宋" w:hAnsi="仿宋" w:eastAsia="仿宋"/>
          <w:sz w:val="32"/>
          <w:szCs w:val="32"/>
          <w:highlight w:val="none"/>
        </w:rPr>
      </w:pPr>
      <w:r>
        <w:rPr>
          <w:rFonts w:ascii="仿宋" w:hAnsi="仿宋" w:eastAsia="仿宋"/>
          <w:sz w:val="32"/>
          <w:szCs w:val="32"/>
          <w:highlight w:val="none"/>
        </w:rPr>
        <w:t xml:space="preserve">年  月  日</w:t>
      </w:r>
      <w:r/>
    </w:p>
    <w:p>
      <w:pPr>
        <w:pStyle w:val="841"/>
        <w:jc w:val="center"/>
        <w:spacing w:line="600" w:lineRule="auto"/>
        <w:rPr>
          <w:rFonts w:ascii="仿宋" w:hAnsi="仿宋" w:eastAsia="仿宋"/>
          <w:sz w:val="32"/>
          <w:szCs w:val="32"/>
          <w:highlight w:val="none"/>
        </w:rPr>
        <w:sectPr>
          <w:headerReference w:type="default" r:id="rId11"/>
          <w:footerReference w:type="default" r:id="rId16"/>
          <w:footerReference w:type="even" r:id="rId17"/>
          <w:footnotePr/>
          <w:endnotePr/>
          <w:type w:val="nextPage"/>
          <w:pgSz w:w="11906" w:h="16838" w:orient="portrait"/>
          <w:pgMar w:top="1215" w:right="1418" w:bottom="1400" w:left="1418" w:header="851" w:footer="992" w:gutter="0"/>
          <w:cols w:num="1" w:sep="0" w:space="720" w:equalWidth="1"/>
          <w:docGrid w:linePitch="360"/>
        </w:sectPr>
      </w:pPr>
      <w:r>
        <w:rPr>
          <w:rFonts w:ascii="仿宋" w:hAnsi="仿宋" w:eastAsia="仿宋"/>
          <w:sz w:val="32"/>
          <w:szCs w:val="32"/>
          <w:highlight w:val="none"/>
        </w:rPr>
      </w:r>
      <w:r/>
    </w:p>
    <w:p>
      <w:pPr>
        <w:pStyle w:val="1054"/>
        <w:numPr>
          <w:ilvl w:val="2"/>
          <w:numId w:val="0"/>
        </w:numPr>
        <w:ind w:firstLine="632"/>
        <w:jc w:val="center"/>
        <w:rPr>
          <w:rFonts w:ascii="仿宋" w:hAnsi="仿宋" w:eastAsia="仿宋"/>
          <w:bCs w:val="0"/>
          <w:sz w:val="28"/>
          <w:szCs w:val="28"/>
          <w:highlight w:val="none"/>
        </w:rPr>
      </w:pPr>
      <w:r>
        <w:rPr>
          <w:rFonts w:hint="eastAsia" w:ascii="仿宋" w:hAnsi="仿宋" w:eastAsia="仿宋"/>
          <w:bCs w:val="0"/>
          <w:sz w:val="28"/>
          <w:szCs w:val="28"/>
          <w:highlight w:val="none"/>
        </w:rPr>
        <w:t xml:space="preserve">一、基本目录</w:t>
      </w:r>
      <w:r/>
    </w:p>
    <w:p>
      <w:pPr>
        <w:pStyle w:val="1054"/>
        <w:numPr>
          <w:ilvl w:val="2"/>
          <w:numId w:val="0"/>
        </w:numPr>
        <w:ind w:firstLine="632"/>
        <w:jc w:val="center"/>
        <w:rPr>
          <w:rFonts w:ascii="仿宋" w:hAnsi="仿宋" w:eastAsia="仿宋"/>
          <w:bCs w:val="0"/>
          <w:sz w:val="28"/>
          <w:szCs w:val="28"/>
          <w:highlight w:val="none"/>
        </w:rPr>
      </w:pPr>
      <w:r>
        <w:rPr>
          <w:rFonts w:hint="eastAsia" w:ascii="仿宋" w:hAnsi="仿宋" w:eastAsia="仿宋"/>
          <w:bCs w:val="0"/>
          <w:sz w:val="28"/>
          <w:szCs w:val="28"/>
          <w:highlight w:val="none"/>
        </w:rPr>
        <w:t xml:space="preserve">（一）开</w:t>
      </w:r>
      <w:r>
        <w:rPr>
          <w:rFonts w:ascii="仿宋" w:hAnsi="仿宋" w:eastAsia="仿宋"/>
          <w:bCs w:val="0"/>
          <w:sz w:val="28"/>
          <w:szCs w:val="28"/>
          <w:highlight w:val="none"/>
        </w:rPr>
        <w:t xml:space="preserve">标一览表</w:t>
      </w:r>
      <w:r/>
    </w:p>
    <w:p>
      <w:pPr>
        <w:pStyle w:val="841"/>
        <w:jc w:val="left"/>
        <w:spacing w:line="460" w:lineRule="exact"/>
        <w:rPr>
          <w:rFonts w:ascii="仿宋" w:hAnsi="仿宋" w:eastAsia="仿宋" w:cs="仿宋"/>
          <w:color w:val="000000"/>
          <w:sz w:val="24"/>
          <w:highlight w:val="none"/>
        </w:rPr>
      </w:pPr>
      <w:r>
        <w:rPr>
          <w:rFonts w:ascii="仿宋" w:hAnsi="仿宋" w:eastAsia="仿宋" w:cs="仿宋"/>
          <w:color w:val="000000"/>
          <w:sz w:val="24"/>
          <w:highlight w:val="none"/>
        </w:rPr>
      </w:r>
      <w:r/>
    </w:p>
    <w:p>
      <w:pPr>
        <w:pStyle w:val="841"/>
        <w:jc w:val="left"/>
        <w:spacing w:line="460" w:lineRule="exact"/>
        <w:rPr>
          <w:rFonts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项目名称：</w:t>
      </w:r>
      <w:r>
        <w:rPr>
          <w:rFonts w:hint="eastAsia" w:ascii="仿宋" w:hAnsi="仿宋" w:eastAsia="仿宋" w:cs="仿宋"/>
          <w:color w:val="000000"/>
          <w:sz w:val="24"/>
          <w:highlight w:val="none"/>
          <w:u w:val="single"/>
        </w:rPr>
        <w:t xml:space="preserve">         </w:t>
      </w:r>
      <w:r/>
    </w:p>
    <w:p>
      <w:pPr>
        <w:pStyle w:val="842"/>
        <w:rPr>
          <w:rFonts w:ascii="仿宋" w:hAnsi="仿宋" w:eastAsia="仿宋"/>
          <w:highlight w:val="none"/>
        </w:rPr>
      </w:pPr>
      <w:r>
        <w:rPr>
          <w:rFonts w:ascii="仿宋" w:hAnsi="仿宋" w:eastAsia="仿宋"/>
          <w:highlight w:val="none"/>
        </w:rPr>
      </w:r>
      <w:r/>
    </w:p>
    <w:p>
      <w:pPr>
        <w:spacing w:line="360" w:lineRule="auto"/>
        <w:widowControl w:val="off"/>
        <w:rPr>
          <w:rFonts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项目编号</w:t>
      </w:r>
      <w:r>
        <w:rPr>
          <w:rFonts w:hint="eastAsia" w:ascii="仿宋" w:hAnsi="仿宋" w:eastAsia="仿宋" w:cs="仿宋"/>
          <w:sz w:val="24"/>
          <w:highlight w:val="none"/>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highlight w:val="none"/>
          <w:u w:val="single"/>
        </w:rPr>
        <w:t xml:space="preserve"> </w:t>
      </w:r>
      <w:r/>
    </w:p>
    <w:p>
      <w:pPr>
        <w:ind w:firstLine="482"/>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单位</w:t>
      </w:r>
      <w:r>
        <w:rPr>
          <w:rFonts w:hint="eastAsia" w:ascii="仿宋" w:hAnsi="仿宋" w:eastAsia="仿宋" w:cs="仿宋"/>
          <w:sz w:val="24"/>
          <w:highlight w:val="none"/>
        </w:rPr>
        <w:t xml:space="preserve">： 元</w:t>
      </w:r>
      <w:r/>
    </w:p>
    <w:tbl>
      <w:tblPr>
        <w:tblStyle w:val="839"/>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21"/>
        <w:gridCol w:w="1728"/>
        <w:gridCol w:w="3965"/>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21"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项目名称</w:t>
            </w:r>
            <w:r/>
          </w:p>
        </w:tc>
        <w:tc>
          <w:tcPr>
            <w:tcBorders>
              <w:top w:val="single" w:color="000000" w:sz="6" w:space="0"/>
              <w:left w:val="single" w:color="000000" w:sz="2" w:space="0"/>
              <w:bottom w:val="single" w:color="000000" w:sz="2" w:space="0"/>
              <w:right w:val="single" w:color="auto" w:sz="4" w:space="0"/>
            </w:tcBorders>
            <w:tcW w:w="1728"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项目内容</w:t>
            </w:r>
            <w:r/>
          </w:p>
        </w:tc>
        <w:tc>
          <w:tcPr>
            <w:tcBorders>
              <w:top w:val="single" w:color="000000" w:sz="6" w:space="0"/>
              <w:left w:val="single" w:color="auto" w:sz="4" w:space="0"/>
              <w:bottom w:val="single" w:color="000000" w:sz="2" w:space="0"/>
              <w:right w:val="single" w:color="000000" w:sz="2" w:space="0"/>
            </w:tcBorders>
            <w:tcW w:w="3965"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221" w:type="dxa"/>
            <w:vAlign w:val="center"/>
            <w:textDirection w:val="lrTb"/>
            <w:noWrap/>
          </w:tcPr>
          <w:p>
            <w:pPr>
              <w:ind w:firstLine="482"/>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2" w:space="0"/>
              <w:left w:val="single" w:color="000000" w:sz="2" w:space="0"/>
              <w:right w:val="single" w:color="auto" w:sz="4" w:space="0"/>
            </w:tcBorders>
            <w:tcW w:w="1728"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详见投标文件</w:t>
            </w:r>
            <w:r/>
          </w:p>
        </w:tc>
        <w:tc>
          <w:tcPr>
            <w:tcBorders>
              <w:top w:val="single" w:color="000000" w:sz="2" w:space="0"/>
              <w:left w:val="single" w:color="auto" w:sz="4" w:space="0"/>
              <w:right w:val="single" w:color="000000" w:sz="2" w:space="0"/>
            </w:tcBorders>
            <w:tcW w:w="3965" w:type="dxa"/>
            <w:vAlign w:val="center"/>
            <w:textDirection w:val="lrTb"/>
            <w:noWrap/>
          </w:tcPr>
          <w:p>
            <w:pPr>
              <w:ind w:firstLine="482"/>
              <w:jc w:val="center"/>
              <w:rPr>
                <w:rFonts w:ascii="仿宋" w:hAnsi="仿宋" w:eastAsia="仿宋" w:cs="仿宋"/>
                <w:sz w:val="24"/>
                <w:highlight w:val="none"/>
              </w:rPr>
            </w:pPr>
            <w:r>
              <w:rPr>
                <w:rFonts w:ascii="仿宋" w:hAnsi="仿宋" w:eastAsia="仿宋" w:cs="仿宋"/>
                <w:sz w:val="24"/>
                <w:highlight w:val="none"/>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3221" w:type="dxa"/>
            <w:vAlign w:val="center"/>
            <w:textDirection w:val="lrTb"/>
            <w:noWrap/>
          </w:tcPr>
          <w:p>
            <w:pPr>
              <w:jc w:val="center"/>
              <w:rPr>
                <w:rFonts w:ascii="仿宋" w:hAnsi="仿宋" w:eastAsia="仿宋" w:cs="仿宋"/>
                <w:sz w:val="24"/>
                <w:highlight w:val="none"/>
              </w:rPr>
            </w:pPr>
            <w:r>
              <w:rPr>
                <w:rFonts w:hint="eastAsia" w:ascii="仿宋" w:hAnsi="仿宋" w:eastAsia="仿宋" w:cs="仿宋"/>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693" w:type="dxa"/>
            <w:vAlign w:val="center"/>
            <w:textDirection w:val="lrTb"/>
            <w:noWrap/>
          </w:tcPr>
          <w:p>
            <w:pPr>
              <w:ind w:firstLine="482"/>
              <w:jc w:val="center"/>
              <w:rPr>
                <w:rFonts w:ascii="仿宋" w:hAnsi="仿宋" w:eastAsia="仿宋" w:cs="仿宋"/>
                <w:sz w:val="24"/>
                <w:highlight w:val="none"/>
              </w:rPr>
            </w:pPr>
            <w:r>
              <w:rPr>
                <w:rFonts w:ascii="仿宋" w:hAnsi="仿宋" w:eastAsia="仿宋" w:cs="仿宋"/>
                <w:sz w:val="24"/>
                <w:highlight w:val="none"/>
              </w:rPr>
            </w:r>
            <w:r/>
          </w:p>
        </w:tc>
      </w:tr>
    </w:tbl>
    <w:p>
      <w:pPr>
        <w:pStyle w:val="866"/>
        <w:ind w:left="426" w:firstLine="482"/>
        <w:rPr>
          <w:rFonts w:ascii="仿宋" w:hAnsi="仿宋" w:eastAsia="仿宋"/>
          <w:highlight w:val="none"/>
        </w:rPr>
      </w:pPr>
      <w:r>
        <w:rPr>
          <w:rFonts w:ascii="仿宋" w:hAnsi="仿宋" w:eastAsia="仿宋"/>
          <w:highlight w:val="none"/>
        </w:rPr>
      </w:r>
      <w:r/>
    </w:p>
    <w:p>
      <w:pPr>
        <w:ind w:firstLine="482"/>
        <w:rPr>
          <w:rFonts w:ascii="仿宋" w:hAnsi="仿宋" w:eastAsia="仿宋" w:cs="仿宋"/>
          <w:color w:val="000000"/>
          <w:sz w:val="24"/>
          <w:highlight w:val="none"/>
        </w:rPr>
      </w:pPr>
      <w:r>
        <w:rPr>
          <w:rFonts w:ascii="仿宋" w:hAnsi="仿宋" w:eastAsia="仿宋" w:cs="仿宋"/>
          <w:color w:val="000000"/>
          <w:sz w:val="24"/>
          <w:highlight w:val="none"/>
        </w:rPr>
      </w:r>
      <w:r/>
    </w:p>
    <w:p>
      <w:pPr>
        <w:ind w:firstLine="482"/>
        <w:rPr>
          <w:rFonts w:ascii="仿宋" w:hAnsi="仿宋" w:eastAsia="仿宋" w:cs="仿宋"/>
          <w:color w:val="000000"/>
          <w:sz w:val="24"/>
          <w:highlight w:val="none"/>
        </w:rPr>
      </w:pPr>
      <w:r>
        <w:rPr>
          <w:rFonts w:ascii="仿宋" w:hAnsi="仿宋" w:eastAsia="仿宋" w:cs="仿宋"/>
          <w:color w:val="000000"/>
          <w:sz w:val="24"/>
          <w:highlight w:val="none"/>
        </w:rPr>
      </w:r>
      <w:r/>
    </w:p>
    <w:p>
      <w:pPr>
        <w:ind w:firstLine="482"/>
        <w:rPr>
          <w:rFonts w:ascii="仿宋" w:hAnsi="仿宋" w:eastAsia="仿宋" w:cs="仿宋"/>
          <w:color w:val="000000"/>
          <w:sz w:val="24"/>
          <w:highlight w:val="none"/>
        </w:rPr>
      </w:pPr>
      <w:r>
        <w:rPr>
          <w:rFonts w:ascii="仿宋" w:hAnsi="仿宋" w:eastAsia="仿宋" w:cs="仿宋"/>
          <w:color w:val="000000"/>
          <w:sz w:val="24"/>
          <w:highlight w:val="none"/>
        </w:rPr>
      </w:r>
      <w:r/>
    </w:p>
    <w:p>
      <w:pPr>
        <w:ind w:firstLine="482"/>
        <w:rPr>
          <w:rFonts w:ascii="仿宋" w:hAnsi="仿宋" w:eastAsia="仿宋" w:cs="仿宋"/>
          <w:color w:val="000000"/>
          <w:sz w:val="24"/>
          <w:highlight w:val="none"/>
        </w:rPr>
      </w:pPr>
      <w:r>
        <w:rPr>
          <w:rFonts w:ascii="仿宋" w:hAnsi="仿宋" w:eastAsia="仿宋" w:cs="仿宋"/>
          <w:color w:val="000000"/>
          <w:sz w:val="24"/>
          <w:highlight w:val="none"/>
        </w:rPr>
      </w:r>
      <w:r/>
    </w:p>
    <w:p>
      <w:pPr>
        <w:ind w:firstLine="482"/>
        <w:spacing w:line="30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投标人：</w:t>
      </w:r>
      <w:r>
        <w:rPr>
          <w:rFonts w:hint="eastAsia" w:ascii="仿宋" w:hAnsi="仿宋" w:eastAsia="仿宋" w:cs="仿宋"/>
          <w:color w:val="000000"/>
          <w:sz w:val="24"/>
          <w:highlight w:val="none"/>
          <w:u w:val="single"/>
        </w:rPr>
        <w:t xml:space="preserve">           </w:t>
      </w:r>
      <w:r>
        <w:rPr>
          <w:rFonts w:hint="eastAsia" w:ascii="仿宋" w:hAnsi="仿宋" w:eastAsia="仿宋" w:cs="仿宋"/>
          <w:sz w:val="24"/>
          <w:highlight w:val="none"/>
        </w:rPr>
        <w:t xml:space="preserve">（盖电子签章）</w:t>
      </w:r>
      <w:r/>
    </w:p>
    <w:p>
      <w:pPr>
        <w:ind w:firstLine="482"/>
        <w:spacing w:line="360" w:lineRule="auto"/>
        <w:widowControl w:val="off"/>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                      </w:t>
      </w:r>
      <w:r/>
    </w:p>
    <w:p>
      <w:pPr>
        <w:ind w:firstLine="482"/>
        <w:spacing w:line="360" w:lineRule="auto"/>
        <w:widowControl w:val="off"/>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p>
    <w:p>
      <w:pPr>
        <w:pStyle w:val="841"/>
        <w:ind w:firstLine="361"/>
        <w:spacing w:after="240"/>
        <w:rPr>
          <w:rFonts w:ascii="仿宋" w:hAnsi="仿宋" w:eastAsia="仿宋" w:cs="仿宋"/>
          <w:b/>
          <w:sz w:val="24"/>
          <w:highlight w:val="none"/>
        </w:rPr>
      </w:pPr>
      <w:r>
        <w:rPr>
          <w:rFonts w:ascii="仿宋" w:hAnsi="仿宋" w:eastAsia="仿宋" w:cs="仿宋"/>
          <w:b/>
          <w:sz w:val="24"/>
          <w:highlight w:val="none"/>
        </w:rPr>
      </w:r>
      <w:r/>
    </w:p>
    <w:p>
      <w:pPr>
        <w:pStyle w:val="841"/>
        <w:rPr>
          <w:rFonts w:ascii="仿宋" w:hAnsi="仿宋" w:eastAsia="仿宋"/>
          <w:sz w:val="28"/>
          <w:szCs w:val="28"/>
          <w:highlight w:val="none"/>
        </w:rPr>
      </w:pPr>
      <w:r>
        <w:rPr>
          <w:rFonts w:ascii="仿宋" w:hAnsi="仿宋" w:eastAsia="仿宋"/>
          <w:sz w:val="28"/>
          <w:szCs w:val="28"/>
          <w:highlight w:val="none"/>
        </w:rPr>
      </w:r>
      <w:r/>
    </w:p>
    <w:p>
      <w:pPr>
        <w:pStyle w:val="842"/>
        <w:rPr>
          <w:rFonts w:ascii="仿宋" w:hAnsi="仿宋" w:eastAsia="仿宋"/>
          <w:highlight w:val="none"/>
        </w:rPr>
        <w:sectPr>
          <w:footnotePr/>
          <w:endnotePr/>
          <w:type w:val="nextPage"/>
          <w:pgSz w:w="11906" w:h="16838" w:orient="portrait"/>
          <w:pgMar w:top="1215" w:right="1418" w:bottom="1400" w:left="1418" w:header="851" w:footer="992" w:gutter="0"/>
          <w:cols w:num="1" w:sep="0" w:space="720" w:equalWidth="1"/>
          <w:docGrid w:linePitch="360"/>
        </w:sectPr>
      </w:pPr>
      <w:r>
        <w:rPr>
          <w:rFonts w:ascii="仿宋" w:hAnsi="仿宋" w:eastAsia="仿宋"/>
          <w:sz w:val="28"/>
          <w:szCs w:val="28"/>
          <w:highlight w:val="none"/>
        </w:rPr>
        <w:br w:type="page" w:clear="all"/>
      </w:r>
      <w:r/>
    </w:p>
    <w:p>
      <w:pPr>
        <w:pStyle w:val="1054"/>
        <w:numPr>
          <w:ilvl w:val="2"/>
          <w:numId w:val="0"/>
        </w:numPr>
        <w:ind w:firstLine="632"/>
        <w:jc w:val="center"/>
        <w:rPr>
          <w:rFonts w:ascii="仿宋" w:hAnsi="仿宋" w:eastAsia="仿宋"/>
          <w:bCs w:val="0"/>
          <w:sz w:val="28"/>
          <w:szCs w:val="28"/>
          <w:highlight w:val="none"/>
        </w:rPr>
      </w:pPr>
      <w:r/>
      <w:bookmarkStart w:id="135" w:name="_Toc302967412"/>
      <w:r>
        <w:rPr>
          <w:rFonts w:hint="eastAsia" w:ascii="仿宋" w:hAnsi="仿宋" w:eastAsia="仿宋"/>
          <w:bCs w:val="0"/>
          <w:sz w:val="28"/>
          <w:szCs w:val="28"/>
          <w:highlight w:val="none"/>
        </w:rPr>
        <w:t xml:space="preserve">（二）</w:t>
      </w:r>
      <w:r>
        <w:rPr>
          <w:rFonts w:ascii="仿宋" w:hAnsi="仿宋" w:eastAsia="仿宋"/>
          <w:bCs w:val="0"/>
          <w:sz w:val="28"/>
          <w:szCs w:val="28"/>
          <w:highlight w:val="none"/>
        </w:rPr>
        <w:t xml:space="preserve">法定代表人授权书</w:t>
      </w:r>
      <w:bookmarkEnd w:id="135"/>
      <w:r/>
      <w:r/>
    </w:p>
    <w:p>
      <w:pPr>
        <w:pStyle w:val="841"/>
        <w:spacing w:line="360" w:lineRule="auto"/>
        <w:rPr>
          <w:rFonts w:ascii="仿宋" w:hAnsi="仿宋" w:eastAsia="仿宋"/>
          <w:sz w:val="24"/>
          <w:highlight w:val="none"/>
        </w:rPr>
      </w:pPr>
      <w:r>
        <w:rPr>
          <w:rFonts w:ascii="仿宋" w:hAnsi="仿宋" w:eastAsia="仿宋"/>
          <w:sz w:val="24"/>
          <w:highlight w:val="none"/>
        </w:rPr>
      </w:r>
      <w:r/>
    </w:p>
    <w:p>
      <w:pPr>
        <w:pStyle w:val="841"/>
        <w:spacing w:line="480" w:lineRule="auto"/>
        <w:rPr>
          <w:rFonts w:ascii="仿宋" w:hAnsi="仿宋" w:eastAsia="仿宋"/>
          <w:bCs/>
          <w:sz w:val="24"/>
          <w:highlight w:val="none"/>
        </w:rPr>
      </w:pPr>
      <w:r>
        <w:rPr>
          <w:rFonts w:hint="eastAsia" w:ascii="仿宋" w:hAnsi="仿宋" w:eastAsia="仿宋"/>
          <w:bCs/>
          <w:sz w:val="24"/>
          <w:highlight w:val="none"/>
        </w:rPr>
        <w:t xml:space="preserve">靖江市水利局</w:t>
      </w:r>
      <w:r>
        <w:rPr>
          <w:rFonts w:ascii="仿宋" w:hAnsi="仿宋" w:eastAsia="仿宋"/>
          <w:bCs/>
          <w:sz w:val="24"/>
          <w:highlight w:val="none"/>
        </w:rPr>
        <w:t xml:space="preserve">：</w:t>
      </w:r>
      <w:r/>
    </w:p>
    <w:p>
      <w:pPr>
        <w:pStyle w:val="841"/>
        <w:ind w:firstLine="480"/>
        <w:spacing w:line="480" w:lineRule="auto"/>
        <w:rPr>
          <w:rFonts w:ascii="仿宋" w:hAnsi="仿宋" w:eastAsia="仿宋"/>
          <w:sz w:val="24"/>
          <w:highlight w:val="none"/>
        </w:rPr>
      </w:pPr>
      <w:r>
        <w:rPr>
          <w:rFonts w:ascii="仿宋" w:hAnsi="仿宋" w:eastAsia="仿宋"/>
          <w:sz w:val="24"/>
          <w:highlight w:val="none"/>
        </w:rPr>
        <w:t xml:space="preserve">本授权委托书声明：我</w:t>
      </w:r>
      <w:r>
        <w:rPr>
          <w:rFonts w:ascii="仿宋" w:hAnsi="仿宋" w:eastAsia="仿宋"/>
          <w:sz w:val="24"/>
          <w:highlight w:val="none"/>
          <w:u w:val="single"/>
        </w:rPr>
        <w:t xml:space="preserve">           （姓名） </w:t>
      </w:r>
      <w:r>
        <w:rPr>
          <w:rFonts w:ascii="仿宋" w:hAnsi="仿宋" w:eastAsia="仿宋"/>
          <w:sz w:val="24"/>
          <w:highlight w:val="none"/>
        </w:rPr>
        <w:t xml:space="preserve">系</w:t>
      </w:r>
      <w:r>
        <w:rPr>
          <w:rFonts w:ascii="仿宋" w:hAnsi="仿宋" w:eastAsia="仿宋"/>
          <w:sz w:val="24"/>
          <w:highlight w:val="none"/>
          <w:u w:val="single"/>
        </w:rPr>
        <w:t xml:space="preserve">              （供应商名称）</w:t>
      </w:r>
      <w:r>
        <w:rPr>
          <w:rFonts w:ascii="仿宋" w:hAnsi="仿宋" w:eastAsia="仿宋"/>
          <w:sz w:val="24"/>
          <w:highlight w:val="none"/>
        </w:rPr>
        <w:t xml:space="preserve">法定代表人，现授权委托我公司的</w:t>
      </w:r>
      <w:r>
        <w:rPr>
          <w:rFonts w:ascii="仿宋" w:hAnsi="仿宋" w:eastAsia="仿宋"/>
          <w:sz w:val="24"/>
          <w:highlight w:val="none"/>
          <w:u w:val="single"/>
        </w:rPr>
        <w:t xml:space="preserve">            （姓名、职务或职称）</w:t>
      </w:r>
      <w:r>
        <w:rPr>
          <w:rFonts w:ascii="仿宋" w:hAnsi="仿宋" w:eastAsia="仿宋"/>
          <w:sz w:val="24"/>
          <w:highlight w:val="none"/>
        </w:rPr>
        <w:t xml:space="preserve">为我公司本次项目的全权代表，并授权其全权代表我方办理本次投标、签约的相关事宜，签署全部有关的文件、协议、合同并具有法律效力。</w:t>
      </w:r>
      <w:r/>
    </w:p>
    <w:p>
      <w:pPr>
        <w:pStyle w:val="841"/>
        <w:ind w:firstLine="480"/>
        <w:spacing w:line="480" w:lineRule="auto"/>
        <w:rPr>
          <w:rFonts w:ascii="仿宋" w:hAnsi="仿宋" w:eastAsia="仿宋"/>
          <w:sz w:val="24"/>
          <w:highlight w:val="none"/>
        </w:rPr>
      </w:pPr>
      <w:r>
        <w:rPr>
          <w:rFonts w:ascii="仿宋" w:hAnsi="仿宋" w:eastAsia="仿宋"/>
          <w:sz w:val="24"/>
          <w:highlight w:val="none"/>
        </w:rPr>
        <w:t xml:space="preserve">在我方未发出撤销授权书的书面通知以前，本授权书一直有效。被授权人签署的所有文件（在授权书有效期内签署的）不因授权撤销而失效。</w:t>
      </w:r>
      <w:r/>
    </w:p>
    <w:p>
      <w:pPr>
        <w:pStyle w:val="841"/>
        <w:ind w:firstLine="480"/>
        <w:spacing w:line="480" w:lineRule="auto"/>
        <w:rPr>
          <w:rFonts w:ascii="仿宋" w:hAnsi="仿宋" w:eastAsia="仿宋"/>
          <w:sz w:val="24"/>
          <w:highlight w:val="none"/>
        </w:rPr>
      </w:pPr>
      <w:r>
        <w:rPr>
          <w:rFonts w:ascii="仿宋" w:hAnsi="仿宋" w:eastAsia="仿宋"/>
          <w:sz w:val="24"/>
          <w:highlight w:val="none"/>
        </w:rPr>
        <w:t xml:space="preserve">全权代表无权转让委托权。特此委托。</w:t>
      </w:r>
      <w:r/>
    </w:p>
    <w:p>
      <w:pPr>
        <w:pStyle w:val="841"/>
        <w:ind w:firstLine="480"/>
        <w:spacing w:line="480" w:lineRule="auto"/>
        <w:tabs>
          <w:tab w:val="left" w:pos="5265" w:leader="none"/>
        </w:tabs>
        <w:rPr>
          <w:rFonts w:ascii="仿宋" w:hAnsi="仿宋" w:eastAsia="仿宋"/>
          <w:sz w:val="24"/>
          <w:highlight w:val="none"/>
        </w:rPr>
      </w:pPr>
      <w:r>
        <w:rPr>
          <w:rFonts w:ascii="仿宋" w:hAnsi="仿宋" w:eastAsia="仿宋"/>
          <w:sz w:val="24"/>
          <w:highlight w:val="none"/>
        </w:rPr>
        <w:t xml:space="preserve">本授权书于</w:t>
      </w:r>
      <w:r>
        <w:rPr>
          <w:rFonts w:hint="eastAsia" w:ascii="仿宋" w:hAnsi="仿宋" w:eastAsia="仿宋"/>
          <w:sz w:val="24"/>
          <w:highlight w:val="none"/>
          <w:u w:val="single"/>
        </w:rPr>
        <w:t xml:space="preserve">      </w:t>
      </w:r>
      <w:r>
        <w:rPr>
          <w:rFonts w:ascii="仿宋" w:hAnsi="仿宋" w:eastAsia="仿宋"/>
          <w:sz w:val="24"/>
          <w:highlight w:val="none"/>
        </w:rPr>
        <w:t xml:space="preserve">年</w:t>
      </w:r>
      <w:r>
        <w:rPr>
          <w:rFonts w:hint="eastAsia" w:ascii="仿宋" w:hAnsi="仿宋" w:eastAsia="仿宋"/>
          <w:sz w:val="24"/>
          <w:highlight w:val="none"/>
          <w:u w:val="single"/>
        </w:rPr>
        <w:t xml:space="preserve">      </w:t>
      </w:r>
      <w:r>
        <w:rPr>
          <w:rFonts w:ascii="仿宋" w:hAnsi="仿宋" w:eastAsia="仿宋"/>
          <w:sz w:val="24"/>
          <w:highlight w:val="none"/>
        </w:rPr>
        <w:t xml:space="preserve">月</w:t>
      </w:r>
      <w:r>
        <w:rPr>
          <w:rFonts w:hint="eastAsia" w:ascii="仿宋" w:hAnsi="仿宋" w:eastAsia="仿宋"/>
          <w:sz w:val="24"/>
          <w:highlight w:val="none"/>
          <w:u w:val="single"/>
        </w:rPr>
        <w:t xml:space="preserve">      </w:t>
      </w:r>
      <w:r>
        <w:rPr>
          <w:rFonts w:ascii="仿宋" w:hAnsi="仿宋" w:eastAsia="仿宋"/>
          <w:sz w:val="24"/>
          <w:highlight w:val="none"/>
        </w:rPr>
        <w:t xml:space="preserve">日签字生效</w:t>
      </w:r>
      <w:r>
        <w:rPr>
          <w:rFonts w:hint="eastAsia" w:ascii="仿宋" w:hAnsi="仿宋" w:eastAsia="仿宋"/>
          <w:sz w:val="24"/>
          <w:highlight w:val="none"/>
        </w:rPr>
        <w:t xml:space="preserve">，</w:t>
      </w:r>
      <w:r>
        <w:rPr>
          <w:rFonts w:ascii="仿宋" w:hAnsi="仿宋" w:eastAsia="仿宋"/>
          <w:sz w:val="24"/>
          <w:highlight w:val="none"/>
        </w:rPr>
        <w:t xml:space="preserve">特此声明。</w:t>
      </w:r>
      <w:r/>
    </w:p>
    <w:p>
      <w:pPr>
        <w:pStyle w:val="841"/>
        <w:spacing w:line="360" w:lineRule="auto"/>
        <w:rPr>
          <w:rFonts w:ascii="仿宋" w:hAnsi="仿宋" w:eastAsia="仿宋"/>
          <w:sz w:val="24"/>
          <w:highlight w:val="none"/>
        </w:rPr>
      </w:pPr>
      <w:r>
        <w:rPr>
          <w:rFonts w:ascii="仿宋" w:hAnsi="仿宋" w:eastAsia="仿宋"/>
          <w:sz w:val="24"/>
          <w:highlight w:val="none"/>
        </w:rPr>
      </w:r>
      <w:r/>
    </w:p>
    <w:p>
      <w:pPr>
        <w:pStyle w:val="841"/>
        <w:spacing w:line="360" w:lineRule="auto"/>
        <w:rPr>
          <w:rFonts w:ascii="仿宋" w:hAnsi="仿宋" w:eastAsia="仿宋"/>
          <w:sz w:val="24"/>
          <w:highlight w:val="none"/>
        </w:rPr>
      </w:pPr>
      <w:r>
        <w:rPr>
          <w:rFonts w:ascii="仿宋" w:hAnsi="仿宋" w:eastAsia="仿宋"/>
          <w:sz w:val="24"/>
          <w:highlight w:val="none"/>
        </w:rPr>
        <w:t xml:space="preserve">附法人代表身份证及被授权代表身份证</w:t>
      </w:r>
      <w:r>
        <w:rPr>
          <w:rFonts w:hint="eastAsia" w:ascii="仿宋" w:hAnsi="仿宋" w:eastAsia="仿宋"/>
          <w:sz w:val="24"/>
          <w:highlight w:val="none"/>
        </w:rPr>
        <w:t xml:space="preserve">扫描件</w:t>
      </w:r>
      <w:r/>
    </w:p>
    <w:p>
      <w:pPr>
        <w:pStyle w:val="841"/>
        <w:jc w:val="center"/>
        <w:spacing w:line="360" w:lineRule="auto"/>
        <w:rPr>
          <w:rFonts w:ascii="仿宋" w:hAnsi="仿宋" w:eastAsia="仿宋"/>
          <w:sz w:val="24"/>
          <w:highlight w:val="none"/>
        </w:rPr>
      </w:pPr>
      <w:r>
        <w:rPr>
          <w:rFonts w:ascii="仿宋" w:hAnsi="仿宋" w:eastAsia="仿宋"/>
          <w:sz w:val="24"/>
          <w:highlight w:val="none"/>
        </w:rPr>
      </w:r>
      <w:r/>
    </w:p>
    <w:p>
      <w:pPr>
        <w:pStyle w:val="841"/>
        <w:jc w:val="center"/>
        <w:spacing w:line="360" w:lineRule="auto"/>
        <w:rPr>
          <w:rFonts w:ascii="仿宋" w:hAnsi="仿宋" w:eastAsia="仿宋"/>
          <w:sz w:val="24"/>
          <w:highlight w:val="none"/>
        </w:rPr>
      </w:pPr>
      <w:r>
        <w:rPr>
          <w:rFonts w:ascii="仿宋" w:hAnsi="仿宋" w:eastAsia="仿宋"/>
          <w:sz w:val="24"/>
          <w:highlight w:val="none"/>
        </w:rPr>
      </w:r>
      <w:r/>
    </w:p>
    <w:p>
      <w:pPr>
        <w:pStyle w:val="841"/>
        <w:jc w:val="center"/>
        <w:spacing w:line="360" w:lineRule="auto"/>
        <w:rPr>
          <w:rFonts w:ascii="仿宋" w:hAnsi="仿宋" w:eastAsia="仿宋"/>
          <w:sz w:val="24"/>
          <w:highlight w:val="none"/>
        </w:rPr>
      </w:pPr>
      <w:r>
        <w:rPr>
          <w:rFonts w:ascii="仿宋" w:hAnsi="仿宋" w:eastAsia="仿宋"/>
          <w:sz w:val="24"/>
          <w:highlight w:val="none"/>
        </w:rPr>
      </w:r>
      <w:r/>
    </w:p>
    <w:p>
      <w:pPr>
        <w:pStyle w:val="841"/>
        <w:spacing w:line="360" w:lineRule="auto"/>
        <w:rPr>
          <w:rFonts w:ascii="仿宋" w:hAnsi="仿宋" w:eastAsia="仿宋"/>
          <w:sz w:val="24"/>
          <w:highlight w:val="none"/>
        </w:rPr>
      </w:pPr>
      <w:r>
        <w:rPr>
          <w:rFonts w:ascii="仿宋" w:hAnsi="仿宋" w:eastAsia="仿宋"/>
          <w:sz w:val="24"/>
          <w:highlight w:val="none"/>
        </w:rPr>
        <w:t xml:space="preserve">被授权代表姓名：               性 别：              年 龄：</w:t>
      </w:r>
      <w:r/>
    </w:p>
    <w:p>
      <w:pPr>
        <w:pStyle w:val="841"/>
        <w:spacing w:line="360" w:lineRule="auto"/>
        <w:rPr>
          <w:rFonts w:ascii="仿宋" w:hAnsi="仿宋" w:eastAsia="仿宋"/>
          <w:sz w:val="24"/>
          <w:highlight w:val="none"/>
        </w:rPr>
      </w:pPr>
      <w:r>
        <w:rPr>
          <w:rFonts w:ascii="仿宋" w:hAnsi="仿宋" w:eastAsia="仿宋"/>
          <w:sz w:val="24"/>
          <w:highlight w:val="none"/>
        </w:rPr>
        <w:t xml:space="preserve">单  位：                       部 门：              职 务：</w:t>
      </w:r>
      <w:r/>
    </w:p>
    <w:p>
      <w:pPr>
        <w:pStyle w:val="841"/>
        <w:spacing w:line="360" w:lineRule="auto"/>
        <w:rPr>
          <w:rFonts w:ascii="仿宋" w:hAnsi="仿宋" w:eastAsia="仿宋"/>
          <w:sz w:val="24"/>
          <w:highlight w:val="none"/>
        </w:rPr>
      </w:pPr>
      <w:r>
        <w:rPr>
          <w:rFonts w:ascii="仿宋" w:hAnsi="仿宋" w:eastAsia="仿宋"/>
          <w:sz w:val="24"/>
          <w:highlight w:val="none"/>
        </w:rPr>
      </w:r>
      <w:r/>
    </w:p>
    <w:p>
      <w:pPr>
        <w:pStyle w:val="841"/>
        <w:spacing w:line="360" w:lineRule="auto"/>
        <w:rPr>
          <w:rFonts w:ascii="仿宋" w:hAnsi="仿宋" w:eastAsia="仿宋"/>
          <w:sz w:val="24"/>
          <w:highlight w:val="none"/>
        </w:rPr>
      </w:pPr>
      <w:r>
        <w:rPr>
          <w:rFonts w:ascii="仿宋" w:hAnsi="仿宋" w:eastAsia="仿宋"/>
          <w:sz w:val="24"/>
          <w:highlight w:val="none"/>
        </w:rPr>
      </w:r>
      <w:r/>
    </w:p>
    <w:p>
      <w:pPr>
        <w:pStyle w:val="841"/>
        <w:spacing w:line="360" w:lineRule="auto"/>
        <w:rPr>
          <w:rFonts w:ascii="仿宋" w:hAnsi="仿宋" w:eastAsia="仿宋"/>
          <w:sz w:val="24"/>
          <w:highlight w:val="none"/>
        </w:rPr>
      </w:pPr>
      <w:r>
        <w:rPr>
          <w:rFonts w:ascii="仿宋" w:hAnsi="仿宋" w:eastAsia="仿宋"/>
          <w:sz w:val="24"/>
          <w:highlight w:val="none"/>
        </w:rPr>
        <w:t xml:space="preserve">供应商（</w:t>
      </w:r>
      <w:r>
        <w:rPr>
          <w:rFonts w:hint="eastAsia" w:ascii="仿宋" w:hAnsi="仿宋" w:eastAsia="仿宋"/>
          <w:sz w:val="24"/>
          <w:highlight w:val="none"/>
        </w:rPr>
        <w:t xml:space="preserve">电子签章</w:t>
      </w:r>
      <w:r>
        <w:rPr>
          <w:rFonts w:ascii="仿宋" w:hAnsi="仿宋" w:eastAsia="仿宋"/>
          <w:sz w:val="24"/>
          <w:highlight w:val="none"/>
        </w:rPr>
        <w:t xml:space="preserve">）：</w:t>
      </w:r>
      <w:r/>
    </w:p>
    <w:p>
      <w:pPr>
        <w:pStyle w:val="906"/>
        <w:rPr>
          <w:rFonts w:ascii="仿宋" w:hAnsi="仿宋" w:eastAsia="仿宋"/>
          <w:highlight w:val="none"/>
        </w:rPr>
      </w:pPr>
      <w:r>
        <w:rPr>
          <w:rFonts w:ascii="仿宋" w:hAnsi="仿宋" w:eastAsia="仿宋"/>
          <w:highlight w:val="none"/>
        </w:rPr>
      </w:r>
      <w:r/>
    </w:p>
    <w:p>
      <w:pPr>
        <w:pStyle w:val="841"/>
        <w:spacing w:line="360" w:lineRule="auto"/>
        <w:rPr>
          <w:rFonts w:ascii="仿宋" w:hAnsi="仿宋" w:eastAsia="仿宋"/>
          <w:sz w:val="24"/>
          <w:highlight w:val="none"/>
        </w:rPr>
      </w:pPr>
      <w:r>
        <w:rPr>
          <w:rFonts w:ascii="仿宋" w:hAnsi="仿宋" w:eastAsia="仿宋"/>
          <w:sz w:val="24"/>
          <w:highlight w:val="none"/>
        </w:rPr>
        <w:t xml:space="preserve">法定代表人</w:t>
      </w:r>
      <w:r>
        <w:rPr>
          <w:rFonts w:hint="eastAsia" w:ascii="仿宋" w:hAnsi="仿宋" w:eastAsia="仿宋"/>
          <w:sz w:val="24"/>
          <w:highlight w:val="none"/>
        </w:rPr>
        <w:t xml:space="preserve">（电子签章）</w:t>
      </w:r>
      <w:r>
        <w:rPr>
          <w:rFonts w:ascii="仿宋" w:hAnsi="仿宋" w:eastAsia="仿宋"/>
          <w:sz w:val="24"/>
          <w:highlight w:val="none"/>
        </w:rPr>
        <w:t xml:space="preserve">：</w:t>
      </w:r>
      <w:r/>
    </w:p>
    <w:p>
      <w:pPr>
        <w:pStyle w:val="841"/>
        <w:rPr>
          <w:rFonts w:ascii="仿宋" w:hAnsi="仿宋" w:eastAsia="仿宋"/>
          <w:b/>
          <w:bCs/>
          <w:sz w:val="24"/>
          <w:highlight w:val="none"/>
        </w:rPr>
      </w:pPr>
      <w:r>
        <w:rPr>
          <w:rFonts w:ascii="仿宋" w:hAnsi="仿宋" w:eastAsia="仿宋"/>
          <w:sz w:val="24"/>
          <w:highlight w:val="none"/>
        </w:rPr>
        <w:t xml:space="preserve">日 期：      年   月   日</w:t>
      </w:r>
      <w:r/>
    </w:p>
    <w:p>
      <w:pPr>
        <w:pStyle w:val="841"/>
        <w:jc w:val="center"/>
        <w:spacing w:line="460" w:lineRule="exact"/>
        <w:rPr>
          <w:rFonts w:ascii="仿宋" w:hAnsi="仿宋" w:eastAsia="仿宋"/>
          <w:b/>
          <w:bCs/>
          <w:sz w:val="24"/>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ascii="仿宋" w:hAnsi="仿宋" w:eastAsia="仿宋"/>
          <w:b/>
          <w:bCs/>
          <w:sz w:val="24"/>
          <w:highlight w:val="none"/>
        </w:rPr>
      </w:r>
      <w:r/>
    </w:p>
    <w:p>
      <w:pPr>
        <w:pStyle w:val="1054"/>
        <w:numPr>
          <w:ilvl w:val="2"/>
          <w:numId w:val="0"/>
        </w:numPr>
        <w:ind w:firstLine="632"/>
        <w:jc w:val="center"/>
        <w:rPr>
          <w:rFonts w:ascii="仿宋" w:hAnsi="仿宋" w:eastAsia="仿宋"/>
          <w:bCs w:val="0"/>
          <w:sz w:val="28"/>
          <w:szCs w:val="28"/>
          <w:highlight w:val="none"/>
        </w:rPr>
      </w:pPr>
      <w:r>
        <w:rPr>
          <w:rFonts w:hint="eastAsia" w:ascii="仿宋" w:hAnsi="仿宋" w:eastAsia="仿宋"/>
          <w:bCs w:val="0"/>
          <w:sz w:val="28"/>
          <w:szCs w:val="28"/>
          <w:highlight w:val="none"/>
        </w:rPr>
        <w:t xml:space="preserve">二、资格证明文件</w:t>
      </w:r>
      <w:r/>
    </w:p>
    <w:p>
      <w:pPr>
        <w:pStyle w:val="841"/>
        <w:rPr>
          <w:rFonts w:ascii="仿宋" w:hAnsi="仿宋" w:eastAsia="仿宋"/>
          <w:highlight w:val="none"/>
        </w:rPr>
      </w:pPr>
      <w:r>
        <w:rPr>
          <w:rFonts w:ascii="仿宋" w:hAnsi="仿宋" w:eastAsia="仿宋"/>
          <w:highlight w:val="none"/>
        </w:rPr>
      </w:r>
      <w:r/>
    </w:p>
    <w:p>
      <w:pPr>
        <w:pStyle w:val="841"/>
        <w:jc w:val="center"/>
        <w:spacing w:line="360" w:lineRule="exact"/>
        <w:rPr>
          <w:rFonts w:ascii="仿宋" w:hAnsi="仿宋" w:eastAsia="仿宋"/>
          <w:b/>
          <w:sz w:val="28"/>
          <w:szCs w:val="28"/>
          <w:highlight w:val="none"/>
        </w:rPr>
        <w:outlineLvl w:val="1"/>
      </w:pPr>
      <w:r>
        <w:rPr>
          <w:rFonts w:hint="eastAsia" w:ascii="仿宋" w:hAnsi="仿宋" w:eastAsia="仿宋"/>
          <w:b/>
          <w:sz w:val="28"/>
          <w:szCs w:val="28"/>
          <w:highlight w:val="none"/>
        </w:rPr>
        <w:t xml:space="preserve">（一）</w:t>
      </w:r>
      <w:r>
        <w:rPr>
          <w:rFonts w:ascii="仿宋" w:hAnsi="仿宋" w:eastAsia="仿宋"/>
          <w:b/>
          <w:sz w:val="28"/>
          <w:szCs w:val="28"/>
          <w:highlight w:val="none"/>
        </w:rPr>
        <w:t xml:space="preserve">营业执照证明文件 </w:t>
      </w:r>
      <w:r>
        <w:rPr>
          <w:rFonts w:hint="eastAsia" w:ascii="仿宋" w:hAnsi="仿宋" w:eastAsia="仿宋"/>
          <w:b/>
          <w:sz w:val="28"/>
          <w:szCs w:val="28"/>
          <w:highlight w:val="none"/>
        </w:rPr>
        <w:t xml:space="preserve">扫描</w:t>
      </w:r>
      <w:r>
        <w:rPr>
          <w:rFonts w:ascii="仿宋" w:hAnsi="仿宋" w:eastAsia="仿宋"/>
          <w:b/>
          <w:sz w:val="28"/>
          <w:szCs w:val="28"/>
          <w:highlight w:val="none"/>
        </w:rPr>
        <w:t xml:space="preserve">件（加盖供应商公章）</w:t>
      </w:r>
      <w:r/>
    </w:p>
    <w:p>
      <w:pPr>
        <w:pStyle w:val="842"/>
        <w:rPr>
          <w:rFonts w:ascii="仿宋" w:hAnsi="仿宋" w:eastAsia="仿宋"/>
          <w:highlight w:val="none"/>
        </w:rPr>
      </w:pPr>
      <w:r>
        <w:rPr>
          <w:rFonts w:ascii="仿宋" w:hAnsi="仿宋" w:eastAsia="仿宋"/>
          <w:highlight w:val="none"/>
        </w:rPr>
      </w:r>
      <w:r/>
    </w:p>
    <w:p>
      <w:pPr>
        <w:pStyle w:val="841"/>
        <w:jc w:val="center"/>
        <w:spacing w:line="360" w:lineRule="exact"/>
        <w:rPr>
          <w:rFonts w:ascii="仿宋" w:hAnsi="仿宋" w:eastAsia="仿宋" w:cs="仿宋"/>
          <w:b/>
          <w:sz w:val="28"/>
          <w:szCs w:val="28"/>
          <w:highlight w:val="none"/>
        </w:rPr>
        <w:outlineLvl w:val="1"/>
      </w:pPr>
      <w:r>
        <w:rPr>
          <w:rFonts w:hint="eastAsia" w:ascii="仿宋" w:hAnsi="仿宋" w:eastAsia="仿宋" w:cs="仿宋"/>
          <w:b/>
          <w:sz w:val="28"/>
          <w:szCs w:val="28"/>
          <w:highlight w:val="none"/>
        </w:rPr>
        <w:t xml:space="preserve">（二）（投标人）关于资格的声明函</w:t>
      </w:r>
      <w:r/>
    </w:p>
    <w:p>
      <w:pPr>
        <w:pStyle w:val="841"/>
        <w:ind w:firstLine="480"/>
        <w:spacing w:line="400" w:lineRule="exact"/>
        <w:rPr>
          <w:rFonts w:ascii="仿宋" w:hAnsi="仿宋" w:eastAsia="仿宋"/>
          <w:bCs/>
          <w:sz w:val="24"/>
          <w:highlight w:val="none"/>
        </w:rPr>
      </w:pPr>
      <w:r>
        <w:rPr>
          <w:rFonts w:ascii="仿宋" w:hAnsi="仿宋" w:eastAsia="仿宋"/>
          <w:bCs/>
          <w:sz w:val="24"/>
          <w:highlight w:val="none"/>
        </w:rPr>
      </w:r>
      <w:r/>
    </w:p>
    <w:p>
      <w:pPr>
        <w:pStyle w:val="841"/>
        <w:spacing w:line="400" w:lineRule="exact"/>
        <w:rPr>
          <w:rFonts w:ascii="仿宋" w:hAnsi="仿宋" w:eastAsia="仿宋"/>
          <w:b/>
          <w:bCs/>
          <w:sz w:val="24"/>
          <w:highlight w:val="none"/>
        </w:rPr>
      </w:pPr>
      <w:r>
        <w:rPr>
          <w:rFonts w:hint="eastAsia" w:ascii="仿宋" w:hAnsi="仿宋" w:eastAsia="仿宋"/>
          <w:b/>
          <w:bCs/>
          <w:sz w:val="24"/>
          <w:highlight w:val="none"/>
        </w:rPr>
        <w:t xml:space="preserve">靖江市水利局</w:t>
      </w:r>
      <w:r>
        <w:rPr>
          <w:rFonts w:ascii="仿宋" w:hAnsi="仿宋" w:eastAsia="仿宋"/>
          <w:b/>
          <w:bCs/>
          <w:sz w:val="24"/>
          <w:highlight w:val="none"/>
        </w:rPr>
        <w:t xml:space="preserve">：</w:t>
      </w:r>
      <w:r/>
    </w:p>
    <w:p>
      <w:pPr>
        <w:pStyle w:val="841"/>
        <w:ind w:firstLine="480"/>
        <w:spacing w:line="400" w:lineRule="exact"/>
        <w:rPr>
          <w:rFonts w:ascii="仿宋" w:hAnsi="仿宋" w:eastAsia="仿宋"/>
          <w:bCs/>
          <w:sz w:val="24"/>
          <w:highlight w:val="none"/>
        </w:rPr>
      </w:pPr>
      <w:r>
        <w:rPr>
          <w:rFonts w:ascii="仿宋" w:hAnsi="仿宋" w:eastAsia="仿宋"/>
          <w:bCs/>
          <w:sz w:val="24"/>
          <w:highlight w:val="none"/>
        </w:rPr>
      </w:r>
      <w:r/>
    </w:p>
    <w:p>
      <w:pPr>
        <w:pStyle w:val="841"/>
        <w:ind w:firstLine="480"/>
        <w:spacing w:line="400" w:lineRule="exact"/>
        <w:rPr>
          <w:rFonts w:ascii="仿宋" w:hAnsi="仿宋" w:eastAsia="仿宋"/>
          <w:bCs/>
          <w:sz w:val="24"/>
          <w:highlight w:val="none"/>
        </w:rPr>
      </w:pPr>
      <w:r>
        <w:rPr>
          <w:rFonts w:ascii="仿宋" w:hAnsi="仿宋" w:eastAsia="仿宋"/>
          <w:bCs/>
          <w:sz w:val="24"/>
          <w:highlight w:val="none"/>
        </w:rPr>
        <w:t xml:space="preserve">我公司（单位）参加本次的投标，作如下资格声明：</w:t>
      </w:r>
      <w:r/>
    </w:p>
    <w:p>
      <w:pPr>
        <w:pStyle w:val="841"/>
        <w:ind w:firstLine="480"/>
        <w:spacing w:line="400" w:lineRule="exact"/>
        <w:rPr>
          <w:rFonts w:ascii="仿宋" w:hAnsi="仿宋" w:eastAsia="仿宋"/>
          <w:bCs/>
          <w:sz w:val="24"/>
          <w:highlight w:val="none"/>
        </w:rPr>
      </w:pPr>
      <w:r>
        <w:rPr>
          <w:rFonts w:ascii="仿宋" w:hAnsi="仿宋" w:eastAsia="仿宋"/>
          <w:bCs/>
          <w:sz w:val="24"/>
          <w:highlight w:val="none"/>
        </w:rPr>
        <w:t xml:space="preserve">1、我公司（单位）投标文件中所有关于投标资格的文件、证明、陈述均是真实的、准确的。</w:t>
      </w:r>
      <w:r/>
    </w:p>
    <w:p>
      <w:pPr>
        <w:pStyle w:val="841"/>
        <w:ind w:firstLine="480"/>
        <w:spacing w:line="400" w:lineRule="exact"/>
        <w:rPr>
          <w:rFonts w:ascii="仿宋" w:hAnsi="仿宋" w:eastAsia="仿宋"/>
          <w:bCs/>
          <w:sz w:val="24"/>
          <w:highlight w:val="none"/>
        </w:rPr>
      </w:pPr>
      <w:r>
        <w:rPr>
          <w:rFonts w:ascii="仿宋" w:hAnsi="仿宋" w:eastAsia="仿宋"/>
          <w:bCs/>
          <w:sz w:val="24"/>
          <w:highlight w:val="none"/>
        </w:rPr>
        <w:t xml:space="preserve">2、我公司（单位）未被列入“信用中国”网站(</w:t>
      </w:r>
      <w:r>
        <w:rPr>
          <w:highlight w:val="none"/>
        </w:rPr>
        <w:fldChar w:fldCharType="begin"/>
      </w:r>
      <w:r>
        <w:rPr>
          <w:highlight w:val="none"/>
        </w:rPr>
        <w:instrText xml:space="preserve"> HYPERLINK "http://www.creditchina.gov.cn" </w:instrText>
      </w:r>
      <w:r>
        <w:rPr>
          <w:highlight w:val="none"/>
        </w:rPr>
        <w:fldChar w:fldCharType="separate"/>
      </w:r>
      <w:r>
        <w:rPr>
          <w:rFonts w:ascii="仿宋" w:hAnsi="仿宋" w:eastAsia="仿宋"/>
          <w:bCs/>
          <w:sz w:val="24"/>
          <w:highlight w:val="none"/>
        </w:rPr>
        <w:t xml:space="preserve">www.creditchina.gov.cn</w:t>
      </w:r>
      <w:r>
        <w:rPr>
          <w:rFonts w:ascii="仿宋" w:hAnsi="仿宋" w:eastAsia="仿宋"/>
          <w:bCs/>
          <w:sz w:val="24"/>
          <w:highlight w:val="none"/>
        </w:rPr>
        <w:fldChar w:fldCharType="end"/>
      </w:r>
      <w:r>
        <w:rPr>
          <w:rFonts w:ascii="仿宋" w:hAnsi="仿宋" w:eastAsia="仿宋"/>
          <w:bCs/>
          <w:sz w:val="24"/>
          <w:highlight w:val="none"/>
        </w:rPr>
        <w:t xml:space="preserve">)、中国政府采购网(</w:t>
      </w:r>
      <w:r>
        <w:rPr>
          <w:highlight w:val="none"/>
        </w:rPr>
        <w:fldChar w:fldCharType="begin"/>
      </w:r>
      <w:r>
        <w:rPr>
          <w:highlight w:val="none"/>
        </w:rPr>
        <w:instrText xml:space="preserve"> HYPERLINK "http://www.ccgp.gov.cn" </w:instrText>
      </w:r>
      <w:r>
        <w:rPr>
          <w:highlight w:val="none"/>
        </w:rPr>
        <w:fldChar w:fldCharType="separate"/>
      </w:r>
      <w:r>
        <w:rPr>
          <w:rFonts w:ascii="仿宋" w:hAnsi="仿宋" w:eastAsia="仿宋"/>
          <w:bCs/>
          <w:sz w:val="24"/>
          <w:highlight w:val="none"/>
        </w:rPr>
        <w:t xml:space="preserve">www.ccgp.gov.cn</w:t>
      </w:r>
      <w:r>
        <w:rPr>
          <w:rFonts w:ascii="仿宋" w:hAnsi="仿宋" w:eastAsia="仿宋"/>
          <w:bCs/>
          <w:sz w:val="24"/>
          <w:highlight w:val="none"/>
        </w:rPr>
        <w:fldChar w:fldCharType="end"/>
      </w:r>
      <w:r>
        <w:rPr>
          <w:rFonts w:ascii="仿宋" w:hAnsi="仿宋" w:eastAsia="仿宋"/>
          <w:bCs/>
          <w:sz w:val="24"/>
          <w:highlight w:val="none"/>
        </w:rPr>
        <w:t xml:space="preserve">)两渠道严重失信主体名单、政府采购严重违法失信行为记录名单。</w:t>
      </w:r>
      <w:r/>
    </w:p>
    <w:p>
      <w:pPr>
        <w:pStyle w:val="841"/>
        <w:ind w:firstLine="480"/>
        <w:spacing w:line="400" w:lineRule="exact"/>
        <w:rPr>
          <w:rFonts w:ascii="仿宋" w:hAnsi="仿宋" w:eastAsia="仿宋"/>
          <w:bCs/>
          <w:sz w:val="24"/>
          <w:highlight w:val="none"/>
        </w:rPr>
      </w:pPr>
      <w:r>
        <w:rPr>
          <w:rFonts w:ascii="仿宋" w:hAnsi="仿宋" w:eastAsia="仿宋"/>
          <w:bCs/>
          <w:sz w:val="24"/>
          <w:highlight w:val="none"/>
        </w:rPr>
        <w:t xml:space="preserve">3、我公司（单位）不具有违反政府采购法第二十二条的情形。</w:t>
      </w:r>
      <w:r/>
    </w:p>
    <w:p>
      <w:pPr>
        <w:pStyle w:val="841"/>
        <w:ind w:firstLine="480"/>
        <w:spacing w:line="400" w:lineRule="exact"/>
        <w:rPr>
          <w:rFonts w:ascii="仿宋" w:hAnsi="仿宋" w:eastAsia="仿宋"/>
          <w:bCs/>
          <w:sz w:val="24"/>
          <w:highlight w:val="none"/>
        </w:rPr>
      </w:pPr>
      <w:r>
        <w:rPr>
          <w:rFonts w:ascii="仿宋" w:hAnsi="仿宋" w:eastAsia="仿宋"/>
          <w:bCs/>
          <w:sz w:val="24"/>
          <w:highlight w:val="none"/>
        </w:rPr>
      </w:r>
      <w:r/>
    </w:p>
    <w:p>
      <w:pPr>
        <w:pStyle w:val="841"/>
        <w:ind w:firstLine="480"/>
        <w:spacing w:line="400" w:lineRule="exact"/>
        <w:rPr>
          <w:rFonts w:ascii="仿宋" w:hAnsi="仿宋" w:eastAsia="仿宋"/>
          <w:bCs/>
          <w:sz w:val="24"/>
          <w:highlight w:val="none"/>
          <w:u w:val="single"/>
        </w:rPr>
      </w:pPr>
      <w:r>
        <w:rPr>
          <w:rFonts w:ascii="仿宋" w:hAnsi="仿宋" w:eastAsia="仿宋"/>
          <w:bCs/>
          <w:sz w:val="24"/>
          <w:highlight w:val="none"/>
        </w:rPr>
        <w:t xml:space="preserve">若有违背，我公司（单位）</w:t>
      </w:r>
      <w:r>
        <w:rPr>
          <w:rFonts w:ascii="仿宋" w:hAnsi="仿宋" w:eastAsia="仿宋"/>
          <w:bCs/>
          <w:sz w:val="24"/>
          <w:highlight w:val="none"/>
          <w:u w:val="single"/>
        </w:rPr>
        <w:t xml:space="preserve">　　　　　　　　　　　　</w:t>
      </w:r>
      <w:r>
        <w:rPr>
          <w:rFonts w:ascii="仿宋" w:hAnsi="仿宋" w:eastAsia="仿宋"/>
          <w:bCs/>
          <w:sz w:val="24"/>
          <w:highlight w:val="none"/>
        </w:rPr>
        <w:t xml:space="preserve">愿意承担因“提供虚假材料谋取中标的”的一切法律后果。</w:t>
      </w:r>
      <w:r/>
    </w:p>
    <w:p>
      <w:pPr>
        <w:pStyle w:val="841"/>
        <w:ind w:firstLine="480"/>
        <w:spacing w:line="400" w:lineRule="exact"/>
        <w:rPr>
          <w:rFonts w:ascii="仿宋" w:hAnsi="仿宋" w:eastAsia="仿宋"/>
          <w:bCs/>
          <w:sz w:val="24"/>
          <w:highlight w:val="none"/>
        </w:rPr>
      </w:pPr>
      <w:r>
        <w:rPr>
          <w:rFonts w:ascii="仿宋" w:hAnsi="仿宋" w:eastAsia="仿宋"/>
          <w:bCs/>
          <w:sz w:val="24"/>
          <w:highlight w:val="none"/>
        </w:rPr>
        <w:t xml:space="preserve">注：后附第2条查询记录文件。</w:t>
      </w:r>
      <w:r/>
    </w:p>
    <w:p>
      <w:pPr>
        <w:pStyle w:val="841"/>
        <w:ind w:firstLine="480"/>
        <w:spacing w:line="400" w:lineRule="exact"/>
        <w:rPr>
          <w:rFonts w:ascii="仿宋" w:hAnsi="仿宋" w:eastAsia="仿宋"/>
          <w:bCs/>
          <w:sz w:val="24"/>
          <w:highlight w:val="none"/>
        </w:rPr>
      </w:pPr>
      <w:r>
        <w:rPr>
          <w:rFonts w:ascii="仿宋" w:hAnsi="仿宋" w:eastAsia="仿宋"/>
          <w:bCs/>
          <w:sz w:val="24"/>
          <w:highlight w:val="none"/>
        </w:rPr>
      </w:r>
      <w:r/>
    </w:p>
    <w:p>
      <w:pPr>
        <w:pStyle w:val="842"/>
        <w:rPr>
          <w:rFonts w:ascii="仿宋" w:hAnsi="仿宋" w:eastAsia="仿宋"/>
          <w:highlight w:val="none"/>
        </w:rPr>
      </w:pPr>
      <w:r>
        <w:rPr>
          <w:rFonts w:ascii="仿宋" w:hAnsi="仿宋" w:eastAsia="仿宋"/>
          <w:highlight w:val="none"/>
        </w:rPr>
      </w:r>
      <w:r/>
    </w:p>
    <w:p>
      <w:pPr>
        <w:pStyle w:val="841"/>
        <w:rPr>
          <w:rFonts w:ascii="仿宋" w:hAnsi="仿宋" w:eastAsia="仿宋"/>
          <w:highlight w:val="none"/>
        </w:rPr>
      </w:pPr>
      <w:r>
        <w:rPr>
          <w:rFonts w:ascii="仿宋" w:hAnsi="仿宋" w:eastAsia="仿宋"/>
          <w:highlight w:val="none"/>
        </w:rPr>
      </w:r>
      <w:r/>
    </w:p>
    <w:p>
      <w:pPr>
        <w:pStyle w:val="841"/>
        <w:ind w:firstLine="3840"/>
        <w:spacing w:line="400" w:lineRule="exact"/>
        <w:rPr>
          <w:rFonts w:ascii="仿宋" w:hAnsi="仿宋" w:eastAsia="仿宋"/>
          <w:bCs/>
          <w:sz w:val="24"/>
          <w:highlight w:val="none"/>
        </w:rPr>
      </w:pPr>
      <w:r>
        <w:rPr>
          <w:rFonts w:ascii="仿宋" w:hAnsi="仿宋" w:eastAsia="仿宋"/>
          <w:bCs/>
          <w:sz w:val="24"/>
          <w:highlight w:val="none"/>
        </w:rPr>
        <w:t xml:space="preserve">投标单位（</w:t>
      </w:r>
      <w:r>
        <w:rPr>
          <w:rFonts w:hint="eastAsia" w:ascii="仿宋" w:hAnsi="仿宋" w:eastAsia="仿宋"/>
          <w:bCs/>
          <w:sz w:val="24"/>
          <w:highlight w:val="none"/>
        </w:rPr>
        <w:t xml:space="preserve">电子签章</w:t>
      </w:r>
      <w:r>
        <w:rPr>
          <w:rFonts w:ascii="仿宋" w:hAnsi="仿宋" w:eastAsia="仿宋"/>
          <w:bCs/>
          <w:sz w:val="24"/>
          <w:highlight w:val="none"/>
        </w:rPr>
        <w:t xml:space="preserve">）：  </w:t>
      </w:r>
      <w:r/>
    </w:p>
    <w:p>
      <w:pPr>
        <w:pStyle w:val="841"/>
        <w:spacing w:line="400" w:lineRule="exact"/>
        <w:rPr>
          <w:rFonts w:ascii="仿宋" w:hAnsi="仿宋" w:eastAsia="仿宋"/>
          <w:bCs/>
          <w:sz w:val="24"/>
          <w:highlight w:val="none"/>
        </w:rPr>
      </w:pPr>
      <w:r>
        <w:rPr>
          <w:rFonts w:ascii="仿宋" w:hAnsi="仿宋" w:eastAsia="仿宋"/>
          <w:bCs/>
          <w:sz w:val="24"/>
          <w:highlight w:val="none"/>
        </w:rPr>
      </w:r>
      <w:r/>
    </w:p>
    <w:p>
      <w:pPr>
        <w:pStyle w:val="841"/>
        <w:ind w:firstLine="2160"/>
        <w:spacing w:line="400" w:lineRule="exact"/>
        <w:rPr>
          <w:rFonts w:ascii="仿宋" w:hAnsi="仿宋" w:eastAsia="仿宋"/>
          <w:bCs/>
          <w:sz w:val="24"/>
          <w:highlight w:val="none"/>
        </w:rPr>
      </w:pPr>
      <w:r>
        <w:rPr>
          <w:rFonts w:ascii="仿宋" w:hAnsi="仿宋" w:eastAsia="仿宋"/>
          <w:bCs/>
          <w:sz w:val="24"/>
          <w:highlight w:val="none"/>
        </w:rPr>
        <w:t xml:space="preserve">              法定代表人或授权代表（</w:t>
      </w:r>
      <w:r>
        <w:rPr>
          <w:rFonts w:hint="eastAsia" w:ascii="仿宋" w:hAnsi="仿宋" w:eastAsia="仿宋"/>
          <w:bCs/>
          <w:sz w:val="24"/>
          <w:highlight w:val="none"/>
        </w:rPr>
        <w:t xml:space="preserve">电子签章</w:t>
      </w:r>
      <w:r>
        <w:rPr>
          <w:rFonts w:ascii="仿宋" w:hAnsi="仿宋" w:eastAsia="仿宋"/>
          <w:bCs/>
          <w:sz w:val="24"/>
          <w:highlight w:val="none"/>
        </w:rPr>
        <w:t xml:space="preserve">）：  </w:t>
      </w:r>
      <w:r/>
    </w:p>
    <w:p>
      <w:pPr>
        <w:pStyle w:val="841"/>
        <w:ind w:firstLine="480"/>
        <w:spacing w:line="400" w:lineRule="exact"/>
        <w:rPr>
          <w:rFonts w:ascii="仿宋" w:hAnsi="仿宋" w:eastAsia="仿宋"/>
          <w:bCs/>
          <w:sz w:val="24"/>
          <w:highlight w:val="none"/>
        </w:rPr>
      </w:pPr>
      <w:r>
        <w:rPr>
          <w:rFonts w:ascii="仿宋" w:hAnsi="仿宋" w:eastAsia="仿宋"/>
          <w:bCs/>
          <w:sz w:val="24"/>
          <w:highlight w:val="none"/>
        </w:rPr>
      </w:r>
      <w:r/>
    </w:p>
    <w:p>
      <w:pPr>
        <w:pStyle w:val="841"/>
        <w:ind w:firstLine="3960"/>
        <w:spacing w:line="360" w:lineRule="exact"/>
        <w:rPr>
          <w:rFonts w:ascii="仿宋" w:hAnsi="仿宋" w:eastAsia="仿宋"/>
          <w:bCs/>
          <w:sz w:val="24"/>
          <w:highlight w:val="none"/>
        </w:rPr>
      </w:pPr>
      <w:r>
        <w:rPr>
          <w:rFonts w:ascii="仿宋" w:hAnsi="仿宋" w:eastAsia="仿宋"/>
          <w:sz w:val="24"/>
          <w:highlight w:val="none"/>
        </w:rPr>
        <w:t xml:space="preserve">日期：     年    月    日</w:t>
      </w:r>
      <w:r/>
    </w:p>
    <w:p>
      <w:pPr>
        <w:pStyle w:val="841"/>
        <w:spacing w:line="360" w:lineRule="exact"/>
        <w:rPr>
          <w:rFonts w:ascii="仿宋" w:hAnsi="仿宋" w:eastAsia="仿宋"/>
          <w:b/>
          <w:bCs/>
          <w:sz w:val="24"/>
          <w:highlight w:val="none"/>
        </w:rPr>
      </w:pPr>
      <w:r>
        <w:rPr>
          <w:rFonts w:ascii="仿宋" w:hAnsi="仿宋" w:eastAsia="仿宋"/>
          <w:b/>
          <w:bCs/>
          <w:sz w:val="24"/>
          <w:highlight w:val="none"/>
        </w:rPr>
      </w:r>
      <w:r/>
    </w:p>
    <w:p>
      <w:pPr>
        <w:pStyle w:val="1097"/>
        <w:rPr>
          <w:rFonts w:ascii="仿宋" w:hAnsi="仿宋" w:eastAsia="仿宋"/>
          <w:bCs/>
          <w:sz w:val="28"/>
          <w:szCs w:val="28"/>
          <w:highlight w:val="none"/>
        </w:rPr>
      </w:pPr>
      <w:r>
        <w:rPr>
          <w:rFonts w:ascii="仿宋" w:hAnsi="仿宋" w:eastAsia="仿宋"/>
          <w:bCs/>
          <w:sz w:val="28"/>
          <w:szCs w:val="28"/>
          <w:highlight w:val="none"/>
        </w:rPr>
        <w:br w:type="page" w:clear="all"/>
      </w:r>
      <w:r/>
    </w:p>
    <w:p>
      <w:pPr>
        <w:ind w:firstLine="562"/>
        <w:jc w:val="center"/>
        <w:spacing w:line="500" w:lineRule="exact"/>
        <w:rPr>
          <w:rFonts w:ascii="仿宋" w:hAnsi="仿宋" w:eastAsia="仿宋" w:cs="仿宋"/>
          <w:b/>
          <w:sz w:val="28"/>
          <w:szCs w:val="28"/>
          <w:highlight w:val="none"/>
        </w:rPr>
        <w:outlineLvl w:val="1"/>
      </w:pPr>
      <w:r>
        <w:rPr>
          <w:rFonts w:hint="eastAsia" w:ascii="仿宋" w:hAnsi="仿宋" w:eastAsia="仿宋" w:cs="仿宋"/>
          <w:b/>
          <w:sz w:val="28"/>
          <w:szCs w:val="28"/>
          <w:highlight w:val="none"/>
        </w:rPr>
        <w:t xml:space="preserve">（三）（投标人）基本资格条件承诺书（格式）</w:t>
      </w:r>
      <w:r/>
    </w:p>
    <w:p>
      <w:pPr>
        <w:ind w:firstLine="560"/>
        <w:jc w:val="center"/>
        <w:spacing w:line="500" w:lineRule="exact"/>
        <w:rPr>
          <w:rFonts w:ascii="仿宋" w:hAnsi="仿宋" w:eastAsia="仿宋" w:cs="仿宋"/>
          <w:b/>
          <w:sz w:val="28"/>
          <w:szCs w:val="28"/>
          <w:highlight w:val="none"/>
        </w:rPr>
        <w:outlineLvl w:val="1"/>
      </w:pPr>
      <w:r>
        <w:rPr>
          <w:rFonts w:ascii="仿宋" w:hAnsi="仿宋" w:eastAsia="仿宋" w:cs="仿宋"/>
          <w:b/>
          <w:sz w:val="28"/>
          <w:szCs w:val="28"/>
          <w:highlight w:val="none"/>
        </w:rPr>
      </w:r>
      <w:r/>
    </w:p>
    <w:p>
      <w:pPr>
        <w:ind w:firstLine="482"/>
        <w:spacing w:line="400" w:lineRule="exact"/>
        <w:rPr>
          <w:rFonts w:ascii="仿宋" w:hAnsi="仿宋" w:eastAsia="仿宋" w:cs="仿宋"/>
          <w:bCs/>
          <w:sz w:val="24"/>
          <w:highlight w:val="none"/>
        </w:rPr>
      </w:pPr>
      <w:r>
        <w:rPr>
          <w:rFonts w:hint="eastAsia" w:ascii="仿宋" w:hAnsi="仿宋" w:eastAsia="仿宋" w:cs="仿宋"/>
          <w:bCs/>
          <w:sz w:val="24"/>
          <w:highlight w:val="none"/>
          <w:u w:val="single"/>
        </w:rPr>
        <w:t xml:space="preserve">     （采购人名称）     </w:t>
      </w:r>
      <w:r>
        <w:rPr>
          <w:rFonts w:hint="eastAsia" w:ascii="仿宋" w:hAnsi="仿宋" w:eastAsia="仿宋" w:cs="仿宋"/>
          <w:bCs/>
          <w:sz w:val="24"/>
          <w:highlight w:val="none"/>
        </w:rPr>
        <w:t xml:space="preserve">：</w:t>
      </w:r>
      <w:r/>
    </w:p>
    <w:p>
      <w:pPr>
        <w:ind w:firstLine="482"/>
        <w:spacing w:line="400" w:lineRule="exact"/>
        <w:rPr>
          <w:rFonts w:ascii="仿宋" w:hAnsi="仿宋" w:eastAsia="仿宋" w:cs="仿宋"/>
          <w:bCs/>
          <w:sz w:val="24"/>
          <w:highlight w:val="none"/>
        </w:rPr>
      </w:pPr>
      <w:r>
        <w:rPr>
          <w:rFonts w:hint="eastAsia" w:ascii="仿宋" w:hAnsi="仿宋" w:eastAsia="仿宋" w:cs="仿宋"/>
          <w:bCs/>
          <w:sz w:val="24"/>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2"/>
        <w:spacing w:line="400" w:lineRule="exact"/>
        <w:rPr>
          <w:rFonts w:ascii="仿宋" w:hAnsi="仿宋" w:eastAsia="仿宋" w:cs="仿宋"/>
          <w:bCs/>
          <w:sz w:val="24"/>
          <w:highlight w:val="none"/>
        </w:rPr>
      </w:pPr>
      <w:r>
        <w:rPr>
          <w:rFonts w:hint="eastAsia" w:ascii="仿宋" w:hAnsi="仿宋" w:eastAsia="仿宋" w:cs="仿宋"/>
          <w:bCs/>
          <w:sz w:val="24"/>
          <w:highlight w:val="none"/>
        </w:rPr>
        <w:t xml:space="preserve">1.我公司具有良好的商业信誉和健全的财务制度；</w:t>
      </w:r>
      <w:r/>
    </w:p>
    <w:p>
      <w:pPr>
        <w:ind w:firstLine="482"/>
        <w:spacing w:line="400" w:lineRule="exact"/>
        <w:rPr>
          <w:rFonts w:ascii="仿宋" w:hAnsi="仿宋" w:eastAsia="仿宋" w:cs="仿宋"/>
          <w:bCs/>
          <w:sz w:val="24"/>
          <w:highlight w:val="none"/>
        </w:rPr>
      </w:pPr>
      <w:r>
        <w:rPr>
          <w:rFonts w:hint="eastAsia" w:ascii="仿宋" w:hAnsi="仿宋" w:eastAsia="仿宋" w:cs="仿宋"/>
          <w:bCs/>
          <w:sz w:val="24"/>
          <w:highlight w:val="none"/>
        </w:rPr>
        <w:t xml:space="preserve">2.我公司具有履行合同所必须的设备和专业技术能力；</w:t>
      </w:r>
      <w:r/>
    </w:p>
    <w:p>
      <w:pPr>
        <w:ind w:firstLine="482"/>
        <w:spacing w:line="400" w:lineRule="exact"/>
        <w:rPr>
          <w:rFonts w:ascii="仿宋" w:hAnsi="仿宋" w:eastAsia="仿宋" w:cs="仿宋"/>
          <w:bCs/>
          <w:sz w:val="24"/>
          <w:highlight w:val="none"/>
        </w:rPr>
      </w:pPr>
      <w:r>
        <w:rPr>
          <w:rFonts w:hint="eastAsia" w:ascii="仿宋" w:hAnsi="仿宋" w:eastAsia="仿宋" w:cs="仿宋"/>
          <w:bCs/>
          <w:sz w:val="24"/>
          <w:highlight w:val="none"/>
        </w:rPr>
        <w:t xml:space="preserve">3.我公司具有依法缴纳税收和社会保障资金的良好记录；</w:t>
      </w:r>
      <w:r/>
    </w:p>
    <w:p>
      <w:pPr>
        <w:ind w:firstLine="482"/>
        <w:spacing w:line="400" w:lineRule="exact"/>
        <w:rPr>
          <w:rFonts w:ascii="仿宋" w:hAnsi="仿宋" w:eastAsia="仿宋" w:cs="仿宋"/>
          <w:bCs/>
          <w:sz w:val="24"/>
          <w:highlight w:val="none"/>
        </w:rPr>
      </w:pPr>
      <w:r>
        <w:rPr>
          <w:rFonts w:hint="eastAsia" w:ascii="仿宋" w:hAnsi="仿宋" w:eastAsia="仿宋" w:cs="仿宋"/>
          <w:bCs/>
          <w:sz w:val="24"/>
          <w:highlight w:val="none"/>
        </w:rPr>
        <w:t xml:space="preserve">4.我公司参加政府采购活动前三年内，在经营活动中没有重大违法记录；</w:t>
      </w:r>
      <w:r/>
    </w:p>
    <w:p>
      <w:pPr>
        <w:ind w:firstLine="482"/>
        <w:spacing w:line="400" w:lineRule="exact"/>
        <w:rPr>
          <w:rFonts w:ascii="仿宋" w:hAnsi="仿宋" w:eastAsia="仿宋" w:cs="仿宋"/>
          <w:bCs/>
          <w:sz w:val="24"/>
          <w:highlight w:val="none"/>
        </w:rPr>
      </w:pPr>
      <w:r>
        <w:rPr>
          <w:rFonts w:hint="eastAsia" w:ascii="仿宋" w:hAnsi="仿宋" w:eastAsia="仿宋" w:cs="仿宋"/>
          <w:bCs/>
          <w:sz w:val="24"/>
          <w:highlight w:val="none"/>
        </w:rPr>
        <w:t xml:space="preserve">以上承诺内容真实准确，若有不实，自愿按照《中华人民共和国政府采购法》第七十七条规定，承担相应的法律责任。</w:t>
      </w:r>
      <w:r/>
    </w:p>
    <w:p>
      <w:pPr>
        <w:ind w:firstLine="482"/>
        <w:spacing w:line="400" w:lineRule="exact"/>
        <w:rPr>
          <w:rFonts w:ascii="仿宋" w:hAnsi="仿宋" w:eastAsia="仿宋" w:cs="仿宋"/>
          <w:bCs/>
          <w:sz w:val="24"/>
          <w:highlight w:val="none"/>
        </w:rPr>
      </w:pPr>
      <w:r>
        <w:rPr>
          <w:rFonts w:ascii="仿宋" w:hAnsi="仿宋" w:eastAsia="仿宋" w:cs="仿宋"/>
          <w:bCs/>
          <w:sz w:val="24"/>
          <w:highlight w:val="none"/>
        </w:rPr>
      </w:r>
      <w:r/>
    </w:p>
    <w:p>
      <w:pPr>
        <w:ind w:firstLine="482"/>
        <w:spacing w:line="400" w:lineRule="exact"/>
        <w:rPr>
          <w:rFonts w:ascii="仿宋" w:hAnsi="仿宋" w:eastAsia="仿宋" w:cs="仿宋"/>
          <w:bCs/>
          <w:sz w:val="24"/>
          <w:highlight w:val="none"/>
        </w:rPr>
      </w:pPr>
      <w:r>
        <w:rPr>
          <w:rFonts w:hint="eastAsia" w:ascii="仿宋" w:hAnsi="仿宋" w:eastAsia="仿宋" w:cs="仿宋"/>
          <w:bCs/>
          <w:sz w:val="24"/>
          <w:highlight w:val="none"/>
        </w:rPr>
        <w:t xml:space="preserve">附相关证明材料（如有）</w:t>
      </w:r>
      <w:r/>
    </w:p>
    <w:p>
      <w:pPr>
        <w:pStyle w:val="866"/>
        <w:ind w:left="426" w:firstLine="482"/>
        <w:rPr>
          <w:rFonts w:ascii="仿宋" w:hAnsi="仿宋" w:eastAsia="仿宋"/>
          <w:highlight w:val="none"/>
        </w:rPr>
      </w:pPr>
      <w:r>
        <w:rPr>
          <w:rFonts w:ascii="仿宋" w:hAnsi="仿宋" w:eastAsia="仿宋"/>
          <w:highlight w:val="none"/>
        </w:rPr>
      </w:r>
      <w:r/>
    </w:p>
    <w:p>
      <w:pPr>
        <w:ind w:firstLine="482"/>
        <w:rPr>
          <w:rFonts w:ascii="仿宋" w:hAnsi="仿宋" w:eastAsia="仿宋"/>
          <w:highlight w:val="none"/>
        </w:rPr>
      </w:pPr>
      <w:r>
        <w:rPr>
          <w:rFonts w:ascii="仿宋" w:hAnsi="仿宋" w:eastAsia="仿宋"/>
          <w:highlight w:val="none"/>
        </w:rPr>
      </w:r>
      <w:r/>
    </w:p>
    <w:p>
      <w:pPr>
        <w:pStyle w:val="866"/>
        <w:ind w:left="426" w:firstLine="482"/>
        <w:rPr>
          <w:rFonts w:ascii="仿宋" w:hAnsi="仿宋" w:eastAsia="仿宋"/>
          <w:highlight w:val="none"/>
        </w:rPr>
      </w:pPr>
      <w:r>
        <w:rPr>
          <w:rFonts w:ascii="仿宋" w:hAnsi="仿宋" w:eastAsia="仿宋"/>
          <w:highlight w:val="none"/>
        </w:rPr>
      </w:r>
      <w:r/>
    </w:p>
    <w:p>
      <w:pPr>
        <w:ind w:firstLine="482"/>
        <w:spacing w:line="400" w:lineRule="exact"/>
        <w:rPr>
          <w:rFonts w:ascii="仿宋" w:hAnsi="仿宋" w:eastAsia="仿宋" w:cs="仿宋"/>
          <w:bCs/>
          <w:sz w:val="24"/>
          <w:highlight w:val="none"/>
        </w:rPr>
      </w:pPr>
      <w:r>
        <w:rPr>
          <w:rFonts w:ascii="仿宋" w:hAnsi="仿宋" w:eastAsia="仿宋" w:cs="仿宋"/>
          <w:bCs/>
          <w:sz w:val="24"/>
          <w:highlight w:val="none"/>
        </w:rPr>
      </w:r>
      <w:r/>
    </w:p>
    <w:p>
      <w:pPr>
        <w:ind w:firstLine="482"/>
        <w:spacing w:line="400" w:lineRule="exact"/>
        <w:rPr>
          <w:rFonts w:ascii="仿宋" w:hAnsi="仿宋" w:eastAsia="仿宋" w:cs="仿宋"/>
          <w:bCs/>
          <w:sz w:val="24"/>
          <w:highlight w:val="none"/>
        </w:rPr>
      </w:pPr>
      <w:r>
        <w:rPr>
          <w:rFonts w:hint="eastAsia" w:ascii="仿宋" w:hAnsi="仿宋" w:eastAsia="仿宋" w:cs="仿宋"/>
          <w:bCs/>
          <w:sz w:val="24"/>
          <w:highlight w:val="none"/>
        </w:rPr>
        <w:t xml:space="preserve">投标人名称(电子签章)：</w:t>
      </w:r>
      <w:r/>
    </w:p>
    <w:p>
      <w:pPr>
        <w:pStyle w:val="866"/>
        <w:ind w:left="426" w:firstLine="482"/>
        <w:rPr>
          <w:rFonts w:ascii="仿宋" w:hAnsi="仿宋" w:eastAsia="仿宋"/>
          <w:highlight w:val="none"/>
        </w:rPr>
      </w:pPr>
      <w:r>
        <w:rPr>
          <w:rFonts w:ascii="仿宋" w:hAnsi="仿宋" w:eastAsia="仿宋"/>
          <w:highlight w:val="none"/>
        </w:rPr>
      </w:r>
      <w:r/>
    </w:p>
    <w:p>
      <w:pPr>
        <w:ind w:firstLine="482"/>
        <w:spacing w:line="400" w:lineRule="exact"/>
        <w:rPr>
          <w:rFonts w:ascii="仿宋" w:hAnsi="仿宋" w:eastAsia="仿宋" w:cs="仿宋"/>
          <w:bCs/>
          <w:sz w:val="24"/>
          <w:highlight w:val="none"/>
        </w:rPr>
      </w:pPr>
      <w:r>
        <w:rPr>
          <w:rFonts w:hint="eastAsia" w:ascii="仿宋" w:hAnsi="仿宋" w:eastAsia="仿宋" w:cs="仿宋"/>
          <w:bCs/>
          <w:sz w:val="24"/>
          <w:highlight w:val="none"/>
        </w:rPr>
        <w:t xml:space="preserve">法定代表人 (电子签章)：</w:t>
      </w:r>
      <w:r/>
    </w:p>
    <w:p>
      <w:pPr>
        <w:pStyle w:val="866"/>
        <w:ind w:left="426" w:firstLine="482"/>
        <w:rPr>
          <w:rFonts w:ascii="仿宋" w:hAnsi="仿宋" w:eastAsia="仿宋"/>
          <w:highlight w:val="none"/>
        </w:rPr>
      </w:pPr>
      <w:r>
        <w:rPr>
          <w:rFonts w:ascii="仿宋" w:hAnsi="仿宋" w:eastAsia="仿宋"/>
          <w:highlight w:val="none"/>
        </w:rPr>
      </w:r>
      <w:r/>
    </w:p>
    <w:p>
      <w:pPr>
        <w:ind w:firstLine="482"/>
        <w:spacing w:line="400" w:lineRule="exact"/>
        <w:rPr>
          <w:rFonts w:ascii="仿宋" w:hAnsi="仿宋" w:eastAsia="仿宋" w:cs="仿宋"/>
          <w:bCs/>
          <w:sz w:val="24"/>
          <w:highlight w:val="none"/>
        </w:rPr>
      </w:pPr>
      <w:r>
        <w:rPr>
          <w:rFonts w:hint="eastAsia" w:ascii="仿宋" w:hAnsi="仿宋" w:eastAsia="仿宋" w:cs="仿宋"/>
          <w:bCs/>
          <w:sz w:val="24"/>
          <w:highlight w:val="none"/>
        </w:rPr>
        <w:t xml:space="preserve">日期：   年   月   日</w:t>
      </w:r>
      <w:r/>
    </w:p>
    <w:p>
      <w:pPr>
        <w:pStyle w:val="1097"/>
        <w:rPr>
          <w:rFonts w:ascii="仿宋" w:hAnsi="仿宋" w:eastAsia="仿宋"/>
          <w:bCs/>
          <w:sz w:val="28"/>
          <w:szCs w:val="28"/>
          <w:highlight w:val="none"/>
        </w:rPr>
      </w:pPr>
      <w:r>
        <w:rPr>
          <w:rFonts w:hint="eastAsia" w:ascii="仿宋" w:hAnsi="仿宋" w:eastAsia="仿宋"/>
          <w:bCs/>
          <w:sz w:val="28"/>
          <w:szCs w:val="28"/>
          <w:highlight w:val="none"/>
        </w:rPr>
        <w:br w:type="page" w:clear="all"/>
      </w:r>
      <w:r/>
    </w:p>
    <w:p>
      <w:pPr>
        <w:pStyle w:val="841"/>
        <w:jc w:val="center"/>
        <w:spacing w:line="360" w:lineRule="exact"/>
        <w:rPr>
          <w:rFonts w:ascii="仿宋" w:hAnsi="仿宋" w:eastAsia="仿宋"/>
          <w:b/>
          <w:sz w:val="28"/>
          <w:szCs w:val="28"/>
          <w:highlight w:val="none"/>
        </w:rPr>
        <w:outlineLvl w:val="1"/>
      </w:pPr>
      <w:r>
        <w:rPr>
          <w:rFonts w:hint="eastAsia" w:ascii="仿宋" w:hAnsi="仿宋" w:eastAsia="仿宋"/>
          <w:b/>
          <w:sz w:val="28"/>
          <w:szCs w:val="28"/>
          <w:highlight w:val="none"/>
        </w:rPr>
        <w:t xml:space="preserve">（四）声明函（若有）</w:t>
      </w:r>
      <w:r/>
    </w:p>
    <w:p>
      <w:pPr>
        <w:pStyle w:val="841"/>
        <w:jc w:val="center"/>
        <w:spacing w:line="360" w:lineRule="exact"/>
        <w:rPr>
          <w:rFonts w:ascii="仿宋" w:hAnsi="仿宋" w:eastAsia="仿宋"/>
          <w:b/>
          <w:sz w:val="28"/>
          <w:szCs w:val="28"/>
          <w:highlight w:val="none"/>
        </w:rPr>
        <w:outlineLvl w:val="1"/>
      </w:pPr>
      <w:r>
        <w:rPr>
          <w:rFonts w:hint="eastAsia" w:ascii="仿宋" w:hAnsi="仿宋" w:eastAsia="仿宋"/>
          <w:b/>
          <w:sz w:val="28"/>
          <w:szCs w:val="28"/>
          <w:highlight w:val="none"/>
        </w:rPr>
        <w:t xml:space="preserve">4-1中小企业声明函（工程、服务）</w:t>
      </w:r>
      <w:r/>
    </w:p>
    <w:p>
      <w:pPr>
        <w:pStyle w:val="841"/>
        <w:jc w:val="center"/>
        <w:spacing w:line="360" w:lineRule="exact"/>
        <w:rPr>
          <w:rFonts w:ascii="仿宋" w:hAnsi="仿宋" w:eastAsia="仿宋"/>
          <w:highlight w:val="none"/>
        </w:rPr>
      </w:pPr>
      <w:r>
        <w:rPr>
          <w:rFonts w:ascii="仿宋" w:hAnsi="仿宋" w:eastAsia="仿宋"/>
          <w:highlight w:val="none"/>
        </w:rPr>
      </w:r>
      <w:r/>
    </w:p>
    <w:p>
      <w:pPr>
        <w:pStyle w:val="841"/>
        <w:ind w:firstLine="480"/>
        <w:spacing w:line="300" w:lineRule="auto"/>
        <w:rPr>
          <w:rFonts w:ascii="仿宋" w:hAnsi="仿宋" w:eastAsia="仿宋"/>
          <w:bCs/>
          <w:sz w:val="24"/>
          <w:highlight w:val="none"/>
        </w:rPr>
      </w:pPr>
      <w:r>
        <w:rPr>
          <w:rFonts w:ascii="仿宋" w:hAnsi="仿宋" w:eastAsia="仿宋"/>
          <w:bCs/>
          <w:sz w:val="24"/>
          <w:highlight w:val="none"/>
        </w:rPr>
        <w:t xml:space="preserve">本公司（联合体）郑重声明，根据《政府采购促进中小企业发展管理办法》（财库﹝2020﹞46 号）的规定，本公司（联合体）参加</w:t>
      </w:r>
      <w:r>
        <w:rPr>
          <w:rFonts w:ascii="仿宋" w:hAnsi="仿宋" w:eastAsia="仿宋"/>
          <w:bCs/>
          <w:sz w:val="24"/>
          <w:highlight w:val="none"/>
          <w:u w:val="single"/>
        </w:rPr>
        <w:t xml:space="preserve">     </w:t>
      </w:r>
      <w:r>
        <w:rPr>
          <w:rFonts w:hint="eastAsia" w:ascii="仿宋" w:hAnsi="仿宋" w:eastAsia="仿宋"/>
          <w:bCs/>
          <w:sz w:val="24"/>
          <w:highlight w:val="none"/>
          <w:u w:val="single"/>
        </w:rPr>
        <w:t xml:space="preserve">         </w:t>
      </w:r>
      <w:r>
        <w:rPr>
          <w:rFonts w:ascii="仿宋" w:hAnsi="仿宋" w:eastAsia="仿宋"/>
          <w:bCs/>
          <w:sz w:val="24"/>
          <w:highlight w:val="none"/>
          <w:u w:val="single"/>
        </w:rPr>
        <w:t xml:space="preserve">   （单位名称）</w:t>
      </w:r>
      <w:r>
        <w:rPr>
          <w:rFonts w:ascii="仿宋" w:hAnsi="仿宋" w:eastAsia="仿宋"/>
          <w:bCs/>
          <w:sz w:val="24"/>
          <w:highlight w:val="none"/>
        </w:rPr>
        <w:t xml:space="preserve">的</w:t>
      </w:r>
      <w:r>
        <w:rPr>
          <w:rFonts w:ascii="仿宋" w:hAnsi="仿宋" w:eastAsia="仿宋"/>
          <w:bCs/>
          <w:sz w:val="24"/>
          <w:highlight w:val="none"/>
          <w:u w:val="single"/>
        </w:rPr>
        <w:t xml:space="preserve">         （</w:t>
      </w:r>
      <w:r>
        <w:rPr>
          <w:rFonts w:hint="eastAsia" w:ascii="仿宋" w:hAnsi="仿宋" w:eastAsia="仿宋"/>
          <w:bCs/>
          <w:sz w:val="24"/>
          <w:highlight w:val="none"/>
          <w:u w:val="single"/>
        </w:rPr>
        <w:t xml:space="preserve">项目</w:t>
      </w:r>
      <w:r>
        <w:rPr>
          <w:rFonts w:ascii="仿宋" w:hAnsi="仿宋" w:eastAsia="仿宋"/>
          <w:bCs/>
          <w:sz w:val="24"/>
          <w:highlight w:val="none"/>
          <w:u w:val="single"/>
        </w:rPr>
        <w:t xml:space="preserve">名称）</w:t>
      </w:r>
      <w:r>
        <w:rPr>
          <w:rFonts w:ascii="仿宋" w:hAnsi="仿宋" w:eastAsia="仿宋"/>
          <w:bCs/>
          <w:sz w:val="24"/>
          <w:highlight w:val="none"/>
        </w:rPr>
        <w:t xml:space="preserve">采购活动，</w:t>
      </w:r>
      <w:r>
        <w:rPr>
          <w:rFonts w:hint="eastAsia" w:ascii="仿宋" w:hAnsi="仿宋" w:eastAsia="仿宋"/>
          <w:bCs/>
          <w:sz w:val="24"/>
          <w:highlight w:val="none"/>
        </w:rPr>
        <w:t xml:space="preserve">工程的施工单位全部为符合</w:t>
      </w:r>
      <w:r>
        <w:rPr>
          <w:rFonts w:ascii="仿宋" w:hAnsi="仿宋" w:eastAsia="仿宋"/>
          <w:bCs/>
          <w:sz w:val="24"/>
          <w:highlight w:val="none"/>
        </w:rPr>
        <w:t xml:space="preserve">中小企业</w:t>
      </w:r>
      <w:r>
        <w:rPr>
          <w:rFonts w:hint="eastAsia" w:ascii="仿宋" w:hAnsi="仿宋" w:eastAsia="仿宋"/>
          <w:bCs/>
          <w:sz w:val="24"/>
          <w:highlight w:val="none"/>
        </w:rPr>
        <w:t xml:space="preserve">（或者：服务全部由符合政策要求的中小企业承接</w:t>
      </w:r>
      <w:r>
        <w:rPr>
          <w:rFonts w:ascii="仿宋" w:hAnsi="仿宋" w:eastAsia="仿宋"/>
          <w:bCs/>
          <w:sz w:val="24"/>
          <w:highlight w:val="none"/>
        </w:rPr>
        <w:t xml:space="preserve">）。相关企业（含联合体中的中小企业、签订分包意向协议的中小企业）的具体情况如下：</w:t>
      </w:r>
      <w:r/>
    </w:p>
    <w:p>
      <w:pPr>
        <w:pStyle w:val="841"/>
        <w:ind w:firstLine="480"/>
        <w:spacing w:line="300" w:lineRule="auto"/>
        <w:rPr>
          <w:rFonts w:ascii="仿宋" w:hAnsi="仿宋" w:eastAsia="仿宋"/>
          <w:bCs/>
          <w:sz w:val="24"/>
          <w:highlight w:val="none"/>
        </w:rPr>
      </w:pPr>
      <w:r>
        <w:rPr>
          <w:rFonts w:ascii="仿宋" w:hAnsi="仿宋" w:eastAsia="仿宋"/>
          <w:bCs/>
          <w:sz w:val="24"/>
          <w:highlight w:val="none"/>
        </w:rPr>
        <w:t xml:space="preserve">1.</w:t>
      </w:r>
      <w:r>
        <w:rPr>
          <w:rFonts w:ascii="仿宋" w:hAnsi="仿宋" w:eastAsia="仿宋"/>
          <w:bCs/>
          <w:sz w:val="24"/>
          <w:highlight w:val="none"/>
          <w:u w:val="single"/>
        </w:rPr>
        <w:t xml:space="preserve">        </w:t>
      </w:r>
      <w:r>
        <w:rPr>
          <w:rFonts w:hint="eastAsia" w:ascii="仿宋" w:hAnsi="仿宋" w:eastAsia="仿宋"/>
          <w:bCs/>
          <w:sz w:val="24"/>
          <w:highlight w:val="none"/>
          <w:u w:val="single"/>
        </w:rPr>
        <w:t xml:space="preserve">（标的名称）</w:t>
      </w:r>
      <w:r>
        <w:rPr>
          <w:rFonts w:ascii="仿宋" w:hAnsi="仿宋" w:eastAsia="仿宋"/>
          <w:bCs/>
          <w:sz w:val="24"/>
          <w:highlight w:val="none"/>
        </w:rPr>
        <w:t xml:space="preserve">，属于</w:t>
      </w:r>
      <w:r>
        <w:rPr>
          <w:rFonts w:ascii="仿宋" w:hAnsi="仿宋" w:eastAsia="仿宋"/>
          <w:bCs/>
          <w:sz w:val="24"/>
          <w:highlight w:val="none"/>
          <w:u w:val="single"/>
        </w:rPr>
        <w:t xml:space="preserve">    </w:t>
      </w:r>
      <w:r>
        <w:rPr>
          <w:rFonts w:hint="eastAsia" w:ascii="仿宋" w:hAnsi="仿宋" w:eastAsia="仿宋"/>
          <w:bCs/>
          <w:sz w:val="24"/>
          <w:highlight w:val="none"/>
          <w:u w:val="single"/>
        </w:rPr>
        <w:t xml:space="preserve">    </w:t>
      </w:r>
      <w:r>
        <w:rPr>
          <w:rFonts w:ascii="仿宋" w:hAnsi="仿宋" w:eastAsia="仿宋"/>
          <w:bCs/>
          <w:sz w:val="24"/>
          <w:highlight w:val="none"/>
          <w:u w:val="single"/>
        </w:rPr>
        <w:t xml:space="preserve">（采购文件中明确的所属行业）</w:t>
      </w:r>
      <w:r>
        <w:rPr>
          <w:rFonts w:ascii="仿宋" w:hAnsi="仿宋" w:eastAsia="仿宋"/>
          <w:bCs/>
          <w:sz w:val="24"/>
          <w:highlight w:val="none"/>
        </w:rPr>
        <w:t xml:space="preserve">；承建（承接）企业为</w:t>
      </w:r>
      <w:r>
        <w:rPr>
          <w:rFonts w:ascii="仿宋" w:hAnsi="仿宋" w:eastAsia="仿宋"/>
          <w:bCs/>
          <w:sz w:val="24"/>
          <w:highlight w:val="none"/>
          <w:u w:val="single"/>
        </w:rPr>
        <w:t xml:space="preserve">         （企业名称）</w:t>
      </w:r>
      <w:r>
        <w:rPr>
          <w:rFonts w:ascii="仿宋" w:hAnsi="仿宋" w:eastAsia="仿宋"/>
          <w:bCs/>
          <w:sz w:val="24"/>
          <w:highlight w:val="none"/>
        </w:rPr>
        <w:t xml:space="preserve">，从业人员</w:t>
      </w:r>
      <w:r>
        <w:rPr>
          <w:rFonts w:hint="eastAsia" w:ascii="仿宋" w:hAnsi="仿宋" w:eastAsia="仿宋"/>
          <w:bCs/>
          <w:sz w:val="24"/>
          <w:highlight w:val="none"/>
          <w:u w:val="single"/>
        </w:rPr>
        <w:t xml:space="preserve">     </w:t>
      </w:r>
      <w:r>
        <w:rPr>
          <w:rFonts w:ascii="仿宋" w:hAnsi="仿宋" w:eastAsia="仿宋"/>
          <w:bCs/>
          <w:sz w:val="24"/>
          <w:highlight w:val="none"/>
        </w:rPr>
        <w:t xml:space="preserve">人，营业收入为</w:t>
      </w:r>
      <w:r>
        <w:rPr>
          <w:rFonts w:hint="eastAsia" w:ascii="仿宋" w:hAnsi="仿宋" w:eastAsia="仿宋"/>
          <w:bCs/>
          <w:sz w:val="24"/>
          <w:highlight w:val="none"/>
          <w:u w:val="single"/>
        </w:rPr>
        <w:t xml:space="preserve">      </w:t>
      </w:r>
      <w:r>
        <w:rPr>
          <w:rFonts w:ascii="仿宋" w:hAnsi="仿宋" w:eastAsia="仿宋"/>
          <w:bCs/>
          <w:sz w:val="24"/>
          <w:highlight w:val="none"/>
        </w:rPr>
        <w:t xml:space="preserve">万元，资产总额为</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 xml:space="preserve">万元</w:t>
      </w:r>
      <w:r>
        <w:rPr>
          <w:rFonts w:hint="eastAsia" w:ascii="仿宋" w:hAnsi="仿宋" w:eastAsia="仿宋" w:cs="仿宋"/>
          <w:bCs/>
          <w:sz w:val="24"/>
          <w:highlight w:val="none"/>
          <w:vertAlign w:val="superscript"/>
        </w:rPr>
        <w:t xml:space="preserve">1</w:t>
      </w:r>
      <w:r>
        <w:rPr>
          <w:rFonts w:ascii="仿宋" w:hAnsi="仿宋" w:eastAsia="仿宋"/>
          <w:bCs/>
          <w:sz w:val="24"/>
          <w:highlight w:val="none"/>
        </w:rPr>
        <w:t xml:space="preserve">，属于</w:t>
      </w:r>
      <w:r>
        <w:rPr>
          <w:rFonts w:ascii="仿宋" w:hAnsi="仿宋" w:eastAsia="仿宋"/>
          <w:bCs/>
          <w:sz w:val="24"/>
          <w:highlight w:val="none"/>
          <w:u w:val="single"/>
        </w:rPr>
        <w:t xml:space="preserve">     （中型企业、小型企业、微型企业）</w:t>
      </w:r>
      <w:r>
        <w:rPr>
          <w:rFonts w:ascii="仿宋" w:hAnsi="仿宋" w:eastAsia="仿宋"/>
          <w:bCs/>
          <w:sz w:val="24"/>
          <w:highlight w:val="none"/>
        </w:rPr>
        <w:t xml:space="preserve">；</w:t>
      </w:r>
      <w:r/>
    </w:p>
    <w:p>
      <w:pPr>
        <w:pStyle w:val="841"/>
        <w:ind w:firstLine="480"/>
        <w:spacing w:line="300" w:lineRule="auto"/>
        <w:rPr>
          <w:rFonts w:ascii="仿宋" w:hAnsi="仿宋" w:eastAsia="仿宋"/>
          <w:bCs/>
          <w:sz w:val="24"/>
          <w:highlight w:val="none"/>
        </w:rPr>
      </w:pPr>
      <w:r>
        <w:rPr>
          <w:rFonts w:ascii="仿宋" w:hAnsi="仿宋" w:eastAsia="仿宋"/>
          <w:bCs/>
          <w:sz w:val="24"/>
          <w:highlight w:val="none"/>
        </w:rPr>
        <w:t xml:space="preserve">2.</w:t>
      </w:r>
      <w:r>
        <w:rPr>
          <w:rFonts w:ascii="仿宋" w:hAnsi="仿宋" w:eastAsia="仿宋"/>
          <w:bCs/>
          <w:sz w:val="24"/>
          <w:highlight w:val="none"/>
          <w:u w:val="single"/>
        </w:rPr>
        <w:t xml:space="preserve">     </w:t>
      </w:r>
      <w:r>
        <w:rPr>
          <w:rFonts w:hint="eastAsia" w:ascii="仿宋" w:hAnsi="仿宋" w:eastAsia="仿宋"/>
          <w:bCs/>
          <w:sz w:val="24"/>
          <w:highlight w:val="none"/>
          <w:u w:val="single"/>
        </w:rPr>
        <w:t xml:space="preserve"> </w:t>
      </w:r>
      <w:r>
        <w:rPr>
          <w:rFonts w:ascii="仿宋" w:hAnsi="仿宋" w:eastAsia="仿宋"/>
          <w:bCs/>
          <w:sz w:val="24"/>
          <w:highlight w:val="none"/>
          <w:u w:val="single"/>
        </w:rPr>
        <w:t xml:space="preserve"> </w:t>
      </w:r>
      <w:r>
        <w:rPr>
          <w:rFonts w:hint="eastAsia" w:ascii="仿宋" w:hAnsi="仿宋" w:eastAsia="仿宋"/>
          <w:bCs/>
          <w:sz w:val="24"/>
          <w:highlight w:val="none"/>
          <w:u w:val="single"/>
        </w:rPr>
        <w:t xml:space="preserve">（标的名称）</w:t>
      </w:r>
      <w:r>
        <w:rPr>
          <w:rFonts w:ascii="仿宋" w:hAnsi="仿宋" w:eastAsia="仿宋"/>
          <w:bCs/>
          <w:sz w:val="24"/>
          <w:highlight w:val="none"/>
        </w:rPr>
        <w:t xml:space="preserve">，属于</w:t>
      </w:r>
      <w:r>
        <w:rPr>
          <w:rFonts w:ascii="仿宋" w:hAnsi="仿宋" w:eastAsia="仿宋"/>
          <w:bCs/>
          <w:sz w:val="24"/>
          <w:highlight w:val="none"/>
          <w:u w:val="single"/>
        </w:rPr>
        <w:t xml:space="preserve">      </w:t>
      </w:r>
      <w:r>
        <w:rPr>
          <w:rFonts w:hint="eastAsia" w:ascii="仿宋" w:hAnsi="仿宋" w:eastAsia="仿宋"/>
          <w:bCs/>
          <w:sz w:val="24"/>
          <w:highlight w:val="none"/>
          <w:u w:val="single"/>
        </w:rPr>
        <w:t xml:space="preserve"> </w:t>
      </w:r>
      <w:r>
        <w:rPr>
          <w:rFonts w:ascii="仿宋" w:hAnsi="仿宋" w:eastAsia="仿宋"/>
          <w:bCs/>
          <w:sz w:val="24"/>
          <w:highlight w:val="none"/>
          <w:u w:val="single"/>
        </w:rPr>
        <w:t xml:space="preserve">  （采购文件中明确的所属行业）</w:t>
      </w:r>
      <w:r>
        <w:rPr>
          <w:rFonts w:ascii="仿宋" w:hAnsi="仿宋" w:eastAsia="仿宋"/>
          <w:bCs/>
          <w:sz w:val="24"/>
          <w:highlight w:val="none"/>
        </w:rPr>
        <w:t xml:space="preserve">；承建（承接）为</w:t>
      </w:r>
      <w:r>
        <w:rPr>
          <w:rFonts w:ascii="仿宋" w:hAnsi="仿宋" w:eastAsia="仿宋"/>
          <w:bCs/>
          <w:sz w:val="24"/>
          <w:highlight w:val="none"/>
          <w:u w:val="single"/>
        </w:rPr>
        <w:t xml:space="preserve">            （企业名称）</w:t>
      </w:r>
      <w:r>
        <w:rPr>
          <w:rFonts w:ascii="仿宋" w:hAnsi="仿宋" w:eastAsia="仿宋"/>
          <w:bCs/>
          <w:sz w:val="24"/>
          <w:highlight w:val="none"/>
        </w:rPr>
        <w:t xml:space="preserve">，从业人员</w:t>
      </w:r>
      <w:r>
        <w:rPr>
          <w:rFonts w:hint="eastAsia" w:ascii="仿宋" w:hAnsi="仿宋" w:eastAsia="仿宋"/>
          <w:bCs/>
          <w:sz w:val="24"/>
          <w:highlight w:val="none"/>
          <w:u w:val="single"/>
        </w:rPr>
        <w:t xml:space="preserve">     </w:t>
      </w:r>
      <w:r>
        <w:rPr>
          <w:rFonts w:ascii="仿宋" w:hAnsi="仿宋" w:eastAsia="仿宋"/>
          <w:bCs/>
          <w:sz w:val="24"/>
          <w:highlight w:val="none"/>
        </w:rPr>
        <w:t xml:space="preserve">人，营业收入为</w:t>
      </w:r>
      <w:r>
        <w:rPr>
          <w:rFonts w:hint="eastAsia" w:ascii="仿宋" w:hAnsi="仿宋" w:eastAsia="仿宋"/>
          <w:bCs/>
          <w:sz w:val="24"/>
          <w:highlight w:val="none"/>
          <w:u w:val="single"/>
        </w:rPr>
        <w:t xml:space="preserve">     </w:t>
      </w:r>
      <w:r>
        <w:rPr>
          <w:rFonts w:ascii="仿宋" w:hAnsi="仿宋" w:eastAsia="仿宋"/>
          <w:bCs/>
          <w:sz w:val="24"/>
          <w:highlight w:val="none"/>
        </w:rPr>
        <w:t xml:space="preserve">万元，资产总额为</w:t>
      </w:r>
      <w:r>
        <w:rPr>
          <w:rFonts w:hint="eastAsia" w:ascii="仿宋" w:hAnsi="仿宋" w:eastAsia="仿宋"/>
          <w:bCs/>
          <w:sz w:val="24"/>
          <w:highlight w:val="none"/>
          <w:u w:val="single"/>
        </w:rPr>
        <w:t xml:space="preserve">     </w:t>
      </w:r>
      <w:r>
        <w:rPr>
          <w:rFonts w:ascii="仿宋" w:hAnsi="仿宋" w:eastAsia="仿宋"/>
          <w:bCs/>
          <w:sz w:val="24"/>
          <w:highlight w:val="none"/>
        </w:rPr>
        <w:t xml:space="preserve">万元，属于</w:t>
      </w:r>
      <w:r>
        <w:rPr>
          <w:rFonts w:ascii="仿宋" w:hAnsi="仿宋" w:eastAsia="仿宋"/>
          <w:bCs/>
          <w:sz w:val="24"/>
          <w:highlight w:val="none"/>
          <w:u w:val="single"/>
        </w:rPr>
        <w:t xml:space="preserve">     （中型企业、小型企业、微型企业）</w:t>
      </w:r>
      <w:r>
        <w:rPr>
          <w:rFonts w:ascii="仿宋" w:hAnsi="仿宋" w:eastAsia="仿宋"/>
          <w:bCs/>
          <w:sz w:val="24"/>
          <w:highlight w:val="none"/>
        </w:rPr>
        <w:t xml:space="preserve">；</w:t>
      </w:r>
      <w:r/>
    </w:p>
    <w:p>
      <w:pPr>
        <w:pStyle w:val="841"/>
        <w:ind w:firstLine="480"/>
        <w:spacing w:line="300" w:lineRule="auto"/>
        <w:rPr>
          <w:rFonts w:ascii="仿宋" w:hAnsi="仿宋" w:eastAsia="仿宋"/>
          <w:bCs/>
          <w:sz w:val="24"/>
          <w:highlight w:val="none"/>
        </w:rPr>
      </w:pPr>
      <w:r>
        <w:rPr>
          <w:rFonts w:ascii="仿宋" w:hAnsi="仿宋" w:eastAsia="仿宋"/>
          <w:bCs/>
          <w:sz w:val="24"/>
          <w:highlight w:val="none"/>
        </w:rPr>
        <w:t xml:space="preserve">……</w:t>
      </w:r>
      <w:r/>
    </w:p>
    <w:p>
      <w:pPr>
        <w:pStyle w:val="841"/>
        <w:ind w:firstLine="480"/>
        <w:spacing w:line="300" w:lineRule="auto"/>
        <w:rPr>
          <w:rFonts w:ascii="仿宋" w:hAnsi="仿宋" w:eastAsia="仿宋"/>
          <w:bCs/>
          <w:sz w:val="24"/>
          <w:highlight w:val="none"/>
        </w:rPr>
      </w:pPr>
      <w:r>
        <w:rPr>
          <w:rFonts w:ascii="仿宋" w:hAnsi="仿宋" w:eastAsia="仿宋"/>
          <w:bCs/>
          <w:sz w:val="24"/>
          <w:highlight w:val="none"/>
        </w:rPr>
      </w:r>
      <w:r/>
    </w:p>
    <w:p>
      <w:pPr>
        <w:pStyle w:val="841"/>
        <w:ind w:firstLine="480"/>
        <w:spacing w:line="300" w:lineRule="auto"/>
        <w:rPr>
          <w:rFonts w:ascii="仿宋" w:hAnsi="仿宋" w:eastAsia="仿宋"/>
          <w:bCs/>
          <w:sz w:val="24"/>
          <w:highlight w:val="none"/>
        </w:rPr>
      </w:pPr>
      <w:r>
        <w:rPr>
          <w:rFonts w:ascii="仿宋" w:hAnsi="仿宋" w:eastAsia="仿宋"/>
          <w:bCs/>
          <w:sz w:val="24"/>
          <w:highlight w:val="none"/>
        </w:rPr>
      </w:r>
      <w:r/>
    </w:p>
    <w:p>
      <w:pPr>
        <w:pStyle w:val="842"/>
        <w:rPr>
          <w:rFonts w:ascii="仿宋" w:hAnsi="仿宋" w:eastAsia="仿宋"/>
          <w:highlight w:val="none"/>
        </w:rPr>
      </w:pPr>
      <w:r>
        <w:rPr>
          <w:rFonts w:ascii="仿宋" w:hAnsi="仿宋" w:eastAsia="仿宋"/>
          <w:highlight w:val="none"/>
        </w:rPr>
      </w:r>
      <w:r/>
    </w:p>
    <w:p>
      <w:pPr>
        <w:pStyle w:val="841"/>
        <w:ind w:firstLine="480"/>
        <w:spacing w:line="300" w:lineRule="auto"/>
        <w:rPr>
          <w:rFonts w:ascii="仿宋" w:hAnsi="仿宋" w:eastAsia="仿宋"/>
          <w:bCs/>
          <w:sz w:val="24"/>
          <w:highlight w:val="none"/>
        </w:rPr>
      </w:pPr>
      <w:r>
        <w:rPr>
          <w:rFonts w:ascii="仿宋" w:hAnsi="仿宋" w:eastAsia="仿宋"/>
          <w:bCs/>
          <w:sz w:val="24"/>
          <w:highlight w:val="none"/>
        </w:rPr>
      </w:r>
      <w:r/>
    </w:p>
    <w:p>
      <w:pPr>
        <w:pStyle w:val="841"/>
        <w:ind w:firstLine="480"/>
        <w:spacing w:line="300" w:lineRule="auto"/>
        <w:rPr>
          <w:rFonts w:ascii="仿宋" w:hAnsi="仿宋" w:eastAsia="仿宋"/>
          <w:bCs/>
          <w:sz w:val="24"/>
          <w:highlight w:val="none"/>
        </w:rPr>
      </w:pPr>
      <w:r>
        <w:rPr>
          <w:rFonts w:ascii="仿宋" w:hAnsi="仿宋" w:eastAsia="仿宋"/>
          <w:bCs/>
          <w:sz w:val="24"/>
          <w:highlight w:val="none"/>
        </w:rPr>
        <w:t xml:space="preserve">以上企业，不属于大企业的分支机构，不存在控股股东为大企业的情形，也不存在与大企业的负责人为同一人的情形。</w:t>
      </w:r>
      <w:r/>
    </w:p>
    <w:p>
      <w:pPr>
        <w:pStyle w:val="841"/>
        <w:ind w:firstLine="480"/>
        <w:spacing w:line="300" w:lineRule="auto"/>
        <w:rPr>
          <w:rFonts w:ascii="仿宋" w:hAnsi="仿宋" w:eastAsia="仿宋"/>
          <w:bCs/>
          <w:sz w:val="24"/>
          <w:highlight w:val="none"/>
        </w:rPr>
      </w:pPr>
      <w:r>
        <w:rPr>
          <w:rFonts w:ascii="仿宋" w:hAnsi="仿宋" w:eastAsia="仿宋"/>
          <w:bCs/>
          <w:sz w:val="24"/>
          <w:highlight w:val="none"/>
        </w:rPr>
        <w:t xml:space="preserve">本企业对上述声明内容的真实性负责。如有虚假，将依法承担相应责任。</w:t>
      </w:r>
      <w:r/>
    </w:p>
    <w:p>
      <w:pPr>
        <w:pStyle w:val="842"/>
        <w:rPr>
          <w:rFonts w:ascii="仿宋" w:hAnsi="仿宋" w:eastAsia="仿宋"/>
          <w:highlight w:val="none"/>
        </w:rPr>
      </w:pPr>
      <w:r>
        <w:rPr>
          <w:rFonts w:ascii="仿宋" w:hAnsi="仿宋" w:eastAsia="仿宋"/>
          <w:highlight w:val="none"/>
        </w:rPr>
      </w:r>
      <w:r/>
    </w:p>
    <w:p>
      <w:pPr>
        <w:pStyle w:val="841"/>
        <w:ind w:firstLine="480"/>
        <w:spacing w:line="300" w:lineRule="auto"/>
        <w:rPr>
          <w:rFonts w:ascii="仿宋" w:hAnsi="仿宋" w:eastAsia="仿宋"/>
          <w:bCs/>
          <w:sz w:val="24"/>
          <w:highlight w:val="none"/>
        </w:rPr>
      </w:pPr>
      <w:r>
        <w:rPr>
          <w:rFonts w:ascii="宋体" w:hAnsi="宋体" w:eastAsia="仿宋"/>
          <w:bCs/>
          <w:sz w:val="24"/>
          <w:highlight w:val="none"/>
        </w:rPr>
        <w:t xml:space="preserve"> </w:t>
      </w:r>
      <w:r/>
    </w:p>
    <w:p>
      <w:pPr>
        <w:pStyle w:val="841"/>
        <w:ind w:firstLine="480"/>
        <w:spacing w:line="300" w:lineRule="auto"/>
        <w:rPr>
          <w:rFonts w:ascii="仿宋" w:hAnsi="仿宋" w:eastAsia="仿宋"/>
          <w:bCs/>
          <w:sz w:val="24"/>
          <w:highlight w:val="none"/>
        </w:rPr>
      </w:pPr>
      <w:r>
        <w:rPr>
          <w:rFonts w:ascii="仿宋" w:hAnsi="仿宋" w:eastAsia="仿宋"/>
          <w:bCs/>
          <w:sz w:val="24"/>
          <w:highlight w:val="none"/>
        </w:rPr>
        <w:t xml:space="preserve">企业名称（</w:t>
      </w:r>
      <w:r>
        <w:rPr>
          <w:rFonts w:hint="eastAsia" w:ascii="仿宋" w:hAnsi="仿宋" w:eastAsia="仿宋"/>
          <w:bCs/>
          <w:sz w:val="24"/>
          <w:highlight w:val="none"/>
        </w:rPr>
        <w:t xml:space="preserve">电子签章</w:t>
      </w:r>
      <w:r>
        <w:rPr>
          <w:rFonts w:ascii="仿宋" w:hAnsi="仿宋" w:eastAsia="仿宋"/>
          <w:bCs/>
          <w:sz w:val="24"/>
          <w:highlight w:val="none"/>
        </w:rPr>
        <w:t xml:space="preserve">）：</w:t>
      </w:r>
      <w:r/>
    </w:p>
    <w:p>
      <w:pPr>
        <w:pStyle w:val="841"/>
        <w:ind w:firstLine="480"/>
        <w:spacing w:line="300" w:lineRule="auto"/>
        <w:rPr>
          <w:rFonts w:ascii="仿宋" w:hAnsi="仿宋" w:eastAsia="仿宋"/>
          <w:bCs/>
          <w:sz w:val="24"/>
          <w:highlight w:val="none"/>
        </w:rPr>
      </w:pPr>
      <w:r>
        <w:rPr>
          <w:rFonts w:ascii="宋体" w:hAnsi="宋体" w:eastAsia="仿宋"/>
          <w:bCs/>
          <w:sz w:val="24"/>
          <w:highlight w:val="none"/>
        </w:rPr>
        <w:t xml:space="preserve"> </w:t>
      </w:r>
      <w:r/>
    </w:p>
    <w:p>
      <w:pPr>
        <w:pStyle w:val="841"/>
        <w:ind w:firstLine="480"/>
        <w:spacing w:line="300" w:lineRule="auto"/>
        <w:rPr>
          <w:rFonts w:ascii="仿宋" w:hAnsi="仿宋" w:eastAsia="仿宋"/>
          <w:bCs/>
          <w:sz w:val="24"/>
          <w:highlight w:val="none"/>
        </w:rPr>
      </w:pPr>
      <w:r>
        <w:rPr>
          <w:rFonts w:ascii="仿宋" w:hAnsi="仿宋" w:eastAsia="仿宋"/>
          <w:bCs/>
          <w:sz w:val="24"/>
          <w:highlight w:val="none"/>
        </w:rPr>
        <w:t xml:space="preserve">日 期：</w:t>
      </w:r>
      <w:r/>
    </w:p>
    <w:p>
      <w:pPr>
        <w:pStyle w:val="841"/>
        <w:ind w:firstLine="480"/>
        <w:spacing w:line="300" w:lineRule="auto"/>
        <w:rPr>
          <w:rFonts w:ascii="仿宋" w:hAnsi="仿宋" w:eastAsia="仿宋"/>
          <w:bCs/>
          <w:sz w:val="24"/>
          <w:highlight w:val="none"/>
        </w:rPr>
      </w:pPr>
      <w:r>
        <w:rPr>
          <w:rFonts w:ascii="宋体" w:hAnsi="宋体" w:eastAsia="仿宋"/>
          <w:bCs/>
          <w:sz w:val="24"/>
          <w:highlight w:val="none"/>
        </w:rPr>
        <w:t xml:space="preserve"> </w:t>
      </w:r>
      <w:r/>
    </w:p>
    <w:p>
      <w:pPr>
        <w:pStyle w:val="841"/>
        <w:spacing w:line="300" w:lineRule="auto"/>
        <w:rPr>
          <w:rFonts w:ascii="仿宋" w:hAnsi="仿宋" w:eastAsia="仿宋"/>
          <w:b/>
          <w:sz w:val="24"/>
          <w:highlight w:val="none"/>
        </w:rPr>
      </w:pPr>
      <w:r>
        <w:rPr>
          <w:rFonts w:ascii="仿宋" w:hAnsi="仿宋" w:eastAsia="仿宋"/>
          <w:b/>
          <w:sz w:val="24"/>
          <w:highlight w:val="none"/>
        </w:rPr>
      </w:r>
      <w:r/>
    </w:p>
    <w:p>
      <w:pPr>
        <w:pStyle w:val="841"/>
        <w:spacing w:line="300" w:lineRule="auto"/>
        <w:rPr>
          <w:rFonts w:ascii="仿宋" w:hAnsi="仿宋" w:eastAsia="仿宋"/>
          <w:b/>
          <w:sz w:val="24"/>
          <w:highlight w:val="none"/>
        </w:rPr>
      </w:pPr>
      <w:r>
        <w:rPr>
          <w:rFonts w:ascii="仿宋" w:hAnsi="仿宋" w:eastAsia="仿宋"/>
          <w:b/>
          <w:sz w:val="24"/>
          <w:highlight w:val="none"/>
        </w:rPr>
        <w:t xml:space="preserve">注：1、从业人员、营业收入、资产总额填报上一年度数据，无上一年度数据的新成立企业可不填报。</w:t>
      </w:r>
      <w:r/>
    </w:p>
    <w:p>
      <w:pPr>
        <w:pStyle w:val="841"/>
        <w:ind w:firstLine="482"/>
        <w:spacing w:line="300" w:lineRule="auto"/>
        <w:rPr>
          <w:rFonts w:ascii="仿宋" w:hAnsi="仿宋" w:eastAsia="仿宋"/>
          <w:b/>
          <w:sz w:val="24"/>
          <w:highlight w:val="none"/>
        </w:rPr>
      </w:pPr>
      <w:r>
        <w:rPr>
          <w:rFonts w:ascii="仿宋" w:hAnsi="仿宋" w:eastAsia="仿宋"/>
          <w:b/>
          <w:sz w:val="24"/>
          <w:highlight w:val="none"/>
        </w:rPr>
      </w:r>
      <w:r/>
    </w:p>
    <w:p>
      <w:pPr>
        <w:pStyle w:val="842"/>
        <w:rPr>
          <w:rFonts w:ascii="仿宋" w:hAnsi="仿宋" w:eastAsia="仿宋"/>
          <w:b/>
          <w:highlight w:val="none"/>
        </w:rPr>
      </w:pPr>
      <w:r>
        <w:rPr>
          <w:rFonts w:ascii="仿宋" w:hAnsi="仿宋" w:eastAsia="仿宋"/>
          <w:b/>
          <w:highlight w:val="none"/>
        </w:rPr>
      </w:r>
      <w:r/>
    </w:p>
    <w:p>
      <w:pPr>
        <w:pStyle w:val="841"/>
        <w:rPr>
          <w:rFonts w:ascii="仿宋" w:hAnsi="仿宋" w:eastAsia="仿宋"/>
          <w:highlight w:val="none"/>
        </w:rPr>
      </w:pPr>
      <w:r>
        <w:rPr>
          <w:rFonts w:ascii="仿宋" w:hAnsi="仿宋" w:eastAsia="仿宋"/>
          <w:highlight w:val="none"/>
        </w:rPr>
      </w:r>
      <w:r/>
    </w:p>
    <w:p>
      <w:pPr>
        <w:pStyle w:val="842"/>
        <w:spacing w:before="240"/>
        <w:rPr>
          <w:rFonts w:ascii="仿宋" w:hAnsi="仿宋" w:eastAsia="仿宋"/>
          <w:highlight w:val="none"/>
        </w:rPr>
      </w:pPr>
      <w:r>
        <w:rPr>
          <w:rFonts w:ascii="仿宋" w:hAnsi="仿宋" w:eastAsia="仿宋"/>
          <w:highlight w:val="none"/>
        </w:rPr>
      </w:r>
      <w:r/>
    </w:p>
    <w:p>
      <w:pPr>
        <w:pStyle w:val="841"/>
        <w:jc w:val="center"/>
        <w:spacing w:line="360" w:lineRule="exact"/>
        <w:rPr>
          <w:rFonts w:ascii="仿宋" w:hAnsi="仿宋" w:eastAsia="仿宋"/>
          <w:b/>
          <w:sz w:val="28"/>
          <w:szCs w:val="28"/>
          <w:highlight w:val="none"/>
        </w:rPr>
        <w:outlineLvl w:val="1"/>
      </w:pPr>
      <w:r>
        <w:rPr>
          <w:rFonts w:hint="eastAsia" w:ascii="仿宋" w:hAnsi="仿宋" w:eastAsia="仿宋"/>
          <w:b/>
          <w:sz w:val="28"/>
          <w:szCs w:val="28"/>
          <w:highlight w:val="none"/>
        </w:rPr>
        <w:t xml:space="preserve">4</w:t>
      </w:r>
      <w:r>
        <w:rPr>
          <w:rFonts w:ascii="仿宋" w:hAnsi="仿宋" w:eastAsia="仿宋"/>
          <w:b/>
          <w:sz w:val="28"/>
          <w:szCs w:val="28"/>
          <w:highlight w:val="none"/>
        </w:rPr>
        <w:t xml:space="preserve">-2、残疾人福利性单位声明函（若有）</w:t>
      </w:r>
      <w:r/>
    </w:p>
    <w:p>
      <w:pPr>
        <w:pStyle w:val="841"/>
        <w:ind w:firstLine="480"/>
        <w:spacing w:line="500" w:lineRule="exact"/>
        <w:rPr>
          <w:rFonts w:ascii="仿宋" w:hAnsi="仿宋" w:eastAsia="仿宋"/>
          <w:bCs/>
          <w:sz w:val="24"/>
          <w:highlight w:val="none"/>
        </w:rPr>
      </w:pPr>
      <w:r>
        <w:rPr>
          <w:rFonts w:ascii="仿宋" w:hAnsi="仿宋" w:eastAsia="仿宋"/>
          <w:bCs/>
          <w:sz w:val="24"/>
          <w:highlight w:val="none"/>
        </w:rPr>
      </w:r>
      <w:r/>
    </w:p>
    <w:p>
      <w:pPr>
        <w:pStyle w:val="841"/>
        <w:ind w:firstLine="480"/>
        <w:spacing w:line="300" w:lineRule="auto"/>
        <w:rPr>
          <w:rFonts w:ascii="仿宋" w:hAnsi="仿宋" w:eastAsia="仿宋"/>
          <w:bCs/>
          <w:sz w:val="24"/>
          <w:highlight w:val="none"/>
        </w:rPr>
      </w:pPr>
      <w:r>
        <w:rPr>
          <w:rFonts w:ascii="仿宋" w:hAnsi="仿宋" w:eastAsia="仿宋"/>
          <w:bCs/>
          <w:sz w:val="24"/>
          <w:highlight w:val="none"/>
        </w:rPr>
        <w:t xml:space="preserve">本公司郑重声明，根据《财政部、民政部、中国残疾人联合会关于促进残疾人就业政府采购政策的通知》（财库[2017]141号）的规定，本公司为符合条件的残疾人福利性单位，且单位参加</w:t>
      </w:r>
      <w:r>
        <w:rPr>
          <w:rFonts w:ascii="仿宋" w:hAnsi="仿宋" w:eastAsia="仿宋"/>
          <w:bCs/>
          <w:sz w:val="24"/>
          <w:highlight w:val="none"/>
          <w:u w:val="single"/>
        </w:rPr>
        <w:t xml:space="preserve">　　　　　</w:t>
      </w:r>
      <w:r>
        <w:rPr>
          <w:rFonts w:ascii="仿宋" w:hAnsi="仿宋" w:eastAsia="仿宋"/>
          <w:bCs/>
          <w:sz w:val="24"/>
          <w:highlight w:val="none"/>
        </w:rPr>
        <w:t xml:space="preserve">单位的项目采购活动提供本单位制造的货物（由本单位承担工程/提供服务），或者提供其他残疾人福利性单位制造的货物（不包括使用非残疾人福利性单位注册商标的货物/服务）。</w:t>
      </w:r>
      <w:r/>
    </w:p>
    <w:p>
      <w:pPr>
        <w:pStyle w:val="841"/>
        <w:ind w:firstLine="480"/>
        <w:spacing w:line="300" w:lineRule="auto"/>
        <w:rPr>
          <w:rFonts w:ascii="仿宋" w:hAnsi="仿宋" w:eastAsia="仿宋"/>
          <w:bCs/>
          <w:sz w:val="24"/>
          <w:highlight w:val="none"/>
        </w:rPr>
      </w:pPr>
      <w:r>
        <w:rPr>
          <w:rFonts w:ascii="仿宋" w:hAnsi="仿宋" w:eastAsia="仿宋"/>
          <w:bCs/>
          <w:sz w:val="24"/>
          <w:highlight w:val="none"/>
        </w:rPr>
        <w:t xml:space="preserve">本公司对上述声明的真实性负责。如有虚假，将依法承担相应责任。</w:t>
      </w:r>
      <w:r/>
    </w:p>
    <w:p>
      <w:pPr>
        <w:pStyle w:val="841"/>
        <w:spacing w:line="500" w:lineRule="exact"/>
        <w:rPr>
          <w:rFonts w:ascii="仿宋" w:hAnsi="仿宋" w:eastAsia="仿宋"/>
          <w:bCs/>
          <w:sz w:val="24"/>
          <w:highlight w:val="none"/>
        </w:rPr>
      </w:pPr>
      <w:r>
        <w:rPr>
          <w:rFonts w:ascii="仿宋" w:hAnsi="仿宋" w:eastAsia="仿宋"/>
          <w:bCs/>
          <w:sz w:val="24"/>
          <w:highlight w:val="none"/>
        </w:rPr>
      </w:r>
      <w:r/>
    </w:p>
    <w:p>
      <w:pPr>
        <w:pStyle w:val="841"/>
        <w:spacing w:line="500" w:lineRule="exact"/>
        <w:rPr>
          <w:rFonts w:ascii="仿宋" w:hAnsi="仿宋" w:eastAsia="仿宋"/>
          <w:bCs/>
          <w:sz w:val="24"/>
          <w:highlight w:val="none"/>
        </w:rPr>
      </w:pPr>
      <w:r>
        <w:rPr>
          <w:rFonts w:ascii="仿宋" w:hAnsi="仿宋" w:eastAsia="仿宋"/>
          <w:bCs/>
          <w:sz w:val="24"/>
          <w:highlight w:val="none"/>
        </w:rPr>
      </w:r>
      <w:r/>
    </w:p>
    <w:p>
      <w:pPr>
        <w:pStyle w:val="841"/>
        <w:ind w:firstLine="3840"/>
        <w:jc w:val="left"/>
        <w:spacing w:line="500" w:lineRule="exact"/>
        <w:rPr>
          <w:rFonts w:ascii="仿宋" w:hAnsi="仿宋" w:eastAsia="仿宋"/>
          <w:bCs/>
          <w:sz w:val="24"/>
          <w:highlight w:val="none"/>
        </w:rPr>
      </w:pPr>
      <w:r>
        <w:rPr>
          <w:rFonts w:ascii="仿宋" w:hAnsi="仿宋" w:eastAsia="仿宋"/>
          <w:bCs/>
          <w:sz w:val="24"/>
          <w:highlight w:val="none"/>
        </w:rPr>
        <w:t xml:space="preserve">企业名称（</w:t>
      </w:r>
      <w:r>
        <w:rPr>
          <w:rFonts w:hint="eastAsia" w:ascii="仿宋" w:hAnsi="仿宋" w:eastAsia="仿宋"/>
          <w:bCs/>
          <w:sz w:val="24"/>
          <w:highlight w:val="none"/>
        </w:rPr>
        <w:t xml:space="preserve">电子签章</w:t>
      </w:r>
      <w:r>
        <w:rPr>
          <w:rFonts w:ascii="仿宋" w:hAnsi="仿宋" w:eastAsia="仿宋"/>
          <w:bCs/>
          <w:sz w:val="24"/>
          <w:highlight w:val="none"/>
        </w:rPr>
        <w:t xml:space="preserve">）：</w:t>
      </w:r>
      <w:r/>
    </w:p>
    <w:p>
      <w:pPr>
        <w:pStyle w:val="841"/>
        <w:ind w:firstLine="4800"/>
        <w:spacing w:line="500" w:lineRule="exact"/>
        <w:rPr>
          <w:rFonts w:ascii="仿宋" w:hAnsi="仿宋" w:eastAsia="仿宋"/>
          <w:bCs/>
          <w:sz w:val="24"/>
          <w:highlight w:val="none"/>
        </w:rPr>
      </w:pPr>
      <w:r>
        <w:rPr>
          <w:rFonts w:ascii="仿宋" w:hAnsi="仿宋" w:eastAsia="仿宋"/>
          <w:bCs/>
          <w:sz w:val="24"/>
          <w:highlight w:val="none"/>
        </w:rPr>
      </w:r>
      <w:r/>
    </w:p>
    <w:p>
      <w:pPr>
        <w:pStyle w:val="841"/>
        <w:ind w:firstLine="3840"/>
        <w:spacing w:line="500" w:lineRule="exact"/>
        <w:rPr>
          <w:rFonts w:ascii="仿宋" w:hAnsi="仿宋" w:eastAsia="仿宋"/>
          <w:bCs/>
          <w:sz w:val="24"/>
          <w:highlight w:val="none"/>
        </w:rPr>
      </w:pPr>
      <w:r>
        <w:rPr>
          <w:rFonts w:ascii="仿宋" w:hAnsi="仿宋" w:eastAsia="仿宋"/>
          <w:bCs/>
          <w:sz w:val="24"/>
          <w:highlight w:val="none"/>
        </w:rPr>
        <w:t xml:space="preserve">日　　期：</w:t>
      </w:r>
      <w:r/>
    </w:p>
    <w:p>
      <w:pPr>
        <w:pStyle w:val="841"/>
        <w:jc w:val="center"/>
        <w:rPr>
          <w:rFonts w:ascii="仿宋" w:hAnsi="仿宋" w:eastAsia="仿宋"/>
          <w:b/>
          <w:bCs/>
          <w:sz w:val="24"/>
          <w:highlight w:val="none"/>
        </w:rPr>
      </w:pPr>
      <w:r>
        <w:rPr>
          <w:rFonts w:ascii="仿宋" w:hAnsi="仿宋" w:eastAsia="仿宋"/>
          <w:b/>
          <w:bCs/>
          <w:sz w:val="24"/>
          <w:highlight w:val="none"/>
        </w:rPr>
      </w:r>
      <w:r/>
    </w:p>
    <w:p>
      <w:pPr>
        <w:pStyle w:val="841"/>
        <w:jc w:val="center"/>
        <w:rPr>
          <w:rFonts w:ascii="仿宋" w:hAnsi="仿宋" w:eastAsia="仿宋"/>
          <w:b/>
          <w:bCs/>
          <w:sz w:val="24"/>
          <w:highlight w:val="none"/>
        </w:rPr>
      </w:pPr>
      <w:r>
        <w:rPr>
          <w:rFonts w:ascii="仿宋" w:hAnsi="仿宋" w:eastAsia="仿宋"/>
          <w:b/>
          <w:bCs/>
          <w:sz w:val="24"/>
          <w:highlight w:val="none"/>
        </w:rPr>
      </w:r>
      <w:r/>
    </w:p>
    <w:p>
      <w:pPr>
        <w:pStyle w:val="841"/>
        <w:jc w:val="center"/>
        <w:rPr>
          <w:rFonts w:ascii="仿宋" w:hAnsi="仿宋" w:eastAsia="仿宋"/>
          <w:b/>
          <w:bCs/>
          <w:sz w:val="24"/>
          <w:highlight w:val="none"/>
        </w:rPr>
      </w:pPr>
      <w:r>
        <w:rPr>
          <w:rFonts w:ascii="仿宋" w:hAnsi="仿宋" w:eastAsia="仿宋"/>
          <w:b/>
          <w:bCs/>
          <w:sz w:val="24"/>
          <w:highlight w:val="none"/>
        </w:rPr>
      </w:r>
      <w:r/>
    </w:p>
    <w:p>
      <w:pPr>
        <w:pStyle w:val="841"/>
        <w:jc w:val="center"/>
        <w:rPr>
          <w:rFonts w:ascii="仿宋" w:hAnsi="仿宋" w:eastAsia="仿宋"/>
          <w:b/>
          <w:bCs/>
          <w:sz w:val="24"/>
          <w:highlight w:val="none"/>
        </w:rPr>
      </w:pPr>
      <w:r>
        <w:rPr>
          <w:rFonts w:ascii="仿宋" w:hAnsi="仿宋" w:eastAsia="仿宋"/>
          <w:b/>
          <w:bCs/>
          <w:sz w:val="24"/>
          <w:highlight w:val="none"/>
        </w:rPr>
      </w:r>
      <w:r/>
    </w:p>
    <w:p>
      <w:pPr>
        <w:pStyle w:val="841"/>
        <w:jc w:val="center"/>
        <w:spacing w:line="360" w:lineRule="exact"/>
        <w:rPr>
          <w:rFonts w:ascii="仿宋" w:hAnsi="仿宋" w:eastAsia="仿宋"/>
          <w:b/>
          <w:sz w:val="28"/>
          <w:szCs w:val="28"/>
          <w:highlight w:val="none"/>
        </w:rPr>
        <w:outlineLvl w:val="1"/>
      </w:pPr>
      <w:r>
        <w:rPr>
          <w:rFonts w:hint="eastAsia" w:ascii="仿宋" w:hAnsi="仿宋" w:eastAsia="仿宋"/>
          <w:b/>
          <w:sz w:val="28"/>
          <w:szCs w:val="28"/>
          <w:highlight w:val="none"/>
        </w:rPr>
        <w:t xml:space="preserve">4</w:t>
      </w:r>
      <w:r>
        <w:rPr>
          <w:rFonts w:ascii="仿宋" w:hAnsi="仿宋" w:eastAsia="仿宋"/>
          <w:b/>
          <w:sz w:val="28"/>
          <w:szCs w:val="28"/>
          <w:highlight w:val="none"/>
        </w:rPr>
        <w:t xml:space="preserve">-3、监狱和戒毒企业（监狱企业）声明函（若有）</w:t>
      </w:r>
      <w:r/>
    </w:p>
    <w:p>
      <w:pPr>
        <w:pStyle w:val="841"/>
        <w:ind w:firstLine="480"/>
        <w:spacing w:line="500" w:lineRule="exact"/>
        <w:rPr>
          <w:rFonts w:ascii="仿宋" w:hAnsi="仿宋" w:eastAsia="仿宋"/>
          <w:bCs/>
          <w:sz w:val="24"/>
          <w:highlight w:val="none"/>
        </w:rPr>
      </w:pPr>
      <w:r>
        <w:rPr>
          <w:rFonts w:ascii="仿宋" w:hAnsi="仿宋" w:eastAsia="仿宋"/>
          <w:bCs/>
          <w:sz w:val="24"/>
          <w:highlight w:val="none"/>
        </w:rPr>
      </w:r>
      <w:r/>
    </w:p>
    <w:p>
      <w:pPr>
        <w:pStyle w:val="842"/>
        <w:ind w:firstLine="480"/>
        <w:rPr>
          <w:rFonts w:ascii="仿宋" w:hAnsi="仿宋" w:eastAsia="仿宋"/>
          <w:bCs/>
          <w:szCs w:val="22"/>
          <w:highlight w:val="none"/>
        </w:rPr>
      </w:pPr>
      <w:r>
        <w:rPr>
          <w:rFonts w:hint="eastAsia" w:ascii="仿宋" w:hAnsi="仿宋" w:eastAsia="仿宋"/>
          <w:bCs/>
          <w:szCs w:val="22"/>
          <w:highlight w:val="none"/>
        </w:rPr>
        <w:t xml:space="preserve">监狱企业须提供由省级以上监狱管理局、戒毒管理局（含新疆生产建设兵团）出具的属于监狱企业的证明文件复印件并加盖公章。</w:t>
      </w:r>
      <w:r/>
    </w:p>
    <w:p>
      <w:pPr>
        <w:pStyle w:val="842"/>
        <w:rPr>
          <w:rFonts w:ascii="仿宋" w:hAnsi="仿宋" w:eastAsia="仿宋"/>
          <w:highlight w:val="none"/>
        </w:rPr>
      </w:pPr>
      <w:r>
        <w:rPr>
          <w:rFonts w:ascii="仿宋" w:hAnsi="仿宋" w:eastAsia="仿宋"/>
          <w:highlight w:val="none"/>
        </w:rPr>
      </w:r>
      <w:r/>
    </w:p>
    <w:p>
      <w:pPr>
        <w:pStyle w:val="841"/>
        <w:spacing w:line="300" w:lineRule="auto"/>
        <w:rPr>
          <w:rFonts w:ascii="仿宋" w:hAnsi="仿宋" w:eastAsia="仿宋"/>
          <w:bCs/>
          <w:sz w:val="24"/>
          <w:highlight w:val="none"/>
        </w:rPr>
      </w:pPr>
      <w:r>
        <w:rPr>
          <w:rFonts w:ascii="仿宋" w:hAnsi="仿宋" w:eastAsia="仿宋"/>
          <w:bCs/>
          <w:sz w:val="24"/>
          <w:highlight w:val="none"/>
        </w:rPr>
      </w:r>
      <w:r/>
    </w:p>
    <w:p>
      <w:pPr>
        <w:pStyle w:val="841"/>
        <w:ind w:firstLine="3840"/>
        <w:jc w:val="left"/>
        <w:spacing w:line="300" w:lineRule="auto"/>
        <w:rPr>
          <w:rFonts w:ascii="仿宋" w:hAnsi="仿宋" w:eastAsia="仿宋"/>
          <w:bCs/>
          <w:sz w:val="24"/>
          <w:highlight w:val="none"/>
        </w:rPr>
      </w:pPr>
      <w:r>
        <w:rPr>
          <w:rFonts w:ascii="仿宋" w:hAnsi="仿宋" w:eastAsia="仿宋"/>
          <w:bCs/>
          <w:sz w:val="24"/>
          <w:highlight w:val="none"/>
        </w:rPr>
        <w:t xml:space="preserve">企业名称（</w:t>
      </w:r>
      <w:r>
        <w:rPr>
          <w:rFonts w:hint="eastAsia" w:ascii="仿宋" w:hAnsi="仿宋" w:eastAsia="仿宋"/>
          <w:bCs/>
          <w:sz w:val="24"/>
          <w:highlight w:val="none"/>
        </w:rPr>
        <w:t xml:space="preserve">电子签章</w:t>
      </w:r>
      <w:r>
        <w:rPr>
          <w:rFonts w:ascii="仿宋" w:hAnsi="仿宋" w:eastAsia="仿宋"/>
          <w:bCs/>
          <w:sz w:val="24"/>
          <w:highlight w:val="none"/>
        </w:rPr>
        <w:t xml:space="preserve">）：</w:t>
      </w:r>
      <w:r/>
    </w:p>
    <w:p>
      <w:pPr>
        <w:pStyle w:val="841"/>
        <w:ind w:firstLine="4800"/>
        <w:spacing w:line="300" w:lineRule="auto"/>
        <w:rPr>
          <w:rFonts w:ascii="仿宋" w:hAnsi="仿宋" w:eastAsia="仿宋"/>
          <w:bCs/>
          <w:sz w:val="24"/>
          <w:highlight w:val="none"/>
        </w:rPr>
      </w:pPr>
      <w:r>
        <w:rPr>
          <w:rFonts w:ascii="仿宋" w:hAnsi="仿宋" w:eastAsia="仿宋"/>
          <w:bCs/>
          <w:sz w:val="24"/>
          <w:highlight w:val="none"/>
        </w:rPr>
      </w:r>
      <w:r/>
    </w:p>
    <w:p>
      <w:pPr>
        <w:pStyle w:val="841"/>
        <w:ind w:firstLine="3840"/>
        <w:spacing w:line="300" w:lineRule="auto"/>
        <w:rPr>
          <w:rFonts w:ascii="仿宋" w:hAnsi="仿宋" w:eastAsia="仿宋"/>
          <w:bCs/>
          <w:spacing w:val="20"/>
          <w:sz w:val="72"/>
          <w:highlight w:val="none"/>
        </w:rPr>
      </w:pPr>
      <w:r>
        <w:rPr>
          <w:rFonts w:ascii="仿宋" w:hAnsi="仿宋" w:eastAsia="仿宋"/>
          <w:bCs/>
          <w:sz w:val="24"/>
          <w:highlight w:val="none"/>
        </w:rPr>
        <w:t xml:space="preserve">日　　期：</w:t>
      </w:r>
      <w:r/>
    </w:p>
    <w:p>
      <w:pPr>
        <w:pStyle w:val="842"/>
        <w:rPr>
          <w:highlight w:val="none"/>
        </w:rPr>
      </w:pPr>
      <w:r>
        <w:rPr>
          <w:highlight w:val="none"/>
        </w:rPr>
      </w:r>
      <w:r/>
    </w:p>
    <w:p>
      <w:pPr>
        <w:pStyle w:val="841"/>
        <w:rPr>
          <w:rFonts w:ascii="仿宋" w:hAnsi="仿宋" w:eastAsia="仿宋"/>
          <w:bCs/>
          <w:spacing w:val="20"/>
          <w:sz w:val="72"/>
          <w:highlight w:val="none"/>
        </w:rPr>
      </w:pPr>
      <w:r>
        <w:rPr>
          <w:rFonts w:ascii="仿宋" w:hAnsi="仿宋" w:eastAsia="仿宋"/>
          <w:bCs/>
          <w:spacing w:val="20"/>
          <w:sz w:val="72"/>
          <w:highlight w:val="none"/>
        </w:rPr>
      </w:r>
      <w:r/>
    </w:p>
    <w:p>
      <w:pPr>
        <w:pStyle w:val="842"/>
        <w:spacing w:before="240"/>
        <w:rPr>
          <w:rFonts w:ascii="仿宋" w:hAnsi="仿宋" w:eastAsia="仿宋"/>
          <w:highlight w:val="none"/>
        </w:rPr>
      </w:pPr>
      <w:r>
        <w:rPr>
          <w:rFonts w:ascii="仿宋" w:hAnsi="仿宋" w:eastAsia="仿宋"/>
          <w:highlight w:val="none"/>
        </w:rPr>
      </w:r>
      <w:r/>
    </w:p>
    <w:p>
      <w:pPr>
        <w:pStyle w:val="841"/>
        <w:rPr>
          <w:rFonts w:ascii="仿宋" w:hAnsi="仿宋" w:eastAsia="仿宋"/>
          <w:highlight w:val="none"/>
        </w:rPr>
      </w:pPr>
      <w:r>
        <w:rPr>
          <w:rFonts w:ascii="仿宋" w:hAnsi="仿宋" w:eastAsia="仿宋"/>
          <w:highlight w:val="none"/>
        </w:rPr>
      </w:r>
      <w:r/>
    </w:p>
    <w:p>
      <w:pPr>
        <w:pStyle w:val="842"/>
        <w:rPr>
          <w:highlight w:val="none"/>
        </w:rPr>
      </w:pPr>
      <w:r>
        <w:rPr>
          <w:highlight w:val="none"/>
        </w:rPr>
      </w:r>
      <w:r/>
    </w:p>
    <w:p>
      <w:pPr>
        <w:pStyle w:val="841"/>
        <w:rPr>
          <w:highlight w:val="none"/>
        </w:rPr>
      </w:pPr>
      <w:r>
        <w:rPr>
          <w:highlight w:val="none"/>
        </w:rPr>
      </w:r>
      <w:r/>
    </w:p>
    <w:p>
      <w:pPr>
        <w:pStyle w:val="841"/>
        <w:jc w:val="center"/>
        <w:spacing w:line="360" w:lineRule="auto"/>
        <w:rPr>
          <w:rFonts w:ascii="仿宋" w:hAnsi="仿宋" w:eastAsia="仿宋"/>
          <w:b/>
          <w:bCs/>
          <w:sz w:val="32"/>
          <w:szCs w:val="32"/>
          <w:highlight w:val="none"/>
        </w:rPr>
      </w:pPr>
      <w:r>
        <w:rPr>
          <w:rFonts w:hint="eastAsia" w:ascii="仿宋" w:hAnsi="仿宋" w:eastAsia="仿宋"/>
          <w:b/>
          <w:bCs/>
          <w:sz w:val="32"/>
          <w:szCs w:val="32"/>
          <w:highlight w:val="none"/>
        </w:rPr>
        <w:t xml:space="preserve">三、符合证明文件</w:t>
      </w:r>
      <w:r/>
    </w:p>
    <w:p>
      <w:pPr>
        <w:pStyle w:val="1054"/>
        <w:numPr>
          <w:ilvl w:val="0"/>
          <w:numId w:val="0"/>
        </w:numPr>
        <w:jc w:val="center"/>
        <w:rPr>
          <w:rFonts w:ascii="仿宋" w:hAnsi="仿宋" w:eastAsia="仿宋"/>
          <w:sz w:val="28"/>
          <w:szCs w:val="28"/>
          <w:highlight w:val="none"/>
        </w:rPr>
      </w:pPr>
      <w:r/>
      <w:bookmarkStart w:id="136" w:name="_Toc302967411"/>
      <w:r>
        <w:rPr>
          <w:rFonts w:hint="eastAsia" w:ascii="仿宋" w:hAnsi="仿宋" w:eastAsia="仿宋"/>
          <w:sz w:val="28"/>
          <w:szCs w:val="28"/>
          <w:highlight w:val="none"/>
        </w:rPr>
        <w:t xml:space="preserve">（一）</w:t>
      </w:r>
      <w:r>
        <w:rPr>
          <w:rFonts w:ascii="仿宋" w:hAnsi="仿宋" w:eastAsia="仿宋"/>
          <w:sz w:val="28"/>
          <w:szCs w:val="28"/>
          <w:highlight w:val="none"/>
        </w:rPr>
        <w:t xml:space="preserve">投标函</w:t>
      </w:r>
      <w:bookmarkEnd w:id="136"/>
      <w:r/>
      <w:r/>
    </w:p>
    <w:p>
      <w:pPr>
        <w:pStyle w:val="841"/>
        <w:spacing w:line="380" w:lineRule="exact"/>
        <w:rPr>
          <w:rFonts w:ascii="仿宋" w:hAnsi="仿宋" w:eastAsia="仿宋"/>
          <w:sz w:val="24"/>
          <w:highlight w:val="none"/>
          <w:u w:val="single"/>
        </w:rPr>
      </w:pPr>
      <w:r>
        <w:rPr>
          <w:rFonts w:hint="eastAsia" w:ascii="仿宋" w:hAnsi="仿宋" w:eastAsia="仿宋"/>
          <w:sz w:val="24"/>
          <w:highlight w:val="none"/>
          <w:u w:val="single"/>
        </w:rPr>
        <w:t xml:space="preserve">靖江市水利局</w:t>
      </w:r>
      <w:r>
        <w:rPr>
          <w:rFonts w:ascii="仿宋" w:hAnsi="仿宋" w:eastAsia="仿宋"/>
          <w:sz w:val="24"/>
          <w:highlight w:val="none"/>
          <w:u w:val="single"/>
        </w:rPr>
        <w:t xml:space="preserve">：</w:t>
      </w:r>
      <w:r/>
    </w:p>
    <w:p>
      <w:pPr>
        <w:pStyle w:val="841"/>
        <w:spacing w:line="480" w:lineRule="exact"/>
        <w:rPr>
          <w:rFonts w:ascii="仿宋" w:hAnsi="仿宋" w:eastAsia="仿宋"/>
          <w:sz w:val="24"/>
          <w:highlight w:val="none"/>
        </w:rPr>
      </w:pPr>
      <w:r>
        <w:rPr>
          <w:rFonts w:ascii="仿宋" w:hAnsi="仿宋" w:eastAsia="仿宋"/>
          <w:sz w:val="24"/>
          <w:highlight w:val="none"/>
        </w:rPr>
      </w:r>
      <w:r/>
    </w:p>
    <w:p>
      <w:pPr>
        <w:pStyle w:val="841"/>
        <w:ind w:firstLine="480"/>
        <w:jc w:val="left"/>
        <w:spacing w:before="120" w:after="50" w:line="460" w:lineRule="exact"/>
        <w:rPr>
          <w:rFonts w:ascii="仿宋" w:hAnsi="仿宋" w:eastAsia="仿宋"/>
          <w:sz w:val="24"/>
          <w:highlight w:val="none"/>
        </w:rPr>
      </w:pPr>
      <w:r>
        <w:rPr>
          <w:rFonts w:ascii="仿宋" w:hAnsi="仿宋" w:eastAsia="仿宋"/>
          <w:sz w:val="24"/>
          <w:highlight w:val="none"/>
          <w:u w:val="single"/>
        </w:rPr>
        <w:t xml:space="preserve">（供应商名称）</w:t>
      </w:r>
      <w:r>
        <w:rPr>
          <w:rFonts w:ascii="仿宋" w:hAnsi="仿宋" w:eastAsia="仿宋"/>
          <w:sz w:val="24"/>
          <w:highlight w:val="none"/>
        </w:rPr>
        <w:t xml:space="preserve">系中华人民共和国合法企业，经营地址。</w:t>
      </w:r>
      <w:r/>
    </w:p>
    <w:p>
      <w:pPr>
        <w:pStyle w:val="841"/>
        <w:ind w:firstLine="480"/>
        <w:spacing w:before="120" w:after="50" w:line="460" w:lineRule="exact"/>
        <w:rPr>
          <w:rFonts w:ascii="仿宋" w:hAnsi="仿宋" w:eastAsia="仿宋"/>
          <w:sz w:val="24"/>
          <w:highlight w:val="none"/>
        </w:rPr>
      </w:pPr>
      <w:r>
        <w:rPr>
          <w:rFonts w:ascii="仿宋" w:hAnsi="仿宋" w:eastAsia="仿宋"/>
          <w:sz w:val="24"/>
          <w:highlight w:val="none"/>
        </w:rPr>
        <w:t xml:space="preserve">我</w:t>
      </w:r>
      <w:r>
        <w:rPr>
          <w:rFonts w:ascii="仿宋" w:hAnsi="仿宋" w:eastAsia="仿宋"/>
          <w:sz w:val="24"/>
          <w:highlight w:val="none"/>
          <w:u w:val="single"/>
        </w:rPr>
        <w:t xml:space="preserve">（姓名）</w:t>
      </w:r>
      <w:r>
        <w:rPr>
          <w:rFonts w:ascii="仿宋" w:hAnsi="仿宋" w:eastAsia="仿宋"/>
          <w:sz w:val="24"/>
          <w:highlight w:val="none"/>
        </w:rPr>
        <w:t xml:space="preserve">系</w:t>
      </w:r>
      <w:r>
        <w:rPr>
          <w:rFonts w:ascii="仿宋" w:hAnsi="仿宋" w:eastAsia="仿宋"/>
          <w:sz w:val="24"/>
          <w:highlight w:val="none"/>
          <w:u w:val="single"/>
        </w:rPr>
        <w:t xml:space="preserve">（供应商名称）</w:t>
      </w:r>
      <w:r>
        <w:rPr>
          <w:rFonts w:ascii="仿宋" w:hAnsi="仿宋" w:eastAsia="仿宋"/>
          <w:sz w:val="24"/>
          <w:highlight w:val="none"/>
        </w:rPr>
        <w:t xml:space="preserve">的法定代表人，我方愿意参加贵方组织的</w:t>
      </w:r>
      <w:r>
        <w:rPr>
          <w:rFonts w:ascii="仿宋" w:hAnsi="仿宋" w:eastAsia="仿宋"/>
          <w:sz w:val="24"/>
          <w:highlight w:val="none"/>
          <w:u w:val="single"/>
        </w:rPr>
        <w:t xml:space="preserve">（招标</w:t>
      </w:r>
      <w:r>
        <w:rPr>
          <w:rFonts w:hint="eastAsia" w:ascii="仿宋" w:hAnsi="仿宋" w:eastAsia="仿宋"/>
          <w:sz w:val="24"/>
          <w:highlight w:val="none"/>
          <w:u w:val="single"/>
        </w:rPr>
        <w:t xml:space="preserve">项目</w:t>
      </w:r>
      <w:r>
        <w:rPr>
          <w:rFonts w:ascii="仿宋" w:hAnsi="仿宋" w:eastAsia="仿宋"/>
          <w:sz w:val="24"/>
          <w:highlight w:val="none"/>
          <w:u w:val="single"/>
        </w:rPr>
        <w:t xml:space="preserve">名称）</w:t>
      </w:r>
      <w:r>
        <w:rPr>
          <w:rFonts w:hint="eastAsia" w:ascii="仿宋" w:hAnsi="仿宋" w:eastAsia="仿宋"/>
          <w:sz w:val="24"/>
          <w:highlight w:val="none"/>
          <w:u w:val="single"/>
        </w:rPr>
        <w:t xml:space="preserve">        </w:t>
      </w:r>
      <w:r>
        <w:rPr>
          <w:rFonts w:ascii="仿宋" w:hAnsi="仿宋" w:eastAsia="仿宋"/>
          <w:sz w:val="24"/>
          <w:highlight w:val="none"/>
          <w:u w:val="single"/>
        </w:rPr>
        <w:t xml:space="preserve">（项目</w:t>
      </w:r>
      <w:r>
        <w:rPr>
          <w:rFonts w:hint="eastAsia" w:ascii="仿宋" w:hAnsi="仿宋" w:eastAsia="仿宋"/>
          <w:sz w:val="24"/>
          <w:highlight w:val="none"/>
          <w:u w:val="single"/>
        </w:rPr>
        <w:t xml:space="preserve">编号</w:t>
      </w:r>
      <w:r>
        <w:rPr>
          <w:rFonts w:ascii="仿宋" w:hAnsi="仿宋" w:eastAsia="仿宋"/>
          <w:sz w:val="24"/>
          <w:highlight w:val="none"/>
          <w:u w:val="single"/>
        </w:rPr>
        <w:t xml:space="preserve">为              ）</w:t>
      </w:r>
      <w:r>
        <w:rPr>
          <w:rFonts w:ascii="仿宋" w:hAnsi="仿宋" w:eastAsia="仿宋"/>
          <w:sz w:val="24"/>
          <w:highlight w:val="none"/>
        </w:rPr>
        <w:t xml:space="preserve">的投标，为此，我方就本次投标有关事项郑重声明如下：</w:t>
      </w:r>
      <w:r/>
    </w:p>
    <w:p>
      <w:pPr>
        <w:pStyle w:val="841"/>
        <w:ind w:firstLine="480"/>
        <w:spacing w:before="120" w:after="50" w:line="460" w:lineRule="exact"/>
        <w:rPr>
          <w:rFonts w:ascii="仿宋" w:hAnsi="仿宋" w:eastAsia="仿宋"/>
          <w:sz w:val="24"/>
          <w:highlight w:val="none"/>
        </w:rPr>
      </w:pPr>
      <w:r>
        <w:rPr>
          <w:rFonts w:ascii="仿宋" w:hAnsi="仿宋" w:eastAsia="仿宋"/>
          <w:sz w:val="24"/>
          <w:highlight w:val="none"/>
        </w:rPr>
        <w:t xml:space="preserve">1、投标方已详细审查全部招标文件，同意招标文件的各项要求。</w:t>
      </w:r>
      <w:r/>
    </w:p>
    <w:p>
      <w:pPr>
        <w:pStyle w:val="841"/>
        <w:ind w:firstLine="480"/>
        <w:spacing w:before="120" w:after="50" w:line="460" w:lineRule="exact"/>
        <w:rPr>
          <w:rFonts w:ascii="仿宋" w:hAnsi="仿宋" w:eastAsia="仿宋"/>
          <w:sz w:val="24"/>
          <w:highlight w:val="none"/>
        </w:rPr>
      </w:pPr>
      <w:r>
        <w:rPr>
          <w:rFonts w:ascii="仿宋" w:hAnsi="仿宋" w:eastAsia="仿宋"/>
          <w:sz w:val="24"/>
          <w:highlight w:val="none"/>
        </w:rPr>
        <w:t xml:space="preserve">2、我方向贵方提交的所有投标文件资料都是准确的和真实的。</w:t>
      </w:r>
      <w:r/>
    </w:p>
    <w:p>
      <w:pPr>
        <w:pStyle w:val="841"/>
        <w:ind w:firstLine="480"/>
        <w:spacing w:before="120" w:after="50" w:line="460" w:lineRule="exact"/>
        <w:rPr>
          <w:rFonts w:ascii="仿宋" w:hAnsi="仿宋" w:eastAsia="仿宋"/>
          <w:sz w:val="24"/>
          <w:highlight w:val="none"/>
        </w:rPr>
      </w:pPr>
      <w:r>
        <w:rPr>
          <w:rFonts w:ascii="仿宋" w:hAnsi="仿宋" w:eastAsia="仿宋"/>
          <w:sz w:val="24"/>
          <w:highlight w:val="none"/>
        </w:rPr>
        <w:t xml:space="preserve">3、若中标，我方将按招标文件规定履行合同责任和义务。</w:t>
      </w:r>
      <w:r/>
    </w:p>
    <w:p>
      <w:pPr>
        <w:pStyle w:val="841"/>
        <w:ind w:firstLine="480"/>
        <w:spacing w:before="120" w:after="50" w:line="460" w:lineRule="exact"/>
        <w:rPr>
          <w:rFonts w:ascii="仿宋" w:hAnsi="仿宋" w:eastAsia="仿宋"/>
          <w:sz w:val="24"/>
          <w:highlight w:val="none"/>
        </w:rPr>
      </w:pPr>
      <w:r>
        <w:rPr>
          <w:rFonts w:ascii="仿宋" w:hAnsi="仿宋" w:eastAsia="仿宋"/>
          <w:sz w:val="24"/>
          <w:highlight w:val="none"/>
        </w:rPr>
        <w:t xml:space="preserve">4、我方不是采购人的附属机构；在获知本项目采购信息后，与采购人聘请的为此项目提供服务的公司及其附属机构没有任何联系。</w:t>
      </w:r>
      <w:r/>
    </w:p>
    <w:p>
      <w:pPr>
        <w:pStyle w:val="841"/>
        <w:ind w:firstLine="480"/>
        <w:spacing w:before="120" w:after="50" w:line="460" w:lineRule="exact"/>
        <w:rPr>
          <w:rFonts w:ascii="仿宋" w:hAnsi="仿宋" w:eastAsia="仿宋"/>
          <w:sz w:val="24"/>
          <w:highlight w:val="none"/>
        </w:rPr>
      </w:pPr>
      <w:r>
        <w:rPr>
          <w:rFonts w:ascii="仿宋" w:hAnsi="仿宋" w:eastAsia="仿宋"/>
          <w:sz w:val="24"/>
          <w:highlight w:val="none"/>
        </w:rPr>
        <w:t xml:space="preserve">5、投标书自开标日起有效期为</w:t>
      </w:r>
      <w:r>
        <w:rPr>
          <w:rFonts w:ascii="仿宋" w:hAnsi="仿宋" w:eastAsia="仿宋"/>
          <w:sz w:val="24"/>
          <w:highlight w:val="none"/>
          <w:u w:val="single"/>
        </w:rPr>
        <w:t xml:space="preserve">60</w:t>
      </w:r>
      <w:r>
        <w:rPr>
          <w:rFonts w:ascii="仿宋" w:hAnsi="仿宋" w:eastAsia="仿宋"/>
          <w:sz w:val="24"/>
          <w:highlight w:val="none"/>
        </w:rPr>
        <w:t xml:space="preserve">日历日。</w:t>
      </w:r>
      <w:r/>
    </w:p>
    <w:p>
      <w:pPr>
        <w:pStyle w:val="841"/>
        <w:ind w:firstLine="480"/>
        <w:spacing w:before="120" w:after="50" w:line="460" w:lineRule="exact"/>
        <w:rPr>
          <w:rFonts w:ascii="仿宋" w:hAnsi="仿宋" w:eastAsia="仿宋"/>
          <w:sz w:val="24"/>
          <w:highlight w:val="none"/>
        </w:rPr>
      </w:pPr>
      <w:r>
        <w:rPr>
          <w:rFonts w:ascii="仿宋" w:hAnsi="仿宋" w:eastAsia="仿宋"/>
          <w:sz w:val="24"/>
          <w:highlight w:val="none"/>
        </w:rPr>
        <w:t xml:space="preserve">6. 货物或服务质量保证达到采购文件要求的标准及国家标准。</w:t>
      </w:r>
      <w:r/>
    </w:p>
    <w:p>
      <w:pPr>
        <w:pStyle w:val="841"/>
        <w:ind w:firstLine="480"/>
        <w:spacing w:before="120" w:after="50" w:line="460" w:lineRule="exact"/>
        <w:rPr>
          <w:rFonts w:ascii="仿宋" w:hAnsi="仿宋" w:eastAsia="仿宋"/>
          <w:sz w:val="24"/>
          <w:highlight w:val="none"/>
        </w:rPr>
      </w:pPr>
      <w:r>
        <w:rPr>
          <w:rFonts w:ascii="仿宋" w:hAnsi="仿宋" w:eastAsia="仿宋"/>
          <w:sz w:val="24"/>
          <w:highlight w:val="none"/>
        </w:rPr>
        <w:t xml:space="preserve">7、如我方中标，我方将按发包人规定的服务期内安排并提供服务。</w:t>
      </w:r>
      <w:r/>
    </w:p>
    <w:p>
      <w:pPr>
        <w:pStyle w:val="841"/>
        <w:ind w:firstLine="480"/>
        <w:spacing w:before="120" w:after="50" w:line="460" w:lineRule="exact"/>
        <w:rPr>
          <w:rFonts w:ascii="仿宋" w:hAnsi="仿宋" w:eastAsia="仿宋"/>
          <w:sz w:val="24"/>
          <w:highlight w:val="none"/>
        </w:rPr>
      </w:pPr>
      <w:r>
        <w:rPr>
          <w:rFonts w:ascii="仿宋" w:hAnsi="仿宋" w:eastAsia="仿宋"/>
          <w:sz w:val="24"/>
          <w:highlight w:val="none"/>
        </w:rPr>
        <w:t xml:space="preserve">8、以上事项如有虚假或隐瞒，我方愿意承担一切后果，并不再寻求任何旨在减轻或免除法律责任的辩解。</w:t>
      </w:r>
      <w:r/>
    </w:p>
    <w:p>
      <w:pPr>
        <w:pStyle w:val="841"/>
        <w:ind w:firstLine="480"/>
        <w:spacing w:before="120" w:after="50" w:line="460" w:lineRule="exact"/>
        <w:rPr>
          <w:rFonts w:ascii="仿宋" w:hAnsi="仿宋" w:eastAsia="仿宋"/>
          <w:sz w:val="24"/>
          <w:highlight w:val="none"/>
        </w:rPr>
      </w:pPr>
      <w:r>
        <w:rPr>
          <w:rFonts w:ascii="仿宋" w:hAnsi="仿宋" w:eastAsia="仿宋"/>
          <w:sz w:val="24"/>
          <w:highlight w:val="none"/>
        </w:rPr>
      </w:r>
      <w:r/>
    </w:p>
    <w:p>
      <w:pPr>
        <w:pStyle w:val="841"/>
        <w:ind w:right="-152" w:firstLine="120"/>
        <w:spacing w:before="120" w:after="50" w:line="460" w:lineRule="exact"/>
        <w:rPr>
          <w:rFonts w:ascii="仿宋" w:hAnsi="仿宋" w:eastAsia="仿宋"/>
          <w:sz w:val="24"/>
          <w:highlight w:val="none"/>
          <w:u w:val="single"/>
        </w:rPr>
      </w:pPr>
      <w:r>
        <w:rPr>
          <w:rFonts w:ascii="仿宋" w:hAnsi="仿宋" w:eastAsia="仿宋"/>
          <w:sz w:val="24"/>
          <w:highlight w:val="none"/>
        </w:rPr>
        <w:t xml:space="preserve">法定代表人</w:t>
      </w:r>
      <w:r>
        <w:rPr>
          <w:rFonts w:hint="eastAsia" w:ascii="仿宋" w:hAnsi="仿宋" w:eastAsia="仿宋"/>
          <w:sz w:val="24"/>
          <w:highlight w:val="none"/>
        </w:rPr>
        <w:t xml:space="preserve">（电子签章）</w:t>
      </w:r>
      <w:r>
        <w:rPr>
          <w:rFonts w:ascii="仿宋" w:hAnsi="仿宋" w:eastAsia="仿宋"/>
          <w:sz w:val="24"/>
          <w:highlight w:val="none"/>
        </w:rPr>
        <w:t xml:space="preserve">：          </w:t>
      </w:r>
      <w:r/>
    </w:p>
    <w:p>
      <w:pPr>
        <w:pStyle w:val="841"/>
        <w:ind w:right="-152" w:firstLine="120"/>
        <w:spacing w:before="120" w:after="50" w:line="460" w:lineRule="exact"/>
        <w:rPr>
          <w:rFonts w:ascii="仿宋" w:hAnsi="仿宋" w:eastAsia="仿宋"/>
          <w:sz w:val="24"/>
          <w:highlight w:val="none"/>
        </w:rPr>
      </w:pPr>
      <w:r>
        <w:rPr>
          <w:rFonts w:ascii="仿宋" w:hAnsi="仿宋" w:eastAsia="仿宋"/>
          <w:sz w:val="24"/>
          <w:highlight w:val="none"/>
        </w:rPr>
      </w:r>
      <w:r/>
    </w:p>
    <w:p>
      <w:pPr>
        <w:pStyle w:val="841"/>
        <w:ind w:right="-152" w:firstLine="120"/>
        <w:spacing w:before="120" w:after="50" w:line="460" w:lineRule="exact"/>
        <w:rPr>
          <w:rFonts w:ascii="仿宋" w:hAnsi="仿宋" w:eastAsia="仿宋"/>
          <w:sz w:val="24"/>
          <w:highlight w:val="none"/>
        </w:rPr>
      </w:pPr>
      <w:r>
        <w:rPr>
          <w:rFonts w:hint="eastAsia" w:ascii="仿宋" w:hAnsi="仿宋" w:eastAsia="仿宋"/>
          <w:sz w:val="24"/>
          <w:highlight w:val="none"/>
        </w:rPr>
        <w:t xml:space="preserve">投标单位（电子签章）</w:t>
      </w:r>
      <w:r>
        <w:rPr>
          <w:rFonts w:ascii="仿宋" w:hAnsi="仿宋" w:eastAsia="仿宋"/>
          <w:sz w:val="24"/>
          <w:highlight w:val="none"/>
        </w:rPr>
        <w:t xml:space="preserve">：</w:t>
      </w:r>
      <w:r/>
    </w:p>
    <w:p>
      <w:pPr>
        <w:pStyle w:val="906"/>
        <w:rPr>
          <w:rFonts w:ascii="仿宋" w:hAnsi="仿宋" w:eastAsia="仿宋"/>
          <w:highlight w:val="none"/>
        </w:rPr>
      </w:pPr>
      <w:r>
        <w:rPr>
          <w:rFonts w:ascii="仿宋" w:hAnsi="仿宋" w:eastAsia="仿宋"/>
          <w:highlight w:val="none"/>
        </w:rPr>
      </w:r>
      <w:r/>
    </w:p>
    <w:p>
      <w:pPr>
        <w:pStyle w:val="841"/>
        <w:ind w:right="-152" w:firstLine="120"/>
        <w:jc w:val="left"/>
        <w:spacing w:before="120" w:after="50" w:line="460" w:lineRule="exact"/>
        <w:rPr>
          <w:rFonts w:ascii="仿宋" w:hAnsi="仿宋" w:eastAsia="仿宋"/>
          <w:sz w:val="24"/>
          <w:highlight w:val="none"/>
        </w:rPr>
        <w:sectPr>
          <w:footerReference w:type="default" r:id="rId18"/>
          <w:footerReference w:type="even" r:id="rId19"/>
          <w:footnotePr/>
          <w:endnotePr/>
          <w:type w:val="nextPage"/>
          <w:pgSz w:w="11906" w:h="16838" w:orient="portrait"/>
          <w:pgMar w:top="1418" w:right="1418" w:bottom="1418" w:left="1418" w:header="851" w:footer="992" w:gutter="0"/>
          <w:cols w:num="1" w:sep="0" w:space="720" w:equalWidth="1"/>
          <w:docGrid w:linePitch="360"/>
        </w:sectPr>
      </w:pPr>
      <w:r>
        <w:rPr>
          <w:rFonts w:ascii="仿宋" w:hAnsi="仿宋" w:eastAsia="仿宋"/>
          <w:sz w:val="24"/>
          <w:highlight w:val="none"/>
        </w:rPr>
        <w:t xml:space="preserve">日</w:t>
      </w:r>
      <w:r>
        <w:rPr>
          <w:rFonts w:hint="eastAsia" w:ascii="仿宋" w:hAnsi="仿宋" w:eastAsia="仿宋"/>
          <w:sz w:val="24"/>
          <w:highlight w:val="none"/>
        </w:rPr>
        <w:t xml:space="preserve">        </w:t>
      </w:r>
      <w:r>
        <w:rPr>
          <w:rFonts w:ascii="仿宋" w:hAnsi="仿宋" w:eastAsia="仿宋"/>
          <w:sz w:val="24"/>
          <w:highlight w:val="none"/>
        </w:rPr>
        <w:t xml:space="preserve">期：</w:t>
      </w:r>
      <w:r/>
    </w:p>
    <w:p>
      <w:pPr>
        <w:pStyle w:val="1054"/>
        <w:numPr>
          <w:ilvl w:val="2"/>
          <w:numId w:val="0"/>
        </w:numPr>
        <w:ind w:firstLine="632"/>
        <w:jc w:val="center"/>
        <w:rPr>
          <w:rFonts w:ascii="仿宋" w:hAnsi="仿宋" w:eastAsia="仿宋"/>
          <w:bCs w:val="0"/>
          <w:sz w:val="28"/>
          <w:szCs w:val="28"/>
          <w:highlight w:val="none"/>
        </w:rPr>
      </w:pPr>
      <w:r>
        <w:rPr>
          <w:rFonts w:hint="eastAsia" w:ascii="仿宋" w:hAnsi="仿宋" w:eastAsia="仿宋"/>
          <w:bCs w:val="0"/>
          <w:sz w:val="28"/>
          <w:szCs w:val="28"/>
          <w:highlight w:val="none"/>
        </w:rPr>
        <w:t xml:space="preserve">（二）</w:t>
      </w:r>
      <w:r>
        <w:rPr>
          <w:rFonts w:ascii="仿宋" w:hAnsi="仿宋" w:eastAsia="仿宋"/>
          <w:bCs w:val="0"/>
          <w:sz w:val="28"/>
          <w:szCs w:val="28"/>
          <w:highlight w:val="none"/>
        </w:rPr>
        <w:t xml:space="preserve">资信及商务响应表</w:t>
      </w:r>
      <w:r/>
    </w:p>
    <w:p>
      <w:pPr>
        <w:pStyle w:val="1079"/>
        <w:rPr>
          <w:rFonts w:ascii="仿宋" w:hAnsi="仿宋" w:eastAsia="仿宋"/>
          <w:sz w:val="24"/>
          <w:szCs w:val="24"/>
          <w:highlight w:val="none"/>
          <w:u w:val="single"/>
        </w:rPr>
      </w:pPr>
      <w:r>
        <w:rPr>
          <w:rFonts w:ascii="仿宋" w:hAnsi="仿宋" w:eastAsia="仿宋"/>
          <w:sz w:val="24"/>
          <w:szCs w:val="24"/>
          <w:highlight w:val="none"/>
        </w:rPr>
        <w:t xml:space="preserve">项目</w:t>
      </w:r>
      <w:r>
        <w:rPr>
          <w:rFonts w:hint="eastAsia" w:ascii="仿宋" w:hAnsi="仿宋" w:eastAsia="仿宋"/>
          <w:sz w:val="24"/>
          <w:szCs w:val="24"/>
          <w:highlight w:val="none"/>
          <w:lang w:eastAsia="zh-CN"/>
        </w:rPr>
        <w:t xml:space="preserve">编号</w:t>
      </w:r>
      <w:r>
        <w:rPr>
          <w:rFonts w:ascii="仿宋" w:hAnsi="仿宋" w:eastAsia="仿宋"/>
          <w:sz w:val="24"/>
          <w:szCs w:val="24"/>
          <w:highlight w:val="none"/>
        </w:rPr>
        <w:t xml:space="preserve">：</w:t>
      </w:r>
      <w:r/>
    </w:p>
    <w:tbl>
      <w:tblPr>
        <w:tblStyle w:val="839"/>
        <w:tblW w:w="9112"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3395"/>
        <w:gridCol w:w="1072"/>
        <w:gridCol w:w="3108"/>
      </w:tblGrid>
      <w:tr>
        <w:trPr>
          <w:trHeight w:val="531"/>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41"/>
              <w:jc w:val="center"/>
              <w:spacing w:before="120"/>
              <w:rPr>
                <w:rFonts w:ascii="仿宋" w:hAnsi="仿宋" w:eastAsia="仿宋"/>
                <w:sz w:val="24"/>
                <w:highlight w:val="none"/>
              </w:rPr>
            </w:pPr>
            <w:r>
              <w:rPr>
                <w:rFonts w:ascii="仿宋" w:hAnsi="仿宋" w:eastAsia="仿宋"/>
                <w:sz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tcPr>
          <w:p>
            <w:pPr>
              <w:pStyle w:val="841"/>
              <w:jc w:val="center"/>
              <w:spacing w:before="120"/>
              <w:rPr>
                <w:rFonts w:ascii="仿宋" w:hAnsi="仿宋" w:eastAsia="仿宋"/>
                <w:sz w:val="24"/>
                <w:highlight w:val="none"/>
              </w:rPr>
            </w:pPr>
            <w:r>
              <w:rPr>
                <w:rFonts w:ascii="仿宋" w:hAnsi="仿宋" w:eastAsia="仿宋"/>
                <w:sz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841"/>
              <w:ind w:left="-111" w:right="-152"/>
              <w:jc w:val="center"/>
              <w:spacing w:before="120"/>
              <w:rPr>
                <w:rFonts w:ascii="仿宋" w:hAnsi="仿宋" w:eastAsia="仿宋"/>
                <w:sz w:val="24"/>
                <w:highlight w:val="none"/>
              </w:rPr>
            </w:pPr>
            <w:r>
              <w:rPr>
                <w:rFonts w:ascii="仿宋" w:hAnsi="仿宋" w:eastAsia="仿宋"/>
                <w:sz w:val="24"/>
                <w:highlight w:val="none"/>
              </w:rPr>
              <w:t xml:space="preserve">是否响应</w:t>
            </w:r>
            <w:r/>
          </w:p>
        </w:tc>
        <w:tc>
          <w:tcPr>
            <w:tcBorders>
              <w:top w:val="single" w:color="000000" w:sz="4" w:space="0"/>
              <w:left w:val="single" w:color="000000" w:sz="4" w:space="0"/>
              <w:bottom w:val="single" w:color="000000" w:sz="4" w:space="0"/>
              <w:right w:val="single" w:color="000000" w:sz="4" w:space="0"/>
            </w:tcBorders>
            <w:tcW w:w="3108" w:type="dxa"/>
            <w:vAlign w:val="center"/>
            <w:textDirection w:val="lrTb"/>
            <w:noWrap/>
          </w:tcPr>
          <w:p>
            <w:pPr>
              <w:pStyle w:val="841"/>
              <w:jc w:val="center"/>
              <w:spacing w:before="120"/>
              <w:rPr>
                <w:rFonts w:ascii="仿宋" w:hAnsi="仿宋" w:eastAsia="仿宋"/>
                <w:sz w:val="24"/>
                <w:highlight w:val="none"/>
              </w:rPr>
            </w:pPr>
            <w:r>
              <w:rPr>
                <w:rFonts w:ascii="仿宋" w:hAnsi="仿宋" w:eastAsia="仿宋"/>
                <w:sz w:val="24"/>
                <w:highlight w:val="none"/>
              </w:rPr>
              <w:t xml:space="preserve">供应商的承诺或说明</w:t>
            </w:r>
            <w:r/>
          </w:p>
        </w:tc>
      </w:tr>
      <w:tr>
        <w:trPr>
          <w:trHeight w:val="697"/>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t xml:space="preserve">服务期</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41"/>
              <w:spacing w:before="120"/>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41"/>
              <w:spacing w:before="120"/>
              <w:rPr>
                <w:rFonts w:ascii="仿宋" w:hAnsi="仿宋" w:eastAsia="仿宋"/>
                <w:b/>
                <w:bCs/>
                <w:sz w:val="24"/>
                <w:highlight w:val="none"/>
              </w:rPr>
            </w:pPr>
            <w:r>
              <w:rPr>
                <w:rFonts w:ascii="仿宋" w:hAnsi="仿宋" w:eastAsia="仿宋"/>
                <w:b/>
                <w:bCs/>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41"/>
              <w:spacing w:before="120"/>
              <w:rPr>
                <w:rFonts w:ascii="仿宋" w:hAnsi="仿宋" w:eastAsia="仿宋"/>
                <w:b/>
                <w:bCs/>
                <w:sz w:val="24"/>
                <w:highlight w:val="none"/>
              </w:rPr>
            </w:pPr>
            <w:r>
              <w:rPr>
                <w:rFonts w:ascii="仿宋" w:hAnsi="仿宋" w:eastAsia="仿宋"/>
                <w:b/>
                <w:bCs/>
                <w:sz w:val="24"/>
                <w:highlight w:val="none"/>
              </w:rPr>
            </w:r>
            <w:r/>
          </w:p>
        </w:tc>
      </w:tr>
      <w:tr>
        <w:trPr>
          <w:trHeight w:val="828"/>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t xml:space="preserve">服务地点</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41"/>
              <w:spacing w:before="120"/>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41"/>
              <w:ind w:left="43"/>
              <w:spacing w:before="120"/>
              <w:rPr>
                <w:rFonts w:ascii="仿宋" w:hAnsi="仿宋" w:eastAsia="仿宋"/>
                <w:b/>
                <w:bCs/>
                <w:sz w:val="24"/>
                <w:highlight w:val="none"/>
              </w:rPr>
            </w:pPr>
            <w:r>
              <w:rPr>
                <w:rFonts w:ascii="仿宋" w:hAnsi="仿宋" w:eastAsia="仿宋"/>
                <w:b/>
                <w:bCs/>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41"/>
              <w:ind w:left="43"/>
              <w:spacing w:before="120"/>
              <w:rPr>
                <w:rFonts w:ascii="仿宋" w:hAnsi="仿宋" w:eastAsia="仿宋"/>
                <w:b/>
                <w:bCs/>
                <w:sz w:val="24"/>
                <w:highlight w:val="none"/>
              </w:rPr>
            </w:pPr>
            <w:r>
              <w:rPr>
                <w:rFonts w:ascii="仿宋" w:hAnsi="仿宋" w:eastAsia="仿宋"/>
                <w:b/>
                <w:bCs/>
                <w:sz w:val="24"/>
                <w:highlight w:val="none"/>
              </w:rPr>
            </w:r>
            <w:r/>
          </w:p>
        </w:tc>
      </w:tr>
      <w:tr>
        <w:trPr>
          <w:trHeight w:val="1218"/>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t xml:space="preserve">付款条件</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41"/>
              <w:spacing w:before="120"/>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41"/>
              <w:spacing w:before="120"/>
              <w:rPr>
                <w:rFonts w:ascii="仿宋" w:hAnsi="仿宋" w:eastAsia="仿宋"/>
                <w:b/>
                <w:bCs/>
                <w:sz w:val="24"/>
                <w:highlight w:val="none"/>
              </w:rPr>
            </w:pPr>
            <w:r>
              <w:rPr>
                <w:rFonts w:ascii="仿宋" w:hAnsi="仿宋" w:eastAsia="仿宋"/>
                <w:b/>
                <w:bCs/>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41"/>
              <w:spacing w:before="120"/>
              <w:rPr>
                <w:rFonts w:ascii="仿宋" w:hAnsi="仿宋" w:eastAsia="仿宋"/>
                <w:b/>
                <w:bCs/>
                <w:sz w:val="24"/>
                <w:highlight w:val="none"/>
              </w:rPr>
            </w:pPr>
            <w:r>
              <w:rPr>
                <w:rFonts w:ascii="仿宋" w:hAnsi="仿宋" w:eastAsia="仿宋"/>
                <w:b/>
                <w:bCs/>
                <w:sz w:val="24"/>
                <w:highlight w:val="none"/>
              </w:rPr>
            </w:r>
            <w:r/>
          </w:p>
        </w:tc>
      </w:tr>
      <w:tr>
        <w:trPr>
          <w:trHeight w:val="802"/>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t xml:space="preserve">招标范围</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41"/>
              <w:spacing w:before="120"/>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41"/>
              <w:spacing w:before="120"/>
              <w:rPr>
                <w:rFonts w:ascii="仿宋" w:hAnsi="仿宋" w:eastAsia="仿宋"/>
                <w:b/>
                <w:bCs/>
                <w:sz w:val="24"/>
                <w:highlight w:val="none"/>
              </w:rPr>
            </w:pPr>
            <w:r>
              <w:rPr>
                <w:rFonts w:ascii="仿宋" w:hAnsi="仿宋" w:eastAsia="仿宋"/>
                <w:b/>
                <w:bCs/>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41"/>
              <w:spacing w:before="120"/>
              <w:rPr>
                <w:rFonts w:ascii="仿宋" w:hAnsi="仿宋" w:eastAsia="仿宋"/>
                <w:b/>
                <w:bCs/>
                <w:sz w:val="24"/>
                <w:highlight w:val="none"/>
              </w:rPr>
            </w:pPr>
            <w:r>
              <w:rPr>
                <w:rFonts w:ascii="仿宋" w:hAnsi="仿宋" w:eastAsia="仿宋"/>
                <w:b/>
                <w:bCs/>
                <w:sz w:val="24"/>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41"/>
              <w:spacing w:before="120"/>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41"/>
              <w:spacing w:before="120"/>
              <w:rPr>
                <w:rFonts w:ascii="仿宋" w:hAnsi="仿宋" w:eastAsia="仿宋"/>
                <w:b/>
                <w:bCs/>
                <w:sz w:val="24"/>
                <w:highlight w:val="none"/>
              </w:rPr>
            </w:pPr>
            <w:r>
              <w:rPr>
                <w:rFonts w:ascii="仿宋" w:hAnsi="仿宋" w:eastAsia="仿宋"/>
                <w:b/>
                <w:bCs/>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41"/>
              <w:spacing w:before="120"/>
              <w:rPr>
                <w:rFonts w:ascii="仿宋" w:hAnsi="仿宋" w:eastAsia="仿宋"/>
                <w:b/>
                <w:bCs/>
                <w:sz w:val="24"/>
                <w:highlight w:val="none"/>
              </w:rPr>
            </w:pPr>
            <w:r>
              <w:rPr>
                <w:rFonts w:ascii="仿宋" w:hAnsi="仿宋" w:eastAsia="仿宋"/>
                <w:b/>
                <w:bCs/>
                <w:sz w:val="24"/>
                <w:highlight w:val="none"/>
              </w:rPr>
            </w:r>
            <w:r/>
          </w:p>
        </w:tc>
      </w:tr>
      <w:tr>
        <w:trPr>
          <w:trHeight w:val="802"/>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t xml:space="preserve">违约责任</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41"/>
              <w:spacing w:before="120"/>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41"/>
              <w:spacing w:before="120"/>
              <w:rPr>
                <w:rFonts w:ascii="仿宋" w:hAnsi="仿宋" w:eastAsia="仿宋"/>
                <w:b/>
                <w:bCs/>
                <w:sz w:val="24"/>
                <w:highlight w:val="none"/>
              </w:rPr>
            </w:pPr>
            <w:r>
              <w:rPr>
                <w:rFonts w:ascii="仿宋" w:hAnsi="仿宋" w:eastAsia="仿宋"/>
                <w:b/>
                <w:bCs/>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41"/>
              <w:spacing w:before="120"/>
              <w:rPr>
                <w:rFonts w:ascii="仿宋" w:hAnsi="仿宋" w:eastAsia="仿宋"/>
                <w:b/>
                <w:bCs/>
                <w:sz w:val="24"/>
                <w:highlight w:val="none"/>
              </w:rPr>
            </w:pPr>
            <w:r>
              <w:rPr>
                <w:rFonts w:ascii="仿宋" w:hAnsi="仿宋" w:eastAsia="仿宋"/>
                <w:b/>
                <w:bCs/>
                <w:sz w:val="24"/>
                <w:highlight w:val="none"/>
              </w:rPr>
            </w:r>
            <w:r/>
          </w:p>
        </w:tc>
      </w:tr>
      <w:tr>
        <w:trPr>
          <w:trHeight w:val="802"/>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t xml:space="preserve">招标文件规定的其他商务要求</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41"/>
              <w:spacing w:before="120"/>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41"/>
              <w:spacing w:before="120"/>
              <w:rPr>
                <w:rFonts w:ascii="仿宋" w:hAnsi="仿宋" w:eastAsia="仿宋"/>
                <w:b/>
                <w:bCs/>
                <w:sz w:val="24"/>
                <w:highlight w:val="none"/>
              </w:rPr>
            </w:pPr>
            <w:r>
              <w:rPr>
                <w:rFonts w:ascii="仿宋" w:hAnsi="仿宋" w:eastAsia="仿宋"/>
                <w:b/>
                <w:bCs/>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41"/>
              <w:spacing w:before="120"/>
              <w:rPr>
                <w:rFonts w:ascii="仿宋" w:hAnsi="仿宋" w:eastAsia="仿宋"/>
                <w:b/>
                <w:bCs/>
                <w:sz w:val="24"/>
                <w:highlight w:val="none"/>
              </w:rPr>
            </w:pPr>
            <w:r>
              <w:rPr>
                <w:rFonts w:ascii="仿宋" w:hAnsi="仿宋" w:eastAsia="仿宋"/>
                <w:b/>
                <w:bCs/>
                <w:sz w:val="24"/>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841"/>
              <w:jc w:val="center"/>
              <w:spacing w:before="120"/>
              <w:rPr>
                <w:rFonts w:ascii="仿宋" w:hAnsi="仿宋" w:eastAsia="仿宋"/>
                <w:sz w:val="24"/>
                <w:highlight w:val="none"/>
              </w:rPr>
            </w:pPr>
            <w:r>
              <w:rPr>
                <w:rFonts w:ascii="仿宋" w:hAnsi="仿宋" w:eastAsia="仿宋"/>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395" w:type="dxa"/>
            <w:textDirection w:val="lrTb"/>
            <w:noWrap/>
          </w:tcPr>
          <w:p>
            <w:pPr>
              <w:pStyle w:val="841"/>
              <w:spacing w:before="120"/>
              <w:rPr>
                <w:rFonts w:ascii="仿宋" w:hAnsi="仿宋" w:eastAsia="仿宋"/>
                <w:b/>
                <w:bCs/>
                <w:sz w:val="24"/>
                <w:highlight w:val="none"/>
              </w:rPr>
            </w:pPr>
            <w:r>
              <w:rPr>
                <w:rFonts w:ascii="仿宋" w:hAnsi="仿宋" w:eastAsia="仿宋"/>
                <w:b/>
                <w:bCs/>
                <w:sz w:val="24"/>
                <w:highlight w:val="none"/>
              </w:rPr>
            </w:r>
            <w:r/>
          </w:p>
        </w:tc>
        <w:tc>
          <w:tcPr>
            <w:tcBorders>
              <w:top w:val="single" w:color="000000" w:sz="4" w:space="0"/>
              <w:left w:val="single" w:color="000000" w:sz="4" w:space="0"/>
              <w:bottom w:val="single" w:color="000000" w:sz="4" w:space="0"/>
              <w:right w:val="single" w:color="000000" w:sz="4" w:space="0"/>
            </w:tcBorders>
            <w:tcW w:w="1072" w:type="dxa"/>
            <w:textDirection w:val="lrTb"/>
            <w:noWrap/>
          </w:tcPr>
          <w:p>
            <w:pPr>
              <w:pStyle w:val="841"/>
              <w:spacing w:before="120"/>
              <w:rPr>
                <w:rFonts w:ascii="仿宋" w:hAnsi="仿宋" w:eastAsia="仿宋"/>
                <w:b/>
                <w:bCs/>
                <w:sz w:val="24"/>
                <w:highlight w:val="none"/>
              </w:rPr>
            </w:pPr>
            <w:r>
              <w:rPr>
                <w:rFonts w:ascii="仿宋" w:hAnsi="仿宋" w:eastAsia="仿宋"/>
                <w:b/>
                <w:bCs/>
                <w:sz w:val="24"/>
                <w:highlight w:val="none"/>
              </w:rPr>
            </w:r>
            <w:r/>
          </w:p>
        </w:tc>
        <w:tc>
          <w:tcPr>
            <w:tcBorders>
              <w:top w:val="single" w:color="000000" w:sz="4" w:space="0"/>
              <w:left w:val="single" w:color="000000" w:sz="4" w:space="0"/>
              <w:bottom w:val="single" w:color="000000" w:sz="4" w:space="0"/>
              <w:right w:val="single" w:color="000000" w:sz="4" w:space="0"/>
            </w:tcBorders>
            <w:tcW w:w="3108" w:type="dxa"/>
            <w:textDirection w:val="lrTb"/>
            <w:noWrap/>
          </w:tcPr>
          <w:p>
            <w:pPr>
              <w:pStyle w:val="841"/>
              <w:spacing w:before="120"/>
              <w:rPr>
                <w:rFonts w:ascii="仿宋" w:hAnsi="仿宋" w:eastAsia="仿宋"/>
                <w:b/>
                <w:bCs/>
                <w:sz w:val="24"/>
                <w:highlight w:val="none"/>
              </w:rPr>
            </w:pPr>
            <w:r>
              <w:rPr>
                <w:rFonts w:ascii="仿宋" w:hAnsi="仿宋" w:eastAsia="仿宋"/>
                <w:b/>
                <w:bCs/>
                <w:sz w:val="24"/>
                <w:highlight w:val="none"/>
              </w:rPr>
            </w:r>
            <w:r/>
          </w:p>
        </w:tc>
      </w:tr>
    </w:tbl>
    <w:p>
      <w:pPr>
        <w:pStyle w:val="841"/>
        <w:spacing w:before="120"/>
        <w:rPr>
          <w:rFonts w:ascii="仿宋" w:hAnsi="仿宋" w:eastAsia="仿宋"/>
          <w:sz w:val="24"/>
          <w:highlight w:val="none"/>
        </w:rPr>
      </w:pPr>
      <w:r>
        <w:rPr>
          <w:rFonts w:ascii="仿宋" w:hAnsi="仿宋" w:eastAsia="仿宋"/>
          <w:sz w:val="24"/>
          <w:highlight w:val="none"/>
        </w:rPr>
      </w:r>
      <w:r/>
    </w:p>
    <w:p>
      <w:pPr>
        <w:pStyle w:val="841"/>
        <w:spacing w:before="120"/>
        <w:rPr>
          <w:rFonts w:ascii="仿宋" w:hAnsi="仿宋" w:eastAsia="仿宋"/>
          <w:sz w:val="24"/>
          <w:highlight w:val="none"/>
        </w:rPr>
      </w:pPr>
      <w:r>
        <w:rPr>
          <w:rFonts w:ascii="仿宋" w:hAnsi="仿宋" w:eastAsia="仿宋"/>
          <w:sz w:val="24"/>
          <w:highlight w:val="none"/>
        </w:rPr>
      </w:r>
      <w:r/>
    </w:p>
    <w:p>
      <w:pPr>
        <w:pStyle w:val="841"/>
        <w:spacing w:before="120"/>
        <w:rPr>
          <w:rFonts w:ascii="仿宋" w:hAnsi="仿宋" w:eastAsia="仿宋"/>
          <w:sz w:val="24"/>
          <w:highlight w:val="none"/>
        </w:rPr>
      </w:pPr>
      <w:r>
        <w:rPr>
          <w:rFonts w:hint="eastAsia" w:ascii="仿宋" w:hAnsi="仿宋" w:eastAsia="仿宋"/>
          <w:sz w:val="24"/>
          <w:highlight w:val="none"/>
        </w:rPr>
        <w:t xml:space="preserve">投标单位</w:t>
      </w:r>
      <w:r>
        <w:rPr>
          <w:rFonts w:ascii="仿宋" w:hAnsi="仿宋" w:eastAsia="仿宋"/>
          <w:sz w:val="24"/>
          <w:highlight w:val="none"/>
        </w:rPr>
        <w:t xml:space="preserve">（</w:t>
      </w:r>
      <w:r>
        <w:rPr>
          <w:rFonts w:hint="eastAsia" w:ascii="仿宋" w:hAnsi="仿宋" w:eastAsia="仿宋"/>
          <w:sz w:val="24"/>
          <w:highlight w:val="none"/>
        </w:rPr>
        <w:t xml:space="preserve">电子签章</w:t>
      </w:r>
      <w:r>
        <w:rPr>
          <w:rFonts w:ascii="仿宋" w:hAnsi="仿宋" w:eastAsia="仿宋"/>
          <w:sz w:val="24"/>
          <w:highlight w:val="none"/>
        </w:rPr>
        <w:t xml:space="preserve">）：        </w:t>
      </w:r>
      <w:r/>
    </w:p>
    <w:p>
      <w:pPr>
        <w:pStyle w:val="841"/>
        <w:spacing w:before="120"/>
        <w:rPr>
          <w:rFonts w:ascii="仿宋" w:hAnsi="仿宋" w:eastAsia="仿宋"/>
          <w:sz w:val="24"/>
          <w:highlight w:val="none"/>
        </w:rPr>
      </w:pPr>
      <w:r>
        <w:rPr>
          <w:rFonts w:ascii="仿宋" w:hAnsi="仿宋" w:eastAsia="仿宋"/>
          <w:sz w:val="24"/>
          <w:highlight w:val="none"/>
        </w:rPr>
      </w:r>
      <w:r/>
    </w:p>
    <w:p>
      <w:pPr>
        <w:pStyle w:val="841"/>
        <w:spacing w:before="50" w:after="50"/>
        <w:rPr>
          <w:rFonts w:ascii="仿宋" w:hAnsi="仿宋" w:eastAsia="仿宋"/>
          <w:sz w:val="24"/>
          <w:highlight w:val="none"/>
        </w:rPr>
      </w:pPr>
      <w:r>
        <w:rPr>
          <w:rFonts w:hint="eastAsia" w:ascii="仿宋" w:hAnsi="仿宋" w:eastAsia="仿宋"/>
          <w:spacing w:val="20"/>
          <w:sz w:val="24"/>
          <w:highlight w:val="none"/>
        </w:rPr>
        <w:t xml:space="preserve">法定代表人或授权代表（</w:t>
      </w:r>
      <w:r>
        <w:rPr>
          <w:rFonts w:ascii="仿宋" w:hAnsi="仿宋" w:eastAsia="仿宋"/>
          <w:bCs/>
          <w:sz w:val="24"/>
          <w:highlight w:val="none"/>
        </w:rPr>
        <w:t xml:space="preserve">签名或</w:t>
      </w:r>
      <w:r>
        <w:rPr>
          <w:rFonts w:hint="eastAsia" w:ascii="仿宋" w:hAnsi="仿宋" w:eastAsia="仿宋"/>
          <w:bCs/>
          <w:sz w:val="24"/>
          <w:highlight w:val="none"/>
        </w:rPr>
        <w:t xml:space="preserve">电子签章</w:t>
      </w:r>
      <w:r>
        <w:rPr>
          <w:rFonts w:hint="eastAsia" w:ascii="仿宋" w:hAnsi="仿宋" w:eastAsia="仿宋"/>
          <w:spacing w:val="20"/>
          <w:sz w:val="24"/>
          <w:highlight w:val="none"/>
        </w:rPr>
        <w:t xml:space="preserve">）</w:t>
      </w:r>
      <w:r>
        <w:rPr>
          <w:rFonts w:ascii="仿宋" w:hAnsi="仿宋" w:eastAsia="仿宋"/>
          <w:spacing w:val="20"/>
          <w:sz w:val="24"/>
          <w:highlight w:val="none"/>
        </w:rPr>
        <w:t xml:space="preserve">：          </w:t>
      </w:r>
      <w:r>
        <w:rPr>
          <w:rFonts w:ascii="仿宋" w:hAnsi="仿宋" w:eastAsia="仿宋"/>
          <w:sz w:val="24"/>
          <w:highlight w:val="none"/>
        </w:rPr>
        <w:t xml:space="preserve">           </w:t>
      </w:r>
      <w:r/>
    </w:p>
    <w:p>
      <w:pPr>
        <w:pStyle w:val="841"/>
        <w:spacing w:before="120"/>
        <w:rPr>
          <w:rFonts w:ascii="仿宋" w:hAnsi="仿宋" w:eastAsia="仿宋"/>
          <w:sz w:val="24"/>
          <w:highlight w:val="none"/>
        </w:rPr>
      </w:pPr>
      <w:r>
        <w:rPr>
          <w:rFonts w:ascii="仿宋" w:hAnsi="仿宋" w:eastAsia="仿宋"/>
          <w:sz w:val="24"/>
          <w:highlight w:val="none"/>
        </w:rPr>
      </w:r>
      <w:r/>
    </w:p>
    <w:p>
      <w:pPr>
        <w:pStyle w:val="841"/>
        <w:spacing w:before="120"/>
        <w:rPr>
          <w:rFonts w:ascii="仿宋" w:hAnsi="仿宋" w:eastAsia="仿宋"/>
          <w:sz w:val="24"/>
          <w:highlight w:val="none"/>
          <w:u w:val="single"/>
        </w:rPr>
      </w:pPr>
      <w:r>
        <w:rPr>
          <w:rFonts w:ascii="仿宋" w:hAnsi="仿宋" w:eastAsia="仿宋"/>
          <w:sz w:val="24"/>
          <w:highlight w:val="none"/>
        </w:rPr>
        <w:t xml:space="preserve">日期：</w:t>
      </w:r>
      <w:r/>
    </w:p>
    <w:p>
      <w:pPr>
        <w:pStyle w:val="841"/>
        <w:rPr>
          <w:rFonts w:ascii="仿宋" w:hAnsi="仿宋" w:eastAsia="仿宋"/>
          <w:b/>
          <w:bCs/>
          <w:sz w:val="24"/>
          <w:highlight w:val="none"/>
        </w:rPr>
      </w:pPr>
      <w:r>
        <w:rPr>
          <w:rFonts w:ascii="仿宋" w:hAnsi="仿宋" w:eastAsia="仿宋"/>
          <w:b/>
          <w:bCs/>
          <w:sz w:val="24"/>
          <w:highlight w:val="none"/>
        </w:rPr>
      </w:r>
      <w:r/>
    </w:p>
    <w:p>
      <w:pPr>
        <w:pStyle w:val="841"/>
        <w:rPr>
          <w:rFonts w:ascii="仿宋" w:hAnsi="仿宋" w:eastAsia="仿宋"/>
          <w:sz w:val="24"/>
          <w:highlight w:val="none"/>
        </w:rPr>
        <w:sectPr>
          <w:headerReference w:type="default" r:id="rId12"/>
          <w:footnotePr/>
          <w:endnotePr/>
          <w:type w:val="nextPage"/>
          <w:pgSz w:w="11906" w:h="16838" w:orient="portrait"/>
          <w:pgMar w:top="1418" w:right="1418" w:bottom="1418" w:left="1418" w:header="851" w:footer="992" w:gutter="0"/>
          <w:cols w:num="1" w:sep="0" w:space="720" w:equalWidth="1"/>
          <w:docGrid w:linePitch="360"/>
        </w:sectPr>
      </w:pPr>
      <w:r>
        <w:rPr>
          <w:rFonts w:ascii="仿宋" w:hAnsi="仿宋" w:eastAsia="仿宋"/>
          <w:sz w:val="24"/>
          <w:highlight w:val="none"/>
        </w:rPr>
      </w:r>
      <w:r/>
    </w:p>
    <w:p>
      <w:pPr>
        <w:pStyle w:val="1054"/>
        <w:numPr>
          <w:ilvl w:val="2"/>
          <w:numId w:val="0"/>
        </w:numPr>
        <w:ind w:firstLine="632"/>
        <w:jc w:val="center"/>
        <w:rPr>
          <w:rFonts w:ascii="仿宋" w:hAnsi="仿宋" w:eastAsia="仿宋"/>
          <w:bCs w:val="0"/>
          <w:sz w:val="28"/>
          <w:szCs w:val="28"/>
          <w:highlight w:val="none"/>
        </w:rPr>
      </w:pPr>
      <w:r>
        <w:rPr>
          <w:rFonts w:hint="eastAsia" w:ascii="仿宋" w:hAnsi="仿宋" w:eastAsia="仿宋"/>
          <w:bCs w:val="0"/>
          <w:sz w:val="28"/>
          <w:szCs w:val="28"/>
          <w:highlight w:val="none"/>
        </w:rPr>
        <w:t xml:space="preserve">（三）</w:t>
      </w:r>
      <w:r>
        <w:rPr>
          <w:rFonts w:ascii="仿宋" w:hAnsi="仿宋" w:eastAsia="仿宋"/>
          <w:bCs w:val="0"/>
          <w:sz w:val="28"/>
          <w:szCs w:val="28"/>
          <w:highlight w:val="none"/>
        </w:rPr>
        <w:t xml:space="preserve">技术响应表（若有）</w:t>
      </w:r>
      <w:r/>
    </w:p>
    <w:p>
      <w:pPr>
        <w:pStyle w:val="1086"/>
        <w:rPr>
          <w:rFonts w:ascii="仿宋" w:hAnsi="仿宋" w:eastAsia="仿宋"/>
          <w:sz w:val="24"/>
          <w:szCs w:val="24"/>
          <w:highlight w:val="none"/>
        </w:rPr>
      </w:pPr>
      <w:r>
        <w:rPr>
          <w:rFonts w:hint="eastAsia" w:ascii="仿宋" w:hAnsi="仿宋" w:eastAsia="仿宋"/>
          <w:sz w:val="24"/>
          <w:szCs w:val="24"/>
          <w:highlight w:val="none"/>
        </w:rPr>
        <w:t xml:space="preserve">项目名称：</w:t>
      </w:r>
      <w:r/>
    </w:p>
    <w:p>
      <w:pPr>
        <w:pStyle w:val="1086"/>
        <w:rPr>
          <w:rFonts w:ascii="仿宋" w:hAnsi="仿宋" w:eastAsia="仿宋"/>
          <w:sz w:val="24"/>
          <w:szCs w:val="24"/>
          <w:highlight w:val="none"/>
        </w:rPr>
      </w:pPr>
      <w:r>
        <w:rPr>
          <w:rFonts w:ascii="仿宋" w:hAnsi="仿宋" w:eastAsia="仿宋"/>
          <w:sz w:val="24"/>
          <w:szCs w:val="24"/>
          <w:highlight w:val="none"/>
        </w:rPr>
        <w:t xml:space="preserve">项目</w:t>
      </w:r>
      <w:r>
        <w:rPr>
          <w:rFonts w:hint="eastAsia" w:ascii="仿宋" w:hAnsi="仿宋" w:eastAsia="仿宋"/>
          <w:sz w:val="24"/>
          <w:szCs w:val="24"/>
          <w:highlight w:val="none"/>
        </w:rPr>
        <w:t xml:space="preserve">编号</w:t>
      </w:r>
      <w:r>
        <w:rPr>
          <w:rFonts w:ascii="仿宋" w:hAnsi="仿宋" w:eastAsia="仿宋"/>
          <w:sz w:val="24"/>
          <w:szCs w:val="24"/>
          <w:highlight w:val="none"/>
        </w:rPr>
        <w:t xml:space="preserve">：</w:t>
      </w:r>
      <w:r/>
    </w:p>
    <w:tbl>
      <w:tblPr>
        <w:tblStyle w:val="839"/>
        <w:tblW w:w="9468"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86"/>
              <w:jc w:val="center"/>
              <w:rPr>
                <w:rFonts w:ascii="仿宋" w:hAnsi="仿宋" w:eastAsia="仿宋"/>
                <w:sz w:val="24"/>
                <w:szCs w:val="24"/>
                <w:highlight w:val="none"/>
              </w:rPr>
            </w:pPr>
            <w:r>
              <w:rPr>
                <w:rFonts w:ascii="仿宋" w:hAnsi="仿宋" w:eastAsia="仿宋"/>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086"/>
              <w:jc w:val="center"/>
              <w:rPr>
                <w:rFonts w:ascii="仿宋" w:hAnsi="仿宋" w:eastAsia="仿宋"/>
                <w:sz w:val="24"/>
                <w:szCs w:val="24"/>
                <w:highlight w:val="none"/>
              </w:rPr>
            </w:pPr>
            <w:r>
              <w:rPr>
                <w:rFonts w:hint="eastAsia" w:ascii="仿宋" w:hAnsi="仿宋" w:eastAsia="仿宋"/>
                <w:sz w:val="24"/>
                <w:szCs w:val="24"/>
                <w:highlight w:val="none"/>
              </w:rPr>
              <w:t xml:space="preserve">招标</w:t>
            </w:r>
            <w:r>
              <w:rPr>
                <w:rFonts w:ascii="仿宋" w:hAnsi="仿宋" w:eastAsia="仿宋"/>
                <w:sz w:val="24"/>
                <w:szCs w:val="24"/>
                <w:highlight w:val="none"/>
              </w:rPr>
              <w:t xml:space="preserve">文件要求</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1086"/>
              <w:jc w:val="center"/>
              <w:rPr>
                <w:rFonts w:ascii="仿宋" w:hAnsi="仿宋" w:eastAsia="仿宋"/>
                <w:sz w:val="24"/>
                <w:szCs w:val="24"/>
                <w:highlight w:val="none"/>
              </w:rPr>
            </w:pPr>
            <w:r>
              <w:rPr>
                <w:rFonts w:ascii="仿宋" w:hAnsi="仿宋" w:eastAsia="仿宋"/>
                <w:sz w:val="24"/>
                <w:szCs w:val="24"/>
                <w:highlight w:val="none"/>
              </w:rPr>
              <w:t xml:space="preserve">响应</w:t>
            </w:r>
            <w:r>
              <w:rPr>
                <w:rFonts w:hint="eastAsia" w:ascii="仿宋" w:hAnsi="仿宋" w:eastAsia="仿宋"/>
                <w:sz w:val="24"/>
                <w:szCs w:val="24"/>
                <w:highlight w:val="none"/>
              </w:rPr>
              <w:t xml:space="preserve">/投标</w:t>
            </w:r>
            <w:r>
              <w:rPr>
                <w:rFonts w:ascii="仿宋" w:hAnsi="仿宋" w:eastAsia="仿宋"/>
                <w:sz w:val="24"/>
                <w:szCs w:val="24"/>
                <w:highlight w:val="none"/>
              </w:rPr>
              <w:t xml:space="preserve">文件</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1086"/>
              <w:jc w:val="center"/>
              <w:rPr>
                <w:rFonts w:ascii="仿宋" w:hAnsi="仿宋" w:eastAsia="仿宋"/>
                <w:sz w:val="24"/>
                <w:szCs w:val="24"/>
                <w:highlight w:val="none"/>
              </w:rPr>
            </w:pPr>
            <w:r>
              <w:rPr>
                <w:rFonts w:ascii="仿宋" w:hAnsi="仿宋" w:eastAsia="仿宋"/>
                <w:sz w:val="24"/>
                <w:szCs w:val="24"/>
                <w:highlight w:val="none"/>
              </w:rPr>
              <w:t xml:space="preserve">偏离情况</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1086"/>
              <w:ind w:firstLine="720"/>
              <w:rPr>
                <w:rFonts w:ascii="仿宋" w:hAnsi="仿宋" w:eastAsia="仿宋"/>
                <w:sz w:val="24"/>
                <w:szCs w:val="24"/>
                <w:highlight w:val="none"/>
              </w:rPr>
            </w:pPr>
            <w:r>
              <w:rPr>
                <w:rFonts w:ascii="仿宋" w:hAnsi="仿宋" w:eastAsia="仿宋"/>
                <w:sz w:val="24"/>
                <w:szCs w:val="24"/>
                <w:highlight w:val="none"/>
              </w:rPr>
              <w:t xml:space="preserve">说明</w:t>
            </w:r>
            <w:r/>
          </w:p>
        </w:tc>
      </w:tr>
      <w:tr>
        <w:trPr>
          <w:cantSplit/>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97"/>
              <w:spacing w:before="120" w:after="120"/>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097"/>
              <w:spacing w:before="120" w:after="120"/>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097"/>
              <w:spacing w:before="295" w:after="295"/>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097"/>
              <w:spacing w:before="295" w:after="295"/>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097"/>
              <w:spacing w:before="295" w:after="295"/>
              <w:rPr>
                <w:rFonts w:ascii="仿宋" w:hAnsi="仿宋" w:eastAsia="仿宋"/>
                <w:szCs w:val="24"/>
                <w:highlight w:val="none"/>
              </w:rPr>
              <w:outlineLvl w:val="0"/>
            </w:pPr>
            <w:r>
              <w:rPr>
                <w:rFonts w:ascii="仿宋" w:hAnsi="仿宋" w:eastAsia="仿宋"/>
                <w:szCs w:val="24"/>
                <w:highlight w:val="none"/>
              </w:rPr>
            </w:r>
            <w:r/>
          </w:p>
        </w:tc>
      </w:tr>
      <w:tr>
        <w:trPr>
          <w:cantSplit/>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97"/>
              <w:spacing w:before="120" w:after="120"/>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097"/>
              <w:spacing w:before="120" w:after="120"/>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097"/>
              <w:spacing w:before="295" w:after="295"/>
              <w:rPr>
                <w:rFonts w:ascii="仿宋" w:hAnsi="仿宋" w:eastAsia="仿宋"/>
                <w:szCs w:val="24"/>
                <w:highlight w:val="none"/>
              </w:rPr>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097"/>
              <w:spacing w:before="295" w:after="295"/>
              <w:rPr>
                <w:rFonts w:ascii="仿宋" w:hAnsi="仿宋" w:eastAsia="仿宋"/>
                <w:szCs w:val="24"/>
                <w:highlight w:val="none"/>
              </w:rPr>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097"/>
              <w:spacing w:before="295" w:after="295"/>
              <w:rPr>
                <w:rFonts w:ascii="仿宋" w:hAnsi="仿宋" w:eastAsia="仿宋"/>
                <w:szCs w:val="24"/>
                <w:highlight w:val="none"/>
              </w:rPr>
            </w:pPr>
            <w:r>
              <w:rPr>
                <w:rFonts w:ascii="仿宋" w:hAnsi="仿宋" w:eastAsia="仿宋"/>
                <w:szCs w:val="24"/>
                <w:highlight w:val="none"/>
              </w:rPr>
            </w:r>
            <w:r/>
          </w:p>
        </w:tc>
      </w:tr>
      <w:tr>
        <w:trPr>
          <w:cantSplit/>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97"/>
              <w:spacing w:before="120" w:after="120"/>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097"/>
              <w:spacing w:before="120" w:after="120"/>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097"/>
              <w:spacing w:before="295" w:after="295"/>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097"/>
              <w:spacing w:before="295" w:after="295"/>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097"/>
              <w:spacing w:before="295" w:after="295"/>
              <w:rPr>
                <w:rFonts w:ascii="仿宋" w:hAnsi="仿宋" w:eastAsia="仿宋"/>
                <w:szCs w:val="24"/>
                <w:highlight w:val="none"/>
              </w:rPr>
              <w:outlineLvl w:val="0"/>
            </w:pPr>
            <w:r>
              <w:rPr>
                <w:rFonts w:ascii="仿宋" w:hAnsi="仿宋" w:eastAsia="仿宋"/>
                <w:szCs w:val="24"/>
                <w:highlight w:val="none"/>
              </w:rPr>
            </w:r>
            <w:r/>
          </w:p>
        </w:tc>
      </w:tr>
      <w:tr>
        <w:trPr>
          <w:cantSplit/>
          <w:trHeight w:val="72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97"/>
              <w:spacing w:before="120" w:after="120"/>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097"/>
              <w:spacing w:before="120" w:after="120"/>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097"/>
              <w:spacing w:before="295" w:after="295"/>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right w:val="single" w:color="000000" w:sz="4" w:space="0"/>
            </w:tcBorders>
            <w:tcW w:w="2160" w:type="dxa"/>
            <w:textDirection w:val="lrTb"/>
            <w:noWrap/>
          </w:tcPr>
          <w:p>
            <w:pPr>
              <w:pStyle w:val="1097"/>
              <w:spacing w:before="295" w:after="295"/>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right w:val="single" w:color="000000" w:sz="4" w:space="0"/>
            </w:tcBorders>
            <w:tcW w:w="1980" w:type="dxa"/>
            <w:textDirection w:val="lrTb"/>
            <w:noWrap/>
          </w:tcPr>
          <w:p>
            <w:pPr>
              <w:pStyle w:val="1097"/>
              <w:spacing w:before="295" w:after="295"/>
              <w:rPr>
                <w:rFonts w:ascii="仿宋" w:hAnsi="仿宋" w:eastAsia="仿宋"/>
                <w:szCs w:val="24"/>
                <w:highlight w:val="none"/>
              </w:rPr>
              <w:outlineLvl w:val="0"/>
            </w:pPr>
            <w:r>
              <w:rPr>
                <w:rFonts w:ascii="仿宋" w:hAnsi="仿宋" w:eastAsia="仿宋"/>
                <w:szCs w:val="24"/>
                <w:highlight w:val="none"/>
              </w:rPr>
            </w:r>
            <w:r/>
          </w:p>
        </w:tc>
      </w:tr>
      <w:tr>
        <w:trPr>
          <w:cantSplit/>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97"/>
              <w:spacing w:before="120" w:after="120"/>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tcPr>
          <w:p>
            <w:pPr>
              <w:pStyle w:val="1097"/>
              <w:spacing w:before="120" w:after="120"/>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tcPr>
          <w:p>
            <w:pPr>
              <w:pStyle w:val="1097"/>
              <w:spacing w:before="295" w:after="295"/>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textDirection w:val="lrTb"/>
            <w:noWrap/>
          </w:tcPr>
          <w:p>
            <w:pPr>
              <w:pStyle w:val="1097"/>
              <w:spacing w:before="295" w:after="295"/>
              <w:rPr>
                <w:rFonts w:ascii="仿宋" w:hAnsi="仿宋" w:eastAsia="仿宋"/>
                <w:szCs w:val="24"/>
                <w:highlight w:val="none"/>
              </w:rPr>
              <w:outlineLvl w:val="0"/>
            </w:pPr>
            <w:r>
              <w:rPr>
                <w:rFonts w:ascii="仿宋" w:hAnsi="仿宋" w:eastAsia="仿宋"/>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textDirection w:val="lrTb"/>
            <w:noWrap/>
          </w:tcPr>
          <w:p>
            <w:pPr>
              <w:pStyle w:val="1097"/>
              <w:spacing w:before="295" w:after="295"/>
              <w:rPr>
                <w:rFonts w:ascii="仿宋" w:hAnsi="仿宋" w:eastAsia="仿宋"/>
                <w:szCs w:val="24"/>
                <w:highlight w:val="none"/>
              </w:rPr>
              <w:outlineLvl w:val="0"/>
            </w:pPr>
            <w:r>
              <w:rPr>
                <w:rFonts w:ascii="仿宋" w:hAnsi="仿宋" w:eastAsia="仿宋"/>
                <w:szCs w:val="24"/>
                <w:highlight w:val="none"/>
              </w:rPr>
            </w:r>
            <w:r/>
          </w:p>
        </w:tc>
      </w:tr>
    </w:tbl>
    <w:p>
      <w:pPr>
        <w:pStyle w:val="1086"/>
        <w:ind w:firstLine="480"/>
        <w:rPr>
          <w:rFonts w:ascii="仿宋" w:hAnsi="仿宋" w:eastAsia="仿宋"/>
          <w:spacing w:val="20"/>
          <w:sz w:val="24"/>
          <w:szCs w:val="24"/>
          <w:highlight w:val="none"/>
        </w:rPr>
      </w:pPr>
      <w:r>
        <w:rPr>
          <w:rFonts w:ascii="仿宋" w:hAnsi="仿宋" w:eastAsia="仿宋"/>
          <w:sz w:val="24"/>
          <w:szCs w:val="24"/>
          <w:highlight w:val="none"/>
        </w:rPr>
        <w:t xml:space="preserve">注：</w:t>
      </w:r>
      <w:r>
        <w:rPr>
          <w:rFonts w:hint="eastAsia" w:ascii="仿宋" w:hAnsi="仿宋" w:eastAsia="仿宋"/>
          <w:sz w:val="24"/>
          <w:szCs w:val="24"/>
          <w:highlight w:val="none"/>
        </w:rPr>
        <w:t xml:space="preserve">1、</w:t>
      </w:r>
      <w:r>
        <w:rPr>
          <w:rFonts w:ascii="仿宋" w:hAnsi="仿宋" w:eastAsia="仿宋"/>
          <w:sz w:val="24"/>
          <w:szCs w:val="24"/>
          <w:highlight w:val="none"/>
        </w:rPr>
        <w:t xml:space="preserve">供应商应根据响应服务的技术指标、对照</w:t>
      </w:r>
      <w:r>
        <w:rPr>
          <w:rFonts w:hint="eastAsia" w:ascii="仿宋" w:hAnsi="仿宋" w:eastAsia="仿宋"/>
          <w:sz w:val="24"/>
          <w:szCs w:val="24"/>
          <w:highlight w:val="none"/>
        </w:rPr>
        <w:t xml:space="preserve">招标</w:t>
      </w:r>
      <w:r>
        <w:rPr>
          <w:rFonts w:ascii="仿宋" w:hAnsi="仿宋" w:eastAsia="仿宋"/>
          <w:sz w:val="24"/>
          <w:szCs w:val="24"/>
          <w:highlight w:val="none"/>
        </w:rPr>
        <w:t xml:space="preserve">文件要求在“偏离情况”栏注明“正偏离”、“负偏离”或“无偏离”。说明列可填写“方案如何满足需求”或“解释</w:t>
      </w:r>
      <w:r>
        <w:rPr>
          <w:rFonts w:hint="eastAsia" w:ascii="仿宋" w:hAnsi="仿宋" w:eastAsia="仿宋"/>
          <w:sz w:val="24"/>
          <w:szCs w:val="24"/>
          <w:highlight w:val="none"/>
        </w:rPr>
        <w:t xml:space="preserve">投标</w:t>
      </w:r>
      <w:r>
        <w:rPr>
          <w:rFonts w:ascii="仿宋" w:hAnsi="仿宋" w:eastAsia="仿宋"/>
          <w:sz w:val="24"/>
          <w:szCs w:val="24"/>
          <w:highlight w:val="none"/>
        </w:rPr>
        <w:t xml:space="preserve">方案与用户需求之间的偏差”。</w:t>
      </w:r>
      <w:r/>
    </w:p>
    <w:p>
      <w:pPr>
        <w:pStyle w:val="1086"/>
        <w:ind w:firstLine="480"/>
        <w:rPr>
          <w:rFonts w:ascii="仿宋" w:hAnsi="仿宋" w:eastAsia="仿宋"/>
          <w:sz w:val="24"/>
          <w:szCs w:val="24"/>
          <w:highlight w:val="none"/>
        </w:rPr>
      </w:pPr>
      <w:r>
        <w:rPr>
          <w:rFonts w:hint="eastAsia" w:ascii="仿宋" w:hAnsi="仿宋" w:eastAsia="仿宋"/>
          <w:sz w:val="24"/>
          <w:szCs w:val="24"/>
          <w:highlight w:val="none"/>
        </w:rPr>
        <w:t xml:space="preserve">2、</w:t>
      </w:r>
      <w:r>
        <w:rPr>
          <w:rFonts w:ascii="仿宋" w:hAnsi="仿宋" w:eastAsia="仿宋"/>
          <w:sz w:val="24"/>
          <w:szCs w:val="24"/>
          <w:highlight w:val="none"/>
          <w:lang w:val="zh-CN"/>
        </w:rPr>
        <w:t xml:space="preserve">对照招标文件技术规格、参数以及要求，逐条说明所提供服务是否做出了实质性响应，如有偏离和例外，则应按照招标文件中技术、商务条款偏离表格式填写清楚，并提供所偏离的具体参数以及要求。采购人只接受相同或者优于技术条款中所规定的技术要求以及标准。供应商若采用欺骗手段提报虚假资料和承诺的，一经发现，其投标无效，并按照相关法律法规进行处罚。</w:t>
      </w:r>
      <w:r/>
    </w:p>
    <w:p>
      <w:pPr>
        <w:pStyle w:val="1086"/>
        <w:ind w:firstLine="480"/>
        <w:rPr>
          <w:rFonts w:ascii="仿宋" w:hAnsi="仿宋" w:eastAsia="仿宋"/>
          <w:sz w:val="24"/>
          <w:szCs w:val="24"/>
          <w:highlight w:val="none"/>
        </w:rPr>
      </w:pPr>
      <w:r>
        <w:rPr>
          <w:rFonts w:hint="eastAsia" w:ascii="仿宋" w:hAnsi="仿宋" w:eastAsia="仿宋"/>
          <w:sz w:val="24"/>
          <w:szCs w:val="24"/>
          <w:highlight w:val="none"/>
        </w:rPr>
        <w:t xml:space="preserve">3、</w:t>
      </w:r>
      <w:r>
        <w:rPr>
          <w:rFonts w:ascii="仿宋" w:hAnsi="仿宋" w:eastAsia="仿宋"/>
          <w:sz w:val="24"/>
          <w:szCs w:val="24"/>
          <w:highlight w:val="none"/>
          <w:lang w:val="zh-CN"/>
        </w:rPr>
        <w:t xml:space="preserve">供应商在详细阐述服务的主要技术指标和性能说明时，应注意招标文件</w:t>
      </w:r>
      <w:r>
        <w:rPr>
          <w:rFonts w:ascii="仿宋" w:hAnsi="仿宋" w:eastAsia="仿宋"/>
          <w:sz w:val="24"/>
          <w:szCs w:val="24"/>
          <w:highlight w:val="none"/>
        </w:rPr>
        <w:t xml:space="preserve">第十</w:t>
      </w:r>
      <w:r>
        <w:rPr>
          <w:rFonts w:hint="eastAsia" w:ascii="仿宋" w:hAnsi="仿宋" w:eastAsia="仿宋"/>
          <w:sz w:val="24"/>
          <w:szCs w:val="24"/>
          <w:highlight w:val="none"/>
        </w:rPr>
        <w:t xml:space="preserve">一</w:t>
      </w:r>
      <w:r>
        <w:rPr>
          <w:rFonts w:ascii="仿宋" w:hAnsi="仿宋" w:eastAsia="仿宋"/>
          <w:sz w:val="24"/>
          <w:szCs w:val="24"/>
          <w:highlight w:val="none"/>
        </w:rPr>
        <w:t xml:space="preserve">章“项目需求以及</w:t>
      </w:r>
      <w:r>
        <w:rPr>
          <w:rFonts w:ascii="仿宋" w:hAnsi="仿宋" w:eastAsia="仿宋"/>
          <w:sz w:val="24"/>
          <w:szCs w:val="24"/>
          <w:highlight w:val="none"/>
          <w:lang w:val="zh-CN"/>
        </w:rPr>
        <w:t xml:space="preserve">技术要求</w:t>
      </w:r>
      <w:r>
        <w:rPr>
          <w:rFonts w:ascii="仿宋" w:hAnsi="仿宋" w:eastAsia="仿宋"/>
          <w:sz w:val="24"/>
          <w:szCs w:val="24"/>
          <w:highlight w:val="none"/>
        </w:rPr>
        <w:t xml:space="preserve">”</w:t>
      </w:r>
      <w:r>
        <w:rPr>
          <w:rFonts w:ascii="仿宋" w:hAnsi="仿宋" w:eastAsia="仿宋"/>
          <w:sz w:val="24"/>
          <w:szCs w:val="24"/>
          <w:highlight w:val="none"/>
          <w:lang w:val="zh-CN"/>
        </w:rPr>
        <w:t xml:space="preserve">中的标准和文字说明，并无任何限制性。</w:t>
      </w:r>
      <w:r/>
    </w:p>
    <w:p>
      <w:pPr>
        <w:pStyle w:val="1086"/>
        <w:ind w:firstLine="480"/>
        <w:rPr>
          <w:rFonts w:ascii="仿宋" w:hAnsi="仿宋" w:eastAsia="仿宋"/>
          <w:sz w:val="24"/>
          <w:szCs w:val="24"/>
          <w:highlight w:val="none"/>
          <w:lang w:val="zh-CN"/>
        </w:rPr>
      </w:pPr>
      <w:r>
        <w:rPr>
          <w:rFonts w:hint="eastAsia" w:ascii="仿宋" w:hAnsi="仿宋" w:eastAsia="仿宋"/>
          <w:sz w:val="24"/>
          <w:szCs w:val="24"/>
          <w:highlight w:val="none"/>
        </w:rPr>
        <w:t xml:space="preserve">4、</w:t>
      </w:r>
      <w:r>
        <w:rPr>
          <w:rFonts w:ascii="仿宋" w:hAnsi="仿宋" w:eastAsia="仿宋"/>
          <w:sz w:val="24"/>
          <w:szCs w:val="24"/>
          <w:highlight w:val="none"/>
          <w:lang w:val="zh-CN"/>
        </w:rPr>
        <w:t xml:space="preserve">如果采购人全部或者部分使用非中标人投标文件中的技术成果或者技术方案时，应书面征得其同意并给予一定的经济补偿后，方可使用。</w:t>
      </w:r>
      <w:r/>
    </w:p>
    <w:p>
      <w:pPr>
        <w:pStyle w:val="1086"/>
        <w:ind w:firstLine="480"/>
        <w:rPr>
          <w:rFonts w:ascii="仿宋" w:hAnsi="仿宋" w:eastAsia="仿宋"/>
          <w:sz w:val="24"/>
          <w:szCs w:val="24"/>
          <w:highlight w:val="none"/>
        </w:rPr>
      </w:pPr>
      <w:r>
        <w:rPr>
          <w:rFonts w:hint="eastAsia" w:ascii="仿宋" w:hAnsi="仿宋" w:eastAsia="仿宋"/>
          <w:sz w:val="24"/>
          <w:szCs w:val="24"/>
          <w:highlight w:val="none"/>
        </w:rPr>
        <w:t xml:space="preserve">5、</w:t>
      </w:r>
      <w:r>
        <w:rPr>
          <w:rFonts w:ascii="仿宋" w:hAnsi="仿宋" w:eastAsia="仿宋"/>
          <w:sz w:val="24"/>
          <w:szCs w:val="24"/>
          <w:highlight w:val="none"/>
          <w:lang w:val="zh-CN"/>
        </w:rPr>
        <w:t xml:space="preserve">供应商必须对所提供服务等知识产权方面的一切产权关系负全部责任，由此而引起的法律纠纷以及费用供应商须全部承担。</w:t>
      </w:r>
      <w:r/>
    </w:p>
    <w:p>
      <w:pPr>
        <w:pStyle w:val="1086"/>
        <w:rPr>
          <w:rFonts w:ascii="仿宋" w:hAnsi="仿宋" w:eastAsia="仿宋"/>
          <w:spacing w:val="20"/>
          <w:sz w:val="24"/>
          <w:szCs w:val="24"/>
          <w:highlight w:val="none"/>
        </w:rPr>
      </w:pPr>
      <w:r>
        <w:rPr>
          <w:rFonts w:ascii="仿宋" w:hAnsi="仿宋" w:eastAsia="仿宋"/>
          <w:spacing w:val="20"/>
          <w:sz w:val="24"/>
          <w:szCs w:val="24"/>
          <w:highlight w:val="none"/>
        </w:rPr>
      </w:r>
      <w:r/>
    </w:p>
    <w:p>
      <w:pPr>
        <w:pStyle w:val="841"/>
        <w:spacing w:before="50" w:after="50"/>
        <w:rPr>
          <w:rFonts w:ascii="仿宋" w:hAnsi="仿宋" w:eastAsia="仿宋"/>
          <w:sz w:val="24"/>
          <w:highlight w:val="none"/>
        </w:rPr>
      </w:pPr>
      <w:r>
        <w:rPr>
          <w:rFonts w:hint="eastAsia" w:ascii="仿宋" w:hAnsi="仿宋" w:eastAsia="仿宋"/>
          <w:sz w:val="24"/>
          <w:highlight w:val="none"/>
        </w:rPr>
        <w:t xml:space="preserve">投标单位</w:t>
      </w:r>
      <w:r>
        <w:rPr>
          <w:rFonts w:ascii="仿宋" w:hAnsi="仿宋" w:eastAsia="仿宋"/>
          <w:sz w:val="24"/>
          <w:highlight w:val="none"/>
        </w:rPr>
        <w:t xml:space="preserve">（</w:t>
      </w:r>
      <w:r>
        <w:rPr>
          <w:rFonts w:hint="eastAsia" w:ascii="仿宋" w:hAnsi="仿宋" w:eastAsia="仿宋"/>
          <w:sz w:val="24"/>
          <w:highlight w:val="none"/>
        </w:rPr>
        <w:t xml:space="preserve">电子签章</w:t>
      </w:r>
      <w:r>
        <w:rPr>
          <w:rFonts w:ascii="仿宋" w:hAnsi="仿宋" w:eastAsia="仿宋"/>
          <w:sz w:val="24"/>
          <w:highlight w:val="none"/>
        </w:rPr>
        <w:t xml:space="preserve">）：</w:t>
      </w:r>
      <w:r/>
    </w:p>
    <w:p>
      <w:pPr>
        <w:pStyle w:val="841"/>
        <w:spacing w:before="50" w:after="50"/>
        <w:rPr>
          <w:rFonts w:ascii="仿宋" w:hAnsi="仿宋" w:eastAsia="仿宋"/>
          <w:spacing w:val="20"/>
          <w:sz w:val="24"/>
          <w:highlight w:val="none"/>
        </w:rPr>
      </w:pPr>
      <w:r>
        <w:rPr>
          <w:rFonts w:ascii="仿宋" w:hAnsi="仿宋" w:eastAsia="仿宋"/>
          <w:spacing w:val="20"/>
          <w:sz w:val="24"/>
          <w:highlight w:val="none"/>
        </w:rPr>
      </w:r>
      <w:r/>
    </w:p>
    <w:p>
      <w:pPr>
        <w:pStyle w:val="841"/>
        <w:spacing w:before="50" w:after="50"/>
        <w:rPr>
          <w:rFonts w:ascii="仿宋" w:hAnsi="仿宋" w:eastAsia="仿宋"/>
          <w:spacing w:val="20"/>
          <w:sz w:val="24"/>
          <w:highlight w:val="none"/>
        </w:rPr>
      </w:pPr>
      <w:r>
        <w:rPr>
          <w:rFonts w:hint="eastAsia" w:ascii="仿宋" w:hAnsi="仿宋" w:eastAsia="仿宋"/>
          <w:spacing w:val="20"/>
          <w:sz w:val="24"/>
          <w:highlight w:val="none"/>
        </w:rPr>
        <w:t xml:space="preserve">法定代表人或授权代表（</w:t>
      </w:r>
      <w:r>
        <w:rPr>
          <w:rFonts w:ascii="仿宋" w:hAnsi="仿宋" w:eastAsia="仿宋"/>
          <w:bCs/>
          <w:sz w:val="24"/>
          <w:highlight w:val="none"/>
        </w:rPr>
        <w:t xml:space="preserve">签名或</w:t>
      </w:r>
      <w:r>
        <w:rPr>
          <w:rFonts w:hint="eastAsia" w:ascii="仿宋" w:hAnsi="仿宋" w:eastAsia="仿宋"/>
          <w:bCs/>
          <w:sz w:val="24"/>
          <w:highlight w:val="none"/>
        </w:rPr>
        <w:t xml:space="preserve">电子签章</w:t>
      </w:r>
      <w:r>
        <w:rPr>
          <w:rFonts w:hint="eastAsia" w:ascii="仿宋" w:hAnsi="仿宋" w:eastAsia="仿宋"/>
          <w:spacing w:val="20"/>
          <w:sz w:val="24"/>
          <w:highlight w:val="none"/>
        </w:rPr>
        <w:t xml:space="preserve">）</w:t>
      </w:r>
      <w:r>
        <w:rPr>
          <w:rFonts w:ascii="仿宋" w:hAnsi="仿宋" w:eastAsia="仿宋"/>
          <w:spacing w:val="20"/>
          <w:sz w:val="24"/>
          <w:highlight w:val="none"/>
        </w:rPr>
        <w:t xml:space="preserve">：          </w:t>
      </w:r>
      <w:r/>
    </w:p>
    <w:p>
      <w:pPr>
        <w:pStyle w:val="841"/>
        <w:spacing w:before="50" w:after="50"/>
        <w:rPr>
          <w:rFonts w:ascii="仿宋" w:hAnsi="仿宋" w:eastAsia="仿宋"/>
          <w:spacing w:val="20"/>
          <w:sz w:val="24"/>
          <w:highlight w:val="none"/>
        </w:rPr>
      </w:pPr>
      <w:r>
        <w:rPr>
          <w:rFonts w:ascii="仿宋" w:hAnsi="仿宋" w:eastAsia="仿宋"/>
          <w:spacing w:val="20"/>
          <w:sz w:val="24"/>
          <w:highlight w:val="none"/>
        </w:rPr>
      </w:r>
      <w:r/>
    </w:p>
    <w:p>
      <w:pPr>
        <w:pStyle w:val="841"/>
        <w:spacing w:before="50" w:after="50"/>
        <w:rPr>
          <w:rFonts w:ascii="仿宋" w:hAnsi="仿宋" w:eastAsia="仿宋"/>
          <w:spacing w:val="20"/>
          <w:sz w:val="24"/>
          <w:highlight w:val="none"/>
        </w:rPr>
      </w:pPr>
      <w:r>
        <w:rPr>
          <w:rFonts w:ascii="仿宋" w:hAnsi="仿宋" w:eastAsia="仿宋"/>
          <w:spacing w:val="20"/>
          <w:sz w:val="24"/>
          <w:highlight w:val="none"/>
        </w:rPr>
        <w:t xml:space="preserve">日 期：</w:t>
      </w:r>
      <w:r/>
    </w:p>
    <w:p>
      <w:pPr>
        <w:pStyle w:val="842"/>
        <w:rPr>
          <w:rFonts w:ascii="仿宋" w:hAnsi="仿宋" w:eastAsia="仿宋"/>
          <w:highlight w:val="none"/>
        </w:rPr>
      </w:pPr>
      <w:r>
        <w:rPr>
          <w:rFonts w:ascii="仿宋" w:hAnsi="仿宋" w:eastAsia="仿宋"/>
          <w:highlight w:val="none"/>
        </w:rPr>
      </w:r>
      <w:r/>
    </w:p>
    <w:p>
      <w:pPr>
        <w:pStyle w:val="841"/>
        <w:rPr>
          <w:rFonts w:ascii="仿宋" w:hAnsi="仿宋" w:eastAsia="仿宋"/>
          <w:highlight w:val="none"/>
        </w:rPr>
      </w:pPr>
      <w:r>
        <w:rPr>
          <w:rFonts w:ascii="仿宋" w:hAnsi="仿宋" w:eastAsia="仿宋"/>
          <w:highlight w:val="none"/>
        </w:rPr>
      </w:r>
      <w:r/>
    </w:p>
    <w:p>
      <w:pPr>
        <w:pStyle w:val="841"/>
        <w:jc w:val="center"/>
        <w:spacing w:line="400" w:lineRule="exact"/>
        <w:rPr>
          <w:rFonts w:ascii="仿宋" w:hAnsi="仿宋" w:eastAsia="仿宋"/>
          <w:b/>
          <w:sz w:val="28"/>
          <w:szCs w:val="28"/>
          <w:highlight w:val="none"/>
        </w:rPr>
        <w:outlineLvl w:val="1"/>
      </w:pPr>
      <w:r>
        <w:rPr>
          <w:rFonts w:hint="eastAsia" w:ascii="仿宋" w:hAnsi="仿宋" w:eastAsia="仿宋"/>
          <w:b/>
          <w:sz w:val="28"/>
          <w:szCs w:val="28"/>
          <w:highlight w:val="none"/>
        </w:rPr>
        <w:t xml:space="preserve">（四）</w:t>
      </w:r>
      <w:r>
        <w:rPr>
          <w:rFonts w:ascii="仿宋" w:hAnsi="仿宋" w:eastAsia="仿宋"/>
          <w:b/>
          <w:sz w:val="28"/>
          <w:szCs w:val="28"/>
          <w:highlight w:val="none"/>
        </w:rPr>
        <w:t xml:space="preserve">基本服务承诺书</w:t>
      </w:r>
      <w:r/>
    </w:p>
    <w:p>
      <w:pPr>
        <w:pStyle w:val="841"/>
        <w:spacing w:line="400" w:lineRule="exact"/>
        <w:rPr>
          <w:rFonts w:ascii="仿宋" w:hAnsi="仿宋" w:eastAsia="仿宋"/>
          <w:b/>
          <w:bCs/>
          <w:sz w:val="28"/>
          <w:szCs w:val="28"/>
          <w:highlight w:val="none"/>
        </w:rPr>
      </w:pPr>
      <w:r>
        <w:rPr>
          <w:rFonts w:ascii="仿宋" w:hAnsi="仿宋" w:eastAsia="仿宋"/>
          <w:b/>
          <w:bCs/>
          <w:sz w:val="28"/>
          <w:szCs w:val="28"/>
          <w:highlight w:val="none"/>
        </w:rPr>
      </w:r>
      <w:r/>
    </w:p>
    <w:p>
      <w:pPr>
        <w:pStyle w:val="841"/>
        <w:ind w:firstLine="480"/>
        <w:spacing w:line="400" w:lineRule="exact"/>
        <w:rPr>
          <w:rFonts w:ascii="仿宋" w:hAnsi="仿宋" w:eastAsia="仿宋"/>
          <w:bCs/>
          <w:sz w:val="24"/>
          <w:highlight w:val="none"/>
        </w:rPr>
      </w:pPr>
      <w:r>
        <w:rPr>
          <w:rFonts w:ascii="仿宋" w:hAnsi="仿宋" w:eastAsia="仿宋"/>
          <w:bCs/>
          <w:sz w:val="24"/>
          <w:highlight w:val="none"/>
        </w:rPr>
        <w:t xml:space="preserve">一、我单位确保按中标结果确定价格及时提供服务。</w:t>
      </w:r>
      <w:r/>
    </w:p>
    <w:p>
      <w:pPr>
        <w:pStyle w:val="841"/>
        <w:ind w:firstLine="480"/>
        <w:jc w:val="left"/>
        <w:spacing w:line="400" w:lineRule="exact"/>
        <w:rPr>
          <w:rFonts w:ascii="仿宋" w:hAnsi="仿宋" w:eastAsia="仿宋"/>
          <w:bCs/>
          <w:sz w:val="24"/>
          <w:highlight w:val="none"/>
          <w:u w:val="single"/>
        </w:rPr>
      </w:pPr>
      <w:r>
        <w:rPr>
          <w:rFonts w:ascii="仿宋" w:hAnsi="仿宋" w:eastAsia="仿宋"/>
          <w:bCs/>
          <w:sz w:val="24"/>
          <w:highlight w:val="none"/>
        </w:rPr>
        <w:t xml:space="preserve">二、承诺的服务：（质保期、交付日期、是否响应付款方式等）</w:t>
      </w:r>
      <w:r/>
    </w:p>
    <w:p>
      <w:pPr>
        <w:pStyle w:val="841"/>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41"/>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41"/>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41"/>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41"/>
        <w:ind w:firstLine="480"/>
        <w:jc w:val="left"/>
        <w:spacing w:line="400" w:lineRule="exact"/>
        <w:rPr>
          <w:rFonts w:ascii="仿宋" w:hAnsi="仿宋" w:eastAsia="仿宋"/>
          <w:bCs/>
          <w:sz w:val="24"/>
          <w:highlight w:val="none"/>
        </w:rPr>
      </w:pPr>
      <w:r>
        <w:rPr>
          <w:rFonts w:ascii="仿宋" w:hAnsi="仿宋" w:eastAsia="仿宋"/>
          <w:bCs/>
          <w:sz w:val="24"/>
          <w:highlight w:val="none"/>
        </w:rPr>
        <w:t xml:space="preserve">三、要求招标人提供的配合：</w:t>
      </w:r>
      <w:r/>
    </w:p>
    <w:p>
      <w:pPr>
        <w:pStyle w:val="841"/>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41"/>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41"/>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41"/>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41"/>
        <w:ind w:firstLine="480"/>
        <w:jc w:val="left"/>
        <w:spacing w:line="400" w:lineRule="exact"/>
        <w:rPr>
          <w:rFonts w:ascii="仿宋" w:hAnsi="仿宋" w:eastAsia="仿宋"/>
          <w:bCs/>
          <w:sz w:val="24"/>
          <w:highlight w:val="none"/>
        </w:rPr>
      </w:pPr>
      <w:r>
        <w:rPr>
          <w:rFonts w:ascii="仿宋" w:hAnsi="仿宋" w:eastAsia="仿宋"/>
          <w:bCs/>
          <w:sz w:val="24"/>
          <w:highlight w:val="none"/>
        </w:rPr>
        <w:t xml:space="preserve">四、对招标文件内容有不同意见的偏离说明：（若无，表示同意全面按照招标文件的所有要求执行）</w:t>
      </w:r>
      <w:r/>
    </w:p>
    <w:p>
      <w:pPr>
        <w:pStyle w:val="841"/>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41"/>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41"/>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41"/>
        <w:jc w:val="left"/>
        <w:spacing w:line="400" w:lineRule="exact"/>
        <w:rPr>
          <w:rFonts w:ascii="仿宋" w:hAnsi="仿宋" w:eastAsia="仿宋"/>
          <w:bCs/>
          <w:sz w:val="24"/>
          <w:highlight w:val="none"/>
          <w:u w:val="single"/>
        </w:rPr>
      </w:pPr>
      <w:r>
        <w:rPr>
          <w:rFonts w:ascii="仿宋" w:hAnsi="仿宋" w:eastAsia="仿宋"/>
          <w:bCs/>
          <w:sz w:val="24"/>
          <w:highlight w:val="none"/>
          <w:u w:val="single"/>
        </w:rPr>
        <w:t xml:space="preserve">　　　　　　　　　　　　　　　　　　　　　　　　　　　　　　　　　　　　　　</w:t>
      </w:r>
      <w:r/>
    </w:p>
    <w:p>
      <w:pPr>
        <w:pStyle w:val="841"/>
        <w:ind w:firstLine="480"/>
        <w:spacing w:line="400" w:lineRule="exact"/>
        <w:rPr>
          <w:rFonts w:ascii="仿宋" w:hAnsi="仿宋" w:eastAsia="仿宋"/>
          <w:bCs/>
          <w:highlight w:val="none"/>
        </w:rPr>
      </w:pPr>
      <w:r>
        <w:rPr>
          <w:rFonts w:ascii="仿宋" w:hAnsi="仿宋" w:eastAsia="仿宋"/>
          <w:bCs/>
          <w:sz w:val="24"/>
          <w:highlight w:val="none"/>
        </w:rPr>
        <w:t xml:space="preserve">五、我单位在发生未履行所作承诺义务的情况时，无条件接受靖江市政府采购管理部门按有关规定进行的处罚。</w:t>
      </w:r>
      <w:r/>
    </w:p>
    <w:p>
      <w:pPr>
        <w:pStyle w:val="841"/>
        <w:ind w:firstLine="600"/>
        <w:spacing w:line="400" w:lineRule="exact"/>
        <w:rPr>
          <w:rFonts w:ascii="仿宋" w:hAnsi="仿宋" w:eastAsia="仿宋"/>
          <w:bCs/>
          <w:sz w:val="24"/>
          <w:highlight w:val="none"/>
        </w:rPr>
      </w:pPr>
      <w:r>
        <w:rPr>
          <w:rFonts w:ascii="仿宋" w:hAnsi="仿宋" w:eastAsia="仿宋"/>
          <w:bCs/>
          <w:sz w:val="24"/>
          <w:highlight w:val="none"/>
        </w:rPr>
      </w:r>
      <w:r/>
    </w:p>
    <w:p>
      <w:pPr>
        <w:pStyle w:val="842"/>
        <w:rPr>
          <w:rFonts w:ascii="仿宋" w:hAnsi="仿宋" w:eastAsia="仿宋"/>
          <w:highlight w:val="none"/>
        </w:rPr>
      </w:pPr>
      <w:r>
        <w:rPr>
          <w:rFonts w:ascii="仿宋" w:hAnsi="仿宋" w:eastAsia="仿宋"/>
          <w:highlight w:val="none"/>
        </w:rPr>
      </w:r>
      <w:r/>
    </w:p>
    <w:p>
      <w:pPr>
        <w:pStyle w:val="841"/>
        <w:rPr>
          <w:rFonts w:ascii="仿宋" w:hAnsi="仿宋" w:eastAsia="仿宋"/>
          <w:highlight w:val="none"/>
        </w:rPr>
      </w:pPr>
      <w:r>
        <w:rPr>
          <w:rFonts w:ascii="仿宋" w:hAnsi="仿宋" w:eastAsia="仿宋"/>
          <w:highlight w:val="none"/>
        </w:rPr>
      </w:r>
      <w:r/>
    </w:p>
    <w:p>
      <w:pPr>
        <w:pStyle w:val="842"/>
        <w:rPr>
          <w:rFonts w:ascii="仿宋" w:hAnsi="仿宋" w:eastAsia="仿宋"/>
          <w:highlight w:val="none"/>
        </w:rPr>
      </w:pPr>
      <w:r>
        <w:rPr>
          <w:rFonts w:ascii="仿宋" w:hAnsi="仿宋" w:eastAsia="仿宋"/>
          <w:highlight w:val="none"/>
        </w:rPr>
      </w:r>
      <w:r/>
    </w:p>
    <w:p>
      <w:pPr>
        <w:pStyle w:val="841"/>
        <w:ind w:firstLine="3840"/>
        <w:spacing w:line="400" w:lineRule="exact"/>
        <w:rPr>
          <w:rFonts w:ascii="仿宋" w:hAnsi="仿宋" w:eastAsia="仿宋"/>
          <w:bCs/>
          <w:sz w:val="24"/>
          <w:highlight w:val="none"/>
        </w:rPr>
      </w:pPr>
      <w:r>
        <w:rPr>
          <w:rFonts w:ascii="仿宋" w:hAnsi="仿宋" w:eastAsia="仿宋"/>
          <w:bCs/>
          <w:sz w:val="24"/>
          <w:highlight w:val="none"/>
        </w:rPr>
        <w:t xml:space="preserve">投标单位（</w:t>
      </w:r>
      <w:r>
        <w:rPr>
          <w:rFonts w:hint="eastAsia" w:ascii="仿宋" w:hAnsi="仿宋" w:eastAsia="仿宋"/>
          <w:bCs/>
          <w:sz w:val="24"/>
          <w:highlight w:val="none"/>
        </w:rPr>
        <w:t xml:space="preserve">电子签章</w:t>
      </w:r>
      <w:r>
        <w:rPr>
          <w:rFonts w:ascii="仿宋" w:hAnsi="仿宋" w:eastAsia="仿宋"/>
          <w:bCs/>
          <w:sz w:val="24"/>
          <w:highlight w:val="none"/>
        </w:rPr>
        <w:t xml:space="preserve">）：  </w:t>
      </w:r>
      <w:r/>
    </w:p>
    <w:p>
      <w:pPr>
        <w:pStyle w:val="841"/>
        <w:spacing w:line="400" w:lineRule="exact"/>
        <w:rPr>
          <w:rFonts w:ascii="仿宋" w:hAnsi="仿宋" w:eastAsia="仿宋"/>
          <w:bCs/>
          <w:sz w:val="24"/>
          <w:highlight w:val="none"/>
        </w:rPr>
      </w:pPr>
      <w:r>
        <w:rPr>
          <w:rFonts w:ascii="仿宋" w:hAnsi="仿宋" w:eastAsia="仿宋"/>
          <w:bCs/>
          <w:sz w:val="24"/>
          <w:highlight w:val="none"/>
        </w:rPr>
      </w:r>
      <w:r/>
    </w:p>
    <w:p>
      <w:pPr>
        <w:pStyle w:val="841"/>
        <w:ind w:firstLine="2160"/>
        <w:spacing w:line="400" w:lineRule="exact"/>
        <w:rPr>
          <w:rFonts w:ascii="仿宋" w:hAnsi="仿宋" w:eastAsia="仿宋"/>
          <w:bCs/>
          <w:sz w:val="24"/>
          <w:highlight w:val="none"/>
        </w:rPr>
      </w:pPr>
      <w:r>
        <w:rPr>
          <w:rFonts w:ascii="仿宋" w:hAnsi="仿宋" w:eastAsia="仿宋"/>
          <w:bCs/>
          <w:sz w:val="24"/>
          <w:highlight w:val="none"/>
        </w:rPr>
        <w:t xml:space="preserve">              法定代表人或授权代表（签名或</w:t>
      </w:r>
      <w:r>
        <w:rPr>
          <w:rFonts w:hint="eastAsia" w:ascii="仿宋" w:hAnsi="仿宋" w:eastAsia="仿宋"/>
          <w:bCs/>
          <w:sz w:val="24"/>
          <w:highlight w:val="none"/>
        </w:rPr>
        <w:t xml:space="preserve">电子签章</w:t>
      </w:r>
      <w:r>
        <w:rPr>
          <w:rFonts w:ascii="仿宋" w:hAnsi="仿宋" w:eastAsia="仿宋"/>
          <w:bCs/>
          <w:sz w:val="24"/>
          <w:highlight w:val="none"/>
        </w:rPr>
        <w:t xml:space="preserve">）：  </w:t>
      </w:r>
      <w:r/>
    </w:p>
    <w:p>
      <w:pPr>
        <w:pStyle w:val="841"/>
        <w:ind w:firstLine="480"/>
        <w:spacing w:line="400" w:lineRule="exact"/>
        <w:rPr>
          <w:rFonts w:ascii="仿宋" w:hAnsi="仿宋" w:eastAsia="仿宋"/>
          <w:bCs/>
          <w:sz w:val="24"/>
          <w:highlight w:val="none"/>
        </w:rPr>
      </w:pPr>
      <w:r>
        <w:rPr>
          <w:rFonts w:ascii="仿宋" w:hAnsi="仿宋" w:eastAsia="仿宋"/>
          <w:bCs/>
          <w:sz w:val="24"/>
          <w:highlight w:val="none"/>
        </w:rPr>
      </w:r>
      <w:r/>
    </w:p>
    <w:p>
      <w:pPr>
        <w:pStyle w:val="841"/>
        <w:jc w:val="center"/>
        <w:spacing w:line="400" w:lineRule="exact"/>
        <w:rPr>
          <w:rFonts w:ascii="仿宋" w:hAnsi="仿宋" w:eastAsia="仿宋"/>
          <w:sz w:val="24"/>
          <w:highlight w:val="none"/>
        </w:rPr>
      </w:pPr>
      <w:r>
        <w:rPr>
          <w:rFonts w:ascii="仿宋" w:hAnsi="仿宋" w:eastAsia="仿宋"/>
          <w:sz w:val="24"/>
          <w:highlight w:val="none"/>
        </w:rPr>
        <w:t xml:space="preserve">              日期：     年    月    日</w:t>
      </w:r>
      <w:r/>
    </w:p>
    <w:p>
      <w:pPr>
        <w:pStyle w:val="841"/>
        <w:spacing w:line="400" w:lineRule="exact"/>
        <w:rPr>
          <w:rFonts w:ascii="仿宋" w:hAnsi="仿宋" w:eastAsia="仿宋"/>
          <w:sz w:val="24"/>
          <w:highlight w:val="none"/>
        </w:rPr>
      </w:pPr>
      <w:r>
        <w:rPr>
          <w:rFonts w:ascii="仿宋" w:hAnsi="仿宋" w:eastAsia="仿宋"/>
          <w:sz w:val="24"/>
          <w:highlight w:val="none"/>
        </w:rPr>
      </w:r>
      <w:r/>
    </w:p>
    <w:p>
      <w:pPr>
        <w:pStyle w:val="841"/>
        <w:spacing w:line="360" w:lineRule="exact"/>
        <w:rPr>
          <w:rFonts w:ascii="仿宋" w:hAnsi="仿宋" w:eastAsia="仿宋"/>
          <w:sz w:val="28"/>
          <w:szCs w:val="28"/>
          <w:highlight w:val="none"/>
        </w:rPr>
        <w:outlineLvl w:val="1"/>
      </w:pPr>
      <w:r>
        <w:rPr>
          <w:rFonts w:ascii="仿宋" w:hAnsi="仿宋" w:eastAsia="仿宋"/>
          <w:sz w:val="28"/>
          <w:szCs w:val="28"/>
          <w:highlight w:val="none"/>
        </w:rPr>
      </w:r>
      <w:r/>
    </w:p>
    <w:p>
      <w:pPr>
        <w:pStyle w:val="841"/>
        <w:rPr>
          <w:rFonts w:ascii="仿宋" w:hAnsi="仿宋" w:eastAsia="仿宋"/>
          <w:highlight w:val="none"/>
        </w:rPr>
        <w:sectPr>
          <w:footnotePr/>
          <w:endnotePr/>
          <w:type w:val="nextPage"/>
          <w:pgSz w:w="11906" w:h="16838" w:orient="portrait"/>
          <w:pgMar w:top="1215" w:right="1418" w:bottom="1400" w:left="1418" w:header="851" w:footer="992" w:gutter="0"/>
          <w:cols w:num="1" w:sep="0" w:space="720" w:equalWidth="1"/>
          <w:docGrid w:linePitch="360"/>
        </w:sectPr>
      </w:pPr>
      <w:r>
        <w:rPr>
          <w:rFonts w:ascii="仿宋" w:hAnsi="仿宋" w:eastAsia="仿宋"/>
          <w:highlight w:val="none"/>
        </w:rPr>
      </w:r>
      <w:r/>
    </w:p>
    <w:p>
      <w:pPr>
        <w:pStyle w:val="1054"/>
        <w:numPr>
          <w:ilvl w:val="2"/>
          <w:numId w:val="0"/>
        </w:numPr>
        <w:ind w:firstLine="632"/>
        <w:jc w:val="center"/>
        <w:rPr>
          <w:rFonts w:ascii="仿宋" w:hAnsi="仿宋" w:eastAsia="仿宋"/>
          <w:bCs w:val="0"/>
          <w:sz w:val="28"/>
          <w:szCs w:val="28"/>
          <w:highlight w:val="none"/>
        </w:rPr>
      </w:pPr>
      <w:r>
        <w:rPr>
          <w:rFonts w:hint="eastAsia" w:ascii="仿宋" w:hAnsi="仿宋" w:eastAsia="仿宋"/>
          <w:bCs w:val="0"/>
          <w:sz w:val="28"/>
          <w:szCs w:val="28"/>
          <w:highlight w:val="none"/>
        </w:rPr>
        <w:t xml:space="preserve">（五）</w:t>
      </w:r>
      <w:r>
        <w:rPr>
          <w:rFonts w:ascii="仿宋" w:hAnsi="仿宋" w:eastAsia="仿宋"/>
          <w:bCs w:val="0"/>
          <w:sz w:val="28"/>
          <w:szCs w:val="28"/>
          <w:highlight w:val="none"/>
        </w:rPr>
        <w:t xml:space="preserve">政府采购诚信承诺书</w:t>
      </w:r>
      <w:r/>
    </w:p>
    <w:p>
      <w:pPr>
        <w:pStyle w:val="841"/>
        <w:spacing w:line="360" w:lineRule="auto"/>
        <w:rPr>
          <w:rFonts w:ascii="仿宋" w:hAnsi="仿宋" w:eastAsia="仿宋"/>
          <w:b/>
          <w:bCs/>
          <w:sz w:val="24"/>
          <w:highlight w:val="none"/>
        </w:rPr>
      </w:pPr>
      <w:r>
        <w:rPr>
          <w:rFonts w:hint="eastAsia" w:ascii="仿宋" w:hAnsi="仿宋" w:eastAsia="仿宋"/>
          <w:b/>
          <w:bCs/>
          <w:sz w:val="24"/>
          <w:highlight w:val="none"/>
        </w:rPr>
        <w:t xml:space="preserve">靖江市水利局</w:t>
      </w:r>
      <w:r>
        <w:rPr>
          <w:rFonts w:ascii="仿宋" w:hAnsi="仿宋" w:eastAsia="仿宋"/>
          <w:b/>
          <w:bCs/>
          <w:sz w:val="24"/>
          <w:highlight w:val="none"/>
        </w:rPr>
        <w:t xml:space="preserve">：</w:t>
      </w:r>
      <w:r/>
    </w:p>
    <w:p>
      <w:pPr>
        <w:pStyle w:val="841"/>
        <w:ind w:firstLine="480"/>
        <w:spacing w:line="360" w:lineRule="auto"/>
        <w:rPr>
          <w:rFonts w:ascii="仿宋" w:hAnsi="仿宋" w:eastAsia="仿宋"/>
          <w:sz w:val="24"/>
          <w:highlight w:val="none"/>
        </w:rPr>
      </w:pPr>
      <w:r>
        <w:rPr>
          <w:rFonts w:ascii="仿宋" w:hAnsi="仿宋" w:eastAsia="仿宋"/>
          <w:sz w:val="24"/>
          <w:highlight w:val="none"/>
        </w:rPr>
        <w:t xml:space="preserve">我公司（供应商名称）</w:t>
      </w:r>
      <w:r>
        <w:rPr>
          <w:rFonts w:hint="eastAsia" w:ascii="仿宋" w:hAnsi="仿宋" w:eastAsia="仿宋"/>
          <w:sz w:val="24"/>
          <w:highlight w:val="none"/>
        </w:rPr>
        <w:t xml:space="preserve">     </w:t>
      </w:r>
      <w:r>
        <w:rPr>
          <w:rFonts w:ascii="仿宋" w:hAnsi="仿宋" w:eastAsia="仿宋"/>
          <w:sz w:val="24"/>
          <w:highlight w:val="none"/>
        </w:rPr>
        <w:t xml:space="preserve">已详细阅读了项目（项目</w:t>
      </w:r>
      <w:r>
        <w:rPr>
          <w:rFonts w:hint="eastAsia" w:ascii="仿宋" w:hAnsi="仿宋" w:eastAsia="仿宋"/>
          <w:sz w:val="24"/>
          <w:highlight w:val="none"/>
        </w:rPr>
        <w:t xml:space="preserve">编号</w:t>
      </w:r>
      <w:r>
        <w:rPr>
          <w:rFonts w:ascii="仿宋" w:hAnsi="仿宋" w:eastAsia="仿宋"/>
          <w:sz w:val="24"/>
          <w:highlight w:val="none"/>
        </w:rPr>
        <w:t xml:space="preserve">：</w:t>
      </w:r>
      <w:r>
        <w:rPr>
          <w:rFonts w:hint="eastAsia" w:ascii="仿宋" w:hAnsi="仿宋" w:eastAsia="仿宋"/>
          <w:sz w:val="24"/>
          <w:highlight w:val="none"/>
        </w:rPr>
        <w:t xml:space="preserve">     </w:t>
      </w:r>
      <w:r>
        <w:rPr>
          <w:rFonts w:ascii="仿宋" w:hAnsi="仿宋" w:eastAsia="仿宋"/>
          <w:sz w:val="24"/>
          <w:highlight w:val="none"/>
        </w:rPr>
        <w:t xml:space="preserve">）招标文件，自愿参加本次投标，现就有关事项做出郑重承诺如下：</w:t>
      </w:r>
      <w:r/>
    </w:p>
    <w:p>
      <w:pPr>
        <w:pStyle w:val="841"/>
        <w:ind w:firstLine="480"/>
        <w:rPr>
          <w:rFonts w:ascii="仿宋" w:hAnsi="仿宋" w:eastAsia="仿宋"/>
          <w:sz w:val="24"/>
          <w:highlight w:val="none"/>
        </w:rPr>
      </w:pPr>
      <w:r>
        <w:rPr>
          <w:rFonts w:ascii="仿宋" w:hAnsi="仿宋" w:eastAsia="仿宋"/>
          <w:sz w:val="24"/>
          <w:highlight w:val="none"/>
        </w:rPr>
        <w:t xml:space="preserve">1、所提供的一切资料都是真实、准确、完整的；</w:t>
      </w:r>
      <w:r/>
    </w:p>
    <w:p>
      <w:pPr>
        <w:pStyle w:val="841"/>
        <w:ind w:firstLine="480"/>
        <w:rPr>
          <w:rFonts w:ascii="仿宋" w:hAnsi="仿宋" w:eastAsia="仿宋"/>
          <w:sz w:val="24"/>
          <w:highlight w:val="none"/>
        </w:rPr>
      </w:pPr>
      <w:r>
        <w:rPr>
          <w:rFonts w:ascii="仿宋" w:hAnsi="仿宋" w:eastAsia="仿宋"/>
          <w:sz w:val="24"/>
          <w:highlight w:val="none"/>
        </w:rPr>
        <w:t xml:space="preserve">2、不以他人名义投标或以其他方式弄虚作假，骗取中标；</w:t>
      </w:r>
      <w:r/>
    </w:p>
    <w:p>
      <w:pPr>
        <w:pStyle w:val="841"/>
        <w:ind w:firstLine="480"/>
        <w:rPr>
          <w:rFonts w:ascii="仿宋" w:hAnsi="仿宋" w:eastAsia="仿宋"/>
          <w:sz w:val="24"/>
          <w:highlight w:val="none"/>
        </w:rPr>
      </w:pPr>
      <w:r>
        <w:rPr>
          <w:rFonts w:ascii="仿宋" w:hAnsi="仿宋" w:eastAsia="仿宋"/>
          <w:sz w:val="24"/>
          <w:highlight w:val="none"/>
        </w:rPr>
        <w:t xml:space="preserve">3、不与其他供应商相互串通投标；</w:t>
      </w:r>
      <w:r/>
    </w:p>
    <w:p>
      <w:pPr>
        <w:pStyle w:val="841"/>
        <w:ind w:firstLine="480"/>
        <w:rPr>
          <w:rFonts w:ascii="仿宋" w:hAnsi="仿宋" w:eastAsia="仿宋"/>
          <w:sz w:val="24"/>
          <w:highlight w:val="none"/>
        </w:rPr>
      </w:pPr>
      <w:r>
        <w:rPr>
          <w:rFonts w:ascii="仿宋" w:hAnsi="仿宋" w:eastAsia="仿宋"/>
          <w:sz w:val="24"/>
          <w:highlight w:val="none"/>
        </w:rPr>
        <w:t xml:space="preserve">4、不向采购人或评标委员会行贿以牟取中标；</w:t>
      </w:r>
      <w:r/>
    </w:p>
    <w:p>
      <w:pPr>
        <w:pStyle w:val="841"/>
        <w:ind w:firstLine="480"/>
        <w:rPr>
          <w:rFonts w:ascii="仿宋" w:hAnsi="仿宋" w:eastAsia="仿宋"/>
          <w:sz w:val="24"/>
          <w:highlight w:val="none"/>
        </w:rPr>
      </w:pPr>
      <w:r>
        <w:rPr>
          <w:rFonts w:ascii="仿宋" w:hAnsi="仿宋" w:eastAsia="仿宋"/>
          <w:sz w:val="24"/>
          <w:highlight w:val="none"/>
        </w:rPr>
        <w:t xml:space="preserve">5、在领取招标文件并准时参加开标；</w:t>
      </w:r>
      <w:r/>
    </w:p>
    <w:p>
      <w:pPr>
        <w:pStyle w:val="841"/>
        <w:ind w:firstLine="480"/>
        <w:rPr>
          <w:rFonts w:ascii="仿宋" w:hAnsi="仿宋" w:eastAsia="仿宋"/>
          <w:sz w:val="24"/>
          <w:highlight w:val="none"/>
        </w:rPr>
      </w:pPr>
      <w:r>
        <w:rPr>
          <w:rFonts w:ascii="仿宋" w:hAnsi="仿宋" w:eastAsia="仿宋"/>
          <w:sz w:val="24"/>
          <w:highlight w:val="none"/>
        </w:rPr>
        <w:t xml:space="preserve">6、在以往的招标采购活动中，无重大违法、违规的不良记录；或虽有不良记录，但已超过处理期限；</w:t>
      </w:r>
      <w:r/>
    </w:p>
    <w:p>
      <w:pPr>
        <w:pStyle w:val="841"/>
        <w:ind w:firstLine="480"/>
        <w:rPr>
          <w:rFonts w:ascii="仿宋" w:hAnsi="仿宋" w:eastAsia="仿宋"/>
          <w:sz w:val="24"/>
          <w:highlight w:val="none"/>
        </w:rPr>
      </w:pPr>
      <w:r>
        <w:rPr>
          <w:rFonts w:ascii="仿宋" w:hAnsi="仿宋" w:eastAsia="仿宋"/>
          <w:sz w:val="24"/>
          <w:highlight w:val="none"/>
        </w:rPr>
        <w:t xml:space="preserve">7、未被地市级及以上行政主管部门做出取消投标资格的处罚且该处罚在有效期内的；</w:t>
      </w:r>
      <w:r/>
    </w:p>
    <w:p>
      <w:pPr>
        <w:pStyle w:val="841"/>
        <w:ind w:firstLine="480"/>
        <w:rPr>
          <w:rFonts w:ascii="仿宋" w:hAnsi="仿宋" w:eastAsia="仿宋"/>
          <w:sz w:val="24"/>
          <w:highlight w:val="none"/>
        </w:rPr>
      </w:pPr>
      <w:r>
        <w:rPr>
          <w:rFonts w:ascii="仿宋" w:hAnsi="仿宋" w:eastAsia="仿宋"/>
          <w:sz w:val="24"/>
          <w:highlight w:val="none"/>
        </w:rPr>
        <w:t xml:space="preserve">8、本单位一旦中标，将严格按照投标文件所承诺的报价、质量、工期、投标方案等内容组织实施；</w:t>
      </w:r>
      <w:r/>
    </w:p>
    <w:p>
      <w:pPr>
        <w:pStyle w:val="841"/>
        <w:ind w:firstLine="480"/>
        <w:rPr>
          <w:rFonts w:ascii="仿宋" w:hAnsi="仿宋" w:eastAsia="仿宋"/>
          <w:sz w:val="24"/>
          <w:highlight w:val="none"/>
        </w:rPr>
      </w:pPr>
      <w:r>
        <w:rPr>
          <w:rFonts w:ascii="仿宋" w:hAnsi="仿宋" w:eastAsia="仿宋"/>
          <w:sz w:val="24"/>
          <w:highlight w:val="none"/>
        </w:rPr>
        <w:t xml:space="preserve">9、本单位一旦中标，将按规定及时与采购人签订合同；</w:t>
      </w:r>
      <w:r/>
    </w:p>
    <w:p>
      <w:pPr>
        <w:pStyle w:val="841"/>
        <w:ind w:firstLine="480"/>
        <w:rPr>
          <w:rFonts w:ascii="仿宋" w:hAnsi="仿宋" w:eastAsia="仿宋"/>
          <w:sz w:val="24"/>
          <w:highlight w:val="none"/>
        </w:rPr>
      </w:pPr>
      <w:r>
        <w:rPr>
          <w:rFonts w:ascii="仿宋" w:hAnsi="仿宋" w:eastAsia="仿宋"/>
          <w:sz w:val="24"/>
          <w:highlight w:val="none"/>
        </w:rPr>
        <w:t xml:space="preserve">10、本单位保证中标后不转包，若有分包须征得采购人同意；</w:t>
      </w:r>
      <w:r/>
    </w:p>
    <w:p>
      <w:pPr>
        <w:pStyle w:val="841"/>
        <w:ind w:firstLine="480"/>
        <w:rPr>
          <w:rFonts w:ascii="仿宋" w:hAnsi="仿宋" w:eastAsia="仿宋"/>
          <w:sz w:val="24"/>
          <w:highlight w:val="none"/>
        </w:rPr>
      </w:pPr>
      <w:r>
        <w:rPr>
          <w:rFonts w:ascii="仿宋" w:hAnsi="仿宋" w:eastAsia="仿宋"/>
          <w:sz w:val="24"/>
          <w:highlight w:val="none"/>
        </w:rPr>
        <w:t xml:space="preserve">11、本承诺书将成为本单位投标文件的一部分，与投标文件具有同等的法律效力。</w:t>
      </w:r>
      <w:r/>
    </w:p>
    <w:p>
      <w:pPr>
        <w:pStyle w:val="841"/>
        <w:ind w:firstLine="480"/>
        <w:rPr>
          <w:rFonts w:ascii="仿宋" w:hAnsi="仿宋" w:eastAsia="仿宋"/>
          <w:sz w:val="24"/>
          <w:highlight w:val="none"/>
        </w:rPr>
      </w:pPr>
      <w:r>
        <w:rPr>
          <w:rFonts w:ascii="仿宋" w:hAnsi="仿宋" w:eastAsia="仿宋"/>
          <w:sz w:val="24"/>
          <w:highlight w:val="none"/>
        </w:rPr>
        <w:t xml:space="preserve">本单位若有违反承诺内容的任一行为或者经评标委员会认定有串通投标嫌疑的，愿取消投标资格，列入政府采购不良行为记录，并根据《政府采购货物和服务招标投标管理办法》（财政部第87号令）中的相关条款进行处罚。如已中标的，自动取消中标资格；给采购人造成损失的，依法承担赔偿责任。</w:t>
      </w:r>
      <w:r/>
    </w:p>
    <w:p>
      <w:pPr>
        <w:pStyle w:val="841"/>
        <w:ind w:firstLine="480"/>
        <w:rPr>
          <w:rFonts w:ascii="仿宋" w:hAnsi="仿宋" w:eastAsia="仿宋"/>
          <w:sz w:val="24"/>
          <w:highlight w:val="none"/>
        </w:rPr>
      </w:pPr>
      <w:r>
        <w:rPr>
          <w:rFonts w:ascii="仿宋" w:hAnsi="仿宋" w:eastAsia="仿宋"/>
          <w:sz w:val="24"/>
          <w:highlight w:val="none"/>
        </w:rPr>
      </w:r>
      <w:r/>
    </w:p>
    <w:p>
      <w:pPr>
        <w:pStyle w:val="842"/>
        <w:rPr>
          <w:rFonts w:ascii="仿宋" w:hAnsi="仿宋" w:eastAsia="仿宋"/>
          <w:highlight w:val="none"/>
        </w:rPr>
      </w:pPr>
      <w:r>
        <w:rPr>
          <w:rFonts w:ascii="仿宋" w:hAnsi="仿宋" w:eastAsia="仿宋"/>
          <w:highlight w:val="none"/>
        </w:rPr>
      </w:r>
      <w:r/>
    </w:p>
    <w:p>
      <w:pPr>
        <w:pStyle w:val="841"/>
        <w:rPr>
          <w:rFonts w:ascii="仿宋" w:hAnsi="仿宋" w:eastAsia="仿宋"/>
          <w:highlight w:val="none"/>
        </w:rPr>
      </w:pPr>
      <w:r>
        <w:rPr>
          <w:rFonts w:ascii="仿宋" w:hAnsi="仿宋" w:eastAsia="仿宋"/>
          <w:highlight w:val="none"/>
        </w:rPr>
      </w:r>
      <w:r/>
    </w:p>
    <w:p>
      <w:pPr>
        <w:pStyle w:val="842"/>
        <w:rPr>
          <w:rFonts w:ascii="仿宋" w:hAnsi="仿宋" w:eastAsia="仿宋"/>
          <w:highlight w:val="none"/>
        </w:rPr>
      </w:pPr>
      <w:r>
        <w:rPr>
          <w:rFonts w:ascii="仿宋" w:hAnsi="仿宋" w:eastAsia="仿宋"/>
          <w:highlight w:val="none"/>
        </w:rPr>
      </w:r>
      <w:r/>
    </w:p>
    <w:p>
      <w:pPr>
        <w:pStyle w:val="841"/>
        <w:jc w:val="center"/>
        <w:spacing w:line="360" w:lineRule="auto"/>
        <w:rPr>
          <w:rFonts w:ascii="仿宋" w:hAnsi="仿宋" w:eastAsia="仿宋"/>
          <w:sz w:val="24"/>
          <w:highlight w:val="none"/>
        </w:rPr>
      </w:pPr>
      <w:r>
        <w:rPr>
          <w:rFonts w:ascii="仿宋" w:hAnsi="仿宋" w:eastAsia="仿宋"/>
          <w:sz w:val="24"/>
          <w:highlight w:val="none"/>
        </w:rPr>
        <w:t xml:space="preserve">       </w:t>
      </w:r>
      <w:r>
        <w:rPr>
          <w:rFonts w:ascii="仿宋" w:hAnsi="仿宋" w:eastAsia="仿宋"/>
          <w:bCs/>
          <w:sz w:val="24"/>
          <w:highlight w:val="none"/>
        </w:rPr>
        <w:t xml:space="preserve">投标单位</w:t>
      </w:r>
      <w:r>
        <w:rPr>
          <w:rFonts w:hint="eastAsia" w:ascii="仿宋" w:hAnsi="仿宋" w:eastAsia="仿宋"/>
          <w:sz w:val="24"/>
          <w:highlight w:val="none"/>
        </w:rPr>
        <w:t xml:space="preserve">（电子签章）</w:t>
      </w:r>
      <w:r>
        <w:rPr>
          <w:rFonts w:ascii="仿宋" w:hAnsi="仿宋" w:eastAsia="仿宋"/>
          <w:sz w:val="24"/>
          <w:highlight w:val="none"/>
        </w:rPr>
        <w:t xml:space="preserve">：</w:t>
      </w:r>
      <w:r/>
    </w:p>
    <w:p>
      <w:pPr>
        <w:pStyle w:val="841"/>
        <w:jc w:val="center"/>
        <w:spacing w:line="360" w:lineRule="auto"/>
        <w:rPr>
          <w:rFonts w:ascii="仿宋" w:hAnsi="仿宋" w:eastAsia="仿宋"/>
          <w:sz w:val="24"/>
          <w:highlight w:val="none"/>
        </w:rPr>
      </w:pPr>
      <w:r>
        <w:rPr>
          <w:rFonts w:ascii="仿宋" w:hAnsi="仿宋" w:eastAsia="仿宋"/>
          <w:sz w:val="24"/>
          <w:highlight w:val="none"/>
        </w:rPr>
      </w:r>
      <w:r/>
    </w:p>
    <w:p>
      <w:pPr>
        <w:pStyle w:val="841"/>
        <w:jc w:val="center"/>
        <w:spacing w:line="360" w:lineRule="auto"/>
        <w:rPr>
          <w:rFonts w:ascii="仿宋" w:hAnsi="仿宋" w:eastAsia="仿宋"/>
          <w:sz w:val="24"/>
          <w:highlight w:val="none"/>
        </w:rPr>
      </w:pPr>
      <w:r>
        <w:rPr>
          <w:rFonts w:ascii="仿宋" w:hAnsi="仿宋" w:eastAsia="仿宋"/>
          <w:sz w:val="24"/>
          <w:highlight w:val="none"/>
        </w:rPr>
        <w:t xml:space="preserve">                        </w:t>
      </w:r>
      <w:r>
        <w:rPr>
          <w:rFonts w:ascii="仿宋" w:hAnsi="仿宋" w:eastAsia="仿宋"/>
          <w:bCs/>
          <w:sz w:val="24"/>
          <w:highlight w:val="none"/>
        </w:rPr>
        <w:t xml:space="preserve"> 法定代表人或授权代表（签名或</w:t>
      </w:r>
      <w:r>
        <w:rPr>
          <w:rFonts w:hint="eastAsia" w:ascii="仿宋" w:hAnsi="仿宋" w:eastAsia="仿宋"/>
          <w:bCs/>
          <w:sz w:val="24"/>
          <w:highlight w:val="none"/>
        </w:rPr>
        <w:t xml:space="preserve">电子签章</w:t>
      </w:r>
      <w:r>
        <w:rPr>
          <w:rFonts w:ascii="仿宋" w:hAnsi="仿宋" w:eastAsia="仿宋"/>
          <w:bCs/>
          <w:sz w:val="24"/>
          <w:highlight w:val="none"/>
        </w:rPr>
        <w:t xml:space="preserve">）</w:t>
      </w:r>
      <w:r>
        <w:rPr>
          <w:rFonts w:ascii="仿宋" w:hAnsi="仿宋" w:eastAsia="仿宋"/>
          <w:sz w:val="24"/>
          <w:highlight w:val="none"/>
        </w:rPr>
        <w:t xml:space="preserve">：</w:t>
      </w:r>
      <w:r/>
    </w:p>
    <w:p>
      <w:pPr>
        <w:pStyle w:val="841"/>
        <w:jc w:val="center"/>
        <w:spacing w:line="360" w:lineRule="auto"/>
        <w:rPr>
          <w:rFonts w:ascii="仿宋" w:hAnsi="仿宋" w:eastAsia="仿宋"/>
          <w:sz w:val="24"/>
          <w:highlight w:val="none"/>
        </w:rPr>
      </w:pPr>
      <w:r>
        <w:rPr>
          <w:rFonts w:ascii="仿宋" w:hAnsi="仿宋" w:eastAsia="仿宋"/>
          <w:sz w:val="24"/>
          <w:highlight w:val="none"/>
        </w:rPr>
      </w:r>
      <w:r/>
    </w:p>
    <w:p>
      <w:pPr>
        <w:pStyle w:val="841"/>
        <w:ind w:firstLine="720"/>
        <w:jc w:val="center"/>
        <w:spacing w:line="360" w:lineRule="auto"/>
        <w:rPr>
          <w:rFonts w:ascii="仿宋" w:hAnsi="仿宋" w:eastAsia="仿宋"/>
          <w:sz w:val="24"/>
          <w:highlight w:val="none"/>
        </w:rPr>
      </w:pPr>
      <w:r>
        <w:rPr>
          <w:rFonts w:ascii="仿宋" w:hAnsi="仿宋" w:eastAsia="仿宋"/>
          <w:sz w:val="24"/>
          <w:highlight w:val="none"/>
        </w:rPr>
        <w:t xml:space="preserve">                 年   月   日</w:t>
      </w:r>
      <w:r/>
    </w:p>
    <w:p>
      <w:pPr>
        <w:pStyle w:val="841"/>
        <w:jc w:val="left"/>
        <w:spacing w:line="360" w:lineRule="auto"/>
        <w:rPr>
          <w:rFonts w:ascii="仿宋" w:hAnsi="仿宋" w:eastAsia="仿宋"/>
          <w:sz w:val="24"/>
          <w:highlight w:val="none"/>
        </w:rPr>
      </w:pPr>
      <w:r>
        <w:rPr>
          <w:rFonts w:ascii="仿宋" w:hAnsi="仿宋" w:eastAsia="仿宋"/>
          <w:sz w:val="24"/>
          <w:highlight w:val="none"/>
        </w:rPr>
      </w:r>
      <w:r/>
    </w:p>
    <w:p>
      <w:pPr>
        <w:pStyle w:val="841"/>
        <w:jc w:val="left"/>
        <w:spacing w:line="360" w:lineRule="auto"/>
        <w:rPr>
          <w:rFonts w:ascii="仿宋" w:hAnsi="仿宋" w:eastAsia="仿宋"/>
          <w:sz w:val="24"/>
          <w:highlight w:val="none"/>
        </w:rPr>
      </w:pPr>
      <w:r>
        <w:rPr>
          <w:rFonts w:ascii="仿宋" w:hAnsi="仿宋" w:eastAsia="仿宋"/>
          <w:sz w:val="24"/>
          <w:highlight w:val="none"/>
        </w:rPr>
      </w:r>
      <w:r/>
    </w:p>
    <w:p>
      <w:pPr>
        <w:pStyle w:val="841"/>
        <w:jc w:val="left"/>
        <w:spacing w:line="360" w:lineRule="auto"/>
        <w:rPr>
          <w:rFonts w:ascii="仿宋" w:hAnsi="仿宋" w:eastAsia="仿宋"/>
          <w:sz w:val="24"/>
          <w:highlight w:val="none"/>
        </w:rPr>
      </w:pPr>
      <w:r>
        <w:rPr>
          <w:rFonts w:ascii="仿宋" w:hAnsi="仿宋" w:eastAsia="仿宋"/>
          <w:sz w:val="24"/>
          <w:highlight w:val="none"/>
        </w:rPr>
      </w:r>
      <w:r/>
    </w:p>
    <w:p>
      <w:pPr>
        <w:pStyle w:val="841"/>
        <w:rPr>
          <w:rFonts w:ascii="仿宋" w:hAnsi="仿宋" w:eastAsia="仿宋"/>
          <w:highlight w:val="none"/>
        </w:rPr>
        <w:sectPr>
          <w:footnotePr/>
          <w:endnotePr/>
          <w:type w:val="nextPage"/>
          <w:pgSz w:w="11906" w:h="16838" w:orient="portrait"/>
          <w:pgMar w:top="1215" w:right="1418" w:bottom="1400" w:left="1418" w:header="851" w:footer="992" w:gutter="0"/>
          <w:cols w:num="1" w:sep="0" w:space="720" w:equalWidth="1"/>
          <w:docGrid w:linePitch="360"/>
        </w:sectPr>
      </w:pPr>
      <w:r>
        <w:rPr>
          <w:rFonts w:ascii="仿宋" w:hAnsi="仿宋" w:eastAsia="仿宋"/>
          <w:highlight w:val="none"/>
        </w:rPr>
      </w:r>
      <w:r/>
    </w:p>
    <w:p>
      <w:pPr>
        <w:pStyle w:val="841"/>
        <w:jc w:val="center"/>
        <w:spacing w:line="360" w:lineRule="auto"/>
        <w:rPr>
          <w:rFonts w:ascii="仿宋" w:hAnsi="仿宋" w:eastAsia="仿宋"/>
          <w:b/>
          <w:bCs/>
          <w:sz w:val="32"/>
          <w:szCs w:val="32"/>
          <w:highlight w:val="none"/>
          <w:lang w:val="zh-CN"/>
        </w:rPr>
      </w:pPr>
      <w:r>
        <w:rPr>
          <w:rFonts w:hint="eastAsia" w:ascii="仿宋" w:hAnsi="仿宋" w:eastAsia="仿宋"/>
          <w:b/>
          <w:bCs/>
          <w:sz w:val="32"/>
          <w:szCs w:val="32"/>
          <w:highlight w:val="none"/>
        </w:rPr>
        <w:t xml:space="preserve">四、</w:t>
      </w:r>
      <w:r>
        <w:rPr>
          <w:rFonts w:hint="eastAsia" w:ascii="仿宋" w:hAnsi="仿宋" w:eastAsia="仿宋"/>
          <w:b/>
          <w:bCs/>
          <w:sz w:val="32"/>
          <w:szCs w:val="32"/>
          <w:highlight w:val="none"/>
          <w:lang w:val="zh-CN"/>
        </w:rPr>
        <w:t xml:space="preserve">综合评审评分项</w:t>
      </w:r>
      <w:r/>
    </w:p>
    <w:p>
      <w:pPr>
        <w:pStyle w:val="1054"/>
        <w:numPr>
          <w:ilvl w:val="2"/>
          <w:numId w:val="0"/>
        </w:numPr>
        <w:jc w:val="center"/>
        <w:rPr>
          <w:rFonts w:ascii="仿宋" w:hAnsi="仿宋" w:eastAsia="仿宋"/>
          <w:bCs w:val="0"/>
          <w:sz w:val="28"/>
          <w:szCs w:val="28"/>
          <w:highlight w:val="none"/>
        </w:rPr>
      </w:pPr>
      <w:r>
        <w:rPr>
          <w:rFonts w:hint="eastAsia" w:ascii="仿宋" w:hAnsi="仿宋" w:eastAsia="仿宋"/>
          <w:highlight w:val="none"/>
        </w:rPr>
        <w:t xml:space="preserve">1、</w:t>
      </w:r>
      <w:r>
        <w:rPr>
          <w:rFonts w:ascii="仿宋" w:hAnsi="仿宋" w:eastAsia="仿宋"/>
          <w:bCs w:val="0"/>
          <w:sz w:val="28"/>
          <w:szCs w:val="28"/>
          <w:highlight w:val="none"/>
        </w:rPr>
        <w:t xml:space="preserve">投标报价明细表（若有）</w:t>
      </w:r>
      <w:r/>
    </w:p>
    <w:p>
      <w:pPr>
        <w:pStyle w:val="1079"/>
        <w:rPr>
          <w:rFonts w:ascii="仿宋" w:hAnsi="仿宋" w:eastAsia="仿宋"/>
          <w:sz w:val="24"/>
          <w:szCs w:val="24"/>
          <w:highlight w:val="none"/>
          <w:lang w:eastAsia="zh-CN"/>
        </w:rPr>
      </w:pPr>
      <w:r>
        <w:rPr>
          <w:rFonts w:hint="eastAsia" w:ascii="仿宋" w:hAnsi="仿宋" w:eastAsia="仿宋"/>
          <w:sz w:val="24"/>
          <w:szCs w:val="24"/>
          <w:highlight w:val="none"/>
          <w:lang w:eastAsia="zh-CN"/>
        </w:rPr>
        <w:t xml:space="preserve">项目名称：</w:t>
      </w:r>
      <w:r/>
    </w:p>
    <w:p>
      <w:pPr>
        <w:pStyle w:val="1079"/>
        <w:rPr>
          <w:rFonts w:ascii="仿宋" w:hAnsi="仿宋" w:eastAsia="仿宋"/>
          <w:sz w:val="24"/>
          <w:szCs w:val="24"/>
          <w:highlight w:val="none"/>
        </w:rPr>
      </w:pPr>
      <w:r>
        <w:rPr>
          <w:rFonts w:ascii="仿宋" w:hAnsi="仿宋" w:eastAsia="仿宋"/>
          <w:sz w:val="24"/>
          <w:szCs w:val="24"/>
          <w:highlight w:val="none"/>
        </w:rPr>
        <w:t xml:space="preserve">项目</w:t>
      </w:r>
      <w:r>
        <w:rPr>
          <w:rFonts w:hint="eastAsia" w:ascii="仿宋" w:hAnsi="仿宋" w:eastAsia="仿宋"/>
          <w:sz w:val="24"/>
          <w:szCs w:val="24"/>
          <w:highlight w:val="none"/>
          <w:lang w:eastAsia="zh-CN"/>
        </w:rPr>
        <w:t xml:space="preserve">编号</w:t>
      </w:r>
      <w:r>
        <w:rPr>
          <w:rFonts w:ascii="仿宋" w:hAnsi="仿宋" w:eastAsia="仿宋"/>
          <w:sz w:val="24"/>
          <w:szCs w:val="24"/>
          <w:highlight w:val="none"/>
        </w:rPr>
        <w:t xml:space="preserve">：</w:t>
      </w:r>
      <w:r/>
    </w:p>
    <w:tbl>
      <w:tblPr>
        <w:tblStyle w:val="839"/>
        <w:tblW w:w="89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2138"/>
        <w:gridCol w:w="1998"/>
        <w:gridCol w:w="2034"/>
        <w:gridCol w:w="1938"/>
      </w:tblGrid>
      <w:tr>
        <w:trPr>
          <w:jc w:val="center"/>
          <w:trHeight w:val="595"/>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841"/>
              <w:jc w:val="center"/>
              <w:rPr>
                <w:rFonts w:ascii="仿宋" w:hAnsi="仿宋" w:eastAsia="仿宋"/>
                <w:sz w:val="24"/>
                <w:szCs w:val="24"/>
                <w:highlight w:val="none"/>
              </w:rPr>
            </w:pPr>
            <w:r>
              <w:rPr>
                <w:rFonts w:ascii="仿宋" w:hAnsi="仿宋" w:eastAsia="仿宋"/>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pStyle w:val="841"/>
              <w:jc w:val="center"/>
              <w:rPr>
                <w:rFonts w:ascii="仿宋" w:hAnsi="仿宋" w:eastAsia="仿宋"/>
                <w:sz w:val="24"/>
                <w:szCs w:val="24"/>
                <w:highlight w:val="none"/>
              </w:rPr>
            </w:pPr>
            <w:r>
              <w:rPr>
                <w:rFonts w:ascii="仿宋" w:hAnsi="仿宋" w:eastAsia="仿宋"/>
                <w:sz w:val="24"/>
                <w:highlight w:val="none"/>
              </w:rPr>
              <w:t xml:space="preserve">服务分项名称</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tcPr>
          <w:p>
            <w:pPr>
              <w:pStyle w:val="841"/>
              <w:jc w:val="center"/>
              <w:rPr>
                <w:rFonts w:ascii="仿宋" w:hAnsi="仿宋" w:eastAsia="仿宋"/>
                <w:sz w:val="24"/>
                <w:highlight w:val="none"/>
              </w:rPr>
            </w:pPr>
            <w:r>
              <w:rPr>
                <w:rFonts w:hint="eastAsia" w:ascii="仿宋" w:hAnsi="仿宋" w:eastAsia="仿宋"/>
                <w:sz w:val="24"/>
                <w:highlight w:val="none"/>
              </w:rPr>
              <w:t xml:space="preserve">投标单价（元）</w:t>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tcPr>
          <w:p>
            <w:pPr>
              <w:pStyle w:val="841"/>
              <w:jc w:val="center"/>
              <w:rPr>
                <w:rFonts w:ascii="仿宋" w:hAnsi="仿宋" w:eastAsia="仿宋"/>
                <w:sz w:val="24"/>
                <w:szCs w:val="24"/>
                <w:highlight w:val="none"/>
              </w:rPr>
            </w:pPr>
            <w:r>
              <w:rPr>
                <w:rFonts w:hint="eastAsia" w:ascii="仿宋" w:hAnsi="仿宋" w:eastAsia="仿宋"/>
                <w:sz w:val="24"/>
                <w:szCs w:val="24"/>
                <w:highlight w:val="none"/>
              </w:rPr>
              <w:t xml:space="preserve">投标总价（元）</w:t>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tcPr>
          <w:p>
            <w:pPr>
              <w:pStyle w:val="841"/>
              <w:jc w:val="center"/>
              <w:rPr>
                <w:rFonts w:ascii="仿宋" w:hAnsi="仿宋" w:eastAsia="仿宋"/>
                <w:sz w:val="24"/>
                <w:szCs w:val="24"/>
                <w:highlight w:val="none"/>
              </w:rPr>
            </w:pPr>
            <w:r>
              <w:rPr>
                <w:rFonts w:ascii="仿宋" w:hAnsi="仿宋" w:eastAsia="仿宋"/>
                <w:sz w:val="24"/>
                <w:highlight w:val="none"/>
              </w:rPr>
              <w:t xml:space="preserve">备注</w:t>
            </w:r>
            <w:r/>
          </w:p>
        </w:tc>
      </w:tr>
      <w:tr>
        <w:trPr>
          <w:jc w:val="center"/>
          <w:trHeight w:val="408"/>
        </w:trPr>
        <w:tc>
          <w:tcPr>
            <w:tcBorders>
              <w:top w:val="single" w:color="000000" w:sz="4" w:space="0"/>
              <w:left w:val="single" w:color="000000" w:sz="4" w:space="0"/>
              <w:right w:val="single" w:color="000000" w:sz="4" w:space="0"/>
            </w:tcBorders>
            <w:tcW w:w="866" w:type="dxa"/>
            <w:vAlign w:val="center"/>
            <w:vMerge w:val="restart"/>
            <w:textDirection w:val="lrTb"/>
            <w:noWrap/>
          </w:tcPr>
          <w:p>
            <w:pPr>
              <w:pStyle w:val="841"/>
              <w:jc w:val="center"/>
              <w:rPr>
                <w:rFonts w:ascii="仿宋" w:hAnsi="仿宋" w:eastAsia="仿宋"/>
                <w:szCs w:val="21"/>
                <w:highlight w:val="none"/>
              </w:rPr>
            </w:pPr>
            <w:r>
              <w:rPr>
                <w:rFonts w:hint="eastAsia" w:ascii="仿宋" w:hAnsi="仿宋" w:eastAsia="仿宋"/>
                <w:szCs w:val="21"/>
                <w:highlight w:val="none"/>
              </w:rPr>
              <w:t xml:space="preserve">1</w:t>
            </w:r>
            <w:r/>
          </w:p>
        </w:tc>
        <w:tc>
          <w:tcPr>
            <w:tcBorders>
              <w:top w:val="single" w:color="000000" w:sz="4" w:space="0"/>
              <w:left w:val="single" w:color="000000" w:sz="4" w:space="0"/>
              <w:right w:val="single" w:color="000000" w:sz="4" w:space="0"/>
            </w:tcBorders>
            <w:tcW w:w="2138"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r>
      <w:tr>
        <w:trPr>
          <w:jc w:val="center"/>
          <w:trHeight w:val="444"/>
        </w:trPr>
        <w:tc>
          <w:tcPr>
            <w:tcBorders>
              <w:left w:val="single" w:color="000000" w:sz="4" w:space="0"/>
              <w:right w:val="single" w:color="000000" w:sz="4" w:space="0"/>
            </w:tcBorders>
            <w:tcW w:w="866" w:type="dxa"/>
            <w:vAlign w:val="center"/>
            <w:vMerge w:val="continue"/>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left w:val="single" w:color="000000" w:sz="4" w:space="0"/>
              <w:right w:val="single" w:color="000000" w:sz="4" w:space="0"/>
            </w:tcBorders>
            <w:tcW w:w="2138"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r>
      <w:tr>
        <w:trPr>
          <w:jc w:val="center"/>
          <w:trHeight w:val="444"/>
        </w:trPr>
        <w:tc>
          <w:tcPr>
            <w:tcBorders>
              <w:left w:val="single" w:color="000000" w:sz="4" w:space="0"/>
              <w:right w:val="single" w:color="000000" w:sz="4" w:space="0"/>
            </w:tcBorders>
            <w:tcW w:w="866" w:type="dxa"/>
            <w:vAlign w:val="center"/>
            <w:vMerge w:val="restart"/>
            <w:textDirection w:val="lrTb"/>
            <w:noWrap/>
          </w:tcPr>
          <w:p>
            <w:pPr>
              <w:pStyle w:val="841"/>
              <w:jc w:val="center"/>
              <w:rPr>
                <w:rFonts w:ascii="仿宋" w:hAnsi="仿宋" w:eastAsia="仿宋"/>
                <w:szCs w:val="21"/>
                <w:highlight w:val="none"/>
              </w:rPr>
            </w:pPr>
            <w:r>
              <w:rPr>
                <w:rFonts w:hint="eastAsia" w:ascii="仿宋" w:hAnsi="仿宋" w:eastAsia="仿宋"/>
                <w:szCs w:val="21"/>
                <w:highlight w:val="none"/>
              </w:rPr>
              <w:t xml:space="preserve">2</w:t>
            </w:r>
            <w:r/>
          </w:p>
        </w:tc>
        <w:tc>
          <w:tcPr>
            <w:tcBorders>
              <w:left w:val="single" w:color="000000" w:sz="4" w:space="0"/>
              <w:right w:val="single" w:color="000000" w:sz="4" w:space="0"/>
            </w:tcBorders>
            <w:tcW w:w="2138"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r>
      <w:tr>
        <w:trPr>
          <w:jc w:val="center"/>
          <w:trHeight w:val="444"/>
        </w:trPr>
        <w:tc>
          <w:tcPr>
            <w:tcBorders>
              <w:left w:val="single" w:color="000000" w:sz="4" w:space="0"/>
              <w:bottom w:val="single" w:color="000000" w:sz="4" w:space="0"/>
              <w:right w:val="single" w:color="000000" w:sz="4" w:space="0"/>
            </w:tcBorders>
            <w:tcW w:w="866" w:type="dxa"/>
            <w:vAlign w:val="center"/>
            <w:vMerge w:val="continue"/>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left w:val="single" w:color="000000" w:sz="4" w:space="0"/>
              <w:bottom w:val="single" w:color="000000" w:sz="4" w:space="0"/>
              <w:right w:val="single" w:color="000000" w:sz="4" w:space="0"/>
            </w:tcBorders>
            <w:tcW w:w="2138"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r>
      <w:tr>
        <w:trPr>
          <w:jc w:val="center"/>
          <w:trHeight w:val="444"/>
        </w:trPr>
        <w:tc>
          <w:tcPr>
            <w:tcBorders>
              <w:left w:val="single" w:color="000000" w:sz="4" w:space="0"/>
              <w:right w:val="single" w:color="000000" w:sz="4" w:space="0"/>
            </w:tcBorders>
            <w:tcW w:w="866" w:type="dxa"/>
            <w:vAlign w:val="center"/>
            <w:vMerge w:val="restart"/>
            <w:textDirection w:val="lrTb"/>
            <w:noWrap/>
          </w:tcPr>
          <w:p>
            <w:pPr>
              <w:pStyle w:val="841"/>
              <w:jc w:val="center"/>
              <w:rPr>
                <w:rFonts w:ascii="仿宋" w:hAnsi="仿宋" w:eastAsia="仿宋"/>
                <w:szCs w:val="21"/>
                <w:highlight w:val="none"/>
              </w:rPr>
            </w:pPr>
            <w:r>
              <w:rPr>
                <w:rFonts w:hint="eastAsia" w:ascii="仿宋" w:hAnsi="仿宋" w:eastAsia="仿宋"/>
                <w:szCs w:val="21"/>
                <w:highlight w:val="none"/>
              </w:rPr>
              <w:t xml:space="preserve">3</w:t>
            </w:r>
            <w:r/>
          </w:p>
        </w:tc>
        <w:tc>
          <w:tcPr>
            <w:tcBorders>
              <w:left w:val="single" w:color="000000" w:sz="4" w:space="0"/>
              <w:right w:val="single" w:color="000000" w:sz="4" w:space="0"/>
            </w:tcBorders>
            <w:tcW w:w="2138"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r>
      <w:tr>
        <w:trPr>
          <w:jc w:val="center"/>
          <w:trHeight w:val="444"/>
        </w:trPr>
        <w:tc>
          <w:tcPr>
            <w:tcBorders>
              <w:left w:val="single" w:color="000000" w:sz="4" w:space="0"/>
              <w:bottom w:val="single" w:color="000000" w:sz="4" w:space="0"/>
              <w:right w:val="single" w:color="000000" w:sz="4" w:space="0"/>
            </w:tcBorders>
            <w:tcW w:w="866" w:type="dxa"/>
            <w:vAlign w:val="center"/>
            <w:vMerge w:val="continue"/>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left w:val="single" w:color="000000" w:sz="4" w:space="0"/>
              <w:bottom w:val="single" w:color="000000" w:sz="4" w:space="0"/>
              <w:right w:val="single" w:color="000000" w:sz="4" w:space="0"/>
            </w:tcBorders>
            <w:tcW w:w="2138"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r>
      <w:tr>
        <w:trPr>
          <w:jc w:val="center"/>
          <w:trHeight w:val="44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r>
      <w:tr>
        <w:trPr>
          <w:jc w:val="center"/>
          <w:trHeight w:val="44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r>
      <w:tr>
        <w:trPr>
          <w:jc w:val="center"/>
          <w:trHeight w:val="44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2138"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1998"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2034"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1938" w:type="dxa"/>
            <w:vAlign w:val="center"/>
            <w:textDirection w:val="lrTb"/>
            <w:noWrap/>
          </w:tcPr>
          <w:p>
            <w:pPr>
              <w:pStyle w:val="841"/>
              <w:jc w:val="center"/>
              <w:rPr>
                <w:rFonts w:ascii="仿宋" w:hAnsi="仿宋" w:eastAsia="仿宋"/>
                <w:szCs w:val="21"/>
                <w:highlight w:val="none"/>
              </w:rPr>
            </w:pPr>
            <w:r>
              <w:rPr>
                <w:rFonts w:ascii="仿宋" w:hAnsi="仿宋" w:eastAsia="仿宋"/>
                <w:szCs w:val="21"/>
                <w:highlight w:val="none"/>
              </w:rPr>
            </w:r>
            <w:r/>
          </w:p>
        </w:tc>
      </w:tr>
    </w:tbl>
    <w:p>
      <w:pPr>
        <w:pStyle w:val="841"/>
        <w:ind w:firstLine="560"/>
        <w:spacing w:line="300" w:lineRule="auto"/>
        <w:rPr>
          <w:rFonts w:ascii="仿宋" w:hAnsi="仿宋" w:eastAsia="仿宋"/>
          <w:sz w:val="24"/>
          <w:szCs w:val="24"/>
          <w:highlight w:val="none"/>
        </w:rPr>
      </w:pPr>
      <w:r>
        <w:rPr>
          <w:rFonts w:hint="eastAsia" w:ascii="仿宋" w:hAnsi="仿宋" w:eastAsia="仿宋"/>
          <w:spacing w:val="20"/>
          <w:sz w:val="24"/>
          <w:highlight w:val="none"/>
        </w:rPr>
        <w:t xml:space="preserve">注：1、该表格中的“合计”必须与附件《开标一览表》中的“总价或服务费”相等。2、如以上表格填写不适用，可根据项目特点自行编写。</w:t>
      </w:r>
      <w:r/>
    </w:p>
    <w:p>
      <w:pPr>
        <w:pStyle w:val="841"/>
        <w:rPr>
          <w:rFonts w:ascii="仿宋" w:hAnsi="仿宋" w:eastAsia="仿宋"/>
          <w:bCs/>
          <w:sz w:val="24"/>
          <w:highlight w:val="none"/>
        </w:rPr>
      </w:pPr>
      <w:r>
        <w:rPr>
          <w:rFonts w:ascii="仿宋" w:hAnsi="仿宋" w:eastAsia="仿宋"/>
          <w:bCs/>
          <w:sz w:val="24"/>
          <w:highlight w:val="none"/>
        </w:rPr>
      </w:r>
      <w:r/>
    </w:p>
    <w:p>
      <w:pPr>
        <w:pStyle w:val="841"/>
        <w:rPr>
          <w:rFonts w:ascii="仿宋" w:hAnsi="仿宋" w:eastAsia="仿宋"/>
          <w:bCs/>
          <w:sz w:val="24"/>
          <w:highlight w:val="none"/>
        </w:rPr>
      </w:pPr>
      <w:r>
        <w:rPr>
          <w:rFonts w:ascii="仿宋" w:hAnsi="仿宋" w:eastAsia="仿宋"/>
          <w:bCs/>
          <w:sz w:val="24"/>
          <w:highlight w:val="none"/>
        </w:rPr>
      </w:r>
      <w:r/>
    </w:p>
    <w:p>
      <w:pPr>
        <w:pStyle w:val="841"/>
        <w:rPr>
          <w:rFonts w:ascii="仿宋" w:hAnsi="仿宋" w:eastAsia="仿宋"/>
          <w:bCs/>
          <w:sz w:val="24"/>
          <w:highlight w:val="none"/>
        </w:rPr>
      </w:pPr>
      <w:r>
        <w:rPr>
          <w:rFonts w:hint="eastAsia" w:ascii="仿宋" w:hAnsi="仿宋" w:eastAsia="仿宋"/>
          <w:bCs/>
          <w:sz w:val="24"/>
          <w:highlight w:val="none"/>
        </w:rPr>
        <w:t xml:space="preserve">投标单位（电子签章）</w:t>
      </w:r>
      <w:r>
        <w:rPr>
          <w:rFonts w:ascii="仿宋" w:hAnsi="仿宋" w:eastAsia="仿宋"/>
          <w:bCs/>
          <w:sz w:val="24"/>
          <w:highlight w:val="none"/>
        </w:rPr>
        <w:t xml:space="preserve">：</w:t>
      </w:r>
      <w:r/>
    </w:p>
    <w:p>
      <w:pPr>
        <w:pStyle w:val="841"/>
        <w:rPr>
          <w:rFonts w:ascii="仿宋" w:hAnsi="仿宋" w:eastAsia="仿宋"/>
          <w:sz w:val="24"/>
          <w:highlight w:val="none"/>
        </w:rPr>
      </w:pPr>
      <w:r>
        <w:rPr>
          <w:rFonts w:ascii="仿宋" w:hAnsi="仿宋" w:eastAsia="仿宋"/>
          <w:sz w:val="24"/>
          <w:highlight w:val="none"/>
        </w:rPr>
      </w:r>
      <w:r/>
    </w:p>
    <w:p>
      <w:pPr>
        <w:pStyle w:val="841"/>
        <w:rPr>
          <w:rFonts w:ascii="仿宋" w:hAnsi="仿宋" w:eastAsia="仿宋"/>
          <w:sz w:val="24"/>
          <w:highlight w:val="none"/>
        </w:rPr>
      </w:pPr>
      <w:r>
        <w:rPr>
          <w:rFonts w:ascii="仿宋" w:hAnsi="仿宋" w:eastAsia="仿宋"/>
          <w:sz w:val="24"/>
          <w:highlight w:val="none"/>
        </w:rPr>
      </w:r>
      <w:r/>
    </w:p>
    <w:p>
      <w:pPr>
        <w:pStyle w:val="841"/>
        <w:rPr>
          <w:rFonts w:ascii="仿宋" w:hAnsi="仿宋" w:eastAsia="仿宋"/>
          <w:sz w:val="24"/>
          <w:highlight w:val="none"/>
        </w:rPr>
      </w:pPr>
      <w:r>
        <w:rPr>
          <w:rFonts w:ascii="仿宋" w:hAnsi="仿宋" w:eastAsia="仿宋"/>
          <w:sz w:val="24"/>
          <w:highlight w:val="none"/>
        </w:rPr>
      </w:r>
      <w:r/>
    </w:p>
    <w:p>
      <w:pPr>
        <w:pStyle w:val="841"/>
        <w:rPr>
          <w:rFonts w:ascii="仿宋" w:hAnsi="仿宋" w:eastAsia="仿宋"/>
          <w:sz w:val="24"/>
          <w:highlight w:val="none"/>
        </w:rPr>
      </w:pPr>
      <w:r>
        <w:rPr>
          <w:rFonts w:ascii="仿宋" w:hAnsi="仿宋" w:eastAsia="仿宋"/>
          <w:sz w:val="24"/>
          <w:highlight w:val="none"/>
        </w:rPr>
        <w:t xml:space="preserve">时间：   年   月  日</w:t>
      </w:r>
      <w:r/>
    </w:p>
    <w:p>
      <w:pPr>
        <w:pStyle w:val="842"/>
        <w:rPr>
          <w:rFonts w:ascii="仿宋" w:hAnsi="仿宋" w:eastAsia="仿宋"/>
          <w:highlight w:val="none"/>
        </w:rPr>
      </w:pPr>
      <w:r>
        <w:rPr>
          <w:rFonts w:ascii="仿宋" w:hAnsi="仿宋" w:eastAsia="仿宋"/>
          <w:highlight w:val="none"/>
        </w:rPr>
      </w:r>
      <w:r/>
    </w:p>
    <w:p>
      <w:pPr>
        <w:pStyle w:val="841"/>
        <w:rPr>
          <w:rFonts w:ascii="仿宋" w:hAnsi="仿宋" w:eastAsia="仿宋"/>
          <w:sz w:val="24"/>
          <w:highlight w:val="none"/>
        </w:rPr>
      </w:pPr>
      <w:r>
        <w:rPr>
          <w:rFonts w:ascii="仿宋" w:hAnsi="仿宋" w:eastAsia="仿宋"/>
          <w:sz w:val="24"/>
          <w:highlight w:val="none"/>
        </w:rPr>
      </w:r>
      <w:r/>
    </w:p>
    <w:p>
      <w:pPr>
        <w:pStyle w:val="842"/>
        <w:rPr>
          <w:rFonts w:ascii="仿宋" w:hAnsi="仿宋" w:eastAsia="仿宋"/>
          <w:highlight w:val="none"/>
        </w:rPr>
      </w:pPr>
      <w:r>
        <w:rPr>
          <w:rFonts w:ascii="仿宋" w:hAnsi="仿宋" w:eastAsia="仿宋"/>
          <w:highlight w:val="none"/>
        </w:rPr>
      </w:r>
      <w:r/>
    </w:p>
    <w:p>
      <w:pPr>
        <w:pStyle w:val="841"/>
        <w:rPr>
          <w:rFonts w:ascii="仿宋" w:hAnsi="仿宋" w:eastAsia="仿宋"/>
          <w:sz w:val="24"/>
          <w:highlight w:val="none"/>
        </w:rPr>
      </w:pPr>
      <w:r>
        <w:rPr>
          <w:rFonts w:ascii="仿宋" w:hAnsi="仿宋" w:eastAsia="仿宋"/>
          <w:sz w:val="24"/>
          <w:highlight w:val="none"/>
        </w:rPr>
      </w:r>
      <w:r/>
    </w:p>
    <w:p>
      <w:pPr>
        <w:pStyle w:val="842"/>
        <w:rPr>
          <w:rFonts w:ascii="仿宋" w:hAnsi="仿宋" w:eastAsia="仿宋"/>
          <w:highlight w:val="none"/>
        </w:rPr>
      </w:pPr>
      <w:r>
        <w:rPr>
          <w:rFonts w:ascii="仿宋" w:hAnsi="仿宋" w:eastAsia="仿宋"/>
          <w:highlight w:val="none"/>
        </w:rPr>
      </w:r>
      <w:r/>
    </w:p>
    <w:p>
      <w:pPr>
        <w:pStyle w:val="841"/>
        <w:rPr>
          <w:rFonts w:ascii="仿宋" w:hAnsi="仿宋" w:eastAsia="仿宋"/>
          <w:highlight w:val="none"/>
        </w:rPr>
      </w:pPr>
      <w:r>
        <w:rPr>
          <w:rFonts w:ascii="仿宋" w:hAnsi="仿宋" w:eastAsia="仿宋"/>
          <w:highlight w:val="none"/>
        </w:rPr>
      </w:r>
      <w:r/>
    </w:p>
    <w:p>
      <w:pPr>
        <w:pStyle w:val="841"/>
        <w:rPr>
          <w:rFonts w:hint="eastAsia" w:ascii="仿宋" w:hAnsi="仿宋" w:eastAsia="仿宋"/>
          <w:sz w:val="24"/>
          <w:highlight w:val="none"/>
        </w:rPr>
      </w:pPr>
      <w:r>
        <w:rPr>
          <w:rFonts w:hint="eastAsia" w:ascii="仿宋" w:hAnsi="仿宋" w:eastAsia="仿宋"/>
          <w:sz w:val="24"/>
          <w:highlight w:val="none"/>
        </w:rPr>
      </w:r>
      <w:r/>
    </w:p>
    <w:p>
      <w:pPr>
        <w:pStyle w:val="842"/>
        <w:rPr>
          <w:highlight w:val="none"/>
        </w:rPr>
      </w:pPr>
      <w:r>
        <w:rPr>
          <w:highlight w:val="none"/>
        </w:rPr>
      </w:r>
      <w:r/>
    </w:p>
    <w:p>
      <w:pPr>
        <w:pStyle w:val="842"/>
        <w:rPr>
          <w:rFonts w:ascii="仿宋" w:hAnsi="仿宋" w:eastAsia="仿宋"/>
          <w:highlight w:val="none"/>
        </w:rPr>
      </w:pPr>
      <w:r>
        <w:rPr>
          <w:rFonts w:ascii="仿宋" w:hAnsi="仿宋" w:eastAsia="仿宋"/>
          <w:highlight w:val="none"/>
        </w:rPr>
      </w:r>
      <w:r/>
    </w:p>
    <w:p>
      <w:pPr>
        <w:pStyle w:val="841"/>
        <w:rPr>
          <w:rFonts w:ascii="仿宋" w:hAnsi="仿宋" w:eastAsia="仿宋"/>
          <w:highlight w:val="none"/>
        </w:rPr>
      </w:pPr>
      <w:r>
        <w:rPr>
          <w:rFonts w:ascii="仿宋" w:hAnsi="仿宋" w:eastAsia="仿宋"/>
          <w:highlight w:val="none"/>
        </w:rPr>
      </w:r>
      <w:r/>
    </w:p>
    <w:p>
      <w:pPr>
        <w:pStyle w:val="842"/>
        <w:rPr>
          <w:rFonts w:ascii="仿宋" w:hAnsi="仿宋" w:eastAsia="仿宋"/>
          <w:highlight w:val="none"/>
        </w:rPr>
      </w:pPr>
      <w:r>
        <w:rPr>
          <w:rFonts w:ascii="仿宋" w:hAnsi="仿宋" w:eastAsia="仿宋"/>
          <w:highlight w:val="none"/>
        </w:rPr>
      </w:r>
      <w:r/>
    </w:p>
    <w:p>
      <w:pPr>
        <w:pStyle w:val="841"/>
        <w:rPr>
          <w:rFonts w:ascii="仿宋" w:hAnsi="仿宋" w:eastAsia="仿宋"/>
          <w:highlight w:val="none"/>
        </w:rPr>
      </w:pPr>
      <w:r>
        <w:rPr>
          <w:rFonts w:ascii="仿宋" w:hAnsi="仿宋" w:eastAsia="仿宋"/>
          <w:highlight w:val="none"/>
        </w:rPr>
      </w:r>
      <w:r/>
    </w:p>
    <w:p>
      <w:pPr>
        <w:pStyle w:val="841"/>
        <w:jc w:val="center"/>
        <w:rPr>
          <w:rFonts w:ascii="仿宋" w:hAnsi="仿宋" w:eastAsia="仿宋"/>
          <w:b/>
          <w:sz w:val="28"/>
          <w:szCs w:val="28"/>
          <w:highlight w:val="none"/>
        </w:rPr>
      </w:pPr>
      <w:r>
        <w:rPr>
          <w:rFonts w:hint="eastAsia" w:ascii="仿宋" w:hAnsi="仿宋" w:eastAsia="仿宋"/>
          <w:b/>
          <w:sz w:val="28"/>
          <w:szCs w:val="28"/>
          <w:highlight w:val="none"/>
        </w:rPr>
        <w:t xml:space="preserve">2、</w:t>
      </w:r>
      <w:r>
        <w:rPr>
          <w:rFonts w:ascii="仿宋" w:hAnsi="仿宋" w:eastAsia="仿宋"/>
          <w:b/>
          <w:sz w:val="28"/>
          <w:szCs w:val="28"/>
          <w:highlight w:val="none"/>
        </w:rPr>
        <w:t xml:space="preserve">供应商同类项目实施情况一览表</w:t>
      </w:r>
      <w:r/>
    </w:p>
    <w:tbl>
      <w:tblPr>
        <w:tblStyle w:val="839"/>
        <w:tblW w:w="92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402"/>
        <w:gridCol w:w="1559"/>
        <w:gridCol w:w="1418"/>
        <w:gridCol w:w="1983"/>
      </w:tblGrid>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41"/>
              <w:jc w:val="center"/>
              <w:rPr>
                <w:rFonts w:ascii="仿宋" w:hAnsi="仿宋" w:eastAsia="仿宋"/>
                <w:sz w:val="24"/>
                <w:highlight w:val="none"/>
              </w:rPr>
            </w:pPr>
            <w:r>
              <w:rPr>
                <w:rFonts w:hint="eastAsia" w:ascii="仿宋" w:hAnsi="仿宋" w:eastAsia="仿宋"/>
                <w:sz w:val="24"/>
                <w:highlight w:val="none"/>
              </w:rPr>
              <w:t xml:space="preserve">项目</w:t>
            </w:r>
            <w:r>
              <w:rPr>
                <w:rFonts w:ascii="仿宋" w:hAnsi="仿宋" w:eastAsia="仿宋"/>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t xml:space="preserve">提交时间</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t xml:space="preserve">委托单位</w:t>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t xml:space="preserve">备注</w:t>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c>
          <w:tcPr>
            <w:tcBorders>
              <w:top w:val="single" w:color="000000" w:sz="4" w:space="0"/>
              <w:left w:val="single" w:color="000000" w:sz="4" w:space="0"/>
              <w:bottom w:val="single" w:color="000000" w:sz="4" w:space="0"/>
              <w:right w:val="single" w:color="000000" w:sz="4" w:space="0"/>
            </w:tcBorders>
            <w:tcW w:w="1983"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t xml:space="preserve">备注</w:t>
            </w:r>
            <w:r/>
          </w:p>
        </w:tc>
        <w:tc>
          <w:tcPr>
            <w:gridSpan w:val="4"/>
            <w:tcBorders>
              <w:top w:val="single" w:color="000000" w:sz="4" w:space="0"/>
              <w:left w:val="single" w:color="000000" w:sz="4" w:space="0"/>
              <w:bottom w:val="single" w:color="000000" w:sz="4" w:space="0"/>
              <w:right w:val="single" w:color="000000" w:sz="4" w:space="0"/>
            </w:tcBorders>
            <w:tcW w:w="8362" w:type="dxa"/>
            <w:vAlign w:val="center"/>
            <w:textDirection w:val="lrTb"/>
            <w:noWrap/>
          </w:tcPr>
          <w:p>
            <w:pPr>
              <w:pStyle w:val="841"/>
              <w:jc w:val="left"/>
              <w:rPr>
                <w:rFonts w:ascii="仿宋" w:hAnsi="仿宋" w:eastAsia="仿宋"/>
                <w:sz w:val="24"/>
                <w:highlight w:val="none"/>
              </w:rPr>
            </w:pPr>
            <w:r>
              <w:rPr>
                <w:rFonts w:ascii="仿宋" w:hAnsi="仿宋" w:eastAsia="仿宋"/>
                <w:sz w:val="24"/>
                <w:highlight w:val="none"/>
              </w:rPr>
              <w:t xml:space="preserve">附件材料按招标文件资审条件或评分标准提供、其他认为必须的证明材料。</w:t>
            </w:r>
            <w:r/>
          </w:p>
        </w:tc>
      </w:tr>
    </w:tbl>
    <w:p>
      <w:pPr>
        <w:pStyle w:val="841"/>
        <w:jc w:val="left"/>
        <w:spacing w:line="460" w:lineRule="exact"/>
        <w:rPr>
          <w:rFonts w:ascii="仿宋" w:hAnsi="仿宋" w:eastAsia="仿宋"/>
          <w:sz w:val="24"/>
          <w:highlight w:val="none"/>
        </w:rPr>
      </w:pPr>
      <w:r>
        <w:rPr>
          <w:rFonts w:ascii="仿宋" w:hAnsi="仿宋" w:eastAsia="仿宋"/>
          <w:sz w:val="24"/>
          <w:highlight w:val="none"/>
        </w:rPr>
      </w:r>
      <w:r/>
    </w:p>
    <w:p>
      <w:pPr>
        <w:pStyle w:val="841"/>
        <w:spacing w:line="360" w:lineRule="auto"/>
        <w:rPr>
          <w:rFonts w:ascii="仿宋" w:hAnsi="仿宋" w:eastAsia="仿宋"/>
          <w:sz w:val="24"/>
          <w:highlight w:val="none"/>
        </w:rPr>
      </w:pPr>
      <w:r>
        <w:rPr>
          <w:rFonts w:hint="eastAsia" w:ascii="仿宋" w:hAnsi="仿宋" w:eastAsia="仿宋"/>
          <w:sz w:val="24"/>
          <w:highlight w:val="none"/>
        </w:rPr>
        <w:t xml:space="preserve">投标单位</w:t>
      </w:r>
      <w:r>
        <w:rPr>
          <w:rFonts w:ascii="仿宋" w:hAnsi="仿宋" w:eastAsia="仿宋"/>
          <w:sz w:val="24"/>
          <w:highlight w:val="none"/>
        </w:rPr>
        <w:t xml:space="preserve">（</w:t>
      </w:r>
      <w:r>
        <w:rPr>
          <w:rFonts w:hint="eastAsia" w:ascii="仿宋" w:hAnsi="仿宋" w:eastAsia="仿宋"/>
          <w:sz w:val="24"/>
          <w:highlight w:val="none"/>
        </w:rPr>
        <w:t xml:space="preserve">电子签章</w:t>
      </w:r>
      <w:r>
        <w:rPr>
          <w:rFonts w:ascii="仿宋" w:hAnsi="仿宋" w:eastAsia="仿宋"/>
          <w:sz w:val="24"/>
          <w:highlight w:val="none"/>
        </w:rPr>
        <w:t xml:space="preserve">）：</w:t>
      </w:r>
      <w:r/>
    </w:p>
    <w:p>
      <w:pPr>
        <w:pStyle w:val="841"/>
        <w:spacing w:line="360" w:lineRule="auto"/>
        <w:rPr>
          <w:rFonts w:ascii="仿宋" w:hAnsi="仿宋" w:eastAsia="仿宋"/>
          <w:sz w:val="24"/>
          <w:highlight w:val="none"/>
        </w:rPr>
      </w:pPr>
      <w:r>
        <w:rPr>
          <w:rFonts w:ascii="仿宋" w:hAnsi="仿宋" w:eastAsia="仿宋"/>
          <w:sz w:val="24"/>
          <w:highlight w:val="none"/>
        </w:rPr>
      </w:r>
      <w:r/>
    </w:p>
    <w:p>
      <w:pPr>
        <w:pStyle w:val="841"/>
        <w:spacing w:line="360" w:lineRule="auto"/>
        <w:rPr>
          <w:rFonts w:ascii="仿宋" w:hAnsi="仿宋" w:eastAsia="仿宋"/>
          <w:sz w:val="24"/>
          <w:highlight w:val="none"/>
        </w:rPr>
      </w:pPr>
      <w:r>
        <w:rPr>
          <w:rFonts w:ascii="仿宋" w:hAnsi="仿宋" w:eastAsia="仿宋"/>
          <w:sz w:val="24"/>
          <w:highlight w:val="none"/>
        </w:rPr>
        <w:t xml:space="preserve">法定代表人</w:t>
      </w:r>
      <w:r>
        <w:rPr>
          <w:rFonts w:hint="eastAsia" w:ascii="仿宋" w:hAnsi="仿宋" w:eastAsia="仿宋"/>
          <w:sz w:val="24"/>
          <w:highlight w:val="none"/>
        </w:rPr>
        <w:t xml:space="preserve">（电子签章）</w:t>
      </w:r>
      <w:r>
        <w:rPr>
          <w:rFonts w:ascii="仿宋" w:hAnsi="仿宋" w:eastAsia="仿宋"/>
          <w:sz w:val="24"/>
          <w:highlight w:val="none"/>
        </w:rPr>
        <w:t xml:space="preserve">：</w:t>
      </w:r>
      <w:r/>
    </w:p>
    <w:p>
      <w:pPr>
        <w:pStyle w:val="841"/>
        <w:rPr>
          <w:rFonts w:ascii="仿宋" w:hAnsi="仿宋" w:eastAsia="仿宋"/>
          <w:sz w:val="24"/>
          <w:highlight w:val="none"/>
        </w:rPr>
      </w:pPr>
      <w:r>
        <w:rPr>
          <w:rFonts w:ascii="仿宋" w:hAnsi="仿宋" w:eastAsia="仿宋"/>
          <w:sz w:val="24"/>
          <w:highlight w:val="none"/>
        </w:rPr>
      </w:r>
      <w:r/>
    </w:p>
    <w:p>
      <w:pPr>
        <w:pStyle w:val="841"/>
        <w:rPr>
          <w:rFonts w:ascii="仿宋" w:hAnsi="仿宋" w:eastAsia="仿宋"/>
          <w:b/>
          <w:bCs/>
          <w:sz w:val="24"/>
          <w:highlight w:val="none"/>
        </w:rPr>
      </w:pPr>
      <w:r>
        <w:rPr>
          <w:rFonts w:ascii="仿宋" w:hAnsi="仿宋" w:eastAsia="仿宋"/>
          <w:sz w:val="24"/>
          <w:highlight w:val="none"/>
        </w:rPr>
        <w:t xml:space="preserve">日 期：      年   月   日</w:t>
      </w:r>
      <w:r/>
    </w:p>
    <w:p>
      <w:pPr>
        <w:pStyle w:val="841"/>
        <w:jc w:val="left"/>
        <w:spacing w:line="460" w:lineRule="exact"/>
        <w:rPr>
          <w:rFonts w:ascii="仿宋" w:hAnsi="仿宋" w:eastAsia="仿宋"/>
          <w:b/>
          <w:bCs/>
          <w:sz w:val="24"/>
          <w:highlight w:val="none"/>
        </w:rPr>
      </w:pPr>
      <w:r>
        <w:rPr>
          <w:rFonts w:ascii="仿宋" w:hAnsi="仿宋" w:eastAsia="仿宋"/>
          <w:b/>
          <w:bCs/>
          <w:sz w:val="24"/>
          <w:highlight w:val="none"/>
        </w:rPr>
      </w:r>
      <w:r/>
    </w:p>
    <w:p>
      <w:pPr>
        <w:pStyle w:val="841"/>
        <w:jc w:val="center"/>
        <w:rPr>
          <w:rFonts w:ascii="仿宋" w:hAnsi="仿宋" w:eastAsia="仿宋"/>
          <w:b/>
          <w:bCs/>
          <w:sz w:val="24"/>
          <w:highlight w:val="none"/>
        </w:rPr>
      </w:pPr>
      <w:r>
        <w:rPr>
          <w:rFonts w:hint="eastAsia" w:ascii="仿宋" w:hAnsi="仿宋" w:eastAsia="仿宋"/>
          <w:b/>
          <w:bCs/>
          <w:sz w:val="24"/>
          <w:highlight w:val="none"/>
        </w:rPr>
        <w:t xml:space="preserve">3、投标人其他证明文件及材料（要求见招标文件第十二章《评标办法》）</w:t>
      </w:r>
      <w:r/>
    </w:p>
    <w:p>
      <w:pPr>
        <w:pStyle w:val="842"/>
        <w:rPr>
          <w:rFonts w:ascii="仿宋" w:hAnsi="仿宋" w:eastAsia="仿宋"/>
          <w:highlight w:val="none"/>
        </w:rPr>
      </w:pPr>
      <w:r>
        <w:rPr>
          <w:rFonts w:ascii="仿宋" w:hAnsi="仿宋" w:eastAsia="仿宋"/>
          <w:highlight w:val="none"/>
        </w:rPr>
      </w:r>
      <w:r/>
    </w:p>
    <w:p>
      <w:pPr>
        <w:pStyle w:val="841"/>
        <w:rPr>
          <w:rFonts w:ascii="仿宋" w:hAnsi="仿宋" w:eastAsia="仿宋"/>
          <w:highlight w:val="none"/>
        </w:rPr>
      </w:pPr>
      <w:r>
        <w:rPr>
          <w:rFonts w:ascii="仿宋" w:hAnsi="仿宋" w:eastAsia="仿宋"/>
          <w:highlight w:val="none"/>
        </w:rPr>
      </w:r>
      <w:r/>
    </w:p>
    <w:p>
      <w:pPr>
        <w:pStyle w:val="842"/>
        <w:rPr>
          <w:rFonts w:ascii="仿宋" w:hAnsi="仿宋" w:eastAsia="仿宋"/>
          <w:highlight w:val="none"/>
        </w:rPr>
      </w:pPr>
      <w:r>
        <w:rPr>
          <w:rFonts w:ascii="仿宋" w:hAnsi="仿宋" w:eastAsia="仿宋"/>
          <w:highlight w:val="none"/>
        </w:rPr>
      </w:r>
      <w:r/>
    </w:p>
    <w:p>
      <w:pPr>
        <w:pStyle w:val="841"/>
        <w:rPr>
          <w:rFonts w:ascii="仿宋" w:hAnsi="仿宋" w:eastAsia="仿宋"/>
          <w:highlight w:val="none"/>
        </w:rPr>
      </w:pPr>
      <w:r>
        <w:rPr>
          <w:rFonts w:ascii="仿宋" w:hAnsi="仿宋" w:eastAsia="仿宋"/>
          <w:highlight w:val="none"/>
        </w:rPr>
      </w:r>
      <w:r/>
    </w:p>
    <w:p>
      <w:pPr>
        <w:pStyle w:val="842"/>
        <w:rPr>
          <w:rFonts w:ascii="仿宋" w:hAnsi="仿宋" w:eastAsia="仿宋"/>
          <w:highlight w:val="none"/>
        </w:rPr>
      </w:pPr>
      <w:r>
        <w:rPr>
          <w:rFonts w:ascii="仿宋" w:hAnsi="仿宋" w:eastAsia="仿宋"/>
          <w:highlight w:val="none"/>
        </w:rPr>
      </w:r>
      <w:r/>
    </w:p>
    <w:p>
      <w:pPr>
        <w:pStyle w:val="1054"/>
        <w:numPr>
          <w:ilvl w:val="2"/>
          <w:numId w:val="0"/>
        </w:numPr>
        <w:ind w:firstLine="632"/>
        <w:jc w:val="center"/>
        <w:rPr>
          <w:rFonts w:ascii="仿宋" w:hAnsi="仿宋" w:eastAsia="仿宋"/>
          <w:bCs w:val="0"/>
          <w:sz w:val="28"/>
          <w:szCs w:val="28"/>
          <w:highlight w:val="none"/>
        </w:rPr>
      </w:pPr>
      <w:r/>
      <w:bookmarkStart w:id="137" w:name="_Toc302967420"/>
      <w:r>
        <w:rPr>
          <w:rFonts w:hint="eastAsia" w:ascii="仿宋" w:hAnsi="仿宋" w:eastAsia="仿宋"/>
          <w:bCs w:val="0"/>
          <w:sz w:val="28"/>
          <w:szCs w:val="28"/>
          <w:highlight w:val="none"/>
        </w:rPr>
        <w:t xml:space="preserve">4</w:t>
      </w:r>
      <w:r>
        <w:rPr>
          <w:rFonts w:ascii="仿宋" w:hAnsi="仿宋" w:eastAsia="仿宋"/>
          <w:bCs w:val="0"/>
          <w:sz w:val="28"/>
          <w:szCs w:val="28"/>
          <w:highlight w:val="none"/>
        </w:rPr>
        <w:t xml:space="preserve">、投标标的物清单</w:t>
      </w:r>
      <w:bookmarkEnd w:id="137"/>
      <w:r>
        <w:rPr>
          <w:rFonts w:ascii="仿宋" w:hAnsi="仿宋" w:eastAsia="仿宋"/>
          <w:bCs w:val="0"/>
          <w:sz w:val="28"/>
          <w:szCs w:val="28"/>
          <w:highlight w:val="none"/>
        </w:rPr>
        <w:t xml:space="preserve">（若有）</w:t>
      </w:r>
      <w:r/>
    </w:p>
    <w:p>
      <w:pPr>
        <w:pStyle w:val="1079"/>
        <w:rPr>
          <w:rFonts w:ascii="仿宋" w:hAnsi="仿宋" w:eastAsia="仿宋"/>
          <w:sz w:val="24"/>
          <w:szCs w:val="24"/>
          <w:highlight w:val="none"/>
          <w:u w:val="single"/>
        </w:rPr>
      </w:pPr>
      <w:r>
        <w:rPr>
          <w:rFonts w:ascii="仿宋" w:hAnsi="仿宋" w:eastAsia="仿宋"/>
          <w:sz w:val="24"/>
          <w:szCs w:val="24"/>
          <w:highlight w:val="none"/>
        </w:rPr>
        <w:t xml:space="preserve">项目</w:t>
      </w:r>
      <w:r>
        <w:rPr>
          <w:rFonts w:hint="eastAsia" w:ascii="仿宋" w:hAnsi="仿宋" w:eastAsia="仿宋"/>
          <w:sz w:val="24"/>
          <w:szCs w:val="24"/>
          <w:highlight w:val="none"/>
          <w:lang w:eastAsia="zh-CN"/>
        </w:rPr>
        <w:t xml:space="preserve">编号</w:t>
      </w:r>
      <w:r>
        <w:rPr>
          <w:rFonts w:ascii="仿宋" w:hAnsi="仿宋" w:eastAsia="仿宋"/>
          <w:sz w:val="24"/>
          <w:szCs w:val="24"/>
          <w:highlight w:val="none"/>
        </w:rPr>
        <w:t xml:space="preserve">：</w:t>
      </w:r>
      <w:r/>
    </w:p>
    <w:tbl>
      <w:tblPr>
        <w:tblStyle w:val="839"/>
        <w:tblW w:w="9214"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7054"/>
      </w:tblGrid>
      <w:tr>
        <w:trPr>
          <w:trHeight w:val="48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41"/>
              <w:jc w:val="center"/>
              <w:spacing w:before="50" w:after="50"/>
              <w:rPr>
                <w:rFonts w:ascii="仿宋" w:hAnsi="仿宋" w:eastAsia="仿宋"/>
                <w:sz w:val="24"/>
                <w:highlight w:val="none"/>
              </w:rPr>
            </w:pPr>
            <w:r>
              <w:rPr>
                <w:rFonts w:ascii="仿宋" w:hAnsi="仿宋" w:eastAsia="仿宋"/>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41"/>
              <w:jc w:val="center"/>
              <w:spacing w:before="50" w:after="50"/>
              <w:rPr>
                <w:rFonts w:ascii="仿宋" w:hAnsi="仿宋" w:eastAsia="仿宋"/>
                <w:sz w:val="24"/>
                <w:highlight w:val="none"/>
              </w:rPr>
            </w:pPr>
            <w:r>
              <w:rPr>
                <w:rFonts w:ascii="仿宋" w:hAnsi="仿宋" w:eastAsia="仿宋"/>
                <w:sz w:val="24"/>
                <w:highlight w:val="none"/>
              </w:rPr>
              <w:t xml:space="preserve">服务名称</w:t>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41"/>
              <w:jc w:val="center"/>
              <w:spacing w:before="50" w:after="50"/>
              <w:rPr>
                <w:rFonts w:ascii="仿宋" w:hAnsi="仿宋" w:eastAsia="仿宋"/>
                <w:sz w:val="24"/>
                <w:highlight w:val="none"/>
              </w:rPr>
            </w:pPr>
            <w:r>
              <w:rPr>
                <w:rFonts w:ascii="仿宋" w:hAnsi="仿宋" w:eastAsia="仿宋"/>
                <w:sz w:val="24"/>
                <w:highlight w:val="none"/>
              </w:rPr>
              <w:t xml:space="preserve">技术指标</w:t>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41"/>
              <w:jc w:val="center"/>
              <w:spacing w:before="50" w:after="50"/>
              <w:rPr>
                <w:rFonts w:ascii="仿宋" w:hAnsi="仿宋" w:eastAsia="仿宋"/>
                <w:szCs w:val="21"/>
                <w:highlight w:val="none"/>
              </w:rPr>
            </w:pPr>
            <w:r>
              <w:rPr>
                <w:rFonts w:ascii="仿宋" w:hAnsi="仿宋" w:eastAsia="仿宋"/>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41"/>
              <w:jc w:val="center"/>
              <w:spacing w:before="50" w:after="50"/>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41"/>
              <w:jc w:val="center"/>
              <w:spacing w:before="50" w:after="50"/>
              <w:rPr>
                <w:rFonts w:ascii="仿宋" w:hAnsi="仿宋" w:eastAsia="仿宋"/>
                <w:szCs w:val="21"/>
                <w:highlight w:val="none"/>
              </w:rPr>
            </w:pPr>
            <w:r>
              <w:rPr>
                <w:rFonts w:ascii="仿宋" w:hAnsi="仿宋" w:eastAsia="仿宋"/>
                <w:szCs w:val="21"/>
                <w:highlight w:val="none"/>
              </w:rPr>
            </w:r>
            <w:r/>
          </w:p>
        </w:tc>
      </w:tr>
      <w:tr>
        <w:trPr>
          <w:trHeight w:val="756"/>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41"/>
              <w:jc w:val="center"/>
              <w:spacing w:before="50" w:after="50"/>
              <w:rPr>
                <w:rFonts w:ascii="仿宋" w:hAnsi="仿宋" w:eastAsia="仿宋"/>
                <w:szCs w:val="21"/>
                <w:highlight w:val="none"/>
              </w:rPr>
            </w:pPr>
            <w:r>
              <w:rPr>
                <w:rFonts w:ascii="仿宋" w:hAnsi="仿宋" w:eastAsia="仿宋"/>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41"/>
              <w:jc w:val="center"/>
              <w:spacing w:before="50" w:after="50"/>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41"/>
              <w:jc w:val="center"/>
              <w:spacing w:before="50" w:after="50"/>
              <w:rPr>
                <w:rFonts w:ascii="仿宋" w:hAnsi="仿宋" w:eastAsia="仿宋"/>
                <w:szCs w:val="21"/>
                <w:highlight w:val="none"/>
              </w:rPr>
            </w:pPr>
            <w:r>
              <w:rPr>
                <w:rFonts w:ascii="仿宋" w:hAnsi="仿宋" w:eastAsia="仿宋"/>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41"/>
              <w:jc w:val="center"/>
              <w:spacing w:before="50" w:after="50"/>
              <w:rPr>
                <w:rFonts w:ascii="仿宋" w:hAnsi="仿宋" w:eastAsia="仿宋"/>
                <w:szCs w:val="21"/>
                <w:highlight w:val="none"/>
              </w:rPr>
            </w:pPr>
            <w:r>
              <w:rPr>
                <w:rFonts w:ascii="仿宋" w:hAnsi="仿宋" w:eastAsia="仿宋"/>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41"/>
              <w:jc w:val="center"/>
              <w:spacing w:before="50" w:after="50"/>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41"/>
              <w:jc w:val="center"/>
              <w:spacing w:before="50" w:after="50"/>
              <w:rPr>
                <w:rFonts w:ascii="仿宋" w:hAnsi="仿宋" w:eastAsia="仿宋"/>
                <w:szCs w:val="21"/>
                <w:highlight w:val="none"/>
              </w:rPr>
            </w:pPr>
            <w:r>
              <w:rPr>
                <w:rFonts w:ascii="仿宋" w:hAnsi="仿宋" w:eastAsia="仿宋"/>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41"/>
              <w:jc w:val="center"/>
              <w:spacing w:before="50" w:after="50"/>
              <w:rPr>
                <w:rFonts w:ascii="仿宋" w:hAnsi="仿宋" w:eastAsia="仿宋"/>
                <w:szCs w:val="21"/>
                <w:highlight w:val="none"/>
              </w:rPr>
            </w:pPr>
            <w:r>
              <w:rPr>
                <w:rFonts w:ascii="仿宋" w:hAnsi="仿宋" w:eastAsia="仿宋"/>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41"/>
              <w:jc w:val="center"/>
              <w:spacing w:before="50" w:after="50"/>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41"/>
              <w:jc w:val="center"/>
              <w:spacing w:before="50" w:after="50"/>
              <w:rPr>
                <w:rFonts w:ascii="仿宋" w:hAnsi="仿宋" w:eastAsia="仿宋"/>
                <w:szCs w:val="21"/>
                <w:highlight w:val="none"/>
              </w:rPr>
            </w:pPr>
            <w:r>
              <w:rPr>
                <w:rFonts w:ascii="仿宋" w:hAnsi="仿宋" w:eastAsia="仿宋"/>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41"/>
              <w:jc w:val="center"/>
              <w:spacing w:before="50" w:after="50"/>
              <w:rPr>
                <w:rFonts w:ascii="仿宋" w:hAnsi="仿宋" w:eastAsia="仿宋"/>
                <w:szCs w:val="21"/>
                <w:highlight w:val="none"/>
              </w:rPr>
            </w:pPr>
            <w:r>
              <w:rPr>
                <w:rFonts w:ascii="仿宋" w:hAnsi="仿宋" w:eastAsia="仿宋"/>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41"/>
              <w:jc w:val="center"/>
              <w:spacing w:before="50" w:after="50"/>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41"/>
              <w:jc w:val="center"/>
              <w:spacing w:before="50" w:after="50"/>
              <w:rPr>
                <w:rFonts w:ascii="仿宋" w:hAnsi="仿宋" w:eastAsia="仿宋"/>
                <w:szCs w:val="21"/>
                <w:highlight w:val="none"/>
              </w:rPr>
            </w:pPr>
            <w:r>
              <w:rPr>
                <w:rFonts w:ascii="仿宋" w:hAnsi="仿宋" w:eastAsia="仿宋"/>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41"/>
              <w:jc w:val="center"/>
              <w:spacing w:before="50" w:after="50"/>
              <w:rPr>
                <w:rFonts w:ascii="仿宋" w:hAnsi="仿宋" w:eastAsia="仿宋"/>
                <w:szCs w:val="21"/>
                <w:highlight w:val="none"/>
              </w:rPr>
            </w:pPr>
            <w:r>
              <w:rPr>
                <w:rFonts w:ascii="仿宋" w:hAnsi="仿宋" w:eastAsia="仿宋"/>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41"/>
              <w:jc w:val="center"/>
              <w:spacing w:before="50" w:after="50"/>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41"/>
              <w:jc w:val="center"/>
              <w:spacing w:before="50" w:after="50"/>
              <w:rPr>
                <w:rFonts w:ascii="仿宋" w:hAnsi="仿宋" w:eastAsia="仿宋"/>
                <w:szCs w:val="21"/>
                <w:highlight w:val="none"/>
              </w:rPr>
            </w:pPr>
            <w:r>
              <w:rPr>
                <w:rFonts w:ascii="仿宋" w:hAnsi="仿宋" w:eastAsia="仿宋"/>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41"/>
              <w:jc w:val="center"/>
              <w:spacing w:before="50" w:after="50"/>
              <w:rPr>
                <w:rFonts w:ascii="仿宋" w:hAnsi="仿宋" w:eastAsia="仿宋"/>
                <w:szCs w:val="21"/>
                <w:highlight w:val="none"/>
              </w:rPr>
            </w:pPr>
            <w:r>
              <w:rPr>
                <w:rFonts w:ascii="仿宋" w:hAnsi="仿宋" w:eastAsia="仿宋"/>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41"/>
              <w:jc w:val="center"/>
              <w:spacing w:before="50" w:after="50"/>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41"/>
              <w:jc w:val="center"/>
              <w:spacing w:before="50" w:after="50"/>
              <w:rPr>
                <w:rFonts w:ascii="仿宋" w:hAnsi="仿宋" w:eastAsia="仿宋"/>
                <w:szCs w:val="21"/>
                <w:highlight w:val="none"/>
              </w:rPr>
            </w:pPr>
            <w:r>
              <w:rPr>
                <w:rFonts w:ascii="仿宋" w:hAnsi="仿宋" w:eastAsia="仿宋"/>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41"/>
              <w:jc w:val="center"/>
              <w:spacing w:before="50" w:after="50"/>
              <w:rPr>
                <w:rFonts w:ascii="仿宋" w:hAnsi="仿宋" w:eastAsia="仿宋"/>
                <w:szCs w:val="21"/>
                <w:highlight w:val="none"/>
              </w:rPr>
            </w:pPr>
            <w:r>
              <w:rPr>
                <w:rFonts w:ascii="仿宋" w:hAnsi="仿宋" w:eastAsia="仿宋"/>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41"/>
              <w:jc w:val="center"/>
              <w:spacing w:before="50" w:after="50"/>
              <w:rPr>
                <w:rFonts w:ascii="仿宋" w:hAnsi="仿宋" w:eastAsia="仿宋"/>
                <w:szCs w:val="21"/>
                <w:highlight w:val="none"/>
              </w:rPr>
            </w:pPr>
            <w:r>
              <w:rPr>
                <w:rFonts w:ascii="仿宋" w:hAnsi="仿宋" w:eastAsia="仿宋"/>
                <w:szCs w:val="21"/>
                <w:highlight w:val="none"/>
              </w:rPr>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41"/>
              <w:jc w:val="center"/>
              <w:spacing w:before="50" w:after="50"/>
              <w:rPr>
                <w:rFonts w:ascii="仿宋" w:hAnsi="仿宋" w:eastAsia="仿宋"/>
                <w:szCs w:val="21"/>
                <w:highlight w:val="none"/>
              </w:rPr>
            </w:pPr>
            <w:r>
              <w:rPr>
                <w:rFonts w:ascii="仿宋" w:hAnsi="仿宋" w:eastAsia="仿宋"/>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41"/>
              <w:jc w:val="center"/>
              <w:spacing w:before="50" w:after="50"/>
              <w:rPr>
                <w:rFonts w:ascii="仿宋" w:hAnsi="仿宋" w:eastAsia="仿宋"/>
                <w:szCs w:val="21"/>
                <w:highlight w:val="none"/>
              </w:rPr>
            </w:pPr>
            <w:r>
              <w:rPr>
                <w:rFonts w:ascii="仿宋" w:hAnsi="仿宋" w:eastAsia="仿宋"/>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41"/>
              <w:jc w:val="center"/>
              <w:spacing w:before="50" w:after="50"/>
              <w:rPr>
                <w:rFonts w:ascii="仿宋" w:hAnsi="仿宋" w:eastAsia="仿宋"/>
                <w:szCs w:val="21"/>
                <w:highlight w:val="none"/>
              </w:rPr>
            </w:pPr>
            <w:r>
              <w:rPr>
                <w:rFonts w:ascii="仿宋" w:hAnsi="仿宋" w:eastAsia="仿宋"/>
                <w:szCs w:val="21"/>
                <w:highlight w:val="none"/>
                <w:lang w:val="zh-CN"/>
              </w:rPr>
              <w:t xml:space="preserve">……</w:t>
            </w:r>
            <w:r/>
          </w:p>
        </w:tc>
        <w:tc>
          <w:tcPr>
            <w:tcBorders>
              <w:top w:val="single" w:color="000000" w:sz="4" w:space="0"/>
              <w:left w:val="single" w:color="000000" w:sz="4" w:space="0"/>
              <w:bottom w:val="single" w:color="000000" w:sz="4" w:space="0"/>
              <w:right w:val="single" w:color="000000" w:sz="4" w:space="0"/>
            </w:tcBorders>
            <w:tcW w:w="7054" w:type="dxa"/>
            <w:vAlign w:val="center"/>
            <w:textDirection w:val="lrTb"/>
            <w:noWrap/>
          </w:tcPr>
          <w:p>
            <w:pPr>
              <w:pStyle w:val="841"/>
              <w:jc w:val="center"/>
              <w:spacing w:before="50" w:after="50"/>
              <w:rPr>
                <w:rFonts w:ascii="仿宋" w:hAnsi="仿宋" w:eastAsia="仿宋"/>
                <w:szCs w:val="21"/>
                <w:highlight w:val="none"/>
              </w:rPr>
            </w:pPr>
            <w:r>
              <w:rPr>
                <w:rFonts w:ascii="仿宋" w:hAnsi="仿宋" w:eastAsia="仿宋"/>
                <w:szCs w:val="21"/>
                <w:highlight w:val="none"/>
              </w:rPr>
            </w:r>
            <w:r/>
          </w:p>
        </w:tc>
      </w:tr>
    </w:tbl>
    <w:p>
      <w:pPr>
        <w:pStyle w:val="841"/>
        <w:spacing w:before="120"/>
        <w:rPr>
          <w:rFonts w:ascii="仿宋" w:hAnsi="仿宋" w:eastAsia="仿宋"/>
          <w:sz w:val="24"/>
          <w:highlight w:val="none"/>
        </w:rPr>
      </w:pPr>
      <w:r>
        <w:rPr>
          <w:rFonts w:ascii="仿宋" w:hAnsi="仿宋" w:eastAsia="仿宋"/>
          <w:sz w:val="24"/>
          <w:highlight w:val="none"/>
        </w:rPr>
        <w:t xml:space="preserve">注：1、可对服务进行详细描述</w:t>
      </w:r>
      <w:r/>
    </w:p>
    <w:p>
      <w:pPr>
        <w:pStyle w:val="841"/>
        <w:ind w:firstLine="480"/>
        <w:spacing w:before="120"/>
        <w:rPr>
          <w:rFonts w:ascii="仿宋" w:hAnsi="仿宋" w:eastAsia="仿宋"/>
          <w:sz w:val="24"/>
          <w:highlight w:val="none"/>
        </w:rPr>
      </w:pPr>
      <w:r>
        <w:rPr>
          <w:rFonts w:ascii="仿宋" w:hAnsi="仿宋" w:eastAsia="仿宋"/>
          <w:sz w:val="24"/>
          <w:highlight w:val="none"/>
        </w:rPr>
        <w:t xml:space="preserve">2、本表可不按此表填写，由供应商另行制订填写。</w:t>
      </w:r>
      <w:r/>
    </w:p>
    <w:p>
      <w:pPr>
        <w:pStyle w:val="841"/>
        <w:spacing w:before="120"/>
        <w:rPr>
          <w:rFonts w:ascii="仿宋" w:hAnsi="仿宋" w:eastAsia="仿宋"/>
          <w:sz w:val="24"/>
          <w:highlight w:val="none"/>
        </w:rPr>
      </w:pPr>
      <w:r>
        <w:rPr>
          <w:rFonts w:ascii="仿宋" w:hAnsi="仿宋" w:eastAsia="仿宋"/>
          <w:sz w:val="24"/>
          <w:highlight w:val="none"/>
        </w:rPr>
      </w:r>
      <w:r/>
    </w:p>
    <w:p>
      <w:pPr>
        <w:pStyle w:val="841"/>
        <w:spacing w:before="120"/>
        <w:rPr>
          <w:rFonts w:ascii="仿宋" w:hAnsi="仿宋" w:eastAsia="仿宋"/>
          <w:sz w:val="24"/>
          <w:highlight w:val="none"/>
        </w:rPr>
      </w:pPr>
      <w:r>
        <w:rPr>
          <w:rFonts w:hint="eastAsia" w:ascii="仿宋" w:hAnsi="仿宋" w:eastAsia="仿宋"/>
          <w:sz w:val="24"/>
          <w:highlight w:val="none"/>
        </w:rPr>
        <w:t xml:space="preserve">投标单位</w:t>
      </w:r>
      <w:r>
        <w:rPr>
          <w:rFonts w:ascii="仿宋" w:hAnsi="仿宋" w:eastAsia="仿宋"/>
          <w:sz w:val="24"/>
          <w:highlight w:val="none"/>
        </w:rPr>
        <w:t xml:space="preserve">（</w:t>
      </w:r>
      <w:r>
        <w:rPr>
          <w:rFonts w:hint="eastAsia" w:ascii="仿宋" w:hAnsi="仿宋" w:eastAsia="仿宋"/>
          <w:sz w:val="24"/>
          <w:highlight w:val="none"/>
        </w:rPr>
        <w:t xml:space="preserve">电子签章</w:t>
      </w:r>
      <w:r>
        <w:rPr>
          <w:rFonts w:ascii="仿宋" w:hAnsi="仿宋" w:eastAsia="仿宋"/>
          <w:sz w:val="24"/>
          <w:highlight w:val="none"/>
        </w:rPr>
        <w:t xml:space="preserve">）：</w:t>
      </w:r>
      <w:r/>
    </w:p>
    <w:p>
      <w:pPr>
        <w:pStyle w:val="841"/>
        <w:spacing w:before="120"/>
        <w:rPr>
          <w:rFonts w:ascii="仿宋" w:hAnsi="仿宋" w:eastAsia="仿宋"/>
          <w:sz w:val="24"/>
          <w:highlight w:val="none"/>
        </w:rPr>
      </w:pPr>
      <w:r>
        <w:rPr>
          <w:rFonts w:ascii="仿宋" w:hAnsi="仿宋" w:eastAsia="仿宋"/>
          <w:sz w:val="24"/>
          <w:highlight w:val="none"/>
        </w:rPr>
      </w:r>
      <w:r/>
    </w:p>
    <w:p>
      <w:pPr>
        <w:pStyle w:val="841"/>
        <w:spacing w:before="120"/>
        <w:rPr>
          <w:rFonts w:ascii="仿宋" w:hAnsi="仿宋" w:eastAsia="仿宋"/>
          <w:sz w:val="24"/>
          <w:highlight w:val="none"/>
        </w:rPr>
      </w:pPr>
      <w:r>
        <w:rPr>
          <w:rFonts w:hint="eastAsia" w:ascii="仿宋" w:hAnsi="仿宋" w:eastAsia="仿宋"/>
          <w:sz w:val="24"/>
          <w:highlight w:val="none"/>
        </w:rPr>
        <w:t xml:space="preserve">法定代表人或</w:t>
      </w:r>
      <w:r>
        <w:rPr>
          <w:rFonts w:ascii="仿宋" w:hAnsi="仿宋" w:eastAsia="仿宋"/>
          <w:sz w:val="24"/>
          <w:highlight w:val="none"/>
        </w:rPr>
        <w:t xml:space="preserve">被授权代表</w:t>
      </w:r>
      <w:r>
        <w:rPr>
          <w:rFonts w:hint="eastAsia" w:ascii="仿宋" w:hAnsi="仿宋" w:eastAsia="仿宋"/>
          <w:sz w:val="24"/>
          <w:highlight w:val="none"/>
        </w:rPr>
        <w:t xml:space="preserve">（电子签章或签字）</w:t>
      </w:r>
      <w:r>
        <w:rPr>
          <w:rFonts w:ascii="仿宋" w:hAnsi="仿宋" w:eastAsia="仿宋"/>
          <w:sz w:val="24"/>
          <w:highlight w:val="none"/>
        </w:rPr>
        <w:t xml:space="preserve">：               </w:t>
      </w:r>
      <w:r/>
    </w:p>
    <w:p>
      <w:pPr>
        <w:pStyle w:val="841"/>
        <w:spacing w:before="120"/>
        <w:rPr>
          <w:rFonts w:ascii="仿宋" w:hAnsi="仿宋" w:eastAsia="仿宋"/>
          <w:sz w:val="24"/>
          <w:highlight w:val="none"/>
        </w:rPr>
      </w:pPr>
      <w:r>
        <w:rPr>
          <w:rFonts w:ascii="仿宋" w:hAnsi="仿宋" w:eastAsia="仿宋"/>
          <w:sz w:val="24"/>
          <w:highlight w:val="none"/>
        </w:rPr>
      </w:r>
      <w:r/>
    </w:p>
    <w:p>
      <w:pPr>
        <w:pStyle w:val="841"/>
        <w:spacing w:before="120"/>
        <w:rPr>
          <w:rFonts w:ascii="仿宋" w:hAnsi="仿宋" w:eastAsia="仿宋"/>
          <w:sz w:val="24"/>
          <w:highlight w:val="none"/>
          <w:u w:val="single"/>
        </w:rPr>
      </w:pPr>
      <w:r>
        <w:rPr>
          <w:rFonts w:ascii="仿宋" w:hAnsi="仿宋" w:eastAsia="仿宋"/>
          <w:sz w:val="24"/>
          <w:highlight w:val="none"/>
        </w:rPr>
        <w:t xml:space="preserve">日期：</w:t>
      </w:r>
      <w:r/>
    </w:p>
    <w:p>
      <w:pPr>
        <w:pStyle w:val="841"/>
        <w:jc w:val="center"/>
        <w:spacing w:line="600" w:lineRule="auto"/>
        <w:rPr>
          <w:rFonts w:ascii="仿宋" w:hAnsi="仿宋" w:eastAsia="仿宋"/>
          <w:szCs w:val="21"/>
          <w:highlight w:val="none"/>
        </w:rPr>
        <w:sectPr>
          <w:headerReference w:type="default" r:id="rId13"/>
          <w:footerReference w:type="default" r:id="rId20"/>
          <w:footnotePr/>
          <w:endnotePr/>
          <w:type w:val="nextPage"/>
          <w:pgSz w:w="11906" w:h="16838" w:orient="portrait"/>
          <w:pgMar w:top="1215" w:right="1418" w:bottom="1400" w:left="1418" w:header="851" w:footer="992" w:gutter="0"/>
          <w:cols w:num="1" w:sep="0" w:space="720" w:equalWidth="1"/>
          <w:docGrid w:linePitch="360"/>
        </w:sectPr>
      </w:pPr>
      <w:r>
        <w:rPr>
          <w:rFonts w:ascii="仿宋" w:hAnsi="仿宋" w:eastAsia="仿宋"/>
          <w:szCs w:val="21"/>
          <w:highlight w:val="none"/>
        </w:rPr>
      </w:r>
      <w:r/>
    </w:p>
    <w:p>
      <w:pPr>
        <w:pStyle w:val="1054"/>
        <w:numPr>
          <w:ilvl w:val="0"/>
          <w:numId w:val="0"/>
        </w:numPr>
        <w:jc w:val="center"/>
        <w:rPr>
          <w:rFonts w:ascii="仿宋" w:hAnsi="仿宋" w:eastAsia="仿宋"/>
          <w:bCs w:val="0"/>
          <w:sz w:val="28"/>
          <w:szCs w:val="28"/>
          <w:highlight w:val="none"/>
        </w:rPr>
      </w:pPr>
      <w:r>
        <w:rPr>
          <w:rFonts w:hint="eastAsia" w:ascii="仿宋" w:hAnsi="仿宋" w:eastAsia="仿宋"/>
          <w:highlight w:val="none"/>
        </w:rPr>
        <w:t xml:space="preserve">5、</w:t>
      </w:r>
      <w:r>
        <w:rPr>
          <w:rFonts w:ascii="仿宋" w:hAnsi="仿宋" w:eastAsia="仿宋"/>
          <w:bCs w:val="0"/>
          <w:sz w:val="28"/>
          <w:szCs w:val="28"/>
          <w:highlight w:val="none"/>
        </w:rPr>
        <w:t xml:space="preserve">项目实施人员（主要从业人员及其技术资格）一览表（如有）</w:t>
      </w:r>
      <w:r/>
    </w:p>
    <w:p>
      <w:pPr>
        <w:pStyle w:val="1079"/>
        <w:rPr>
          <w:rFonts w:ascii="仿宋" w:hAnsi="仿宋" w:eastAsia="仿宋"/>
          <w:sz w:val="24"/>
          <w:szCs w:val="24"/>
          <w:highlight w:val="none"/>
          <w:u w:val="single"/>
        </w:rPr>
      </w:pPr>
      <w:r>
        <w:rPr>
          <w:rFonts w:hint="eastAsia" w:ascii="仿宋" w:hAnsi="仿宋" w:eastAsia="仿宋"/>
          <w:sz w:val="24"/>
          <w:szCs w:val="24"/>
          <w:highlight w:val="none"/>
          <w:lang w:eastAsia="zh-CN"/>
        </w:rPr>
        <w:t xml:space="preserve">项目编号</w:t>
      </w:r>
      <w:r>
        <w:rPr>
          <w:rFonts w:ascii="仿宋" w:hAnsi="仿宋" w:eastAsia="仿宋"/>
          <w:sz w:val="24"/>
          <w:szCs w:val="24"/>
          <w:highlight w:val="none"/>
        </w:rPr>
        <w:t xml:space="preserve">：</w:t>
      </w:r>
      <w:r/>
    </w:p>
    <w:tbl>
      <w:tblPr>
        <w:tblStyle w:val="839"/>
        <w:tblW w:w="86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993"/>
        <w:gridCol w:w="1417"/>
        <w:gridCol w:w="1417"/>
        <w:gridCol w:w="1276"/>
        <w:gridCol w:w="1677"/>
        <w:gridCol w:w="1164"/>
      </w:tblGrid>
      <w:tr>
        <w:trPr>
          <w:trHeight w:val="454"/>
        </w:trPr>
        <w:tc>
          <w:tcPr>
            <w:tcW w:w="709"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t xml:space="preserve">序号</w:t>
            </w:r>
            <w:r/>
          </w:p>
        </w:tc>
        <w:tc>
          <w:tcPr>
            <w:tcW w:w="993"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t xml:space="preserve">姓名</w:t>
            </w:r>
            <w:r/>
          </w:p>
        </w:tc>
        <w:tc>
          <w:tcPr>
            <w:tcW w:w="1417"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t xml:space="preserve">职称</w:t>
            </w:r>
            <w:r/>
          </w:p>
        </w:tc>
        <w:tc>
          <w:tcPr>
            <w:tcW w:w="1417"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t xml:space="preserve">专业证书及方向</w:t>
            </w:r>
            <w:r/>
          </w:p>
        </w:tc>
        <w:tc>
          <w:tcPr>
            <w:tcW w:w="1276"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t xml:space="preserve">证书编号</w:t>
            </w:r>
            <w:r/>
          </w:p>
        </w:tc>
        <w:tc>
          <w:tcPr>
            <w:tcW w:w="1677"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t xml:space="preserve">本项目中拟任职</w:t>
            </w:r>
            <w:r/>
          </w:p>
        </w:tc>
        <w:tc>
          <w:tcPr>
            <w:tcBorders>
              <w:right w:val="single" w:color="000000" w:sz="6" w:space="0"/>
            </w:tcBorders>
            <w:tcW w:w="1164" w:type="dxa"/>
            <w:vAlign w:val="center"/>
            <w:textDirection w:val="lrTb"/>
            <w:noWrap/>
          </w:tcPr>
          <w:p>
            <w:pPr>
              <w:pStyle w:val="841"/>
              <w:jc w:val="center"/>
              <w:rPr>
                <w:rFonts w:ascii="仿宋" w:hAnsi="仿宋" w:eastAsia="仿宋"/>
                <w:sz w:val="24"/>
                <w:highlight w:val="none"/>
              </w:rPr>
            </w:pPr>
            <w:r>
              <w:rPr>
                <w:rFonts w:ascii="仿宋" w:hAnsi="仿宋" w:eastAsia="仿宋"/>
                <w:sz w:val="24"/>
                <w:highlight w:val="none"/>
              </w:rPr>
              <w:t xml:space="preserve">其他</w:t>
            </w:r>
            <w:r/>
          </w:p>
        </w:tc>
      </w:tr>
      <w:tr>
        <w:trPr>
          <w:trHeight w:val="454"/>
        </w:trPr>
        <w:tc>
          <w:tcPr>
            <w:tcW w:w="709"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t xml:space="preserve">1</w:t>
            </w:r>
            <w:r/>
          </w:p>
        </w:tc>
        <w:tc>
          <w:tcPr>
            <w:tcW w:w="993"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Borders>
              <w:right w:val="single" w:color="000000" w:sz="6" w:space="0"/>
            </w:tcBorders>
            <w:tcW w:w="1164"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t xml:space="preserve">2</w:t>
            </w:r>
            <w:r/>
          </w:p>
        </w:tc>
        <w:tc>
          <w:tcPr>
            <w:tcW w:w="993"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t xml:space="preserve">3</w:t>
            </w:r>
            <w:r/>
          </w:p>
        </w:tc>
        <w:tc>
          <w:tcPr>
            <w:tcW w:w="993"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t xml:space="preserve">4</w:t>
            </w:r>
            <w:r/>
          </w:p>
        </w:tc>
        <w:tc>
          <w:tcPr>
            <w:tcW w:w="993"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t xml:space="preserve">5</w:t>
            </w:r>
            <w:r/>
          </w:p>
        </w:tc>
        <w:tc>
          <w:tcPr>
            <w:tcW w:w="993"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t xml:space="preserve">6</w:t>
            </w:r>
            <w:r/>
          </w:p>
        </w:tc>
        <w:tc>
          <w:tcPr>
            <w:tcW w:w="993"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t xml:space="preserve">7</w:t>
            </w:r>
            <w:r/>
          </w:p>
        </w:tc>
        <w:tc>
          <w:tcPr>
            <w:tcW w:w="993"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t xml:space="preserve">8</w:t>
            </w:r>
            <w:r/>
          </w:p>
        </w:tc>
        <w:tc>
          <w:tcPr>
            <w:tcW w:w="993"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t xml:space="preserve">9</w:t>
            </w:r>
            <w:r/>
          </w:p>
        </w:tc>
        <w:tc>
          <w:tcPr>
            <w:tcW w:w="993"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t xml:space="preserve">10</w:t>
            </w:r>
            <w:r/>
          </w:p>
        </w:tc>
        <w:tc>
          <w:tcPr>
            <w:tcW w:w="993"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993"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993"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r>
      <w:tr>
        <w:trPr>
          <w:trHeight w:val="454"/>
        </w:trPr>
        <w:tc>
          <w:tcPr>
            <w:tcW w:w="709"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993"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41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677"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c>
          <w:tcPr>
            <w:tcW w:w="1164" w:type="dxa"/>
            <w:vAlign w:val="center"/>
            <w:textDirection w:val="lrTb"/>
            <w:noWrap/>
          </w:tcPr>
          <w:p>
            <w:pPr>
              <w:pStyle w:val="841"/>
              <w:jc w:val="center"/>
              <w:spacing w:line="360" w:lineRule="auto"/>
              <w:rPr>
                <w:rFonts w:ascii="仿宋" w:hAnsi="仿宋" w:eastAsia="仿宋"/>
                <w:sz w:val="24"/>
                <w:highlight w:val="none"/>
              </w:rPr>
            </w:pPr>
            <w:r>
              <w:rPr>
                <w:rFonts w:ascii="仿宋" w:hAnsi="仿宋" w:eastAsia="仿宋"/>
                <w:sz w:val="24"/>
                <w:highlight w:val="none"/>
              </w:rPr>
            </w:r>
            <w:r/>
          </w:p>
        </w:tc>
      </w:tr>
    </w:tbl>
    <w:p>
      <w:pPr>
        <w:pStyle w:val="841"/>
        <w:spacing w:before="50" w:after="50"/>
        <w:rPr>
          <w:rFonts w:ascii="仿宋" w:hAnsi="仿宋" w:eastAsia="仿宋"/>
          <w:sz w:val="24"/>
          <w:highlight w:val="none"/>
        </w:rPr>
      </w:pPr>
      <w:r>
        <w:rPr>
          <w:rFonts w:ascii="仿宋" w:hAnsi="仿宋" w:eastAsia="仿宋"/>
          <w:sz w:val="24"/>
          <w:highlight w:val="none"/>
        </w:rPr>
      </w:r>
      <w:r/>
    </w:p>
    <w:p>
      <w:pPr>
        <w:pStyle w:val="841"/>
        <w:spacing w:before="50" w:after="50"/>
        <w:rPr>
          <w:rFonts w:ascii="仿宋" w:hAnsi="仿宋" w:eastAsia="仿宋"/>
          <w:sz w:val="24"/>
          <w:highlight w:val="none"/>
        </w:rPr>
      </w:pPr>
      <w:r>
        <w:rPr>
          <w:rFonts w:hint="eastAsia" w:ascii="仿宋" w:hAnsi="仿宋" w:eastAsia="仿宋"/>
          <w:sz w:val="24"/>
          <w:highlight w:val="none"/>
        </w:rPr>
        <w:t xml:space="preserve">投标单位</w:t>
      </w:r>
      <w:r>
        <w:rPr>
          <w:rFonts w:ascii="仿宋" w:hAnsi="仿宋" w:eastAsia="仿宋"/>
          <w:sz w:val="24"/>
          <w:highlight w:val="none"/>
        </w:rPr>
        <w:t xml:space="preserve">（</w:t>
      </w:r>
      <w:r>
        <w:rPr>
          <w:rFonts w:hint="eastAsia" w:ascii="仿宋" w:hAnsi="仿宋" w:eastAsia="仿宋"/>
          <w:sz w:val="24"/>
          <w:highlight w:val="none"/>
        </w:rPr>
        <w:t xml:space="preserve">电子签章</w:t>
      </w:r>
      <w:r>
        <w:rPr>
          <w:rFonts w:ascii="仿宋" w:hAnsi="仿宋" w:eastAsia="仿宋"/>
          <w:sz w:val="24"/>
          <w:highlight w:val="none"/>
        </w:rPr>
        <w:t xml:space="preserve">）：</w:t>
      </w:r>
      <w:r/>
    </w:p>
    <w:p>
      <w:pPr>
        <w:pStyle w:val="841"/>
        <w:spacing w:before="50" w:after="50" w:line="460" w:lineRule="exact"/>
        <w:rPr>
          <w:rFonts w:ascii="仿宋" w:hAnsi="仿宋" w:eastAsia="仿宋"/>
          <w:spacing w:val="20"/>
          <w:sz w:val="24"/>
          <w:highlight w:val="none"/>
        </w:rPr>
      </w:pPr>
      <w:r>
        <w:rPr>
          <w:rFonts w:ascii="仿宋" w:hAnsi="仿宋" w:eastAsia="仿宋"/>
          <w:spacing w:val="20"/>
          <w:sz w:val="24"/>
          <w:highlight w:val="none"/>
        </w:rPr>
      </w:r>
      <w:r/>
    </w:p>
    <w:p>
      <w:pPr>
        <w:pStyle w:val="841"/>
        <w:spacing w:before="50" w:after="50" w:line="460" w:lineRule="exact"/>
        <w:rPr>
          <w:rFonts w:ascii="仿宋" w:hAnsi="仿宋" w:eastAsia="仿宋"/>
          <w:spacing w:val="20"/>
          <w:sz w:val="24"/>
          <w:highlight w:val="none"/>
        </w:rPr>
      </w:pPr>
      <w:r>
        <w:rPr>
          <w:rFonts w:hint="eastAsia" w:ascii="仿宋" w:hAnsi="仿宋" w:eastAsia="仿宋"/>
          <w:spacing w:val="20"/>
          <w:sz w:val="24"/>
          <w:highlight w:val="none"/>
        </w:rPr>
        <w:t xml:space="preserve">法定代表人或</w:t>
      </w:r>
      <w:r>
        <w:rPr>
          <w:rFonts w:ascii="仿宋" w:hAnsi="仿宋" w:eastAsia="仿宋"/>
          <w:spacing w:val="20"/>
          <w:sz w:val="24"/>
          <w:highlight w:val="none"/>
        </w:rPr>
        <w:t xml:space="preserve">授权代表</w:t>
      </w:r>
      <w:r>
        <w:rPr>
          <w:rFonts w:hint="eastAsia" w:ascii="仿宋" w:hAnsi="仿宋" w:eastAsia="仿宋"/>
          <w:spacing w:val="20"/>
          <w:sz w:val="24"/>
          <w:highlight w:val="none"/>
        </w:rPr>
        <w:t xml:space="preserve">（电子签章或签字）</w:t>
      </w:r>
      <w:r>
        <w:rPr>
          <w:rFonts w:ascii="仿宋" w:hAnsi="仿宋" w:eastAsia="仿宋"/>
          <w:spacing w:val="20"/>
          <w:sz w:val="24"/>
          <w:highlight w:val="none"/>
        </w:rPr>
        <w:t xml:space="preserve">：</w:t>
      </w:r>
      <w:r/>
    </w:p>
    <w:p>
      <w:pPr>
        <w:pStyle w:val="841"/>
        <w:spacing w:before="50" w:after="50" w:line="460" w:lineRule="exact"/>
        <w:rPr>
          <w:rFonts w:ascii="仿宋" w:hAnsi="仿宋" w:eastAsia="仿宋"/>
          <w:spacing w:val="20"/>
          <w:sz w:val="24"/>
          <w:highlight w:val="none"/>
        </w:rPr>
      </w:pPr>
      <w:r>
        <w:rPr>
          <w:rFonts w:ascii="仿宋" w:hAnsi="仿宋" w:eastAsia="仿宋"/>
          <w:spacing w:val="20"/>
          <w:sz w:val="24"/>
          <w:highlight w:val="none"/>
        </w:rPr>
      </w:r>
      <w:r/>
    </w:p>
    <w:p>
      <w:pPr>
        <w:pStyle w:val="841"/>
        <w:spacing w:before="50" w:after="50" w:line="460" w:lineRule="exact"/>
        <w:rPr>
          <w:rFonts w:ascii="仿宋" w:hAnsi="仿宋" w:eastAsia="仿宋"/>
          <w:spacing w:val="20"/>
          <w:sz w:val="24"/>
          <w:highlight w:val="none"/>
        </w:rPr>
      </w:pPr>
      <w:r>
        <w:rPr>
          <w:rFonts w:ascii="仿宋" w:hAnsi="仿宋" w:eastAsia="仿宋"/>
          <w:spacing w:val="20"/>
          <w:sz w:val="24"/>
          <w:highlight w:val="none"/>
        </w:rPr>
        <w:t xml:space="preserve">日  期：</w:t>
      </w:r>
      <w:r/>
    </w:p>
    <w:p>
      <w:pPr>
        <w:pStyle w:val="842"/>
        <w:rPr>
          <w:rFonts w:ascii="仿宋" w:hAnsi="仿宋" w:eastAsia="仿宋"/>
          <w:highlight w:val="none"/>
        </w:rPr>
      </w:pPr>
      <w:r>
        <w:rPr>
          <w:rFonts w:ascii="仿宋" w:hAnsi="仿宋" w:eastAsia="仿宋"/>
          <w:highlight w:val="none"/>
        </w:rPr>
      </w:r>
      <w:r/>
    </w:p>
    <w:p>
      <w:pPr>
        <w:pStyle w:val="841"/>
        <w:jc w:val="center"/>
        <w:spacing w:before="50" w:after="50" w:line="460" w:lineRule="exact"/>
        <w:rPr>
          <w:rFonts w:ascii="仿宋" w:hAnsi="仿宋" w:eastAsia="仿宋"/>
          <w:b/>
          <w:bCs/>
          <w:sz w:val="30"/>
          <w:szCs w:val="32"/>
          <w:highlight w:val="none"/>
        </w:rPr>
      </w:pPr>
      <w:r>
        <w:rPr>
          <w:rFonts w:hint="eastAsia" w:ascii="仿宋" w:hAnsi="仿宋" w:eastAsia="仿宋"/>
          <w:b/>
          <w:bCs/>
          <w:sz w:val="30"/>
          <w:szCs w:val="32"/>
          <w:highlight w:val="none"/>
        </w:rPr>
        <w:t xml:space="preserve">6、项目实施方案（要求见招标文件第十二章《评标办法》）</w:t>
      </w:r>
      <w:r/>
    </w:p>
    <w:p>
      <w:pPr>
        <w:pStyle w:val="841"/>
        <w:jc w:val="center"/>
        <w:spacing w:before="50" w:after="50" w:line="460" w:lineRule="exact"/>
        <w:rPr>
          <w:rFonts w:ascii="仿宋" w:hAnsi="仿宋" w:eastAsia="仿宋"/>
          <w:b/>
          <w:bCs/>
          <w:sz w:val="30"/>
          <w:szCs w:val="32"/>
          <w:highlight w:val="none"/>
        </w:rPr>
      </w:pPr>
      <w:r>
        <w:rPr>
          <w:rFonts w:ascii="仿宋" w:hAnsi="仿宋" w:eastAsia="仿宋"/>
          <w:b/>
          <w:bCs/>
          <w:sz w:val="30"/>
          <w:szCs w:val="32"/>
          <w:highlight w:val="none"/>
        </w:rPr>
      </w:r>
      <w:r/>
    </w:p>
    <w:p>
      <w:pPr>
        <w:pStyle w:val="841"/>
        <w:jc w:val="center"/>
        <w:spacing w:before="50" w:after="50" w:line="460" w:lineRule="exact"/>
        <w:rPr>
          <w:rFonts w:ascii="仿宋" w:hAnsi="仿宋" w:eastAsia="仿宋"/>
          <w:b/>
          <w:bCs/>
          <w:sz w:val="30"/>
          <w:szCs w:val="32"/>
          <w:highlight w:val="none"/>
        </w:rPr>
      </w:pPr>
      <w:r>
        <w:rPr>
          <w:rFonts w:hint="eastAsia" w:ascii="仿宋" w:hAnsi="仿宋" w:eastAsia="仿宋"/>
          <w:b/>
          <w:bCs/>
          <w:sz w:val="30"/>
          <w:szCs w:val="32"/>
          <w:highlight w:val="none"/>
        </w:rPr>
        <w:t xml:space="preserve">7、供应商认为需提供的其他资料（如有）（要求见招标文件第十二章《评标办法》）</w:t>
      </w:r>
      <w:r/>
    </w:p>
    <w:sectPr>
      <w:headerReference w:type="default" r:id="rId14"/>
      <w:footerReference w:type="default" r:id="rId2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楷体">
    <w:panose1 w:val="02010609060101010101"/>
  </w:font>
  <w:font w:name="Wingdings">
    <w:panose1 w:val="05000000000000000000"/>
  </w:font>
  <w:font w:name="Symbol">
    <w:panose1 w:val="05050102010706020507"/>
  </w:font>
  <w:font w:name="新宋体">
    <w:panose1 w:val="02010609030101010101"/>
  </w:font>
  <w:font w:name="楷体_GB2312">
    <w:panose1 w:val="02010609060101010101"/>
  </w:font>
  <w:font w:name="仿宋">
    <w:panose1 w:val="02010609060101010101"/>
  </w:font>
  <w:font w:name="MS Mincho">
    <w:panose1 w:val="02020603050405090304"/>
  </w:font>
  <w:font w:name="Book Antiqua">
    <w:panose1 w:val="02040602050305030304"/>
  </w:font>
  <w:font w:name="Tahoma">
    <w:panose1 w:val="020B0604030504040204"/>
  </w:font>
  <w:font w:name="方正仿宋简体">
    <w:panose1 w:val="020B0503020202020204"/>
  </w:font>
  <w:font w:name="MingLiU">
    <w:panose1 w:val="02020500000000000000"/>
  </w:font>
  <w:font w:name="ArialMT">
    <w:panose1 w:val="020B0604020202020204"/>
  </w:font>
  <w:font w:name="Cambria">
    <w:panose1 w:val="02040503050406030204"/>
  </w:font>
  <w:font w:name="Garamond">
    <w:panose1 w:val="02020404030301010803"/>
  </w:font>
  <w:font w:name="仿宋_GB2312">
    <w:panose1 w:val="02010609060101010101"/>
  </w:font>
  <w:font w:name="Verdana">
    <w:panose1 w:val="020B0604030504040204"/>
  </w:font>
  <w:font w:name="黑体">
    <w:panose1 w:val="02010609060101010101"/>
  </w:font>
  <w:font w:name="MicrosoftYaHei">
    <w:panose1 w:val="020B0503020204020204"/>
  </w:font>
  <w:font w:name="Courier New">
    <w:panose1 w:val="02070309020205020404"/>
  </w:font>
  <w:font w:name="Calibri">
    <w:panose1 w:val="020F0502020204030204"/>
  </w:font>
  <w:font w:name="微软雅黑">
    <w:panose1 w:val="020B05030202040202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pPr>
    <w:r>
      <w:rPr>
        <w:rStyle w:val="1137"/>
      </w:rPr>
      <w:fldChar w:fldCharType="begin"/>
    </w:r>
    <w:r>
      <w:rPr>
        <w:rStyle w:val="1137"/>
      </w:rPr>
      <w:instrText xml:space="preserve"> PAGE </w:instrText>
    </w:r>
    <w:r>
      <w:rPr>
        <w:rStyle w:val="1137"/>
      </w:rPr>
      <w:fldChar w:fldCharType="separate"/>
    </w:r>
    <w:r>
      <w:rPr>
        <w:rStyle w:val="1137"/>
      </w:rPr>
      <w:t xml:space="preserve">1</w:t>
    </w:r>
    <w:r>
      <w:rPr>
        <w:rStyle w:val="1137"/>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pPr>
    <w:r>
      <w:rPr>
        <w:rStyle w:val="1137"/>
      </w:rPr>
      <w:fldChar w:fldCharType="begin"/>
    </w:r>
    <w:r>
      <w:rPr>
        <w:rStyle w:val="1137"/>
      </w:rPr>
      <w:instrText xml:space="preserve"> PAGE </w:instrText>
    </w:r>
    <w:r>
      <w:rPr>
        <w:rStyle w:val="1137"/>
      </w:rPr>
      <w:fldChar w:fldCharType="separate"/>
    </w:r>
    <w:r>
      <w:rPr>
        <w:rStyle w:val="1137"/>
      </w:rPr>
      <w:t xml:space="preserve">40</w:t>
    </w:r>
    <w:r>
      <w:rPr>
        <w:rStyle w:val="1137"/>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rPr>
        <w:rStyle w:val="1137"/>
      </w:rPr>
      <w:framePr w:wrap="around" w:vAnchor="text" w:hAnchor="margin" w:xAlign="right" w:y="1"/>
    </w:pPr>
    <w:r>
      <w:rPr>
        <w:rStyle w:val="1137"/>
      </w:rPr>
      <w:fldChar w:fldCharType="begin"/>
    </w:r>
    <w:r>
      <w:rPr>
        <w:rStyle w:val="1137"/>
      </w:rPr>
      <w:instrText xml:space="preserve">PAGE  </w:instrText>
    </w:r>
    <w:r>
      <w:rPr>
        <w:rStyle w:val="1137"/>
      </w:rPr>
      <w:fldChar w:fldCharType="separate"/>
    </w:r>
    <w:r>
      <w:rPr>
        <w:rStyle w:val="1137"/>
      </w:rPr>
      <w:t xml:space="preserve">13</w:t>
    </w:r>
    <w:r>
      <w:rPr>
        <w:rStyle w:val="1137"/>
      </w:rPr>
      <w:fldChar w:fldCharType="end"/>
    </w:r>
    <w:r/>
  </w:p>
  <w:p>
    <w:pPr>
      <w:pStyle w:val="1105"/>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pPr>
    <w:r>
      <w:fldChar w:fldCharType="begin"/>
    </w:r>
    <w:r>
      <w:rPr>
        <w:rStyle w:val="1137"/>
      </w:rPr>
      <w:instrText xml:space="preserve"> PAGE </w:instrText>
    </w:r>
    <w:r>
      <w:fldChar w:fldCharType="separate"/>
    </w:r>
    <w:r>
      <w:rPr>
        <w:rStyle w:val="1137"/>
      </w:rPr>
      <w:t xml:space="preserve">49</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rPr>
        <w:rStyle w:val="1137"/>
      </w:rPr>
      <w:framePr w:wrap="around" w:vAnchor="text" w:hAnchor="margin" w:xAlign="right" w:y="1"/>
    </w:pPr>
    <w:r>
      <w:fldChar w:fldCharType="begin"/>
    </w:r>
    <w:r>
      <w:rPr>
        <w:rStyle w:val="1137"/>
      </w:rPr>
      <w:instrText xml:space="preserve">PAGE  </w:instrText>
    </w:r>
    <w:r>
      <w:fldChar w:fldCharType="separate"/>
    </w:r>
    <w:r>
      <w:rPr>
        <w:rStyle w:val="1137"/>
      </w:rPr>
      <w:t xml:space="preserve">13</w:t>
    </w:r>
    <w:r>
      <w:fldChar w:fldCharType="end"/>
    </w:r>
    <w:r/>
  </w:p>
  <w:p>
    <w:pPr>
      <w:pStyle w:val="1105"/>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pPr>
    <w:r>
      <w:fldChar w:fldCharType="begin"/>
    </w:r>
    <w:r>
      <w:rPr>
        <w:rStyle w:val="1137"/>
      </w:rPr>
      <w:instrText xml:space="preserve"> PAGE </w:instrText>
    </w:r>
    <w:r>
      <w:fldChar w:fldCharType="separate"/>
    </w:r>
    <w:r>
      <w:rPr>
        <w:rStyle w:val="1137"/>
      </w:rPr>
      <w:t xml:space="preserve">52</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pPr>
    <w:r>
      <w:fldChar w:fldCharType="begin"/>
    </w:r>
    <w:r>
      <w:rPr>
        <w:rStyle w:val="1137"/>
      </w:rPr>
      <w:instrText xml:space="preserve"> PAGE </w:instrText>
    </w:r>
    <w:r>
      <w:fldChar w:fldCharType="separate"/>
    </w:r>
    <w:r>
      <w:rPr>
        <w:rStyle w:val="1137"/>
      </w:rPr>
      <w:t xml:space="preserve">53</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Pr>
    <w:r>
      <w:rPr>
        <w:rFonts w:hint="eastAsia"/>
      </w:rPr>
      <w:t xml:space="preserve">江苏澄建正达工程项目管理有限公司</w:t>
    </w:r>
    <w:r>
      <w:t xml:space="preserve">招标代理文件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rPr>
        <w:rFonts w:ascii="楷体" w:hAnsi="楷体" w:eastAsia="楷体"/>
      </w:rPr>
      <w:pBdr>
        <w:bottom w:val="single" w:color="000000" w:sz="6" w:space="0"/>
      </w:pBdr>
    </w:pPr>
    <w:r>
      <w:rPr>
        <w:rFonts w:hint="eastAsia" w:ascii="楷体" w:hAnsi="楷体" w:eastAsia="楷体"/>
      </w:rPr>
      <w:t xml:space="preserve">江苏澄建正达工程项目管理有限公司招标代理文件CJ靖-CG-2024-054</w:t>
    </w:r>
    <w:r/>
  </w:p>
  <w:p>
    <w:pPr>
      <w:pStyle w:val="85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Pr>
    <w:r>
      <w:rPr>
        <w:rFonts w:hint="eastAsia"/>
      </w:rPr>
      <w:t xml:space="preserve">江苏澄建正达工程项目管理有限公司</w:t>
    </w:r>
    <w:r>
      <w:t xml:space="preserve">招标代理文件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rPr>
        <w:rFonts w:ascii="仿宋_GB2312"/>
        <w:bCs/>
      </w:rPr>
    </w:pPr>
    <w:r>
      <w:rPr>
        <w:rFonts w:hint="eastAsia"/>
      </w:rPr>
      <w:t xml:space="preserve">江苏澄建正达工程项目管理有限公司</w:t>
    </w:r>
    <w:r>
      <w:t xml:space="preserve">招标代理文件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rPr>
        <w:rFonts w:ascii="仿宋_GB2312"/>
      </w:rPr>
    </w:pPr>
    <w:r>
      <w:rPr>
        <w:rFonts w:hint="eastAsia"/>
      </w:rPr>
      <w:t xml:space="preserve">江苏澄建正达工程项目管理有限公司</w:t>
    </w:r>
    <w:r>
      <w:t xml:space="preserve">招标代理文件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Pr>
    <w:r>
      <w:rPr>
        <w:rFonts w:hint="eastAsia"/>
      </w:rPr>
      <w:t xml:space="preserve">江苏澄建正达工程项目管理有限公司</w:t>
    </w:r>
    <w:r>
      <w:t xml:space="preserve">招标代理文件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227"/>
      <w:isLgl w:val="false"/>
      <w:suff w:val="tab"/>
      <w:lvlText w:val="%1、"/>
      <w:lvlJc w:val="left"/>
      <w:pPr>
        <w:ind w:left="907" w:hanging="907"/>
      </w:pPr>
    </w:lvl>
    <w:lvl w:ilvl="1">
      <w:start w:val="1"/>
      <w:numFmt w:val="decimal"/>
      <w:pStyle w:val="1228"/>
      <w:isLgl w:val="false"/>
      <w:suff w:val="tab"/>
      <w:lvlText w:val="%2."/>
      <w:lvlJc w:val="left"/>
      <w:pPr>
        <w:ind w:left="1220" w:hanging="794"/>
      </w:pPr>
    </w:lvl>
    <w:lvl w:ilvl="2">
      <w:start w:val="1"/>
      <w:numFmt w:val="decimal"/>
      <w:pStyle w:val="1229"/>
      <w:isLgl w:val="false"/>
      <w:suff w:val="space"/>
      <w:lvlText w:val="%2.%3 "/>
      <w:lvlJc w:val="left"/>
      <w:pPr>
        <w:ind w:left="1333" w:hanging="907"/>
      </w:pPr>
      <w:rPr>
        <w:rFonts w:ascii="Times New Roman" w:hAnsi="Times New Roman"/>
        <w:b w:val="0"/>
        <w:bCs w:val="0"/>
        <w:i w:val="0"/>
        <w:iCs w:val="0"/>
        <w:caps w:val="0"/>
        <w:smallCaps w:val="0"/>
        <w:strike w:val="0"/>
        <w:vanish w:val="0"/>
        <w:color w:val="000000"/>
        <w:spacing w:val="0"/>
        <w:position w:val="0"/>
        <w:sz w:val="0"/>
        <w:szCs w:val="0"/>
        <w:u w:val="none"/>
        <w:vertAlign w:val="baseline"/>
      </w:rPr>
    </w:lvl>
    <w:lvl w:ilvl="3">
      <w:start w:val="1"/>
      <w:numFmt w:val="decimal"/>
      <w:pStyle w:val="1230"/>
      <w:isLgl w:val="false"/>
      <w:suff w:val="space"/>
      <w:lvlText w:val="%2.%3.%4 "/>
      <w:lvlJc w:val="left"/>
      <w:pPr>
        <w:ind w:left="1021" w:hanging="1021"/>
      </w:pPr>
    </w:lvl>
    <w:lvl w:ilvl="4">
      <w:start w:val="1"/>
      <w:numFmt w:val="decimal"/>
      <w:isLgl w:val="false"/>
      <w:suff w:val="space"/>
      <w:lvlText w:val="%2.%3.%4.%5 "/>
      <w:lvlJc w:val="left"/>
      <w:pPr>
        <w:ind w:left="1985" w:hanging="1134"/>
      </w:pPr>
      <w:rPr>
        <w:rFonts w:ascii="Times New Roman" w:hAnsi="Times New Roman"/>
        <w:b w:val="0"/>
        <w:bCs w:val="0"/>
        <w:i w:val="0"/>
        <w:iCs w:val="0"/>
        <w:caps w:val="0"/>
        <w:smallCaps w:val="0"/>
        <w:strike w:val="0"/>
        <w:vanish w:val="0"/>
        <w:color w:val="000000"/>
        <w:spacing w:val="0"/>
        <w:position w:val="0"/>
        <w:sz w:val="0"/>
        <w:szCs w:val="0"/>
        <w:u w:val="none"/>
        <w:vertAlign w:val="baseline"/>
      </w:rPr>
    </w:lvl>
    <w:lvl w:ilvl="5">
      <w:start w:val="1"/>
      <w:numFmt w:val="decimal"/>
      <w:isLgl w:val="false"/>
      <w:suff w:val="space"/>
      <w:lvlText w:val="%2.%3.%4.%5.%6 "/>
      <w:lvlJc w:val="left"/>
      <w:pPr>
        <w:ind w:left="1247" w:hanging="1247"/>
      </w:pPr>
    </w:lvl>
    <w:lvl w:ilvl="6">
      <w:start w:val="1"/>
      <w:numFmt w:val="decimal"/>
      <w:isLgl w:val="false"/>
      <w:suff w:val="space"/>
      <w:lvlText w:val="图 %1.%7 "/>
      <w:lvlJc w:val="left"/>
      <w:pPr>
        <w:ind w:left="0" w:firstLine="0"/>
      </w:pPr>
    </w:lvl>
    <w:lvl w:ilvl="7">
      <w:start w:val="1"/>
      <w:numFmt w:val="decimal"/>
      <w:isLgl w:val="false"/>
      <w:suff w:val="space"/>
      <w:lvlText w:val="表 %1.%8 "/>
      <w:lvlJc w:val="left"/>
      <w:pPr>
        <w:ind w:left="0" w:firstLine="0"/>
      </w:pPr>
    </w:lvl>
    <w:lvl w:ilvl="8">
      <w:start w:val="1"/>
      <w:numFmt w:val="decimal"/>
      <w:isLgl w:val="false"/>
      <w:suff w:val="nothing"/>
      <w:lvlText w:val=""/>
      <w:lvlJc w:val="left"/>
      <w:pPr>
        <w:ind w:left="0" w:firstLine="0"/>
      </w:pPr>
    </w:lvl>
  </w:abstractNum>
  <w:abstractNum w:abstractNumId="1">
    <w:multiLevelType w:val="hybridMultilevel"/>
    <w:lvl w:ilvl="0">
      <w:start w:val="1"/>
      <w:numFmt w:val="bullet"/>
      <w:pStyle w:val="109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第%1节、"/>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74"/>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pStyle w:val="1054"/>
      <w:isLgl w:val="false"/>
      <w:suff w:val="nothing"/>
      <w:lvlText w:val=""/>
      <w:lvlJc w:val="left"/>
      <w:pPr>
        <w:ind w:left="0" w:firstLine="0"/>
      </w:pPr>
    </w:lvl>
    <w:lvl w:ilvl="3">
      <w:start w:val="1"/>
      <w:numFmt w:val="decimal"/>
      <w:pStyle w:val="1055"/>
      <w:isLgl w:val="false"/>
      <w:suff w:val="nothing"/>
      <w:lvlText w:val=""/>
      <w:lvlJc w:val="left"/>
      <w:pPr>
        <w:ind w:left="0" w:firstLine="0"/>
      </w:pPr>
    </w:lvl>
    <w:lvl w:ilvl="4">
      <w:start w:val="1"/>
      <w:numFmt w:val="decimal"/>
      <w:pStyle w:val="1056"/>
      <w:isLgl w:val="false"/>
      <w:suff w:val="nothing"/>
      <w:lvlText w:val=""/>
      <w:lvlJc w:val="left"/>
      <w:pPr>
        <w:ind w:left="0" w:firstLine="0"/>
      </w:pPr>
    </w:lvl>
    <w:lvl w:ilvl="5">
      <w:start w:val="1"/>
      <w:numFmt w:val="decimal"/>
      <w:pStyle w:val="1057"/>
      <w:isLgl w:val="false"/>
      <w:suff w:val="nothing"/>
      <w:lvlText w:val=""/>
      <w:lvlJc w:val="left"/>
      <w:pPr>
        <w:ind w:left="0" w:firstLine="0"/>
      </w:pPr>
    </w:lvl>
    <w:lvl w:ilvl="6">
      <w:start w:val="1"/>
      <w:numFmt w:val="decimal"/>
      <w:pStyle w:val="1058"/>
      <w:isLgl w:val="false"/>
      <w:suff w:val="nothing"/>
      <w:lvlText w:val=""/>
      <w:lvlJc w:val="left"/>
      <w:pPr>
        <w:ind w:left="0" w:firstLine="0"/>
      </w:pPr>
    </w:lvl>
    <w:lvl w:ilvl="7">
      <w:start w:val="1"/>
      <w:numFmt w:val="decimal"/>
      <w:pStyle w:val="1059"/>
      <w:isLgl w:val="false"/>
      <w:suff w:val="nothing"/>
      <w:lvlText w:val=""/>
      <w:lvlJc w:val="left"/>
      <w:pPr>
        <w:ind w:left="0" w:firstLine="0"/>
      </w:pPr>
    </w:lvl>
    <w:lvl w:ilvl="8">
      <w:start w:val="1"/>
      <w:numFmt w:val="decimal"/>
      <w:pStyle w:val="1060"/>
      <w:isLgl w:val="false"/>
      <w:suff w:val="nothing"/>
      <w:lvlText w:val=""/>
      <w:lvlJc w:val="left"/>
      <w:pPr>
        <w:ind w:left="0" w:firstLine="0"/>
      </w:pPr>
    </w:lvl>
  </w:abstractNum>
  <w:abstractNum w:abstractNumId="5">
    <w:multiLevelType w:val="hybridMultilevel"/>
    <w:lvl w:ilvl="0">
      <w:start w:val="1"/>
      <w:numFmt w:val="decimal"/>
      <w:pStyle w:val="1241"/>
      <w:isLgl w:val="false"/>
      <w:suff w:val="tab"/>
      <w:lvlText w:val="%1)"/>
      <w:lvlJc w:val="left"/>
      <w:pPr>
        <w:ind w:left="420" w:firstLine="0"/>
      </w:p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081"/>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7"/>
  </w:num>
  <w:num w:numId="3">
    <w:abstractNumId w:val="1"/>
  </w:num>
  <w:num w:numId="4">
    <w:abstractNumId w:val="0"/>
  </w:num>
  <w:num w:numId="5">
    <w:abstractNumId w:val="5"/>
  </w:num>
  <w:num w:numId="6">
    <w:abstractNumId w:val="6"/>
  </w:num>
  <w:num w:numId="7">
    <w:abstractNumId w:val="8"/>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7">
    <w:name w:val="TOC Heading"/>
    <w:uiPriority w:val="39"/>
    <w:unhideWhenUsed/>
  </w:style>
  <w:style w:type="paragraph" w:styleId="828" w:default="1">
    <w:name w:val="Normal"/>
    <w:next w:val="840"/>
    <w:uiPriority w:val="0"/>
    <w:qFormat/>
    <w:rPr>
      <w:rFonts w:ascii="Times New Roman" w:hAnsi="Times New Roman" w:eastAsia="宋体" w:cs="Times New Roman"/>
      <w:lang w:val="en-US" w:eastAsia="zh-CN" w:bidi="ar-SA"/>
    </w:rPr>
  </w:style>
  <w:style w:type="paragraph" w:styleId="829">
    <w:name w:val="Heading 1"/>
    <w:basedOn w:val="828"/>
    <w:next w:val="828"/>
    <w:link w:val="909"/>
    <w:uiPriority w:val="9"/>
    <w:qFormat/>
    <w:pPr>
      <w:keepLines/>
      <w:keepNext/>
      <w:spacing w:before="480" w:after="200"/>
      <w:outlineLvl w:val="0"/>
    </w:pPr>
    <w:rPr>
      <w:rFonts w:ascii="Arial" w:hAnsi="Arial" w:eastAsia="Arial" w:cs="Arial"/>
      <w:sz w:val="40"/>
      <w:szCs w:val="40"/>
    </w:rPr>
  </w:style>
  <w:style w:type="paragraph" w:styleId="830">
    <w:name w:val="Heading 2"/>
    <w:basedOn w:val="828"/>
    <w:next w:val="828"/>
    <w:link w:val="910"/>
    <w:uiPriority w:val="9"/>
    <w:unhideWhenUsed/>
    <w:qFormat/>
    <w:pPr>
      <w:keepLines/>
      <w:keepNext/>
      <w:spacing w:before="360" w:after="200"/>
      <w:outlineLvl w:val="1"/>
    </w:pPr>
    <w:rPr>
      <w:rFonts w:ascii="Arial" w:hAnsi="Arial" w:eastAsia="Arial" w:cs="Arial"/>
      <w:sz w:val="34"/>
    </w:rPr>
  </w:style>
  <w:style w:type="paragraph" w:styleId="831">
    <w:name w:val="Heading 3"/>
    <w:basedOn w:val="828"/>
    <w:next w:val="828"/>
    <w:uiPriority w:val="9"/>
    <w:unhideWhenUsed/>
    <w:qFormat/>
    <w:pPr>
      <w:keepLines/>
      <w:keepNext/>
      <w:spacing w:before="320" w:after="200"/>
      <w:outlineLvl w:val="2"/>
    </w:pPr>
    <w:rPr>
      <w:rFonts w:ascii="Arial" w:hAnsi="Arial" w:eastAsia="Arial" w:cs="Arial"/>
      <w:sz w:val="30"/>
      <w:szCs w:val="30"/>
    </w:rPr>
  </w:style>
  <w:style w:type="paragraph" w:styleId="832">
    <w:name w:val="Heading 4"/>
    <w:basedOn w:val="828"/>
    <w:next w:val="828"/>
    <w:link w:val="911"/>
    <w:uiPriority w:val="9"/>
    <w:unhideWhenUsed/>
    <w:qFormat/>
    <w:pPr>
      <w:keepLines/>
      <w:keepNext/>
      <w:spacing w:before="320" w:after="200"/>
      <w:outlineLvl w:val="3"/>
    </w:pPr>
    <w:rPr>
      <w:rFonts w:ascii="Arial" w:hAnsi="Arial" w:eastAsia="Arial" w:cs="Arial"/>
      <w:b/>
      <w:bCs/>
      <w:sz w:val="26"/>
      <w:szCs w:val="26"/>
    </w:rPr>
  </w:style>
  <w:style w:type="paragraph" w:styleId="833">
    <w:name w:val="Heading 5"/>
    <w:next w:val="828"/>
    <w:link w:val="912"/>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834">
    <w:name w:val="Heading 6"/>
    <w:basedOn w:val="841"/>
    <w:next w:val="828"/>
    <w:uiPriority w:val="0"/>
    <w:qFormat/>
    <w:pPr>
      <w:ind w:left="398"/>
      <w:jc w:val="left"/>
      <w:outlineLvl w:val="5"/>
    </w:pPr>
    <w:rPr>
      <w:rFonts w:ascii="微软雅黑" w:hAnsi="微软雅黑" w:eastAsia="微软雅黑"/>
      <w:b/>
      <w:bCs/>
      <w:i/>
      <w:sz w:val="24"/>
      <w:lang w:val="zh-CN" w:bidi="zh-CN"/>
    </w:rPr>
  </w:style>
  <w:style w:type="paragraph" w:styleId="835">
    <w:name w:val="Heading 7"/>
    <w:next w:val="828"/>
    <w:link w:val="914"/>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836">
    <w:name w:val="Heading 8"/>
    <w:next w:val="828"/>
    <w:link w:val="915"/>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837">
    <w:name w:val="Heading 9"/>
    <w:next w:val="828"/>
    <w:link w:val="916"/>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838" w:default="1">
    <w:name w:val="Default Paragraph Font"/>
    <w:uiPriority w:val="1"/>
    <w:semiHidden/>
    <w:unhideWhenUsed/>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toc 1"/>
    <w:basedOn w:val="828"/>
    <w:next w:val="828"/>
    <w:uiPriority w:val="39"/>
    <w:unhideWhenUsed/>
    <w:qFormat/>
    <w:pPr>
      <w:spacing w:after="57"/>
    </w:pPr>
  </w:style>
  <w:style w:type="paragraph" w:styleId="841" w:customStyle="1">
    <w:name w:val="正文11"/>
    <w:next w:val="842"/>
    <w:link w:val="1561"/>
    <w:uiPriority w:val="0"/>
    <w:qFormat/>
    <w:pPr>
      <w:jc w:val="both"/>
      <w:widowControl w:val="off"/>
    </w:pPr>
    <w:rPr>
      <w:rFonts w:ascii="Times New Roman" w:hAnsi="Times New Roman" w:eastAsia="宋体" w:cs="Times New Roman"/>
      <w:sz w:val="21"/>
      <w:szCs w:val="22"/>
      <w:lang w:val="en-US" w:eastAsia="zh-CN" w:bidi="ar-SA"/>
    </w:rPr>
  </w:style>
  <w:style w:type="paragraph" w:styleId="842" w:customStyle="1">
    <w:name w:val="目录 11"/>
    <w:basedOn w:val="841"/>
    <w:next w:val="841"/>
    <w:uiPriority w:val="0"/>
    <w:qFormat/>
    <w:pPr>
      <w:spacing w:line="360" w:lineRule="auto"/>
      <w:tabs>
        <w:tab w:val="right" w:pos="9060" w:leader="dot"/>
      </w:tabs>
    </w:pPr>
    <w:rPr>
      <w:sz w:val="24"/>
      <w:szCs w:val="24"/>
    </w:rPr>
  </w:style>
  <w:style w:type="paragraph" w:styleId="843">
    <w:name w:val="toc 7"/>
    <w:next w:val="828"/>
    <w:uiPriority w:val="39"/>
    <w:unhideWhenUsed/>
    <w:qFormat/>
    <w:pPr>
      <w:ind w:left="1701"/>
      <w:spacing w:after="57"/>
    </w:pPr>
    <w:rPr>
      <w:rFonts w:ascii="Times New Roman" w:hAnsi="Times New Roman" w:eastAsia="宋体" w:cs="Times New Roman"/>
      <w:lang w:val="en-US" w:eastAsia="zh-CN" w:bidi="ar-SA"/>
    </w:rPr>
  </w:style>
  <w:style w:type="paragraph" w:styleId="844">
    <w:name w:val="Normal Indent"/>
    <w:basedOn w:val="828"/>
    <w:next w:val="828"/>
    <w:uiPriority w:val="99"/>
    <w:unhideWhenUsed/>
    <w:qFormat/>
    <w:pPr>
      <w:ind w:firstLine="420"/>
    </w:pPr>
    <w:rPr>
      <w:sz w:val="24"/>
      <w:szCs w:val="24"/>
    </w:rPr>
  </w:style>
  <w:style w:type="paragraph" w:styleId="845">
    <w:name w:val="Caption"/>
    <w:next w:val="828"/>
    <w:uiPriority w:val="35"/>
    <w:semiHidden/>
    <w:unhideWhenUsed/>
    <w:qFormat/>
    <w:pPr>
      <w:spacing w:line="276" w:lineRule="auto"/>
    </w:pPr>
    <w:rPr>
      <w:rFonts w:ascii="Times New Roman" w:hAnsi="Times New Roman" w:eastAsia="宋体" w:cs="Times New Roman"/>
      <w:b/>
      <w:bCs/>
      <w:color w:val="4f81bd" w:themeColor="accent1"/>
      <w:sz w:val="18"/>
      <w:szCs w:val="18"/>
      <w:lang w:val="en-US" w:eastAsia="zh-CN" w:bidi="ar-SA"/>
    </w:rPr>
  </w:style>
  <w:style w:type="paragraph" w:styleId="846">
    <w:name w:val="Body Text"/>
    <w:basedOn w:val="828"/>
    <w:next w:val="828"/>
    <w:uiPriority w:val="0"/>
    <w:qFormat/>
    <w:pPr>
      <w:spacing w:after="120"/>
    </w:pPr>
    <w:rPr>
      <w:sz w:val="15"/>
    </w:rPr>
  </w:style>
  <w:style w:type="paragraph" w:styleId="847">
    <w:name w:val="Body Text Indent"/>
    <w:basedOn w:val="828"/>
    <w:uiPriority w:val="0"/>
    <w:qFormat/>
    <w:pPr>
      <w:ind w:firstLine="630"/>
    </w:pPr>
  </w:style>
  <w:style w:type="paragraph" w:styleId="848">
    <w:name w:val="toc 5"/>
    <w:next w:val="828"/>
    <w:uiPriority w:val="39"/>
    <w:unhideWhenUsed/>
    <w:qFormat/>
    <w:pPr>
      <w:ind w:left="1134"/>
      <w:spacing w:after="57"/>
    </w:pPr>
    <w:rPr>
      <w:rFonts w:ascii="Times New Roman" w:hAnsi="Times New Roman" w:eastAsia="宋体" w:cs="Times New Roman"/>
      <w:lang w:val="en-US" w:eastAsia="zh-CN" w:bidi="ar-SA"/>
    </w:rPr>
  </w:style>
  <w:style w:type="paragraph" w:styleId="849">
    <w:name w:val="toc 3"/>
    <w:next w:val="828"/>
    <w:uiPriority w:val="39"/>
    <w:unhideWhenUsed/>
    <w:qFormat/>
    <w:pPr>
      <w:ind w:left="567"/>
      <w:spacing w:after="57"/>
    </w:pPr>
    <w:rPr>
      <w:rFonts w:ascii="Times New Roman" w:hAnsi="Times New Roman" w:eastAsia="宋体" w:cs="Times New Roman"/>
      <w:lang w:val="en-US" w:eastAsia="zh-CN" w:bidi="ar-SA"/>
    </w:rPr>
  </w:style>
  <w:style w:type="paragraph" w:styleId="850">
    <w:name w:val="Plain Text"/>
    <w:basedOn w:val="828"/>
    <w:uiPriority w:val="0"/>
    <w:qFormat/>
    <w:rPr>
      <w:rFonts w:ascii="宋体" w:hAnsi="Courier New"/>
      <w:sz w:val="24"/>
    </w:rPr>
  </w:style>
  <w:style w:type="paragraph" w:styleId="851">
    <w:name w:val="toc 8"/>
    <w:next w:val="828"/>
    <w:uiPriority w:val="39"/>
    <w:unhideWhenUsed/>
    <w:qFormat/>
    <w:pPr>
      <w:ind w:left="1984"/>
      <w:spacing w:after="57"/>
    </w:pPr>
    <w:rPr>
      <w:rFonts w:ascii="Times New Roman" w:hAnsi="Times New Roman" w:eastAsia="宋体" w:cs="Times New Roman"/>
      <w:lang w:val="en-US" w:eastAsia="zh-CN" w:bidi="ar-SA"/>
    </w:rPr>
  </w:style>
  <w:style w:type="paragraph" w:styleId="852">
    <w:name w:val="endnote text"/>
    <w:link w:val="1050"/>
    <w:uiPriority w:val="99"/>
    <w:semiHidden/>
    <w:unhideWhenUsed/>
    <w:qFormat/>
    <w:rPr>
      <w:rFonts w:ascii="Times New Roman" w:hAnsi="Times New Roman" w:eastAsia="宋体" w:cs="Times New Roman"/>
      <w:lang w:val="en-US" w:eastAsia="zh-CN" w:bidi="ar-SA"/>
    </w:rPr>
  </w:style>
  <w:style w:type="paragraph" w:styleId="853">
    <w:name w:val="Balloon Text"/>
    <w:basedOn w:val="828"/>
    <w:link w:val="1562"/>
    <w:uiPriority w:val="99"/>
    <w:semiHidden/>
    <w:unhideWhenUsed/>
    <w:qFormat/>
    <w:rPr>
      <w:sz w:val="18"/>
      <w:szCs w:val="18"/>
    </w:rPr>
  </w:style>
  <w:style w:type="paragraph" w:styleId="854">
    <w:name w:val="Footer"/>
    <w:link w:val="923"/>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855">
    <w:name w:val="envelope return"/>
    <w:basedOn w:val="828"/>
    <w:uiPriority w:val="99"/>
    <w:unhideWhenUsed/>
    <w:qFormat/>
    <w:rPr>
      <w:rFonts w:ascii="Arial" w:hAnsi="Arial"/>
    </w:rPr>
  </w:style>
  <w:style w:type="paragraph" w:styleId="856">
    <w:name w:val="Header"/>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857">
    <w:name w:val="toc 4"/>
    <w:next w:val="828"/>
    <w:uiPriority w:val="39"/>
    <w:unhideWhenUsed/>
    <w:qFormat/>
    <w:pPr>
      <w:ind w:left="850"/>
      <w:spacing w:after="57"/>
    </w:pPr>
    <w:rPr>
      <w:rFonts w:ascii="Times New Roman" w:hAnsi="Times New Roman" w:eastAsia="宋体" w:cs="Times New Roman"/>
      <w:lang w:val="en-US" w:eastAsia="zh-CN" w:bidi="ar-SA"/>
    </w:rPr>
  </w:style>
  <w:style w:type="paragraph" w:styleId="858">
    <w:name w:val="Subtitle"/>
    <w:link w:val="920"/>
    <w:uiPriority w:val="11"/>
    <w:qFormat/>
    <w:pPr>
      <w:spacing w:before="200" w:after="200"/>
    </w:pPr>
    <w:rPr>
      <w:rFonts w:ascii="Times New Roman" w:hAnsi="Times New Roman" w:eastAsia="宋体" w:cs="Times New Roman"/>
      <w:sz w:val="24"/>
      <w:szCs w:val="24"/>
      <w:lang w:val="en-US" w:eastAsia="zh-CN" w:bidi="ar-SA"/>
    </w:rPr>
  </w:style>
  <w:style w:type="paragraph" w:styleId="859">
    <w:name w:val="footnote text"/>
    <w:link w:val="1049"/>
    <w:uiPriority w:val="99"/>
    <w:semiHidden/>
    <w:unhideWhenUsed/>
    <w:qFormat/>
    <w:pPr>
      <w:spacing w:after="40"/>
    </w:pPr>
    <w:rPr>
      <w:rFonts w:ascii="Times New Roman" w:hAnsi="Times New Roman" w:eastAsia="宋体" w:cs="Times New Roman"/>
      <w:sz w:val="18"/>
      <w:lang w:val="en-US" w:eastAsia="zh-CN" w:bidi="ar-SA"/>
    </w:rPr>
  </w:style>
  <w:style w:type="paragraph" w:styleId="860">
    <w:name w:val="toc 6"/>
    <w:next w:val="828"/>
    <w:uiPriority w:val="39"/>
    <w:unhideWhenUsed/>
    <w:qFormat/>
    <w:pPr>
      <w:ind w:left="1417"/>
      <w:spacing w:after="57"/>
    </w:pPr>
    <w:rPr>
      <w:rFonts w:ascii="Times New Roman" w:hAnsi="Times New Roman" w:eastAsia="宋体" w:cs="Times New Roman"/>
      <w:lang w:val="en-US" w:eastAsia="zh-CN" w:bidi="ar-SA"/>
    </w:rPr>
  </w:style>
  <w:style w:type="paragraph" w:styleId="861">
    <w:name w:val="table of figures"/>
    <w:next w:val="828"/>
    <w:uiPriority w:val="99"/>
    <w:unhideWhenUsed/>
    <w:qFormat/>
    <w:rPr>
      <w:rFonts w:ascii="Times New Roman" w:hAnsi="Times New Roman" w:eastAsia="宋体" w:cs="Times New Roman"/>
      <w:lang w:val="en-US" w:eastAsia="zh-CN" w:bidi="ar-SA"/>
    </w:rPr>
  </w:style>
  <w:style w:type="paragraph" w:styleId="862">
    <w:name w:val="toc 2"/>
    <w:next w:val="828"/>
    <w:uiPriority w:val="39"/>
    <w:unhideWhenUsed/>
    <w:qFormat/>
    <w:pPr>
      <w:ind w:left="283"/>
      <w:spacing w:after="57"/>
    </w:pPr>
    <w:rPr>
      <w:rFonts w:ascii="Times New Roman" w:hAnsi="Times New Roman" w:eastAsia="宋体" w:cs="Times New Roman"/>
      <w:lang w:val="en-US" w:eastAsia="zh-CN" w:bidi="ar-SA"/>
    </w:rPr>
  </w:style>
  <w:style w:type="paragraph" w:styleId="863">
    <w:name w:val="toc 9"/>
    <w:next w:val="828"/>
    <w:uiPriority w:val="39"/>
    <w:unhideWhenUsed/>
    <w:qFormat/>
    <w:pPr>
      <w:ind w:left="2268"/>
      <w:spacing w:after="57"/>
    </w:pPr>
    <w:rPr>
      <w:rFonts w:ascii="Times New Roman" w:hAnsi="Times New Roman" w:eastAsia="宋体" w:cs="Times New Roman"/>
      <w:lang w:val="en-US" w:eastAsia="zh-CN" w:bidi="ar-SA"/>
    </w:rPr>
  </w:style>
  <w:style w:type="paragraph" w:styleId="864">
    <w:name w:val="Normal (Web)"/>
    <w:basedOn w:val="828"/>
    <w:uiPriority w:val="99"/>
    <w:qFormat/>
    <w:pPr>
      <w:spacing w:before="100" w:beforeAutospacing="1" w:after="100" w:afterAutospacing="1"/>
    </w:pPr>
    <w:rPr>
      <w:rFonts w:ascii="宋体" w:hAnsi="宋体"/>
      <w:sz w:val="24"/>
    </w:rPr>
  </w:style>
  <w:style w:type="paragraph" w:styleId="865">
    <w:name w:val="Title"/>
    <w:link w:val="919"/>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866">
    <w:name w:val="Body Text First Indent 2"/>
    <w:basedOn w:val="847"/>
    <w:uiPriority w:val="0"/>
    <w:unhideWhenUsed/>
    <w:qFormat/>
    <w:pPr>
      <w:ind w:left="420" w:firstLine="420"/>
      <w:spacing w:after="120"/>
    </w:pPr>
    <w:rPr>
      <w:szCs w:val="24"/>
    </w:rPr>
  </w:style>
  <w:style w:type="table" w:styleId="867">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8">
    <w:name w:val="endnote reference"/>
    <w:uiPriority w:val="99"/>
    <w:semiHidden/>
    <w:unhideWhenUsed/>
    <w:qFormat/>
    <w:rPr>
      <w:vertAlign w:val="superscript"/>
    </w:rPr>
  </w:style>
  <w:style w:type="character" w:styleId="869">
    <w:name w:val="Hyperlink"/>
    <w:basedOn w:val="838"/>
    <w:uiPriority w:val="99"/>
    <w:unhideWhenUsed/>
    <w:qFormat/>
    <w:rPr>
      <w:color w:val="0000ff" w:themeColor="hyperlink"/>
      <w:u w:val="single"/>
    </w:rPr>
  </w:style>
  <w:style w:type="character" w:styleId="870">
    <w:name w:val="footnote reference"/>
    <w:uiPriority w:val="99"/>
    <w:unhideWhenUsed/>
    <w:qFormat/>
    <w:rPr>
      <w:vertAlign w:val="superscript"/>
    </w:rPr>
  </w:style>
  <w:style w:type="paragraph" w:styleId="871" w:customStyle="1">
    <w:name w:val="标题二、"/>
    <w:basedOn w:val="828"/>
    <w:uiPriority w:val="99"/>
    <w:qFormat/>
    <w:pPr>
      <w:ind w:firstLine="200"/>
      <w:spacing w:line="360" w:lineRule="auto"/>
      <w:outlineLvl w:val="2"/>
    </w:pPr>
    <w:rPr>
      <w:b/>
    </w:rPr>
  </w:style>
  <w:style w:type="paragraph" w:styleId="872" w:customStyle="1">
    <w:name w:val="TOC 标题1"/>
    <w:uiPriority w:val="39"/>
    <w:unhideWhenUsed/>
    <w:qFormat/>
    <w:rPr>
      <w:rFonts w:ascii="Times New Roman" w:hAnsi="Times New Roman" w:eastAsia="宋体" w:cs="Times New Roman"/>
      <w:lang w:val="en-US" w:eastAsia="zh-CN" w:bidi="ar-SA"/>
    </w:rPr>
  </w:style>
  <w:style w:type="character" w:styleId="873" w:customStyle="1">
    <w:name w:val="Heading 1 Char"/>
    <w:basedOn w:val="838"/>
    <w:uiPriority w:val="9"/>
    <w:qFormat/>
    <w:rPr>
      <w:rFonts w:ascii="Arial" w:hAnsi="Arial" w:eastAsia="Arial" w:cs="Arial"/>
      <w:sz w:val="40"/>
      <w:szCs w:val="40"/>
    </w:rPr>
  </w:style>
  <w:style w:type="character" w:styleId="874" w:customStyle="1">
    <w:name w:val="Heading 2 Char"/>
    <w:basedOn w:val="838"/>
    <w:uiPriority w:val="9"/>
    <w:qFormat/>
    <w:rPr>
      <w:rFonts w:ascii="Arial" w:hAnsi="Arial" w:eastAsia="Arial" w:cs="Arial"/>
      <w:sz w:val="34"/>
    </w:rPr>
  </w:style>
  <w:style w:type="character" w:styleId="875" w:customStyle="1">
    <w:name w:val="Heading 4 Char"/>
    <w:basedOn w:val="838"/>
    <w:uiPriority w:val="9"/>
    <w:qFormat/>
    <w:rPr>
      <w:rFonts w:ascii="Arial" w:hAnsi="Arial" w:eastAsia="Arial" w:cs="Arial"/>
      <w:b/>
      <w:bCs/>
      <w:sz w:val="26"/>
      <w:szCs w:val="26"/>
    </w:rPr>
  </w:style>
  <w:style w:type="character" w:styleId="876" w:customStyle="1">
    <w:name w:val="Heading 5 Char"/>
    <w:basedOn w:val="838"/>
    <w:uiPriority w:val="9"/>
    <w:qFormat/>
    <w:rPr>
      <w:rFonts w:ascii="Arial" w:hAnsi="Arial" w:eastAsia="Arial" w:cs="Arial"/>
      <w:b/>
      <w:bCs/>
      <w:sz w:val="24"/>
      <w:szCs w:val="24"/>
    </w:rPr>
  </w:style>
  <w:style w:type="character" w:styleId="877" w:customStyle="1">
    <w:name w:val="Heading 7 Char"/>
    <w:basedOn w:val="838"/>
    <w:uiPriority w:val="9"/>
    <w:qFormat/>
    <w:rPr>
      <w:rFonts w:ascii="Arial" w:hAnsi="Arial" w:eastAsia="Arial" w:cs="Arial"/>
      <w:b/>
      <w:bCs/>
      <w:i/>
      <w:iCs/>
      <w:sz w:val="22"/>
      <w:szCs w:val="22"/>
    </w:rPr>
  </w:style>
  <w:style w:type="character" w:styleId="878" w:customStyle="1">
    <w:name w:val="Heading 8 Char"/>
    <w:basedOn w:val="838"/>
    <w:uiPriority w:val="9"/>
    <w:qFormat/>
    <w:rPr>
      <w:rFonts w:ascii="Arial" w:hAnsi="Arial" w:eastAsia="Arial" w:cs="Arial"/>
      <w:i/>
      <w:iCs/>
      <w:sz w:val="22"/>
      <w:szCs w:val="22"/>
    </w:rPr>
  </w:style>
  <w:style w:type="character" w:styleId="879" w:customStyle="1">
    <w:name w:val="Heading 9 Char"/>
    <w:basedOn w:val="838"/>
    <w:uiPriority w:val="9"/>
    <w:qFormat/>
    <w:rPr>
      <w:rFonts w:ascii="Arial" w:hAnsi="Arial" w:eastAsia="Arial" w:cs="Arial"/>
      <w:i/>
      <w:iCs/>
      <w:sz w:val="21"/>
      <w:szCs w:val="21"/>
    </w:rPr>
  </w:style>
  <w:style w:type="character" w:styleId="880" w:customStyle="1">
    <w:name w:val="Title Char"/>
    <w:basedOn w:val="838"/>
    <w:uiPriority w:val="10"/>
    <w:qFormat/>
    <w:rPr>
      <w:sz w:val="48"/>
      <w:szCs w:val="48"/>
    </w:rPr>
  </w:style>
  <w:style w:type="character" w:styleId="881" w:customStyle="1">
    <w:name w:val="Subtitle Char"/>
    <w:basedOn w:val="838"/>
    <w:uiPriority w:val="11"/>
    <w:qFormat/>
    <w:rPr>
      <w:sz w:val="24"/>
      <w:szCs w:val="24"/>
    </w:rPr>
  </w:style>
  <w:style w:type="character" w:styleId="882" w:customStyle="1">
    <w:name w:val="Caption Char"/>
    <w:uiPriority w:val="99"/>
    <w:qFormat/>
  </w:style>
  <w:style w:type="table" w:styleId="883" w:customStyle="1">
    <w:name w:val="Plain Table 1"/>
    <w:basedOn w:val="8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Plain Table 2"/>
    <w:basedOn w:val="83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3"/>
    <w:basedOn w:val="8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customStyle="1">
    <w:name w:val="Plain Table 4"/>
    <w:basedOn w:val="8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customStyle="1">
    <w:name w:val="Plain Table 5"/>
    <w:basedOn w:val="8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8" w:customStyle="1">
    <w:name w:val="Grid Table 1 Light"/>
    <w:basedOn w:val="83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9" w:customStyle="1">
    <w:name w:val="Grid Table 2"/>
    <w:basedOn w:val="8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0" w:customStyle="1">
    <w:name w:val="Grid Table 3"/>
    <w:basedOn w:val="8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4"/>
    <w:basedOn w:val="83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customStyle="1">
    <w:name w:val="Grid Table 5 Dark"/>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3" w:customStyle="1">
    <w:name w:val="Grid Table 6 Colorful"/>
    <w:basedOn w:val="83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94" w:customStyle="1">
    <w:name w:val="Grid Table 7 Colorful"/>
    <w:basedOn w:val="83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1 Light"/>
    <w:basedOn w:val="83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2"/>
    <w:basedOn w:val="8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3"/>
    <w:basedOn w:val="8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w:basedOn w:val="8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5 Dark"/>
    <w:basedOn w:val="83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0" w:customStyle="1">
    <w:name w:val="List Table 6 Colorful"/>
    <w:basedOn w:val="83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1" w:customStyle="1">
    <w:name w:val="List Table 7 Colorful"/>
    <w:basedOn w:val="83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2" w:customStyle="1">
    <w:name w:val="Footnote Text Char"/>
    <w:uiPriority w:val="99"/>
    <w:qFormat/>
    <w:rPr>
      <w:sz w:val="18"/>
    </w:rPr>
  </w:style>
  <w:style w:type="character" w:styleId="903" w:customStyle="1">
    <w:name w:val="Endnote Text Char"/>
    <w:uiPriority w:val="99"/>
    <w:qFormat/>
    <w:rPr>
      <w:sz w:val="20"/>
    </w:rPr>
  </w:style>
  <w:style w:type="paragraph" w:styleId="904" w:customStyle="1">
    <w:name w:val="TOC 标题112"/>
    <w:uiPriority w:val="39"/>
    <w:unhideWhenUsed/>
    <w:qFormat/>
    <w:rPr>
      <w:rFonts w:ascii="Times New Roman" w:hAnsi="Times New Roman" w:eastAsia="宋体" w:cs="Times New Roman"/>
      <w:lang w:val="en-US" w:eastAsia="zh-CN" w:bidi="ar-SA"/>
    </w:rPr>
  </w:style>
  <w:style w:type="paragraph" w:styleId="905" w:customStyle="1">
    <w:name w:val="表格文字"/>
    <w:basedOn w:val="841"/>
    <w:next w:val="846"/>
    <w:link w:val="1316"/>
    <w:uiPriority w:val="0"/>
    <w:qFormat/>
    <w:pPr>
      <w:jc w:val="center"/>
    </w:pPr>
    <w:rPr>
      <w:rFonts w:eastAsia="仿宋_GB2312"/>
      <w:sz w:val="20"/>
      <w:szCs w:val="21"/>
      <w:lang w:eastAsia="en-US"/>
    </w:rPr>
  </w:style>
  <w:style w:type="paragraph" w:styleId="906" w:customStyle="1">
    <w:name w:val="正文首行缩进 21"/>
    <w:basedOn w:val="907"/>
    <w:next w:val="841"/>
    <w:link w:val="1064"/>
    <w:uiPriority w:val="0"/>
    <w:qFormat/>
    <w:pPr>
      <w:ind w:left="420" w:firstLine="420"/>
      <w:spacing w:after="120"/>
    </w:pPr>
    <w:rPr>
      <w:sz w:val="24"/>
      <w:szCs w:val="24"/>
    </w:rPr>
  </w:style>
  <w:style w:type="paragraph" w:styleId="907" w:customStyle="1">
    <w:name w:val="正文文本缩进1"/>
    <w:basedOn w:val="841"/>
    <w:next w:val="908"/>
    <w:link w:val="1063"/>
    <w:uiPriority w:val="0"/>
    <w:qFormat/>
    <w:pPr>
      <w:ind w:firstLine="630"/>
    </w:pPr>
    <w:rPr>
      <w:sz w:val="20"/>
      <w:szCs w:val="20"/>
    </w:rPr>
  </w:style>
  <w:style w:type="paragraph" w:styleId="908" w:customStyle="1">
    <w:name w:val="寄信人地址1"/>
    <w:basedOn w:val="841"/>
    <w:uiPriority w:val="0"/>
    <w:qFormat/>
    <w:rPr>
      <w:rFonts w:ascii="Arial" w:hAnsi="Arial"/>
      <w:sz w:val="24"/>
      <w:szCs w:val="24"/>
    </w:rPr>
  </w:style>
  <w:style w:type="character" w:styleId="909" w:customStyle="1">
    <w:name w:val="标题 1 Char1"/>
    <w:link w:val="829"/>
    <w:uiPriority w:val="9"/>
    <w:qFormat/>
    <w:rPr>
      <w:rFonts w:ascii="Arial" w:hAnsi="Arial" w:eastAsia="Arial" w:cs="Arial"/>
      <w:sz w:val="40"/>
      <w:szCs w:val="40"/>
    </w:rPr>
  </w:style>
  <w:style w:type="character" w:styleId="910" w:customStyle="1">
    <w:name w:val="标题 2 Char1"/>
    <w:link w:val="830"/>
    <w:uiPriority w:val="9"/>
    <w:qFormat/>
    <w:rPr>
      <w:rFonts w:ascii="Arial" w:hAnsi="Arial" w:eastAsia="Arial" w:cs="Arial"/>
      <w:sz w:val="34"/>
    </w:rPr>
  </w:style>
  <w:style w:type="character" w:styleId="911" w:customStyle="1">
    <w:name w:val="标题 4 Char1"/>
    <w:link w:val="832"/>
    <w:uiPriority w:val="9"/>
    <w:qFormat/>
    <w:rPr>
      <w:rFonts w:ascii="Arial" w:hAnsi="Arial" w:eastAsia="Arial" w:cs="Arial"/>
      <w:b/>
      <w:bCs/>
      <w:sz w:val="26"/>
      <w:szCs w:val="26"/>
    </w:rPr>
  </w:style>
  <w:style w:type="character" w:styleId="912" w:customStyle="1">
    <w:name w:val="标题 5 Char1"/>
    <w:link w:val="833"/>
    <w:uiPriority w:val="9"/>
    <w:qFormat/>
    <w:rPr>
      <w:rFonts w:ascii="Arial" w:hAnsi="Arial" w:eastAsia="Arial" w:cs="Arial"/>
      <w:b/>
      <w:bCs/>
      <w:sz w:val="24"/>
      <w:szCs w:val="24"/>
    </w:rPr>
  </w:style>
  <w:style w:type="character" w:styleId="913" w:customStyle="1">
    <w:name w:val="Heading 6 Char"/>
    <w:uiPriority w:val="9"/>
    <w:qFormat/>
    <w:rPr>
      <w:rFonts w:ascii="Arial" w:hAnsi="Arial" w:eastAsia="Arial" w:cs="Arial"/>
      <w:b/>
      <w:bCs/>
      <w:sz w:val="22"/>
      <w:szCs w:val="22"/>
    </w:rPr>
  </w:style>
  <w:style w:type="character" w:styleId="914" w:customStyle="1">
    <w:name w:val="标题 7 Char1"/>
    <w:link w:val="835"/>
    <w:uiPriority w:val="9"/>
    <w:qFormat/>
    <w:rPr>
      <w:rFonts w:ascii="Arial" w:hAnsi="Arial" w:eastAsia="Arial" w:cs="Arial"/>
      <w:b/>
      <w:bCs/>
      <w:i/>
      <w:iCs/>
      <w:sz w:val="22"/>
      <w:szCs w:val="22"/>
    </w:rPr>
  </w:style>
  <w:style w:type="character" w:styleId="915" w:customStyle="1">
    <w:name w:val="标题 8 Char1"/>
    <w:link w:val="836"/>
    <w:uiPriority w:val="9"/>
    <w:qFormat/>
    <w:rPr>
      <w:rFonts w:ascii="Arial" w:hAnsi="Arial" w:eastAsia="Arial" w:cs="Arial"/>
      <w:i/>
      <w:iCs/>
      <w:sz w:val="22"/>
      <w:szCs w:val="22"/>
    </w:rPr>
  </w:style>
  <w:style w:type="character" w:styleId="916" w:customStyle="1">
    <w:name w:val="标题 9 Char1"/>
    <w:link w:val="837"/>
    <w:uiPriority w:val="9"/>
    <w:qFormat/>
    <w:rPr>
      <w:rFonts w:ascii="Arial" w:hAnsi="Arial" w:eastAsia="Arial" w:cs="Arial"/>
      <w:i/>
      <w:iCs/>
      <w:sz w:val="21"/>
      <w:szCs w:val="21"/>
    </w:rPr>
  </w:style>
  <w:style w:type="paragraph" w:styleId="917">
    <w:name w:val="List Paragraph"/>
    <w:basedOn w:val="828"/>
    <w:uiPriority w:val="34"/>
    <w:qFormat/>
    <w:pPr>
      <w:contextualSpacing/>
      <w:ind w:left="720"/>
    </w:pPr>
  </w:style>
  <w:style w:type="paragraph" w:styleId="918">
    <w:name w:val="No Spacing"/>
    <w:uiPriority w:val="1"/>
    <w:qFormat/>
    <w:rPr>
      <w:rFonts w:ascii="Times New Roman" w:hAnsi="Times New Roman" w:eastAsia="宋体" w:cs="Times New Roman"/>
      <w:lang w:val="en-US" w:eastAsia="zh-CN" w:bidi="ar-SA"/>
    </w:rPr>
  </w:style>
  <w:style w:type="character" w:styleId="919" w:customStyle="1">
    <w:name w:val="标题 Char2"/>
    <w:link w:val="865"/>
    <w:uiPriority w:val="10"/>
    <w:qFormat/>
    <w:rPr>
      <w:sz w:val="48"/>
      <w:szCs w:val="48"/>
    </w:rPr>
  </w:style>
  <w:style w:type="character" w:styleId="920" w:customStyle="1">
    <w:name w:val="副标题 Char2"/>
    <w:link w:val="858"/>
    <w:uiPriority w:val="11"/>
    <w:qFormat/>
    <w:rPr>
      <w:sz w:val="24"/>
      <w:szCs w:val="24"/>
    </w:rPr>
  </w:style>
  <w:style w:type="paragraph" w:styleId="921">
    <w:name w:val="Quote"/>
    <w:uiPriority w:val="29"/>
    <w:qFormat/>
    <w:pPr>
      <w:ind w:left="720" w:right="720"/>
    </w:pPr>
    <w:rPr>
      <w:rFonts w:ascii="Times New Roman" w:hAnsi="Times New Roman" w:eastAsia="宋体" w:cs="Times New Roman"/>
      <w:i/>
      <w:lang w:val="en-US" w:eastAsia="zh-CN" w:bidi="ar-SA"/>
    </w:rPr>
  </w:style>
  <w:style w:type="paragraph" w:styleId="922">
    <w:name w:val="Intense Quote"/>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23" w:customStyle="1">
    <w:name w:val="页脚 Char2"/>
    <w:link w:val="854"/>
    <w:uiPriority w:val="99"/>
    <w:qFormat/>
  </w:style>
  <w:style w:type="table" w:styleId="92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6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6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96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6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7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0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0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1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1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1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1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1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1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01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01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01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1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2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2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9" w:customStyle="1">
    <w:name w:val="脚注文本 Char2"/>
    <w:link w:val="859"/>
    <w:uiPriority w:val="99"/>
    <w:qFormat/>
    <w:rPr>
      <w:sz w:val="18"/>
    </w:rPr>
  </w:style>
  <w:style w:type="character" w:styleId="1050" w:customStyle="1">
    <w:name w:val="尾注文本 Char"/>
    <w:link w:val="852"/>
    <w:uiPriority w:val="99"/>
    <w:qFormat/>
    <w:rPr>
      <w:sz w:val="20"/>
    </w:rPr>
  </w:style>
  <w:style w:type="paragraph" w:styleId="1051" w:customStyle="1">
    <w:name w:val="TOC 标题111"/>
    <w:uiPriority w:val="39"/>
    <w:unhideWhenUsed/>
    <w:qFormat/>
    <w:rPr>
      <w:rFonts w:ascii="Times New Roman" w:hAnsi="Times New Roman" w:eastAsia="宋体" w:cs="Times New Roman"/>
      <w:lang w:val="en-US" w:eastAsia="zh-CN" w:bidi="ar-SA"/>
    </w:rPr>
  </w:style>
  <w:style w:type="paragraph" w:styleId="1052" w:customStyle="1">
    <w:name w:val="标题 11"/>
    <w:basedOn w:val="841"/>
    <w:next w:val="828"/>
    <w:link w:val="1065"/>
    <w:uiPriority w:val="0"/>
    <w:qFormat/>
    <w:pPr>
      <w:keepLines/>
      <w:keepNext/>
      <w:spacing w:before="340" w:after="330" w:line="576" w:lineRule="auto"/>
      <w:outlineLvl w:val="0"/>
    </w:pPr>
    <w:rPr>
      <w:b/>
      <w:sz w:val="44"/>
      <w:szCs w:val="20"/>
    </w:rPr>
  </w:style>
  <w:style w:type="paragraph" w:styleId="1053" w:customStyle="1">
    <w:name w:val="标题 21"/>
    <w:basedOn w:val="841"/>
    <w:next w:val="841"/>
    <w:link w:val="1066"/>
    <w:uiPriority w:val="0"/>
    <w:qFormat/>
    <w:pPr>
      <w:keepLines/>
      <w:keepNext/>
      <w:spacing w:before="260" w:after="260" w:line="416" w:lineRule="auto"/>
      <w:outlineLvl w:val="1"/>
    </w:pPr>
    <w:rPr>
      <w:rFonts w:ascii="Arial" w:hAnsi="Arial" w:eastAsia="黑体"/>
      <w:b/>
      <w:bCs/>
      <w:sz w:val="32"/>
      <w:szCs w:val="32"/>
    </w:rPr>
  </w:style>
  <w:style w:type="paragraph" w:styleId="1054" w:customStyle="1">
    <w:name w:val="标题 31"/>
    <w:basedOn w:val="841"/>
    <w:next w:val="841"/>
    <w:link w:val="1067"/>
    <w:uiPriority w:val="0"/>
    <w:qFormat/>
    <w:pPr>
      <w:numPr>
        <w:ilvl w:val="2"/>
        <w:numId w:val="1"/>
      </w:numPr>
      <w:keepLines/>
      <w:keepNext/>
      <w:spacing w:before="120" w:after="120" w:line="300" w:lineRule="auto"/>
      <w:outlineLvl w:val="2"/>
    </w:pPr>
    <w:rPr>
      <w:b/>
      <w:bCs/>
      <w:sz w:val="30"/>
      <w:szCs w:val="32"/>
    </w:rPr>
  </w:style>
  <w:style w:type="paragraph" w:styleId="1055" w:customStyle="1">
    <w:name w:val="标题 41"/>
    <w:basedOn w:val="841"/>
    <w:next w:val="841"/>
    <w:link w:val="1068"/>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056" w:customStyle="1">
    <w:name w:val="标题 51"/>
    <w:basedOn w:val="841"/>
    <w:next w:val="841"/>
    <w:link w:val="1069"/>
    <w:uiPriority w:val="0"/>
    <w:qFormat/>
    <w:pPr>
      <w:numPr>
        <w:ilvl w:val="4"/>
        <w:numId w:val="1"/>
      </w:numPr>
      <w:keepLines/>
      <w:keepNext/>
      <w:spacing w:before="280" w:after="290" w:line="376" w:lineRule="auto"/>
      <w:outlineLvl w:val="4"/>
    </w:pPr>
    <w:rPr>
      <w:b/>
      <w:bCs/>
      <w:sz w:val="28"/>
      <w:szCs w:val="28"/>
    </w:rPr>
  </w:style>
  <w:style w:type="paragraph" w:styleId="1057" w:customStyle="1">
    <w:name w:val="标题 61"/>
    <w:basedOn w:val="841"/>
    <w:next w:val="841"/>
    <w:link w:val="107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58" w:customStyle="1">
    <w:name w:val="标题 71"/>
    <w:basedOn w:val="841"/>
    <w:next w:val="841"/>
    <w:link w:val="1071"/>
    <w:uiPriority w:val="0"/>
    <w:qFormat/>
    <w:pPr>
      <w:numPr>
        <w:ilvl w:val="6"/>
        <w:numId w:val="1"/>
      </w:numPr>
      <w:keepLines/>
      <w:keepNext/>
      <w:spacing w:before="240" w:after="64" w:line="320" w:lineRule="auto"/>
      <w:outlineLvl w:val="6"/>
    </w:pPr>
    <w:rPr>
      <w:b/>
      <w:bCs/>
      <w:sz w:val="24"/>
      <w:szCs w:val="24"/>
    </w:rPr>
  </w:style>
  <w:style w:type="paragraph" w:styleId="1059" w:customStyle="1">
    <w:name w:val="标题 81"/>
    <w:basedOn w:val="841"/>
    <w:next w:val="841"/>
    <w:link w:val="107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60" w:customStyle="1">
    <w:name w:val="标题 91"/>
    <w:basedOn w:val="841"/>
    <w:next w:val="841"/>
    <w:link w:val="1073"/>
    <w:uiPriority w:val="0"/>
    <w:qFormat/>
    <w:pPr>
      <w:numPr>
        <w:ilvl w:val="8"/>
        <w:numId w:val="1"/>
      </w:numPr>
      <w:keepLines/>
      <w:keepNext/>
      <w:spacing w:before="240" w:after="64" w:line="320" w:lineRule="auto"/>
      <w:outlineLvl w:val="8"/>
    </w:pPr>
    <w:rPr>
      <w:rFonts w:ascii="Arial" w:hAnsi="Arial" w:eastAsia="黑体"/>
      <w:szCs w:val="21"/>
    </w:rPr>
  </w:style>
  <w:style w:type="character" w:styleId="1061" w:customStyle="1">
    <w:name w:val="默认段落字体1"/>
    <w:uiPriority w:val="0"/>
    <w:qFormat/>
  </w:style>
  <w:style w:type="table" w:styleId="1062" w:customStyle="1">
    <w:name w:val="普通表格1"/>
    <w:uiPriority w:val="0"/>
    <w:qFormat/>
    <w:tblPr>
      <w:tblCellMar>
        <w:left w:w="0" w:type="dxa"/>
        <w:top w:w="0" w:type="dxa"/>
        <w:right w:w="0" w:type="dxa"/>
        <w:bottom w:w="0" w:type="dxa"/>
      </w:tblCellMar>
    </w:tblPr>
  </w:style>
  <w:style w:type="character" w:styleId="1063" w:customStyle="1">
    <w:name w:val="正文文本缩进 Char"/>
    <w:basedOn w:val="1061"/>
    <w:link w:val="907"/>
    <w:uiPriority w:val="0"/>
    <w:qFormat/>
    <w:rPr>
      <w:rFonts w:ascii="Times New Roman" w:hAnsi="Times New Roman"/>
      <w:sz w:val="21"/>
    </w:rPr>
  </w:style>
  <w:style w:type="character" w:styleId="1064" w:customStyle="1">
    <w:name w:val="正文首行缩进 2 Char"/>
    <w:basedOn w:val="1063"/>
    <w:link w:val="906"/>
    <w:uiPriority w:val="0"/>
    <w:qFormat/>
    <w:rPr>
      <w:rFonts w:ascii="Times New Roman" w:hAnsi="Times New Roman"/>
      <w:sz w:val="24"/>
      <w:szCs w:val="24"/>
    </w:rPr>
  </w:style>
  <w:style w:type="character" w:styleId="1065" w:customStyle="1">
    <w:name w:val="标题 1 Char"/>
    <w:basedOn w:val="1061"/>
    <w:link w:val="1052"/>
    <w:uiPriority w:val="0"/>
    <w:qFormat/>
    <w:rPr>
      <w:rFonts w:ascii="Times New Roman" w:hAnsi="Times New Roman"/>
      <w:b/>
      <w:sz w:val="44"/>
    </w:rPr>
  </w:style>
  <w:style w:type="character" w:styleId="1066" w:customStyle="1">
    <w:name w:val="标题 2 Char"/>
    <w:basedOn w:val="1061"/>
    <w:link w:val="1053"/>
    <w:uiPriority w:val="0"/>
    <w:qFormat/>
    <w:rPr>
      <w:rFonts w:ascii="Arial" w:hAnsi="Arial" w:eastAsia="黑体"/>
      <w:b/>
      <w:bCs/>
      <w:sz w:val="32"/>
      <w:szCs w:val="32"/>
    </w:rPr>
  </w:style>
  <w:style w:type="character" w:styleId="1067" w:customStyle="1">
    <w:name w:val="标题 3 Char"/>
    <w:basedOn w:val="1061"/>
    <w:link w:val="1054"/>
    <w:uiPriority w:val="0"/>
    <w:qFormat/>
    <w:rPr>
      <w:rFonts w:ascii="Times New Roman" w:hAnsi="Times New Roman"/>
      <w:b/>
      <w:bCs/>
      <w:sz w:val="30"/>
      <w:szCs w:val="32"/>
    </w:rPr>
  </w:style>
  <w:style w:type="character" w:styleId="1068" w:customStyle="1">
    <w:name w:val="标题 4 Char"/>
    <w:basedOn w:val="1061"/>
    <w:link w:val="1055"/>
    <w:uiPriority w:val="0"/>
    <w:qFormat/>
    <w:rPr>
      <w:rFonts w:ascii="Arial" w:hAnsi="Arial" w:eastAsia="黑体"/>
      <w:b/>
      <w:bCs/>
      <w:sz w:val="28"/>
      <w:szCs w:val="28"/>
    </w:rPr>
  </w:style>
  <w:style w:type="character" w:styleId="1069" w:customStyle="1">
    <w:name w:val="标题 5 Char"/>
    <w:basedOn w:val="1061"/>
    <w:link w:val="1056"/>
    <w:uiPriority w:val="0"/>
    <w:qFormat/>
    <w:rPr>
      <w:rFonts w:ascii="Times New Roman" w:hAnsi="Times New Roman"/>
      <w:b/>
      <w:bCs/>
      <w:sz w:val="28"/>
      <w:szCs w:val="28"/>
    </w:rPr>
  </w:style>
  <w:style w:type="character" w:styleId="1070" w:customStyle="1">
    <w:name w:val="标题 6 Char"/>
    <w:basedOn w:val="1061"/>
    <w:link w:val="1057"/>
    <w:uiPriority w:val="0"/>
    <w:qFormat/>
    <w:rPr>
      <w:rFonts w:ascii="Arial" w:hAnsi="Arial" w:eastAsia="黑体"/>
      <w:b/>
      <w:bCs/>
      <w:sz w:val="24"/>
      <w:szCs w:val="24"/>
    </w:rPr>
  </w:style>
  <w:style w:type="character" w:styleId="1071" w:customStyle="1">
    <w:name w:val="标题 7 Char"/>
    <w:basedOn w:val="1061"/>
    <w:link w:val="1058"/>
    <w:uiPriority w:val="0"/>
    <w:qFormat/>
    <w:rPr>
      <w:rFonts w:ascii="Times New Roman" w:hAnsi="Times New Roman"/>
      <w:b/>
      <w:bCs/>
      <w:sz w:val="24"/>
      <w:szCs w:val="24"/>
    </w:rPr>
  </w:style>
  <w:style w:type="character" w:styleId="1072" w:customStyle="1">
    <w:name w:val="标题 8 Char"/>
    <w:basedOn w:val="1061"/>
    <w:link w:val="1059"/>
    <w:uiPriority w:val="0"/>
    <w:qFormat/>
    <w:rPr>
      <w:rFonts w:ascii="Arial" w:hAnsi="Arial" w:eastAsia="黑体"/>
      <w:sz w:val="24"/>
      <w:szCs w:val="24"/>
    </w:rPr>
  </w:style>
  <w:style w:type="character" w:styleId="1073" w:customStyle="1">
    <w:name w:val="标题 9 Char"/>
    <w:basedOn w:val="1061"/>
    <w:link w:val="1060"/>
    <w:uiPriority w:val="0"/>
    <w:qFormat/>
    <w:rPr>
      <w:rFonts w:ascii="Arial" w:hAnsi="Arial" w:eastAsia="黑体"/>
      <w:sz w:val="21"/>
      <w:szCs w:val="21"/>
    </w:rPr>
  </w:style>
  <w:style w:type="paragraph" w:styleId="1074" w:customStyle="1">
    <w:name w:val="列表 31"/>
    <w:basedOn w:val="841"/>
    <w:uiPriority w:val="0"/>
    <w:qFormat/>
    <w:pPr>
      <w:contextualSpacing/>
      <w:ind w:left="100" w:hanging="200"/>
    </w:pPr>
    <w:rPr>
      <w:sz w:val="24"/>
      <w:szCs w:val="24"/>
    </w:rPr>
  </w:style>
  <w:style w:type="paragraph" w:styleId="1075" w:customStyle="1">
    <w:name w:val="列表编号 21"/>
    <w:basedOn w:val="841"/>
    <w:uiPriority w:val="0"/>
    <w:qFormat/>
    <w:pPr>
      <w:ind w:left="780" w:hanging="360"/>
      <w:spacing w:before="340" w:after="330"/>
      <w:tabs>
        <w:tab w:val="left" w:pos="780" w:leader="none"/>
      </w:tabs>
      <w:outlineLvl w:val="0"/>
    </w:pPr>
    <w:rPr>
      <w:rFonts w:hAnsi="宋体"/>
      <w:sz w:val="24"/>
      <w:szCs w:val="24"/>
    </w:rPr>
  </w:style>
  <w:style w:type="paragraph" w:styleId="1076" w:customStyle="1">
    <w:name w:val="列表编号1"/>
    <w:basedOn w:val="841"/>
    <w:uiPriority w:val="0"/>
    <w:qFormat/>
    <w:pPr>
      <w:contextualSpacing/>
      <w:ind w:firstLine="480"/>
      <w:spacing w:line="300" w:lineRule="auto"/>
      <w:tabs>
        <w:tab w:val="left" w:pos="360" w:leader="none"/>
      </w:tabs>
    </w:pPr>
    <w:rPr>
      <w:sz w:val="24"/>
      <w:szCs w:val="24"/>
    </w:rPr>
  </w:style>
  <w:style w:type="paragraph" w:styleId="1077" w:customStyle="1">
    <w:name w:val="正文缩进11"/>
    <w:basedOn w:val="841"/>
    <w:link w:val="1078"/>
    <w:uiPriority w:val="0"/>
    <w:qFormat/>
    <w:pPr>
      <w:ind w:firstLine="420"/>
    </w:pPr>
    <w:rPr>
      <w:sz w:val="24"/>
      <w:szCs w:val="24"/>
      <w:lang w:eastAsia="en-US"/>
    </w:rPr>
  </w:style>
  <w:style w:type="character" w:styleId="1078" w:customStyle="1">
    <w:name w:val="正文缩进 Char"/>
    <w:link w:val="1077"/>
    <w:uiPriority w:val="0"/>
    <w:qFormat/>
    <w:rPr>
      <w:rFonts w:ascii="Times New Roman" w:hAnsi="Times New Roman"/>
      <w:sz w:val="21"/>
      <w:szCs w:val="24"/>
    </w:rPr>
  </w:style>
  <w:style w:type="paragraph" w:styleId="1079" w:customStyle="1">
    <w:name w:val="题注1"/>
    <w:basedOn w:val="841"/>
    <w:next w:val="841"/>
    <w:link w:val="1080"/>
    <w:uiPriority w:val="0"/>
    <w:qFormat/>
    <w:rPr>
      <w:rFonts w:ascii="Arial" w:hAnsi="Arial" w:eastAsia="黑体"/>
      <w:sz w:val="20"/>
      <w:szCs w:val="20"/>
      <w:lang w:eastAsia="en-US"/>
    </w:rPr>
  </w:style>
  <w:style w:type="character" w:styleId="1080" w:customStyle="1">
    <w:name w:val="题注 Char"/>
    <w:link w:val="1079"/>
    <w:uiPriority w:val="0"/>
    <w:qFormat/>
    <w:rPr>
      <w:rFonts w:ascii="Arial" w:hAnsi="Arial" w:eastAsia="黑体"/>
    </w:rPr>
  </w:style>
  <w:style w:type="paragraph" w:styleId="1081" w:customStyle="1">
    <w:name w:val="列表项目符号1"/>
    <w:basedOn w:val="841"/>
    <w:uiPriority w:val="0"/>
    <w:qFormat/>
    <w:pPr>
      <w:numPr>
        <w:ilvl w:val="0"/>
        <w:numId w:val="2"/>
      </w:numPr>
    </w:pPr>
    <w:rPr>
      <w:rFonts w:hAnsi="宋体"/>
      <w:sz w:val="20"/>
      <w:szCs w:val="20"/>
    </w:rPr>
  </w:style>
  <w:style w:type="paragraph" w:styleId="1082" w:customStyle="1">
    <w:name w:val="文档结构图1"/>
    <w:basedOn w:val="841"/>
    <w:link w:val="1083"/>
    <w:uiPriority w:val="0"/>
    <w:qFormat/>
    <w:pPr>
      <w:shd w:val="clear" w:color="auto" w:fill="000080"/>
    </w:pPr>
    <w:rPr>
      <w:sz w:val="24"/>
      <w:szCs w:val="24"/>
    </w:rPr>
  </w:style>
  <w:style w:type="character" w:styleId="1083" w:customStyle="1">
    <w:name w:val="文档结构图 Char"/>
    <w:basedOn w:val="1061"/>
    <w:link w:val="1082"/>
    <w:uiPriority w:val="0"/>
    <w:qFormat/>
    <w:rPr>
      <w:rFonts w:ascii="Times New Roman" w:hAnsi="Times New Roman"/>
      <w:sz w:val="21"/>
      <w:szCs w:val="24"/>
      <w:shd w:val="clear" w:color="auto" w:fill="000080"/>
    </w:rPr>
  </w:style>
  <w:style w:type="paragraph" w:styleId="1084" w:customStyle="1">
    <w:name w:val="批注文字1"/>
    <w:basedOn w:val="841"/>
    <w:link w:val="1085"/>
    <w:uiPriority w:val="0"/>
    <w:qFormat/>
    <w:pPr>
      <w:jc w:val="left"/>
    </w:pPr>
    <w:rPr>
      <w:sz w:val="24"/>
      <w:szCs w:val="24"/>
    </w:rPr>
  </w:style>
  <w:style w:type="character" w:styleId="1085" w:customStyle="1">
    <w:name w:val="批注文字 Char"/>
    <w:basedOn w:val="1061"/>
    <w:link w:val="1084"/>
    <w:uiPriority w:val="0"/>
    <w:qFormat/>
    <w:rPr>
      <w:rFonts w:ascii="Times New Roman" w:hAnsi="Times New Roman"/>
      <w:sz w:val="21"/>
      <w:szCs w:val="24"/>
    </w:rPr>
  </w:style>
  <w:style w:type="paragraph" w:styleId="1086" w:customStyle="1">
    <w:name w:val="正文文本 31"/>
    <w:basedOn w:val="841"/>
    <w:link w:val="1087"/>
    <w:uiPriority w:val="0"/>
    <w:qFormat/>
    <w:rPr>
      <w:rFonts w:ascii="宋体"/>
      <w:sz w:val="28"/>
      <w:szCs w:val="20"/>
    </w:rPr>
  </w:style>
  <w:style w:type="character" w:styleId="1087" w:customStyle="1">
    <w:name w:val="正文文本 3 Char"/>
    <w:basedOn w:val="1061"/>
    <w:link w:val="1086"/>
    <w:uiPriority w:val="0"/>
    <w:qFormat/>
    <w:rPr>
      <w:rFonts w:ascii="宋体" w:hAnsi="Times New Roman"/>
      <w:sz w:val="28"/>
    </w:rPr>
  </w:style>
  <w:style w:type="paragraph" w:styleId="1088" w:customStyle="1">
    <w:name w:val="列表项目符号 31"/>
    <w:basedOn w:val="841"/>
    <w:uiPriority w:val="0"/>
    <w:qFormat/>
    <w:pPr>
      <w:spacing w:before="340" w:after="330" w:line="480" w:lineRule="exact"/>
      <w:outlineLvl w:val="0"/>
    </w:pPr>
    <w:rPr>
      <w:rFonts w:ascii="宋体" w:hAnsi="宋体"/>
      <w:color w:val="0000ff"/>
      <w:sz w:val="20"/>
      <w:szCs w:val="20"/>
    </w:rPr>
  </w:style>
  <w:style w:type="paragraph" w:styleId="1089" w:customStyle="1">
    <w:name w:val="正文文本1"/>
    <w:basedOn w:val="841"/>
    <w:link w:val="1090"/>
    <w:uiPriority w:val="0"/>
    <w:qFormat/>
    <w:pPr>
      <w:jc w:val="left"/>
      <w:widowControl/>
    </w:pPr>
    <w:rPr>
      <w:sz w:val="24"/>
      <w:szCs w:val="24"/>
    </w:rPr>
  </w:style>
  <w:style w:type="character" w:styleId="1090" w:customStyle="1">
    <w:name w:val="正文文本 Char"/>
    <w:basedOn w:val="1061"/>
    <w:link w:val="1089"/>
    <w:uiPriority w:val="0"/>
    <w:qFormat/>
    <w:rPr>
      <w:rFonts w:ascii="Times New Roman" w:hAnsi="Times New Roman"/>
      <w:sz w:val="21"/>
      <w:szCs w:val="24"/>
    </w:rPr>
  </w:style>
  <w:style w:type="paragraph" w:styleId="1091" w:customStyle="1">
    <w:name w:val="列表 21"/>
    <w:basedOn w:val="841"/>
    <w:uiPriority w:val="0"/>
    <w:qFormat/>
    <w:pPr>
      <w:ind w:left="100" w:hanging="200"/>
    </w:pPr>
    <w:rPr>
      <w:sz w:val="28"/>
      <w:szCs w:val="24"/>
    </w:rPr>
  </w:style>
  <w:style w:type="paragraph" w:styleId="1092" w:customStyle="1">
    <w:name w:val="列表接续1"/>
    <w:basedOn w:val="841"/>
    <w:uiPriority w:val="0"/>
    <w:qFormat/>
    <w:pPr>
      <w:ind w:left="420"/>
      <w:spacing w:after="120"/>
    </w:pPr>
    <w:rPr>
      <w:rFonts w:hAnsi="宋体"/>
      <w:sz w:val="20"/>
      <w:szCs w:val="20"/>
    </w:rPr>
  </w:style>
  <w:style w:type="paragraph" w:styleId="1093" w:customStyle="1">
    <w:name w:val="文本块1"/>
    <w:basedOn w:val="1094"/>
    <w:uiPriority w:val="0"/>
    <w:qFormat/>
    <w:pPr>
      <w:ind w:left="630" w:right="-609" w:firstLine="420"/>
      <w:jc w:val="left"/>
      <w:spacing w:line="360" w:lineRule="auto"/>
      <w:widowControl/>
    </w:pPr>
    <w:rPr>
      <w:rFonts w:ascii="仿宋_GB2312" w:eastAsia="仿宋_GB2312"/>
      <w:sz w:val="24"/>
      <w:szCs w:val="20"/>
    </w:rPr>
  </w:style>
  <w:style w:type="paragraph" w:styleId="1094" w:customStyle="1">
    <w:name w:val="正文1111"/>
    <w:next w:val="1093"/>
    <w:uiPriority w:val="0"/>
    <w:qFormat/>
    <w:pPr>
      <w:jc w:val="both"/>
      <w:widowControl w:val="off"/>
    </w:pPr>
    <w:rPr>
      <w:rFonts w:ascii="Times New Roman" w:hAnsi="Times New Roman" w:eastAsia="宋体" w:cs="Times New Roman"/>
      <w:sz w:val="21"/>
      <w:szCs w:val="24"/>
      <w:lang w:val="en-US" w:eastAsia="zh-CN" w:bidi="ar-SA"/>
    </w:rPr>
  </w:style>
  <w:style w:type="paragraph" w:styleId="1095" w:customStyle="1">
    <w:name w:val="列表项目符号 21"/>
    <w:basedOn w:val="841"/>
    <w:uiPriority w:val="0"/>
    <w:qFormat/>
    <w:pPr>
      <w:numPr>
        <w:ilvl w:val="0"/>
        <w:numId w:val="3"/>
      </w:numPr>
    </w:pPr>
    <w:rPr>
      <w:rFonts w:hAnsi="宋体"/>
      <w:sz w:val="20"/>
      <w:szCs w:val="20"/>
    </w:rPr>
  </w:style>
  <w:style w:type="paragraph" w:styleId="1096" w:customStyle="1">
    <w:name w:val="目录 31"/>
    <w:basedOn w:val="841"/>
    <w:next w:val="841"/>
    <w:uiPriority w:val="0"/>
    <w:qFormat/>
    <w:pPr>
      <w:ind w:left="840"/>
    </w:pPr>
    <w:rPr>
      <w:sz w:val="24"/>
      <w:szCs w:val="24"/>
    </w:rPr>
  </w:style>
  <w:style w:type="paragraph" w:styleId="1097" w:customStyle="1">
    <w:name w:val="纯文本111"/>
    <w:basedOn w:val="841"/>
    <w:link w:val="1098"/>
    <w:uiPriority w:val="0"/>
    <w:qFormat/>
    <w:rPr>
      <w:rFonts w:ascii="宋体" w:hAnsi="Courier New"/>
      <w:sz w:val="24"/>
      <w:szCs w:val="20"/>
    </w:rPr>
  </w:style>
  <w:style w:type="character" w:styleId="1098" w:customStyle="1">
    <w:name w:val="纯文本 Char"/>
    <w:basedOn w:val="1061"/>
    <w:link w:val="1097"/>
    <w:uiPriority w:val="0"/>
    <w:qFormat/>
    <w:rPr>
      <w:rFonts w:ascii="宋体" w:hAnsi="Courier New"/>
      <w:sz w:val="24"/>
    </w:rPr>
  </w:style>
  <w:style w:type="paragraph" w:styleId="1099" w:customStyle="1">
    <w:name w:val="日期1"/>
    <w:basedOn w:val="841"/>
    <w:next w:val="841"/>
    <w:link w:val="1100"/>
    <w:uiPriority w:val="0"/>
    <w:qFormat/>
    <w:pPr>
      <w:ind w:left="100"/>
    </w:pPr>
    <w:rPr>
      <w:rFonts w:ascii="宋体" w:hAnsi="宋体"/>
      <w:b/>
      <w:bCs/>
      <w:sz w:val="30"/>
      <w:szCs w:val="20"/>
    </w:rPr>
  </w:style>
  <w:style w:type="character" w:styleId="1100" w:customStyle="1">
    <w:name w:val="日期 Char"/>
    <w:basedOn w:val="1061"/>
    <w:link w:val="1099"/>
    <w:uiPriority w:val="0"/>
    <w:qFormat/>
    <w:rPr>
      <w:rFonts w:ascii="宋体" w:hAnsi="宋体"/>
      <w:b/>
      <w:bCs/>
      <w:sz w:val="30"/>
    </w:rPr>
  </w:style>
  <w:style w:type="paragraph" w:styleId="1101" w:customStyle="1">
    <w:name w:val="正文文本缩进 21"/>
    <w:basedOn w:val="841"/>
    <w:link w:val="1102"/>
    <w:uiPriority w:val="0"/>
    <w:qFormat/>
    <w:pPr>
      <w:ind w:left="420"/>
      <w:spacing w:after="120" w:line="480" w:lineRule="auto"/>
    </w:pPr>
    <w:rPr>
      <w:sz w:val="20"/>
      <w:szCs w:val="20"/>
    </w:rPr>
  </w:style>
  <w:style w:type="character" w:styleId="1102" w:customStyle="1">
    <w:name w:val="正文文本缩进 2 Char"/>
    <w:basedOn w:val="1061"/>
    <w:link w:val="1101"/>
    <w:uiPriority w:val="0"/>
    <w:qFormat/>
    <w:rPr>
      <w:rFonts w:ascii="Times New Roman" w:hAnsi="Times New Roman"/>
      <w:sz w:val="21"/>
    </w:rPr>
  </w:style>
  <w:style w:type="paragraph" w:styleId="1103" w:customStyle="1">
    <w:name w:val="批注框文本1"/>
    <w:basedOn w:val="841"/>
    <w:link w:val="1104"/>
    <w:uiPriority w:val="0"/>
    <w:qFormat/>
    <w:rPr>
      <w:sz w:val="18"/>
      <w:szCs w:val="18"/>
    </w:rPr>
  </w:style>
  <w:style w:type="character" w:styleId="1104" w:customStyle="1">
    <w:name w:val="批注框文本 Char"/>
    <w:basedOn w:val="1061"/>
    <w:link w:val="1103"/>
    <w:uiPriority w:val="0"/>
    <w:qFormat/>
    <w:rPr>
      <w:rFonts w:ascii="Times New Roman" w:hAnsi="Times New Roman"/>
      <w:sz w:val="18"/>
      <w:szCs w:val="18"/>
    </w:rPr>
  </w:style>
  <w:style w:type="paragraph" w:styleId="1105" w:customStyle="1">
    <w:name w:val="页脚1"/>
    <w:basedOn w:val="841"/>
    <w:link w:val="1106"/>
    <w:uiPriority w:val="0"/>
    <w:qFormat/>
    <w:pPr>
      <w:jc w:val="left"/>
      <w:tabs>
        <w:tab w:val="center" w:pos="4153" w:leader="none"/>
        <w:tab w:val="right" w:pos="8306" w:leader="none"/>
      </w:tabs>
    </w:pPr>
    <w:rPr>
      <w:sz w:val="18"/>
      <w:szCs w:val="20"/>
    </w:rPr>
  </w:style>
  <w:style w:type="character" w:styleId="1106" w:customStyle="1">
    <w:name w:val="页脚 Char"/>
    <w:basedOn w:val="1061"/>
    <w:link w:val="1105"/>
    <w:uiPriority w:val="0"/>
    <w:qFormat/>
    <w:rPr>
      <w:rFonts w:ascii="Times New Roman" w:hAnsi="Times New Roman"/>
      <w:sz w:val="18"/>
    </w:rPr>
  </w:style>
  <w:style w:type="paragraph" w:styleId="1107" w:customStyle="1">
    <w:name w:val="页眉1"/>
    <w:basedOn w:val="841"/>
    <w:link w:val="1108"/>
    <w:uiPriority w:val="0"/>
    <w:qFormat/>
    <w:pPr>
      <w:jc w:val="center"/>
      <w:tabs>
        <w:tab w:val="center" w:pos="4153" w:leader="none"/>
        <w:tab w:val="right" w:pos="8306" w:leader="none"/>
      </w:tabs>
      <w:pBdr>
        <w:bottom w:val="single" w:color="000000" w:sz="6" w:space="1"/>
      </w:pBdr>
    </w:pPr>
    <w:rPr>
      <w:sz w:val="18"/>
      <w:szCs w:val="18"/>
    </w:rPr>
  </w:style>
  <w:style w:type="character" w:styleId="1108" w:customStyle="1">
    <w:name w:val="页眉 Char"/>
    <w:basedOn w:val="1061"/>
    <w:link w:val="1107"/>
    <w:uiPriority w:val="0"/>
    <w:qFormat/>
    <w:rPr>
      <w:rFonts w:ascii="Times New Roman" w:hAnsi="Times New Roman"/>
      <w:sz w:val="18"/>
      <w:szCs w:val="18"/>
    </w:rPr>
  </w:style>
  <w:style w:type="paragraph" w:styleId="1109" w:customStyle="1">
    <w:name w:val="副标题1"/>
    <w:basedOn w:val="841"/>
    <w:next w:val="841"/>
    <w:link w:val="1110"/>
    <w:uiPriority w:val="0"/>
    <w:qFormat/>
    <w:pPr>
      <w:jc w:val="center"/>
      <w:spacing w:after="60"/>
      <w:widowControl/>
      <w:outlineLvl w:val="1"/>
    </w:pPr>
    <w:rPr>
      <w:rFonts w:ascii="Arial" w:hAnsi="Arial" w:eastAsia="黑体"/>
      <w:sz w:val="24"/>
      <w:szCs w:val="24"/>
      <w:lang w:eastAsia="en-US"/>
    </w:rPr>
  </w:style>
  <w:style w:type="character" w:styleId="1110" w:customStyle="1">
    <w:name w:val="副标题 Char"/>
    <w:basedOn w:val="1061"/>
    <w:link w:val="1109"/>
    <w:uiPriority w:val="0"/>
    <w:qFormat/>
    <w:rPr>
      <w:rFonts w:ascii="Arial" w:hAnsi="Arial" w:eastAsia="黑体"/>
      <w:sz w:val="24"/>
      <w:szCs w:val="24"/>
      <w:lang w:eastAsia="en-US"/>
    </w:rPr>
  </w:style>
  <w:style w:type="paragraph" w:styleId="1111" w:customStyle="1">
    <w:name w:val="列表1"/>
    <w:basedOn w:val="841"/>
    <w:uiPriority w:val="0"/>
    <w:qFormat/>
    <w:pPr>
      <w:ind w:left="420" w:hanging="420"/>
    </w:pPr>
    <w:rPr>
      <w:rFonts w:hAnsi="宋体"/>
      <w:sz w:val="20"/>
      <w:szCs w:val="20"/>
    </w:rPr>
  </w:style>
  <w:style w:type="paragraph" w:styleId="1112" w:customStyle="1">
    <w:name w:val="脚注文本1"/>
    <w:basedOn w:val="841"/>
    <w:link w:val="1113"/>
    <w:uiPriority w:val="0"/>
    <w:semiHidden/>
    <w:qFormat/>
    <w:rPr>
      <w:rFonts w:hAnsi="宋体"/>
      <w:sz w:val="20"/>
      <w:szCs w:val="20"/>
    </w:rPr>
  </w:style>
  <w:style w:type="character" w:styleId="1113" w:customStyle="1">
    <w:name w:val="脚注文本 Char"/>
    <w:basedOn w:val="1061"/>
    <w:link w:val="1112"/>
    <w:uiPriority w:val="0"/>
    <w:semiHidden/>
    <w:qFormat/>
    <w:rPr>
      <w:sz w:val="18"/>
      <w:szCs w:val="18"/>
    </w:rPr>
  </w:style>
  <w:style w:type="paragraph" w:styleId="1114" w:customStyle="1">
    <w:name w:val="列表 51"/>
    <w:basedOn w:val="841"/>
    <w:uiPriority w:val="0"/>
    <w:qFormat/>
    <w:pPr>
      <w:ind w:left="2100" w:hanging="420"/>
    </w:pPr>
    <w:rPr>
      <w:rFonts w:hAnsi="宋体"/>
      <w:sz w:val="20"/>
      <w:szCs w:val="20"/>
    </w:rPr>
  </w:style>
  <w:style w:type="paragraph" w:styleId="1115" w:customStyle="1">
    <w:name w:val="正文文本缩进 31"/>
    <w:basedOn w:val="841"/>
    <w:link w:val="1116"/>
    <w:uiPriority w:val="0"/>
    <w:qFormat/>
    <w:pPr>
      <w:ind w:left="720"/>
    </w:pPr>
    <w:rPr>
      <w:sz w:val="20"/>
      <w:szCs w:val="20"/>
    </w:rPr>
  </w:style>
  <w:style w:type="character" w:styleId="1116" w:customStyle="1">
    <w:name w:val="正文文本缩进 3 Char"/>
    <w:basedOn w:val="1061"/>
    <w:link w:val="1115"/>
    <w:uiPriority w:val="0"/>
    <w:qFormat/>
    <w:rPr>
      <w:rFonts w:ascii="Times New Roman" w:hAnsi="Times New Roman"/>
      <w:sz w:val="21"/>
    </w:rPr>
  </w:style>
  <w:style w:type="paragraph" w:styleId="1117" w:customStyle="1">
    <w:name w:val="目录 21"/>
    <w:basedOn w:val="841"/>
    <w:next w:val="841"/>
    <w:uiPriority w:val="0"/>
    <w:qFormat/>
    <w:pPr>
      <w:ind w:left="420"/>
      <w:tabs>
        <w:tab w:val="right" w:pos="9060" w:leader="dot"/>
      </w:tabs>
    </w:pPr>
    <w:rPr>
      <w:sz w:val="24"/>
      <w:szCs w:val="24"/>
    </w:rPr>
  </w:style>
  <w:style w:type="paragraph" w:styleId="1118" w:customStyle="1">
    <w:name w:val="正文文本 21"/>
    <w:basedOn w:val="841"/>
    <w:link w:val="1142"/>
    <w:uiPriority w:val="0"/>
    <w:qFormat/>
    <w:pPr>
      <w:jc w:val="left"/>
      <w:widowControl/>
    </w:pPr>
    <w:rPr>
      <w:rFonts w:ascii="Arial" w:hAnsi="Arial"/>
      <w:color w:val="ff00ff"/>
      <w:sz w:val="28"/>
      <w:szCs w:val="24"/>
      <w:lang w:eastAsia="en-US"/>
    </w:rPr>
  </w:style>
  <w:style w:type="character" w:styleId="1119" w:customStyle="1">
    <w:name w:val="正文文本 2 Char"/>
    <w:basedOn w:val="1061"/>
    <w:uiPriority w:val="0"/>
    <w:qFormat/>
    <w:rPr>
      <w:sz w:val="21"/>
      <w:szCs w:val="22"/>
    </w:rPr>
  </w:style>
  <w:style w:type="paragraph" w:styleId="1120" w:customStyle="1">
    <w:name w:val="列表 41"/>
    <w:basedOn w:val="841"/>
    <w:uiPriority w:val="0"/>
    <w:qFormat/>
    <w:pPr>
      <w:ind w:left="1680" w:hanging="420"/>
    </w:pPr>
    <w:rPr>
      <w:rFonts w:hAnsi="宋体"/>
      <w:sz w:val="20"/>
      <w:szCs w:val="20"/>
    </w:rPr>
  </w:style>
  <w:style w:type="paragraph" w:styleId="1121" w:customStyle="1">
    <w:name w:val="列表接续 21"/>
    <w:basedOn w:val="841"/>
    <w:uiPriority w:val="0"/>
    <w:qFormat/>
    <w:pPr>
      <w:contextualSpacing/>
      <w:ind w:left="840"/>
      <w:spacing w:after="120"/>
    </w:pPr>
    <w:rPr>
      <w:sz w:val="24"/>
      <w:szCs w:val="24"/>
    </w:rPr>
  </w:style>
  <w:style w:type="paragraph" w:styleId="1122" w:customStyle="1">
    <w:name w:val="信息标题1"/>
    <w:basedOn w:val="1089"/>
    <w:link w:val="1123"/>
    <w:uiPriority w:val="0"/>
    <w:qFormat/>
    <w:pPr>
      <w:ind w:left="360"/>
      <w:keepLines/>
      <w:spacing w:after="40" w:line="140" w:lineRule="atLeast"/>
    </w:pPr>
    <w:rPr>
      <w:rFonts w:ascii="Garamond" w:hAnsi="Garamond"/>
      <w:sz w:val="18"/>
      <w:szCs w:val="20"/>
      <w:lang w:bidi="he-IL"/>
    </w:rPr>
  </w:style>
  <w:style w:type="character" w:styleId="1123" w:customStyle="1">
    <w:name w:val="信息标题 Char"/>
    <w:basedOn w:val="1061"/>
    <w:link w:val="1122"/>
    <w:uiPriority w:val="0"/>
    <w:semiHidden/>
    <w:qFormat/>
    <w:rPr>
      <w:rFonts w:ascii="Cambria" w:hAnsi="Cambria" w:eastAsia="宋体"/>
      <w:sz w:val="24"/>
      <w:szCs w:val="24"/>
      <w:shd w:val="pct20" w:color="auto" w:fill="auto"/>
    </w:rPr>
  </w:style>
  <w:style w:type="paragraph" w:styleId="1124" w:customStyle="1">
    <w:name w:val="普通(网站)1"/>
    <w:basedOn w:val="841"/>
    <w:uiPriority w:val="0"/>
    <w:qFormat/>
    <w:pPr>
      <w:jc w:val="left"/>
      <w:spacing w:before="100" w:beforeAutospacing="1" w:after="100" w:afterAutospacing="1"/>
      <w:widowControl/>
    </w:pPr>
    <w:rPr>
      <w:rFonts w:ascii="Arial Unicode MS" w:hAnsi="Arial Unicode MS" w:eastAsia="Arial Unicode MS"/>
      <w:sz w:val="24"/>
      <w:szCs w:val="24"/>
    </w:rPr>
  </w:style>
  <w:style w:type="paragraph" w:styleId="1125" w:customStyle="1">
    <w:name w:val="列表接续 31"/>
    <w:basedOn w:val="841"/>
    <w:uiPriority w:val="0"/>
    <w:qFormat/>
    <w:pPr>
      <w:ind w:left="1260"/>
      <w:spacing w:after="120"/>
    </w:pPr>
    <w:rPr>
      <w:rFonts w:hAnsi="宋体"/>
      <w:sz w:val="20"/>
      <w:szCs w:val="20"/>
    </w:rPr>
  </w:style>
  <w:style w:type="paragraph" w:styleId="1126" w:customStyle="1">
    <w:name w:val="索引 11"/>
    <w:basedOn w:val="841"/>
    <w:next w:val="841"/>
    <w:uiPriority w:val="0"/>
    <w:qFormat/>
    <w:pPr>
      <w:spacing w:line="280" w:lineRule="exact"/>
    </w:pPr>
    <w:rPr>
      <w:color w:val="ff0000"/>
      <w:sz w:val="24"/>
      <w:szCs w:val="24"/>
    </w:rPr>
  </w:style>
  <w:style w:type="paragraph" w:styleId="1127" w:customStyle="1">
    <w:name w:val="索引 21"/>
    <w:basedOn w:val="841"/>
    <w:next w:val="841"/>
    <w:uiPriority w:val="0"/>
    <w:qFormat/>
    <w:pPr>
      <w:ind w:left="200"/>
    </w:pPr>
    <w:rPr>
      <w:szCs w:val="21"/>
    </w:rPr>
  </w:style>
  <w:style w:type="paragraph" w:styleId="1128" w:customStyle="1">
    <w:name w:val="标题1"/>
    <w:basedOn w:val="1129"/>
    <w:next w:val="828"/>
    <w:link w:val="1130"/>
    <w:uiPriority w:val="0"/>
    <w:qFormat/>
    <w:pPr>
      <w:jc w:val="center"/>
      <w:spacing w:before="240" w:after="60"/>
      <w:outlineLvl w:val="0"/>
    </w:pPr>
    <w:rPr>
      <w:rFonts w:ascii="Arial" w:hAnsi="Arial"/>
      <w:b/>
      <w:bCs/>
      <w:sz w:val="32"/>
      <w:szCs w:val="32"/>
    </w:rPr>
  </w:style>
  <w:style w:type="paragraph" w:styleId="1129" w:customStyle="1">
    <w:name w:val="正文12"/>
    <w:next w:val="1128"/>
    <w:uiPriority w:val="0"/>
    <w:qFormat/>
    <w:rPr>
      <w:rFonts w:ascii="Times New Roman" w:hAnsi="Times New Roman" w:eastAsia="Arial" w:cs="Times New Roman"/>
      <w:sz w:val="22"/>
      <w:szCs w:val="22"/>
      <w:lang w:val="en-US" w:eastAsia="zh-CN" w:bidi="ar-SA"/>
    </w:rPr>
  </w:style>
  <w:style w:type="character" w:styleId="1130" w:customStyle="1">
    <w:name w:val="标题 Char"/>
    <w:basedOn w:val="1061"/>
    <w:link w:val="1128"/>
    <w:uiPriority w:val="0"/>
    <w:qFormat/>
    <w:rPr>
      <w:rFonts w:ascii="Arial" w:hAnsi="Arial"/>
      <w:b/>
      <w:bCs/>
      <w:sz w:val="32"/>
      <w:szCs w:val="32"/>
    </w:rPr>
  </w:style>
  <w:style w:type="paragraph" w:styleId="1131" w:customStyle="1">
    <w:name w:val="批注主题1"/>
    <w:basedOn w:val="1084"/>
    <w:next w:val="1084"/>
    <w:link w:val="1132"/>
    <w:uiPriority w:val="0"/>
    <w:qFormat/>
    <w:rPr>
      <w:b/>
      <w:bCs/>
    </w:rPr>
  </w:style>
  <w:style w:type="character" w:styleId="1132" w:customStyle="1">
    <w:name w:val="批注主题 Char"/>
    <w:basedOn w:val="1085"/>
    <w:link w:val="1131"/>
    <w:uiPriority w:val="0"/>
    <w:qFormat/>
    <w:rPr>
      <w:rFonts w:ascii="Times New Roman" w:hAnsi="Times New Roman"/>
      <w:b/>
      <w:bCs/>
      <w:sz w:val="21"/>
      <w:szCs w:val="24"/>
    </w:rPr>
  </w:style>
  <w:style w:type="paragraph" w:styleId="1133" w:customStyle="1">
    <w:name w:val="正文首行缩进1"/>
    <w:basedOn w:val="1089"/>
    <w:link w:val="1134"/>
    <w:uiPriority w:val="0"/>
    <w:qFormat/>
    <w:pPr>
      <w:ind w:firstLine="420"/>
      <w:jc w:val="both"/>
      <w:spacing w:after="120"/>
      <w:widowControl w:val="off"/>
    </w:pPr>
  </w:style>
  <w:style w:type="character" w:styleId="1134" w:customStyle="1">
    <w:name w:val="正文首行缩进 Char"/>
    <w:basedOn w:val="1090"/>
    <w:link w:val="1133"/>
    <w:uiPriority w:val="0"/>
    <w:qFormat/>
    <w:rPr>
      <w:rFonts w:ascii="Times New Roman" w:hAnsi="Times New Roman"/>
      <w:sz w:val="21"/>
      <w:szCs w:val="24"/>
    </w:rPr>
  </w:style>
  <w:style w:type="table" w:styleId="1135" w:customStyle="1">
    <w:name w:val="网格型1"/>
    <w:basedOn w:val="1062"/>
    <w:uiPriority w:val="0"/>
    <w:qFormat/>
    <w:pPr>
      <w:jc w:val="both"/>
      <w:widowControl w:val="off"/>
    </w:pPr>
    <w:tblPr>
      <w:tblCellMar>
        <w:left w:w="0" w:type="dxa"/>
        <w:top w:w="0" w:type="dxa"/>
        <w:right w:w="0" w:type="dxa"/>
        <w:bottom w:w="0" w:type="dxa"/>
      </w:tblCellMar>
    </w:tblPr>
  </w:style>
  <w:style w:type="character" w:styleId="1136" w:customStyle="1">
    <w:name w:val="要点1"/>
    <w:basedOn w:val="1061"/>
    <w:uiPriority w:val="0"/>
    <w:qFormat/>
    <w:rPr>
      <w:b/>
    </w:rPr>
  </w:style>
  <w:style w:type="character" w:styleId="1137" w:customStyle="1">
    <w:name w:val="页码1"/>
    <w:basedOn w:val="1061"/>
    <w:uiPriority w:val="0"/>
    <w:qFormat/>
  </w:style>
  <w:style w:type="character" w:styleId="1138" w:customStyle="1">
    <w:name w:val="已访问的超链接1"/>
    <w:basedOn w:val="1061"/>
    <w:uiPriority w:val="0"/>
    <w:qFormat/>
    <w:rPr>
      <w:color w:val="800080"/>
      <w:u w:val="single"/>
    </w:rPr>
  </w:style>
  <w:style w:type="character" w:styleId="1139" w:customStyle="1">
    <w:name w:val="强调1"/>
    <w:basedOn w:val="1061"/>
    <w:uiPriority w:val="0"/>
    <w:qFormat/>
    <w:rPr>
      <w:rFonts w:ascii="Arial" w:hAnsi="Arial"/>
      <w:b/>
      <w:i/>
      <w:iCs/>
    </w:rPr>
  </w:style>
  <w:style w:type="character" w:styleId="1140" w:customStyle="1">
    <w:name w:val="超链接1"/>
    <w:basedOn w:val="1061"/>
    <w:uiPriority w:val="0"/>
    <w:qFormat/>
    <w:rPr>
      <w:color w:val="0000ff"/>
      <w:u w:val="single"/>
    </w:rPr>
  </w:style>
  <w:style w:type="character" w:styleId="1141" w:customStyle="1">
    <w:name w:val="批注引用1"/>
    <w:basedOn w:val="1061"/>
    <w:uiPriority w:val="0"/>
    <w:qFormat/>
    <w:rPr>
      <w:sz w:val="21"/>
      <w:szCs w:val="21"/>
    </w:rPr>
  </w:style>
  <w:style w:type="character" w:styleId="1142" w:customStyle="1">
    <w:name w:val="正文文本 2 Char1"/>
    <w:basedOn w:val="1061"/>
    <w:link w:val="1118"/>
    <w:uiPriority w:val="0"/>
    <w:qFormat/>
    <w:rPr>
      <w:rFonts w:ascii="Arial" w:hAnsi="Arial"/>
      <w:color w:val="ff00ff"/>
      <w:sz w:val="28"/>
      <w:szCs w:val="24"/>
      <w:lang w:eastAsia="en-US"/>
    </w:rPr>
  </w:style>
  <w:style w:type="paragraph" w:styleId="1143" w:customStyle="1">
    <w:name w:val="段"/>
    <w:next w:val="841"/>
    <w:link w:val="1144"/>
    <w:uiPriority w:val="0"/>
    <w:qFormat/>
    <w:pPr>
      <w:ind w:firstLine="420"/>
      <w:jc w:val="both"/>
      <w:spacing w:line="360" w:lineRule="auto"/>
      <w:tabs>
        <w:tab w:val="center" w:pos="4201" w:leader="none"/>
        <w:tab w:val="right" w:pos="9298" w:leader="dot"/>
      </w:tabs>
    </w:pPr>
    <w:rPr>
      <w:rFonts w:ascii="宋体" w:hAnsi="Times New Roman" w:eastAsia="宋体" w:cs="Times New Roman"/>
      <w:lang w:val="en-US" w:eastAsia="zh-CN" w:bidi="ar-SA"/>
    </w:rPr>
  </w:style>
  <w:style w:type="character" w:styleId="1144" w:customStyle="1">
    <w:name w:val="段 Char Char"/>
    <w:link w:val="1143"/>
    <w:uiPriority w:val="0"/>
    <w:qFormat/>
    <w:rPr>
      <w:rFonts w:ascii="宋体"/>
      <w:lang w:val="en-US" w:eastAsia="zh-CN" w:bidi="ar-SA"/>
    </w:rPr>
  </w:style>
  <w:style w:type="character" w:styleId="1145" w:customStyle="1">
    <w:name w:val="脚注文本 Char1"/>
    <w:uiPriority w:val="0"/>
    <w:semiHidden/>
    <w:qFormat/>
    <w:rPr>
      <w:rFonts w:ascii="Times New Roman" w:hAnsi="宋体"/>
    </w:rPr>
  </w:style>
  <w:style w:type="character" w:styleId="1146" w:customStyle="1">
    <w:name w:val="信息标题 Char1"/>
    <w:uiPriority w:val="0"/>
    <w:qFormat/>
    <w:rPr>
      <w:rFonts w:ascii="Garamond" w:hAnsi="Garamond"/>
      <w:sz w:val="18"/>
      <w:lang w:bidi="he-IL"/>
    </w:rPr>
  </w:style>
  <w:style w:type="character" w:styleId="1147" w:customStyle="1">
    <w:name w:val="标题 Char1"/>
    <w:basedOn w:val="1061"/>
    <w:uiPriority w:val="0"/>
    <w:qFormat/>
    <w:rPr>
      <w:rFonts w:ascii="Cambria" w:hAnsi="Cambria"/>
      <w:b/>
      <w:bCs/>
      <w:sz w:val="32"/>
      <w:szCs w:val="32"/>
    </w:rPr>
  </w:style>
  <w:style w:type="character" w:styleId="1148" w:customStyle="1">
    <w:name w:val="正文文本_"/>
    <w:basedOn w:val="1061"/>
    <w:link w:val="1149"/>
    <w:uiPriority w:val="0"/>
    <w:qFormat/>
    <w:rPr>
      <w:rFonts w:ascii="MingLiU" w:hAnsi="MingLiU" w:eastAsia="MingLiU"/>
      <w:spacing w:val="10"/>
      <w:sz w:val="30"/>
      <w:szCs w:val="30"/>
      <w:shd w:val="clear" w:color="auto" w:fill="ffffff"/>
    </w:rPr>
  </w:style>
  <w:style w:type="paragraph" w:styleId="1149" w:customStyle="1">
    <w:name w:val="正文文本4"/>
    <w:basedOn w:val="841"/>
    <w:link w:val="1148"/>
    <w:uiPriority w:val="0"/>
    <w:qFormat/>
    <w:pPr>
      <w:spacing w:line="630" w:lineRule="exact"/>
      <w:shd w:val="clear" w:color="auto" w:fill="ffffff"/>
    </w:pPr>
    <w:rPr>
      <w:rFonts w:ascii="MingLiU" w:hAnsi="MingLiU" w:eastAsia="MingLiU"/>
      <w:spacing w:val="10"/>
      <w:sz w:val="30"/>
      <w:szCs w:val="30"/>
    </w:rPr>
  </w:style>
  <w:style w:type="character" w:styleId="1150" w:customStyle="1">
    <w:name w:val="Quote Char"/>
    <w:basedOn w:val="1061"/>
    <w:link w:val="1151"/>
    <w:uiPriority w:val="0"/>
    <w:qFormat/>
    <w:rPr>
      <w:i/>
      <w:sz w:val="24"/>
      <w:szCs w:val="24"/>
      <w:lang w:eastAsia="en-US"/>
    </w:rPr>
  </w:style>
  <w:style w:type="paragraph" w:styleId="1151" w:customStyle="1">
    <w:name w:val="引用1"/>
    <w:basedOn w:val="841"/>
    <w:next w:val="841"/>
    <w:link w:val="1150"/>
    <w:uiPriority w:val="0"/>
    <w:qFormat/>
    <w:pPr>
      <w:jc w:val="left"/>
      <w:widowControl/>
    </w:pPr>
    <w:rPr>
      <w:i/>
      <w:sz w:val="24"/>
      <w:szCs w:val="24"/>
      <w:lang w:eastAsia="en-US"/>
    </w:rPr>
  </w:style>
  <w:style w:type="character" w:styleId="1152" w:customStyle="1">
    <w:name w:val="Char Char5"/>
    <w:basedOn w:val="1061"/>
    <w:uiPriority w:val="0"/>
    <w:qFormat/>
    <w:rPr>
      <w:rFonts w:ascii="宋体" w:hAnsi="Courier New" w:eastAsia="宋体"/>
      <w:sz w:val="21"/>
      <w:szCs w:val="21"/>
      <w:lang w:val="en-US" w:eastAsia="zh-CN" w:bidi="ar-SA"/>
    </w:rPr>
  </w:style>
  <w:style w:type="character" w:styleId="1153" w:customStyle="1">
    <w:name w:val="不明显强调1"/>
    <w:uiPriority w:val="0"/>
    <w:qFormat/>
    <w:rPr>
      <w:i/>
      <w:color w:val="5a5a5a"/>
    </w:rPr>
  </w:style>
  <w:style w:type="character" w:styleId="1154" w:customStyle="1">
    <w:name w:val="明显参考1"/>
    <w:basedOn w:val="1061"/>
    <w:uiPriority w:val="0"/>
    <w:qFormat/>
    <w:rPr>
      <w:b/>
      <w:sz w:val="24"/>
      <w:u w:val="single"/>
    </w:rPr>
  </w:style>
  <w:style w:type="character" w:styleId="1155" w:customStyle="1">
    <w:name w:val="正文文本11"/>
    <w:basedOn w:val="1061"/>
    <w:uiPriority w:val="0"/>
    <w:qFormat/>
    <w:rPr>
      <w:rFonts w:ascii="MingLiU" w:hAnsi="MingLiU" w:eastAsia="MingLiU"/>
      <w:color w:val="000000"/>
      <w:spacing w:val="10"/>
      <w:position w:val="0"/>
      <w:sz w:val="30"/>
      <w:szCs w:val="30"/>
      <w:shd w:val="clear" w:color="auto" w:fill="ffffff"/>
      <w:lang w:val="zh-CN" w:eastAsia="zh-CN" w:bidi="zh-CN"/>
    </w:rPr>
  </w:style>
  <w:style w:type="character" w:styleId="1156" w:customStyle="1">
    <w:name w:val="副标题 Char1"/>
    <w:basedOn w:val="1061"/>
    <w:uiPriority w:val="0"/>
    <w:qFormat/>
    <w:rPr>
      <w:rFonts w:ascii="Cambria" w:hAnsi="Cambria"/>
      <w:b/>
      <w:bCs/>
      <w:sz w:val="32"/>
      <w:szCs w:val="32"/>
    </w:rPr>
  </w:style>
  <w:style w:type="character" w:styleId="1157" w:customStyle="1">
    <w:name w:val="明显强调1"/>
    <w:basedOn w:val="1061"/>
    <w:uiPriority w:val="0"/>
    <w:qFormat/>
    <w:rPr>
      <w:b/>
      <w:i/>
      <w:sz w:val="24"/>
      <w:szCs w:val="24"/>
      <w:u w:val="single"/>
    </w:rPr>
  </w:style>
  <w:style w:type="character" w:styleId="1158" w:customStyle="1">
    <w:name w:val="书籍标题1"/>
    <w:basedOn w:val="1061"/>
    <w:uiPriority w:val="0"/>
    <w:qFormat/>
    <w:rPr>
      <w:rFonts w:ascii="Arial" w:hAnsi="Arial" w:eastAsia="黑体"/>
      <w:b/>
      <w:i/>
      <w:sz w:val="24"/>
      <w:szCs w:val="24"/>
    </w:rPr>
  </w:style>
  <w:style w:type="character" w:styleId="1159" w:customStyle="1">
    <w:name w:val="f141"/>
    <w:basedOn w:val="1061"/>
    <w:uiPriority w:val="0"/>
    <w:qFormat/>
    <w:rPr>
      <w:sz w:val="21"/>
      <w:szCs w:val="21"/>
    </w:rPr>
  </w:style>
  <w:style w:type="character" w:styleId="1160" w:customStyle="1">
    <w:name w:val="普通文字1 Char"/>
    <w:basedOn w:val="1061"/>
    <w:uiPriority w:val="0"/>
    <w:qFormat/>
    <w:rPr>
      <w:rFonts w:ascii="宋体" w:hAnsi="Courier New" w:eastAsia="宋体"/>
      <w:sz w:val="21"/>
      <w:lang w:val="en-US" w:eastAsia="zh-CN" w:bidi="ar-SA"/>
    </w:rPr>
  </w:style>
  <w:style w:type="character" w:styleId="1161" w:customStyle="1">
    <w:name w:val="Style Heading 1H1SAHeading 1卷标题h1标书1L1boc1st levelSection ... Char"/>
    <w:basedOn w:val="1061"/>
    <w:link w:val="1162"/>
    <w:uiPriority w:val="0"/>
    <w:qFormat/>
    <w:rPr>
      <w:rFonts w:ascii="Arial" w:hAnsi="Arial" w:eastAsia="黑体"/>
      <w:b/>
      <w:bCs/>
      <w:sz w:val="28"/>
      <w:szCs w:val="28"/>
    </w:rPr>
  </w:style>
  <w:style w:type="paragraph" w:styleId="1162" w:customStyle="1">
    <w:name w:val="Style Heading 1H1SAHeading 1卷标题h1标书1L1boc1st levelSection ..."/>
    <w:basedOn w:val="1052"/>
    <w:link w:val="1161"/>
    <w:uiPriority w:val="0"/>
    <w:qFormat/>
    <w:pPr>
      <w:ind w:left="432" w:hanging="432"/>
      <w:jc w:val="center"/>
      <w:spacing w:line="360" w:lineRule="auto"/>
      <w:tabs>
        <w:tab w:val="left" w:pos="1080" w:leader="none"/>
      </w:tabs>
    </w:pPr>
    <w:rPr>
      <w:rFonts w:ascii="Arial" w:hAnsi="Arial" w:eastAsia="黑体"/>
      <w:bCs/>
      <w:sz w:val="28"/>
      <w:szCs w:val="28"/>
    </w:rPr>
  </w:style>
  <w:style w:type="character" w:styleId="1163" w:customStyle="1">
    <w:name w:val="Intense Quote Char"/>
    <w:basedOn w:val="1061"/>
    <w:link w:val="1164"/>
    <w:uiPriority w:val="0"/>
    <w:qFormat/>
    <w:rPr>
      <w:b/>
      <w:i/>
      <w:sz w:val="24"/>
      <w:szCs w:val="22"/>
      <w:lang w:eastAsia="en-US"/>
    </w:rPr>
  </w:style>
  <w:style w:type="paragraph" w:styleId="1164" w:customStyle="1">
    <w:name w:val="明显引用1"/>
    <w:basedOn w:val="841"/>
    <w:next w:val="841"/>
    <w:link w:val="1163"/>
    <w:uiPriority w:val="0"/>
    <w:qFormat/>
    <w:pPr>
      <w:ind w:left="720" w:right="720"/>
      <w:jc w:val="left"/>
      <w:widowControl/>
    </w:pPr>
    <w:rPr>
      <w:b/>
      <w:i/>
      <w:sz w:val="24"/>
      <w:lang w:eastAsia="en-US"/>
    </w:rPr>
  </w:style>
  <w:style w:type="character" w:styleId="1165" w:customStyle="1">
    <w:name w:val="不明显参考1"/>
    <w:basedOn w:val="1061"/>
    <w:uiPriority w:val="0"/>
    <w:qFormat/>
    <w:rPr>
      <w:sz w:val="24"/>
      <w:szCs w:val="24"/>
      <w:u w:val="single"/>
    </w:rPr>
  </w:style>
  <w:style w:type="paragraph" w:styleId="1166" w:customStyle="1">
    <w:name w:val="默认段落字体 Para Char Char Char Char Char Char Char Char Char1 Char Char Char Char"/>
    <w:basedOn w:val="841"/>
    <w:uiPriority w:val="0"/>
    <w:qFormat/>
    <w:rPr>
      <w:rFonts w:ascii="Tahoma" w:hAnsi="Tahoma"/>
      <w:sz w:val="24"/>
      <w:szCs w:val="20"/>
    </w:rPr>
  </w:style>
  <w:style w:type="paragraph" w:styleId="1167" w:customStyle="1">
    <w:name w:val="Char Char Char Char Char Char Char Char Char1 Char"/>
    <w:basedOn w:val="1082"/>
    <w:uiPriority w:val="0"/>
    <w:qFormat/>
    <w:pPr>
      <w:spacing w:line="360" w:lineRule="auto"/>
    </w:pPr>
    <w:rPr>
      <w:sz w:val="20"/>
      <w:szCs w:val="20"/>
    </w:rPr>
  </w:style>
  <w:style w:type="paragraph" w:styleId="1168" w:customStyle="1">
    <w:name w:val="普通正文"/>
    <w:basedOn w:val="841"/>
    <w:link w:val="1169"/>
    <w:uiPriority w:val="0"/>
    <w:qFormat/>
    <w:pPr>
      <w:ind w:firstLine="480"/>
      <w:jc w:val="left"/>
      <w:spacing w:before="120" w:after="120" w:line="360" w:lineRule="auto"/>
    </w:pPr>
    <w:rPr>
      <w:rFonts w:ascii="Arial" w:hAnsi="Arial"/>
      <w:sz w:val="24"/>
      <w:szCs w:val="24"/>
      <w:lang w:eastAsia="en-US"/>
    </w:rPr>
  </w:style>
  <w:style w:type="character" w:styleId="1169" w:customStyle="1">
    <w:name w:val="普通正文 Char"/>
    <w:link w:val="1168"/>
    <w:uiPriority w:val="0"/>
    <w:qFormat/>
    <w:rPr>
      <w:rFonts w:ascii="Arial" w:hAnsi="Arial"/>
      <w:sz w:val="24"/>
      <w:szCs w:val="24"/>
    </w:rPr>
  </w:style>
  <w:style w:type="paragraph" w:styleId="1170" w:customStyle="1">
    <w:name w:val="样式1"/>
    <w:basedOn w:val="1052"/>
    <w:uiPriority w:val="0"/>
    <w:qFormat/>
    <w:pPr>
      <w:keepLines w:val="0"/>
      <w:spacing w:before="0" w:after="0" w:line="240" w:lineRule="auto"/>
    </w:pPr>
    <w:rPr>
      <w:bCs/>
      <w:sz w:val="24"/>
      <w:szCs w:val="24"/>
    </w:rPr>
  </w:style>
  <w:style w:type="paragraph" w:styleId="1171" w:customStyle="1">
    <w:name w:val="Char Char"/>
    <w:basedOn w:val="841"/>
    <w:uiPriority w:val="0"/>
    <w:qFormat/>
    <w:rPr>
      <w:rFonts w:ascii="Tahoma" w:hAnsi="Tahoma"/>
      <w:sz w:val="24"/>
      <w:szCs w:val="20"/>
    </w:rPr>
  </w:style>
  <w:style w:type="paragraph" w:styleId="1172" w:customStyle="1">
    <w:name w:val="Char Char1"/>
    <w:basedOn w:val="841"/>
    <w:uiPriority w:val="0"/>
    <w:qFormat/>
    <w:pPr>
      <w:jc w:val="left"/>
      <w:spacing w:after="160" w:line="240" w:lineRule="exact"/>
      <w:widowControl/>
    </w:pPr>
    <w:rPr>
      <w:rFonts w:ascii="Verdana" w:hAnsi="Verdana" w:eastAsia="仿宋_GB2312"/>
      <w:sz w:val="24"/>
      <w:szCs w:val="20"/>
      <w:lang w:eastAsia="en-US"/>
    </w:rPr>
  </w:style>
  <w:style w:type="paragraph" w:styleId="1173" w:customStyle="1">
    <w:name w:val="Char Char Char1 Char1"/>
    <w:basedOn w:val="841"/>
    <w:uiPriority w:val="0"/>
    <w:qFormat/>
    <w:pPr>
      <w:ind w:firstLine="200"/>
      <w:spacing w:line="360" w:lineRule="auto"/>
    </w:pPr>
    <w:rPr>
      <w:rFonts w:ascii="宋体" w:hAnsi="宋体"/>
      <w:sz w:val="24"/>
      <w:szCs w:val="24"/>
    </w:rPr>
  </w:style>
  <w:style w:type="paragraph" w:styleId="1174" w:customStyle="1">
    <w:name w:val="Char"/>
    <w:basedOn w:val="841"/>
    <w:uiPriority w:val="0"/>
    <w:qFormat/>
    <w:pPr>
      <w:ind w:firstLine="288"/>
      <w:tabs>
        <w:tab w:val="left" w:pos="1008" w:leader="none"/>
      </w:tabs>
    </w:pPr>
    <w:rPr>
      <w:sz w:val="24"/>
      <w:szCs w:val="24"/>
    </w:rPr>
  </w:style>
  <w:style w:type="paragraph" w:styleId="1175" w:customStyle="1">
    <w:name w:val="图表题注"/>
    <w:basedOn w:val="1079"/>
    <w:next w:val="1077"/>
    <w:uiPriority w:val="0"/>
    <w:qFormat/>
    <w:pPr>
      <w:jc w:val="center"/>
      <w:spacing w:before="152" w:after="160"/>
    </w:pPr>
    <w:rPr>
      <w:rFonts w:ascii="Times New Roman" w:hAnsi="Times New Roman" w:eastAsia="宋体"/>
      <w:sz w:val="21"/>
    </w:rPr>
  </w:style>
  <w:style w:type="paragraph" w:styleId="1176" w:customStyle="1">
    <w:name w:val="Char11"/>
    <w:basedOn w:val="841"/>
    <w:uiPriority w:val="0"/>
    <w:qFormat/>
    <w:rPr>
      <w:sz w:val="24"/>
      <w:szCs w:val="24"/>
    </w:rPr>
  </w:style>
  <w:style w:type="paragraph" w:styleId="1177" w:customStyle="1">
    <w:name w:val="Char Char Char Char"/>
    <w:basedOn w:val="841"/>
    <w:uiPriority w:val="0"/>
    <w:qFormat/>
    <w:rPr>
      <w:szCs w:val="21"/>
    </w:rPr>
  </w:style>
  <w:style w:type="paragraph" w:styleId="1178" w:customStyle="1">
    <w:name w:val="Char Char1 Char Char Char Char Char Char Char Char Char Char"/>
    <w:basedOn w:val="841"/>
    <w:uiPriority w:val="0"/>
    <w:qFormat/>
    <w:pPr>
      <w:jc w:val="left"/>
      <w:spacing w:after="160" w:line="240" w:lineRule="exact"/>
      <w:widowControl/>
    </w:pPr>
    <w:rPr>
      <w:rFonts w:ascii="Verdana" w:hAnsi="Verdana" w:eastAsia="仿宋_GB2312"/>
      <w:sz w:val="24"/>
      <w:szCs w:val="20"/>
      <w:lang w:eastAsia="en-US"/>
    </w:rPr>
  </w:style>
  <w:style w:type="paragraph" w:styleId="1179" w:customStyle="1">
    <w:name w:val="Char Char Char Char Char Char Char"/>
    <w:basedOn w:val="841"/>
    <w:uiPriority w:val="0"/>
    <w:qFormat/>
    <w:pPr>
      <w:ind w:left="432" w:hanging="432"/>
      <w:tabs>
        <w:tab w:val="left" w:pos="432" w:leader="none"/>
      </w:tabs>
    </w:pPr>
    <w:rPr>
      <w:rFonts w:ascii="Tahoma" w:hAnsi="Tahoma"/>
      <w:sz w:val="24"/>
      <w:szCs w:val="20"/>
    </w:rPr>
  </w:style>
  <w:style w:type="paragraph" w:styleId="1180" w:customStyle="1">
    <w:name w:val="Char Char Char1 Char4"/>
    <w:basedOn w:val="841"/>
    <w:uiPriority w:val="0"/>
    <w:qFormat/>
    <w:pPr>
      <w:ind w:firstLine="200"/>
      <w:spacing w:line="360" w:lineRule="auto"/>
    </w:pPr>
    <w:rPr>
      <w:rFonts w:ascii="宋体" w:hAnsi="宋体"/>
      <w:sz w:val="24"/>
      <w:szCs w:val="24"/>
    </w:rPr>
  </w:style>
  <w:style w:type="paragraph" w:styleId="1181" w:customStyle="1">
    <w:name w:val="表内文字"/>
    <w:basedOn w:val="841"/>
    <w:uiPriority w:val="0"/>
    <w:qFormat/>
    <w:pPr>
      <w:jc w:val="center"/>
      <w:spacing w:line="360" w:lineRule="auto"/>
      <w:tabs>
        <w:tab w:val="left" w:pos="1418" w:leader="none"/>
      </w:tabs>
    </w:pPr>
    <w:rPr>
      <w:rFonts w:ascii="仿宋_GB2312" w:eastAsia="仿宋_GB2312"/>
      <w:spacing w:val="-20"/>
      <w:sz w:val="24"/>
      <w:szCs w:val="24"/>
    </w:rPr>
  </w:style>
  <w:style w:type="paragraph" w:styleId="1182" w:customStyle="1">
    <w:name w:val="Char Char Char1 Char5"/>
    <w:basedOn w:val="841"/>
    <w:uiPriority w:val="0"/>
    <w:qFormat/>
    <w:pPr>
      <w:ind w:firstLine="200"/>
      <w:spacing w:line="360" w:lineRule="auto"/>
    </w:pPr>
    <w:rPr>
      <w:rFonts w:ascii="宋体" w:hAnsi="宋体"/>
      <w:sz w:val="24"/>
      <w:szCs w:val="24"/>
    </w:rPr>
  </w:style>
  <w:style w:type="paragraph" w:styleId="1183" w:customStyle="1">
    <w:name w:val="Proposals body"/>
    <w:basedOn w:val="841"/>
    <w:next w:val="841"/>
    <w:uiPriority w:val="0"/>
    <w:qFormat/>
    <w:pPr>
      <w:jc w:val="left"/>
      <w:spacing w:line="360" w:lineRule="auto"/>
      <w:widowControl/>
    </w:pPr>
    <w:rPr>
      <w:rFonts w:ascii="宋体"/>
      <w:color w:val="000000"/>
      <w:sz w:val="24"/>
      <w:szCs w:val="20"/>
    </w:rPr>
  </w:style>
  <w:style w:type="paragraph" w:styleId="1184" w:customStyle="1">
    <w:name w:val="Char Char Char1 Char6"/>
    <w:basedOn w:val="841"/>
    <w:uiPriority w:val="0"/>
    <w:qFormat/>
    <w:pPr>
      <w:ind w:firstLine="200"/>
      <w:spacing w:line="360" w:lineRule="auto"/>
    </w:pPr>
    <w:rPr>
      <w:rFonts w:ascii="宋体" w:hAnsi="宋体"/>
      <w:sz w:val="24"/>
      <w:szCs w:val="24"/>
    </w:rPr>
  </w:style>
  <w:style w:type="paragraph" w:styleId="1185" w:customStyle="1">
    <w:name w:val="Char Char Char1 Char"/>
    <w:basedOn w:val="841"/>
    <w:uiPriority w:val="0"/>
    <w:qFormat/>
    <w:pPr>
      <w:ind w:firstLine="200"/>
      <w:spacing w:line="360" w:lineRule="auto"/>
    </w:pPr>
    <w:rPr>
      <w:rFonts w:ascii="宋体" w:hAnsi="宋体"/>
      <w:sz w:val="24"/>
      <w:szCs w:val="24"/>
    </w:rPr>
  </w:style>
  <w:style w:type="paragraph" w:styleId="1186"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187" w:customStyle="1">
    <w:name w:val="Char Char Char1 Char3"/>
    <w:basedOn w:val="841"/>
    <w:uiPriority w:val="0"/>
    <w:qFormat/>
    <w:pPr>
      <w:ind w:firstLine="200"/>
      <w:spacing w:line="360" w:lineRule="auto"/>
    </w:pPr>
    <w:rPr>
      <w:rFonts w:ascii="宋体" w:hAnsi="宋体"/>
      <w:sz w:val="24"/>
      <w:szCs w:val="24"/>
    </w:rPr>
  </w:style>
  <w:style w:type="paragraph" w:styleId="1188" w:customStyle="1">
    <w:name w:val="Char Char Char1 Char2"/>
    <w:basedOn w:val="841"/>
    <w:uiPriority w:val="0"/>
    <w:qFormat/>
    <w:pPr>
      <w:ind w:firstLine="200"/>
      <w:spacing w:line="360" w:lineRule="auto"/>
    </w:pPr>
    <w:rPr>
      <w:rFonts w:ascii="宋体" w:hAnsi="宋体"/>
      <w:sz w:val="24"/>
      <w:szCs w:val="24"/>
    </w:rPr>
  </w:style>
  <w:style w:type="paragraph" w:styleId="1189" w:customStyle="1">
    <w:name w:val="_Style 49"/>
    <w:basedOn w:val="841"/>
    <w:next w:val="1097"/>
    <w:uiPriority w:val="0"/>
    <w:qFormat/>
    <w:rPr>
      <w:rFonts w:ascii="宋体" w:hAnsi="Courier New"/>
      <w:sz w:val="24"/>
      <w:szCs w:val="24"/>
    </w:rPr>
  </w:style>
  <w:style w:type="paragraph" w:styleId="1190" w:customStyle="1">
    <w:name w:val="Char Char Char1 Char7"/>
    <w:basedOn w:val="841"/>
    <w:uiPriority w:val="0"/>
    <w:qFormat/>
    <w:pPr>
      <w:ind w:firstLine="200"/>
      <w:spacing w:line="360" w:lineRule="auto"/>
    </w:pPr>
    <w:rPr>
      <w:rFonts w:ascii="宋体" w:hAnsi="宋体"/>
      <w:sz w:val="24"/>
      <w:szCs w:val="24"/>
    </w:rPr>
  </w:style>
  <w:style w:type="paragraph" w:styleId="1191" w:customStyle="1">
    <w:name w:val="Char Char Char1 Char8"/>
    <w:basedOn w:val="841"/>
    <w:uiPriority w:val="0"/>
    <w:qFormat/>
    <w:pPr>
      <w:ind w:firstLine="200"/>
      <w:spacing w:line="360" w:lineRule="auto"/>
    </w:pPr>
    <w:rPr>
      <w:rFonts w:ascii="宋体" w:hAnsi="宋体"/>
      <w:sz w:val="24"/>
      <w:szCs w:val="24"/>
    </w:rPr>
  </w:style>
  <w:style w:type="paragraph" w:styleId="1192" w:customStyle="1">
    <w:name w:val="Char Char Char1 Char9"/>
    <w:basedOn w:val="841"/>
    <w:uiPriority w:val="0"/>
    <w:qFormat/>
    <w:pPr>
      <w:ind w:firstLine="200"/>
      <w:spacing w:line="360" w:lineRule="auto"/>
    </w:pPr>
    <w:rPr>
      <w:rFonts w:ascii="宋体" w:hAnsi="宋体"/>
      <w:sz w:val="24"/>
      <w:szCs w:val="24"/>
    </w:rPr>
  </w:style>
  <w:style w:type="paragraph" w:styleId="1193" w:customStyle="1">
    <w:name w:val="TOC 标题11"/>
    <w:basedOn w:val="1052"/>
    <w:next w:val="841"/>
    <w:uiPriority w:val="0"/>
    <w:qFormat/>
    <w:pPr>
      <w:jc w:val="left"/>
      <w:spacing w:before="480" w:after="0" w:line="276" w:lineRule="auto"/>
      <w:widowControl/>
      <w:outlineLvl w:val="9"/>
    </w:pPr>
    <w:rPr>
      <w:rFonts w:ascii="Cambria" w:hAnsi="Cambria"/>
      <w:bCs/>
      <w:color w:val="365f91"/>
      <w:sz w:val="28"/>
      <w:szCs w:val="28"/>
    </w:rPr>
  </w:style>
  <w:style w:type="paragraph" w:styleId="1194" w:customStyle="1">
    <w:name w:val="列出段落1"/>
    <w:basedOn w:val="841"/>
    <w:uiPriority w:val="0"/>
    <w:qFormat/>
    <w:pPr>
      <w:contextualSpacing/>
      <w:ind w:left="720"/>
      <w:jc w:val="left"/>
      <w:widowControl/>
    </w:pPr>
    <w:rPr>
      <w:sz w:val="24"/>
      <w:szCs w:val="24"/>
      <w:lang w:eastAsia="en-US"/>
    </w:rPr>
  </w:style>
  <w:style w:type="paragraph" w:styleId="1195" w:customStyle="1">
    <w:name w:val="小标题一"/>
    <w:basedOn w:val="841"/>
    <w:next w:val="841"/>
    <w:uiPriority w:val="0"/>
    <w:qFormat/>
    <w:pPr>
      <w:spacing w:line="500" w:lineRule="exact"/>
      <w:tabs>
        <w:tab w:val="left" w:pos="2247" w:leader="none"/>
      </w:tabs>
    </w:pPr>
    <w:rPr>
      <w:sz w:val="28"/>
      <w:szCs w:val="20"/>
    </w:rPr>
  </w:style>
  <w:style w:type="paragraph" w:styleId="1196" w:customStyle="1">
    <w:name w:val="xl25"/>
    <w:basedOn w:val="841"/>
    <w:uiPriority w:val="0"/>
    <w:qFormat/>
    <w:pPr>
      <w:jc w:val="center"/>
      <w:spacing w:before="100" w:beforeAutospacing="1" w:after="100" w:afterAutospacing="1"/>
      <w:widowControl/>
    </w:pPr>
    <w:rPr>
      <w:rFonts w:ascii="Arial Unicode MS" w:hAnsi="Arial Unicode MS" w:eastAsia="Arial Unicode MS"/>
      <w:sz w:val="24"/>
      <w:szCs w:val="24"/>
    </w:rPr>
  </w:style>
  <w:style w:type="paragraph" w:styleId="1197" w:customStyle="1">
    <w:name w:val="列出段落2"/>
    <w:basedOn w:val="841"/>
    <w:link w:val="1198"/>
    <w:uiPriority w:val="0"/>
    <w:qFormat/>
    <w:pPr>
      <w:ind w:firstLine="420"/>
    </w:pPr>
    <w:rPr>
      <w:sz w:val="20"/>
      <w:szCs w:val="20"/>
      <w:lang w:eastAsia="en-US"/>
    </w:rPr>
  </w:style>
  <w:style w:type="character" w:styleId="1198" w:customStyle="1">
    <w:name w:val="列出段落 Char"/>
    <w:link w:val="1197"/>
    <w:uiPriority w:val="0"/>
    <w:qFormat/>
    <w:rPr>
      <w:rFonts w:ascii="Times New Roman" w:hAnsi="Times New Roman"/>
      <w:sz w:val="21"/>
    </w:rPr>
  </w:style>
  <w:style w:type="paragraph" w:styleId="1199" w:customStyle="1">
    <w:name w:val="无间隔1"/>
    <w:basedOn w:val="841"/>
    <w:uiPriority w:val="0"/>
    <w:qFormat/>
    <w:pPr>
      <w:jc w:val="left"/>
      <w:widowControl/>
    </w:pPr>
    <w:rPr>
      <w:sz w:val="24"/>
      <w:szCs w:val="32"/>
      <w:lang w:eastAsia="en-US"/>
    </w:rPr>
  </w:style>
  <w:style w:type="paragraph" w:styleId="1200" w:customStyle="1">
    <w:name w:val="纯文本1"/>
    <w:basedOn w:val="841"/>
    <w:uiPriority w:val="0"/>
    <w:qFormat/>
    <w:rPr>
      <w:rFonts w:ascii="宋体" w:hAnsi="Courier New"/>
      <w:sz w:val="24"/>
      <w:szCs w:val="24"/>
    </w:rPr>
  </w:style>
  <w:style w:type="paragraph" w:styleId="1201" w:customStyle="1">
    <w:name w:val="paragraphindent"/>
    <w:basedOn w:val="841"/>
    <w:uiPriority w:val="0"/>
    <w:qFormat/>
    <w:pPr>
      <w:jc w:val="left"/>
      <w:spacing w:before="100" w:beforeAutospacing="1" w:after="100" w:afterAutospacing="1"/>
      <w:widowControl/>
    </w:pPr>
    <w:rPr>
      <w:rFonts w:ascii="宋体" w:hAnsi="宋体"/>
      <w:sz w:val="24"/>
      <w:szCs w:val="24"/>
    </w:rPr>
  </w:style>
  <w:style w:type="paragraph" w:styleId="1202" w:customStyle="1">
    <w:name w:val="一级目录"/>
    <w:next w:val="841"/>
    <w:uiPriority w:val="0"/>
    <w:qFormat/>
    <w:pPr>
      <w:jc w:val="center"/>
      <w:outlineLvl w:val="0"/>
    </w:pPr>
    <w:rPr>
      <w:rFonts w:ascii="黑体" w:hAnsi="Times New Roman" w:eastAsia="黑体" w:cs="Times New Roman"/>
      <w:b/>
      <w:sz w:val="44"/>
      <w:szCs w:val="44"/>
      <w:lang w:val="en-US" w:eastAsia="zh-CN" w:bidi="ar-SA"/>
    </w:rPr>
  </w:style>
  <w:style w:type="paragraph" w:styleId="1203"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204" w:customStyle="1">
    <w:name w:val="正文2"/>
    <w:basedOn w:val="841"/>
    <w:link w:val="1205"/>
    <w:uiPriority w:val="0"/>
    <w:qFormat/>
    <w:pPr>
      <w:ind w:firstLine="420"/>
      <w:spacing w:line="360" w:lineRule="auto"/>
    </w:pPr>
    <w:rPr>
      <w:sz w:val="28"/>
      <w:szCs w:val="24"/>
      <w:lang w:eastAsia="en-US"/>
    </w:rPr>
  </w:style>
  <w:style w:type="character" w:styleId="1205" w:customStyle="1">
    <w:name w:val="正文2 Char"/>
    <w:link w:val="1204"/>
    <w:uiPriority w:val="0"/>
    <w:qFormat/>
    <w:rPr>
      <w:rFonts w:ascii="Times New Roman" w:hAnsi="Times New Roman"/>
      <w:sz w:val="28"/>
      <w:szCs w:val="24"/>
    </w:rPr>
  </w:style>
  <w:style w:type="character" w:styleId="1206" w:customStyle="1">
    <w:name w:val="apple-style-span"/>
    <w:basedOn w:val="1061"/>
    <w:uiPriority w:val="0"/>
    <w:qFormat/>
  </w:style>
  <w:style w:type="paragraph" w:styleId="1207" w:customStyle="1">
    <w:name w:val="Heading 21"/>
    <w:basedOn w:val="841"/>
    <w:next w:val="841"/>
    <w:uiPriority w:val="0"/>
    <w:qFormat/>
    <w:pPr>
      <w:spacing w:before="240" w:after="60" w:line="360" w:lineRule="atLeast"/>
    </w:pPr>
    <w:rPr>
      <w:rFonts w:ascii="Arial" w:hAnsi="Arial"/>
      <w:sz w:val="24"/>
      <w:szCs w:val="20"/>
    </w:rPr>
  </w:style>
  <w:style w:type="character" w:styleId="1208" w:customStyle="1">
    <w:name w:val="纯文本 Char1"/>
    <w:uiPriority w:val="0"/>
    <w:qFormat/>
    <w:rPr>
      <w:rFonts w:ascii="宋体" w:hAnsi="Courier New" w:eastAsia="宋体"/>
      <w:sz w:val="24"/>
      <w:lang w:val="en-US" w:eastAsia="zh-CN" w:bidi="ar-SA"/>
    </w:rPr>
  </w:style>
  <w:style w:type="paragraph" w:styleId="1209" w:customStyle="1">
    <w:name w:val="p0"/>
    <w:basedOn w:val="841"/>
    <w:uiPriority w:val="0"/>
    <w:qFormat/>
    <w:pPr>
      <w:widowControl/>
    </w:pPr>
    <w:rPr>
      <w:szCs w:val="21"/>
    </w:rPr>
  </w:style>
  <w:style w:type="paragraph" w:styleId="1210" w:customStyle="1">
    <w:name w:val="正文Land"/>
    <w:basedOn w:val="841"/>
    <w:uiPriority w:val="0"/>
    <w:qFormat/>
    <w:pPr>
      <w:ind w:firstLine="200"/>
      <w:spacing w:line="360" w:lineRule="auto"/>
    </w:pPr>
    <w:rPr>
      <w:rFonts w:ascii="宋体"/>
      <w:sz w:val="24"/>
      <w:szCs w:val="24"/>
    </w:rPr>
  </w:style>
  <w:style w:type="paragraph" w:styleId="1211" w:customStyle="1">
    <w:name w:val="正文首行缩进2字符"/>
    <w:basedOn w:val="841"/>
    <w:uiPriority w:val="0"/>
    <w:qFormat/>
    <w:pPr>
      <w:ind w:firstLine="200"/>
      <w:spacing w:line="360" w:lineRule="auto"/>
    </w:pPr>
    <w:rPr>
      <w:rFonts w:eastAsia="仿宋"/>
      <w:sz w:val="28"/>
      <w:szCs w:val="20"/>
    </w:rPr>
  </w:style>
  <w:style w:type="paragraph" w:styleId="1212" w:customStyle="1">
    <w:name w:val="正文首行缩进4字符"/>
    <w:basedOn w:val="841"/>
    <w:uiPriority w:val="0"/>
    <w:qFormat/>
    <w:pPr>
      <w:ind w:left="482" w:firstLine="482"/>
      <w:spacing w:line="360" w:lineRule="auto"/>
    </w:pPr>
    <w:rPr>
      <w:rFonts w:eastAsia="仿宋"/>
      <w:sz w:val="28"/>
      <w:szCs w:val="20"/>
    </w:rPr>
  </w:style>
  <w:style w:type="paragraph" w:styleId="1213" w:customStyle="1">
    <w:name w:val="标题2"/>
    <w:basedOn w:val="1053"/>
    <w:uiPriority w:val="0"/>
    <w:qFormat/>
    <w:pPr>
      <w:spacing w:before="0" w:after="0"/>
    </w:pPr>
    <w:rPr>
      <w:rFonts w:ascii="Cambria" w:hAnsi="Cambria" w:eastAsia="宋体"/>
      <w:b w:val="0"/>
      <w:sz w:val="28"/>
    </w:rPr>
  </w:style>
  <w:style w:type="paragraph" w:styleId="1214" w:customStyle="1">
    <w:name w:val="black1"/>
    <w:basedOn w:val="841"/>
    <w:uiPriority w:val="0"/>
    <w:qFormat/>
    <w:pPr>
      <w:jc w:val="left"/>
      <w:spacing w:before="100" w:beforeAutospacing="1" w:after="100" w:afterAutospacing="1"/>
      <w:widowControl/>
    </w:pPr>
    <w:rPr>
      <w:rFonts w:ascii="宋体" w:hAnsi="宋体"/>
      <w:sz w:val="24"/>
      <w:szCs w:val="24"/>
    </w:rPr>
  </w:style>
  <w:style w:type="paragraph" w:styleId="1215" w:customStyle="1">
    <w:name w:val="正文1"/>
    <w:basedOn w:val="841"/>
    <w:uiPriority w:val="0"/>
    <w:qFormat/>
    <w:pPr>
      <w:ind w:left="1260" w:firstLine="540"/>
      <w:spacing w:line="360" w:lineRule="auto"/>
    </w:pPr>
    <w:rPr>
      <w:rFonts w:ascii="宋体" w:hAnsi="宋体"/>
    </w:rPr>
  </w:style>
  <w:style w:type="paragraph" w:styleId="1216" w:customStyle="1">
    <w:name w:val="QB正文"/>
    <w:basedOn w:val="841"/>
    <w:link w:val="1217"/>
    <w:uiPriority w:val="0"/>
    <w:qFormat/>
    <w:pPr>
      <w:ind w:firstLine="200"/>
      <w:widowControl/>
    </w:pPr>
    <w:rPr>
      <w:rFonts w:ascii="宋体"/>
      <w:sz w:val="20"/>
      <w:szCs w:val="20"/>
      <w:lang w:eastAsia="en-US"/>
    </w:rPr>
  </w:style>
  <w:style w:type="character" w:styleId="1217" w:customStyle="1">
    <w:name w:val="QB正文 Char"/>
    <w:link w:val="1216"/>
    <w:uiPriority w:val="0"/>
    <w:qFormat/>
    <w:rPr>
      <w:rFonts w:ascii="宋体" w:hAnsi="Times New Roman"/>
      <w:sz w:val="21"/>
    </w:rPr>
  </w:style>
  <w:style w:type="paragraph" w:styleId="1218" w:customStyle="1">
    <w:name w:val="Table"/>
    <w:next w:val="841"/>
    <w:uiPriority w:val="0"/>
    <w:qFormat/>
    <w:pPr>
      <w:jc w:val="center"/>
      <w:keepLines/>
      <w:tabs>
        <w:tab w:val="left" w:pos="360" w:leader="none"/>
      </w:tabs>
    </w:pPr>
    <w:rPr>
      <w:rFonts w:ascii="Arial" w:hAnsi="Arial" w:eastAsia="宋体" w:cs="Times New Roman"/>
      <w:sz w:val="18"/>
      <w:szCs w:val="18"/>
      <w:lang w:val="en-US" w:eastAsia="zh-CN" w:bidi="ar-SA"/>
    </w:rPr>
  </w:style>
  <w:style w:type="paragraph" w:styleId="1219" w:customStyle="1">
    <w:name w:val="参考资料清单+倾斜+蓝色"/>
    <w:basedOn w:val="841"/>
    <w:uiPriority w:val="0"/>
    <w:qFormat/>
    <w:pPr>
      <w:spacing w:line="360" w:lineRule="auto"/>
    </w:pPr>
    <w:rPr>
      <w:rFonts w:ascii="Arial" w:hAnsi="Arial"/>
      <w:i/>
      <w:iCs/>
      <w:color w:val="0000ff"/>
      <w:szCs w:val="21"/>
    </w:rPr>
  </w:style>
  <w:style w:type="character" w:styleId="1220" w:customStyle="1">
    <w:name w:val="Figure Char"/>
    <w:uiPriority w:val="0"/>
    <w:qFormat/>
    <w:rPr>
      <w:sz w:val="21"/>
      <w:szCs w:val="21"/>
    </w:rPr>
  </w:style>
  <w:style w:type="character" w:styleId="1221" w:customStyle="1">
    <w:name w:val="正文2 Char Char"/>
    <w:uiPriority w:val="0"/>
    <w:qFormat/>
    <w:rPr>
      <w:sz w:val="24"/>
    </w:rPr>
  </w:style>
  <w:style w:type="paragraph" w:styleId="1222" w:customStyle="1">
    <w:name w:val="纯文本11"/>
    <w:basedOn w:val="841"/>
    <w:link w:val="1223"/>
    <w:uiPriority w:val="0"/>
    <w:qFormat/>
    <w:rPr>
      <w:rFonts w:ascii="宋体" w:hAnsi="Courier New" w:eastAsia="楷体_GB2312"/>
      <w:sz w:val="28"/>
      <w:szCs w:val="20"/>
      <w:lang w:eastAsia="en-US"/>
    </w:rPr>
  </w:style>
  <w:style w:type="character" w:styleId="1223" w:customStyle="1">
    <w:name w:val="Plain Text Char Char"/>
    <w:link w:val="1222"/>
    <w:uiPriority w:val="0"/>
    <w:qFormat/>
    <w:rPr>
      <w:rFonts w:ascii="宋体" w:hAnsi="Courier New" w:eastAsia="楷体_GB2312"/>
      <w:sz w:val="28"/>
    </w:rPr>
  </w:style>
  <w:style w:type="paragraph" w:styleId="1224" w:customStyle="1">
    <w:name w:val="Char Char Char Char Char Char Char1"/>
    <w:basedOn w:val="841"/>
    <w:uiPriority w:val="0"/>
    <w:qFormat/>
    <w:pPr>
      <w:ind w:firstLine="480"/>
      <w:spacing w:line="360" w:lineRule="auto"/>
    </w:pPr>
    <w:rPr>
      <w:rFonts w:ascii="Tahoma" w:hAnsi="Tahoma"/>
      <w:sz w:val="24"/>
      <w:szCs w:val="20"/>
    </w:rPr>
  </w:style>
  <w:style w:type="character" w:styleId="1225" w:customStyle="1">
    <w:name w:val="apple-converted-space"/>
    <w:uiPriority w:val="0"/>
    <w:qFormat/>
  </w:style>
  <w:style w:type="character" w:styleId="1226" w:customStyle="1">
    <w:name w:val="font131"/>
    <w:uiPriority w:val="0"/>
    <w:qFormat/>
    <w:rPr>
      <w:sz w:val="20"/>
      <w:szCs w:val="20"/>
    </w:rPr>
  </w:style>
  <w:style w:type="paragraph" w:styleId="1227" w:customStyle="1">
    <w:name w:val="标题 1（绿盟科技）"/>
    <w:basedOn w:val="1052"/>
    <w:next w:val="841"/>
    <w:uiPriority w:val="0"/>
    <w:qFormat/>
    <w:pPr>
      <w:numPr>
        <w:ilvl w:val="0"/>
        <w:numId w:val="4"/>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228" w:customStyle="1">
    <w:name w:val="标题 2（绿盟科技）"/>
    <w:basedOn w:val="1053"/>
    <w:next w:val="841"/>
    <w:uiPriority w:val="0"/>
    <w:qFormat/>
    <w:pPr>
      <w:numPr>
        <w:ilvl w:val="1"/>
        <w:numId w:val="4"/>
      </w:numPr>
      <w:ind w:left="0" w:firstLine="0"/>
      <w:jc w:val="left"/>
      <w:spacing w:line="415" w:lineRule="auto"/>
      <w:tabs>
        <w:tab w:val="left" w:pos="360" w:leader="none"/>
      </w:tabs>
    </w:pPr>
    <w:rPr>
      <w:bCs w:val="0"/>
    </w:rPr>
  </w:style>
  <w:style w:type="paragraph" w:styleId="1229" w:customStyle="1">
    <w:name w:val="标题 3（绿盟科技）"/>
    <w:basedOn w:val="1054"/>
    <w:next w:val="841"/>
    <w:uiPriority w:val="0"/>
    <w:qFormat/>
    <w:pPr>
      <w:numPr>
        <w:numId w:val="4"/>
      </w:numPr>
      <w:jc w:val="left"/>
      <w:spacing w:before="260" w:after="260" w:line="415" w:lineRule="auto"/>
      <w:tabs>
        <w:tab w:val="left" w:pos="960" w:leader="none"/>
      </w:tabs>
    </w:pPr>
    <w:rPr>
      <w:rFonts w:ascii="Arial" w:hAnsi="Arial" w:eastAsia="黑体"/>
      <w:bCs w:val="0"/>
      <w:szCs w:val="30"/>
    </w:rPr>
  </w:style>
  <w:style w:type="paragraph" w:styleId="1230" w:customStyle="1">
    <w:name w:val="标题 4（绿盟科技）"/>
    <w:basedOn w:val="1055"/>
    <w:next w:val="841"/>
    <w:uiPriority w:val="0"/>
    <w:qFormat/>
    <w:pPr>
      <w:numPr>
        <w:numId w:val="4"/>
      </w:numPr>
      <w:ind w:left="0" w:firstLine="0"/>
      <w:jc w:val="left"/>
      <w:spacing w:before="280" w:after="156" w:line="376" w:lineRule="auto"/>
      <w:widowControl/>
      <w:tabs>
        <w:tab w:val="left" w:pos="360" w:leader="none"/>
      </w:tabs>
    </w:pPr>
    <w:rPr>
      <w:bCs w:val="0"/>
    </w:rPr>
  </w:style>
  <w:style w:type="paragraph" w:styleId="1231" w:customStyle="1">
    <w:name w:val="标题 5（有编号）（绿盟科技）"/>
    <w:basedOn w:val="841"/>
    <w:next w:val="841"/>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232" w:customStyle="1">
    <w:name w:val="标题 6（有编号）（绿盟科技）"/>
    <w:basedOn w:val="841"/>
    <w:next w:val="841"/>
    <w:uiPriority w:val="0"/>
    <w:qFormat/>
    <w:pPr>
      <w:ind w:left="1247" w:hanging="1247"/>
      <w:jc w:val="left"/>
      <w:keepLines/>
      <w:keepNext/>
      <w:spacing w:before="240" w:after="64" w:line="319" w:lineRule="auto"/>
      <w:outlineLvl w:val="5"/>
    </w:pPr>
    <w:rPr>
      <w:rFonts w:ascii="Arial" w:hAnsi="Arial" w:eastAsia="黑体"/>
      <w:b/>
      <w:sz w:val="24"/>
      <w:szCs w:val="24"/>
    </w:rPr>
  </w:style>
  <w:style w:type="paragraph" w:styleId="1233" w:customStyle="1">
    <w:name w:val="插图标注（绿盟科技）"/>
    <w:next w:val="841"/>
    <w:uiPriority w:val="0"/>
    <w:qFormat/>
    <w:pPr>
      <w:jc w:val="center"/>
      <w:spacing w:after="156"/>
    </w:pPr>
    <w:rPr>
      <w:rFonts w:ascii="Arial" w:hAnsi="Arial" w:eastAsia="宋体" w:cs="Times New Roman"/>
      <w:sz w:val="21"/>
      <w:szCs w:val="21"/>
      <w:lang w:val="en-US" w:eastAsia="zh-CN" w:bidi="ar-SA"/>
    </w:rPr>
  </w:style>
  <w:style w:type="paragraph" w:styleId="1234" w:customStyle="1">
    <w:name w:val="表格标注（绿盟科技）"/>
    <w:basedOn w:val="1233"/>
    <w:next w:val="841"/>
    <w:uiPriority w:val="0"/>
    <w:qFormat/>
  </w:style>
  <w:style w:type="character" w:styleId="1235" w:customStyle="1">
    <w:name w:val="正文文本 (2) + 间距 0 pt"/>
    <w:basedOn w:val="1061"/>
    <w:uiPriority w:val="0"/>
    <w:qFormat/>
    <w:rPr>
      <w:rFonts w:ascii="MingLiU" w:hAnsi="MingLiU" w:eastAsia="MingLiU"/>
      <w:color w:val="000000"/>
      <w:spacing w:val="0"/>
      <w:position w:val="0"/>
      <w:sz w:val="32"/>
      <w:szCs w:val="32"/>
      <w:shd w:val="clear" w:color="auto" w:fill="ffffff"/>
      <w:lang w:val="zh-CN" w:eastAsia="zh-CN" w:bidi="zh-CN"/>
    </w:rPr>
  </w:style>
  <w:style w:type="paragraph" w:styleId="1236" w:customStyle="1">
    <w:name w:val="默认段落字体 Para Char Char Char Char"/>
    <w:basedOn w:val="841"/>
    <w:uiPriority w:val="0"/>
    <w:qFormat/>
    <w:rPr>
      <w:sz w:val="20"/>
      <w:szCs w:val="20"/>
    </w:rPr>
  </w:style>
  <w:style w:type="paragraph" w:styleId="1237" w:customStyle="1">
    <w:name w:val="正文文本3"/>
    <w:basedOn w:val="841"/>
    <w:uiPriority w:val="0"/>
    <w:qFormat/>
    <w:pPr>
      <w:spacing w:before="180" w:line="425" w:lineRule="exact"/>
      <w:shd w:val="clear" w:color="auto" w:fill="ffffff"/>
    </w:pPr>
    <w:rPr>
      <w:rFonts w:ascii="宋体" w:hAnsi="宋体"/>
      <w:sz w:val="23"/>
      <w:szCs w:val="23"/>
    </w:rPr>
  </w:style>
  <w:style w:type="character" w:styleId="1238" w:customStyle="1">
    <w:name w:val="标题 #2_"/>
    <w:basedOn w:val="1061"/>
    <w:link w:val="1239"/>
    <w:uiPriority w:val="0"/>
    <w:qFormat/>
    <w:rPr>
      <w:rFonts w:ascii="MingLiU" w:hAnsi="MingLiU" w:eastAsia="MingLiU"/>
      <w:spacing w:val="20"/>
      <w:sz w:val="46"/>
      <w:szCs w:val="46"/>
      <w:shd w:val="clear" w:color="auto" w:fill="ffffff"/>
    </w:rPr>
  </w:style>
  <w:style w:type="paragraph" w:styleId="1239" w:customStyle="1">
    <w:name w:val="标题 #2"/>
    <w:basedOn w:val="841"/>
    <w:link w:val="1238"/>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paragraph" w:styleId="1240" w:customStyle="1">
    <w:name w:val="正文4"/>
    <w:basedOn w:val="841"/>
    <w:uiPriority w:val="0"/>
    <w:qFormat/>
    <w:pPr>
      <w:ind w:firstLine="420"/>
      <w:jc w:val="left"/>
    </w:pPr>
    <w:rPr>
      <w:rFonts w:ascii="宋体" w:hAnsi="宋体"/>
      <w:sz w:val="24"/>
      <w:szCs w:val="24"/>
    </w:rPr>
  </w:style>
  <w:style w:type="paragraph" w:styleId="1241" w:customStyle="1">
    <w:name w:val="编号，小四"/>
    <w:basedOn w:val="841"/>
    <w:uiPriority w:val="0"/>
    <w:qFormat/>
    <w:pPr>
      <w:numPr>
        <w:ilvl w:val="0"/>
        <w:numId w:val="5"/>
      </w:numPr>
      <w:spacing w:line="360" w:lineRule="auto"/>
    </w:pPr>
    <w:rPr>
      <w:rFonts w:ascii="Arial" w:hAnsi="Arial"/>
      <w:sz w:val="24"/>
      <w:szCs w:val="20"/>
    </w:rPr>
  </w:style>
  <w:style w:type="paragraph" w:styleId="1242" w:customStyle="1">
    <w:name w:val="样式 首行缩进:  0 字符"/>
    <w:basedOn w:val="841"/>
    <w:uiPriority w:val="0"/>
    <w:qFormat/>
    <w:pPr>
      <w:ind w:firstLine="200"/>
      <w:spacing w:line="360" w:lineRule="auto"/>
    </w:pPr>
    <w:rPr>
      <w:rFonts w:ascii="Arial" w:hAnsi="Arial"/>
      <w:sz w:val="24"/>
      <w:szCs w:val="20"/>
    </w:rPr>
  </w:style>
  <w:style w:type="paragraph" w:styleId="1243" w:customStyle="1">
    <w:name w:val="正文四号"/>
    <w:basedOn w:val="841"/>
    <w:uiPriority w:val="0"/>
    <w:qFormat/>
    <w:pPr>
      <w:ind w:firstLine="200"/>
      <w:spacing w:line="360" w:lineRule="auto"/>
    </w:pPr>
    <w:rPr>
      <w:rFonts w:eastAsia="仿宋_GB2312"/>
      <w:sz w:val="28"/>
      <w:szCs w:val="20"/>
    </w:rPr>
  </w:style>
  <w:style w:type="paragraph" w:styleId="1244" w:customStyle="1">
    <w:name w:val="标题 3.1"/>
    <w:basedOn w:val="1054"/>
    <w:uiPriority w:val="0"/>
    <w:qFormat/>
    <w:pPr>
      <w:numPr>
        <w:ilvl w:val="0"/>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character" w:styleId="1245" w:customStyle="1">
    <w:name w:val="不明显强调2"/>
    <w:uiPriority w:val="0"/>
    <w:qFormat/>
    <w:rPr>
      <w:i/>
      <w:color w:val="5a5a5a"/>
    </w:rPr>
  </w:style>
  <w:style w:type="character" w:styleId="1246" w:customStyle="1">
    <w:name w:val="明显参考2"/>
    <w:uiPriority w:val="0"/>
    <w:qFormat/>
    <w:rPr>
      <w:b/>
      <w:sz w:val="24"/>
      <w:u w:val="single"/>
    </w:rPr>
  </w:style>
  <w:style w:type="character" w:styleId="1247" w:customStyle="1">
    <w:name w:val="明显强调2"/>
    <w:uiPriority w:val="0"/>
    <w:qFormat/>
    <w:rPr>
      <w:b/>
      <w:i/>
      <w:sz w:val="24"/>
      <w:szCs w:val="24"/>
      <w:u w:val="single"/>
    </w:rPr>
  </w:style>
  <w:style w:type="character" w:styleId="1248" w:customStyle="1">
    <w:name w:val="书籍标题2"/>
    <w:uiPriority w:val="0"/>
    <w:qFormat/>
    <w:rPr>
      <w:rFonts w:ascii="Arial" w:hAnsi="Arial" w:eastAsia="黑体"/>
      <w:b/>
      <w:i/>
      <w:sz w:val="24"/>
      <w:szCs w:val="24"/>
    </w:rPr>
  </w:style>
  <w:style w:type="character" w:styleId="1249" w:customStyle="1">
    <w:name w:val="不明显参考2"/>
    <w:uiPriority w:val="0"/>
    <w:qFormat/>
    <w:rPr>
      <w:sz w:val="24"/>
      <w:szCs w:val="24"/>
      <w:u w:val="single"/>
    </w:rPr>
  </w:style>
  <w:style w:type="paragraph" w:styleId="1250" w:customStyle="1">
    <w:name w:val="Char Char2"/>
    <w:basedOn w:val="841"/>
    <w:uiPriority w:val="0"/>
    <w:qFormat/>
    <w:rPr>
      <w:rFonts w:ascii="Tahoma" w:hAnsi="Tahoma"/>
      <w:sz w:val="24"/>
      <w:szCs w:val="20"/>
    </w:rPr>
  </w:style>
  <w:style w:type="paragraph" w:styleId="1251" w:customStyle="1">
    <w:name w:val="Char Char11"/>
    <w:basedOn w:val="841"/>
    <w:uiPriority w:val="0"/>
    <w:qFormat/>
    <w:pPr>
      <w:jc w:val="left"/>
      <w:spacing w:after="160" w:line="240" w:lineRule="exact"/>
      <w:widowControl/>
    </w:pPr>
    <w:rPr>
      <w:rFonts w:ascii="Verdana" w:hAnsi="Verdana" w:eastAsia="仿宋_GB2312"/>
      <w:sz w:val="24"/>
      <w:szCs w:val="20"/>
      <w:lang w:eastAsia="en-US"/>
    </w:rPr>
  </w:style>
  <w:style w:type="paragraph" w:styleId="1252" w:customStyle="1">
    <w:name w:val="Char2"/>
    <w:basedOn w:val="841"/>
    <w:uiPriority w:val="0"/>
    <w:qFormat/>
    <w:rPr>
      <w:sz w:val="24"/>
      <w:szCs w:val="24"/>
    </w:rPr>
  </w:style>
  <w:style w:type="paragraph" w:styleId="1253" w:customStyle="1">
    <w:name w:val="Char Char1 Char Char Char Char Char Char Char Char Char Char1"/>
    <w:basedOn w:val="841"/>
    <w:uiPriority w:val="0"/>
    <w:qFormat/>
    <w:pPr>
      <w:jc w:val="left"/>
      <w:spacing w:after="160" w:line="240" w:lineRule="exact"/>
      <w:widowControl/>
    </w:pPr>
    <w:rPr>
      <w:rFonts w:ascii="Verdana" w:hAnsi="Verdana" w:eastAsia="仿宋_GB2312"/>
      <w:sz w:val="24"/>
      <w:szCs w:val="20"/>
      <w:lang w:eastAsia="en-US"/>
    </w:rPr>
  </w:style>
  <w:style w:type="paragraph" w:styleId="1254" w:customStyle="1">
    <w:name w:val="Char Char Char Char Char Char Char2"/>
    <w:basedOn w:val="841"/>
    <w:uiPriority w:val="0"/>
    <w:qFormat/>
    <w:pPr>
      <w:ind w:left="432" w:hanging="432"/>
      <w:tabs>
        <w:tab w:val="left" w:pos="432" w:leader="none"/>
      </w:tabs>
    </w:pPr>
    <w:rPr>
      <w:rFonts w:ascii="Tahoma" w:hAnsi="Tahoma"/>
      <w:sz w:val="24"/>
      <w:szCs w:val="20"/>
    </w:rPr>
  </w:style>
  <w:style w:type="paragraph" w:styleId="1255" w:customStyle="1">
    <w:name w:val="Char Char Char1 Char10"/>
    <w:basedOn w:val="841"/>
    <w:uiPriority w:val="0"/>
    <w:qFormat/>
    <w:pPr>
      <w:ind w:firstLine="200"/>
      <w:spacing w:line="360" w:lineRule="auto"/>
    </w:pPr>
    <w:rPr>
      <w:rFonts w:ascii="宋体" w:hAnsi="宋体"/>
      <w:sz w:val="24"/>
      <w:szCs w:val="24"/>
    </w:rPr>
  </w:style>
  <w:style w:type="paragraph" w:styleId="1256" w:customStyle="1">
    <w:name w:val="引用2"/>
    <w:basedOn w:val="841"/>
    <w:next w:val="841"/>
    <w:uiPriority w:val="0"/>
    <w:qFormat/>
    <w:pPr>
      <w:jc w:val="left"/>
      <w:widowControl/>
    </w:pPr>
    <w:rPr>
      <w:i/>
      <w:sz w:val="24"/>
      <w:szCs w:val="24"/>
      <w:lang w:eastAsia="en-US"/>
    </w:rPr>
  </w:style>
  <w:style w:type="paragraph" w:styleId="1257" w:customStyle="1">
    <w:name w:val="明显引用2"/>
    <w:basedOn w:val="841"/>
    <w:next w:val="841"/>
    <w:uiPriority w:val="0"/>
    <w:qFormat/>
    <w:pPr>
      <w:ind w:left="720" w:right="720"/>
      <w:jc w:val="left"/>
      <w:widowControl/>
    </w:pPr>
    <w:rPr>
      <w:b/>
      <w:i/>
      <w:sz w:val="24"/>
      <w:lang w:eastAsia="en-US"/>
    </w:rPr>
  </w:style>
  <w:style w:type="paragraph" w:styleId="1258" w:customStyle="1">
    <w:name w:val="列出段落21"/>
    <w:basedOn w:val="841"/>
    <w:uiPriority w:val="0"/>
    <w:qFormat/>
    <w:pPr>
      <w:contextualSpacing/>
      <w:ind w:left="720"/>
      <w:jc w:val="left"/>
      <w:widowControl/>
    </w:pPr>
    <w:rPr>
      <w:sz w:val="24"/>
      <w:szCs w:val="24"/>
      <w:lang w:eastAsia="en-US"/>
    </w:rPr>
  </w:style>
  <w:style w:type="paragraph" w:styleId="1259" w:customStyle="1">
    <w:name w:val="无间隔2"/>
    <w:basedOn w:val="841"/>
    <w:uiPriority w:val="0"/>
    <w:qFormat/>
    <w:pPr>
      <w:jc w:val="left"/>
      <w:widowControl/>
    </w:pPr>
    <w:rPr>
      <w:sz w:val="24"/>
      <w:szCs w:val="32"/>
      <w:lang w:eastAsia="en-US"/>
    </w:rPr>
  </w:style>
  <w:style w:type="paragraph" w:styleId="1260" w:customStyle="1">
    <w:name w:val="纯文本2"/>
    <w:basedOn w:val="841"/>
    <w:uiPriority w:val="0"/>
    <w:qFormat/>
    <w:rPr>
      <w:rFonts w:ascii="宋体" w:hAnsi="Courier New"/>
      <w:sz w:val="24"/>
      <w:szCs w:val="24"/>
    </w:rPr>
  </w:style>
  <w:style w:type="character" w:styleId="1261" w:customStyle="1">
    <w:name w:val="页眉或页脚_"/>
    <w:link w:val="1262"/>
    <w:uiPriority w:val="0"/>
    <w:qFormat/>
    <w:rPr>
      <w:rFonts w:ascii="MingLiU" w:hAnsi="MingLiU" w:eastAsia="MingLiU"/>
      <w:spacing w:val="-10"/>
      <w:shd w:val="clear" w:color="auto" w:fill="ffffff"/>
    </w:rPr>
  </w:style>
  <w:style w:type="paragraph" w:styleId="1262" w:customStyle="1">
    <w:name w:val="页眉或页脚"/>
    <w:basedOn w:val="841"/>
    <w:link w:val="1261"/>
    <w:uiPriority w:val="0"/>
    <w:qFormat/>
    <w:pPr>
      <w:jc w:val="left"/>
      <w:spacing w:line="240" w:lineRule="atLeast"/>
      <w:shd w:val="clear" w:color="auto" w:fill="ffffff"/>
    </w:pPr>
    <w:rPr>
      <w:rFonts w:ascii="MingLiU" w:hAnsi="MingLiU" w:eastAsia="MingLiU"/>
      <w:spacing w:val="-10"/>
      <w:sz w:val="20"/>
      <w:szCs w:val="20"/>
      <w:lang w:eastAsia="en-US"/>
    </w:rPr>
  </w:style>
  <w:style w:type="character" w:styleId="1263" w:customStyle="1">
    <w:name w:val="font51"/>
    <w:uiPriority w:val="0"/>
    <w:qFormat/>
    <w:rPr>
      <w:rFonts w:ascii="宋体" w:hAnsi="宋体" w:eastAsia="宋体"/>
      <w:b/>
      <w:color w:val="000000"/>
      <w:sz w:val="24"/>
      <w:szCs w:val="24"/>
      <w:u w:val="none"/>
    </w:rPr>
  </w:style>
  <w:style w:type="character" w:styleId="1264" w:customStyle="1">
    <w:name w:val="p12"/>
    <w:basedOn w:val="1061"/>
    <w:uiPriority w:val="0"/>
    <w:qFormat/>
  </w:style>
  <w:style w:type="character" w:styleId="1265" w:customStyle="1">
    <w:name w:val="无间隔 Char"/>
    <w:link w:val="1266"/>
    <w:uiPriority w:val="0"/>
    <w:qFormat/>
    <w:rPr>
      <w:rFonts w:ascii="Times New Roman" w:hAnsi="Times New Roman"/>
    </w:rPr>
  </w:style>
  <w:style w:type="paragraph" w:styleId="1266" w:customStyle="1">
    <w:name w:val="无间隔3"/>
    <w:basedOn w:val="841"/>
    <w:link w:val="1265"/>
    <w:uiPriority w:val="0"/>
    <w:qFormat/>
    <w:pPr>
      <w:jc w:val="left"/>
      <w:widowControl/>
    </w:pPr>
    <w:rPr>
      <w:sz w:val="20"/>
      <w:szCs w:val="20"/>
      <w:lang w:eastAsia="en-US"/>
    </w:rPr>
  </w:style>
  <w:style w:type="paragraph" w:styleId="1267" w:customStyle="1">
    <w:name w:val="Char Char Char1 Char Char Char Char"/>
    <w:basedOn w:val="841"/>
    <w:uiPriority w:val="0"/>
    <w:qFormat/>
    <w:pPr>
      <w:jc w:val="left"/>
      <w:spacing w:after="160" w:line="240" w:lineRule="exact"/>
      <w:widowControl/>
    </w:pPr>
    <w:rPr>
      <w:sz w:val="24"/>
      <w:szCs w:val="20"/>
    </w:rPr>
  </w:style>
  <w:style w:type="paragraph" w:styleId="1268" w:customStyle="1">
    <w:name w:val="纯文本21"/>
    <w:basedOn w:val="841"/>
    <w:uiPriority w:val="0"/>
    <w:qFormat/>
    <w:pPr>
      <w:jc w:val="left"/>
      <w:widowControl/>
    </w:pPr>
    <w:rPr>
      <w:rFonts w:ascii="宋体" w:hAnsi="Courier New" w:eastAsia="楷体_GB2312"/>
      <w:sz w:val="26"/>
      <w:szCs w:val="20"/>
    </w:rPr>
  </w:style>
  <w:style w:type="paragraph" w:styleId="1269" w:customStyle="1">
    <w:name w:val="图"/>
    <w:basedOn w:val="841"/>
    <w:uiPriority w:val="0"/>
    <w:qFormat/>
    <w:pPr>
      <w:jc w:val="center"/>
      <w:keepNext/>
      <w:spacing w:before="60" w:after="60" w:line="300" w:lineRule="auto"/>
    </w:pPr>
    <w:rPr>
      <w:spacing w:val="20"/>
      <w:sz w:val="24"/>
      <w:szCs w:val="20"/>
    </w:rPr>
  </w:style>
  <w:style w:type="paragraph" w:styleId="1270" w:customStyle="1">
    <w:name w:val="_Style 25"/>
    <w:basedOn w:val="841"/>
    <w:uiPriority w:val="0"/>
    <w:qFormat/>
    <w:pPr>
      <w:jc w:val="left"/>
      <w:spacing w:after="160" w:line="240" w:lineRule="exact"/>
      <w:widowControl/>
    </w:pPr>
    <w:rPr>
      <w:sz w:val="24"/>
      <w:szCs w:val="20"/>
    </w:rPr>
  </w:style>
  <w:style w:type="paragraph" w:styleId="1271" w:customStyle="1">
    <w:name w:val="xl31"/>
    <w:basedOn w:val="841"/>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0"/>
      <w:szCs w:val="20"/>
    </w:rPr>
  </w:style>
  <w:style w:type="paragraph" w:styleId="1272" w:customStyle="1">
    <w:name w:val="xl35"/>
    <w:basedOn w:val="841"/>
    <w:uiPriority w:val="0"/>
    <w:qFormat/>
    <w:pPr>
      <w:jc w:val="right"/>
      <w:spacing w:before="100" w:beforeAutospacing="1" w:after="100" w:afterAutospacing="1"/>
      <w:widowControl/>
    </w:pPr>
    <w:rPr>
      <w:rFonts w:ascii="宋体" w:hAnsi="宋体"/>
      <w:sz w:val="18"/>
      <w:szCs w:val="20"/>
    </w:rPr>
  </w:style>
  <w:style w:type="paragraph" w:styleId="1273" w:customStyle="1">
    <w:name w:val="Char Char Char Char Char Char"/>
    <w:basedOn w:val="1082"/>
    <w:uiPriority w:val="0"/>
    <w:qFormat/>
    <w:pPr>
      <w:spacing w:line="360" w:lineRule="auto"/>
    </w:pPr>
    <w:rPr>
      <w:rFonts w:ascii="Tahoma" w:hAnsi="Tahoma"/>
      <w:szCs w:val="20"/>
    </w:rPr>
  </w:style>
  <w:style w:type="paragraph" w:styleId="1274" w:customStyle="1">
    <w:name w:val="Char1"/>
    <w:basedOn w:val="841"/>
    <w:uiPriority w:val="0"/>
    <w:qFormat/>
    <w:pPr>
      <w:numPr>
        <w:ilvl w:val="0"/>
        <w:numId w:val="1"/>
      </w:numPr>
      <w:tabs>
        <w:tab w:val="left" w:pos="360" w:leader="none"/>
      </w:tabs>
    </w:pPr>
    <w:rPr>
      <w:sz w:val="24"/>
      <w:szCs w:val="20"/>
    </w:rPr>
  </w:style>
  <w:style w:type="paragraph" w:styleId="1275" w:customStyle="1">
    <w:name w:val="font5"/>
    <w:basedOn w:val="841"/>
    <w:uiPriority w:val="0"/>
    <w:qFormat/>
    <w:pPr>
      <w:jc w:val="left"/>
      <w:spacing w:before="100" w:beforeAutospacing="1" w:after="100" w:afterAutospacing="1"/>
      <w:widowControl/>
    </w:pPr>
    <w:rPr>
      <w:rFonts w:ascii="宋体" w:hAnsi="宋体"/>
      <w:sz w:val="18"/>
      <w:szCs w:val="20"/>
    </w:rPr>
  </w:style>
  <w:style w:type="paragraph" w:styleId="1276" w:customStyle="1">
    <w:name w:val="Char Char Char Char Char Char Char Char Char Char"/>
    <w:basedOn w:val="841"/>
    <w:uiPriority w:val="0"/>
    <w:qFormat/>
    <w:pPr>
      <w:tabs>
        <w:tab w:val="left" w:pos="360" w:leader="none"/>
      </w:tabs>
    </w:pPr>
    <w:rPr>
      <w:sz w:val="24"/>
      <w:szCs w:val="24"/>
    </w:rPr>
  </w:style>
  <w:style w:type="paragraph" w:styleId="1277" w:customStyle="1">
    <w:name w:val="1"/>
    <w:basedOn w:val="841"/>
    <w:uiPriority w:val="0"/>
    <w:qFormat/>
    <w:pPr>
      <w:ind w:left="420" w:firstLine="270"/>
      <w:tabs>
        <w:tab w:val="left" w:pos="425" w:leader="none"/>
      </w:tabs>
    </w:pPr>
    <w:rPr>
      <w:sz w:val="20"/>
      <w:szCs w:val="20"/>
    </w:rPr>
  </w:style>
  <w:style w:type="paragraph" w:styleId="1278" w:customStyle="1">
    <w:name w:val="my正文"/>
    <w:basedOn w:val="841"/>
    <w:link w:val="1279"/>
    <w:uiPriority w:val="0"/>
    <w:qFormat/>
    <w:pPr>
      <w:ind w:firstLine="480"/>
      <w:spacing w:line="360" w:lineRule="auto"/>
    </w:pPr>
    <w:rPr>
      <w:sz w:val="24"/>
      <w:szCs w:val="24"/>
      <w:lang w:eastAsia="en-US"/>
    </w:rPr>
  </w:style>
  <w:style w:type="character" w:styleId="1279" w:customStyle="1">
    <w:name w:val="my正文 Char"/>
    <w:link w:val="1278"/>
    <w:uiPriority w:val="0"/>
    <w:qFormat/>
    <w:rPr>
      <w:rFonts w:ascii="Times New Roman" w:hAnsi="Times New Roman"/>
      <w:sz w:val="24"/>
      <w:szCs w:val="24"/>
    </w:rPr>
  </w:style>
  <w:style w:type="paragraph" w:styleId="1280" w:customStyle="1">
    <w:name w:val="H-TextFormat"/>
    <w:uiPriority w:val="0"/>
    <w:qFormat/>
    <w:rPr>
      <w:rFonts w:ascii="Arial" w:hAnsi="Arial" w:eastAsia="宋体" w:cs="Times New Roman"/>
      <w:sz w:val="22"/>
      <w:lang w:val="en-GB" w:eastAsia="en-US" w:bidi="ar-SA"/>
    </w:rPr>
  </w:style>
  <w:style w:type="paragraph" w:styleId="1281" w:customStyle="1">
    <w:name w:val="_Style 12"/>
    <w:basedOn w:val="1082"/>
    <w:uiPriority w:val="0"/>
    <w:qFormat/>
    <w:pPr>
      <w:spacing w:line="360" w:lineRule="auto"/>
    </w:pPr>
    <w:rPr>
      <w:sz w:val="20"/>
      <w:szCs w:val="20"/>
      <w:shd w:val="clear" w:color="auto" w:fill="000080"/>
    </w:rPr>
  </w:style>
  <w:style w:type="paragraph" w:styleId="1282" w:customStyle="1">
    <w:name w:val="NRSection"/>
    <w:basedOn w:val="841"/>
    <w:uiPriority w:val="0"/>
    <w:qFormat/>
    <w:pPr>
      <w:jc w:val="left"/>
      <w:widowControl/>
      <w:outlineLvl w:val="4"/>
    </w:pPr>
    <w:rPr>
      <w:b/>
      <w:sz w:val="24"/>
      <w:szCs w:val="20"/>
    </w:rPr>
  </w:style>
  <w:style w:type="paragraph" w:styleId="1283" w:customStyle="1">
    <w:name w:val="Style5"/>
    <w:basedOn w:val="841"/>
    <w:uiPriority w:val="0"/>
    <w:qFormat/>
    <w:pPr>
      <w:jc w:val="left"/>
    </w:pPr>
    <w:rPr>
      <w:rFonts w:ascii="宋体"/>
      <w:sz w:val="24"/>
      <w:szCs w:val="24"/>
    </w:rPr>
  </w:style>
  <w:style w:type="character" w:styleId="1284" w:customStyle="1">
    <w:name w:val="不明显强调3"/>
    <w:uiPriority w:val="0"/>
    <w:qFormat/>
    <w:rPr>
      <w:i/>
      <w:color w:val="5a5a5a"/>
    </w:rPr>
  </w:style>
  <w:style w:type="character" w:styleId="1285" w:customStyle="1">
    <w:name w:val="明显参考3"/>
    <w:basedOn w:val="1061"/>
    <w:uiPriority w:val="0"/>
    <w:qFormat/>
    <w:rPr>
      <w:b/>
      <w:sz w:val="24"/>
      <w:u w:val="single"/>
    </w:rPr>
  </w:style>
  <w:style w:type="character" w:styleId="1286" w:customStyle="1">
    <w:name w:val="明显强调3"/>
    <w:basedOn w:val="1061"/>
    <w:uiPriority w:val="0"/>
    <w:qFormat/>
    <w:rPr>
      <w:b/>
      <w:i/>
      <w:sz w:val="24"/>
      <w:szCs w:val="24"/>
      <w:u w:val="single"/>
    </w:rPr>
  </w:style>
  <w:style w:type="character" w:styleId="1287" w:customStyle="1">
    <w:name w:val="书籍标题3"/>
    <w:basedOn w:val="1061"/>
    <w:uiPriority w:val="0"/>
    <w:qFormat/>
    <w:rPr>
      <w:rFonts w:ascii="Arial" w:hAnsi="Arial" w:eastAsia="黑体"/>
      <w:b/>
      <w:i/>
      <w:sz w:val="24"/>
      <w:szCs w:val="24"/>
    </w:rPr>
  </w:style>
  <w:style w:type="character" w:styleId="1288" w:customStyle="1">
    <w:name w:val="不明显参考3"/>
    <w:basedOn w:val="1061"/>
    <w:uiPriority w:val="0"/>
    <w:qFormat/>
    <w:rPr>
      <w:sz w:val="24"/>
      <w:szCs w:val="24"/>
      <w:u w:val="single"/>
    </w:rPr>
  </w:style>
  <w:style w:type="paragraph" w:styleId="1289" w:customStyle="1">
    <w:name w:val="Char Char3"/>
    <w:basedOn w:val="841"/>
    <w:uiPriority w:val="0"/>
    <w:qFormat/>
    <w:rPr>
      <w:rFonts w:ascii="Tahoma" w:hAnsi="Tahoma"/>
      <w:sz w:val="24"/>
      <w:szCs w:val="20"/>
    </w:rPr>
  </w:style>
  <w:style w:type="paragraph" w:styleId="1290" w:customStyle="1">
    <w:name w:val="Char Char12"/>
    <w:basedOn w:val="841"/>
    <w:uiPriority w:val="0"/>
    <w:qFormat/>
    <w:pPr>
      <w:jc w:val="left"/>
      <w:spacing w:after="160" w:line="240" w:lineRule="exact"/>
      <w:widowControl/>
    </w:pPr>
    <w:rPr>
      <w:rFonts w:ascii="Verdana" w:hAnsi="Verdana" w:eastAsia="仿宋_GB2312"/>
      <w:sz w:val="24"/>
      <w:szCs w:val="20"/>
      <w:lang w:eastAsia="en-US"/>
    </w:rPr>
  </w:style>
  <w:style w:type="paragraph" w:styleId="1291" w:customStyle="1">
    <w:name w:val="Char3"/>
    <w:basedOn w:val="841"/>
    <w:uiPriority w:val="0"/>
    <w:qFormat/>
    <w:rPr>
      <w:sz w:val="24"/>
      <w:szCs w:val="24"/>
    </w:rPr>
  </w:style>
  <w:style w:type="paragraph" w:styleId="1292" w:customStyle="1">
    <w:name w:val="Char Char1 Char Char Char Char Char Char Char Char Char Char2"/>
    <w:basedOn w:val="841"/>
    <w:uiPriority w:val="0"/>
    <w:qFormat/>
    <w:pPr>
      <w:jc w:val="left"/>
      <w:spacing w:after="160" w:line="240" w:lineRule="exact"/>
      <w:widowControl/>
    </w:pPr>
    <w:rPr>
      <w:rFonts w:ascii="Verdana" w:hAnsi="Verdana" w:eastAsia="仿宋_GB2312"/>
      <w:sz w:val="24"/>
      <w:szCs w:val="20"/>
      <w:lang w:eastAsia="en-US"/>
    </w:rPr>
  </w:style>
  <w:style w:type="paragraph" w:styleId="1293" w:customStyle="1">
    <w:name w:val="Char Char Char Char Char Char Char3"/>
    <w:basedOn w:val="841"/>
    <w:uiPriority w:val="0"/>
    <w:qFormat/>
    <w:pPr>
      <w:ind w:left="432" w:hanging="432"/>
      <w:tabs>
        <w:tab w:val="left" w:pos="432" w:leader="none"/>
      </w:tabs>
    </w:pPr>
    <w:rPr>
      <w:rFonts w:ascii="Tahoma" w:hAnsi="Tahoma"/>
      <w:sz w:val="24"/>
      <w:szCs w:val="20"/>
    </w:rPr>
  </w:style>
  <w:style w:type="paragraph" w:styleId="1294" w:customStyle="1">
    <w:name w:val="Char Char Char1 Char11"/>
    <w:basedOn w:val="841"/>
    <w:uiPriority w:val="0"/>
    <w:qFormat/>
    <w:pPr>
      <w:ind w:firstLine="200"/>
      <w:spacing w:line="360" w:lineRule="auto"/>
    </w:pPr>
    <w:rPr>
      <w:rFonts w:ascii="宋体" w:hAnsi="宋体"/>
      <w:sz w:val="24"/>
      <w:szCs w:val="24"/>
    </w:rPr>
  </w:style>
  <w:style w:type="paragraph" w:styleId="1295" w:customStyle="1">
    <w:name w:val="引用3"/>
    <w:basedOn w:val="841"/>
    <w:next w:val="841"/>
    <w:uiPriority w:val="0"/>
    <w:qFormat/>
    <w:pPr>
      <w:jc w:val="left"/>
      <w:widowControl/>
    </w:pPr>
    <w:rPr>
      <w:i/>
      <w:sz w:val="24"/>
      <w:szCs w:val="24"/>
      <w:lang w:eastAsia="en-US"/>
    </w:rPr>
  </w:style>
  <w:style w:type="paragraph" w:styleId="1296" w:customStyle="1">
    <w:name w:val="明显引用3"/>
    <w:basedOn w:val="841"/>
    <w:next w:val="841"/>
    <w:uiPriority w:val="0"/>
    <w:qFormat/>
    <w:pPr>
      <w:ind w:left="720" w:right="720"/>
      <w:jc w:val="left"/>
      <w:widowControl/>
    </w:pPr>
    <w:rPr>
      <w:b/>
      <w:i/>
      <w:sz w:val="24"/>
      <w:lang w:eastAsia="en-US"/>
    </w:rPr>
  </w:style>
  <w:style w:type="paragraph" w:styleId="1297" w:customStyle="1">
    <w:name w:val="列出段落3"/>
    <w:basedOn w:val="841"/>
    <w:uiPriority w:val="0"/>
    <w:qFormat/>
    <w:pPr>
      <w:contextualSpacing/>
      <w:ind w:left="720"/>
      <w:jc w:val="left"/>
      <w:widowControl/>
    </w:pPr>
    <w:rPr>
      <w:sz w:val="24"/>
      <w:szCs w:val="24"/>
      <w:lang w:eastAsia="en-US"/>
    </w:rPr>
  </w:style>
  <w:style w:type="paragraph" w:styleId="1298" w:customStyle="1">
    <w:name w:val="无间隔31"/>
    <w:basedOn w:val="841"/>
    <w:uiPriority w:val="0"/>
    <w:qFormat/>
    <w:pPr>
      <w:jc w:val="left"/>
      <w:widowControl/>
    </w:pPr>
    <w:rPr>
      <w:sz w:val="24"/>
      <w:szCs w:val="32"/>
      <w:lang w:eastAsia="en-US"/>
    </w:rPr>
  </w:style>
  <w:style w:type="paragraph" w:styleId="1299" w:customStyle="1">
    <w:name w:val="纯文本3"/>
    <w:basedOn w:val="841"/>
    <w:uiPriority w:val="0"/>
    <w:qFormat/>
    <w:rPr>
      <w:rFonts w:ascii="宋体" w:hAnsi="Courier New"/>
      <w:sz w:val="24"/>
      <w:szCs w:val="24"/>
    </w:rPr>
  </w:style>
  <w:style w:type="character" w:styleId="1300" w:customStyle="1">
    <w:name w:val="纯文本 Char2"/>
    <w:basedOn w:val="1061"/>
    <w:uiPriority w:val="0"/>
    <w:qFormat/>
    <w:rPr>
      <w:rFonts w:ascii="宋体" w:hAnsi="Courier New" w:eastAsia="宋体"/>
      <w:sz w:val="21"/>
      <w:szCs w:val="21"/>
    </w:rPr>
  </w:style>
  <w:style w:type="character" w:styleId="1301" w:customStyle="1">
    <w:name w:val="DL 段落缩进2 Char Char"/>
    <w:basedOn w:val="1061"/>
    <w:link w:val="1302"/>
    <w:uiPriority w:val="0"/>
    <w:qFormat/>
    <w:rPr>
      <w:rFonts w:ascii="宋体" w:hAnsi="宋体"/>
      <w:sz w:val="21"/>
      <w:szCs w:val="21"/>
    </w:rPr>
  </w:style>
  <w:style w:type="paragraph" w:styleId="1302" w:customStyle="1">
    <w:name w:val="DL 段落缩进2"/>
    <w:basedOn w:val="841"/>
    <w:link w:val="1301"/>
    <w:uiPriority w:val="0"/>
    <w:qFormat/>
    <w:pPr>
      <w:ind w:firstLine="420"/>
    </w:pPr>
    <w:rPr>
      <w:rFonts w:ascii="宋体" w:hAnsi="宋体"/>
      <w:szCs w:val="21"/>
    </w:rPr>
  </w:style>
  <w:style w:type="paragraph" w:styleId="1303" w:customStyle="1">
    <w:name w:val="Char Char13"/>
    <w:basedOn w:val="841"/>
    <w:uiPriority w:val="0"/>
    <w:qFormat/>
    <w:pPr>
      <w:jc w:val="left"/>
      <w:spacing w:after="160" w:line="240" w:lineRule="exact"/>
      <w:widowControl/>
    </w:pPr>
    <w:rPr>
      <w:rFonts w:ascii="Verdana" w:hAnsi="Verdana" w:eastAsia="仿宋_GB2312"/>
      <w:sz w:val="24"/>
      <w:szCs w:val="20"/>
      <w:lang w:eastAsia="en-US"/>
    </w:rPr>
  </w:style>
  <w:style w:type="paragraph" w:styleId="1304" w:customStyle="1">
    <w:name w:val="Char Char4"/>
    <w:basedOn w:val="841"/>
    <w:uiPriority w:val="0"/>
    <w:qFormat/>
    <w:rPr>
      <w:rFonts w:ascii="Tahoma" w:hAnsi="Tahoma"/>
      <w:sz w:val="24"/>
      <w:szCs w:val="20"/>
    </w:rPr>
  </w:style>
  <w:style w:type="paragraph" w:styleId="1305" w:customStyle="1">
    <w:name w:val="Char4"/>
    <w:basedOn w:val="841"/>
    <w:uiPriority w:val="0"/>
    <w:qFormat/>
    <w:rPr>
      <w:sz w:val="24"/>
      <w:szCs w:val="24"/>
    </w:rPr>
  </w:style>
  <w:style w:type="paragraph" w:styleId="1306" w:customStyle="1">
    <w:name w:val="Char Char1 Char Char Char Char Char Char Char Char Char Char3"/>
    <w:basedOn w:val="841"/>
    <w:uiPriority w:val="0"/>
    <w:qFormat/>
    <w:pPr>
      <w:jc w:val="left"/>
      <w:spacing w:after="160" w:line="240" w:lineRule="exact"/>
      <w:widowControl/>
    </w:pPr>
    <w:rPr>
      <w:rFonts w:ascii="Verdana" w:hAnsi="Verdana" w:eastAsia="仿宋_GB2312"/>
      <w:sz w:val="24"/>
      <w:szCs w:val="20"/>
      <w:lang w:eastAsia="en-US"/>
    </w:rPr>
  </w:style>
  <w:style w:type="paragraph" w:styleId="1307" w:customStyle="1">
    <w:name w:val="Char Char Char Char Char Char Char4"/>
    <w:basedOn w:val="841"/>
    <w:uiPriority w:val="0"/>
    <w:qFormat/>
    <w:pPr>
      <w:ind w:left="432" w:hanging="432"/>
      <w:tabs>
        <w:tab w:val="left" w:pos="432" w:leader="none"/>
      </w:tabs>
    </w:pPr>
    <w:rPr>
      <w:rFonts w:ascii="Tahoma" w:hAnsi="Tahoma"/>
      <w:sz w:val="24"/>
      <w:szCs w:val="20"/>
    </w:rPr>
  </w:style>
  <w:style w:type="paragraph" w:styleId="1308" w:customStyle="1">
    <w:name w:val="纯文本4"/>
    <w:basedOn w:val="841"/>
    <w:uiPriority w:val="0"/>
    <w:qFormat/>
    <w:rPr>
      <w:rFonts w:ascii="宋体" w:hAnsi="Courier New" w:eastAsia="楷体_GB2312"/>
      <w:sz w:val="26"/>
      <w:szCs w:val="20"/>
    </w:rPr>
  </w:style>
  <w:style w:type="paragraph" w:styleId="1309" w:customStyle="1">
    <w:name w:val="_Style 2"/>
    <w:basedOn w:val="841"/>
    <w:uiPriority w:val="0"/>
    <w:qFormat/>
    <w:pPr>
      <w:ind w:firstLine="420"/>
    </w:pPr>
    <w:rPr>
      <w:szCs w:val="21"/>
    </w:rPr>
  </w:style>
  <w:style w:type="character" w:styleId="1310" w:customStyle="1">
    <w:name w:val="表正文 Char1"/>
    <w:uiPriority w:val="0"/>
    <w:qFormat/>
    <w:rPr>
      <w:rFonts w:eastAsia="楷体_GB2312"/>
      <w:sz w:val="24"/>
      <w:lang w:val="en-US" w:eastAsia="zh-CN" w:bidi="ar-SA"/>
    </w:rPr>
  </w:style>
  <w:style w:type="paragraph" w:styleId="1311" w:customStyle="1">
    <w:name w:val="表格样式"/>
    <w:basedOn w:val="841"/>
    <w:uiPriority w:val="0"/>
    <w:qFormat/>
    <w:pPr>
      <w:jc w:val="center"/>
    </w:pPr>
    <w:rPr>
      <w:sz w:val="24"/>
      <w:szCs w:val="24"/>
    </w:rPr>
  </w:style>
  <w:style w:type="character" w:styleId="1312" w:customStyle="1">
    <w:name w:val="正文文本 (5)_"/>
    <w:link w:val="1313"/>
    <w:uiPriority w:val="0"/>
    <w:qFormat/>
    <w:rPr>
      <w:rFonts w:ascii="宋体" w:hAnsi="宋体"/>
      <w:sz w:val="28"/>
      <w:szCs w:val="28"/>
      <w:shd w:val="clear" w:color="auto" w:fill="ffffff"/>
    </w:rPr>
  </w:style>
  <w:style w:type="paragraph" w:styleId="1313" w:customStyle="1">
    <w:name w:val="正文文本 (5)"/>
    <w:basedOn w:val="841"/>
    <w:link w:val="1312"/>
    <w:uiPriority w:val="0"/>
    <w:qFormat/>
    <w:pPr>
      <w:jc w:val="center"/>
      <w:spacing w:before="180" w:line="0" w:lineRule="atLeast"/>
      <w:shd w:val="clear" w:color="auto" w:fill="ffffff"/>
    </w:pPr>
    <w:rPr>
      <w:rFonts w:ascii="宋体" w:hAnsi="宋体"/>
      <w:sz w:val="28"/>
      <w:szCs w:val="28"/>
      <w:lang w:eastAsia="en-US"/>
    </w:rPr>
  </w:style>
  <w:style w:type="character" w:styleId="1314" w:customStyle="1">
    <w:name w:val="正文文本 (9)_"/>
    <w:link w:val="1315"/>
    <w:uiPriority w:val="0"/>
    <w:qFormat/>
    <w:rPr>
      <w:rFonts w:ascii="宋体" w:hAnsi="宋体"/>
      <w:sz w:val="22"/>
      <w:shd w:val="clear" w:color="auto" w:fill="ffffff"/>
    </w:rPr>
  </w:style>
  <w:style w:type="paragraph" w:styleId="1315" w:customStyle="1">
    <w:name w:val="正文文本 (9)"/>
    <w:basedOn w:val="841"/>
    <w:link w:val="1314"/>
    <w:uiPriority w:val="0"/>
    <w:qFormat/>
    <w:pPr>
      <w:spacing w:line="475" w:lineRule="exact"/>
      <w:shd w:val="clear" w:color="auto" w:fill="ffffff"/>
    </w:pPr>
    <w:rPr>
      <w:rFonts w:ascii="宋体" w:hAnsi="宋体"/>
      <w:sz w:val="22"/>
      <w:szCs w:val="20"/>
      <w:lang w:eastAsia="en-US"/>
    </w:rPr>
  </w:style>
  <w:style w:type="character" w:styleId="1316" w:customStyle="1">
    <w:name w:val="表格文字 字符"/>
    <w:link w:val="905"/>
    <w:uiPriority w:val="0"/>
    <w:qFormat/>
    <w:rPr>
      <w:rFonts w:ascii="Times New Roman" w:hAnsi="Times New Roman" w:eastAsia="仿宋_GB2312"/>
      <w:sz w:val="21"/>
      <w:szCs w:val="21"/>
    </w:rPr>
  </w:style>
  <w:style w:type="character" w:styleId="1317" w:customStyle="1">
    <w:name w:val="lh151"/>
    <w:uiPriority w:val="0"/>
    <w:qFormat/>
    <w:rPr>
      <w:color w:val="666666"/>
    </w:rPr>
  </w:style>
  <w:style w:type="character" w:styleId="1318" w:customStyle="1">
    <w:name w:val="页眉 Char1"/>
    <w:uiPriority w:val="0"/>
    <w:qFormat/>
    <w:rPr>
      <w:rFonts w:ascii="宋体" w:hAnsi="宋体" w:eastAsia="宋体"/>
      <w:sz w:val="18"/>
      <w:szCs w:val="18"/>
      <w:lang w:val="en-US" w:eastAsia="zh-CN" w:bidi="ar-SA"/>
    </w:rPr>
  </w:style>
  <w:style w:type="character" w:styleId="1319" w:customStyle="1">
    <w:name w:val="批注框文本 Char2"/>
    <w:uiPriority w:val="0"/>
    <w:qFormat/>
    <w:rPr>
      <w:rFonts w:ascii="宋体" w:hAnsi="宋体" w:eastAsia="宋体"/>
      <w:sz w:val="18"/>
      <w:szCs w:val="18"/>
      <w:lang w:val="en-US" w:eastAsia="zh-CN" w:bidi="ar-SA"/>
    </w:rPr>
  </w:style>
  <w:style w:type="character" w:styleId="1320" w:customStyle="1">
    <w:name w:val="页脚 Char1"/>
    <w:uiPriority w:val="0"/>
    <w:qFormat/>
    <w:rPr>
      <w:rFonts w:ascii="宋体" w:hAnsi="宋体" w:eastAsia="宋体"/>
      <w:sz w:val="18"/>
      <w:szCs w:val="18"/>
      <w:lang w:val="en-US" w:eastAsia="zh-CN" w:bidi="ar-SA"/>
    </w:rPr>
  </w:style>
  <w:style w:type="character" w:styleId="1321" w:customStyle="1">
    <w:name w:val="Table Text Char1"/>
    <w:link w:val="1322"/>
    <w:uiPriority w:val="0"/>
    <w:qFormat/>
    <w:rPr>
      <w:rFonts w:ascii="Arial" w:hAnsi="Arial"/>
      <w:sz w:val="18"/>
      <w:szCs w:val="24"/>
    </w:rPr>
  </w:style>
  <w:style w:type="paragraph" w:styleId="1322" w:customStyle="1">
    <w:name w:val="Table Text"/>
    <w:basedOn w:val="841"/>
    <w:link w:val="1321"/>
    <w:uiPriority w:val="0"/>
    <w:qFormat/>
    <w:pPr>
      <w:spacing w:before="80" w:after="80"/>
      <w:widowControl/>
      <w:tabs>
        <w:tab w:val="decimal" w:pos="0" w:leader="none"/>
      </w:tabs>
    </w:pPr>
    <w:rPr>
      <w:rFonts w:ascii="Arial" w:hAnsi="Arial"/>
      <w:sz w:val="18"/>
      <w:szCs w:val="24"/>
      <w:lang w:eastAsia="en-US"/>
    </w:rPr>
  </w:style>
  <w:style w:type="character" w:styleId="1323" w:customStyle="1">
    <w:name w:val="日期 Char2"/>
    <w:uiPriority w:val="0"/>
    <w:qFormat/>
    <w:rPr>
      <w:rFonts w:ascii="宋体" w:hAnsi="宋体" w:eastAsia="楷体_GB2312"/>
      <w:sz w:val="24"/>
      <w:lang w:val="en-US" w:eastAsia="zh-CN" w:bidi="ar-SA"/>
    </w:rPr>
  </w:style>
  <w:style w:type="character" w:styleId="1324" w:customStyle="1">
    <w:name w:val="style591"/>
    <w:uiPriority w:val="0"/>
    <w:qFormat/>
    <w:rPr>
      <w:rFonts w:ascii="Arial" w:hAnsi="Arial"/>
      <w:sz w:val="21"/>
      <w:szCs w:val="21"/>
      <w:u w:val="none"/>
    </w:rPr>
  </w:style>
  <w:style w:type="character" w:styleId="1325" w:customStyle="1">
    <w:name w:val="p141"/>
    <w:uiPriority w:val="0"/>
    <w:qFormat/>
    <w:rPr>
      <w:color w:val="000000"/>
      <w:sz w:val="28"/>
      <w:szCs w:val="28"/>
      <w:u w:val="none"/>
    </w:rPr>
  </w:style>
  <w:style w:type="character" w:styleId="1326" w:customStyle="1">
    <w:name w:val="Normal Indent Char"/>
    <w:uiPriority w:val="0"/>
    <w:qFormat/>
    <w:rPr>
      <w:rFonts w:ascii="Times New Roman" w:hAnsi="Times New Roman" w:eastAsia="楷体_GB2312"/>
      <w:sz w:val="20"/>
      <w:szCs w:val="20"/>
    </w:rPr>
  </w:style>
  <w:style w:type="character" w:styleId="1327" w:customStyle="1">
    <w:name w:val="正文文本缩进 3 Char1"/>
    <w:uiPriority w:val="0"/>
    <w:qFormat/>
    <w:rPr>
      <w:sz w:val="24"/>
      <w:szCs w:val="24"/>
    </w:rPr>
  </w:style>
  <w:style w:type="paragraph" w:styleId="1328" w:customStyle="1">
    <w:name w:val="Char Char Char"/>
    <w:basedOn w:val="841"/>
    <w:uiPriority w:val="0"/>
    <w:qFormat/>
    <w:pPr>
      <w:ind w:left="432" w:hanging="432"/>
      <w:tabs>
        <w:tab w:val="left" w:pos="432" w:leader="none"/>
        <w:tab w:val="left" w:pos="1545" w:leader="none"/>
      </w:tabs>
    </w:pPr>
    <w:rPr>
      <w:sz w:val="24"/>
      <w:szCs w:val="24"/>
    </w:rPr>
  </w:style>
  <w:style w:type="paragraph" w:styleId="1329" w:customStyle="1">
    <w:name w:val="手册正文"/>
    <w:basedOn w:val="841"/>
    <w:uiPriority w:val="0"/>
    <w:qFormat/>
    <w:pPr>
      <w:ind w:firstLine="200"/>
      <w:spacing w:line="500" w:lineRule="exact"/>
    </w:pPr>
    <w:rPr>
      <w:rFonts w:ascii="Arial" w:hAnsi="Arial"/>
      <w:sz w:val="24"/>
      <w:szCs w:val="20"/>
    </w:rPr>
  </w:style>
  <w:style w:type="paragraph" w:styleId="1330" w:customStyle="1">
    <w:name w:val="Bullet"/>
    <w:basedOn w:val="841"/>
    <w:uiPriority w:val="0"/>
    <w:qFormat/>
    <w:pPr>
      <w:ind w:firstLine="420"/>
      <w:spacing w:before="60" w:after="60" w:line="288" w:lineRule="auto"/>
      <w:widowControl/>
    </w:pPr>
    <w:rPr>
      <w:rFonts w:ascii="宋体" w:hAnsi="宋体"/>
      <w:bCs/>
      <w:szCs w:val="21"/>
    </w:rPr>
  </w:style>
  <w:style w:type="paragraph" w:styleId="1331" w:customStyle="1">
    <w:name w:val="大标题"/>
    <w:basedOn w:val="841"/>
    <w:uiPriority w:val="0"/>
    <w:qFormat/>
    <w:pPr>
      <w:jc w:val="center"/>
    </w:pPr>
    <w:rPr>
      <w:rFonts w:eastAsia="黑体"/>
      <w:sz w:val="44"/>
      <w:szCs w:val="20"/>
    </w:rPr>
  </w:style>
  <w:style w:type="paragraph" w:styleId="1332" w:customStyle="1">
    <w:name w:val="List Paragraph1"/>
    <w:basedOn w:val="841"/>
    <w:uiPriority w:val="0"/>
    <w:qFormat/>
    <w:pPr>
      <w:ind w:firstLine="420"/>
    </w:pPr>
  </w:style>
  <w:style w:type="paragraph" w:styleId="1333" w:customStyle="1">
    <w:name w:val="符号列表"/>
    <w:basedOn w:val="907"/>
    <w:next w:val="906"/>
    <w:link w:val="1334"/>
    <w:uiPriority w:val="0"/>
    <w:qFormat/>
    <w:pPr>
      <w:ind w:firstLine="210"/>
      <w:spacing w:after="120"/>
    </w:pPr>
    <w:rPr>
      <w:rFonts w:ascii="宋体" w:hAnsi="宋体"/>
      <w:sz w:val="21"/>
      <w:szCs w:val="21"/>
      <w:lang w:eastAsia="en-US"/>
    </w:rPr>
  </w:style>
  <w:style w:type="character" w:styleId="1334" w:customStyle="1">
    <w:name w:val="正文文本首行缩进 2 字符"/>
    <w:link w:val="1333"/>
    <w:uiPriority w:val="0"/>
    <w:qFormat/>
    <w:rPr>
      <w:rFonts w:ascii="宋体" w:hAnsi="宋体"/>
      <w:sz w:val="21"/>
      <w:szCs w:val="21"/>
    </w:rPr>
  </w:style>
  <w:style w:type="paragraph" w:styleId="1335" w:customStyle="1">
    <w:name w:val="样式 正文文本缩进 2 + Times New Roman 首行缩进:  1.06 厘米 行距: 固定值 30 磅"/>
    <w:basedOn w:val="1101"/>
    <w:uiPriority w:val="0"/>
    <w:qFormat/>
    <w:pPr>
      <w:ind w:left="0" w:firstLine="601"/>
      <w:spacing w:after="0" w:line="540" w:lineRule="exact"/>
    </w:pPr>
    <w:rPr>
      <w:sz w:val="28"/>
      <w:szCs w:val="28"/>
    </w:rPr>
  </w:style>
  <w:style w:type="paragraph" w:styleId="1336" w:customStyle="1">
    <w:name w:val="a"/>
    <w:basedOn w:val="841"/>
    <w:uiPriority w:val="0"/>
    <w:qFormat/>
    <w:pPr>
      <w:jc w:val="left"/>
      <w:spacing w:before="100" w:beforeAutospacing="1" w:after="100" w:afterAutospacing="1"/>
      <w:widowControl/>
    </w:pPr>
    <w:rPr>
      <w:rFonts w:ascii="宋体" w:hAnsi="宋体"/>
      <w:sz w:val="24"/>
      <w:szCs w:val="24"/>
    </w:rPr>
  </w:style>
  <w:style w:type="paragraph" w:styleId="1337" w:customStyle="1">
    <w:name w:val="afont"/>
    <w:basedOn w:val="841"/>
    <w:uiPriority w:val="0"/>
    <w:qFormat/>
    <w:pPr>
      <w:jc w:val="left"/>
      <w:spacing w:before="100" w:after="100" w:line="285" w:lineRule="atLeast"/>
      <w:widowControl/>
    </w:pPr>
    <w:rPr>
      <w:rFonts w:ascii="宋体" w:hAnsi="宋体"/>
      <w:sz w:val="18"/>
      <w:szCs w:val="20"/>
    </w:rPr>
  </w:style>
  <w:style w:type="paragraph" w:styleId="1338" w:customStyle="1">
    <w:name w:val="Char1 Char Char Char"/>
    <w:basedOn w:val="841"/>
    <w:uiPriority w:val="0"/>
    <w:qFormat/>
    <w:pPr>
      <w:ind w:left="840" w:hanging="420"/>
      <w:tabs>
        <w:tab w:val="left" w:pos="840" w:leader="none"/>
      </w:tabs>
    </w:pPr>
    <w:rPr>
      <w:sz w:val="24"/>
      <w:szCs w:val="24"/>
    </w:rPr>
  </w:style>
  <w:style w:type="paragraph" w:styleId="1339" w:customStyle="1">
    <w:name w:val="正文段"/>
    <w:basedOn w:val="841"/>
    <w:uiPriority w:val="0"/>
    <w:qFormat/>
    <w:pPr>
      <w:ind w:firstLine="454"/>
      <w:spacing w:after="240" w:line="240" w:lineRule="atLeast"/>
      <w:widowControl/>
    </w:pPr>
    <w:rPr>
      <w:rFonts w:ascii="宋体"/>
      <w:sz w:val="24"/>
      <w:szCs w:val="20"/>
    </w:rPr>
  </w:style>
  <w:style w:type="paragraph" w:styleId="1340" w:customStyle="1">
    <w:name w:val="Char Char6"/>
    <w:basedOn w:val="841"/>
    <w:uiPriority w:val="0"/>
    <w:qFormat/>
    <w:rPr>
      <w:szCs w:val="21"/>
    </w:rPr>
  </w:style>
  <w:style w:type="paragraph" w:styleId="1341" w:customStyle="1">
    <w:name w:val="纯文本5"/>
    <w:basedOn w:val="841"/>
    <w:uiPriority w:val="0"/>
    <w:qFormat/>
    <w:rPr>
      <w:rFonts w:ascii="宋体" w:hAnsi="Courier New" w:eastAsia="楷体_GB2312"/>
      <w:sz w:val="28"/>
      <w:szCs w:val="20"/>
    </w:rPr>
  </w:style>
  <w:style w:type="paragraph" w:styleId="1342" w:customStyle="1">
    <w:name w:val="Javis"/>
    <w:basedOn w:val="841"/>
    <w:uiPriority w:val="0"/>
    <w:qFormat/>
    <w:pPr>
      <w:ind w:left="15" w:right="15" w:firstLine="480"/>
      <w:spacing w:line="360" w:lineRule="auto"/>
    </w:pPr>
    <w:rPr>
      <w:sz w:val="24"/>
      <w:szCs w:val="20"/>
    </w:rPr>
  </w:style>
  <w:style w:type="character" w:styleId="1343" w:customStyle="1">
    <w:name w:val="日期 Char1"/>
    <w:uiPriority w:val="0"/>
    <w:semiHidden/>
    <w:qFormat/>
    <w:rPr>
      <w:rFonts w:ascii="宋体" w:hAnsi="宋体" w:eastAsia="宋体"/>
      <w:sz w:val="24"/>
      <w:szCs w:val="24"/>
    </w:rPr>
  </w:style>
  <w:style w:type="character" w:styleId="1344" w:customStyle="1">
    <w:name w:val="批注框文本 Char1"/>
    <w:uiPriority w:val="0"/>
    <w:semiHidden/>
    <w:qFormat/>
    <w:rPr>
      <w:rFonts w:ascii="宋体" w:hAnsi="宋体" w:eastAsia="宋体"/>
      <w:sz w:val="18"/>
      <w:szCs w:val="18"/>
    </w:rPr>
  </w:style>
  <w:style w:type="paragraph" w:styleId="1345" w:customStyle="1">
    <w:name w:val="font6"/>
    <w:basedOn w:val="841"/>
    <w:uiPriority w:val="0"/>
    <w:qFormat/>
    <w:pPr>
      <w:jc w:val="left"/>
      <w:spacing w:before="100" w:beforeAutospacing="1" w:after="100" w:afterAutospacing="1"/>
      <w:widowControl/>
    </w:pPr>
    <w:rPr>
      <w:rFonts w:ascii="Arial" w:hAnsi="Arial"/>
      <w:color w:val="000000"/>
      <w:sz w:val="18"/>
      <w:szCs w:val="18"/>
    </w:rPr>
  </w:style>
  <w:style w:type="paragraph" w:styleId="1346" w:customStyle="1">
    <w:name w:val="font7"/>
    <w:basedOn w:val="841"/>
    <w:uiPriority w:val="0"/>
    <w:qFormat/>
    <w:pPr>
      <w:jc w:val="left"/>
      <w:spacing w:before="100" w:beforeAutospacing="1" w:after="100" w:afterAutospacing="1"/>
      <w:widowControl/>
    </w:pPr>
    <w:rPr>
      <w:rFonts w:ascii="宋体" w:hAnsi="宋体"/>
      <w:color w:val="000000"/>
      <w:sz w:val="18"/>
      <w:szCs w:val="18"/>
    </w:rPr>
  </w:style>
  <w:style w:type="paragraph" w:styleId="1347" w:customStyle="1">
    <w:name w:val="xl66"/>
    <w:basedOn w:val="8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348" w:customStyle="1">
    <w:name w:val="xl67"/>
    <w:basedOn w:val="8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49" w:customStyle="1">
    <w:name w:val="xl68"/>
    <w:basedOn w:val="8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sz w:val="18"/>
      <w:szCs w:val="18"/>
    </w:rPr>
  </w:style>
  <w:style w:type="paragraph" w:styleId="1350" w:customStyle="1">
    <w:name w:val="xl69"/>
    <w:basedOn w:val="8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51" w:customStyle="1">
    <w:name w:val="xl70"/>
    <w:basedOn w:val="84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52" w:customStyle="1">
    <w:name w:val="xl71"/>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353" w:customStyle="1">
    <w:name w:val="xl72"/>
    <w:basedOn w:val="8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354" w:customStyle="1">
    <w:name w:val="xl73"/>
    <w:basedOn w:val="84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355" w:customStyle="1">
    <w:name w:val="xl74"/>
    <w:basedOn w:val="84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sz w:val="18"/>
      <w:szCs w:val="18"/>
    </w:rPr>
  </w:style>
  <w:style w:type="paragraph" w:styleId="1356" w:customStyle="1">
    <w:name w:val="xl75"/>
    <w:basedOn w:val="84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sz w:val="18"/>
      <w:szCs w:val="18"/>
    </w:rPr>
  </w:style>
  <w:style w:type="paragraph" w:styleId="1357" w:customStyle="1">
    <w:name w:val="xl76"/>
    <w:basedOn w:val="84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358" w:customStyle="1">
    <w:name w:val="xl77"/>
    <w:basedOn w:val="841"/>
    <w:uiPriority w:val="0"/>
    <w:qFormat/>
    <w:pPr>
      <w:jc w:val="center"/>
      <w:spacing w:before="100" w:beforeAutospacing="1" w:after="100" w:afterAutospacing="1"/>
      <w:shd w:val="clear" w:color="000000" w:fill="ffffff"/>
      <w:widowControl/>
      <w:pBdr>
        <w:top w:val="single" w:color="000000" w:sz="4" w:space="0"/>
        <w:left w:val="single" w:color="000000" w:sz="4" w:space="0"/>
      </w:pBdr>
    </w:pPr>
    <w:rPr>
      <w:rFonts w:ascii="Verdana" w:hAnsi="Verdana"/>
      <w:sz w:val="18"/>
      <w:szCs w:val="18"/>
    </w:rPr>
  </w:style>
  <w:style w:type="paragraph" w:styleId="1359" w:customStyle="1">
    <w:name w:val="xl78"/>
    <w:basedOn w:val="84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360" w:customStyle="1">
    <w:name w:val="xl79"/>
    <w:basedOn w:val="84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361" w:customStyle="1">
    <w:name w:val="xl80"/>
    <w:basedOn w:val="84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362" w:customStyle="1">
    <w:name w:val="xl81"/>
    <w:basedOn w:val="84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363" w:customStyle="1">
    <w:name w:val="xl82"/>
    <w:basedOn w:val="84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364" w:customStyle="1">
    <w:name w:val="xl83"/>
    <w:basedOn w:val="84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365" w:customStyle="1">
    <w:name w:val="xl84"/>
    <w:basedOn w:val="84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66" w:customStyle="1">
    <w:name w:val="xl85"/>
    <w:basedOn w:val="841"/>
    <w:uiPriority w:val="0"/>
    <w:qFormat/>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67" w:customStyle="1">
    <w:name w:val="xl86"/>
    <w:basedOn w:val="841"/>
    <w:uiPriority w:val="0"/>
    <w:qFormat/>
    <w:pPr>
      <w:jc w:val="center"/>
      <w:spacing w:before="100" w:beforeAutospacing="1" w:after="100" w:afterAutospacing="1"/>
      <w:widowControl/>
      <w:pBdr>
        <w:bottom w:val="single" w:color="000000" w:sz="4" w:space="0"/>
      </w:pBdr>
    </w:pPr>
    <w:rPr>
      <w:rFonts w:ascii="宋体" w:hAnsi="宋体"/>
      <w:sz w:val="24"/>
      <w:szCs w:val="24"/>
    </w:rPr>
  </w:style>
  <w:style w:type="paragraph" w:styleId="1368" w:customStyle="1">
    <w:name w:val="样式11"/>
    <w:basedOn w:val="841"/>
    <w:uiPriority w:val="0"/>
    <w:qFormat/>
    <w:pPr>
      <w:ind w:left="709" w:hanging="709"/>
      <w:spacing w:line="440" w:lineRule="exact"/>
      <w:tabs>
        <w:tab w:val="left" w:pos="709" w:leader="none"/>
      </w:tabs>
      <w:outlineLvl w:val="2"/>
    </w:pPr>
    <w:rPr>
      <w:rFonts w:ascii="宋体" w:hAnsi="宋体"/>
      <w:sz w:val="24"/>
      <w:szCs w:val="24"/>
    </w:rPr>
  </w:style>
  <w:style w:type="character" w:styleId="1369" w:customStyle="1">
    <w:name w:val="+正文 Char3"/>
    <w:link w:val="1370"/>
    <w:uiPriority w:val="0"/>
    <w:qFormat/>
    <w:rPr>
      <w:sz w:val="24"/>
      <w:szCs w:val="28"/>
    </w:rPr>
  </w:style>
  <w:style w:type="paragraph" w:styleId="1370" w:customStyle="1">
    <w:name w:val="+正文"/>
    <w:basedOn w:val="841"/>
    <w:link w:val="1369"/>
    <w:uiPriority w:val="0"/>
    <w:qFormat/>
    <w:pPr>
      <w:ind w:firstLine="200"/>
      <w:spacing w:line="360" w:lineRule="auto"/>
    </w:pPr>
    <w:rPr>
      <w:sz w:val="24"/>
      <w:szCs w:val="28"/>
      <w:lang w:eastAsia="en-US"/>
    </w:rPr>
  </w:style>
  <w:style w:type="character" w:styleId="1371" w:customStyle="1">
    <w:name w:val="Header Char"/>
    <w:uiPriority w:val="0"/>
    <w:qFormat/>
    <w:rPr>
      <w:rFonts w:eastAsia="宋体"/>
      <w:sz w:val="18"/>
      <w:szCs w:val="18"/>
      <w:lang w:val="en-US" w:eastAsia="zh-CN" w:bidi="ar-SA"/>
    </w:rPr>
  </w:style>
  <w:style w:type="character" w:styleId="1372" w:customStyle="1">
    <w:name w:val="Footer Char"/>
    <w:uiPriority w:val="0"/>
    <w:qFormat/>
    <w:rPr>
      <w:rFonts w:eastAsia="宋体"/>
      <w:sz w:val="18"/>
      <w:szCs w:val="18"/>
      <w:lang w:val="en-US" w:eastAsia="zh-CN" w:bidi="ar-SA"/>
    </w:rPr>
  </w:style>
  <w:style w:type="paragraph" w:styleId="1373" w:customStyle="1">
    <w:name w:val="列出段落4"/>
    <w:basedOn w:val="841"/>
    <w:uiPriority w:val="0"/>
    <w:qFormat/>
    <w:pPr>
      <w:ind w:firstLine="420"/>
      <w:jc w:val="left"/>
      <w:widowControl/>
    </w:pPr>
    <w:rPr>
      <w:sz w:val="20"/>
      <w:szCs w:val="20"/>
    </w:rPr>
  </w:style>
  <w:style w:type="character" w:styleId="1374" w:customStyle="1">
    <w:name w:val="标题 3 字符"/>
    <w:uiPriority w:val="0"/>
    <w:qFormat/>
    <w:rPr>
      <w:rFonts w:ascii="Times New Roman" w:hAnsi="Times New Roman" w:eastAsia="宋体"/>
      <w:b/>
      <w:bCs/>
      <w:sz w:val="32"/>
      <w:szCs w:val="32"/>
    </w:rPr>
  </w:style>
  <w:style w:type="character" w:styleId="1375" w:customStyle="1">
    <w:name w:val="Heading 3 Char"/>
    <w:uiPriority w:val="0"/>
    <w:qFormat/>
    <w:rPr>
      <w:rFonts w:eastAsia="宋体"/>
      <w:b/>
      <w:bCs/>
      <w:sz w:val="32"/>
      <w:szCs w:val="32"/>
      <w:lang w:val="en-US" w:eastAsia="zh-CN" w:bidi="ar-SA"/>
    </w:rPr>
  </w:style>
  <w:style w:type="character" w:styleId="1376" w:customStyle="1">
    <w:name w:val="正文文本缩进 字符"/>
    <w:uiPriority w:val="0"/>
    <w:qFormat/>
    <w:rPr>
      <w:rFonts w:ascii="Times New Roman" w:hAnsi="Times New Roman" w:eastAsia="宋体"/>
      <w:sz w:val="20"/>
      <w:szCs w:val="20"/>
    </w:rPr>
  </w:style>
  <w:style w:type="character" w:styleId="1377" w:customStyle="1">
    <w:name w:val="Body Text Indent Char"/>
    <w:uiPriority w:val="0"/>
    <w:qFormat/>
    <w:rPr>
      <w:rFonts w:ascii="方正仿宋简体" w:hAnsi="创艺简仿宋" w:eastAsia="方正仿宋简体"/>
      <w:sz w:val="24"/>
      <w:lang w:val="en-US" w:eastAsia="zh-CN" w:bidi="ar-SA"/>
    </w:rPr>
  </w:style>
  <w:style w:type="paragraph" w:styleId="1378" w:customStyle="1">
    <w:name w:val="样式 表格 + 小五 行距: 最小值 0 磅"/>
    <w:basedOn w:val="841"/>
    <w:uiPriority w:val="0"/>
    <w:qFormat/>
    <w:pPr>
      <w:jc w:val="center"/>
      <w:spacing w:line="0" w:lineRule="atLeast"/>
    </w:pPr>
    <w:rPr>
      <w:rFonts w:ascii="楷体_GB2312" w:hAnsi="新宋体" w:eastAsia="楷体_GB2312"/>
      <w:sz w:val="20"/>
      <w:szCs w:val="20"/>
    </w:rPr>
  </w:style>
  <w:style w:type="paragraph" w:styleId="1379" w:customStyle="1">
    <w:name w:val="正文缩进1"/>
    <w:basedOn w:val="841"/>
    <w:uiPriority w:val="0"/>
    <w:qFormat/>
    <w:pPr>
      <w:ind w:firstLine="420"/>
      <w:spacing w:line="360" w:lineRule="auto"/>
      <w:widowControl/>
    </w:pPr>
    <w:rPr>
      <w:sz w:val="24"/>
      <w:szCs w:val="24"/>
    </w:rPr>
  </w:style>
  <w:style w:type="paragraph" w:styleId="1380" w:customStyle="1">
    <w:name w:val="Char5 Char Char Char Char Char Char"/>
    <w:basedOn w:val="841"/>
    <w:uiPriority w:val="0"/>
    <w:qFormat/>
    <w:rPr>
      <w:rFonts w:ascii="Tahoma" w:hAnsi="Tahoma"/>
      <w:sz w:val="24"/>
      <w:szCs w:val="20"/>
    </w:rPr>
  </w:style>
  <w:style w:type="character" w:styleId="1381" w:customStyle="1">
    <w:name w:val="正文文本 3 字符"/>
    <w:uiPriority w:val="0"/>
    <w:qFormat/>
    <w:rPr>
      <w:rFonts w:ascii="仿宋_GB2312" w:hAnsi="Arial" w:eastAsia="仿宋_GB2312"/>
      <w:b/>
      <w:sz w:val="30"/>
    </w:rPr>
  </w:style>
  <w:style w:type="character" w:styleId="1382" w:customStyle="1">
    <w:name w:val="标题 字符"/>
    <w:uiPriority w:val="0"/>
    <w:qFormat/>
    <w:rPr>
      <w:rFonts w:ascii="Cambria" w:hAnsi="Cambria"/>
      <w:b/>
      <w:bCs/>
      <w:sz w:val="32"/>
      <w:szCs w:val="32"/>
    </w:rPr>
  </w:style>
  <w:style w:type="character" w:styleId="1383" w:customStyle="1">
    <w:name w:val="页眉 字符"/>
    <w:uiPriority w:val="0"/>
    <w:qFormat/>
    <w:rPr>
      <w:sz w:val="18"/>
      <w:szCs w:val="18"/>
    </w:rPr>
  </w:style>
  <w:style w:type="character" w:styleId="1384" w:customStyle="1">
    <w:name w:val="页脚 字符"/>
    <w:uiPriority w:val="0"/>
    <w:qFormat/>
    <w:rPr>
      <w:sz w:val="18"/>
      <w:szCs w:val="18"/>
    </w:rPr>
  </w:style>
  <w:style w:type="character" w:styleId="1385" w:customStyle="1">
    <w:name w:val="标题 1 字符"/>
    <w:uiPriority w:val="0"/>
    <w:qFormat/>
    <w:rPr>
      <w:rFonts w:ascii="新宋体" w:hAnsi="宋体" w:eastAsia="黑体"/>
      <w:b/>
      <w:bCs/>
      <w:sz w:val="28"/>
      <w:szCs w:val="28"/>
    </w:rPr>
  </w:style>
  <w:style w:type="character" w:styleId="1386" w:customStyle="1">
    <w:name w:val="标题 2 字符"/>
    <w:uiPriority w:val="0"/>
    <w:qFormat/>
    <w:rPr>
      <w:rFonts w:ascii="Arial" w:hAnsi="Arial" w:eastAsia="黑体"/>
      <w:b/>
      <w:bCs/>
      <w:sz w:val="28"/>
      <w:szCs w:val="28"/>
    </w:rPr>
  </w:style>
  <w:style w:type="character" w:styleId="1387" w:customStyle="1">
    <w:name w:val="标题 4 字符"/>
    <w:uiPriority w:val="0"/>
    <w:qFormat/>
    <w:rPr>
      <w:rFonts w:ascii="Arial" w:hAnsi="Arial" w:eastAsia="黑体"/>
      <w:bCs/>
      <w:sz w:val="24"/>
      <w:szCs w:val="24"/>
    </w:rPr>
  </w:style>
  <w:style w:type="character" w:styleId="1388" w:customStyle="1">
    <w:name w:val="标题 5 字符"/>
    <w:uiPriority w:val="0"/>
    <w:qFormat/>
    <w:rPr>
      <w:rFonts w:ascii="仿宋_GB2312" w:hAnsi="Times New Roman" w:eastAsia="宋体"/>
      <w:b/>
      <w:bCs/>
      <w:sz w:val="28"/>
      <w:szCs w:val="24"/>
    </w:rPr>
  </w:style>
  <w:style w:type="character" w:styleId="1389" w:customStyle="1">
    <w:name w:val="标题 6 字符"/>
    <w:uiPriority w:val="0"/>
    <w:qFormat/>
    <w:rPr>
      <w:rFonts w:ascii="Arial" w:hAnsi="Arial" w:eastAsia="黑体"/>
      <w:b/>
      <w:bCs/>
      <w:sz w:val="24"/>
      <w:szCs w:val="24"/>
    </w:rPr>
  </w:style>
  <w:style w:type="character" w:styleId="1390" w:customStyle="1">
    <w:name w:val="标题 7 字符"/>
    <w:uiPriority w:val="0"/>
    <w:qFormat/>
    <w:rPr>
      <w:rFonts w:ascii="仿宋_GB2312" w:hAnsi="Times New Roman" w:eastAsia="宋体"/>
      <w:b/>
      <w:bCs/>
      <w:sz w:val="24"/>
      <w:szCs w:val="24"/>
    </w:rPr>
  </w:style>
  <w:style w:type="character" w:styleId="1391" w:customStyle="1">
    <w:name w:val="标题 8 字符"/>
    <w:uiPriority w:val="0"/>
    <w:qFormat/>
    <w:rPr>
      <w:rFonts w:ascii="Arial" w:hAnsi="Arial" w:eastAsia="黑体"/>
      <w:sz w:val="24"/>
      <w:szCs w:val="24"/>
    </w:rPr>
  </w:style>
  <w:style w:type="character" w:styleId="1392" w:customStyle="1">
    <w:name w:val="标题 9 字符"/>
    <w:uiPriority w:val="0"/>
    <w:qFormat/>
    <w:rPr>
      <w:rFonts w:ascii="Arial" w:hAnsi="Arial" w:eastAsia="黑体"/>
      <w:sz w:val="21"/>
      <w:szCs w:val="21"/>
    </w:rPr>
  </w:style>
  <w:style w:type="paragraph" w:styleId="1393" w:customStyle="1">
    <w:name w:val="样式 标题 1 + 加粗"/>
    <w:basedOn w:val="1052"/>
    <w:uiPriority w:val="0"/>
    <w:qFormat/>
    <w:pPr>
      <w:jc w:val="center"/>
      <w:spacing w:before="120" w:after="120" w:line="240" w:lineRule="auto"/>
      <w:widowControl/>
    </w:pPr>
    <w:rPr>
      <w:rFonts w:ascii="新宋体" w:hAnsi="宋体" w:eastAsia="黑体"/>
      <w:bCs/>
      <w:sz w:val="28"/>
      <w:szCs w:val="28"/>
    </w:rPr>
  </w:style>
  <w:style w:type="paragraph" w:styleId="1394" w:customStyle="1">
    <w:name w:val="样式 标题 2标题 2 Char Char + (西文) 仿宋_GB2312"/>
    <w:basedOn w:val="1053"/>
    <w:uiPriority w:val="0"/>
    <w:qFormat/>
    <w:pPr>
      <w:ind w:right="-226"/>
      <w:jc w:val="center"/>
      <w:spacing w:before="120" w:after="120" w:line="500" w:lineRule="exact"/>
    </w:pPr>
    <w:rPr>
      <w:rFonts w:ascii="仿宋_GB2312" w:hAnsi="仿宋_GB2312"/>
      <w:sz w:val="28"/>
      <w:szCs w:val="28"/>
    </w:rPr>
  </w:style>
  <w:style w:type="paragraph" w:styleId="1395" w:customStyle="1">
    <w:name w:val="样式 标题 3 + (西文) 宋体 黑色"/>
    <w:basedOn w:val="1054"/>
    <w:uiPriority w:val="0"/>
    <w:qFormat/>
    <w:pPr>
      <w:numPr>
        <w:ilvl w:val="0"/>
        <w:numId w:val="0"/>
      </w:numPr>
      <w:ind w:right="-94"/>
      <w:spacing w:line="415" w:lineRule="auto"/>
    </w:pPr>
    <w:rPr>
      <w:rFonts w:ascii="宋体" w:hAnsi="宋体" w:eastAsia="黑体"/>
      <w:b w:val="0"/>
      <w:bCs w:val="0"/>
      <w:color w:val="000000"/>
      <w:sz w:val="28"/>
      <w:szCs w:val="21"/>
    </w:rPr>
  </w:style>
  <w:style w:type="character" w:styleId="1396" w:customStyle="1">
    <w:name w:val="日期 字符"/>
    <w:uiPriority w:val="0"/>
    <w:qFormat/>
    <w:rPr>
      <w:rFonts w:ascii="Times New Roman" w:hAnsi="Times New Roman" w:eastAsia="宋体"/>
      <w:sz w:val="24"/>
      <w:szCs w:val="24"/>
    </w:rPr>
  </w:style>
  <w:style w:type="character" w:styleId="1397" w:customStyle="1">
    <w:name w:val="文档结构图 字符"/>
    <w:uiPriority w:val="0"/>
    <w:semiHidden/>
    <w:qFormat/>
    <w:rPr>
      <w:rFonts w:ascii="仿宋_GB2312" w:hAnsi="Times New Roman" w:eastAsia="宋体"/>
      <w:sz w:val="24"/>
      <w:szCs w:val="28"/>
      <w:shd w:val="clear" w:color="auto" w:fill="000080"/>
    </w:rPr>
  </w:style>
  <w:style w:type="character" w:styleId="1398" w:customStyle="1">
    <w:name w:val="纯文本 字符"/>
    <w:uiPriority w:val="0"/>
    <w:qFormat/>
    <w:rPr>
      <w:rFonts w:ascii="宋体" w:hAnsi="Courier New" w:eastAsia="宋体"/>
      <w:sz w:val="21"/>
      <w:szCs w:val="21"/>
    </w:rPr>
  </w:style>
  <w:style w:type="character" w:styleId="1399" w:customStyle="1">
    <w:name w:val="正文缩进 字符"/>
    <w:uiPriority w:val="0"/>
    <w:qFormat/>
    <w:rPr>
      <w:rFonts w:eastAsia="宋体"/>
      <w:sz w:val="21"/>
      <w:szCs w:val="21"/>
    </w:rPr>
  </w:style>
  <w:style w:type="character" w:styleId="1400" w:customStyle="1">
    <w:name w:val="正文文本 字符"/>
    <w:uiPriority w:val="0"/>
    <w:qFormat/>
    <w:rPr>
      <w:rFonts w:ascii="楷体_GB2312" w:hAnsi="Arial" w:eastAsia="楷体_GB2312"/>
      <w:sz w:val="28"/>
      <w:szCs w:val="28"/>
    </w:rPr>
  </w:style>
  <w:style w:type="paragraph" w:styleId="1401" w:customStyle="1">
    <w:name w:val="List Paragraph[858D7CFB-ED40-4347-BF05-701D383B685F][858D7CFB-ED40-4347-BF05-701D383B685F]"/>
    <w:basedOn w:val="841"/>
    <w:uiPriority w:val="0"/>
    <w:qFormat/>
    <w:pPr>
      <w:ind w:firstLine="420"/>
    </w:pPr>
  </w:style>
  <w:style w:type="character" w:styleId="1402" w:customStyle="1">
    <w:name w:val="正文文本缩进 2 字符"/>
    <w:uiPriority w:val="0"/>
    <w:qFormat/>
    <w:rPr>
      <w:rFonts w:ascii="仿宋_GB2312" w:hAnsi="Times New Roman" w:eastAsia="宋体"/>
      <w:sz w:val="24"/>
      <w:szCs w:val="24"/>
    </w:rPr>
  </w:style>
  <w:style w:type="character" w:styleId="1403" w:customStyle="1">
    <w:name w:val="正文文本 2 字符"/>
    <w:uiPriority w:val="0"/>
    <w:qFormat/>
    <w:rPr>
      <w:rFonts w:ascii="仿宋_GB2312" w:hAnsi="Times New Roman" w:eastAsia="宋体"/>
      <w:sz w:val="24"/>
      <w:szCs w:val="24"/>
    </w:rPr>
  </w:style>
  <w:style w:type="paragraph" w:styleId="1404" w:customStyle="1">
    <w:name w:val="正文 + 宋体"/>
    <w:basedOn w:val="1052"/>
    <w:link w:val="1405"/>
    <w:uiPriority w:val="0"/>
    <w:qFormat/>
    <w:pPr>
      <w:ind w:left="-51"/>
      <w:jc w:val="center"/>
      <w:spacing w:before="120" w:after="120" w:line="240" w:lineRule="auto"/>
      <w:widowControl/>
    </w:pPr>
    <w:rPr>
      <w:rFonts w:ascii="新宋体" w:hAnsi="宋体" w:eastAsia="黑体"/>
      <w:bCs/>
      <w:sz w:val="28"/>
      <w:szCs w:val="28"/>
      <w:lang w:eastAsia="en-US"/>
    </w:rPr>
  </w:style>
  <w:style w:type="character" w:styleId="1405" w:customStyle="1">
    <w:name w:val="正文 + 宋体 Char"/>
    <w:link w:val="1404"/>
    <w:uiPriority w:val="0"/>
    <w:qFormat/>
    <w:rPr>
      <w:rFonts w:ascii="新宋体" w:hAnsi="宋体" w:eastAsia="黑体"/>
      <w:b/>
      <w:bCs/>
      <w:sz w:val="28"/>
      <w:szCs w:val="28"/>
    </w:rPr>
  </w:style>
  <w:style w:type="character" w:styleId="1406" w:customStyle="1">
    <w:name w:val="批注文字 字符"/>
    <w:uiPriority w:val="0"/>
    <w:qFormat/>
    <w:rPr>
      <w:rFonts w:ascii="Times New Roman" w:hAnsi="Times New Roman" w:eastAsia="宋体"/>
      <w:sz w:val="21"/>
      <w:szCs w:val="21"/>
    </w:rPr>
  </w:style>
  <w:style w:type="character" w:styleId="1407" w:customStyle="1">
    <w:name w:val="批注主题 字符"/>
    <w:uiPriority w:val="0"/>
    <w:qFormat/>
    <w:rPr>
      <w:rFonts w:ascii="宋体" w:hAnsi="宋体"/>
      <w:b/>
      <w:bCs/>
      <w:sz w:val="24"/>
      <w:szCs w:val="24"/>
    </w:rPr>
  </w:style>
  <w:style w:type="character" w:styleId="1408" w:customStyle="1">
    <w:name w:val="批注框文本 字符"/>
    <w:uiPriority w:val="0"/>
    <w:qFormat/>
    <w:rPr>
      <w:rFonts w:ascii="Times New Roman" w:hAnsi="Times New Roman" w:eastAsia="宋体"/>
      <w:sz w:val="18"/>
      <w:szCs w:val="18"/>
    </w:rPr>
  </w:style>
  <w:style w:type="character" w:styleId="1409" w:customStyle="1">
    <w:name w:val="tw4winTerm"/>
    <w:uiPriority w:val="0"/>
    <w:qFormat/>
    <w:rPr>
      <w:color w:val="0000ff"/>
    </w:rPr>
  </w:style>
  <w:style w:type="character" w:styleId="1410" w:customStyle="1">
    <w:name w:val="正文文本缩进 3 字符"/>
    <w:uiPriority w:val="0"/>
    <w:qFormat/>
    <w:rPr>
      <w:rFonts w:ascii="Arial" w:hAnsi="Arial" w:eastAsia="仿宋_GB2312"/>
      <w:color w:val="ffff00"/>
      <w:sz w:val="32"/>
      <w:szCs w:val="20"/>
    </w:rPr>
  </w:style>
  <w:style w:type="paragraph" w:styleId="1411"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412" w:customStyle="1">
    <w:name w:val="Char Char Char Char Char Char Char Char Char"/>
    <w:basedOn w:val="841"/>
    <w:uiPriority w:val="0"/>
    <w:qFormat/>
    <w:rPr>
      <w:rFonts w:ascii="Tahoma" w:hAnsi="Tahoma"/>
      <w:sz w:val="24"/>
      <w:szCs w:val="20"/>
    </w:rPr>
  </w:style>
  <w:style w:type="character" w:styleId="1413" w:customStyle="1">
    <w:name w:val="unnamed21"/>
    <w:uiPriority w:val="0"/>
    <w:qFormat/>
    <w:rPr>
      <w:b/>
      <w:bCs/>
      <w:color w:val="ff6600"/>
      <w:sz w:val="21"/>
      <w:szCs w:val="21"/>
      <w:u w:val="none"/>
    </w:rPr>
  </w:style>
  <w:style w:type="character" w:styleId="1414" w:customStyle="1">
    <w:name w:val="Char Char8"/>
    <w:uiPriority w:val="0"/>
    <w:qFormat/>
    <w:rPr>
      <w:rFonts w:ascii="Times New Roman" w:hAnsi="Times New Roman"/>
      <w:b/>
      <w:bCs/>
      <w:sz w:val="44"/>
      <w:szCs w:val="44"/>
    </w:rPr>
  </w:style>
  <w:style w:type="paragraph" w:styleId="1415" w:customStyle="1">
    <w:name w:val="whs5"/>
    <w:basedOn w:val="841"/>
    <w:uiPriority w:val="0"/>
    <w:qFormat/>
    <w:pPr>
      <w:ind w:left="115" w:right="130"/>
    </w:pPr>
    <w:rPr>
      <w:rFonts w:hAnsi="宋体"/>
      <w:sz w:val="18"/>
      <w:szCs w:val="18"/>
      <w:lang w:eastAsia="en-US"/>
    </w:rPr>
  </w:style>
  <w:style w:type="character" w:styleId="1416" w:customStyle="1">
    <w:name w:val="正文文本首行缩进 字符"/>
    <w:uiPriority w:val="0"/>
    <w:qFormat/>
    <w:rPr>
      <w:rFonts w:ascii="Times New Roman" w:hAnsi="Times New Roman" w:eastAsia="宋体"/>
      <w:sz w:val="28"/>
      <w:szCs w:val="20"/>
    </w:rPr>
  </w:style>
  <w:style w:type="character" w:styleId="1417" w:customStyle="1">
    <w:name w:val="style331"/>
    <w:uiPriority w:val="0"/>
    <w:qFormat/>
    <w:rPr>
      <w:color w:val="9900ff"/>
      <w:sz w:val="18"/>
      <w:szCs w:val="18"/>
    </w:rPr>
  </w:style>
  <w:style w:type="character" w:styleId="1418" w:customStyle="1">
    <w:name w:val="font"/>
    <w:uiPriority w:val="0"/>
    <w:qFormat/>
  </w:style>
  <w:style w:type="paragraph" w:styleId="1419" w:customStyle="1">
    <w:name w:val="附录1层"/>
    <w:basedOn w:val="841"/>
    <w:next w:val="841"/>
    <w:uiPriority w:val="0"/>
    <w:qFormat/>
    <w:pPr>
      <w:jc w:val="center"/>
      <w:spacing w:line="440" w:lineRule="exact"/>
    </w:pPr>
    <w:rPr>
      <w:rFonts w:ascii="黑体" w:hAnsi="宋体" w:eastAsia="黑体"/>
      <w:sz w:val="24"/>
      <w:szCs w:val="20"/>
    </w:rPr>
  </w:style>
  <w:style w:type="paragraph" w:styleId="1420" w:customStyle="1">
    <w:name w:val="xl27"/>
    <w:basedOn w:val="841"/>
    <w:uiPriority w:val="0"/>
    <w:qFormat/>
    <w:pPr>
      <w:jc w:val="center"/>
      <w:spacing w:before="100" w:beforeAutospacing="1" w:after="100" w:afterAutospacing="1"/>
    </w:pPr>
    <w:rPr>
      <w:rFonts w:ascii="Arial Unicode MS" w:hAnsi="Arial Unicode MS" w:eastAsia="Arial Unicode MS"/>
      <w:sz w:val="24"/>
      <w:szCs w:val="24"/>
    </w:rPr>
  </w:style>
  <w:style w:type="paragraph" w:styleId="1421" w:customStyle="1">
    <w:name w:val="样式2"/>
    <w:basedOn w:val="1054"/>
    <w:uiPriority w:val="0"/>
    <w:qFormat/>
    <w:pPr>
      <w:numPr>
        <w:ilvl w:val="0"/>
        <w:numId w:val="0"/>
      </w:numPr>
      <w:spacing w:before="0" w:after="0" w:line="416" w:lineRule="auto"/>
    </w:pPr>
    <w:rPr>
      <w:sz w:val="24"/>
    </w:rPr>
  </w:style>
  <w:style w:type="paragraph" w:styleId="1422" w:customStyle="1">
    <w:name w:val="复选框1"/>
    <w:basedOn w:val="841"/>
    <w:uiPriority w:val="0"/>
    <w:qFormat/>
    <w:pPr>
      <w:spacing w:before="360" w:after="360"/>
    </w:pPr>
    <w:rPr>
      <w:rFonts w:hAnsi="宋体"/>
      <w:sz w:val="20"/>
      <w:szCs w:val="20"/>
    </w:rPr>
  </w:style>
  <w:style w:type="paragraph" w:styleId="1423" w:customStyle="1">
    <w:name w:val="文档标签"/>
    <w:next w:val="841"/>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424" w:customStyle="1">
    <w:name w:val="回信地址"/>
    <w:basedOn w:val="841"/>
    <w:uiPriority w:val="0"/>
    <w:qFormat/>
    <w:pPr>
      <w:ind w:right="-120"/>
      <w:keepLines/>
      <w:spacing w:line="200" w:lineRule="atLeast"/>
    </w:pPr>
    <w:rPr>
      <w:rFonts w:hAnsi="宋体"/>
      <w:sz w:val="18"/>
      <w:szCs w:val="20"/>
    </w:rPr>
  </w:style>
  <w:style w:type="character" w:styleId="1425" w:customStyle="1">
    <w:name w:val="一般文字 字元 Char"/>
    <w:uiPriority w:val="0"/>
    <w:qFormat/>
    <w:rPr>
      <w:rFonts w:ascii="宋体" w:hAnsi="Courier New" w:eastAsia="宋体"/>
      <w:sz w:val="21"/>
      <w:lang w:val="en-US" w:eastAsia="zh-CN" w:bidi="ar-SA"/>
    </w:rPr>
  </w:style>
  <w:style w:type="paragraph" w:styleId="1426" w:customStyle="1">
    <w:name w:val="办公自动化专用正文"/>
    <w:basedOn w:val="841"/>
    <w:uiPriority w:val="0"/>
    <w:qFormat/>
    <w:pPr>
      <w:ind w:firstLine="624"/>
      <w:spacing w:line="500" w:lineRule="atLeast"/>
    </w:pPr>
    <w:rPr>
      <w:rFonts w:hAnsi="宋体" w:eastAsia="楷体_GB2312"/>
      <w:sz w:val="32"/>
      <w:szCs w:val="20"/>
    </w:rPr>
  </w:style>
  <w:style w:type="paragraph" w:styleId="1427" w:customStyle="1">
    <w:name w:val="样式 首行缩进:  2 字符"/>
    <w:basedOn w:val="841"/>
    <w:link w:val="1428"/>
    <w:uiPriority w:val="0"/>
    <w:qFormat/>
    <w:pPr>
      <w:ind w:left="899" w:firstLine="2"/>
    </w:pPr>
    <w:rPr>
      <w:sz w:val="28"/>
      <w:szCs w:val="20"/>
      <w:lang w:eastAsia="en-US"/>
    </w:rPr>
  </w:style>
  <w:style w:type="character" w:styleId="1428" w:customStyle="1">
    <w:name w:val="样式 首行缩进:  2 字符 Char"/>
    <w:link w:val="1427"/>
    <w:uiPriority w:val="0"/>
    <w:qFormat/>
    <w:rPr>
      <w:rFonts w:ascii="Times New Roman" w:hAnsi="Times New Roman"/>
      <w:sz w:val="28"/>
    </w:rPr>
  </w:style>
  <w:style w:type="paragraph" w:styleId="1429" w:customStyle="1">
    <w:name w:val="修订1"/>
    <w:uiPriority w:val="0"/>
    <w:semiHidden/>
    <w:qFormat/>
    <w:rPr>
      <w:rFonts w:ascii="Times New Roman" w:hAnsi="Times New Roman" w:eastAsia="宋体" w:cs="Times New Roman"/>
      <w:sz w:val="21"/>
      <w:szCs w:val="22"/>
      <w:lang w:val="en-US" w:eastAsia="zh-CN" w:bidi="ar-SA"/>
    </w:rPr>
  </w:style>
  <w:style w:type="paragraph" w:styleId="1430" w:customStyle="1">
    <w:name w:val="01-标书-标题1"/>
    <w:next w:val="841"/>
    <w:uiPriority w:val="0"/>
    <w:qFormat/>
    <w:pPr>
      <w:spacing w:line="360" w:lineRule="auto"/>
      <w:outlineLvl w:val="0"/>
    </w:pPr>
    <w:rPr>
      <w:rFonts w:ascii="黑体" w:hAnsi="宋体" w:eastAsia="黑体" w:cs="Times New Roman"/>
      <w:sz w:val="44"/>
      <w:szCs w:val="32"/>
      <w:lang w:val="en-US" w:eastAsia="zh-CN" w:bidi="ar-SA"/>
    </w:rPr>
  </w:style>
  <w:style w:type="paragraph" w:styleId="1431" w:customStyle="1">
    <w:name w:val="02-标书-标题2"/>
    <w:uiPriority w:val="0"/>
    <w:qFormat/>
    <w:pPr>
      <w:ind w:left="426"/>
      <w:spacing w:line="360" w:lineRule="auto"/>
      <w:outlineLvl w:val="1"/>
    </w:pPr>
    <w:rPr>
      <w:rFonts w:ascii="黑体" w:hAnsi="宋体" w:eastAsia="黑体" w:cs="Times New Roman"/>
      <w:sz w:val="32"/>
      <w:szCs w:val="28"/>
      <w:lang w:val="en-US" w:eastAsia="zh-CN" w:bidi="ar-SA"/>
    </w:rPr>
  </w:style>
  <w:style w:type="paragraph" w:styleId="1432" w:customStyle="1">
    <w:name w:val="03-标书-标题3"/>
    <w:link w:val="1433"/>
    <w:uiPriority w:val="0"/>
    <w:qFormat/>
    <w:pPr>
      <w:spacing w:line="360" w:lineRule="auto"/>
      <w:outlineLvl w:val="2"/>
    </w:pPr>
    <w:rPr>
      <w:rFonts w:ascii="黑体" w:hAnsi="宋体" w:eastAsia="黑体" w:cs="Times New Roman"/>
      <w:sz w:val="28"/>
      <w:szCs w:val="24"/>
      <w:lang w:val="en-US" w:eastAsia="zh-CN" w:bidi="ar-SA"/>
    </w:rPr>
  </w:style>
  <w:style w:type="character" w:styleId="1433" w:customStyle="1">
    <w:name w:val="03-标书-标题3 Char"/>
    <w:link w:val="1432"/>
    <w:uiPriority w:val="0"/>
    <w:qFormat/>
    <w:rPr>
      <w:rFonts w:ascii="黑体" w:hAnsi="宋体" w:eastAsia="黑体"/>
      <w:sz w:val="28"/>
      <w:szCs w:val="24"/>
      <w:lang w:bidi="ar-SA"/>
    </w:rPr>
  </w:style>
  <w:style w:type="paragraph" w:styleId="1434" w:customStyle="1">
    <w:name w:val="04-标书-标题4"/>
    <w:basedOn w:val="841"/>
    <w:uiPriority w:val="0"/>
    <w:qFormat/>
    <w:pPr>
      <w:spacing w:before="340" w:after="330"/>
      <w:outlineLvl w:val="0"/>
    </w:pPr>
    <w:rPr>
      <w:rFonts w:ascii="宋体" w:hAnsi="宋体" w:eastAsia="黑体"/>
      <w:color w:val="000000"/>
      <w:sz w:val="24"/>
      <w:szCs w:val="21"/>
    </w:rPr>
  </w:style>
  <w:style w:type="paragraph" w:styleId="1435" w:customStyle="1">
    <w:name w:val="样式4"/>
    <w:basedOn w:val="841"/>
    <w:uiPriority w:val="0"/>
    <w:qFormat/>
    <w:pPr>
      <w:spacing w:before="340" w:after="330"/>
      <w:outlineLvl w:val="2"/>
    </w:pPr>
    <w:rPr>
      <w:rFonts w:ascii="黑体" w:hAnsi="宋体" w:eastAsia="黑体"/>
      <w:sz w:val="28"/>
      <w:szCs w:val="20"/>
    </w:rPr>
  </w:style>
  <w:style w:type="paragraph" w:styleId="1436" w:customStyle="1">
    <w:name w:val="表格正文"/>
    <w:basedOn w:val="841"/>
    <w:uiPriority w:val="0"/>
    <w:qFormat/>
    <w:pPr>
      <w:jc w:val="center"/>
      <w:spacing w:before="340" w:after="330"/>
      <w:outlineLvl w:val="0"/>
    </w:pPr>
    <w:rPr>
      <w:rFonts w:hAnsi="宋体" w:eastAsia="仿宋_GB2312"/>
      <w:sz w:val="24"/>
      <w:szCs w:val="24"/>
    </w:rPr>
  </w:style>
  <w:style w:type="paragraph" w:styleId="1437" w:customStyle="1">
    <w:name w:val="标题3"/>
    <w:basedOn w:val="1054"/>
    <w:uiPriority w:val="0"/>
    <w:qFormat/>
    <w:pPr>
      <w:numPr>
        <w:ilvl w:val="0"/>
        <w:numId w:val="0"/>
      </w:numPr>
      <w:keepLines w:val="0"/>
      <w:keepNext w:val="0"/>
      <w:spacing w:before="0" w:after="0" w:line="360" w:lineRule="auto"/>
    </w:pPr>
    <w:rPr>
      <w:rFonts w:eastAsia="仿宋_GB2312"/>
      <w:b w:val="0"/>
    </w:rPr>
  </w:style>
  <w:style w:type="paragraph" w:styleId="1438" w:customStyle="1">
    <w:name w:val="5"/>
    <w:uiPriority w:val="0"/>
    <w:qFormat/>
    <w:pPr>
      <w:jc w:val="both"/>
      <w:widowControl w:val="off"/>
    </w:pPr>
    <w:rPr>
      <w:rFonts w:ascii="Times New Roman" w:hAnsi="Times New Roman" w:eastAsia="宋体" w:cs="Times New Roman"/>
      <w:sz w:val="21"/>
      <w:szCs w:val="24"/>
      <w:lang w:val="en-US" w:eastAsia="zh-CN" w:bidi="ar-SA"/>
    </w:rPr>
  </w:style>
  <w:style w:type="paragraph" w:styleId="1439" w:customStyle="1">
    <w:name w:val="xl24"/>
    <w:basedOn w:val="841"/>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440" w:customStyle="1">
    <w:name w:val="xl26"/>
    <w:basedOn w:val="841"/>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441" w:customStyle="1">
    <w:name w:val="xl28"/>
    <w:basedOn w:val="841"/>
    <w:uiPriority w:val="0"/>
    <w:qFormat/>
    <w:pPr>
      <w:spacing w:before="100" w:beforeAutospacing="1" w:after="100" w:afterAutospacing="1"/>
      <w:outlineLvl w:val="0"/>
    </w:pPr>
    <w:rPr>
      <w:rFonts w:ascii="Tahoma" w:hAnsi="Tahoma" w:eastAsia="Arial Unicode MS"/>
      <w:sz w:val="16"/>
      <w:szCs w:val="16"/>
    </w:rPr>
  </w:style>
  <w:style w:type="paragraph" w:styleId="1442" w:customStyle="1">
    <w:name w:val="xl29"/>
    <w:basedOn w:val="841"/>
    <w:uiPriority w:val="0"/>
    <w:qFormat/>
    <w:pPr>
      <w:spacing w:before="100" w:beforeAutospacing="1" w:after="100" w:afterAutospacing="1"/>
      <w:outlineLvl w:val="0"/>
    </w:pPr>
    <w:rPr>
      <w:rFonts w:ascii="Tahoma" w:hAnsi="Tahoma" w:eastAsia="Arial Unicode MS"/>
      <w:sz w:val="16"/>
      <w:szCs w:val="16"/>
    </w:rPr>
  </w:style>
  <w:style w:type="paragraph" w:styleId="1443" w:customStyle="1">
    <w:name w:val="xl30"/>
    <w:basedOn w:val="841"/>
    <w:uiPriority w:val="0"/>
    <w:qFormat/>
    <w:pPr>
      <w:spacing w:before="100" w:beforeAutospacing="1" w:after="100" w:afterAutospacing="1"/>
      <w:outlineLvl w:val="0"/>
    </w:pPr>
    <w:rPr>
      <w:rFonts w:ascii="Tahoma" w:hAnsi="Tahoma" w:eastAsia="Arial Unicode MS"/>
      <w:sz w:val="16"/>
      <w:szCs w:val="16"/>
    </w:rPr>
  </w:style>
  <w:style w:type="paragraph" w:styleId="1444" w:customStyle="1">
    <w:name w:val="xl32"/>
    <w:basedOn w:val="841"/>
    <w:uiPriority w:val="0"/>
    <w:qFormat/>
    <w:pPr>
      <w:spacing w:before="100" w:beforeAutospacing="1" w:after="100" w:afterAutospacing="1"/>
      <w:outlineLvl w:val="0"/>
    </w:pPr>
    <w:rPr>
      <w:rFonts w:ascii="Tahoma" w:hAnsi="Tahoma" w:eastAsia="Arial Unicode MS"/>
      <w:sz w:val="16"/>
      <w:szCs w:val="16"/>
    </w:rPr>
  </w:style>
  <w:style w:type="paragraph" w:styleId="1445" w:customStyle="1">
    <w:name w:val="正文４"/>
    <w:basedOn w:val="841"/>
    <w:uiPriority w:val="0"/>
    <w:qFormat/>
    <w:pPr>
      <w:ind w:firstLine="480"/>
      <w:spacing w:before="340" w:after="330"/>
      <w:outlineLvl w:val="0"/>
    </w:pPr>
    <w:rPr>
      <w:rFonts w:hAnsi="宋体"/>
      <w:sz w:val="24"/>
      <w:szCs w:val="20"/>
    </w:rPr>
  </w:style>
  <w:style w:type="paragraph" w:styleId="1446" w:customStyle="1">
    <w:name w:val="表格文字1"/>
    <w:basedOn w:val="841"/>
    <w:uiPriority w:val="0"/>
    <w:qFormat/>
    <w:pPr>
      <w:jc w:val="center"/>
      <w:spacing w:before="340" w:after="330"/>
      <w:outlineLvl w:val="0"/>
    </w:pPr>
    <w:rPr>
      <w:rFonts w:ascii="宋体" w:hAnsi="宋体"/>
      <w:szCs w:val="21"/>
      <w:shd w:val="clear" w:color="auto" w:fill="ffffff"/>
    </w:rPr>
  </w:style>
  <w:style w:type="character" w:styleId="1447" w:customStyle="1">
    <w:name w:val="style31"/>
    <w:uiPriority w:val="0"/>
    <w:qFormat/>
    <w:rPr>
      <w:sz w:val="21"/>
      <w:szCs w:val="21"/>
    </w:rPr>
  </w:style>
  <w:style w:type="paragraph" w:styleId="1448" w:customStyle="1">
    <w:name w:val="文档正文"/>
    <w:basedOn w:val="841"/>
    <w:uiPriority w:val="0"/>
    <w:qFormat/>
    <w:pPr>
      <w:ind w:firstLine="420"/>
      <w:spacing w:before="340" w:after="330"/>
      <w:outlineLvl w:val="0"/>
    </w:pPr>
    <w:rPr>
      <w:rFonts w:hAnsi="宋体"/>
      <w:color w:val="000000"/>
      <w:sz w:val="20"/>
      <w:szCs w:val="20"/>
      <w:lang w:val="fr-FR"/>
    </w:rPr>
  </w:style>
  <w:style w:type="paragraph" w:styleId="1449" w:customStyle="1">
    <w:name w:val="table_1stline"/>
    <w:basedOn w:val="841"/>
    <w:uiPriority w:val="0"/>
    <w:qFormat/>
    <w:pPr>
      <w:spacing w:before="120" w:after="330"/>
      <w:outlineLvl w:val="0"/>
    </w:pPr>
    <w:rPr>
      <w:rFonts w:hAnsi="宋体"/>
      <w:bCs/>
      <w:sz w:val="20"/>
      <w:szCs w:val="20"/>
      <w:lang w:val="de-DE" w:eastAsia="de-DE"/>
    </w:rPr>
  </w:style>
  <w:style w:type="paragraph" w:styleId="1450" w:customStyle="1">
    <w:name w:val="Char12"/>
    <w:basedOn w:val="841"/>
    <w:uiPriority w:val="0"/>
    <w:qFormat/>
    <w:pPr>
      <w:spacing w:before="340" w:after="330"/>
      <w:outlineLvl w:val="0"/>
    </w:pPr>
    <w:rPr>
      <w:rFonts w:ascii="宋体" w:hAnsi="宋体" w:eastAsia="仿宋_GB2312"/>
      <w:b/>
      <w:sz w:val="32"/>
      <w:szCs w:val="32"/>
    </w:rPr>
  </w:style>
  <w:style w:type="paragraph" w:styleId="1451" w:customStyle="1">
    <w:name w:val="table_lines"/>
    <w:basedOn w:val="841"/>
    <w:uiPriority w:val="0"/>
    <w:qFormat/>
    <w:pPr>
      <w:spacing w:before="340" w:after="330"/>
      <w:outlineLvl w:val="0"/>
    </w:pPr>
    <w:rPr>
      <w:rFonts w:hAnsi="宋体"/>
      <w:sz w:val="20"/>
      <w:szCs w:val="20"/>
      <w:lang w:val="de-DE" w:eastAsia="de-DE"/>
    </w:rPr>
  </w:style>
  <w:style w:type="paragraph" w:styleId="1452" w:customStyle="1">
    <w:name w:val="保留正文"/>
    <w:basedOn w:val="1089"/>
    <w:uiPriority w:val="0"/>
    <w:qFormat/>
    <w:pPr>
      <w:jc w:val="both"/>
      <w:keepNext/>
      <w:spacing w:before="340" w:after="160"/>
      <w:widowControl w:val="off"/>
      <w:outlineLvl w:val="0"/>
    </w:pPr>
  </w:style>
  <w:style w:type="paragraph" w:styleId="1453" w:customStyle="1">
    <w:name w:val="正文格式"/>
    <w:basedOn w:val="841"/>
    <w:link w:val="1454"/>
    <w:uiPriority w:val="0"/>
    <w:qFormat/>
    <w:pPr>
      <w:ind w:firstLine="482"/>
      <w:spacing w:before="340" w:after="330"/>
      <w:outlineLvl w:val="0"/>
    </w:pPr>
    <w:rPr>
      <w:sz w:val="24"/>
      <w:szCs w:val="20"/>
      <w:lang w:eastAsia="en-US"/>
    </w:rPr>
  </w:style>
  <w:style w:type="character" w:styleId="1454" w:customStyle="1">
    <w:name w:val="正文格式 Char"/>
    <w:link w:val="1453"/>
    <w:uiPriority w:val="0"/>
    <w:qFormat/>
    <w:rPr>
      <w:rFonts w:ascii="Times New Roman" w:hAnsi="Times New Roman"/>
      <w:sz w:val="24"/>
    </w:rPr>
  </w:style>
  <w:style w:type="paragraph" w:styleId="1455" w:customStyle="1">
    <w:name w:val="并列项-点"/>
    <w:basedOn w:val="841"/>
    <w:uiPriority w:val="0"/>
    <w:qFormat/>
    <w:pPr>
      <w:ind w:left="851" w:hanging="284"/>
      <w:spacing w:before="340" w:after="330"/>
      <w:tabs>
        <w:tab w:val="left" w:pos="851" w:leader="none"/>
        <w:tab w:val="left" w:pos="927" w:leader="none"/>
      </w:tabs>
      <w:outlineLvl w:val="0"/>
    </w:pPr>
    <w:rPr>
      <w:rFonts w:hAnsi="宋体"/>
      <w:sz w:val="24"/>
      <w:szCs w:val="20"/>
    </w:rPr>
  </w:style>
  <w:style w:type="paragraph" w:styleId="1456" w:customStyle="1">
    <w:name w:val="表号"/>
    <w:basedOn w:val="841"/>
    <w:uiPriority w:val="0"/>
    <w:qFormat/>
    <w:pPr>
      <w:ind w:left="420" w:hanging="132"/>
      <w:jc w:val="center"/>
      <w:spacing w:before="340" w:after="330"/>
      <w:tabs>
        <w:tab w:val="left" w:pos="420" w:leader="none"/>
      </w:tabs>
      <w:outlineLvl w:val="0"/>
    </w:pPr>
    <w:rPr>
      <w:rFonts w:hAnsi="宋体"/>
      <w:sz w:val="24"/>
      <w:szCs w:val="20"/>
    </w:rPr>
  </w:style>
  <w:style w:type="character" w:styleId="1457" w:customStyle="1">
    <w:name w:val="htd0"/>
    <w:uiPriority w:val="0"/>
    <w:qFormat/>
  </w:style>
  <w:style w:type="paragraph" w:styleId="1458" w:customStyle="1">
    <w:name w:val="样式 正文缩进 + 首行缩进:  2 字符"/>
    <w:basedOn w:val="1077"/>
    <w:link w:val="1459"/>
    <w:uiPriority w:val="0"/>
    <w:qFormat/>
    <w:pPr>
      <w:ind w:firstLine="200"/>
      <w:spacing w:before="340" w:after="330" w:line="360" w:lineRule="auto"/>
      <w:outlineLvl w:val="0"/>
    </w:pPr>
    <w:rPr>
      <w:szCs w:val="20"/>
    </w:rPr>
  </w:style>
  <w:style w:type="character" w:styleId="1459" w:customStyle="1">
    <w:name w:val="样式 正文缩进 + 首行缩进:  2 字符 Char"/>
    <w:link w:val="1458"/>
    <w:uiPriority w:val="0"/>
    <w:qFormat/>
    <w:rPr>
      <w:sz w:val="24"/>
    </w:rPr>
  </w:style>
  <w:style w:type="paragraph" w:styleId="1460" w:customStyle="1">
    <w:name w:val="样式 宋体 小四 黑色 左 行距: 固定值 19 磅"/>
    <w:basedOn w:val="841"/>
    <w:uiPriority w:val="0"/>
    <w:qFormat/>
    <w:pPr>
      <w:spacing w:before="340" w:after="330"/>
      <w:outlineLvl w:val="0"/>
    </w:pPr>
    <w:rPr>
      <w:rFonts w:ascii="宋体" w:hAnsi="宋体"/>
      <w:color w:val="000000"/>
      <w:sz w:val="24"/>
      <w:szCs w:val="20"/>
    </w:rPr>
  </w:style>
  <w:style w:type="character" w:styleId="1461" w:customStyle="1">
    <w:name w:val="题注 字符"/>
    <w:uiPriority w:val="0"/>
    <w:qFormat/>
    <w:rPr>
      <w:rFonts w:ascii="Arial" w:hAnsi="Arial" w:eastAsia="黑体"/>
      <w:sz w:val="21"/>
    </w:rPr>
  </w:style>
  <w:style w:type="paragraph" w:styleId="1462" w:customStyle="1">
    <w:name w:val="正文内容"/>
    <w:basedOn w:val="841"/>
    <w:link w:val="1463"/>
    <w:uiPriority w:val="0"/>
    <w:qFormat/>
    <w:pPr>
      <w:ind w:firstLine="480"/>
      <w:spacing w:before="340" w:after="330"/>
      <w:outlineLvl w:val="0"/>
    </w:pPr>
    <w:rPr>
      <w:rFonts w:eastAsia="楷体_GB2312"/>
      <w:sz w:val="24"/>
      <w:szCs w:val="24"/>
      <w:lang w:eastAsia="en-US"/>
    </w:rPr>
  </w:style>
  <w:style w:type="character" w:styleId="1463" w:customStyle="1">
    <w:name w:val="正文内容 Char"/>
    <w:link w:val="1462"/>
    <w:uiPriority w:val="0"/>
    <w:qFormat/>
    <w:rPr>
      <w:rFonts w:ascii="Times New Roman" w:hAnsi="Times New Roman" w:eastAsia="楷体_GB2312"/>
      <w:sz w:val="24"/>
      <w:szCs w:val="24"/>
    </w:rPr>
  </w:style>
  <w:style w:type="paragraph" w:styleId="1464" w:customStyle="1">
    <w:name w:val="99-标书-正文"/>
    <w:link w:val="1465"/>
    <w:uiPriority w:val="0"/>
    <w:qFormat/>
    <w:pPr>
      <w:ind w:firstLine="480"/>
      <w:jc w:val="both"/>
      <w:spacing w:line="360" w:lineRule="auto"/>
    </w:pPr>
    <w:rPr>
      <w:rFonts w:ascii="宋体" w:hAnsi="宋体" w:eastAsia="宋体" w:cs="Times New Roman"/>
      <w:color w:val="000000"/>
      <w:sz w:val="24"/>
      <w:szCs w:val="21"/>
      <w:lang w:val="en-US" w:eastAsia="zh-CN" w:bidi="ar-SA"/>
    </w:rPr>
  </w:style>
  <w:style w:type="character" w:styleId="1465" w:customStyle="1">
    <w:name w:val="99-标书-正文 Char"/>
    <w:link w:val="1464"/>
    <w:uiPriority w:val="0"/>
    <w:qFormat/>
    <w:rPr>
      <w:rFonts w:ascii="宋体" w:hAnsi="宋体"/>
      <w:color w:val="000000"/>
      <w:sz w:val="24"/>
      <w:szCs w:val="21"/>
      <w:lang w:bidi="ar-SA"/>
    </w:rPr>
  </w:style>
  <w:style w:type="paragraph" w:styleId="1466" w:customStyle="1">
    <w:name w:val="表蕊"/>
    <w:basedOn w:val="841"/>
    <w:link w:val="1467"/>
    <w:uiPriority w:val="0"/>
    <w:qFormat/>
    <w:pPr>
      <w:spacing w:before="340" w:after="330" w:line="320" w:lineRule="atLeast"/>
      <w:outlineLvl w:val="0"/>
    </w:pPr>
    <w:rPr>
      <w:rFonts w:eastAsia="楷体_GB2312"/>
      <w:spacing w:val="-10"/>
      <w:sz w:val="20"/>
      <w:szCs w:val="20"/>
      <w:lang w:eastAsia="en-US"/>
    </w:rPr>
  </w:style>
  <w:style w:type="character" w:styleId="1467" w:customStyle="1">
    <w:name w:val="表蕊 Char1"/>
    <w:link w:val="1466"/>
    <w:uiPriority w:val="0"/>
    <w:qFormat/>
    <w:rPr>
      <w:rFonts w:ascii="Times New Roman" w:hAnsi="Times New Roman" w:eastAsia="楷体_GB2312"/>
      <w:spacing w:val="-10"/>
    </w:rPr>
  </w:style>
  <w:style w:type="paragraph" w:styleId="1468" w:customStyle="1">
    <w:name w:val="表头"/>
    <w:basedOn w:val="841"/>
    <w:link w:val="1469"/>
    <w:uiPriority w:val="0"/>
    <w:qFormat/>
    <w:pPr>
      <w:jc w:val="center"/>
      <w:spacing w:before="340" w:after="330" w:line="320" w:lineRule="atLeast"/>
      <w:outlineLvl w:val="0"/>
    </w:pPr>
    <w:rPr>
      <w:rFonts w:eastAsia="黑体"/>
      <w:spacing w:val="-10"/>
      <w:sz w:val="20"/>
      <w:szCs w:val="20"/>
      <w:lang w:eastAsia="en-US"/>
    </w:rPr>
  </w:style>
  <w:style w:type="character" w:styleId="1469" w:customStyle="1">
    <w:name w:val="表头 Char"/>
    <w:link w:val="1468"/>
    <w:uiPriority w:val="0"/>
    <w:qFormat/>
    <w:rPr>
      <w:rFonts w:ascii="Times New Roman" w:hAnsi="Times New Roman" w:eastAsia="黑体"/>
      <w:spacing w:val="-10"/>
    </w:rPr>
  </w:style>
  <w:style w:type="paragraph" w:styleId="1470" w:customStyle="1">
    <w:name w:val="正文B"/>
    <w:basedOn w:val="841"/>
    <w:link w:val="1471"/>
    <w:uiPriority w:val="0"/>
    <w:qFormat/>
    <w:pPr>
      <w:ind w:firstLine="601"/>
      <w:spacing w:before="340" w:after="330" w:line="390" w:lineRule="exact"/>
      <w:outlineLvl w:val="0"/>
    </w:pPr>
    <w:rPr>
      <w:rFonts w:eastAsia="楷体_GB2312"/>
      <w:spacing w:val="8"/>
      <w:sz w:val="28"/>
      <w:szCs w:val="20"/>
      <w:lang w:eastAsia="en-US"/>
    </w:rPr>
  </w:style>
  <w:style w:type="character" w:styleId="1471" w:customStyle="1">
    <w:name w:val="正文B Char"/>
    <w:link w:val="1470"/>
    <w:uiPriority w:val="0"/>
    <w:qFormat/>
    <w:rPr>
      <w:rFonts w:ascii="Times New Roman" w:hAnsi="Times New Roman" w:eastAsia="楷体_GB2312"/>
      <w:spacing w:val="8"/>
      <w:sz w:val="28"/>
    </w:rPr>
  </w:style>
  <w:style w:type="paragraph" w:styleId="1472" w:customStyle="1">
    <w:name w:val="标书正文"/>
    <w:basedOn w:val="841"/>
    <w:uiPriority w:val="0"/>
    <w:qFormat/>
    <w:pPr>
      <w:ind w:firstLine="250"/>
      <w:spacing w:before="120" w:after="330"/>
      <w:outlineLvl w:val="0"/>
    </w:pPr>
    <w:rPr>
      <w:rFonts w:ascii="Book Antiqua" w:hAnsi="Book Antiqua"/>
      <w:sz w:val="24"/>
      <w:szCs w:val="24"/>
    </w:rPr>
  </w:style>
  <w:style w:type="paragraph" w:styleId="1473" w:customStyle="1">
    <w:name w:val="Char Char Char1 Char Char Char Char1"/>
    <w:basedOn w:val="841"/>
    <w:uiPriority w:val="0"/>
    <w:qFormat/>
    <w:pPr>
      <w:spacing w:after="160" w:line="240" w:lineRule="exact"/>
    </w:pPr>
    <w:rPr>
      <w:szCs w:val="21"/>
    </w:rPr>
  </w:style>
  <w:style w:type="character" w:styleId="1474" w:customStyle="1">
    <w:name w:val="Char Char15"/>
    <w:uiPriority w:val="0"/>
    <w:semiHidden/>
    <w:qFormat/>
    <w:rPr>
      <w:rFonts w:ascii="仿宋_GB2312" w:hAnsi="Times New Roman" w:eastAsia="宋体"/>
      <w:sz w:val="24"/>
      <w:szCs w:val="24"/>
      <w:shd w:val="clear" w:color="auto" w:fill="000080"/>
    </w:rPr>
  </w:style>
  <w:style w:type="character" w:styleId="1475" w:customStyle="1">
    <w:name w:val="Char Char14"/>
    <w:uiPriority w:val="0"/>
    <w:qFormat/>
    <w:rPr>
      <w:rFonts w:ascii="楷体_GB2312" w:hAnsi="Arial" w:eastAsia="楷体_GB2312"/>
      <w:sz w:val="28"/>
      <w:szCs w:val="24"/>
    </w:rPr>
  </w:style>
  <w:style w:type="paragraph" w:styleId="1476" w:customStyle="1">
    <w:name w:val="列出段落11"/>
    <w:basedOn w:val="841"/>
    <w:uiPriority w:val="0"/>
    <w:qFormat/>
    <w:pPr>
      <w:ind w:firstLine="420"/>
    </w:pPr>
  </w:style>
  <w:style w:type="character" w:styleId="1477" w:customStyle="1">
    <w:name w:val="Char Char9"/>
    <w:uiPriority w:val="0"/>
    <w:qFormat/>
    <w:rPr>
      <w:rFonts w:ascii="Cambria" w:hAnsi="Cambria" w:eastAsia="宋体"/>
      <w:b/>
      <w:bCs/>
      <w:sz w:val="32"/>
      <w:szCs w:val="32"/>
    </w:rPr>
  </w:style>
  <w:style w:type="character" w:styleId="1478" w:customStyle="1">
    <w:name w:val="Char Char41"/>
    <w:uiPriority w:val="0"/>
    <w:qFormat/>
    <w:rPr>
      <w:sz w:val="18"/>
      <w:szCs w:val="18"/>
    </w:rPr>
  </w:style>
  <w:style w:type="character" w:styleId="1479" w:customStyle="1">
    <w:name w:val="Char Char7"/>
    <w:uiPriority w:val="0"/>
    <w:qFormat/>
    <w:rPr>
      <w:rFonts w:ascii="Times New Roman" w:hAnsi="Times New Roman" w:eastAsia="宋体"/>
      <w:b/>
      <w:bCs/>
      <w:sz w:val="21"/>
      <w:szCs w:val="21"/>
    </w:rPr>
  </w:style>
  <w:style w:type="character" w:styleId="1480" w:customStyle="1">
    <w:name w:val="Char Char81"/>
    <w:uiPriority w:val="0"/>
    <w:qFormat/>
    <w:rPr>
      <w:rFonts w:ascii="Times New Roman" w:hAnsi="Times New Roman"/>
      <w:b/>
      <w:bCs/>
      <w:sz w:val="44"/>
      <w:szCs w:val="44"/>
    </w:rPr>
  </w:style>
  <w:style w:type="character" w:styleId="1481" w:customStyle="1">
    <w:name w:val="Char Char151"/>
    <w:uiPriority w:val="0"/>
    <w:semiHidden/>
    <w:qFormat/>
    <w:rPr>
      <w:rFonts w:ascii="仿宋_GB2312" w:hAnsi="Times New Roman" w:eastAsia="宋体"/>
      <w:sz w:val="24"/>
      <w:szCs w:val="24"/>
      <w:shd w:val="clear" w:color="auto" w:fill="000080"/>
    </w:rPr>
  </w:style>
  <w:style w:type="character" w:styleId="1482" w:customStyle="1">
    <w:name w:val="Char Char141"/>
    <w:uiPriority w:val="0"/>
    <w:qFormat/>
    <w:rPr>
      <w:rFonts w:ascii="楷体_GB2312" w:hAnsi="Arial" w:eastAsia="楷体_GB2312"/>
      <w:sz w:val="28"/>
      <w:szCs w:val="24"/>
    </w:rPr>
  </w:style>
  <w:style w:type="character" w:styleId="1483" w:customStyle="1">
    <w:name w:val="Char Char131"/>
    <w:uiPriority w:val="0"/>
    <w:qFormat/>
    <w:rPr>
      <w:rFonts w:ascii="仿宋_GB2312" w:hAnsi="Times New Roman" w:eastAsia="宋体"/>
      <w:sz w:val="18"/>
      <w:szCs w:val="18"/>
    </w:rPr>
  </w:style>
  <w:style w:type="character" w:styleId="1484" w:customStyle="1">
    <w:name w:val="Char Char91"/>
    <w:uiPriority w:val="0"/>
    <w:qFormat/>
    <w:rPr>
      <w:rFonts w:ascii="Cambria" w:hAnsi="Cambria" w:eastAsia="宋体"/>
      <w:b/>
      <w:bCs/>
      <w:sz w:val="32"/>
      <w:szCs w:val="32"/>
    </w:rPr>
  </w:style>
  <w:style w:type="character" w:styleId="1485" w:customStyle="1">
    <w:name w:val="Char Char71"/>
    <w:uiPriority w:val="0"/>
    <w:qFormat/>
    <w:rPr>
      <w:rFonts w:ascii="Times New Roman" w:hAnsi="Times New Roman" w:eastAsia="宋体"/>
      <w:b/>
      <w:bCs/>
      <w:sz w:val="21"/>
      <w:szCs w:val="21"/>
    </w:rPr>
  </w:style>
  <w:style w:type="paragraph" w:styleId="1486" w:customStyle="1">
    <w:name w:val="MTDisplayEquation"/>
    <w:basedOn w:val="841"/>
    <w:next w:val="841"/>
    <w:link w:val="1487"/>
    <w:uiPriority w:val="0"/>
    <w:qFormat/>
    <w:pPr>
      <w:ind w:firstLine="420"/>
      <w:spacing w:line="360" w:lineRule="auto"/>
      <w:tabs>
        <w:tab w:val="center" w:pos="4160" w:leader="none"/>
        <w:tab w:val="right" w:pos="8300" w:leader="none"/>
      </w:tabs>
    </w:pPr>
    <w:rPr>
      <w:rFonts w:ascii="宋体" w:hAnsi="宋体"/>
      <w:sz w:val="24"/>
      <w:szCs w:val="24"/>
      <w:lang w:eastAsia="en-US"/>
    </w:rPr>
  </w:style>
  <w:style w:type="character" w:styleId="1487" w:customStyle="1">
    <w:name w:val="MTDisplayEquation Char"/>
    <w:link w:val="1486"/>
    <w:uiPriority w:val="0"/>
    <w:qFormat/>
    <w:rPr>
      <w:rFonts w:ascii="宋体" w:hAnsi="宋体"/>
      <w:sz w:val="24"/>
      <w:szCs w:val="24"/>
    </w:rPr>
  </w:style>
  <w:style w:type="paragraph" w:styleId="1488" w:customStyle="1">
    <w:name w:val="font8"/>
    <w:basedOn w:val="841"/>
    <w:uiPriority w:val="0"/>
    <w:qFormat/>
    <w:pPr>
      <w:jc w:val="left"/>
      <w:spacing w:before="100" w:beforeAutospacing="1" w:after="100" w:afterAutospacing="1"/>
      <w:widowControl/>
    </w:pPr>
    <w:rPr>
      <w:sz w:val="19"/>
      <w:szCs w:val="19"/>
    </w:rPr>
  </w:style>
  <w:style w:type="paragraph" w:styleId="1489" w:customStyle="1">
    <w:name w:val="font9"/>
    <w:basedOn w:val="841"/>
    <w:uiPriority w:val="0"/>
    <w:qFormat/>
    <w:pPr>
      <w:jc w:val="left"/>
      <w:spacing w:before="100" w:beforeAutospacing="1" w:after="100" w:afterAutospacing="1"/>
      <w:widowControl/>
    </w:pPr>
    <w:rPr>
      <w:rFonts w:ascii="楷体_GB2312" w:hAnsi="宋体" w:eastAsia="楷体_GB2312"/>
      <w:sz w:val="19"/>
      <w:szCs w:val="19"/>
    </w:rPr>
  </w:style>
  <w:style w:type="paragraph" w:styleId="1490" w:customStyle="1">
    <w:name w:val="font10"/>
    <w:basedOn w:val="841"/>
    <w:uiPriority w:val="0"/>
    <w:qFormat/>
    <w:pPr>
      <w:jc w:val="left"/>
      <w:spacing w:before="100" w:beforeAutospacing="1" w:after="100" w:afterAutospacing="1"/>
      <w:widowControl/>
    </w:pPr>
    <w:rPr>
      <w:rFonts w:ascii="宋体" w:hAnsi="宋体"/>
      <w:sz w:val="18"/>
      <w:szCs w:val="18"/>
    </w:rPr>
  </w:style>
  <w:style w:type="paragraph" w:styleId="1491" w:customStyle="1">
    <w:name w:val="font11"/>
    <w:basedOn w:val="841"/>
    <w:uiPriority w:val="0"/>
    <w:qFormat/>
    <w:pPr>
      <w:jc w:val="left"/>
      <w:spacing w:before="100" w:beforeAutospacing="1" w:after="100" w:afterAutospacing="1"/>
      <w:widowControl/>
    </w:pPr>
    <w:rPr>
      <w:rFonts w:ascii="宋体" w:hAnsi="宋体"/>
      <w:sz w:val="18"/>
      <w:szCs w:val="18"/>
    </w:rPr>
  </w:style>
  <w:style w:type="paragraph" w:styleId="1492" w:customStyle="1">
    <w:name w:val="xl3365"/>
    <w:basedOn w:val="8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493" w:customStyle="1">
    <w:name w:val="xl3366"/>
    <w:basedOn w:val="8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94" w:customStyle="1">
    <w:name w:val="xl3367"/>
    <w:basedOn w:val="841"/>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495" w:customStyle="1">
    <w:name w:val="xl3368"/>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496" w:customStyle="1">
    <w:name w:val="xl3369"/>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olor w:val="000000"/>
      <w:sz w:val="24"/>
      <w:szCs w:val="24"/>
    </w:rPr>
  </w:style>
  <w:style w:type="paragraph" w:styleId="1497" w:customStyle="1">
    <w:name w:val="xl3370"/>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498" w:customStyle="1">
    <w:name w:val="xl3371"/>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99" w:customStyle="1">
    <w:name w:val="xl3372"/>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00" w:customStyle="1">
    <w:name w:val="xl3373"/>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01" w:customStyle="1">
    <w:name w:val="xl3374"/>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02" w:customStyle="1">
    <w:name w:val="xl3375"/>
    <w:basedOn w:val="841"/>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03" w:customStyle="1">
    <w:name w:val="xl3376"/>
    <w:basedOn w:val="841"/>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04" w:customStyle="1">
    <w:name w:val="xl3377"/>
    <w:basedOn w:val="84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505" w:customStyle="1">
    <w:name w:val="xl3378"/>
    <w:basedOn w:val="841"/>
    <w:uiPriority w:val="0"/>
    <w:qFormat/>
    <w:pPr>
      <w:jc w:val="center"/>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06" w:customStyle="1">
    <w:name w:val="xl3379"/>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07" w:customStyle="1">
    <w:name w:val="xl3380"/>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08" w:customStyle="1">
    <w:name w:val="xl3381"/>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09" w:customStyle="1">
    <w:name w:val="xl3382"/>
    <w:basedOn w:val="84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19"/>
      <w:szCs w:val="19"/>
    </w:rPr>
  </w:style>
  <w:style w:type="paragraph" w:styleId="1510" w:customStyle="1">
    <w:name w:val="xl3383"/>
    <w:basedOn w:val="841"/>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511" w:customStyle="1">
    <w:name w:val="xl3384"/>
    <w:basedOn w:val="84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512" w:customStyle="1">
    <w:name w:val="xl3385"/>
    <w:basedOn w:val="84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513" w:customStyle="1">
    <w:name w:val="xl3386"/>
    <w:basedOn w:val="841"/>
    <w:uiPriority w:val="0"/>
    <w:qFormat/>
    <w:pPr>
      <w:jc w:val="left"/>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14" w:customStyle="1">
    <w:name w:val="xl3387"/>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olor w:val="000000"/>
      <w:sz w:val="20"/>
      <w:szCs w:val="20"/>
    </w:rPr>
  </w:style>
  <w:style w:type="paragraph" w:styleId="1515" w:customStyle="1">
    <w:name w:val="xl3388"/>
    <w:basedOn w:val="841"/>
    <w:uiPriority w:val="0"/>
    <w:qFormat/>
    <w:pPr>
      <w:jc w:val="center"/>
      <w:spacing w:before="100" w:beforeAutospacing="1" w:after="100" w:afterAutospacing="1"/>
      <w:widowControl/>
      <w:pBdr>
        <w:top w:val="single" w:color="000000" w:sz="4" w:space="0"/>
        <w:bottom w:val="single" w:color="000000" w:sz="4" w:space="0"/>
      </w:pBdr>
    </w:pPr>
    <w:rPr>
      <w:rFonts w:ascii="宋体" w:hAnsi="宋体"/>
      <w:color w:val="000000"/>
      <w:sz w:val="20"/>
      <w:szCs w:val="20"/>
    </w:rPr>
  </w:style>
  <w:style w:type="paragraph" w:styleId="1516" w:customStyle="1">
    <w:name w:val="xl3389"/>
    <w:basedOn w:val="84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olor w:val="000000"/>
      <w:sz w:val="20"/>
      <w:szCs w:val="20"/>
    </w:rPr>
  </w:style>
  <w:style w:type="paragraph" w:styleId="1517" w:customStyle="1">
    <w:name w:val="xl3390"/>
    <w:basedOn w:val="8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518" w:customStyle="1">
    <w:name w:val="xl3391"/>
    <w:basedOn w:val="8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olor w:val="000000"/>
      <w:sz w:val="20"/>
      <w:szCs w:val="20"/>
    </w:rPr>
  </w:style>
  <w:style w:type="paragraph" w:styleId="1519" w:customStyle="1">
    <w:name w:val="xl3392"/>
    <w:basedOn w:val="841"/>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sz w:val="19"/>
      <w:szCs w:val="19"/>
    </w:rPr>
  </w:style>
  <w:style w:type="paragraph" w:styleId="1520" w:customStyle="1">
    <w:name w:val="xl3393"/>
    <w:basedOn w:val="8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521" w:customStyle="1">
    <w:name w:val="xl3394"/>
    <w:basedOn w:val="84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22" w:customStyle="1">
    <w:name w:val="xl3363"/>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23" w:customStyle="1">
    <w:name w:val="xl3364"/>
    <w:basedOn w:val="84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0"/>
      <w:szCs w:val="20"/>
    </w:rPr>
  </w:style>
  <w:style w:type="character" w:styleId="1524" w:customStyle="1">
    <w:name w:val="font341"/>
    <w:uiPriority w:val="0"/>
    <w:qFormat/>
    <w:rPr>
      <w:rFonts w:ascii="楷体_GB2312" w:eastAsia="楷体_GB2312"/>
      <w:color w:val="000000"/>
      <w:sz w:val="19"/>
      <w:szCs w:val="19"/>
      <w:u w:val="none"/>
    </w:rPr>
  </w:style>
  <w:style w:type="character" w:styleId="1525" w:customStyle="1">
    <w:name w:val="font351"/>
    <w:uiPriority w:val="0"/>
    <w:qFormat/>
    <w:rPr>
      <w:rFonts w:ascii="楷体_GB2312" w:eastAsia="楷体_GB2312"/>
      <w:color w:val="000000"/>
      <w:sz w:val="19"/>
      <w:szCs w:val="19"/>
      <w:u w:val="none"/>
    </w:rPr>
  </w:style>
  <w:style w:type="paragraph" w:styleId="1526" w:customStyle="1">
    <w:name w:val="msonormal"/>
    <w:basedOn w:val="841"/>
    <w:uiPriority w:val="0"/>
    <w:qFormat/>
    <w:pPr>
      <w:jc w:val="left"/>
      <w:spacing w:before="100" w:beforeAutospacing="1" w:after="100" w:afterAutospacing="1"/>
      <w:widowControl/>
    </w:pPr>
    <w:rPr>
      <w:rFonts w:ascii="宋体" w:hAnsi="宋体"/>
      <w:sz w:val="24"/>
      <w:szCs w:val="24"/>
    </w:rPr>
  </w:style>
  <w:style w:type="paragraph" w:styleId="1527" w:customStyle="1">
    <w:name w:val="font34"/>
    <w:basedOn w:val="841"/>
    <w:uiPriority w:val="0"/>
    <w:qFormat/>
    <w:pPr>
      <w:jc w:val="left"/>
      <w:spacing w:before="100" w:beforeAutospacing="1" w:after="100" w:afterAutospacing="1"/>
      <w:widowControl/>
    </w:pPr>
    <w:rPr>
      <w:rFonts w:ascii="楷体_GB2312" w:hAnsi="宋体" w:eastAsia="楷体_GB2312"/>
      <w:color w:val="000000"/>
      <w:sz w:val="19"/>
      <w:szCs w:val="19"/>
    </w:rPr>
  </w:style>
  <w:style w:type="paragraph" w:styleId="1528" w:customStyle="1">
    <w:name w:val="font35"/>
    <w:basedOn w:val="841"/>
    <w:uiPriority w:val="0"/>
    <w:qFormat/>
    <w:pPr>
      <w:jc w:val="left"/>
      <w:spacing w:before="100" w:beforeAutospacing="1" w:after="100" w:afterAutospacing="1"/>
      <w:widowControl/>
    </w:pPr>
    <w:rPr>
      <w:rFonts w:ascii="楷体_GB2312" w:hAnsi="宋体" w:eastAsia="楷体_GB2312"/>
      <w:sz w:val="19"/>
      <w:szCs w:val="19"/>
    </w:rPr>
  </w:style>
  <w:style w:type="paragraph" w:styleId="1529" w:customStyle="1">
    <w:name w:val="xl99"/>
    <w:basedOn w:val="8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character" w:styleId="1530" w:customStyle="1">
    <w:name w:val="font171"/>
    <w:uiPriority w:val="0"/>
    <w:qFormat/>
    <w:rPr>
      <w:rFonts w:ascii="宋体" w:hAnsi="宋体" w:eastAsia="宋体"/>
      <w:color w:val="000000"/>
      <w:sz w:val="19"/>
      <w:szCs w:val="19"/>
      <w:u w:val="none"/>
    </w:rPr>
  </w:style>
  <w:style w:type="character" w:styleId="1531" w:customStyle="1">
    <w:name w:val="font181"/>
    <w:uiPriority w:val="0"/>
    <w:qFormat/>
    <w:rPr>
      <w:rFonts w:ascii="楷体_GB2312" w:eastAsia="楷体_GB2312"/>
      <w:color w:val="000000"/>
      <w:sz w:val="19"/>
      <w:szCs w:val="19"/>
      <w:u w:val="none"/>
    </w:rPr>
  </w:style>
  <w:style w:type="character" w:styleId="1532" w:customStyle="1">
    <w:name w:val="font191"/>
    <w:uiPriority w:val="0"/>
    <w:qFormat/>
    <w:rPr>
      <w:rFonts w:ascii="楷体_GB2312" w:eastAsia="楷体_GB2312"/>
      <w:color w:val="000000"/>
      <w:sz w:val="19"/>
      <w:szCs w:val="19"/>
      <w:u w:val="none"/>
    </w:rPr>
  </w:style>
  <w:style w:type="paragraph" w:styleId="1533" w:customStyle="1">
    <w:name w:val="font33"/>
    <w:basedOn w:val="841"/>
    <w:uiPriority w:val="0"/>
    <w:qFormat/>
    <w:pPr>
      <w:jc w:val="left"/>
      <w:spacing w:before="100" w:beforeAutospacing="1" w:after="100" w:afterAutospacing="1"/>
      <w:widowControl/>
    </w:pPr>
    <w:rPr>
      <w:rFonts w:ascii="宋体" w:hAnsi="宋体"/>
      <w:sz w:val="19"/>
      <w:szCs w:val="19"/>
    </w:rPr>
  </w:style>
  <w:style w:type="paragraph" w:styleId="1534" w:customStyle="1">
    <w:name w:val="font38"/>
    <w:basedOn w:val="841"/>
    <w:uiPriority w:val="0"/>
    <w:qFormat/>
    <w:pPr>
      <w:jc w:val="left"/>
      <w:spacing w:before="100" w:beforeAutospacing="1" w:after="100" w:afterAutospacing="1"/>
      <w:widowControl/>
    </w:pPr>
    <w:rPr>
      <w:rFonts w:ascii="楷体_GB2312" w:hAnsi="宋体" w:eastAsia="楷体_GB2312"/>
      <w:color w:val="000000"/>
      <w:sz w:val="19"/>
      <w:szCs w:val="19"/>
    </w:rPr>
  </w:style>
  <w:style w:type="paragraph" w:styleId="1535" w:customStyle="1">
    <w:name w:val="font39"/>
    <w:basedOn w:val="841"/>
    <w:uiPriority w:val="0"/>
    <w:qFormat/>
    <w:pPr>
      <w:jc w:val="left"/>
      <w:spacing w:before="100" w:beforeAutospacing="1" w:after="100" w:afterAutospacing="1"/>
      <w:widowControl/>
    </w:pPr>
    <w:rPr>
      <w:rFonts w:ascii="楷体_GB2312" w:hAnsi="宋体" w:eastAsia="楷体_GB2312"/>
      <w:sz w:val="19"/>
      <w:szCs w:val="19"/>
    </w:rPr>
  </w:style>
  <w:style w:type="paragraph" w:styleId="1536" w:customStyle="1">
    <w:name w:val="font44"/>
    <w:basedOn w:val="841"/>
    <w:uiPriority w:val="0"/>
    <w:qFormat/>
    <w:pPr>
      <w:jc w:val="left"/>
      <w:spacing w:before="100" w:beforeAutospacing="1" w:after="100" w:afterAutospacing="1"/>
      <w:widowControl/>
    </w:pPr>
    <w:rPr>
      <w:rFonts w:ascii="宋体" w:hAnsi="宋体"/>
      <w:color w:val="000000"/>
      <w:sz w:val="20"/>
      <w:szCs w:val="20"/>
    </w:rPr>
  </w:style>
  <w:style w:type="paragraph" w:styleId="1537" w:customStyle="1">
    <w:name w:val="font47"/>
    <w:basedOn w:val="841"/>
    <w:uiPriority w:val="0"/>
    <w:qFormat/>
    <w:pPr>
      <w:jc w:val="left"/>
      <w:spacing w:before="100" w:beforeAutospacing="1" w:after="100" w:afterAutospacing="1"/>
      <w:widowControl/>
    </w:pPr>
    <w:rPr>
      <w:rFonts w:ascii="宋体" w:hAnsi="宋体"/>
      <w:sz w:val="19"/>
      <w:szCs w:val="19"/>
    </w:rPr>
  </w:style>
  <w:style w:type="paragraph" w:styleId="1538" w:customStyle="1">
    <w:name w:val="xl114"/>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539" w:customStyle="1">
    <w:name w:val="xl145"/>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40" w:customStyle="1">
    <w:name w:val="xl197"/>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41" w:customStyle="1">
    <w:name w:val="xl198"/>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42" w:customStyle="1">
    <w:name w:val="xl202"/>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543" w:customStyle="1">
    <w:name w:val="xl203"/>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44" w:customStyle="1">
    <w:name w:val="xl204"/>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45" w:customStyle="1">
    <w:name w:val="xl205"/>
    <w:basedOn w:val="8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character" w:styleId="1546" w:customStyle="1">
    <w:name w:val="font471"/>
    <w:uiPriority w:val="0"/>
    <w:qFormat/>
    <w:rPr>
      <w:rFonts w:ascii="宋体" w:hAnsi="宋体" w:eastAsia="宋体"/>
      <w:color w:val="000000"/>
      <w:sz w:val="19"/>
      <w:szCs w:val="19"/>
      <w:u w:val="none"/>
    </w:rPr>
  </w:style>
  <w:style w:type="character" w:styleId="1547" w:customStyle="1">
    <w:name w:val="font441"/>
    <w:uiPriority w:val="0"/>
    <w:qFormat/>
    <w:rPr>
      <w:rFonts w:ascii="宋体" w:hAnsi="宋体" w:eastAsia="宋体"/>
      <w:color w:val="000000"/>
      <w:sz w:val="20"/>
      <w:szCs w:val="20"/>
      <w:u w:val="none"/>
    </w:rPr>
  </w:style>
  <w:style w:type="character" w:styleId="1548" w:customStyle="1">
    <w:name w:val="font381"/>
    <w:uiPriority w:val="0"/>
    <w:qFormat/>
    <w:rPr>
      <w:rFonts w:ascii="楷体_GB2312" w:eastAsia="楷体_GB2312"/>
      <w:color w:val="000000"/>
      <w:sz w:val="19"/>
      <w:szCs w:val="19"/>
      <w:u w:val="none"/>
    </w:rPr>
  </w:style>
  <w:style w:type="character" w:styleId="1549" w:customStyle="1">
    <w:name w:val="font331"/>
    <w:uiPriority w:val="0"/>
    <w:qFormat/>
    <w:rPr>
      <w:rFonts w:ascii="宋体" w:hAnsi="宋体" w:eastAsia="宋体"/>
      <w:color w:val="000000"/>
      <w:sz w:val="19"/>
      <w:szCs w:val="19"/>
      <w:u w:val="none"/>
    </w:rPr>
  </w:style>
  <w:style w:type="character" w:styleId="1550" w:customStyle="1">
    <w:name w:val="font391"/>
    <w:uiPriority w:val="0"/>
    <w:qFormat/>
    <w:rPr>
      <w:rFonts w:ascii="楷体_GB2312" w:eastAsia="楷体_GB2312"/>
      <w:color w:val="000000"/>
      <w:sz w:val="19"/>
      <w:szCs w:val="19"/>
      <w:u w:val="none"/>
    </w:rPr>
  </w:style>
  <w:style w:type="paragraph" w:styleId="1551" w:customStyle="1">
    <w:name w:val="Table Paragraph"/>
    <w:basedOn w:val="841"/>
    <w:uiPriority w:val="0"/>
    <w:qFormat/>
    <w:pPr>
      <w:spacing w:line="360" w:lineRule="atLeast"/>
    </w:pPr>
    <w:rPr>
      <w:rFonts w:ascii="宋体" w:hAnsi="宋体"/>
      <w:sz w:val="24"/>
      <w:szCs w:val="20"/>
      <w:lang w:val="zh-CN" w:bidi="zh-CN"/>
    </w:rPr>
  </w:style>
  <w:style w:type="paragraph" w:styleId="1552" w:customStyle="1">
    <w:name w:val="xl64"/>
    <w:basedOn w:val="841"/>
    <w:uiPriority w:val="0"/>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sz w:val="15"/>
      <w:szCs w:val="15"/>
    </w:rPr>
  </w:style>
  <w:style w:type="paragraph" w:styleId="1553" w:customStyle="1">
    <w:name w:val="xl65"/>
    <w:basedOn w:val="841"/>
    <w:uiPriority w:val="0"/>
    <w:qFormat/>
    <w:pPr>
      <w:jc w:val="center"/>
      <w:spacing w:before="100" w:beforeAutospacing="1" w:after="100" w:afterAutospacing="1"/>
      <w:widowControl/>
      <w:pBdr>
        <w:bottom w:val="single" w:color="000000" w:sz="8" w:space="0"/>
        <w:right w:val="single" w:color="000000" w:sz="8" w:space="0"/>
      </w:pBdr>
    </w:pPr>
    <w:rPr>
      <w:rFonts w:ascii="宋体" w:hAnsi="宋体"/>
      <w:sz w:val="15"/>
      <w:szCs w:val="15"/>
    </w:rPr>
  </w:style>
  <w:style w:type="character" w:styleId="1554" w:customStyle="1">
    <w:name w:val="批注文字 Char2"/>
    <w:uiPriority w:val="0"/>
    <w:semiHidden/>
    <w:qFormat/>
    <w:rPr>
      <w:sz w:val="21"/>
      <w:szCs w:val="24"/>
    </w:rPr>
  </w:style>
  <w:style w:type="paragraph" w:styleId="1555" w:customStyle="1">
    <w:name w:val="xl63"/>
    <w:basedOn w:val="8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character" w:styleId="1556" w:customStyle="1">
    <w:name w:val="fontstyle01"/>
    <w:uiPriority w:val="0"/>
    <w:qFormat/>
    <w:rPr>
      <w:rFonts w:ascii="MicrosoftYaHei" w:hAnsi="MicrosoftYaHei"/>
      <w:color w:val="000000"/>
      <w:sz w:val="18"/>
      <w:szCs w:val="18"/>
    </w:rPr>
  </w:style>
  <w:style w:type="character" w:styleId="1557" w:customStyle="1">
    <w:name w:val="fontstyle21"/>
    <w:uiPriority w:val="0"/>
    <w:qFormat/>
    <w:rPr>
      <w:rFonts w:ascii="ArialMT" w:hAnsi="ArialMT"/>
      <w:color w:val="000000"/>
      <w:sz w:val="18"/>
      <w:szCs w:val="18"/>
    </w:rPr>
  </w:style>
  <w:style w:type="paragraph" w:styleId="1558" w:customStyle="1">
    <w:name w:val="正文缩进2格"/>
    <w:basedOn w:val="841"/>
    <w:uiPriority w:val="0"/>
    <w:qFormat/>
    <w:pPr>
      <w:ind w:firstLine="639"/>
      <w:spacing w:line="600" w:lineRule="exact"/>
    </w:pPr>
    <w:rPr>
      <w:rFonts w:ascii="仿宋_GB2312" w:hAnsi="宋体" w:eastAsia="仿宋_GB2312"/>
      <w:sz w:val="31"/>
      <w:szCs w:val="28"/>
    </w:rPr>
  </w:style>
  <w:style w:type="character" w:styleId="1559" w:customStyle="1">
    <w:name w:val="NormalCharacter"/>
    <w:uiPriority w:val="0"/>
    <w:semiHidden/>
    <w:qFormat/>
    <w:rPr>
      <w:rFonts w:ascii="宋体" w:hAnsi="宋体" w:eastAsia="宋体"/>
      <w:sz w:val="22"/>
      <w:szCs w:val="22"/>
      <w:lang w:val="zh-CN" w:eastAsia="zh-CN" w:bidi="zh-CN"/>
    </w:rPr>
  </w:style>
  <w:style w:type="paragraph" w:styleId="1560" w:customStyle="1">
    <w:name w:val="首行缩进"/>
    <w:basedOn w:val="841"/>
    <w:uiPriority w:val="0"/>
    <w:qFormat/>
    <w:pPr>
      <w:ind w:firstLine="480"/>
    </w:pPr>
    <w:rPr>
      <w:sz w:val="20"/>
      <w:szCs w:val="20"/>
      <w:lang w:val="zh-CN"/>
    </w:rPr>
  </w:style>
  <w:style w:type="character" w:styleId="1561" w:customStyle="1">
    <w:name w:val="font31"/>
    <w:basedOn w:val="1061"/>
    <w:link w:val="841"/>
    <w:uiPriority w:val="0"/>
    <w:qFormat/>
    <w:rPr>
      <w:rFonts w:ascii="宋体" w:hAnsi="宋体" w:eastAsia="宋体"/>
      <w:color w:val="000000"/>
      <w:sz w:val="22"/>
      <w:szCs w:val="22"/>
      <w:u w:val="none"/>
    </w:rPr>
  </w:style>
  <w:style w:type="character" w:styleId="1562" w:customStyle="1">
    <w:name w:val="批注框文本 Char3"/>
    <w:basedOn w:val="838"/>
    <w:link w:val="853"/>
    <w:uiPriority w:val="99"/>
    <w:semiHidden/>
    <w:qFormat/>
    <w:rPr>
      <w:sz w:val="18"/>
      <w:szCs w:val="18"/>
    </w:rPr>
  </w:style>
  <w:style w:type="paragraph" w:styleId="1563" w:customStyle="1">
    <w:name w:val="列出段落5"/>
    <w:basedOn w:val="841"/>
    <w:uiPriority w:val="0"/>
    <w:qFormat/>
    <w:pPr>
      <w:ind w:left="380" w:firstLine="439"/>
    </w:pPr>
  </w:style>
  <w:style w:type="paragraph" w:styleId="1564" w:customStyle="1">
    <w:name w:val="正文111"/>
    <w:next w:val="1093"/>
    <w:uiPriority w:val="0"/>
    <w:qFormat/>
    <w:pPr>
      <w:jc w:val="both"/>
      <w:widowControl w:val="off"/>
    </w:pPr>
    <w:rPr>
      <w:rFonts w:ascii="Times New Roman" w:hAnsi="Times New Roman" w:eastAsia="宋体" w:cs="Times New Roman"/>
      <w:sz w:val="21"/>
      <w:szCs w:val="24"/>
      <w:lang w:val="en-US" w:eastAsia="zh-CN" w:bidi="ar-SA"/>
    </w:rPr>
  </w:style>
  <w:style w:type="paragraph" w:styleId="1565" w:customStyle="1">
    <w:name w:val="目录 111"/>
    <w:basedOn w:val="1564"/>
    <w:next w:val="1564"/>
    <w:uiPriority w:val="0"/>
    <w:qFormat/>
  </w:style>
  <w:style w:type="paragraph" w:styleId="1566" w:customStyle="1">
    <w:name w:val="脚注文本11"/>
    <w:basedOn w:val="1564"/>
    <w:next w:val="1567"/>
    <w:uiPriority w:val="0"/>
    <w:qFormat/>
    <w:pPr>
      <w:jc w:val="left"/>
    </w:pPr>
    <w:rPr>
      <w:rFonts w:ascii="宋体" w:eastAsia="Times New Roman"/>
      <w:sz w:val="18"/>
      <w:szCs w:val="18"/>
    </w:rPr>
  </w:style>
  <w:style w:type="paragraph" w:styleId="1567" w:customStyle="1">
    <w:name w:val="索引 511"/>
    <w:basedOn w:val="1564"/>
    <w:next w:val="1564"/>
    <w:uiPriority w:val="0"/>
    <w:qFormat/>
    <w:pPr>
      <w:ind w:left="798"/>
      <w:jc w:val="left"/>
    </w:pPr>
    <w:rPr>
      <w:rFonts w:ascii="Calibri" w:hAnsi="Calibri"/>
    </w:rPr>
  </w:style>
  <w:style w:type="paragraph" w:styleId="1568" w:customStyle="1">
    <w:name w:val="样式 10 磅13"/>
    <w:uiPriority w:val="0"/>
    <w:qFormat/>
    <w:pPr>
      <w:jc w:val="both"/>
      <w:widowControl w:val="off"/>
    </w:pPr>
    <w:rPr>
      <w:rFonts w:ascii="Times New Roman" w:hAnsi="Times New Roman" w:eastAsia="Courier New" w:cs="Times New Roman"/>
      <w:sz w:val="21"/>
      <w:szCs w:val="24"/>
      <w:lang w:val="en-US" w:eastAsia="zh-CN" w:bidi="ar-SA"/>
    </w:rPr>
  </w:style>
  <w:style w:type="paragraph" w:styleId="1569" w:customStyle="1">
    <w:name w:val="列表段落"/>
    <w:basedOn w:val="828"/>
    <w:uiPriority w:val="0"/>
    <w:qFormat/>
    <w:pPr>
      <w:ind w:firstLine="420"/>
    </w:pPr>
    <w:rPr>
      <w:sz w:val="18"/>
      <w:szCs w:val="18"/>
    </w:rPr>
  </w:style>
  <w:style w:type="paragraph" w:styleId="1570" w:customStyle="1">
    <w:name w:val="样式3"/>
    <w:basedOn w:val="828"/>
    <w:uiPriority w:val="0"/>
    <w:qFormat/>
    <w:pPr>
      <w:spacing w:before="120" w:after="120" w:line="360" w:lineRule="auto"/>
      <w:outlineLvl w:val="2"/>
    </w:pPr>
    <w:rPr>
      <w:rFonts w:ascii="宋体" w:hAnsi="宋体" w:eastAsia="黑体" w:cs="Calibri"/>
      <w:sz w:val="24"/>
      <w:szCs w:val="28"/>
    </w:rPr>
  </w:style>
  <w:style w:type="numbering" w:styleId="15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customXml" Target="../customXml/item1.xml" /><Relationship Id="rId23" Type="http://schemas.openxmlformats.org/officeDocument/2006/relationships/image" Target="media/image1.png"/><Relationship Id="rId2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朱丽</cp:lastModifiedBy>
  <cp:revision>12</cp:revision>
  <dcterms:created xsi:type="dcterms:W3CDTF">2024-07-30T08:05:00Z</dcterms:created>
  <dcterms:modified xsi:type="dcterms:W3CDTF">2024-08-09T01:23:44Z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AF8F547E04DE4FF294B4014BAF43CF42_13</vt:lpwstr>
  </property>
</Properties>
</file>