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南京市佑安医院食堂食品加工</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服务项目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（服务类）</w:t>
      </w:r>
      <w:r/>
    </w:p>
    <w:p>
      <w:pPr>
        <w:ind w:left="0" w:right="0" w:firstLine="0"/>
        <w:jc w:val="center"/>
        <w:spacing w:before="0" w:after="0" w:line="8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公开招标文件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项目编号：ZJ203224532848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采购人：南京市佑安医院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日期：2024年8月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8" w:tooltip="http://jszfcg.jsczt.cn/jszc/onlyoffice/7.2.1-34/web-apps/apps/documenteditor/main/index_loader.html?_dc=7.2.1-34&amp;lang=zh&amp;customer=%20&amp;logo=%20&amp;headerlogo=%2Ffavicon.ico&amp;frameEditorId=iframePage&amp;compact=true&amp;parentOrigin=http://jszfcg.jsczt.cn#_Toc29910" w:history="1">
        <w:r>
          <w:rPr>
            <w:rStyle w:val="794"/>
            <w:rFonts w:ascii="SimSun" w:hAnsi="SimSun" w:eastAsia="SimSun" w:cs="SimSun"/>
            <w:color w:val="0000ee"/>
            <w:sz w:val="21"/>
            <w:u w:val="single"/>
          </w:rPr>
          <w:t xml:space="preserve">第一章</w:t>
        </w:r>
        <w:r>
          <w:rPr>
            <w:rStyle w:val="794"/>
            <w:rFonts w:ascii="SimSun" w:hAnsi="SimSun" w:eastAsia="SimSun" w:cs="SimSun"/>
            <w:color w:val="0000ee"/>
            <w:sz w:val="21"/>
            <w:u w:val="none"/>
          </w:rPr>
          <w:t xml:space="preserve"> </w:t>
        </w:r>
        <w:r>
          <w:rPr>
            <w:rStyle w:val="794"/>
            <w:rFonts w:ascii="SimSun" w:hAnsi="SimSun" w:eastAsia="SimSun" w:cs="SimSun"/>
            <w:color w:val="0000ee"/>
            <w:sz w:val="21"/>
            <w:u w:val="single"/>
          </w:rPr>
          <w:t xml:space="preserve">招标公告</w:t>
        </w:r>
        <w:r>
          <w:rPr>
            <w:rStyle w:val="794"/>
            <w:rFonts w:ascii="Calibri" w:hAnsi="Calibri" w:eastAsia="Calibri" w:cs="Calibri"/>
            <w:color w:val="0000ee"/>
            <w:sz w:val="21"/>
            <w:u w:val="none"/>
          </w:rPr>
          <w:t xml:space="preserve">3</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3493" w:history="1">
        <w:r>
          <w:rPr>
            <w:rStyle w:val="794"/>
            <w:rFonts w:ascii="SimSun" w:hAnsi="SimSun" w:eastAsia="SimSun" w:cs="SimSun"/>
            <w:color w:val="0000ee"/>
            <w:sz w:val="21"/>
            <w:u w:val="single"/>
          </w:rPr>
          <w:t xml:space="preserve">第二章</w:t>
        </w:r>
        <w:r>
          <w:rPr>
            <w:rStyle w:val="794"/>
            <w:rFonts w:ascii="SimSun" w:hAnsi="SimSun" w:eastAsia="SimSun" w:cs="SimSun"/>
            <w:color w:val="0000ee"/>
            <w:sz w:val="21"/>
            <w:u w:val="none"/>
          </w:rPr>
          <w:t xml:space="preserve"> </w:t>
        </w:r>
        <w:r>
          <w:rPr>
            <w:rStyle w:val="794"/>
            <w:rFonts w:ascii="SimSun" w:hAnsi="SimSun" w:eastAsia="SimSun" w:cs="SimSun"/>
            <w:color w:val="0000ee"/>
            <w:sz w:val="21"/>
            <w:u w:val="single"/>
          </w:rPr>
          <w:t xml:space="preserve">供应商须知</w:t>
        </w:r>
        <w:r>
          <w:rPr>
            <w:rStyle w:val="794"/>
            <w:rFonts w:ascii="Calibri" w:hAnsi="Calibri" w:eastAsia="Calibri" w:cs="Calibri"/>
            <w:color w:val="0000ee"/>
            <w:sz w:val="21"/>
            <w:u w:val="none"/>
          </w:rPr>
          <w:t xml:space="preserve">6</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1990" w:history="1">
        <w:r>
          <w:rPr>
            <w:rStyle w:val="794"/>
            <w:rFonts w:ascii="SimSun" w:hAnsi="SimSun" w:eastAsia="SimSun" w:cs="SimSun"/>
            <w:color w:val="0000ee"/>
            <w:sz w:val="21"/>
            <w:u w:val="single"/>
          </w:rPr>
          <w:t xml:space="preserve">第三章</w:t>
        </w:r>
        <w:r>
          <w:rPr>
            <w:rStyle w:val="794"/>
            <w:rFonts w:ascii="SimSun" w:hAnsi="SimSun" w:eastAsia="SimSun" w:cs="SimSun"/>
            <w:color w:val="0000ee"/>
            <w:sz w:val="21"/>
            <w:u w:val="none"/>
          </w:rPr>
          <w:t xml:space="preserve"> </w:t>
        </w:r>
        <w:r>
          <w:rPr>
            <w:rStyle w:val="794"/>
            <w:rFonts w:ascii="SimSun" w:hAnsi="SimSun" w:eastAsia="SimSun" w:cs="SimSun"/>
            <w:color w:val="0000ee"/>
            <w:sz w:val="21"/>
            <w:u w:val="single"/>
          </w:rPr>
          <w:t xml:space="preserve">评标标准</w:t>
        </w:r>
        <w:r>
          <w:rPr>
            <w:rStyle w:val="794"/>
            <w:rFonts w:ascii="Calibri" w:hAnsi="Calibri" w:eastAsia="Calibri" w:cs="Calibri"/>
            <w:color w:val="0000ee"/>
            <w:sz w:val="21"/>
            <w:u w:val="none"/>
          </w:rPr>
          <w:t xml:space="preserve">20</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4583" w:history="1">
        <w:r>
          <w:rPr>
            <w:rStyle w:val="794"/>
            <w:rFonts w:ascii="SimSun" w:hAnsi="SimSun" w:eastAsia="SimSun" w:cs="SimSun"/>
            <w:color w:val="0000ee"/>
            <w:sz w:val="21"/>
            <w:u w:val="single"/>
          </w:rPr>
          <w:t xml:space="preserve">第四章</w:t>
        </w:r>
        <w:r>
          <w:rPr>
            <w:rStyle w:val="794"/>
            <w:rFonts w:ascii="SimSun" w:hAnsi="SimSun" w:eastAsia="SimSun" w:cs="SimSun"/>
            <w:color w:val="0000ee"/>
            <w:sz w:val="21"/>
            <w:u w:val="none"/>
          </w:rPr>
          <w:t xml:space="preserve"> </w:t>
        </w:r>
        <w:r>
          <w:rPr>
            <w:rStyle w:val="794"/>
            <w:rFonts w:ascii="SimSun" w:hAnsi="SimSun" w:eastAsia="SimSun" w:cs="SimSun"/>
            <w:color w:val="0000ee"/>
            <w:sz w:val="21"/>
            <w:u w:val="single"/>
          </w:rPr>
          <w:t xml:space="preserve">项目要求</w:t>
        </w:r>
        <w:r>
          <w:rPr>
            <w:rStyle w:val="794"/>
            <w:rFonts w:ascii="Calibri" w:hAnsi="Calibri" w:eastAsia="Calibri" w:cs="Calibri"/>
            <w:color w:val="0000ee"/>
            <w:sz w:val="21"/>
            <w:u w:val="none"/>
          </w:rPr>
          <w:t xml:space="preserve">25</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8693" w:history="1">
        <w:r>
          <w:rPr>
            <w:rStyle w:val="794"/>
            <w:rFonts w:ascii="SimSun" w:hAnsi="SimSun" w:eastAsia="SimSun" w:cs="SimSun"/>
            <w:color w:val="0000ee"/>
            <w:sz w:val="21"/>
            <w:u w:val="single"/>
          </w:rPr>
          <w:t xml:space="preserve">第五章</w:t>
        </w:r>
        <w:r>
          <w:rPr>
            <w:rStyle w:val="794"/>
            <w:rFonts w:ascii="SimSun" w:hAnsi="SimSun" w:eastAsia="SimSun" w:cs="SimSun"/>
            <w:color w:val="0000ee"/>
            <w:sz w:val="21"/>
            <w:u w:val="none"/>
          </w:rPr>
          <w:t xml:space="preserve"> </w:t>
        </w:r>
        <w:r>
          <w:rPr>
            <w:rStyle w:val="794"/>
            <w:rFonts w:ascii="SimSun" w:hAnsi="SimSun" w:eastAsia="SimSun" w:cs="SimSun"/>
            <w:color w:val="0000ee"/>
            <w:sz w:val="21"/>
            <w:u w:val="single"/>
          </w:rPr>
          <w:t xml:space="preserve">合同主要条款及格式</w:t>
        </w:r>
        <w:r>
          <w:rPr>
            <w:rStyle w:val="794"/>
            <w:rFonts w:ascii="Calibri" w:hAnsi="Calibri" w:eastAsia="Calibri" w:cs="Calibri"/>
            <w:color w:val="0000ee"/>
            <w:sz w:val="21"/>
            <w:u w:val="none"/>
          </w:rPr>
          <w:t xml:space="preserve">35</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8030" w:history="1">
        <w:r>
          <w:rPr>
            <w:rStyle w:val="794"/>
            <w:rFonts w:ascii="SimSun" w:hAnsi="SimSun" w:eastAsia="SimSun" w:cs="SimSun"/>
            <w:color w:val="0000ee"/>
            <w:sz w:val="21"/>
            <w:u w:val="single"/>
          </w:rPr>
          <w:t xml:space="preserve">第六章</w:t>
        </w:r>
        <w:r>
          <w:rPr>
            <w:rStyle w:val="794"/>
            <w:rFonts w:ascii="SimSun" w:hAnsi="SimSun" w:eastAsia="SimSun" w:cs="SimSun"/>
            <w:color w:val="0000ee"/>
            <w:sz w:val="21"/>
            <w:u w:val="none"/>
          </w:rPr>
          <w:t xml:space="preserve"> </w:t>
        </w:r>
        <w:r>
          <w:rPr>
            <w:rStyle w:val="794"/>
            <w:rFonts w:ascii="SimSun" w:hAnsi="SimSun" w:eastAsia="SimSun" w:cs="SimSun"/>
            <w:color w:val="0000ee"/>
            <w:sz w:val="21"/>
            <w:u w:val="single"/>
          </w:rPr>
          <w:t xml:space="preserve">投标文件格式及附件</w:t>
        </w:r>
        <w:r>
          <w:rPr>
            <w:rStyle w:val="794"/>
            <w:rFonts w:ascii="Calibri" w:hAnsi="Calibri" w:eastAsia="Calibri" w:cs="Calibri"/>
            <w:color w:val="0000ee"/>
            <w:sz w:val="21"/>
            <w:u w:val="none"/>
          </w:rPr>
          <w:t xml:space="preserve">42</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招标公告</w:t>
      </w:r>
      <w:r/>
    </w:p>
    <w:p>
      <w:pPr>
        <w:ind w:left="0" w:right="0" w:firstLine="420"/>
        <w:jc w:val="both"/>
        <w:spacing w:before="0" w:after="0" w:line="82"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南京市佑安医院食堂食品加工服务项目的潜在供应商应在e交易平台（http://www.ejy365.com）获取采购文件，并于2024年9月20日09：30（北京时间）前提交投标文件。</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江苏省设备成套股份有限公司（采购代理机构）受南京市佑安医院（采购人）委托，就南京市佑安医院食堂食品加工服务项目（项目名称）进行公开招标采购，现欢迎符合资格条件的供应商参加。</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4"/>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1、项目编号：ZJ203224532848</w:t>
      </w:r>
      <w:r/>
    </w:p>
    <w:p>
      <w:pPr>
        <w:ind w:left="0" w:right="0" w:firstLine="424"/>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2、项目名称：南京市佑安医院食堂食品加工服务项目</w:t>
      </w:r>
      <w:r/>
    </w:p>
    <w:p>
      <w:pPr>
        <w:ind w:left="0" w:right="0" w:firstLine="424"/>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3、采购内容：本项目拟招标一家供应商，为采购人提供食堂食品加工服务，主要保障东、西两个院区职工和病员的正常用餐。</w:t>
      </w:r>
      <w:r/>
    </w:p>
    <w:p>
      <w:pPr>
        <w:ind w:left="0" w:right="0" w:firstLine="424"/>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4、采购项目预算：每年450万元，三年共计1350万元（报价超过项目预算按无效投标处理）。</w:t>
      </w:r>
      <w:r/>
    </w:p>
    <w:p>
      <w:pPr>
        <w:ind w:left="0" w:right="0" w:firstLine="424"/>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5、项目服务期限：三年。服务期间如经采购人考核不合格，采购人有权单方面终止合同。</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6"/>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1.满足《中华人民共和国政府采购法》第二十二条规定，并提供下列材料：</w:t>
      </w:r>
      <w:r/>
    </w:p>
    <w:p>
      <w:pPr>
        <w:ind w:left="0" w:right="0" w:firstLine="424"/>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（1）具有独立承担民事责任的能力（提供法人或者其他组织的营业执照等证明材料）； </w:t>
      </w:r>
      <w:r/>
    </w:p>
    <w:p>
      <w:pPr>
        <w:ind w:left="0" w:right="0" w:firstLine="424"/>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开标前六个月内任意一个月的财务状况报告（至少包括资产负债表和利润表）（法人或者其他组织成立未满三个月的可以不提供），或开标前六个月内银行出具的资信证明，或其2023年度财务报告。提供方式：复印件加盖供应商公章装订于投标文件中）]；</w:t>
      </w:r>
      <w:r/>
    </w:p>
    <w:p>
      <w:pPr>
        <w:ind w:left="0" w:right="0" w:firstLine="424"/>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（3）具有履行合同所必需的设备和专业技术能力（供应商根据履行采购项目合同需要，提供具有履行合同所必需的设备和专业技术能力的声明或证明材料）；</w:t>
      </w:r>
      <w:r/>
    </w:p>
    <w:p>
      <w:pPr>
        <w:ind w:left="7"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[1.提供开标前六个月内任意一月份的纳税凭据复印件加盖公章（依法免税的应提供相应文件说明）；2.提供开标前六个月内任意一月份的依法缴纳社会保障资金的凭据复印件加盖公章（凭据可以是缴费的银行单据、专用收据、社会保险缴纳清单或者所在社保机构开具的证明等，自行编写无效）（依法不需要缴纳社会保障资金的，应提供相应的文件证明。]</w:t>
      </w:r>
      <w:r/>
    </w:p>
    <w:p>
      <w:pPr>
        <w:ind w:left="7"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（5）参加政府采购活动前三年内，在经营活动中没有重大违法记录（提供声明或承诺书，正本中应为原件）。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2.落实政府采购政策需满足的资格要求：本项目为非预留份额的采购项目或采购包，执行价格扣除优惠政策，具体详见第三章评标标准。</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（1）供应商应符合国家食品卫生许可相关管理规定，具有相关部门颁发的有效的食品经营许可证或餐饮服务许可证。（材料复印件加盖供应商公章装订于投标文件中）</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（2）本项目不接受联合体投标，中标后不允许转包、分包；（提供承诺书或声明，正本中应为原件）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（3）单位负责人为同一人或者存在直接控股、管理关系的不同供应商，不得同时参加本项目同一包的投标。（提供承诺书或声明，正本中应为原件）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w:t>
      </w:r>
      <w:r>
        <w:rPr>
          <w:rFonts w:ascii="Arial Unicode MS" w:hAnsi="Arial Unicode MS" w:eastAsia="Arial Unicode MS" w:cs="Arial Unicode MS"/>
          <w:color w:val="000000"/>
          <w:sz w:val="21"/>
        </w:rPr>
        <w:t xml:space="preserve">被“信用中国”网站（</w:t>
      </w:r>
      <w:r>
        <w:rPr>
          <w:rFonts w:ascii="SimSun" w:hAnsi="SimSun" w:eastAsia="SimSun" w:cs="SimSun"/>
          <w:color w:val="000000"/>
          <w:sz w:val="21"/>
        </w:rPr>
        <w:t xml:space="preserve">www.creditchina.gov.cn</w:t>
      </w:r>
      <w:r>
        <w:rPr>
          <w:rFonts w:ascii="Arial Unicode MS" w:hAnsi="Arial Unicode MS" w:eastAsia="Arial Unicode MS" w:cs="Arial Unicode MS"/>
          <w:color w:val="000000"/>
          <w:sz w:val="21"/>
        </w:rPr>
        <w:t xml:space="preserve">）列入失信被执行人、重大税收违法案件当事人名单、政府采购严重失信行为记录名单。</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1.招标文件的获取时间：2024年8月30日至2024年9月6日17：30（北京时间，法定节假日除外，下同）</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2.地点：e交易平台（http://www.ejy365.com）</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3.方式：于获取时间内前往e交易平台（http://www.ejy365.com）按照要求进行实名会员注册、完善相关信息及选择项目报名、下载招标文件。</w:t>
      </w:r>
      <w:r/>
    </w:p>
    <w:p>
      <w:pPr>
        <w:ind w:left="0" w:right="0" w:firstLine="420"/>
        <w:jc w:val="both"/>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电子采购文件不收费。</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四、投标文件的递交及开标</w:t>
      </w:r>
      <w:r/>
    </w:p>
    <w:p>
      <w:pPr>
        <w:ind w:left="0" w:right="0" w:firstLine="420"/>
        <w:jc w:val="both"/>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纸质及电子版投标文件递交截止时间（即开标时间）：2024年9月20日09：30</w:t>
      </w:r>
      <w:r/>
    </w:p>
    <w:p>
      <w:pPr>
        <w:ind w:left="0" w:right="0" w:firstLine="420"/>
        <w:jc w:val="both"/>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纸质及电子版投标文件递交地点（即开标地点）：南京市鼓楼区清江南路18号鼓楼创新广场D栋11楼开标室2</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注：电子版投标文件无须上传至平台。</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jc w:val="both"/>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1.供应商应当从招标代理机构合法获得招标项目的招标文件；未按照本公告要求获得本项目招标文件的，招标代理机构不予接收其投标文件。</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2.本次采购公告在南京公共采购信息网、江苏政府采购网上发布，有关本次采购的事项若存在变动或修改，敬请及时关注南京公共采购信息网、江苏政府采购网上发布的信息更正公告。</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3.采购项目需要落实的政府采购政策：本项目执行《政府采购促进中小企业发展管理办法》《关于政府采购支持监狱企业发展有关问题的通知》《关于促进残疾人就业政府采购政策的通知》等政府采购政策文件。</w:t>
      </w:r>
      <w:r/>
    </w:p>
    <w:p>
      <w:pPr>
        <w:ind w:left="0" w:right="0" w:firstLine="426"/>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4.政府采购信用承诺 </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w:t>
      </w:r>
      <w:r>
        <w:rPr>
          <w:rFonts w:ascii="SimSun" w:hAnsi="SimSun" w:eastAsia="SimSun" w:cs="SimSun"/>
          <w:color w:val="000000"/>
          <w:sz w:val="21"/>
        </w:rPr>
        <w:t xml:space="preserve">C8EC1E5）登录（未注册的供应商应先点击‘供应商注册点这里’并按 要求完成注册），然后在“信用记录”模块页面点击“信用记录打印”下载本单位《南京市政府采购供应商信用记录表暨信用承诺书》，由法定代表人签字并盖单位公章，装订入投标文件中。</w:t>
      </w:r>
      <w:r>
        <w:rPr>
          <w:rFonts w:ascii="SimSun" w:hAnsi="SimSun" w:eastAsia="SimSun" w:cs="SimSun"/>
          <w:b/>
          <w:color w:val="000000"/>
          <w:sz w:val="21"/>
        </w:rPr>
        <w:t xml:space="preserve">未按要求提供《南京市政府采购供应商信用记录表暨信用承诺书》的，该供应商投标文件按无效投标处理。</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在政府采购资格审查环节，供应商只需提供书面《南京市政府采购供应商信用记录表暨信用承诺书》，即可替代本公告“</w:t>
      </w:r>
      <w:r>
        <w:rPr>
          <w:rFonts w:ascii="SimSun" w:hAnsi="SimSun" w:eastAsia="SimSun" w:cs="SimSun"/>
          <w:b/>
          <w:color w:val="000000"/>
          <w:sz w:val="21"/>
        </w:rPr>
        <w:t xml:space="preserve">二、申请人的资格要求</w:t>
      </w:r>
      <w:r>
        <w:rPr>
          <w:rFonts w:ascii="SimSun" w:hAnsi="SimSun" w:eastAsia="SimSun" w:cs="SimSun"/>
          <w:color w:val="000000"/>
          <w:sz w:val="21"/>
        </w:rPr>
        <w:t xml:space="preserve">”之第1条所要求的材料。 </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领取中标（成交）通知书前，应将上述由信用承诺书替代的证明材料原件一份（单面打印，不需装订）提交采购代理机构核验。经核验无误后，由采购代理机构发出中标（成交）通知书。 </w:t>
      </w:r>
      <w:r/>
    </w:p>
    <w:p>
      <w:pPr>
        <w:ind w:left="0" w:right="0" w:firstLine="422"/>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 </w:t>
      </w:r>
      <w:r/>
    </w:p>
    <w:p>
      <w:pPr>
        <w:ind w:left="0" w:right="0" w:firstLine="422"/>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（1）供应商被列入严重失信主体名单； </w:t>
      </w:r>
      <w:r/>
    </w:p>
    <w:p>
      <w:pPr>
        <w:ind w:left="0" w:right="0" w:firstLine="422"/>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（2）被相关监管部门作出行政处罚且尚在处罚有效期内； </w:t>
      </w:r>
      <w:r/>
    </w:p>
    <w:p>
      <w:pPr>
        <w:ind w:left="0" w:right="0" w:firstLine="422"/>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（3）其他法律、行政法规规定的不适用信用承诺的情形。 </w:t>
      </w:r>
      <w:r/>
    </w:p>
    <w:p>
      <w:pPr>
        <w:ind w:left="0" w:right="0" w:firstLine="422"/>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供应商对信用承诺内容的真实性、合法性、有效性负责。如作出虚假信用承诺，视同为“提供虚假材料谋取中标、成交”的违法行为。</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4"/>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1.采购单位联系方式</w:t>
      </w:r>
      <w:r/>
    </w:p>
    <w:p>
      <w:pPr>
        <w:ind w:left="0" w:right="0" w:firstLine="424"/>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采购单位：南京市佑安医院</w:t>
      </w:r>
      <w:r/>
    </w:p>
    <w:p>
      <w:pPr>
        <w:ind w:left="0" w:right="0" w:firstLine="424"/>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地址：南京市江宁区淳化街道索青路666号</w:t>
      </w:r>
      <w:r/>
    </w:p>
    <w:p>
      <w:pPr>
        <w:ind w:left="0" w:right="0" w:firstLine="424"/>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联系方式：倪国庆025-68227395</w:t>
      </w:r>
      <w:r/>
    </w:p>
    <w:p>
      <w:pPr>
        <w:ind w:left="0" w:right="0" w:firstLine="424"/>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名称：江苏省设备成套股份有限公司</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地址：南京市鼓楼区清江南路18号鼓楼创新广场　　　　　　　</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联系方式：程工025-86632670</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邮箱：chengjy@jcec.cn　　　　　　　　　　　</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项目联系人：沈工</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联系电话：025-83300059</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3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第二章供应商须知</w:t>
      </w:r>
      <w:r/>
    </w:p>
    <w:p>
      <w:pPr>
        <w:ind w:left="0" w:right="0" w:firstLine="0"/>
        <w:jc w:val="both"/>
        <w:spacing w:before="13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供应商须知前附表 （本表是对供应商须知的具体补充和修改，如有矛盾，应以本表为准）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9"/>
        <w:gridCol w:w="8676"/>
      </w:tblGrid>
      <w:tr>
        <w:trPr>
          <w:trHeight w:val="45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主要内容</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采购人：南京市佑安医院</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地址：南京市江宁区淳化街道索青路666号</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采购代理机构：江苏省设备成套股份有限公司 </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联系方式：程工 025-86632670</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地址：南京市鼓楼区清江南路18号鼓楼创新广场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项目名称：南京市佑安医院食堂食品加工服务项目</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项目编号：ZJ203224532848</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预算金额：详见招标公告</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最高限价：详见招标公告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采购方式：公开招标</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服务期限：三年。服务期间如经采购人考核不合格，采购人有权单方面终止合同。</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公告发布媒体：南京公共采购信息网、江苏政府采购网</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递交投标文件开始时间：详见招标公告</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递交投标文件截止时间、开启时间：详见招标公告</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地点：详见招标公告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提问方式：书面提问须加盖供应商公章。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采购答疑会时间、地点：如有，另行书面通知。</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投标报价：所有投标均以人民币报价。供应商的投标报价应遵守“中华人民共和国价格法”。该报价为本次投标内容服务的全部费用，含相关税费及相关服务等一切可能发生的全部费用。</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正本1份，副本5份，电子版1份。[电子版须为投标文件盖公章（红章）正本的PDF扫描件，扫描件内容应与纸质文件完全一致。文件名建议修改为公司名+项目编号。如多分包投标，电子版可合并一个U盘提交。电子文档用于存档，以U盘（请勿提交刻录光盘）形式递交，当纸质正本文件和电子文档不一致时，以纸质正本文件为准。U盘不予退还。]</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评审方法：综合评分法</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是否专门面向中小企业采购：否，本项目面向大、中、小、微型企业，事业法人等各类供应商采购。</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若本项目面向大、中、小、微型企业，事业法人等各类供应商采购，小微企业享受价格分优惠政策如下：</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根据《政府采购促进中小企业发展管理办法》的相关规定，本项目对小型或微型企业产品的价格给予10%的扣除，以扣除后的价格作为评审价格；专门面向中小企业采购时，则不再给予价格扣除。</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若供应商非中小企业，可视为中小企业参与本项目的情形：服务采购项目：服务由中小企业承接 ，即提供服务的人员为中小企业按照《中华人民共和国劳动民法典》订立劳动合同的从业人员，享受中小企业扶持政策。</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投标有效期：提交投标文件的截止之日起算90天。</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如发生此列情况之一，供应商的投标文件将被拒绝：</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（1）未按规定获取招标文件的；</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（2）供应商名称与报名时不一致的；</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（3）未在投标文件截止时间前递交的投标文件；</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（4）未按招标文件的规定进行密封。</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本项目不收取投标保证金。</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1.本招标文件所附合同条款对中标供应商有约束力，根据项目需要采购人可在与中标供应商签署合同时对原合同稍作修订；</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文件递交（投标文件递交截止时间）后，采购代理机构将在“信用中国网站”（www.creditchina.gov.cn）和“中国政府采购网”（www.ccgp.gov.cn）的政府采购严重违法失信行为记录名单对参与投标的供应商进行信息查询，确认供应商截止投标文件递交截止时间，参加政府采购活动前是否被列入失信被执行人、税收违法黑名单、政府采购严重违法失信行为记录名单等。</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核心产品：本项目为服务类项目无核心产品。</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采购标的对应中小企业划分标准所属行业：餐饮业。</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是否接受转包：本项目不接受转包。</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是否接受分包：本项目不接受非法分包。</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招标代理服务费：本次招标，中标供应商按照《江苏省招标代理服务收费的指导意见》（苏招协[2022]002号）收费标准的70%计算，向采购代理机构支付招标代理服务费。</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投标文件中的投标报价不得超过招标公告、招标文件规定的预算价或最高限价，超过规定的预算价或最高限价的投标文件，按无效投标处理。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一、总则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2.2“供应商（投标人）”是指参加投标竞争，并符合招标文件规定资格条件的法人、其他组织或者自然人。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2.4“用户或使用单位”是指使用产品、接受服务的单位。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招标文件包括以下主要内容：招标公告；供应商须知；供应商应当提交的资格、资信证明文件；为落实政府采购政策，采购标的需满足的要求，以及供应商须提供的证明材料；投标文件编制要求、投标报价要求；招标项目预算金额，设定最高限价的，还应当公开最高限价；招标项目的技术规格、数量、服务标准、验收等要求等；拟签订的合同文本；产品、服务提供的时间、地点、方式；采购资金的支付方式、时间、条件；评标方法、评标标准和投标无效情形；投标有效期；投标截止时间、开标时间及地点；招标代理机构代理费用的收取标准和方式；供应商信用信息查</w:t>
      </w:r>
      <w:r>
        <w:rPr>
          <w:rFonts w:ascii="SimSun" w:hAnsi="SimSun" w:eastAsia="SimSun" w:cs="SimSun"/>
          <w:color w:val="000000"/>
          <w:sz w:val="21"/>
        </w:rPr>
        <w:t xml:space="preserve">询渠道及截止时点、信用信息查询记录和证据留存的具体方式、信用信息的使用规则等；省级以上财政部门规定的其他事项。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招标的最小单位是包。招标产品数量及技术要求中未分包的，供应商对要求提供的产品和服务不得部分投标；招标产品数量及技术要求中已经分包的，可以以包为单位投标。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招标代理机构如果要求供应商按照招标文件规定提交备选投标方案的，供应商可以提交备选方案；否则，备选方案将被拒绝。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4.4招标文件中要求的产品品牌或型号，是采购人根据项目所要实现的功能推荐的品牌或型号，仅供供应商参考，并不是限制条件。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投标文件编制的，采购人或者招标代理机构应当在投标截止时间至少15日前，以书面形式通知所有获取招标文件的潜在供应商；不足15日的，采购人或者招标代理机构应当顺延提交投标文件的截止时间。</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各供应商应自行查看下载相关澄清公告，如供应商未及时关注相关更正等信息公告，由此造成的一切损失由供应商自行承担。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供应商提交的投标文件、技术文件和资料，包括图纸中的说明，以及供应商与招标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6.2供应商所使用的计量单位应为国家法定计量单位。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6.3供应商应用人民币报价。投标产品如果是进口产品的，应提供人民币与</w:t>
      </w:r>
      <w:r>
        <w:rPr>
          <w:rFonts w:ascii="SimSun" w:hAnsi="SimSun" w:eastAsia="SimSun" w:cs="SimSun"/>
          <w:b/>
          <w:color w:val="000000"/>
          <w:sz w:val="21"/>
        </w:rPr>
        <w:t xml:space="preserve">外币之间的汇率；报价单位为“元”。</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6.4投标文件应按照招标文件规定的顺序，统一用A4规格幅面打印</w:t>
      </w:r>
      <w:r>
        <w:rPr>
          <w:rFonts w:ascii="SimSun" w:hAnsi="SimSun" w:eastAsia="SimSun" w:cs="SimSun"/>
          <w:b/>
          <w:color w:val="000000"/>
          <w:sz w:val="21"/>
        </w:rPr>
        <w:t xml:space="preserve">（</w:t>
      </w:r>
      <w:r>
        <w:rPr>
          <w:rFonts w:ascii="SimSun" w:hAnsi="SimSun" w:eastAsia="SimSun" w:cs="SimSun"/>
          <w:color w:val="000000"/>
          <w:sz w:val="21"/>
        </w:rPr>
        <w:t xml:space="preserve">如有资料超过A4幅面则应折叠成A4幅面；</w:t>
      </w:r>
      <w:r>
        <w:rPr>
          <w:rFonts w:ascii="SimSun" w:hAnsi="SimSun" w:eastAsia="SimSun" w:cs="SimSun"/>
          <w:b/>
          <w:color w:val="000000"/>
          <w:sz w:val="21"/>
        </w:rPr>
        <w:t xml:space="preserve">为厉行节能减排，倡导绿色环保，建议双面打印）</w:t>
      </w:r>
      <w:r>
        <w:rPr>
          <w:rFonts w:ascii="SimSun" w:hAnsi="SimSun" w:eastAsia="SimSun" w:cs="SimSun"/>
          <w:color w:val="000000"/>
          <w:sz w:val="21"/>
        </w:rPr>
        <w:t xml:space="preserve">、装订成册并编制目录，由于编排混乱导致投标文件被误读或查找不到，责任由供应商承担。投标文件装订提倡采用胶装的形式。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6.5供应商应在投标文件中写清相应的项目编号、项目名称、供应商全称、地址、电话、传真等。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6.6供应商根据招标文件载明的标的采购项目实际情况，拟在中标后将中标项目的非主体、非关键性工作交由他人完成的，应当在投标文件中载明。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供应商应当根据招标文件要求编制投标文件，投标文件应对招标文件提出的要求和条件作出实质性响应，并在《商务条款偏离表》和《技术规格偏离表》等处逐条标明满足与否。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投标文件由商务部分、技术部分、价格部分以及其他部分组成。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8.投标文件的商务部分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商务部分是证明供应商有资格参加投标和中标后有能力履行合同的文件，这些文件应能满足招标的要求，包括但不限于下列文件[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格式见附件</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（2）法定代表人授权委托书及委托代理人的身份证明文件的复印件（</w:t>
      </w:r>
      <w:r>
        <w:rPr>
          <w:rFonts w:ascii="SimSun" w:hAnsi="SimSun" w:eastAsia="SimSun" w:cs="SimSun"/>
          <w:b/>
          <w:color w:val="000000"/>
          <w:sz w:val="21"/>
        </w:rPr>
        <w:t xml:space="preserve">格式见附件</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（3）供应商资格资信证明文件：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1）第一章招标公告中二、1.《中华人民共和国政府采购法》规定的资格条件证明文件；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2）第一章招标公告中二、2.落实政府采购政策需满足的资格要求；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3）第一章招标公告中二、3.采购人根据采购项目的特殊要求规定的特定条件证明文件。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w:t>
      </w:r>
      <w:r>
        <w:rPr>
          <w:rFonts w:ascii="SimSun" w:hAnsi="SimSun" w:eastAsia="SimSun" w:cs="SimSun"/>
          <w:b/>
          <w:color w:val="000000"/>
          <w:sz w:val="21"/>
        </w:rPr>
        <w:t xml:space="preserve">格式见附件</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（5）供应商缴纳投标保证金凭证（如需要）；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（8）分项报价表（</w:t>
      </w:r>
      <w:r>
        <w:rPr>
          <w:rFonts w:ascii="SimSun" w:hAnsi="SimSun" w:eastAsia="SimSun" w:cs="SimSun"/>
          <w:b/>
          <w:color w:val="000000"/>
          <w:sz w:val="21"/>
        </w:rPr>
        <w:t xml:space="preserve">格式见附件</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（9）第三章评标标准中对应的其它所需证明材料（如有自行添加）；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（11）其它（供应商认为有必要提供的声明和文件，如有，自行拟定并添加）。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产品和服务是合格的、并符合招标文件要求的证明文件，以及对产品和服务的详细说明，这些文件可以是文字资料、图纸和数据等。提供的产品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10.投标文件的价格部分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10.1价格部分是对采购标的价格构成的说明，招标文件如无特别说明，每一项产品及服务仅接受一个价格。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10.2报价应包含本次招标标的有关的所有费用，以及技术资料、支付给员工的工资和国家强制缴纳的各种社会保障资金，以及供应商认为需要的其他费用等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10.3供应商的任何错漏、优惠、竞争性报价不得作为减轻责任、减少服务、增加收费、降低质量的理由。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供应商应在《开标一览表》、《分项报价表》等标明投标产品和服务的单价、总价以及分项报价。</w:t>
      </w:r>
      <w:r>
        <w:rPr>
          <w:rFonts w:ascii="SimSun" w:hAnsi="SimSun" w:eastAsia="SimSun" w:cs="SimSun"/>
          <w:b/>
          <w:color w:val="000000"/>
          <w:sz w:val="21"/>
        </w:rPr>
        <w:t xml:space="preserve">供应商系小型、微型企业，并提供本企业制造的货物、承担的工程或者服务，或者提供其他小型、微型企业制造的货物，须在《开标一览表》、《分项报价表》中注明。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10.6本项目预算为：详见第一章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其他部分由供应商根据编制投标文件需要提供的其他相关文件组成。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本项目不需要交投标保证金。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特殊情况下，在原投标有效期截止之前，招标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14.投标文件的份数和签署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14.1供应商的投标文件正本1份、副本5份、电子版1份（U盘形式。电子版须为正本PDF彩色扫描件，与纸质版一致，单独密封，</w:t>
      </w:r>
      <w:r>
        <w:rPr>
          <w:rFonts w:ascii="SimSun" w:hAnsi="SimSun" w:eastAsia="SimSun" w:cs="SimSun"/>
          <w:b/>
          <w:color w:val="000000"/>
          <w:sz w:val="21"/>
        </w:rPr>
        <w:t xml:space="preserve">与纸质文件同时递交，U盘递交后不予退还</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每套投标文件须清楚标明“正本”、“副本”。如果它们之间内容有差异，以正本为准。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w:t>
      </w:r>
      <w:r>
        <w:rPr>
          <w:rFonts w:ascii="SimSun" w:hAnsi="SimSun" w:eastAsia="SimSun" w:cs="SimSun"/>
          <w:b/>
          <w:color w:val="000000"/>
          <w:sz w:val="21"/>
        </w:rPr>
        <w:t xml:space="preserve">投标文件正本和所有副本均需打印或用不褪色墨水书写，并由供应商的法定代表人或授权代表签字并在招标文件中注明须加盖公章的地方加盖公章，如为授权代表签字的应附“法定代表人授权委托书”，正本必须为原件，但供应商的相关证明文件可采用复印件，采用复印件的，采购代理机构、评标委员会认为需要时，供应商应提供原件供核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投标文件不应有涂改、增删之处，如必须修改时，修改处必须有供应商法定代表人或授权代表签字。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供应商应承担所有与准备和参加投标有关的费用，无论采购结果如何，采购代理机构和采购人在任何情况下均无义务和责任承担这些费用。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招标代理服务费：收费标准详见供应商须知前附表。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招标代理服务费无需在开标一览表中单列。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16.投标文件的密封与递交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投标文件的纸质版、电子版应分别密封包装，并在封套的封口处加盖供应商公章或由供应商的法定代表人（单位负责人）或其授权的代理人签字。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16.2投标文件封套上应写明以下内容：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 年 月 日 时前不得开启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16.3 供应商应当在招标文件要求递交投标文件的截止时间前，将投标文件密封送达指定地点。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17.1逾期送达的；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17.2未按照招标文件要求密封的。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供应商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投标截止时间之后，投标文件不得撤回；如撤回，投标保证金不予退还。</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19.诚实信用</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供应商应当遵循公平竞争的原则，不得恶意串通，不得妨碍其他供应商的竞争行为，不得损害采购人或者其他供应商的合法权益。</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有下列情形之一的，视为供应商串通投标，其投标无效：</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不同供应商的投标文件由同一单位或者个人编制；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不同供应商委托同一单位或者个人办理投标事宜；</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不同供应商的投标文件载明的项目管理成员或者联系人员为同一人；</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不同供应商的投标文件异常一致或者投标报价呈规律性差异；</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不同供应商的投标文件相互混装；</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不同供应商的投标保证金（如有）从同一单位或者个人的账户转出。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19.2在评标过程中发现供应商有上述情形的，评标委员会应当认定其投标无效，并书面报告本级财政部门。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采购代理机构将在招标文件确定的时间和地点进行公开开标。供应商应委派代表准时参加，参加开标的代表须签名报到以证明其出席。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20.2开标时，应当由供应商或者其推选的代表检查投标文件的密封情况；经确认无误后，由采购人或者采购代理机构工作人员当众拆封，宣布供应商名称、投标价格和招标文件规定的需要宣布的其他内容。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20.3供应商不足3家的，不得开标。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20.4开标过程由采购代理机构负责记录，由参加开标的各供应商代表和相关工作人员签字确认后随采购文件一并存档。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代表对开标过程和开标记录有疑义，以及认为采购人、采购代理机构相关工作人员有需要回避的情形的，应当场提出询问或者回避申请。采购人、采购代理机构对供应商代表提出的询问或者回避申请及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20.5供应商未参加开标的，视同认可开标结果。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20.6公开招标数额标准以上的采购项目，投标截止后供应商不足3家或者通过资格审查或符合性审查的供应商不足3家的，除采购任务取消情形外，按照以下方式处理：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（二）要求供应商对投标文件有关事项作出澄清或者说明；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21.2.1 投标文件的资格性检查。</w:t>
      </w:r>
      <w:r>
        <w:rPr>
          <w:rFonts w:ascii="SimSun" w:hAnsi="SimSun" w:eastAsia="SimSun" w:cs="SimSun"/>
          <w:color w:val="000000"/>
          <w:sz w:val="21"/>
        </w:rPr>
        <w:t xml:space="preserve">公开招标采购项目开标结束后，采购人或者招标代理机构应当依法对供应商的资格进行审查。合格供应商不足3家的，不得评标。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21.2.2投标文件的符合性审查</w:t>
      </w:r>
      <w:r>
        <w:rPr>
          <w:rFonts w:ascii="SimSun" w:hAnsi="SimSun" w:eastAsia="SimSun" w:cs="SimSun"/>
          <w:color w:val="000000"/>
          <w:sz w:val="21"/>
        </w:rPr>
        <w:t xml:space="preserve">。评标委员会对通过资格性检查的供应商的投标文件进行符合性审查，以确定其是否满足招标文件的实质性要求。投标文件有下列情况之一的，在符合性检查时按照无效投标处理：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（1）未按招标文件规定的数额和办法交纳投标保证金的；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（2）未按照招标文件规定要求密封、签署、盖章的；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（3）不具备招标文件中规定资格要求的；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（6）投标文件内容不全或不符合招标文件中规定的其它实质性要求的；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21.2.2.1 实质性要求是指本招标文件中用带星号（“★”）、“必须”或“应（应当）”等其他文字说明的商务和技术要求。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21.2.2.2</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（1）符合专业条件的供应商或者对招标文件作实质性响应的供应商不足三家的；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21.2.3.1对于投标文件中含义不明确、同类问题表述不一致或者有明显文字和计算错误的内容，评标委员会应当以书面形式要求供应商作出必要的澄清、说明或者补正。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21.2.3.2供应商的澄清、说明或者补正应当采用书面形式，并加盖公章，或者由法定代表人或其授权代表签字。供应商的澄清、说明或者补正不得超出投标文件的范围或者改变投标文件的实质性内容。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21.2.3.3投标文件报价出现前后不一致的，除招标文件另有规定外，按照下列规定修正：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w:t>
      </w:r>
      <w:r>
        <w:rPr>
          <w:rFonts w:ascii="SimSun" w:hAnsi="SimSun" w:eastAsia="SimSun" w:cs="SimSun"/>
          <w:b/>
          <w:color w:val="000000"/>
          <w:sz w:val="21"/>
        </w:rPr>
        <w:t xml:space="preserve">修正后的报价按照前款规定经供应商确认后产生约束力，供应商不确认的，其投标无效。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21.2.3.4评标委员会认为供应商的报价明显低于其他通过符合性审查供应商的报价，有可能影响产品质量或者不能诚信履约的，将要求其在评标现场合理的时间内提供书面说明，必要时提交相关证明材料；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供应商不能证明其报价合理性的，评标委员会将其作为无效投标处理。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采购人委托评标委员会按照招标文件规定的方式确定一个供应商获得中标供应商推荐资格，招标文件未规定的采取随机抽取方式确定，其他同品牌供应商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非单一产品采购项目，确定核心产品的方法在招标文件技术需求中载明。多家供应商提供的核心产品品牌相同的，按前两款规定处理。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21.3.2最低评标价法，是指投标文件满足招标文件全部实质性要求，且投标报价最低的供应商为中标候选人的评标方法。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采用最低评标价法评标时，除了算术修正和落实政府采购政策需进行的价格扣除外，不对供应商的投标价格进行任何调整。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21.3.3综合评分法，是指投标文件满足招标文件全部实质性要求，且按照评审因素的量化指标评审得分最高的供应商为中标候选人的评标方法。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评标时，评标委员会各成员应当独立对每个供应商的投标文件进行评价，并汇总每个供应商的得分。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22.确定中标供应商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采用最低评标价法的，评标结果按投标报价由低到高顺序排列。投标报价相同的并列。投标文件满足招标文件全部实质性要求且投标报价最低的供应商为排名第一的中标候选人。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中标供应商确定后，在省级以上财政部门指定的媒体上公告中标结果，中标公告期为1个工作日，公告的同时向中标供应商发出中标通知书。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中标通知书对采购人和中标供应商具有同等法律效力。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 中标通知书发出后，采购人或中标供应商拒绝签订合同的，拒绝签订合同的一方应至少向另一方支付与投标保证金相等的补偿金，以及为招标、投标所发生的有关费用和双方商定的其他补偿。</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22.6 中标通知书发出后，中标供应商无正当理由不与采购人签订合同的，投标保证金不予退还；情节严重的，由财政部门将其列入不良行为记录名单，在一至三年内禁止参加政府采购活动，并予以通报。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22.7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凡是与审查、澄清、评价和比较投标的有关资料等，均不向供应商及与评标无关的其他人员透露。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25.1采购人与中标供应商应当自中标通知书发出之日起30日内，按照招标文件和中标供应商投标文件的规定，签订书面合同。所签订的合同不得对招标文件确定的事项和中标供应商投标文件作实质性修改。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25.2采购人不得向中标供应商提出任何不合理的要求作为签订合同的条件。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25.3中标供应商拒绝与采购人签订合同的，采购人可以按照评审报告推荐的中标或者成交候选人名单排序，确定下一候选人为中标或者中标供应商，也可以重新开展政府采购活动。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 政府采购合同履行中，采购人需追加与合同标的相同的产品或者服务的，在不改变合同其他条款的前提下，可以与供应商协商签订补充合同，但所有补充合同的采购金额不得超过原合同采购金额的百分之十。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 采购人与中标供应商应当根据合同的约定依法履行合同义务。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26.7采购代理机构在收到供应商的书面质疑后将及时组织调查核实，在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任何单位和个人对代理机构在招标采购活动中的违法行为，有权控告和检举，联系电话：025-86636139（招标代理机构质量管理部门）、025-86636853（招标代理机构纪检监察部门）。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27.2供应商投诉应当有明确的请求和必要的证明材料。供应商投诉的事项不得超出已质疑事项的范围。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投诉人有下列行为之一的，属于严重失信行为，由财政部门列入不良行为记录名单，禁止其一至三年内参加政府采购活动。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购买招标文件之日起，供应商应保证其提供的联系方式（电话、传真、电子邮件）一直有效，以保证往来函件（招标文件的澄清、修改等）能及时通知供应商，并能及时反馈信息，否则采购人不承担由此引起的一切后果。</w:t>
      </w:r>
      <w:r/>
    </w:p>
    <w:p>
      <w:pPr>
        <w:pStyle w:val="634"/>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评标标准</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一、供应商资格审查标准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采购人或采购代理机构依据下列标准，对供应商的资格进行评审。有一项不符合评审标准的，采购人或采购代理机构应当否决其投标。通过资格审查的合格供应商不足3家的，不进入投标文件符合性审查。</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
        <w:gridCol w:w="7858"/>
        <w:gridCol w:w="1030"/>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具有独立承担民事责任的能力（提供法人或者其他组织的营业执照等证明材料）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提供开标前六个月内任意一个月的财务状况报告（至少包括资产负债表和利润表）（法人或者其他组织成立未满三个月的可以不提供），或开标前六个月内银行出具的资信证明，或其2023年度财务报告。提供方式：复印件加盖供应商公章装订于投标文件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具有履行合同所必需的设备和专业技术能力（供应商根据履行采购项目合同需要，提供具有履行合同所必需的设备和专业技术能力的声明或证明材料）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[1.提供开标前六个月内任意一月份的纳税凭据复印件加盖公章（依法免税的应提供相应文件说明）；2.提供开标前六个月内任意一月份的依法缴纳社会保障资金的凭据复印件加盖公章（凭据可以是缴费的银行单据、专用收据、社会保险缴纳清单或者所在社保机构开具的证明等， 自行编写无效）（依法不需要缴纳社会保障资金的，应提供相应的文件证明。]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参加政府采购活动前三年内，在经营活动中没有重大违法记录（提供声明或承诺书，正本中应为原件）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南京市政府采购供应商信用记录表暨信用承诺书（提供以上1-5或提供本承诺书）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供应商应符合国家食品卫生许可相关管理规定，具有相关部门颁发的有效的食品经营许可证或餐饮服务许可证。（材料复印件加盖供应商公章装订于投标文件中）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本项目不接受联合体投标，中标后不允许转包、分包；（提供承诺书或声明，正本中应为原件）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单位负责人为同一人或者存在直接控股、管理关系的不同供应商，不得同时参加本项目同一包的投标。（提供承诺书或声明，正本中应为原件）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未被“信用中国”网站（www.creditchina.gov.cn）列入失信被执行人、重大税收违法案件当事人名单、政府采购严重失信行为记录名单。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二、投标文件符合性审查标准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评标委员会依据下列标准，对投标文件进行符合性审查。有一项不符合评审标准的，评标委员会应当否决其投标。通过投标文件符合性审查的合格供应商不足3家的，不进入综合评审。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8"/>
        <w:gridCol w:w="1318"/>
        <w:gridCol w:w="6597"/>
        <w:gridCol w:w="930"/>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供应商未改变《投标申请及声明》的格式。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投标文件签字、盖章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投标文件按照招标文件要求签署、盖章。由法定代表人签字的，应附法定代表人身份证明；由代理人签字的，应附授权委托书及身份证明。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报价没有超过招标文件中规定的预算金额或者最高限价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每一项服务没有两个或多个报价，招标文件如有特别说明的除外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接受评标委员会对投标文件报价出现前后不一致的修正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投标文件正本1份，副本5份，电子版本1份（电子版文件格式满足要求）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实质性条款（★条款）没有负偏离并且有佐证材料予以支持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招标文件中的商务要求条款，没有任何一项负偏离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90日历天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串通投标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没有招标文件第二部分供应商须知19.1条的供应商串通投标情形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投标文件没有采购人不能接受的附加条件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投标文件没有法律、法规和招标文件规定的其他无效情形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三、评分标准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本项目采用综合评分法，评分统计方法采用百分制（满分100分），将全部评标委员会评分直接进行算术平均，小数点后保留2位。</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7"/>
        <w:gridCol w:w="1127"/>
        <w:gridCol w:w="5930"/>
        <w:gridCol w:w="9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价格（15分）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采用低价优先法计算，即满足招标文件要求且价格最低的报价为评标基准价，其价格分为满分。其他供应商的价格分按照下列公式计算（小数点保留二位）：报价得分=(评标基准价／报价)×15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采购需求符合性（5分）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全部满足招标文件“第四章 项目要求”之“</w:t>
            </w:r>
            <w:r>
              <w:rPr>
                <w:rFonts w:ascii="SimSun" w:hAnsi="SimSun" w:eastAsia="SimSun" w:cs="SimSun"/>
                <w:color w:val="000000"/>
                <w:sz w:val="21"/>
                <w:highlight w:val="white"/>
              </w:rPr>
              <w:t xml:space="preserve">二、具体技术要求及说明</w:t>
            </w:r>
            <w:r>
              <w:rPr>
                <w:rFonts w:ascii="SimSun" w:hAnsi="SimSun" w:eastAsia="SimSun" w:cs="SimSun"/>
                <w:color w:val="000000"/>
                <w:sz w:val="21"/>
              </w:rPr>
              <w:t xml:space="preserve">”的得5分。其余条款每有一项不满足的扣1分，5分扣完为止。[供应商应编制《采购需求条款偏离表》（格式见招标文件第六章）；采购需求中需提供证明材料的，须提供证明材料且证明材料必须能反映出相关内容，否则视为负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服务方案（45分）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总体服务方案（10分）：供应商针对本项目设计可行性供餐运营方案，至少应包含总体规划设想、供餐模式（含职工餐、风味餐介绍）等内容。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方案合理，思路清晰、实施性强得10分；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方案较合理，思路较清晰、可实施性较强得7分；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方案一般，不太具有实施性得3分；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管理方案（10分）：供应商针对本项目编制岗位责任制度，员工服务管理制度，财务管理制度，食堂文明管理制度，意见反映渠道、反馈流程与改进方案等。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方案合理，思路清晰、实施性强得10分；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方案较合理，思路较清晰、可实施性较强得7分；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方案一般，不太具有实施性得3分；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食品卫生安全、质量管理方案（12分）：供应商针对本项目提供原材料管理方案及食品保存管理方案（针对不同食材类型，如：蔬菜瓜果、肉类生鲜、干货类等保存管理方案）、厨房与就餐区域卫生管理措施。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方案合理，思路清晰、实施性强得12分；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方案较合理，思路较清晰、可实施性较强得8分；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方案一般，不太具有实施性得5分；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供应商提供的菜谱菜色（8分）：供应商应针对本项目编制菜谱、菜肴的样式和种类。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品种丰富、荤素搭配合理得8分；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菜色品种一般、荤素搭配良好得5分；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菜色品种较简单、荤素搭配一般得2分；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应急预案（5分）：供应商应编制应急预案（包括但不限于消防、食品安全）及处理方案。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突发事件应急处理预案完备健全，针对性强，具有可操作性的得5分；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突发事件应急处理预案不完备、不健全，针对性不强的得3分；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突发事件应急处理预案不具有实际可操作性的得1分；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业绩（6分）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自2021年1月1日（以合同签订时间为准）以来，供应商承接过餐饮服务类项目，每提供一个服务合同得2分，最多得6分。（提供合同复印件并加盖供应商公章）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荣誉（6分）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供应商自2021年1月1日（以证书落款时间为准）以来获得过省级及以上餐饮行业协会荣誉的，每提供一个得2分，最高得6分。（提供荣誉证等证明材料；复印件加盖供应商公章）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履约能力（2分）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供应商具有有效期内的ISO22000食品安全管理体系认证证书、食品安全管理体系（HACCP）认证证书，每个得1分，最高得2分。（提供证书复印件加盖供应商公章）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承诺分（3分）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供应商承诺中标后购买公众责任险、食品安全险、员工意外险，每种得1分，最高得3分。（提供承诺函）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人员配置（18分）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1.具有高级餐饮职业经理人证书得4分；中级餐饮职业经理人证书得2分。本项最高得4分。（提供证书复印件加盖供应商公章）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10年（含）以上党政机关、企事业单位食堂项目负责人管理经验的得3分；具有8（含）-10年党政机关、企事业单位食堂项目负责人管理经验的得2分；具有5（含）-8年党政机关、企事业单位食堂项目负责人管理经验的得1分；5年以下不得分。本项最高得3分。（提供从业年限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3.具有国家主管部门颁发的营养师证得1分。（提供营养师证复印件加盖供应商公章）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注：另需提供2024年以来至少一个月由供应商为项目负责人缴纳的社会保险证明（加盖社保中心章或社保中心参保缴费证明电子专用章）复印件加盖供应商公章；否则相应人员不得分。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厨师长（5分）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1.具有职业资格三级（高级）（含）以上厨师资格证书得2分；具有职业资格四级（中级）厨师资格证书得1分。（提供资格证书复印件加盖供应商公章）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2.具有10（含）年以上党政机关、企事业单位食堂厨师长岗位经验的得2分，具有8（含）-10年党政机关、企事业单位食堂厨师长岗位经验的得1分。（提供从业年限证明）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3.具有国家主管部门颁发的营养师证得1分。（提供营养师证复印件加盖供应商公章）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注：另需提供2024年以来至少一个月由供应商为厨师长缴纳的社会保险证明（加盖社保中心章或社保中心参保缴费证明电子专用章）复印件加盖供应商公章；否则相应人员不得分。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副厨师长（3分）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1.具有职业资格四级（中级）（含）以上厨师资格证书得1分。（提供资格证书复印件加盖供应商公章）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2.具有10（含）年以上党政机关、企事业单位食堂厨师长岗位经验的得2分，具有8（含）-10年党政机关、企事业单位食堂厨师长岗位经验的得1分。（提供从业年限证明）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注：另需提供2024年以来至少一个月由供应商为副厨师长缴纳的社会保险证明（加盖社保中心章或社保中心参保缴费证明电子专用章）复印件加盖供应商公章；否则相应人员不得分。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面点师（2分）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1.拟派面点师中具备国家职业资格四级（中级）（含）以上面点师资格证书得</w:t>
            </w:r>
            <w:r>
              <w:rPr>
                <w:rFonts w:ascii="Calibri" w:hAnsi="Calibri" w:eastAsia="Calibri" w:cs="Calibri"/>
                <w:color w:val="000000"/>
                <w:sz w:val="21"/>
              </w:rPr>
              <w:t xml:space="preserve">1</w:t>
            </w:r>
            <w:r>
              <w:rPr>
                <w:rFonts w:ascii="SimSun" w:hAnsi="SimSun" w:eastAsia="SimSun" w:cs="SimSun"/>
                <w:color w:val="000000"/>
                <w:sz w:val="21"/>
              </w:rPr>
              <w:t xml:space="preserve">分，具备国家职业资格五级（初级）面点师资格证书得</w:t>
            </w:r>
            <w:r>
              <w:rPr>
                <w:rFonts w:ascii="Calibri" w:hAnsi="Calibri" w:eastAsia="Calibri" w:cs="Calibri"/>
                <w:color w:val="000000"/>
                <w:sz w:val="21"/>
              </w:rPr>
              <w:t xml:space="preserve">0.5</w:t>
            </w:r>
            <w:r>
              <w:rPr>
                <w:rFonts w:ascii="SimSun" w:hAnsi="SimSun" w:eastAsia="SimSun" w:cs="SimSun"/>
                <w:color w:val="000000"/>
                <w:sz w:val="21"/>
              </w:rPr>
              <w:t xml:space="preserve">分。本项最多得</w:t>
            </w:r>
            <w:r>
              <w:rPr>
                <w:rFonts w:ascii="Calibri" w:hAnsi="Calibri" w:eastAsia="Calibri" w:cs="Calibri"/>
                <w:color w:val="000000"/>
                <w:sz w:val="21"/>
              </w:rPr>
              <w:t xml:space="preserve">1</w:t>
            </w:r>
            <w:r>
              <w:rPr>
                <w:rFonts w:ascii="SimSun" w:hAnsi="SimSun" w:eastAsia="SimSun" w:cs="SimSun"/>
                <w:color w:val="000000"/>
                <w:sz w:val="21"/>
              </w:rPr>
              <w:t xml:space="preserve">分。（提供资格证书复印件加盖供应商公章）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2.上述持证人员具有</w:t>
            </w:r>
            <w:r>
              <w:rPr>
                <w:rFonts w:ascii="Calibri" w:hAnsi="Calibri" w:eastAsia="Calibri" w:cs="Calibri"/>
                <w:color w:val="000000"/>
                <w:sz w:val="21"/>
              </w:rPr>
              <w:t xml:space="preserve">8</w:t>
            </w:r>
            <w:r>
              <w:rPr>
                <w:rFonts w:ascii="SimSun" w:hAnsi="SimSun" w:eastAsia="SimSun" w:cs="SimSun"/>
                <w:color w:val="000000"/>
                <w:sz w:val="21"/>
              </w:rPr>
              <w:t xml:space="preserve">（含）年以上从业经验得</w:t>
            </w:r>
            <w:r>
              <w:rPr>
                <w:rFonts w:ascii="Calibri" w:hAnsi="Calibri" w:eastAsia="Calibri" w:cs="Calibri"/>
                <w:color w:val="000000"/>
                <w:sz w:val="21"/>
              </w:rPr>
              <w:t xml:space="preserve">1</w:t>
            </w:r>
            <w:r>
              <w:rPr>
                <w:rFonts w:ascii="SimSun" w:hAnsi="SimSun" w:eastAsia="SimSun" w:cs="SimSun"/>
                <w:color w:val="000000"/>
                <w:sz w:val="21"/>
              </w:rPr>
              <w:t xml:space="preserve">分；具有</w:t>
            </w:r>
            <w:r>
              <w:rPr>
                <w:rFonts w:ascii="Calibri" w:hAnsi="Calibri" w:eastAsia="Calibri" w:cs="Calibri"/>
                <w:color w:val="000000"/>
                <w:sz w:val="21"/>
              </w:rPr>
              <w:t xml:space="preserve">5</w:t>
            </w:r>
            <w:r>
              <w:rPr>
                <w:rFonts w:ascii="SimSun" w:hAnsi="SimSun" w:eastAsia="SimSun" w:cs="SimSun"/>
                <w:color w:val="000000"/>
                <w:sz w:val="21"/>
              </w:rPr>
              <w:t xml:space="preserve">（含）</w:t>
            </w:r>
            <w:r>
              <w:rPr>
                <w:rFonts w:ascii="Calibri" w:hAnsi="Calibri" w:eastAsia="Calibri" w:cs="Calibri"/>
                <w:color w:val="000000"/>
                <w:sz w:val="21"/>
              </w:rPr>
              <w:t xml:space="preserve">-8</w:t>
            </w:r>
            <w:r>
              <w:rPr>
                <w:rFonts w:ascii="SimSun" w:hAnsi="SimSun" w:eastAsia="SimSun" w:cs="SimSun"/>
                <w:color w:val="000000"/>
                <w:sz w:val="21"/>
              </w:rPr>
              <w:t xml:space="preserve">年从业经验得</w:t>
            </w:r>
            <w:r>
              <w:rPr>
                <w:rFonts w:ascii="Calibri" w:hAnsi="Calibri" w:eastAsia="Calibri" w:cs="Calibri"/>
                <w:color w:val="000000"/>
                <w:sz w:val="21"/>
              </w:rPr>
              <w:t xml:space="preserve">0.5</w:t>
            </w:r>
            <w:r>
              <w:rPr>
                <w:rFonts w:ascii="SimSun" w:hAnsi="SimSun" w:eastAsia="SimSun" w:cs="SimSun"/>
                <w:color w:val="000000"/>
                <w:sz w:val="21"/>
              </w:rPr>
              <w:t xml:space="preserve">分。（提供从业年限证明）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注：另需提供2024年以来至少一个月由供应商为面点师缴纳的社会保险证明（加盖社保中心章或社保中心参保缴费证明电子专用章）复印件加盖供应商公章；否则相应人员不得分。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注：1.以上要求提供的材料，供应商未提供或虽提供但资料不完整、无法辨识的不得分。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小企业（含小型、微型企业）应当提供《中小企业声明函》，且符合《政府采购促进中小企业发展管理办法》（财库〔2020〕46号）的相关规定。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5.监狱企业、残疾人福利性单位属于小型、微型企业的，不重复享受政策。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6.供应商须保证所提供资料的真实性，采购人有权在采购的任何阶段进行调查和核实，一经发现虚假，取消其投标资格；已成交的，取消其成交资格；情节严重的，追究其法律责任。</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项目要求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1.本项目为南京市佑安医院食堂餐饮服务外包项目，供应商主要负责为采购人职工及住院病人供应（早、中、晚三餐）餐饮服务及采购人特殊要求饮食加工制作服务。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食堂现状：南京市佑安医院分东、西院区两个食堂，操作及经营区域面积约6000㎡。食堂水、电畅通，具备结算台等必备的设施设备，配有粗加工间，操作间、点心间、洗碗间、备菜间、男女更衣室、办公室等，厨具设备设施及冷藏柜、消毒柜等齐全（后续经营如需添置设备设施由供应商向采购人报备同意后由供应商自行购置）。项目负责人的办公设备（包括办公耗材）自行配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3.食堂就餐人员数量预测：采购人职工人数约800人、病人约1300人。每天就餐人数多少由供应商自行测算考虑。实际用餐人数与预测人数若有偏差，采购人不承担任何责任。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w:t>
      </w:r>
      <w:r>
        <w:rPr>
          <w:rFonts w:ascii="SimSun" w:hAnsi="SimSun" w:eastAsia="SimSun" w:cs="SimSun"/>
          <w:color w:val="000000"/>
          <w:sz w:val="21"/>
        </w:rPr>
        <w:t xml:space="preserve">供餐内容：早餐、午餐、晚餐。另需根据采购人要求提供特殊饮食加工制作服务。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5.供餐时间及用餐人数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1"/>
        <w:gridCol w:w="2694"/>
        <w:gridCol w:w="2387"/>
        <w:gridCol w:w="23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用餐人群</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用餐时间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用餐人数（工作日）（单位：人）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用餐人数（节假日）（单位：人）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早餐07:00-07:40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中餐11:20-12:00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晚餐17:00-17:40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早餐06:30-07:00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1300</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中餐10:30-11:00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1300</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晚餐16:30-17:00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1300</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注：具体用餐时间根据采购人要求调整。供应商须满足采购人节假日餐饮提供需求，在合同履行期间实际餐饮服务时间按采购人要求执行，因特殊需要，供应商须无条件服从采购人的统一管理。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二、具体技术要求及说明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1.服务人员要求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1.1人员上岗要求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（1）服务人员必须取得合法有效的《健康证》持证上岗，并将《健康证》张贴于显著位置；无传染病史，服务人员每年要进行一次体检，如不符合要求则不允许上岗，体检结果交由采购人备案。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（2）服务人员上岗应穿戴整洁统一的工作衣帽，直接接触食品的人员必须规范着工作服、佩戴口罩上岗。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（3）服务人员必须有良好的思想品质，有良好的个人卫生习惯和爱岗敬业的职业道德。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1.2人员岗位要求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（1）本项目共需食堂服务60人，具体岗位要求如下：</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440"/>
        <w:gridCol w:w="750"/>
        <w:gridCol w:w="63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岗位要求及工作职责</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（1）岗位要求：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①45周岁及以下；（提供身份证，复印件加盖供应商公章）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②大专及以上文化程度。（提供学历证书，复印件加盖供应商公章）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③具备餐饮职业经理人证书。（提供证书复印件加盖供应商公章）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（2）岗位职责：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具有一定的管理协调能力，负责现场管理，负责健全食堂内部各项管理制度，并督促执行。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项目副经理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（1）岗位要求：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①45周岁及以下；（提供身份证，复印件加盖供应商公章）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②中专（高中）及以上文化程度。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③具备餐饮职业经理人证书。（提供证书复印件加盖供应商公章）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（2）岗位职责：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协助项目负责人完成现场各项工作，在项目负责人的领导下健全食堂内部各项管理制度。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厨师长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（1）岗位要求：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①55周岁及以下；（提供身份证，复印件加盖供应商公章）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②中专（高中）及以上文化程度。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③具备国家职业资格四级（中级）（含）以上厨师资格证书。（提供证书复印件加盖供应商公章）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（2）岗位职责：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食堂运营管理及厨房人员管理，负责食谱制定，负责制定采购计划，负责食堂（2000人左右）的餐食制作，协助制定各种规章制度，保证食品安全以及食品质量，监督检查食品卫生、食堂环境卫生及设备维修维护管理，制定合理、营养的食谱，力争价廉质优。进行膳食调查和评价，结合用餐人员的实际需要进行营养管理和营养干预，对用餐人员的营养状况进行测定、评价、管理与指导，对用餐人员的日常膳食营养状况进行评价、管理和指导，确保职工以及休养员满意进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副厨师长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（1）岗位要求：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①55周岁及以下；（提供身份证，复印件加盖供应商公章）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②中专（高中）及以上文化程度。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③具备国家职业资格四级（中级）（含）以上厨师资格证书。（提供证书复印件加盖供应商公章）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（2）岗位职责：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合负责食堂运营管理及厨房人员管理，负责食谱制定，负责制定采购计划，负责食堂（2000人左右）的餐食制作，协助制定各种规章制度，保证食品安全以及食品质量，监督检查食品卫生、食堂环境卫生及设备维修维护管理，制定合理、营养的食谱，力争价廉质优。进行膳食调查和评价，结合用餐人员的实际需要进行营养管理和营养干预，对用餐人员的营养状况进行测定、评价、管理与指导，对用餐人员的日常膳食营养状况进行评价、管理和指导，确保职工以及休养员满意进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厨师（含领班2名）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（1）岗位要求：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①55周岁及以下；（提供身份证，复印件加盖供应商公章）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②中专（高中）及以上文化程度。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③具备国家职业资格五级（初级）（含）以上厨师资格证书。（提供证书复印件加盖供应商公章）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（2）岗位职责：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协助厨师长负责员工食堂（2000人）的餐食制作，精工细作，提高烹调技术，改善制作方法，做到色、香、味俱佳。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文员（库管、进销存系统维护员）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（1）岗位要求：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①45周岁及以下；（提供身份证，复印件加盖供应商公章）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②大专及以上文化程度；（提供学历证书，复印件加盖供应商公章）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③能熟练操作电脑。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（2）岗位职责：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负责处理食堂各种文档，资料、数据收集归档工作，协助采购人管理员做好物资验收、出入库账目、物资的管控工作，完成食堂主管安排的临时工作并由食堂主管直接管理。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熟练掌握进销存操作系统，上传食堂主管审批后的采购计划，做好食堂副食品配送价格核算工作，为食堂主管价格审核提供依据，协助厨师长做好成本核算工作，做好与食堂病伙、职伙账目管理人员的账目核对工作，做好报餐群病员的变更及统计工作。完成食堂主管安排的临时工作并由食堂主管直接管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面点师（含领班一人）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（1）岗位要求：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①55周岁及以下；（提供身份证，复印件加盖供应商公章）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②中专（高中）及以上文化程度。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③国家职业资格五级（初级）面点师资格证书。（提供证书复印件加盖供应商公章）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（2）岗位职责：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负责中式、西式面点制作，保证每周不同面点品种的轮流替换，改善制作方法，做到色、香、味俱佳。负责员工病房与餐厅的西式面点制作，保证每周不同面点品种的轮流替换，改善制作方法，做到色、香、 味俱佳。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餐厅综合服务员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（1）岗位要求：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①40周岁及以下；（提供身份证，复印件加盖供应商公章）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②中专（高中）及以上文化程度；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③五官端正，形象好，吃苦耐劳。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（2）岗位职责：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餐前刷卡系统的价格上传工作，负责食堂2楼碗筷的清点登记工作，协助经理做好接待工作，餐前餐后的卫生工作，保证就餐环境干净整洁，严格执行餐饮服务及礼仪，为就餐人员提供良好的就餐体验。完成其他临时性任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厨务（含洗碗工领班一人）（38个厨务，1个洗碗工领班）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（1）岗位要求：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①男、55周岁及以下；女、50周岁以下。（提供身份证，复印件加盖供应商公章）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②初中及以上文化程度；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③吃苦耐劳。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（2）岗位职责：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负责食堂的勤杂相关事宜，保证食堂就餐环境干净整洁、餐具无污渍以及项目负责人交办的其他勤杂事宜。</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1.3人员卫生要求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（1）服务人员需全程正确佩戴口罩，严禁戴首饰及做任何形式的手部美容、化妆等。严禁留长指甲，要保证指甲的健康和清洁卫生，做到无甲垢。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（2）服务人员必须穿戴整齐，外表整洁，严禁穿拖鞋、赤膊、衣冠不整等不文明行为出现在岗位。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（3）严禁有手部染恙的人员上岗。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1.4人员工作要求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人员在提供服务时应温和、文明、礼貌，同时也有权对违规的就餐人员提出批评建议，但不得在任何地方以任何形式与就餐职工发生争执，如有意见和建议，应及时向采购人反应，否则一旦造成严重后果的，主要责任人员将被调离岗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（2）服务人员必须服从采购人的统一管理，积极完成采购人就餐保障任务。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（3）服务人员应遵守采购人相关的规章制度，与其他岗位职工一样做到奖惩分明。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（4）服务人员要钻研厨艺，互相学习，不断提高烹饪技术，多方式多渠道地征求就餐职工的意见，改善伙食，保证饭菜的色、香、味、形、营养等质量，尽最大努力使职工满意。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（5）供应商拟投入本项目的团队人员如需更换，必须经采购人同意，否则视为违约。中标供应商拟投入的项目负责人符合招标要求，原则上项目负责人一旦确定不得调换。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2.供餐要求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2.1菜单制定要求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（1）由厨师长出具经采购人确认后的菜单，菜单必须提前一周告知，菜单制定需符合采购人工作人员日常营养需求，并按照要求出具菜单，采购人负责所有食材采购。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（2）每周变换3-5个品种，菜单一月内不重复，随时令随时调整配餐，每周最后一个工作日上午公布下周主副食谱（菜谱、主食）。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（3）早餐要求：每餐不少于6个品种，每周确保20种不同样产品轮流替换（包括但不限于面条、稀饭、鸡蛋、油条、包子、花卷、馒头、烧饼、牛奶、豆浆、西点等早点）,就餐标准按个定价。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午餐要求；每餐不少于10个品种。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晚餐要求：每餐不少于10个品种。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（4）供应商应按照采购人需求提供节日餐、团餐等特定餐食服务。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（5）菜肴价格：由采购人根据采购原材料定价。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（6）供应商有义务制定降低采购人餐饮成本的详细方案，并结合实际不断完善。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（7）采购人单位人员在员工餐厅就餐消费，统一采用刷卡模式。供应商负责并做好职工饭菜销售刷卡工作。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普食病人：早餐每餐不少于6个品种，中晚餐分别不少于8个品种，且一周内不重复，遇重大节日需另加菜。供应商须每日提供约800名老年病人特色饮食，提供个性定餐、点餐制。供应商须按照采购人的要求满足病人特殊饮食和治疗饮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（9）每天三餐将病人饮食根据需要分餐后送到各病区，供应商负责餐具（餐具由采购人按需提供）回收、清洗、消毒。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（10）供应商负责高温季节防暑降温饮料的加工，并负责送至各病区。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（11）供应商须完成采购人临时餐食制作任务。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（12）做好物品出入库管理，做到管理规范，账目清楚。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（13）根据要求健全各类规章制度和台账（制度、流程、合格证、许可证、相关资质证明需公示），服从采购人管理，接受采购人监督及相应考核。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（14）所有需要清洗、消毒等管理的，均应当有书面登记手续。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2.2饭菜制作要求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（1）供应商服务人员制作的工作餐，应做到干净卫生、品种多样、品质优良、美味可口、供应及时、热情周到。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（2）在加工原材料过程中，按岗定位，分工负责，规范操作，把好质量关。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（3）切配好的原材料由专人负责，分类存放，确保菜肴的色泽和新鲜度。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（4）烹调按等级、技能分配相应灶位，承担不同种类、不同规格、不同方法、不同要求完成烹调任务。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（5）严格控制菜肴一次成熟总量，做到大锅小炒，分批现炒，保持菜肴的色香味。</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2.3临时加餐要求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（1）供应商对采购人在就餐时间和就餐人数等就餐服务上提出的临时性要求应予充分保障。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（2）遇采购人有活动、会议加餐，供应商能及时提供相应供餐服务，不得因人员的增加而造成菜品短缺；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（3）根据传统节日临时增加的菜品要求，供应商需按照要求满足采购人的安排。</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2.4食堂菜品留样要求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（1）食堂留样工作每天必须由专人负责。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（2）食堂应配备专用留样冷藏柜,按需设置温度，并保持冷藏柜内外卫生清洁。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（3）留取当日餐供应所有菜肴,每份留样重量根据相关要求执行</w:t>
      </w:r>
      <w:r>
        <w:rPr>
          <w:rFonts w:ascii="SimSun" w:hAnsi="SimSun" w:eastAsia="SimSun" w:cs="SimSun"/>
          <w:b/>
          <w:color w:val="000000"/>
          <w:sz w:val="21"/>
        </w:rPr>
        <w:t xml:space="preserve">,</w:t>
      </w:r>
      <w:r>
        <w:rPr>
          <w:rFonts w:ascii="SimSun" w:hAnsi="SimSun" w:eastAsia="SimSun" w:cs="SimSun"/>
          <w:color w:val="000000"/>
          <w:sz w:val="21"/>
        </w:rPr>
        <w:t xml:space="preserve">并用标签标明菜名,留样时间，便于查验时分辨，样品在冷藏柜内保留时间应不少于48小时。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（4）负责留样的工作人员要对每餐的留样情况进行记录,并认真填写《食品留样记录》，时间、品名、餐次、留样人。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（5）留样菜品必须冷却后方可放入冷藏冰柜,并使用专用洁净的器皿或器具盛放，留样置放、相互间有一定距离，不叠放，避免留样食品相互间受感染，每次留样前应进行清洗、消毒。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（6）留样的样品超过保存期限应及时处理，不得食用。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（7）食堂管理员对菜品留样工作进行不定时抽查，对违规行为追究责任，按有关规定处罚。</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3.食堂管理要求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3.1食材验收保存管理要求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（1）食材验收由采购人负责，供应商参与，不合格产品严禁进入食堂。采购人指定专人对食堂每天的食材进行检验记录，检验主要内容为食物的质量、数量、供货渠道、检测证明、保质期等。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（2）蔬菜类食材处理，切菜应尽量在工作台操作，洗菜要认真负责，要确保每天食材清洗干净。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（3）调味品应定位密封存放，防止受污染。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所有采购的菜品必须保证新鲜保存，不得出现变质等情况。如果有发现非正常保存，采购人有权要求供应商在指定时间按照采购人要求重新换货，费用由供应商承担。如因此造成损失的，包括赔偿他人损失的，均由供应商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3.2餐具管理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（1）开餐前必须对餐具进行消毒（在消毒有效期内），餐具应按规定用开水浸泡消毒后悬挂起来，不得随意放置在灶台或工作台。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（2）所有餐具、灶具必须经过“一洗、二刷、三冲、四消毒、五保洁”流程，所有流程均需书面登记，分批处理。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3.3食堂设备设施要求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食堂厨房主要设备由采购人提供（与中标供应商现场实际清点确定），其所有权归采购人所有，由中标供应商支配使用，如使用过程中需添加设备设施则由中标供应商购置，合同期满该设备设施由中标供应商自行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于食堂服务的劳动用品、清洁用品、用具、耗材及公共部位的卫生用品和用具等工具及耗材费用由中标供应商负责提供，所需费用均列入投标报价之中。漏报、忘报等均视为让利，采购人不予承担。主要包括：口罩、手套、厨师帽子、围裙、护袖、工作服、拖把、抹布、洗衣粉、消毒剂、洗涤剂、垃圾袋、方便袋、洁厕灵、洗手液等。如上述物品无法满足正常使用，采购人可以代为购置，但将加倍收取相关费用（从应付款中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（3）合同期内，食堂设备维修发生的一切费用由采购人承担。如因供应商使用不当，导致食堂厨房设备损坏的，供应商自行维修。如拒绝维修的，采购人可以维修，但将从服务费中扣除维修费用。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3.4人员管理要求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（1）供应商进场操作人员必须符合国家劳动规定的用工要求，并持有有效的卫生健康证明。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（2）服务人员应有较好的岗位服务技能及热情、周到的服务。供应商应及时按照采购人的要求，调整不能胜任工作的人员。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（3）供应商在采购人办公地点现场制作早、午、晚餐人员的工资、劳务保险、工伤保险等一切费用由供应商负责，与采购人无关。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（4）供应商服务人员应着统一工作服上岗，并保持衣着整洁。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严格管理制度，制定相应的工作制度和服务供约，规范操作流程，制止不良行为，杜绝各类事故发生，尤其对所有使用的设备、用具、用品和水电要认真落实管理责任，因此发生的任何包括但不限于供应商聘用人员和其他第三人的人身事故由供应商负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3.5食堂卫生要求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（1）每次就餐完毕，应立即整理、清洁餐具、灶具、水池，擦拭餐桌、餐椅、灶台和工作台，打扫地面残渣，做到一餐一洗、事不过夜。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（2）冰箱、冰柜、货物柜等上面不得摆放无关杂物，食堂要采取除蚊、蝇措施， 冰箱、冰柜内的物品隔离分区存放，防止串味，物品柜应经常保持清洁，不得放置与工作无关的私人物品。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（3）每周应对厨房、餐厅的地面、桌椅、灶台、工作台、水池、橱柜、餐具、饮具等，做一次彻底检查，并做好书面记录，按月上报至采购人。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（4）每月供应商应对食堂卫生工作做一次全面检查，纠正不足，保持清洁、卫生的就餐环境。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（5）食物残渣、垃圾等应每天清除，做好垃圾分类，并将垃圾放置采购人指定地点。保持环境卫生，防止蚊、蝇、臭虫等繁衍，食堂要设剩渣回收桶，并设有明显标志。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厨房各项卫生、食品和原料卫生、餐饮设备卫生、工作人员卫生和操作要求以及相关卫生要求必须符合卫生防疫要求和食品安全卫生法，中标供应商在托管期内应按照有关部门要求及时办理各项证件并接受其监督检查，期间发生的一切费用由中标供应商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（7）食堂内外的下水管道由中标供应商负责疏通。</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（8）食堂区域的电梯卫生由中标供应商负责打扫。</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（9）食堂的厨余垃圾桶由供应商负责打扫清洗。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3.6食堂安全管理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落实安全责任制，安排专人负责安全检查，下班前检查切断电源、水源，落实轮岗检查、登记制度，负责人和公司要督促、检查，杜绝火灾及其它事故发生，所有的轮岗检查、登记制度等均需落实到书面，一旦查实存在漏记、未记情形，每次采购人有权要求按照合同总额的5%支付违约金。托管期间发生的一切安全事故责任均由中标供应商承担，并负责赔偿由此给采购人造成的一切损失，采购人有权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托管期间必须按照《中华人民共和国食品安全法》的要求保质保量完成食堂服务工作，规范操作确食品供应安全，托管期间如发生食物中毒等安全事故责任均由中标供应商承担，并负责赔偿由此给采购人造成的一切损失，采购人有权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（3）考虑到病人特殊情况，菜切块加工必须适中，不得过大，以防出现噎食意外。如应食品加工不规范造成病人噎食，一切后果由中标供应商承担，采购人有权视情终止合同。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（4）安全管理符合采购人现场管理要求。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（二）项目服务方案及服务承诺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1.供应商需提交合理、高效、可行的餐饮服务方案和有关承诺作为投标文件的组成部分。服务方案应包括文字资料、相关的图表和数据。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对招标文件中提出的服务内容和各项要求做出明确的承诺，说明是否可以达到相应的标准以及如何达到。服务方案和相关服务承诺内容明确、范围清楚、内容真实可信。供应商提供的服务方案应符合招标文件的要求，须包括但不限于以下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水平及服务质量控制方案：详细描述所能够达到的服务水平，包括供餐模式、服务时间；服务质量控制方案应包括服务规范、人员结构、职责、管理、员工培训计划及内容等，供应商必须安排固定的主要服务人员用于本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（2）卫生管理方案：应详细描述执行的卫生标准及食品卫生、人员卫生、环境卫生等具体管理措施；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（3）食品质量控制方案：包括制作、剩余食品保存和处理等；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（4）执行的安全标准，消防、安全及意外情况处理；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（5）投诉处理方案（处理方式等）。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1.中标供应商在托管期内应按照有关部门要求及时办理各项证件并接受其监督检查，期间发生的一切费用由中标供应商负责。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2.中标供应商有以下情况之一的采购人依法保留要求其经济赔偿和违约金的权力。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（1）中标供应商有违反《中华人民共和国食品安全法》等有关法律法规，或没有按合同服务至服务期满，或服务期内不正常运转，严重影响单位人员按时就餐；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（2）发生食品卫生安全事故，给采购人造成不良影响和后果的；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（3）如果发生因供应商工作失职造成消防事故、失窃事件或其他财产损失和人身伤害，均由供应商承担相关经济和法律责任。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3.采购人有权监管中标供应商所提供的菜品及菜价。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★4.供应商应承诺，中标后，项目组成员能按采购人需要提前进场对接。（提供承诺函并加盖供应商公章，格式自拟）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5.采购人可随时召集供应商工作会议，供应商具体负责人必须参加，听取采购人的各项意见，进行整改。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（四）优惠服务及其他服务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1.供应商可根据自身条件，说明可能给予采购人的优惠服务，这些优惠服务必须是符合国家相关规定的、与服务项目相关的内容。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2.除采购人提出的各项服务要求外，供应商可根据自身业务开展情况，说明可提供的其他特色服务。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（五）投标相关事宜要求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1.厨房各项卫生、工作人员卫生和操作要求以及相关卫生要求必须符合卫生防疫要求和食品安全法。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2.供应商不得使用采购人提供的场地、设备、用具、用品、水电气等向除采购人以外的单位和个人提供食品加工服务，一经发现，立即终止合同。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3.由采购人提供给供应商的工作条件中对于有关设备、用具、用品和水电气等，如因供应商操作不当、恶意破坏和随意浪费造成的财产损失由供应商负责赔偿。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须在投标文件中承诺，管理及服务人员具备国家规定的相关资质要求，中标后提供针对此服务项目的有效的项目负责人及用工人员身份证、相关岗位的上岗证、健康证证明等材料并交付采购人审核（供应商负责相关费用），若更换项目负责人需经采购人许可</w:t>
      </w:r>
      <w:r>
        <w:rPr>
          <w:rFonts w:ascii="SimSun" w:hAnsi="SimSun" w:eastAsia="SimSun" w:cs="SimSun"/>
          <w:b/>
          <w:color w:val="000000"/>
          <w:sz w:val="21"/>
        </w:rPr>
        <w:t xml:space="preserve">，</w:t>
      </w:r>
      <w:r>
        <w:rPr>
          <w:rFonts w:ascii="SimSun" w:hAnsi="SimSun" w:eastAsia="SimSun" w:cs="SimSun"/>
          <w:color w:val="000000"/>
          <w:sz w:val="21"/>
        </w:rPr>
        <w:t xml:space="preserve">如未经许可更换项目负责人或提供服务人员资质不符合要求，扣除服务费500元/人次/天，直至按照规定更换人员为止。（提供承诺函且加盖公章，承诺函格式自拟）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5.供应商在与采购人的服务期限内不能认真按合同条款积极履约，并对采购人造成较大不良后果的，采购人有权终止或提前解除合同。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6.招标文件中要求的岗位数及人员数为最低需求，连续十五个日历日以上缺岗或缺人视同违约，采购人有权追责，因人员问题造成损失的采购人有权解除合同并向供应商追偿。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7.满意度测评表参考格式</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满意度测评表（每月一次）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10"/>
        <w:gridCol w:w="2023"/>
        <w:gridCol w:w="1859"/>
        <w:gridCol w:w="3628"/>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服务项目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满意程度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不满意的原因或改进要求</w:t>
            </w:r>
            <w:r/>
          </w:p>
        </w:tc>
      </w:tr>
      <w:tr>
        <w:trPr>
          <w:trHeight w:val="55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不满意</w:t>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服务态度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餐食口味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餐食搭配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餐食卫生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餐具卫生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环境卫生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投诉处理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三、商务要求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color w:val="000000"/>
          <w:sz w:val="21"/>
        </w:rPr>
        <w:t xml:space="preserve">投标总价包括但不限于人员工资、社保、税费、加班工资、福利、服装等各项应有费用，供应商应充分考虑所有可能影响到报价的价格及政策等风险因素，一旦中标，合同期内除遇南京市最低工资标准上调，按照《劳动法》及南京市有关规定调整外，总价将包定，一律不予调整。供应商报价除包含招标文件中列明的项目外还应包括保障该食堂委托管理服务正常运行应当具有的物资和服务，对食堂委托管理服务正常运行应当具有的物资和服务理解不一致的以采购人理解为准。供应商的任何错漏、优惠、竞争性报价不得作为减轻责任、减少服务、增加收费、降低质量的理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2.服务期限：</w:t>
      </w:r>
      <w:r>
        <w:rPr>
          <w:rFonts w:ascii="SimSun" w:hAnsi="SimSun" w:eastAsia="SimSun" w:cs="SimSun"/>
          <w:color w:val="000000"/>
          <w:sz w:val="21"/>
        </w:rPr>
        <w:t xml:space="preserve">本项目服务期限为3年，服务期间如经采购人考核不合格，采购人有权单方面终止合同。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3.食堂服务费结算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见《第五章 合同主要条款及格式》。</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四、现场踏勘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1.供应商可以进行现场踏勘，以获取编制投标文件和签署合同所需的所有资料。勘察现场所发生的费用由供应商承担。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2.采购人向供应商提供的有关项目现场的资料和数据是采购人现有的能使供应商利用的资料。采购人对供应商由此而做出的推论、理解和结论概不负责。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3.现场踏勘时间：2024年9月9日09：00-15：00；联系人：倪国庆；电话：025-68227395。</w:t>
      </w:r>
      <w:r/>
    </w:p>
    <w:p>
      <w:pPr>
        <w:pStyle w:val="634"/>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合同主要条款及格式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（以下为中标后签订本项目合同的通用条款，中标人不得提出实质性修改，关于专用条款将由采购人与中标人结合本项目具体情况协商后签订）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政府采购计划号：宁政采【2024】</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采购人：（以下简称甲方）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供应商：（以下简称乙方）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根据《中华人民共和国政府采购法》《中华人民共和国民法典》等法律法规规定，甲乙双方经协商签订本合同。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乙方提供下列服务：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服务内容详见乙方投标（响应）文件。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本合同项下服务费金额每年为(大写)人民币，三年共计为(大写)人民币，分项价款详见《分项报价表》；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本合同最终结算总价款按照招标文件约定执行。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本合同总价款包含以下内容：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（1）完成本服务项目发生的所有含税费用；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（2）支付给员工的工资和国家强制缴纳的各种社会保障资金；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（3）乙方应当提供的伴随服务/售后服务费用；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（4）供应商认为需要的其他费用。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合同执行期间合同价款不变。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合同期限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南京市佑安医院食堂食品加工服务项目</w:t>
      </w:r>
      <w:r>
        <w:rPr>
          <w:rFonts w:ascii="SimSun" w:hAnsi="SimSun" w:eastAsia="SimSun" w:cs="SimSun"/>
          <w:color w:val="000000"/>
          <w:sz w:val="21"/>
        </w:rPr>
        <w:t xml:space="preserve">服务周期为三年。服务期间如经甲方考核不合格，甲方有权单方面终止合同。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履约保证金</w:t>
      </w:r>
      <w:r/>
    </w:p>
    <w:p>
      <w:pPr>
        <w:ind w:left="0" w:right="105"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履约保证金金额：合同价款的2%。</w:t>
      </w:r>
      <w:r/>
    </w:p>
    <w:p>
      <w:pPr>
        <w:ind w:left="0" w:right="105"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履约保证金形式：电汇或银行转账。</w:t>
      </w:r>
      <w:r/>
    </w:p>
    <w:p>
      <w:pPr>
        <w:ind w:left="0" w:right="105"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履约保证金缴纳时间：在签订合同前一次性全额交至甲方。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履约保证金退回时间：合同履行结束后无息退回。</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组成本合同的有关文件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下列关于号的招标（采购）文件、投标（响应）文件，以及与本次采购活动相关的文件及有关附件是本合同不可分割的组成部分，与本合同具有同等法律效力，这些文件包括但不限于：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（1）投标（响应）文件和报价表；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（2）项目实施或集成方案；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（4）投标（响应）承诺；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（6）中标通知书；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（7）甲乙双方商定的其它文件。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权利保证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乙方应保证甲方在使用该服务或其任何一部分时不受第三方提出侵犯其专利权、版权、商标权或其他知识产权的起诉。一旦出现侵权，乙方应承担全部责任。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质量保证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乙方所提供的服务的技术规格应与招标（采购）文件规定的技术规格及所附的“采购需求偏离表”相一致；若技术性能无特殊说明，则按国家有关部门最新颁布的标准及规范为准。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合同款支付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2.本合同项下的采购资金由乙方开具发票，甲方按照本条第3款的约定支付。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合同签订后30个工作日内，采购人向中标供应商支付合同总价款的10%作为预付款。剩余费用从合同签订并实际进场服务后开始计算，采购人根据考核结果于次月开展上个月的服务费结算工作。考核满分为100分，如95分至99分每一分扣200元；90分至94分每一分扣500元；85分至89分每一分扣1000元；85分以下不合格，每一分扣2000元。中标供应商须对所有扣分项做出书面整改承诺。采购人有权直接从应付未付款项中扣除”（具体考核细则详见合同附件一《食堂服务考核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每月服务评议满意率需保持在85%（含）以上为合格。满意率低于85%，甲方有权在月考核时按照1-1.5万元/月的标准扣除，扣除费用在下月付款时核算（详见《满意度测评表》，测评选项为满意、不满意两项，分别计算满意率和不满意率）。满意度调查三次低于85%，甲方有权单方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对乙方投标文件中针对本项目拟定的服务管理工作标准、各岗位工作职责、各岗位工作程序、内部管理职责及考核、各岗位人员配置、各岗位管理制度执行情况实行不定期考核，对不符合要求项扣100-500元/次。有效投诉一次扣除服务费500-1000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拟投入本项目的所有人员均应缴纳职工养老金保险、医疗统筹保险、失业保险、工伤保险、生育保险。若中标乙方未按规定缴纳人员“五险”的，则甲方有权从食堂委托管理服务费中扣除未缴纳人员的费用，并追究相应的司法责任。因乙方过失引起与劳动者之间的任何劳动纠纷，乙方所属人员工作期间及相关联的时间段内的安全，全部责任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（5）乙方保障本项目服务人员食宿，每月就餐费50元/人，每月定期将就餐费汇到甲方指定账户，甲方不提供服务人员住宿。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7、乙方严格做好食材使用和保管，严禁外流，如出现外流每次扣500元，对当事责任人予以调离本项目，如数额较大，甲方有权追究乙方责任。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1.甲方无正当理由拒付服务款的，向乙方偿付合同总价的</w:t>
      </w:r>
      <w:r>
        <w:rPr>
          <w:rFonts w:ascii="SimSun" w:hAnsi="SimSun" w:eastAsia="SimSun" w:cs="SimSun"/>
          <w:color w:val="000000"/>
          <w:sz w:val="21"/>
          <w:u w:val="single"/>
        </w:rPr>
        <w:t xml:space="preserve">    </w:t>
      </w:r>
      <w:r>
        <w:rPr>
          <w:rFonts w:ascii="SimSun" w:hAnsi="SimSun" w:eastAsia="SimSun" w:cs="SimSun"/>
          <w:color w:val="000000"/>
          <w:sz w:val="21"/>
        </w:rPr>
        <w:t xml:space="preserve">%违约金。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在餐饮工作中未达到餐饮服务质量标准及甲方合理要求的，甲方有权要求乙方限期整改，经两次通知整改仍未达到标准的，甲方有权扣除当月应付酬金的5%作为违约金。乙方在承担上述违约责任后，仍应继续履行合同规定的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3.乙方影响甲方人员正常用餐，或发生损害甲方利益的其他违约行为时，甲方有权停止向乙方支付酬金，并要求乙方赔偿损失，同时乙方应按照当月应得酬金的5%向甲方支付违约金。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履行期间，乙方发生重大违约行为（包括但不限于乙方责任导致供餐异常、发生食品安全问题）等，乙方除承担上述违约责任外，还须按照重大违约行为发生的次数，以每次10000元的标准向甲方支付赔偿金；同时，甲方有权解除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合同的变更和终止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1.除《政府采购法》第50条规定的情形外，本合同一经签订，甲乙双方不得擅自变更、中止或终止。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2.除发生法律规定的不能预见、不能避免并不能克服的客观情况外，甲乙双方不得放弃或拒绝履行合同。乙方放弃或拒绝履行合同，按规定接受相关部门的处罚。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3.因供应商管理不当造成安全事故及不良影响的，甲方有权终止合同并追究其相关法律责任。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争议的解决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1.因服务的质量问题发生争议的，应当邀请国家认可的质量检测机构对服务质量进行鉴定。符合标准的，鉴定费由甲方承担；不符合标准的，鉴定费由乙方承担。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2.因履行本合同引起的或与本合同有关的争议，甲、乙双方应首先通过友好协商解决，如果协商不能解决争议，则采取以下第（）种方式解决争议：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如没有约定，默认采取第2种方式解决争议。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3.仲裁期间本合同应继续履行。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诚实信用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乙方应诚实信用，严格按照招标（采购）文件要求和投标（响应）承诺履行合同，不向甲方进行商业贿赂或者提供不正当利益。</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合同生效及其他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1.本合同自签订之日起生效，两个工作日内在财政部门指定的媒体上公告。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2.本合同一式四份，甲乙双方各执一份，一份交代理机构存档，一份报送政府采购监督管理部门备案。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3.本合同按照中华人民共和国的现行法律进行解释。</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99"/>
        <w:gridCol w:w="4597"/>
      </w:tblGrid>
      <w:tr>
        <w:trPr>
          <w:trHeight w:val="56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  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  方（供应商）：（盖章）</w:t>
            </w:r>
            <w:r/>
          </w:p>
        </w:tc>
      </w:tr>
      <w:tr>
        <w:trPr>
          <w:trHeight w:val="56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rHeight w:val="5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rHeight w:val="56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7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附件一：食堂服务考核标准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5"/>
        <w:gridCol w:w="3570"/>
        <w:gridCol w:w="3076"/>
        <w:gridCol w:w="747"/>
        <w:gridCol w:w="7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一、劳动纪律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按时上下班，不迟到不早退。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迟到一次扣1分，早退一次扣1分。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按规定统一着装挂牌上岗，穿着应整洁、干净，非工作需要不得赤脚穿拖鞋。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不按规定着装扣1分。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工作时间不得干与工作无关的事。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工作时间干无工作无关的事扣1分。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自觉遵守食堂各项规章制度，爱护食堂的各种设备、设施用品等。如有认为破坏的将按相关规定给予处罚。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每检查一人次不合格扣1分。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工作时间不得喝酒，工作场所不吸烟，不在非休息时间和地点休息。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工作时间喝酒扣1分，吸烟扣0.5分，在非休息时间和地点休息扣0.5分。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不私自乱动服务工作范围内的物品、严禁占有他人物品。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不符合要求扣0.5分。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工作期间拾捡的一切物品上缴部门负责人或主管，不许私自带走。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不符合要求扣0.5分。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不得与服务对象发生经济往来。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不符合要求扣2分。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二、卫生要求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一、员工卫生要求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1、每年12月份必须进行身体检查，取得健康证才能上岗工作，凡患有传染病或渗出性皮肤病及其它有碍食品卫生的疾病，必须退岗，每年度体检一次，由供应商负责。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无健康证扣1分，患有碍食品卫生疾病不退岗扣1分。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2、一律做到“四勤”，勤洗手、剪支架，勤洗澡理发，勤洗衣服，勤换工作服，女同志不得涂指甲油，戴首饰。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未做到四勤扣1分，女同志不按要求执行扣1分。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3、进入食堂前必须更换工作服，戴工作帽，头发置于帽内，加工、烹饪及分发食品时要戴口罩。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未换工作服扣0.5分，未戴工作帽扣0.5分；加工烹饪及分发食品时未戴口罩扣1分。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4、工作前及整理食品原料后，使用肥皂及流动清水洗手，接触直接入口的食品之前应洗手消毒。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未按要求执行扣2分。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5、不得有面对食品打喷嚏、咳嗽及其它有碍食品卫生的行为。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未按要求执行扣2分。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二、设备及环境卫生要求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1、食堂应保持内外环境整洁，采取有效措施灭鼠、灭蝇和其它有害昆虫及其孳生条件。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不符合要求扣2分。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2、餐具必须每餐清洗干净，定期专人负责消毒并做好记录，消毒剂必须有固定的存放场所，并有明显标记。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未消毒扣1分，未记录扣0.5分，消毒剂存放不符合要求扣0.5分。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三、食品储存及加工的卫生要求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1、食品储存应分类、分架、离地存放，定期检查，及时处理变质或超过保质期限的食品。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未按要求存放扣1分，未及时处理变质或超保质期限食品扣1分。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2、食品储存场所禁止存放有毒、有害物品及个人生活用品，用于保存食品的冷藏设备，必须贴有标识，生食品、半成品和熟食应分柜存放。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食品储存场所有个人物品扣0.5分；冷藏设备无标识扣0.5分；食品未分柜存放扣1分。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3、用于原料、半成品、成品的刀、板、桶、盆、筐、抹布以及其它工具、容器必须标识明显，做到分开使用，定位存放，用后洗净，保持清洁。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工具、容器未分开使用扣1分，未定位存放扣0.5分，不清洁扣0.5分。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三、服务质量要求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按照食谱加工制作休养员、职工的一日三餐，并做好职工饭菜销售刷卡工作；按时将休养员的饭菜送到各病区，并将饭菜盆收回。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无故不按食谱加工制作扣1分，未做好职工饭菜销售刷卡工作扣1分，不按时配送饭菜扣5分，未将饭菜盆收回扣1分。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负责高温季节防暑降温饮料的加工，并负责送至各病区。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未按要求执行扣2分。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完成采购人临时招待任务。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未按要求执行扣2分。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满足休养员特殊饮食需求。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不能满足特殊饮食要求扣5分。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完成采购人食堂主管安排的临时工作。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不符合要求扣2分。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服从采购人管理，接受采购人监督及相应考核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不服从管理扣2分，不接受采购人考核扣2分。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四、供应要求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注重食品营养及菜肴的色、香、味、形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菜品色、香、味、形欠佳扣1分。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考虑到休养员特殊情况，菜切块加工必须适中，不得过大以防出现意外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菜切块加工不合适，遭投诉属实的扣5分，造成重大事故的另行处理。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上灶加工菜肴必须具备厨师资质证书。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每查一人次不合格扣2分。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休养员中、晚餐不少于一荤、一素、一汤，早餐保证两个品种以上，且尽量不重复，遇重大节日需另加菜。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休养员中、晚餐不符合要求扣1分，早餐不符合要求扣1分，重大节日不能满足要求扣1分。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职工中、晚餐不少于四菜一汤（两荤、两素），早餐保证三个品种以上，且尽量不重复，遇重大节日需另加菜。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职工中、晚餐不符合要求扣1分，早餐不符合要求扣1分，重大节假日不能满足要求扣1分。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所供食品必须留样48小时，并由厨师签字确认。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未留样扣2分，未签字扣1分。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五、菜单制定要求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广泛听取休养员、职工意见，与每周三上午制定好下周菜单。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不按时制定食谱扣5分。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菜单的制定由食堂主管主持，采购人厨师长、营养师、供应商厨师长共同研究制定，报审批后实施。院有重大活动时制定的菜谱报院领导审批后组织实施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不按要求制定菜单扣3分，未审批扣2分。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食品的花式品种要求多样化，符合季节特点。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菜单品种单一扣1分，不符合季节特点扣1分。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六、食材发放及申领要求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食品及调味品的申领必须填写申领单，由采购人食堂主管核实签字后到采购人保管员处领取。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未填写申领单扣2分，申领单无主管签字扣2分。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供应商必须保证采购人的物资食品无流失、无浪费现象，一经查实，采购人有权给予供应商必要的经济处罚和相应的行政处分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发现物资流失扣5分，有浪费情况扣2分。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供应商所需物资及调味品必须提前三天报采购人食堂主管组织采购。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未按要求执行扣2分。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供应商负责厨具设备的维护保养工作，并记录。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未按要求维护保养扣3分，未记录扣2分。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34"/>
        <w:ind w:left="0" w:right="0" w:firstLine="0"/>
        <w:jc w:val="center"/>
        <w:spacing w:before="3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 投标文件格式及附件</w:t>
      </w:r>
      <w:r/>
    </w:p>
    <w:p>
      <w:pPr>
        <w:ind w:left="6" w:right="203"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2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1.本部分内容仅提供格式参考。</w:t>
      </w:r>
      <w:r/>
    </w:p>
    <w:p>
      <w:pPr>
        <w:ind w:left="6" w:right="203"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2.供应商应按照以下文件的要求格式、内容制作投标文件，并编制目录及页码，混乱的编排导致投标文件被误读或查找不到，后果由供应商承担。</w:t>
      </w:r>
      <w:r/>
    </w:p>
    <w:p>
      <w:pPr>
        <w:ind w:left="2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3.所附表格中要求回答的全部问题和信息都必须正面回答。</w:t>
      </w:r>
      <w:r/>
    </w:p>
    <w:p>
      <w:pPr>
        <w:ind w:left="2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4.供应商提交的材料不予退还。</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5.全部文件应按供应商须知以及前附表中规定的语言和份数提交。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6.投标文件应按照投标文件格式逐项填写，无相应内容可填的项应填写“无”“未测试”“没有相应指标”等明确的回答文字。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南京市佑安医院食堂食品加工服务项目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（服务类）</w:t>
      </w:r>
      <w:r/>
    </w:p>
    <w:p>
      <w:pPr>
        <w:ind w:left="0" w:right="0" w:firstLine="0"/>
        <w:jc w:val="center"/>
        <w:spacing w:before="0" w:after="0" w:line="8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项目编号：ZJ203224532848</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供应商名称：（公章）</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2024年9月20日</w:t>
      </w:r>
      <w:r/>
    </w:p>
    <w:p>
      <w:pPr>
        <w:ind w:left="0" w:right="0" w:firstLine="0"/>
        <w:spacing w:before="0" w:after="0" w:line="77"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资格审查表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
        <w:gridCol w:w="7858"/>
        <w:gridCol w:w="1030"/>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具有独立承担民事责任的能力（提供法人或者其他组织的营业执照等证明材料）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提供开标前六个月内任意一个月的财务状况报告（至少包括资产负债表和利润表）（法人或者其他组织成立未满三个月的可以不提供），或开标前六个月内银行出具的资信证明，或其2023年度财务报告。提供方式：复印件加盖供应商公章装订于投标文件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具有履行合同所必需的设备和专业技术能力（供应商根据履行采购项目合同需要，提供具有履行合同所必需的设备和专业技术能力的声明或证明材料）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[1.提供开标前六个月内任意一月份的纳税凭据复印件加盖公章（依法免税的应提供相应文件说明）；2.提供开标前六个月内任意一月份的依法缴纳社会保障资金的凭据复印件加盖公章（凭据可以是缴费的银行单据、专用收据、社会保险缴纳清单或者所在社保机构开具的证明等， 自行编写无效）（依法不需要缴纳社会保障资金的，应提供相应的文件证明。]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参加政府采购活动前三年内，在经营活动中没有重大违法记录（提供声明或承诺书，正本中应为原件）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南京市政府采购供应商信用记录表暨信用承诺书[提供以上（1）-（5）或提供本承诺书]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供应商应符合国家食品卫生许可相关管理规定，具有相关部门颁发的有效的食品经营许可证或餐饮服务许可证。（材料复印件加盖供应商公章装订于投标文件中）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本项目不接受联合体投标，中标后不允许转包、分包；（提供承诺书或声明，正本中应为原件）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单位负责人为同一人或者存在直接控股、管理关系的不同供应商，不得同时参加本项目同一包的投标。（提供承诺书或声明，正本中应为原件）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符合性审查表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8"/>
        <w:gridCol w:w="1318"/>
        <w:gridCol w:w="6597"/>
        <w:gridCol w:w="930"/>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供应商未改变《投标申请及声明》的格式。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投标文件签字、盖章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投标文件按照招标文件要求签署、盖章。由法定代表人签字的，应附法定代表人身份证明；由代理人签字的，应附授权委托书及身份证明。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报价没有超过招标文件中规定的预算金额或者最高限价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每一项服务没有两个或多个报价，招标文件如有特别说明的除外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接受评标委员会对投标文件报价出现前后不一致的修正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投标文件正本1份，副本5份，电子版本1份（电子版文件格式满足要求）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实质性条款（★条款）没有负偏离并且有佐证材料予以支持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招标文件中的商务要求条款，没有任何一项负偏离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90日历天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串通投标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没有招标文件第二部分供应商须知19.1条的供应商串通投标情形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投标文件没有采购人不能接受的附加条件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投标文件没有法律、法规和招标文件规定的其他无效情形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636"/>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评分表</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（供应商应自行编制目录并自动生成页码）</w:t>
      </w:r>
      <w:r>
        <w:rPr>
          <w:rFonts w:ascii="SimSun" w:hAnsi="SimSun" w:eastAsia="SimSun" w:cs="SimSun"/>
          <w:b/>
          <w:color w:val="000000"/>
          <w:sz w:val="32"/>
        </w:rPr>
        <w:t xml:space="preserve">投标申请及声明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ZJ203224532848</w:t>
      </w:r>
      <w:r>
        <w:rPr>
          <w:rFonts w:ascii="SimSun" w:hAnsi="SimSun" w:eastAsia="SimSun" w:cs="SimSun"/>
          <w:color w:val="000000"/>
          <w:sz w:val="21"/>
        </w:rPr>
        <w:t xml:space="preserve">（项目编号）招标公告，正式授权下述签字人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（姓名和职务）代表供应商</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2.按招标要求，我们的投标总价为：</w:t>
      </w:r>
      <w:r>
        <w:rPr>
          <w:rFonts w:ascii="SimSun" w:hAnsi="SimSun" w:eastAsia="SimSun" w:cs="SimSun"/>
          <w:color w:val="000000"/>
          <w:sz w:val="21"/>
          <w:u w:val="single"/>
        </w:rPr>
        <w:t xml:space="preserve">见《开标一览表》</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见《开标一览表》</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7.一旦我方中标，我方将根据招标文件的规定严格履行合同，并保证于承诺的时间完成产品的启动/集成、调试等服务，交付甲方验收、使用。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甲方、其它供应商或者代理机构恶意串通、决不向甲方、代理机构工作人员和评标委员会进行商业贿赂、决不在采购过程中与甲方进行协商谈判、决不拒绝有关部门监督检查或提供虚假情况，如有违反，无条件接受贵方及相关管理部门的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9.我方的投标有效期为90天。</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10.与本投标有关的正式联系方式为：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法定代表人身份证明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姓名：性别：年龄：职务：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系（供应商名称）的法定代表人（单位负责人）。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注：1.本《法定代表人身份证明》之后须附：（1）法人或者其他组织的营业执照等证明材料复印件；（2）法定代表人身份证原件复印件。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2.本身份证明需由供应商加盖单位公章。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供应商：（单位公章）</w:t>
      </w:r>
      <w:r/>
    </w:p>
    <w:p>
      <w:pPr>
        <w:ind w:left="0" w:right="0" w:firstLine="56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w:t>
      </w:r>
      <w:r/>
    </w:p>
    <w:p>
      <w:pPr>
        <w:ind w:left="0" w:right="31"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本授权委托书声明：我（姓名）系（供应商全称）的法定代表人，现授权委托（单位名称）（部门、职务、姓名）为本单位的合法代理人（即授权代表），以本单位的名义参加</w:t>
      </w:r>
      <w:r>
        <w:rPr>
          <w:rFonts w:ascii="SimSun" w:hAnsi="SimSun" w:eastAsia="SimSun" w:cs="SimSun"/>
          <w:color w:val="000000"/>
          <w:sz w:val="21"/>
          <w:u w:val="single"/>
        </w:rPr>
        <w:t xml:space="preserve">江苏省设备成套股份有限公司</w:t>
      </w:r>
      <w:r>
        <w:rPr>
          <w:rFonts w:ascii="SimSun" w:hAnsi="SimSun" w:eastAsia="SimSun" w:cs="SimSun"/>
          <w:color w:val="000000"/>
          <w:sz w:val="21"/>
        </w:rPr>
        <w:t xml:space="preserve">组织的</w:t>
      </w:r>
      <w:r>
        <w:rPr>
          <w:rFonts w:ascii="SimSun" w:hAnsi="SimSun" w:eastAsia="SimSun" w:cs="SimSun"/>
          <w:color w:val="000000"/>
          <w:sz w:val="21"/>
          <w:u w:val="single"/>
        </w:rPr>
        <w:t xml:space="preserve">（项目名称及项目编号）</w:t>
      </w:r>
      <w:r>
        <w:rPr>
          <w:rFonts w:ascii="SimSun" w:hAnsi="SimSun" w:eastAsia="SimSun" w:cs="SimSun"/>
          <w:color w:val="000000"/>
          <w:sz w:val="21"/>
        </w:rPr>
        <w:t xml:space="preserve">的公开招标，授权代表签署的一切文件和处理与之有关的一切事务，我均予以承认。</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授权代表无权委托，特此委托。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授权代表（签字）：性别：</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单位（盖章）：身份证号码：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日期：2024年9月20日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注：（1）本《法人代表授权书》之后须附授权委托人身份证复印件；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（2）如果是法定代表人直接参与投标的可以不提供《法定代表人授权委托书》，但必须提供《法定代表人身份证明》；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（3）未按上述规定随附身份证复印件的，投标无效。</w:t>
      </w:r>
      <w:r/>
    </w:p>
    <w:p>
      <w:pPr>
        <w:ind w:left="0" w:right="0" w:firstLine="0"/>
        <w:jc w:val="center"/>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8"/>
        <w:gridCol w:w="5349"/>
        <w:gridCol w:w="2127"/>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6" w:type="dxa"/>
            <w:vAlign w:val="center"/>
            <w:textDirection w:val="lrTb"/>
            <w:noWrap w:val="false"/>
          </w:tcPr>
          <w:p>
            <w:pPr>
              <w:ind w:left="11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（大写）三年共计人民币</w:t>
            </w:r>
            <w:r>
              <w:rPr>
                <w:rFonts w:ascii="SimSun" w:hAnsi="SimSun" w:eastAsia="SimSun" w:cs="SimSun"/>
                <w:color w:val="000000"/>
                <w:sz w:val="21"/>
                <w:u w:val="single"/>
              </w:rPr>
              <w:t xml:space="preserve">    。</w:t>
            </w:r>
            <w:r/>
          </w:p>
        </w:tc>
      </w:tr>
      <w:tr>
        <w:trPr>
          <w:trHeight w:val="94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服务地点</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6"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南京市佑安医院指定地点</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6"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                     身份证号：</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是否属于小微型企业</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5349" w:type="dxa"/>
            <w:vAlign w:val="center"/>
            <w:textDirection w:val="lrTb"/>
            <w:noWrap w:val="false"/>
          </w:tcPr>
          <w:p>
            <w:pPr>
              <w:ind w:left="331"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4775" cy="1428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798970" name=""/>
                              <pic:cNvPicPr>
                                <a:picLocks noChangeAspect="1"/>
                              </pic:cNvPicPr>
                              <pic:nvPr/>
                            </pic:nvPicPr>
                            <pic:blipFill>
                              <a:blip/>
                              <a:stretch/>
                            </pic:blipFill>
                            <pic:spPr bwMode="auto">
                              <a:xfrm>
                                <a:off x="0" y="0"/>
                                <a:ext cx="10477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2pt;height:11.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是（《中小企业声明函》在第页）</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4775"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821789" name=""/>
                              <pic:cNvPicPr>
                                <a:picLocks noChangeAspect="1"/>
                              </pic:cNvPicPr>
                              <pic:nvPr/>
                            </pic:nvPicPr>
                            <pic:blipFill>
                              <a:blip/>
                              <a:stretch/>
                            </pic:blipFill>
                            <pic:spPr bwMode="auto">
                              <a:xfrm>
                                <a:off x="0" y="0"/>
                                <a:ext cx="10477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2pt;height:11.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否</w:t>
            </w:r>
            <w:r/>
          </w:p>
        </w:tc>
      </w:tr>
      <w:tr>
        <w:trPr>
          <w:trHeight w:val="968"/>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123"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“是否属于小微型企业”栏内请勾选“是”或“否” 。如勾选“是” ，供应商需同时提供附件六所要求的对应文件。</w:t>
            </w:r>
            <w:r/>
          </w:p>
        </w:tc>
      </w:tr>
    </w:tbl>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9" w:right="0" w:firstLine="0"/>
        <w:jc w:val="both"/>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注：此表中，投标总价应和分项报价表中的合计总价一致。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分项报价表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（如有，格式自拟）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center"/>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采购需求条款偏离表</w:t>
      </w:r>
      <w:r/>
    </w:p>
    <w:p>
      <w:pPr>
        <w:ind w:left="0" w:right="0" w:firstLine="0"/>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1843"/>
        <w:gridCol w:w="1843"/>
        <w:gridCol w:w="1843"/>
        <w:gridCol w:w="2076"/>
      </w:tblGrid>
      <w:tr>
        <w:trPr>
          <w:trHeight w:val="7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w:t>
            </w:r>
            <w:r/>
          </w:p>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w:t>
            </w:r>
            <w:r/>
          </w:p>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响应具体情况</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响应的具体位置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p>
    <w:p>
      <w:pPr>
        <w:ind w:left="0" w:right="0" w:firstLine="4200"/>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注：1.供应商应对招标文件“第四章 项目要求”之“</w:t>
      </w:r>
      <w:r>
        <w:rPr>
          <w:rFonts w:ascii="SimSun" w:hAnsi="SimSun" w:eastAsia="SimSun" w:cs="SimSun"/>
          <w:b/>
          <w:color w:val="000000"/>
          <w:sz w:val="21"/>
          <w:highlight w:val="white"/>
        </w:rPr>
        <w:t xml:space="preserve">二、具体技术要求及说明</w:t>
      </w:r>
      <w:r>
        <w:rPr>
          <w:rFonts w:ascii="SimSun" w:hAnsi="SimSun" w:eastAsia="SimSun" w:cs="SimSun"/>
          <w:color w:val="000000"/>
          <w:sz w:val="21"/>
        </w:rPr>
        <w:t xml:space="preserve">”内容给予</w:t>
      </w:r>
      <w:r>
        <w:rPr>
          <w:rFonts w:ascii="SimSun" w:hAnsi="SimSun" w:eastAsia="SimSun" w:cs="SimSun"/>
          <w:b/>
          <w:color w:val="000000"/>
          <w:sz w:val="21"/>
        </w:rPr>
        <w:t xml:space="preserve">逐条响应</w:t>
      </w:r>
      <w:r>
        <w:rPr>
          <w:rFonts w:ascii="SimSun" w:hAnsi="SimSun" w:eastAsia="SimSun" w:cs="SimSun"/>
          <w:color w:val="000000"/>
          <w:sz w:val="21"/>
        </w:rPr>
        <w:t xml:space="preserve">，以投标服务所能达到的内容予以填写，而不应通过简单拷贝招标文件技术要求作为响应内容。</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2.投标文件“响应具体情况”，指所提供服务的应答情况。“说明”栏请注明“响应/正偏离/负偏离”，并且标注响应的证明文件在投标文件中的页码及具体位置。</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420" w:right="0" w:firstLine="0"/>
        <w:jc w:val="center"/>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商务条款偏离表</w:t>
      </w:r>
      <w:r/>
    </w:p>
    <w:p>
      <w:pPr>
        <w:ind w:left="0" w:right="0" w:firstLine="0"/>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3099"/>
        <w:gridCol w:w="1743"/>
        <w:gridCol w:w="3014"/>
      </w:tblGrid>
      <w:tr>
        <w:trPr>
          <w:trHeight w:val="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99"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供应商的承诺或说明</w:t>
            </w:r>
            <w:r/>
          </w:p>
        </w:tc>
      </w:tr>
      <w:tr>
        <w:trPr>
          <w:trHeight w:val="6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9"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9"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43"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43"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9"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43"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43"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p>
    <w:p>
      <w:pPr>
        <w:ind w:left="0" w:right="0" w:firstLine="4200"/>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注：1.供应商应对招标文件“第四章 项目要求”之“</w:t>
      </w:r>
      <w:r>
        <w:rPr>
          <w:rFonts w:ascii="SimSun" w:hAnsi="SimSun" w:eastAsia="SimSun" w:cs="SimSun"/>
          <w:b/>
          <w:color w:val="000000"/>
          <w:sz w:val="21"/>
        </w:rPr>
        <w:t xml:space="preserve">三、商务要求</w:t>
      </w:r>
      <w:r>
        <w:rPr>
          <w:rFonts w:ascii="SimSun" w:hAnsi="SimSun" w:eastAsia="SimSun" w:cs="SimSun"/>
          <w:color w:val="000000"/>
          <w:sz w:val="21"/>
        </w:rPr>
        <w:t xml:space="preserve">”内容给予</w:t>
      </w:r>
      <w:r>
        <w:rPr>
          <w:rFonts w:ascii="SimSun" w:hAnsi="SimSun" w:eastAsia="SimSun" w:cs="SimSun"/>
          <w:b/>
          <w:color w:val="000000"/>
          <w:sz w:val="21"/>
        </w:rPr>
        <w:t xml:space="preserve">逐条响应</w:t>
      </w:r>
      <w:r>
        <w:rPr>
          <w:rFonts w:ascii="SimSun" w:hAnsi="SimSun" w:eastAsia="SimSun" w:cs="SimSun"/>
          <w:color w:val="000000"/>
          <w:sz w:val="21"/>
        </w:rPr>
        <w:t xml:space="preserve">。</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2.“供应商的承诺或说明”栏请注明“响应/正偏离/负偏离”，正偏离指供应商的响应高于招标文件要求，负偏离指供应商的响应低于招标文件要求。</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3.如果行数不够，请自行增加。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（一）中小企业声明函（服务）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本公司郑重声明，根据《政府采购促进中小企业发展管理办法》（财库﹝2020﹞46号）的规定，本公司参加</w:t>
      </w:r>
      <w:r>
        <w:rPr>
          <w:rFonts w:ascii="SimSun" w:hAnsi="SimSun" w:eastAsia="SimSun" w:cs="SimSun"/>
          <w:color w:val="000000"/>
          <w:sz w:val="21"/>
          <w:u w:val="single"/>
        </w:rPr>
        <w:t xml:space="preserve">南京市佑安医院（单位名称）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南京市佑安医院食堂食品加工服务项目（项目名称）</w:t>
      </w:r>
      <w:r>
        <w:rPr>
          <w:rFonts w:ascii="SimSun" w:hAnsi="SimSun" w:eastAsia="SimSun" w:cs="SimSun"/>
          <w:color w:val="000000"/>
          <w:sz w:val="21"/>
        </w:rPr>
        <w:t xml:space="preserve">采购活动，服务全部由符合政策要求的中小企业承接。本公司的具体情况如下：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南京市佑安医院食堂食品加工服务项目（标的名称）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餐饮业（采购文件中明确的所属行业）</w:t>
      </w:r>
      <w:r>
        <w:rPr>
          <w:rFonts w:ascii="SimSun" w:hAnsi="SimSun" w:eastAsia="SimSun" w:cs="SimSun"/>
          <w:color w:val="000000"/>
          <w:sz w:val="21"/>
        </w:rPr>
        <w:t xml:space="preserve">；承接企业为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，从业人员人，营业收入为万元，资产总额为万元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                （中型企业、小型企业、微型企业）</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62150" cy="190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229125" name=""/>
                        <pic:cNvPicPr>
                          <a:picLocks noChangeAspect="1"/>
                        </pic:cNvPicPr>
                        <pic:nvPr/>
                      </pic:nvPicPr>
                      <pic:blipFill>
                        <a:blip/>
                        <a:stretch/>
                      </pic:blipFill>
                      <pic:spPr bwMode="auto">
                        <a:xfrm>
                          <a:off x="0" y="0"/>
                          <a:ext cx="19621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4.5pt;height:1.5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注：1.供应商提供的货物全部由符合政策要求的中小企业制造的参加本次政府采购项目需提供此声明函（中小企业划型标准详见《关于印发中小企业划型标准规定的通知》工信部联企业〔2011〕300 号），其他情况无需提供此声明函。</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2.供应商未按上述要求提供声明函的，价格将不做相应扣除。</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3.服务采购项目：服务由中小企业承接，即提供服务的人员为中小企业按照《中华人民共和国劳动民法典》订立劳动合同的从业人员，享受中小企业扶持政策。</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4.中标、成交供应商享受本办法规定的中小企业扶持政策的，《中小企业声明函》将随中标、成交结果公开，中小企业应对其声明内容的真实性负责，声明函内容不实的，属于提供虚假材料谋取中标、成</w:t>
      </w:r>
      <w:r>
        <w:rPr>
          <w:rFonts w:ascii="SimSun" w:hAnsi="SimSun" w:eastAsia="SimSun" w:cs="SimSun"/>
          <w:color w:val="000000"/>
          <w:sz w:val="21"/>
          <w:u w:val="none"/>
        </w:rPr>
        <w:t xml:space="preserve">交，将依照《中华人民共和国政府采购法》等国家有关规定追究相应责任。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供应商基本情况表</w:t>
      </w:r>
      <w:r/>
    </w:p>
    <w:p>
      <w:pPr>
        <w:ind w:left="0" w:right="0" w:firstLine="0"/>
        <w:spacing w:before="0" w:after="0" w:line="1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5"/>
        <w:gridCol w:w="1783"/>
        <w:gridCol w:w="5538"/>
      </w:tblGrid>
      <w:tr>
        <w:trPr>
          <w:trHeight w:val="82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05" w:type="dxa"/>
            <w:vAlign w:val="center"/>
            <w:textDirection w:val="lrTb"/>
            <w:noWrap w:val="false"/>
          </w:tcPr>
          <w:p>
            <w:pPr>
              <w:ind w:left="125" w:right="3" w:firstLine="228"/>
              <w:jc w:val="center"/>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321"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5" w:type="dxa"/>
            <w:vAlign w:val="center"/>
            <w:textDirection w:val="lrTb"/>
            <w:noWrap w:val="false"/>
          </w:tcPr>
          <w:p>
            <w:pPr>
              <w:ind w:left="0" w:right="3" w:firstLine="0"/>
              <w:jc w:val="center"/>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社会机构统一信用代码</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21"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5" w:type="dxa"/>
            <w:vAlign w:val="center"/>
            <w:textDirection w:val="lrTb"/>
            <w:noWrap w:val="false"/>
          </w:tcPr>
          <w:p>
            <w:pPr>
              <w:ind w:left="125" w:right="3" w:firstLine="228"/>
              <w:jc w:val="both"/>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供应商规模</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783"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8"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中型          □小微型</w:t>
            </w:r>
            <w:r/>
          </w:p>
        </w:tc>
      </w:tr>
      <w:tr>
        <w:trPr>
          <w:trHeight w:val="1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5" w:type="dxa"/>
            <w:vAlign w:val="center"/>
            <w:textDirection w:val="lrTb"/>
            <w:noWrap w:val="false"/>
          </w:tcPr>
          <w:p>
            <w:pPr>
              <w:ind w:left="0" w:right="3" w:firstLine="0"/>
              <w:jc w:val="center"/>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供应商所在区域（细化到省份）</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21"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5" w:type="dxa"/>
            <w:vAlign w:val="center"/>
            <w:textDirection w:val="lrTb"/>
            <w:noWrap w:val="false"/>
          </w:tcPr>
          <w:p>
            <w:pPr>
              <w:ind w:left="125" w:right="3" w:firstLine="228"/>
              <w:jc w:val="both"/>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是否特殊性质</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21"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□监狱企业残疾人     □福利性单位     □其他</w:t>
            </w:r>
            <w:r/>
          </w:p>
        </w:tc>
      </w:tr>
    </w:tbl>
    <w:p>
      <w:pPr>
        <w:ind w:left="0" w:right="0" w:firstLine="0"/>
        <w:spacing w:before="5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3"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1.供应商规模：供应商应对照工业和信息化部、国家统计局、国家发展改革委、财政部《关于印发中 小企业划型标准规定的通知》（工信部联企业〔2011〕300 号）中的规模划分勾选自身规模；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2.供应商所在区域：指供应商注册地所在地区，具体细化到省份；</w:t>
      </w:r>
      <w:r/>
    </w:p>
    <w:p>
      <w:pPr>
        <w:ind w:left="0" w:right="3"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3.是否特殊性质：供应商应对照《财政部司法部关于政府采购支持监狱企业发展有关问题的通知》 （财库〔2014〕68号）和《财政部民政部中国残疾人联合会关于促进残疾人就业政府采购政策的通知》（财库〔2017〕141号）的规定勾选自身性质。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none"/>
        </w:rPr>
        <w:t xml:space="preserve">附：供应商情况告知表</w:t>
      </w:r>
      <w:r/>
    </w:p>
    <w:p>
      <w:pPr>
        <w:ind w:left="563" w:right="0" w:firstLine="0"/>
        <w:spacing w:before="2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中小微企业划型标准如下：</w:t>
      </w:r>
      <w:r/>
    </w:p>
    <w:p>
      <w:pPr>
        <w:ind w:left="0" w:right="0" w:firstLine="0"/>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51"/>
        <w:gridCol w:w="1638"/>
        <w:gridCol w:w="1083"/>
        <w:gridCol w:w="1921"/>
        <w:gridCol w:w="1710"/>
        <w:gridCol w:w="1104"/>
      </w:tblGrid>
      <w:tr>
        <w:trPr>
          <w:trHeight w:val="34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行业名称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指标名称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w:t>
            </w:r>
            <w:r/>
          </w:p>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微型</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农、林、牧、渔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50≤Y＜500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2000≤Y＜40000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6000≤Y＜80000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300≤Y＜6000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5000≤Z＜80000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300≤Z＜5000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Z＜300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批发业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5≤X＜20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X＜5</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5000≤Y＜40000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零售业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100≤Y＜500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交通运输业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3000≤Y＜30000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200≤Y＜3000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1000≤Y＜30000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2000≤Y＜30000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住宿业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餐饮业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信息传输业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房地产开发经营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1000≤Y＜200000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租赁和商务服务业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8000≤Z＜120000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100≤Z＜8000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其他未列明行业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说明：上述标准参照《关于印发中小企业划型标准规定的通知》（工信部联企业〔2011〕300 号），大型、中型和</w:t>
      </w:r>
      <w:r>
        <w:rPr>
          <w:rFonts w:ascii="SimSun" w:hAnsi="SimSun" w:eastAsia="SimSun" w:cs="SimSun"/>
          <w:color w:val="000000"/>
          <w:sz w:val="21"/>
          <w:u w:val="none"/>
        </w:rPr>
        <w:t xml:space="preserve">小型企业须同时满足所列指标的下限，否则下划一档；微型企业只须满足所列指标中的一项即可。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资格证明文件</w:t>
      </w:r>
      <w:r/>
    </w:p>
    <w:p>
      <w:pPr>
        <w:ind w:left="11" w:right="0" w:hanging="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4"/>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（1）具有独立承担民事责任的能力（提供法人或者其他组织的营业执照等证明材料）； </w:t>
      </w:r>
      <w:r/>
    </w:p>
    <w:p>
      <w:pPr>
        <w:ind w:left="0" w:right="0" w:firstLine="424"/>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开标前六个月内任意一个月的财务状况报告（至少包括资产负债表和利润表）（法人或者其他组织成立未满三个月的可以不提供），或开标前六个月内银行出具的资信证明，或其2023年度财务报告。提供方式：复印件加盖供应商公章装订于投标文件中）]；</w:t>
      </w:r>
      <w:r/>
    </w:p>
    <w:p>
      <w:pPr>
        <w:ind w:left="0" w:right="0" w:firstLine="424"/>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（3）具有履行合同所必需的设备和专业技术能力（供应商根据履行采购项目合同需要，提供具有履行合同所必需的设备和专业技术能力的声明或证明材料）；</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具备履行合同所必需的设备和专业技术能力的书面声明</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我单位郑重声明：我单位具备履行本项采购合同所必需的设备和专业技术能力。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1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提供方式：复印件加盖供应商公章按要求装订，正本中应为原件。</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7"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[1.提供开标前六个月内任意一月份的纳税凭据复印件加盖公章（依法免税的应提供相应文件说明）；2.提供开标前六个月内任意一月份的依法缴纳社会保障资金的凭据复印件加盖公章（凭据可以是缴费的银行单据、专用收据、社会保险缴纳清单或者所在社保机构开具的证明等， 自行编写无效）（依法不需要缴纳社会保障资金的，应提供相应的文件证明。]</w:t>
      </w:r>
      <w:r/>
    </w:p>
    <w:p>
      <w:pPr>
        <w:ind w:left="7"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（5）参加政府采购活动前三年内，在经营活动中没有重大违法记录（提供声明或承诺书，正本中应为原件）；</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南京市佑安医院：</w:t>
      </w:r>
      <w:r/>
    </w:p>
    <w:p>
      <w:pPr>
        <w:ind w:left="42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参加政府采购活动前三年内在经营活动中（在下划线上如实填写：</w:t>
      </w:r>
      <w:r>
        <w:rPr>
          <w:rFonts w:ascii="SimSun" w:hAnsi="SimSun" w:eastAsia="SimSun" w:cs="SimSun"/>
          <w:color w:val="000000"/>
          <w:sz w:val="21"/>
          <w:u w:val="single"/>
        </w:rPr>
        <w:t xml:space="preserve">有</w:t>
      </w:r>
      <w:r>
        <w:rPr>
          <w:rFonts w:ascii="SimSun" w:hAnsi="SimSun" w:eastAsia="SimSun" w:cs="SimSun"/>
          <w:color w:val="000000"/>
          <w:sz w:val="21"/>
        </w:rPr>
        <w:t xml:space="preserve">或</w:t>
      </w:r>
      <w:r>
        <w:rPr>
          <w:rFonts w:ascii="SimSun" w:hAnsi="SimSun" w:eastAsia="SimSun" w:cs="SimSun"/>
          <w:color w:val="000000"/>
          <w:sz w:val="21"/>
          <w:u w:val="single"/>
        </w:rPr>
        <w:t xml:space="preserve">没有</w:t>
      </w:r>
      <w:r>
        <w:rPr>
          <w:rFonts w:ascii="SimSun" w:hAnsi="SimSun" w:eastAsia="SimSun" w:cs="SimSun"/>
          <w:color w:val="000000"/>
          <w:sz w:val="21"/>
        </w:rPr>
        <w:t xml:space="preserve">）重大违法记录。</w:t>
      </w:r>
      <w:r/>
    </w:p>
    <w:p>
      <w:pPr>
        <w:ind w:left="13" w:right="73" w:firstLine="4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（说明：重大违法记录，是指供应商因违法经营受到刑事处罚或者责令停产停业、吊销许可证或者执照、较大数额罚款等行政处罚。）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1.本声明后应附信用记录网页查询截图并加盖供应商公章；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2.信用信息查询渠道：信用中国网站（www.creditchina.gov.cn）、中国政府采购网-政府采购严重违法失信行为信息记录（http：//www.ccgp.gov.cn/cr/list）；</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3.信用信息查询截止时点：投标截止时间（文件提交截止时间）前10日内；</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信用信息的使用规则：对列入失信被执行人、重大税收违法案件当事人名单、政府采购严重违法失信行为记录名单及其他不符合《中华人民共和国政府采购法》第二十二条规定条件的供应商，将拒绝其投标；其中，列入政府采购严重违法失信行为记录名单的供应商，禁止参加政府采购活动的时间按处罚结果执行，但不受区域限制（根据财库〔2015〕150号《关于规范政府采购行政处罚有关问题的通知》，相关行政处罚决定在全国范围内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（6）供应商应符合国家食品卫生许可相关管理规定，具有相关部门颁发的有效的食品经营许可证或餐饮服务许可证。（材料复印件加盖供应商公章装订于投标文件中）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（7）单位负责人为同一人或者存在直接控股、管理关系的不同供应商，不得同时参加本项目同一包的投标。（提供承诺书或声明，正本中应为原件）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参考格式如下：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声 明</w:t>
      </w:r>
      <w:r/>
    </w:p>
    <w:p>
      <w:pPr>
        <w:ind w:left="0" w:right="1"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南京市佑安医院：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我单位不存在以下情况：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单位负责人为同一人或者存在直接控股、管理关系的不同供应商，同时参加同一合同项下的政府采购活动。</w:t>
      </w:r>
      <w:r/>
    </w:p>
    <w:p>
      <w:pPr>
        <w:ind w:left="18" w:right="1"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8" w:right="1"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 w:right="0" w:firstLine="3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6" w:right="0" w:firstLine="3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3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1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承诺书</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南京市佑安医院：</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我单位参加南京市佑安医院食堂食品加工服务项目投标，现承诺如下：</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（1）我单位满足法律、行政法规规定的其他条件。</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（2）我单位非联合体投标，并承诺中标后不转包、不分包。</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南京市政府采购供应商信用记录表暨信用承诺书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提交方法：</w:t>
      </w:r>
      <w:r/>
    </w:p>
    <w:p>
      <w:pPr>
        <w:ind w:left="0" w:right="0" w:firstLine="420"/>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ascii="SimSun" w:hAnsi="SimSun" w:eastAsia="SimSun" w:cs="SimSun"/>
          <w:color w:val="000000"/>
          <w:sz w:val="21"/>
        </w:rPr>
        <w:t xml:space="preserve">由法定代表人签字并盖单位公章，装订入投标文件中。</w:t>
      </w:r>
      <w:r>
        <w:rPr>
          <w:rFonts w:ascii="SimSun" w:hAnsi="SimSun" w:eastAsia="SimSun" w:cs="SimSun"/>
          <w:b/>
          <w:color w:val="000000"/>
          <w:sz w:val="21"/>
        </w:rPr>
        <w:t xml:space="preserve">未按要求提供《南京市政府采购供应商信用记录表暨信用承诺书》的，该供应商投标文件按无效投标处理。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供应商认为应提供的其他材料</w:t>
      </w:r>
      <w:r/>
    </w:p>
    <w:p>
      <w:pPr>
        <w:ind w:left="122" w:right="0" w:firstLine="0"/>
        <w:jc w:val="center"/>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（针对具体的评标标准提供相应其他材料）</w:t>
      </w:r>
      <w:r/>
    </w:p>
    <w:p>
      <w:pPr>
        <w:ind w:left="0" w:right="0" w:firstLine="420"/>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1.业绩清单（参考格式）</w:t>
      </w:r>
      <w:r/>
    </w:p>
    <w:p>
      <w:pPr>
        <w:ind w:left="0" w:right="0" w:firstLine="0"/>
        <w:spacing w:before="0" w:after="0" w:line="2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4"/>
        <w:gridCol w:w="1414"/>
        <w:gridCol w:w="1268"/>
        <w:gridCol w:w="1482"/>
        <w:gridCol w:w="1482"/>
        <w:gridCol w:w="1432"/>
        <w:gridCol w:w="1626"/>
      </w:tblGrid>
      <w:tr>
        <w:trPr>
          <w:trHeight w:val="55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36" w:right="0" w:firstLine="0"/>
              <w:spacing w:before="18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 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293" w:right="0" w:firstLine="0"/>
              <w:spacing w:before="17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220" w:right="0" w:firstLine="0"/>
              <w:spacing w:before="17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328" w:right="0" w:firstLine="0"/>
              <w:spacing w:before="17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完成情况</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82" w:type="dxa"/>
            <w:vAlign w:val="center"/>
            <w:textDirection w:val="lrTb"/>
            <w:noWrap w:val="false"/>
          </w:tcPr>
          <w:p>
            <w:pPr>
              <w:ind w:left="326" w:right="0" w:firstLine="0"/>
              <w:jc w:val="both"/>
              <w:spacing w:before="17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32" w:type="dxa"/>
            <w:vAlign w:val="center"/>
            <w:textDirection w:val="lrTb"/>
            <w:noWrap w:val="false"/>
          </w:tcPr>
          <w:p>
            <w:pPr>
              <w:ind w:left="0" w:right="188" w:firstLine="0"/>
              <w:jc w:val="center"/>
              <w:spacing w:before="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业主单位及联系电话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182" w:firstLine="0"/>
              <w:jc w:val="center"/>
              <w:spacing w:before="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是否有用户反馈情况</w:t>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注：具体时间要求及需提交的证明材料见《第三章 评标标准》。</w:t>
      </w:r>
      <w:r/>
    </w:p>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2.服务方案及服务承诺</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根据采购人对项目的要求、评标标准的要求及项目本身的特点编写。</w:t>
      </w:r>
      <w:r/>
    </w:p>
    <w:p>
      <w:pPr>
        <w:ind w:left="122" w:right="0" w:firstLine="420"/>
        <w:jc w:val="both"/>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Sun">
    <w:panose1 w:val="02010600030101010101"/>
  </w:font>
  <w:font w:name="Arial Unicode MS">
    <w:panose1 w:val="020B06040202020202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910" TargetMode="External"/><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93"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990"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58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69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030"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程俊玥</cp:lastModifiedBy>
  <cp:revision>3</cp:revision>
  <dcterms:created xsi:type="dcterms:W3CDTF">2024-08-27T01:06:13Z</dcterms:created>
  <dcterms:modified xsi:type="dcterms:W3CDTF">2024-08-27T02:09:26Z</dcterms:modified>
</cp:coreProperties>
</file>