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86FEA">
      <w:pPr>
        <w:spacing w:after="78" w:line="360" w:lineRule="auto"/>
        <w:rPr>
          <w:rFonts w:ascii="宋体" w:hAnsi="宋体" w:cs="宋体"/>
          <w:b/>
          <w:sz w:val="24"/>
          <w:szCs w:val="24"/>
        </w:rPr>
      </w:pPr>
      <w:r>
        <w:rPr>
          <w:rFonts w:hint="eastAsia" w:ascii="宋体" w:hAnsi="宋体" w:cs="宋体"/>
          <w:b/>
          <w:sz w:val="24"/>
          <w:szCs w:val="24"/>
        </w:rPr>
        <w:t>一、 工程概况：</w:t>
      </w:r>
    </w:p>
    <w:p w14:paraId="222453BE">
      <w:pPr>
        <w:spacing w:after="78"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建设规模：</w:t>
      </w:r>
      <w:r>
        <w:rPr>
          <w:rFonts w:hint="eastAsia" w:ascii="宋体" w:hAnsi="宋体" w:cs="宋体"/>
          <w:sz w:val="24"/>
          <w:szCs w:val="24"/>
          <w:lang w:val="en-US" w:eastAsia="zh-CN"/>
        </w:rPr>
        <w:t>本项目建设地点位于扬州市广陵区沙头中心小学</w:t>
      </w:r>
      <w:r>
        <w:rPr>
          <w:rFonts w:hint="eastAsia" w:ascii="宋体" w:hAnsi="宋体" w:cs="宋体"/>
          <w:sz w:val="24"/>
          <w:szCs w:val="24"/>
          <w:lang w:val="en-US" w:eastAsia="zh-CN"/>
        </w:rPr>
        <w:t>，主要为球场硅PU、运动场塑胶场地改造</w:t>
      </w:r>
      <w:r>
        <w:rPr>
          <w:rFonts w:hint="eastAsia" w:ascii="宋体" w:hAnsi="宋体" w:cs="宋体"/>
          <w:sz w:val="24"/>
          <w:szCs w:val="24"/>
          <w:lang w:val="en-US" w:eastAsia="zh-CN"/>
        </w:rPr>
        <w:t>。</w:t>
      </w:r>
    </w:p>
    <w:p w14:paraId="39A605EC">
      <w:pPr>
        <w:tabs>
          <w:tab w:val="left" w:pos="6222"/>
        </w:tabs>
        <w:spacing w:after="78"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计划工期：详见招标文件。</w:t>
      </w:r>
      <w:r>
        <w:rPr>
          <w:rFonts w:hint="eastAsia" w:ascii="宋体" w:hAnsi="宋体" w:cs="宋体"/>
          <w:sz w:val="24"/>
          <w:szCs w:val="24"/>
          <w:lang w:eastAsia="zh-CN"/>
        </w:rPr>
        <w:tab/>
      </w:r>
    </w:p>
    <w:p w14:paraId="71045C6F">
      <w:pPr>
        <w:spacing w:after="78" w:line="480" w:lineRule="exact"/>
        <w:ind w:firstLine="480" w:firstLineChars="200"/>
        <w:rPr>
          <w:rFonts w:ascii="宋体" w:hAnsi="宋体"/>
          <w:bCs/>
          <w:sz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现场及交通运输情况：各投标人自行踏勘现场</w:t>
      </w:r>
      <w:r>
        <w:rPr>
          <w:rFonts w:hint="eastAsia" w:ascii="宋体" w:hAnsi="宋体"/>
          <w:bCs/>
          <w:sz w:val="24"/>
        </w:rPr>
        <w:t>了解本工程周边环境及交通情况。</w:t>
      </w:r>
    </w:p>
    <w:p w14:paraId="515D9DE4">
      <w:pPr>
        <w:spacing w:after="78" w:line="360" w:lineRule="auto"/>
        <w:rPr>
          <w:rFonts w:ascii="宋体" w:hAnsi="宋体" w:cs="宋体"/>
          <w:b/>
          <w:sz w:val="24"/>
          <w:szCs w:val="24"/>
        </w:rPr>
      </w:pPr>
      <w:r>
        <w:rPr>
          <w:rFonts w:hint="eastAsia" w:ascii="宋体" w:hAnsi="宋体" w:cs="宋体"/>
          <w:b/>
          <w:sz w:val="24"/>
          <w:szCs w:val="24"/>
        </w:rPr>
        <w:t>二、</w:t>
      </w:r>
      <w:r>
        <w:rPr>
          <w:rFonts w:hint="eastAsia" w:ascii="宋体" w:hAnsi="宋体" w:cs="宋体"/>
          <w:b/>
          <w:sz w:val="24"/>
          <w:szCs w:val="24"/>
          <w:lang w:val="en-US" w:eastAsia="zh-CN"/>
        </w:rPr>
        <w:t>编制</w:t>
      </w:r>
      <w:r>
        <w:rPr>
          <w:rFonts w:hint="eastAsia" w:ascii="宋体" w:hAnsi="宋体" w:cs="宋体"/>
          <w:b/>
          <w:sz w:val="24"/>
          <w:szCs w:val="24"/>
        </w:rPr>
        <w:t>范围、内容及界面：</w:t>
      </w:r>
    </w:p>
    <w:p w14:paraId="7A27C39B">
      <w:pPr>
        <w:spacing w:after="78"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招标范围：</w:t>
      </w:r>
      <w:r>
        <w:rPr>
          <w:rFonts w:hint="eastAsia" w:ascii="宋体" w:hAnsi="宋体" w:eastAsia="宋体" w:cs="宋体"/>
          <w:sz w:val="24"/>
          <w:szCs w:val="24"/>
          <w:lang w:val="en-US" w:eastAsia="zh-CN"/>
        </w:rPr>
        <w:t>本次工程包</w:t>
      </w:r>
      <w:r>
        <w:rPr>
          <w:rFonts w:hint="eastAsia" w:ascii="华文宋体" w:hAnsi="华文宋体" w:eastAsia="华文宋体" w:cs="华文宋体"/>
          <w:sz w:val="24"/>
          <w:szCs w:val="24"/>
          <w:u w:val="none"/>
          <w:lang w:val="en-US" w:eastAsia="zh-CN"/>
        </w:rPr>
        <w:t>括为</w:t>
      </w:r>
      <w:r>
        <w:rPr>
          <w:rFonts w:hint="eastAsia" w:ascii="宋体" w:hAnsi="宋体" w:cs="宋体"/>
          <w:sz w:val="24"/>
          <w:szCs w:val="24"/>
          <w:lang w:val="en-US" w:eastAsia="zh-CN"/>
        </w:rPr>
        <w:t>球场硅PU、运动场塑胶场地改造</w:t>
      </w:r>
      <w:r>
        <w:rPr>
          <w:rFonts w:hint="eastAsia" w:ascii="华文宋体" w:hAnsi="华文宋体" w:eastAsia="华文宋体" w:cs="华文宋体"/>
          <w:sz w:val="24"/>
          <w:szCs w:val="24"/>
          <w:u w:val="none"/>
          <w:lang w:val="en-US" w:eastAsia="zh-CN"/>
        </w:rPr>
        <w:t>，包含项目图纸全部内容</w:t>
      </w:r>
      <w:r>
        <w:rPr>
          <w:rFonts w:hint="eastAsia" w:ascii="宋体" w:hAnsi="宋体" w:cs="宋体"/>
          <w:sz w:val="24"/>
          <w:szCs w:val="24"/>
          <w:lang w:val="en-US" w:eastAsia="zh-CN"/>
        </w:rPr>
        <w:t>，</w:t>
      </w:r>
      <w:r>
        <w:rPr>
          <w:rFonts w:hint="eastAsia" w:ascii="宋体" w:hAnsi="宋体" w:eastAsia="宋体" w:cs="宋体"/>
          <w:sz w:val="24"/>
          <w:szCs w:val="24"/>
        </w:rPr>
        <w:t>具体详见招标文件及工程量清单</w:t>
      </w:r>
      <w:r>
        <w:rPr>
          <w:rFonts w:hint="eastAsia" w:ascii="宋体" w:hAnsi="宋体" w:cs="宋体"/>
          <w:sz w:val="24"/>
          <w:szCs w:val="24"/>
        </w:rPr>
        <w:t>。</w:t>
      </w:r>
    </w:p>
    <w:p w14:paraId="68A4E689">
      <w:pPr>
        <w:spacing w:after="78" w:line="360" w:lineRule="auto"/>
        <w:rPr>
          <w:rFonts w:ascii="宋体" w:hAnsi="宋体" w:cs="宋体"/>
          <w:b/>
          <w:sz w:val="24"/>
          <w:szCs w:val="24"/>
        </w:rPr>
      </w:pPr>
      <w:r>
        <w:rPr>
          <w:rFonts w:hint="eastAsia" w:ascii="宋体" w:hAnsi="宋体" w:cs="宋体"/>
          <w:b/>
          <w:sz w:val="24"/>
          <w:szCs w:val="24"/>
        </w:rPr>
        <w:t>三、编制依据：</w:t>
      </w:r>
    </w:p>
    <w:p w14:paraId="529AD27B">
      <w:pPr>
        <w:keepNext w:val="0"/>
        <w:keepLines w:val="0"/>
        <w:pageBreakBefore w:val="0"/>
        <w:widowControl/>
        <w:tabs>
          <w:tab w:val="left" w:pos="39"/>
          <w:tab w:val="left" w:pos="1173"/>
        </w:tabs>
        <w:kinsoku/>
        <w:wordWrap/>
        <w:overflowPunct/>
        <w:topLinePunct w:val="0"/>
        <w:autoSpaceDE/>
        <w:autoSpaceDN/>
        <w:bidi w:val="0"/>
        <w:adjustRightInd/>
        <w:snapToGrid/>
        <w:spacing w:beforeAutospacing="0" w:after="0" w:afterLines="0" w:afterAutospacing="0" w:line="360" w:lineRule="auto"/>
        <w:textAlignment w:val="auto"/>
        <w:rPr>
          <w:rFonts w:hint="eastAsia" w:ascii="宋体" w:hAnsi="宋体" w:eastAsia="宋体" w:cs="宋体"/>
          <w:sz w:val="24"/>
          <w:szCs w:val="24"/>
          <w:lang w:eastAsia="zh-CN"/>
        </w:rPr>
      </w:pPr>
      <w:r>
        <w:rPr>
          <w:rFonts w:hint="eastAsia" w:ascii="宋体" w:hAnsi="宋体" w:cs="宋体"/>
          <w:sz w:val="24"/>
          <w:szCs w:val="24"/>
        </w:rPr>
        <w:t xml:space="preserve">    1</w:t>
      </w:r>
      <w:r>
        <w:rPr>
          <w:rFonts w:hint="eastAsia" w:ascii="宋体" w:hAnsi="宋体" w:cs="宋体"/>
          <w:sz w:val="24"/>
          <w:szCs w:val="24"/>
          <w:lang w:val="en-US" w:eastAsia="zh-CN"/>
        </w:rPr>
        <w:t>.</w:t>
      </w:r>
      <w:r>
        <w:rPr>
          <w:rFonts w:hint="eastAsia" w:ascii="宋体" w:hAnsi="宋体" w:cs="宋体"/>
          <w:sz w:val="24"/>
          <w:szCs w:val="24"/>
        </w:rPr>
        <w:t>中华人民共和国建设部《建设工程工程量清单计价规范》(GB50500-2013)、《</w:t>
      </w:r>
      <w:r>
        <w:rPr>
          <w:rFonts w:hint="eastAsia" w:ascii="宋体" w:hAnsi="宋体" w:cs="宋体"/>
          <w:sz w:val="24"/>
          <w:szCs w:val="24"/>
          <w:lang w:eastAsia="zh-CN"/>
        </w:rPr>
        <w:t>市政</w:t>
      </w:r>
      <w:r>
        <w:rPr>
          <w:rFonts w:hint="eastAsia" w:ascii="宋体" w:hAnsi="宋体" w:cs="宋体"/>
          <w:sz w:val="24"/>
          <w:szCs w:val="24"/>
        </w:rPr>
        <w:t>工程工程量计算规范》（GB5085</w:t>
      </w:r>
      <w:r>
        <w:rPr>
          <w:rFonts w:hint="eastAsia" w:ascii="宋体" w:hAnsi="宋体" w:cs="宋体"/>
          <w:sz w:val="24"/>
          <w:szCs w:val="24"/>
          <w:lang w:val="en-US" w:eastAsia="zh-CN"/>
        </w:rPr>
        <w:t>7</w:t>
      </w:r>
      <w:r>
        <w:rPr>
          <w:rFonts w:hint="eastAsia" w:ascii="宋体" w:hAnsi="宋体" w:cs="宋体"/>
          <w:sz w:val="24"/>
          <w:szCs w:val="24"/>
        </w:rPr>
        <w:t>-2013）</w:t>
      </w:r>
      <w:r>
        <w:rPr>
          <w:rFonts w:hint="eastAsia" w:ascii="宋体" w:hAnsi="宋体" w:cs="宋体"/>
          <w:sz w:val="24"/>
          <w:szCs w:val="24"/>
          <w:lang w:eastAsia="zh-CN"/>
        </w:rPr>
        <w:t>；</w:t>
      </w:r>
    </w:p>
    <w:p w14:paraId="5D673112">
      <w:pPr>
        <w:keepNext w:val="0"/>
        <w:keepLines w:val="0"/>
        <w:pageBreakBefore w:val="0"/>
        <w:widowControl/>
        <w:tabs>
          <w:tab w:val="left" w:pos="39"/>
          <w:tab w:val="left" w:pos="1173"/>
        </w:tabs>
        <w:kinsoku/>
        <w:wordWrap/>
        <w:overflowPunct/>
        <w:topLinePunct w:val="0"/>
        <w:autoSpaceDE/>
        <w:autoSpaceDN/>
        <w:bidi w:val="0"/>
        <w:adjustRightInd/>
        <w:snapToGrid/>
        <w:spacing w:beforeAutospacing="0" w:after="0" w:afterLines="0" w:afterAutospacing="0" w:line="360" w:lineRule="auto"/>
        <w:textAlignment w:val="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2.</w:t>
      </w:r>
      <w:r>
        <w:rPr>
          <w:rFonts w:hint="eastAsia" w:ascii="宋体" w:hAnsi="宋体" w:cs="宋体"/>
          <w:sz w:val="24"/>
          <w:szCs w:val="24"/>
        </w:rPr>
        <w:t>苏建价（2014）448号文省住房城乡建设厅关于《建设工程工程量清单计价规范》（GB50500-2013）及其9本工程量计算规范的贯彻意见；</w:t>
      </w:r>
    </w:p>
    <w:p w14:paraId="00FB32BE">
      <w:pPr>
        <w:tabs>
          <w:tab w:val="left" w:pos="39"/>
          <w:tab w:val="left" w:pos="1173"/>
        </w:tabs>
        <w:spacing w:after="78" w:line="360" w:lineRule="auto"/>
        <w:ind w:firstLine="480"/>
        <w:rPr>
          <w:rFonts w:hint="eastAsia" w:ascii="宋体" w:hAnsi="宋体" w:cs="宋体"/>
          <w:sz w:val="24"/>
          <w:szCs w:val="24"/>
          <w:lang w:eastAsia="zh-CN"/>
        </w:rPr>
      </w:pPr>
      <w:r>
        <w:rPr>
          <w:rFonts w:hint="eastAsia" w:ascii="宋体" w:hAnsi="宋体" w:cs="宋体"/>
          <w:sz w:val="24"/>
          <w:szCs w:val="24"/>
          <w:lang w:val="en-US" w:eastAsia="zh-CN"/>
        </w:rPr>
        <w:t>3.</w:t>
      </w:r>
      <w:r>
        <w:rPr>
          <w:rFonts w:hint="eastAsia" w:ascii="宋体" w:hAnsi="宋体" w:cs="宋体"/>
          <w:sz w:val="24"/>
          <w:szCs w:val="24"/>
        </w:rPr>
        <w:t>《省住房城乡建设厅关于调整建设工程计价增值税税率的通知》及附件（苏建函价〔2019〕178 号文）</w:t>
      </w:r>
      <w:r>
        <w:rPr>
          <w:rFonts w:hint="eastAsia" w:ascii="宋体" w:hAnsi="宋体" w:cs="宋体"/>
          <w:sz w:val="24"/>
          <w:szCs w:val="24"/>
          <w:lang w:eastAsia="zh-CN"/>
        </w:rPr>
        <w:t>；</w:t>
      </w:r>
    </w:p>
    <w:p w14:paraId="3E459481">
      <w:pPr>
        <w:tabs>
          <w:tab w:val="left" w:pos="39"/>
          <w:tab w:val="left" w:pos="1173"/>
        </w:tabs>
        <w:spacing w:after="78"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.省住房城乡建设厅关于调整建设工程按质</w:t>
      </w:r>
      <w:r>
        <w:rPr>
          <w:rFonts w:hint="eastAsia" w:ascii="宋体" w:hAnsi="宋体" w:eastAsia="宋体" w:cs="宋体"/>
          <w:sz w:val="24"/>
          <w:szCs w:val="24"/>
        </w:rPr>
        <w:t>论价</w:t>
      </w:r>
      <w:r>
        <w:rPr>
          <w:rFonts w:hint="eastAsia" w:ascii="宋体" w:hAnsi="宋体" w:eastAsia="宋体" w:cs="宋体"/>
          <w:sz w:val="24"/>
          <w:szCs w:val="24"/>
          <w:lang w:eastAsia="zh-CN"/>
        </w:rPr>
        <w:t>、扬尘污染防治增加费</w:t>
      </w:r>
      <w:r>
        <w:rPr>
          <w:rFonts w:hint="eastAsia" w:ascii="宋体" w:hAnsi="宋体" w:eastAsia="宋体" w:cs="宋体"/>
          <w:sz w:val="24"/>
          <w:szCs w:val="24"/>
        </w:rPr>
        <w:t>等费用计取方法的公告（江苏省住房和城乡建设厅公告〔2018〕24号文）；</w:t>
      </w:r>
    </w:p>
    <w:p w14:paraId="5A238ACC">
      <w:pPr>
        <w:tabs>
          <w:tab w:val="left" w:pos="39"/>
          <w:tab w:val="left" w:pos="1173"/>
        </w:tabs>
        <w:spacing w:after="78" w:line="360" w:lineRule="auto"/>
        <w:ind w:firstLine="48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rPr>
        <w:t>《江苏省住房和城乡建设厅关于建筑工人实名制费用计取方法公告文件》（2019）第19号文执行相关费率</w:t>
      </w:r>
      <w:r>
        <w:rPr>
          <w:rFonts w:hint="eastAsia" w:ascii="宋体" w:hAnsi="宋体" w:cs="宋体"/>
          <w:sz w:val="24"/>
          <w:szCs w:val="24"/>
        </w:rPr>
        <w:t>；</w:t>
      </w:r>
    </w:p>
    <w:p w14:paraId="5E9D3953">
      <w:pPr>
        <w:tabs>
          <w:tab w:val="left" w:pos="39"/>
          <w:tab w:val="left" w:pos="1173"/>
        </w:tabs>
        <w:spacing w:after="78" w:line="360" w:lineRule="auto"/>
        <w:ind w:firstLine="480"/>
        <w:rPr>
          <w:rFonts w:hint="default"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cs="宋体"/>
          <w:sz w:val="24"/>
          <w:szCs w:val="24"/>
        </w:rPr>
        <w:t>与建设项目相关的国家、行业和地方有关技术标准和质量验收规范等；</w:t>
      </w:r>
    </w:p>
    <w:p w14:paraId="50C71568">
      <w:pPr>
        <w:tabs>
          <w:tab w:val="left" w:pos="39"/>
          <w:tab w:val="left" w:pos="1173"/>
        </w:tabs>
        <w:spacing w:after="78"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cs="宋体"/>
          <w:sz w:val="24"/>
          <w:szCs w:val="24"/>
        </w:rPr>
        <w:t>施工现场情况、工程特点及常规或类似工程的施工组织设计；</w:t>
      </w:r>
    </w:p>
    <w:p w14:paraId="40E4C26F">
      <w:pPr>
        <w:tabs>
          <w:tab w:val="left" w:pos="39"/>
          <w:tab w:val="left" w:pos="1173"/>
        </w:tabs>
        <w:spacing w:after="78"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lang w:val="en-US" w:eastAsia="zh-CN"/>
        </w:rPr>
        <w:t>与建设项目相关的</w:t>
      </w:r>
      <w:r>
        <w:rPr>
          <w:rFonts w:hint="eastAsia" w:ascii="宋体" w:hAnsi="宋体" w:cs="宋体"/>
          <w:sz w:val="24"/>
          <w:szCs w:val="24"/>
          <w:lang w:val="en-US" w:eastAsia="zh-CN"/>
        </w:rPr>
        <w:t>国家、行业和地方建设主管部门颁发的计价依据和计价办法；</w:t>
      </w:r>
    </w:p>
    <w:p w14:paraId="76DF0057">
      <w:pPr>
        <w:tabs>
          <w:tab w:val="left" w:pos="39"/>
          <w:tab w:val="left" w:pos="1173"/>
        </w:tabs>
        <w:spacing w:after="78"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10.其他相关资料</w:t>
      </w:r>
      <w:r>
        <w:rPr>
          <w:rFonts w:hint="eastAsia" w:ascii="宋体" w:hAnsi="宋体" w:cs="宋体"/>
          <w:sz w:val="24"/>
          <w:szCs w:val="24"/>
        </w:rPr>
        <w:t>。</w:t>
      </w:r>
    </w:p>
    <w:p w14:paraId="0F893BDF">
      <w:pPr>
        <w:spacing w:after="78" w:line="360" w:lineRule="auto"/>
        <w:rPr>
          <w:rFonts w:hint="eastAsia" w:ascii="宋体" w:hAnsi="宋体" w:cs="宋体"/>
          <w:b/>
          <w:sz w:val="24"/>
          <w:szCs w:val="24"/>
          <w:lang w:val="en-US" w:eastAsia="zh-CN"/>
        </w:rPr>
      </w:pPr>
    </w:p>
    <w:p w14:paraId="27D36DC4">
      <w:pPr>
        <w:spacing w:after="78" w:line="360" w:lineRule="auto"/>
        <w:rPr>
          <w:rFonts w:hint="eastAsia" w:ascii="宋体" w:hAnsi="宋体" w:cs="宋体"/>
          <w:b/>
          <w:sz w:val="24"/>
          <w:szCs w:val="24"/>
          <w:lang w:val="en-US" w:eastAsia="zh-CN"/>
        </w:rPr>
      </w:pPr>
    </w:p>
    <w:p w14:paraId="49D9A730">
      <w:pPr>
        <w:spacing w:after="78" w:line="360" w:lineRule="auto"/>
        <w:rPr>
          <w:rFonts w:hint="default" w:ascii="宋体" w:hAnsi="宋体" w:cs="宋体"/>
          <w:b/>
          <w:sz w:val="24"/>
          <w:szCs w:val="24"/>
          <w:lang w:val="en-US" w:eastAsia="zh-CN"/>
        </w:rPr>
      </w:pPr>
      <w:r>
        <w:rPr>
          <w:rFonts w:hint="eastAsia" w:ascii="宋体" w:hAnsi="宋体" w:cs="宋体"/>
          <w:b/>
          <w:sz w:val="24"/>
          <w:szCs w:val="24"/>
          <w:lang w:val="en-US" w:eastAsia="zh-CN"/>
        </w:rPr>
        <w:t>四、编制方法：</w:t>
      </w:r>
    </w:p>
    <w:p w14:paraId="77B39F5E">
      <w:pPr>
        <w:tabs>
          <w:tab w:val="left" w:pos="39"/>
          <w:tab w:val="left" w:pos="1173"/>
        </w:tabs>
        <w:spacing w:after="78"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按准备阶段、实施阶段和成果文件出具阶段三个工作阶段进行，并实行咨询员、项目负责人和技术负责人（或专业负责人）分别署名盖章确认的编审签署制度。</w:t>
      </w:r>
    </w:p>
    <w:p w14:paraId="0F6B47B6">
      <w:pPr>
        <w:numPr>
          <w:ilvl w:val="0"/>
          <w:numId w:val="1"/>
        </w:numPr>
        <w:tabs>
          <w:tab w:val="left" w:pos="39"/>
          <w:tab w:val="left" w:pos="1173"/>
        </w:tabs>
        <w:spacing w:after="78" w:line="360" w:lineRule="auto"/>
        <w:rPr>
          <w:rFonts w:hint="eastAsia" w:ascii="宋体" w:hAnsi="宋体" w:cs="宋体"/>
          <w:sz w:val="24"/>
          <w:szCs w:val="24"/>
        </w:rPr>
      </w:pPr>
      <w:r>
        <w:rPr>
          <w:rFonts w:hint="eastAsia" w:ascii="宋体" w:hAnsi="宋体" w:cs="宋体"/>
          <w:b/>
          <w:sz w:val="24"/>
          <w:szCs w:val="24"/>
          <w:lang w:val="en-US" w:eastAsia="zh-CN"/>
        </w:rPr>
        <w:t>工程质量要求：</w:t>
      </w:r>
      <w:r>
        <w:rPr>
          <w:rFonts w:hint="eastAsia" w:ascii="宋体" w:hAnsi="宋体" w:cs="宋体"/>
          <w:sz w:val="24"/>
          <w:szCs w:val="24"/>
        </w:rPr>
        <w:t>合格。</w:t>
      </w:r>
    </w:p>
    <w:p w14:paraId="5D58AD91">
      <w:pPr>
        <w:spacing w:line="440" w:lineRule="exact"/>
        <w:rPr>
          <w:rFonts w:hint="eastAsia" w:ascii="宋体" w:hAnsi="宋体" w:cs="宋体"/>
          <w:sz w:val="24"/>
          <w:szCs w:val="24"/>
        </w:rPr>
      </w:pPr>
      <w:r>
        <w:rPr>
          <w:rFonts w:hint="eastAsia" w:ascii="宋体" w:hAnsi="宋体" w:cs="Times New Roman"/>
          <w:b/>
          <w:bCs/>
          <w:sz w:val="24"/>
          <w:lang w:val="en-US" w:eastAsia="zh-CN"/>
        </w:rPr>
        <w:t>六、</w:t>
      </w:r>
      <w:r>
        <w:rPr>
          <w:rFonts w:hint="eastAsia" w:ascii="宋体" w:hAnsi="宋体" w:eastAsia="宋体" w:cs="Times New Roman"/>
          <w:b/>
          <w:bCs/>
          <w:sz w:val="24"/>
        </w:rPr>
        <w:t>安全文明施工</w:t>
      </w:r>
      <w:r>
        <w:rPr>
          <w:rFonts w:hint="eastAsia" w:ascii="宋体" w:hAnsi="宋体" w:cs="Times New Roman"/>
          <w:b/>
          <w:bCs/>
          <w:sz w:val="24"/>
          <w:lang w:val="en-US" w:eastAsia="zh-CN"/>
        </w:rPr>
        <w:t>及创优</w:t>
      </w:r>
      <w:r>
        <w:rPr>
          <w:rFonts w:hint="eastAsia" w:ascii="宋体" w:hAnsi="宋体" w:eastAsia="宋体" w:cs="Times New Roman"/>
          <w:b/>
          <w:bCs/>
          <w:sz w:val="24"/>
        </w:rPr>
        <w:t>要求：</w:t>
      </w:r>
      <w:r>
        <w:rPr>
          <w:rFonts w:hint="eastAsia" w:ascii="宋体" w:hAnsi="宋体" w:eastAsia="宋体" w:cs="Times New Roman"/>
          <w:b/>
          <w:bCs/>
          <w:sz w:val="24"/>
          <w:lang w:val="en-US" w:eastAsia="zh-CN"/>
        </w:rPr>
        <w:t>不要求创建文明工地</w:t>
      </w:r>
      <w:r>
        <w:rPr>
          <w:rFonts w:hint="eastAsia" w:ascii="宋体" w:hAnsi="宋体" w:cs="Times New Roman"/>
          <w:b/>
          <w:bCs/>
          <w:sz w:val="24"/>
          <w:lang w:val="en-US" w:eastAsia="zh-CN"/>
        </w:rPr>
        <w:t>及创优</w:t>
      </w:r>
      <w:r>
        <w:rPr>
          <w:rFonts w:hint="eastAsia" w:ascii="宋体" w:hAnsi="宋体" w:eastAsia="宋体" w:cs="Times New Roman"/>
          <w:b/>
          <w:bCs/>
          <w:sz w:val="24"/>
        </w:rPr>
        <w:t>。</w:t>
      </w:r>
    </w:p>
    <w:p w14:paraId="5EC21FD7">
      <w:pPr>
        <w:pStyle w:val="2"/>
        <w:tabs>
          <w:tab w:val="center" w:pos="4520"/>
          <w:tab w:val="right" w:pos="9320"/>
        </w:tabs>
        <w:spacing w:line="440" w:lineRule="exact"/>
        <w:jc w:val="both"/>
        <w:rPr>
          <w:rFonts w:hint="eastAsia" w:ascii="宋体" w:hAnsi="宋体" w:eastAsia="宋体" w:cs="宋体"/>
          <w:sz w:val="24"/>
        </w:rPr>
      </w:pPr>
      <w:r>
        <w:rPr>
          <w:rFonts w:hint="eastAsia" w:ascii="宋体" w:hAnsi="宋体" w:eastAsia="宋体" w:cs="宋体"/>
          <w:b/>
          <w:bCs/>
          <w:sz w:val="24"/>
        </w:rPr>
        <w:t>七、工程量清单编制的相关说明</w:t>
      </w:r>
    </w:p>
    <w:p w14:paraId="1D9257E8">
      <w:pPr>
        <w:pStyle w:val="2"/>
        <w:tabs>
          <w:tab w:val="center" w:pos="4520"/>
          <w:tab w:val="right" w:pos="9320"/>
        </w:tabs>
        <w:spacing w:line="440" w:lineRule="exact"/>
        <w:ind w:firstLine="480" w:firstLineChars="200"/>
        <w:jc w:val="both"/>
        <w:rPr>
          <w:rFonts w:hint="eastAsia" w:ascii="宋体" w:hAnsi="宋体" w:eastAsia="宋体" w:cs="宋体"/>
          <w:sz w:val="24"/>
        </w:rPr>
      </w:pPr>
      <w:r>
        <w:rPr>
          <w:rFonts w:hint="eastAsia" w:ascii="宋体" w:hAnsi="宋体" w:eastAsia="宋体" w:cs="宋体"/>
          <w:sz w:val="24"/>
        </w:rPr>
        <w:t>1.分部分项工程量清单</w:t>
      </w:r>
    </w:p>
    <w:p w14:paraId="430F1245">
      <w:pPr>
        <w:spacing w:line="440" w:lineRule="exact"/>
        <w:ind w:firstLine="480" w:firstLineChars="200"/>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1.1原</w:t>
      </w:r>
      <w:r>
        <w:rPr>
          <w:rFonts w:hint="eastAsia" w:ascii="宋体" w:hAnsi="宋体" w:cs="宋体"/>
          <w:bCs/>
          <w:sz w:val="24"/>
          <w:lang w:val="en-US" w:eastAsia="zh-CN"/>
        </w:rPr>
        <w:t>跑道</w:t>
      </w:r>
      <w:r>
        <w:rPr>
          <w:rFonts w:hint="eastAsia" w:ascii="宋体" w:hAnsi="宋体" w:eastAsia="宋体" w:cs="宋体"/>
          <w:bCs/>
          <w:sz w:val="24"/>
          <w:lang w:val="en-US" w:eastAsia="zh-CN"/>
        </w:rPr>
        <w:t>面层铲除，铲除的垃圾自行清运，进行无害化处理，基础面层进行打磨</w:t>
      </w:r>
      <w:r>
        <w:rPr>
          <w:rFonts w:hint="eastAsia" w:ascii="宋体" w:hAnsi="宋体" w:eastAsia="宋体" w:cs="宋体"/>
          <w:bCs/>
          <w:sz w:val="24"/>
          <w:lang w:val="en-US" w:eastAsia="zh-CN"/>
        </w:rPr>
        <w:t>；</w:t>
      </w:r>
    </w:p>
    <w:p w14:paraId="6302C633">
      <w:pPr>
        <w:spacing w:line="440" w:lineRule="exact"/>
        <w:ind w:firstLine="480" w:firstLineChars="200"/>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1.2原</w:t>
      </w:r>
      <w:r>
        <w:rPr>
          <w:rFonts w:hint="eastAsia" w:ascii="宋体" w:hAnsi="宋体" w:cs="宋体"/>
          <w:bCs/>
          <w:sz w:val="24"/>
          <w:lang w:val="en-US" w:eastAsia="zh-CN"/>
        </w:rPr>
        <w:t>跑道</w:t>
      </w:r>
      <w:r>
        <w:rPr>
          <w:rFonts w:hint="eastAsia" w:ascii="宋体" w:hAnsi="宋体" w:eastAsia="宋体" w:cs="宋体"/>
          <w:bCs/>
          <w:sz w:val="24"/>
          <w:lang w:val="en-US" w:eastAsia="zh-CN"/>
        </w:rPr>
        <w:t>铲除后对原地面基层采用聚氨酯专用胶水+EPDM颗粒修补找平</w:t>
      </w:r>
      <w:r>
        <w:rPr>
          <w:rFonts w:hint="eastAsia" w:ascii="宋体" w:hAnsi="宋体" w:eastAsia="宋体" w:cs="宋体"/>
          <w:bCs/>
          <w:sz w:val="24"/>
          <w:lang w:val="en-US" w:eastAsia="zh-CN"/>
        </w:rPr>
        <w:t>；</w:t>
      </w:r>
    </w:p>
    <w:p w14:paraId="583A9694">
      <w:pPr>
        <w:spacing w:line="440" w:lineRule="exact"/>
        <w:ind w:firstLine="480" w:firstLineChars="200"/>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1.3主跑道及副区</w:t>
      </w:r>
      <w:r>
        <w:rPr>
          <w:rFonts w:hint="eastAsia" w:ascii="宋体" w:hAnsi="宋体" w:eastAsia="宋体" w:cs="宋体"/>
          <w:bCs/>
          <w:sz w:val="24"/>
          <w:lang w:val="en-US" w:eastAsia="zh-CN"/>
        </w:rPr>
        <w:t>采用13毫米透气型，其中底层为EPDM颗粒+封底胶厚度10毫米，面层为喷涂EPDM厚度3毫米；透气型塑胶跑道样块具有符合检测依据中小合成材料面层运动场地GB36246-2018要求，</w:t>
      </w:r>
      <w:bookmarkStart w:id="0" w:name="_GoBack"/>
      <w:bookmarkEnd w:id="0"/>
      <w:r>
        <w:rPr>
          <w:rFonts w:hint="eastAsia" w:ascii="宋体" w:hAnsi="宋体" w:eastAsia="宋体" w:cs="宋体"/>
          <w:bCs/>
          <w:sz w:val="24"/>
          <w:lang w:val="en-US" w:eastAsia="zh-CN"/>
        </w:rPr>
        <w:t xml:space="preserve">报价单位依据相关节点方案进行深化设计，设计方案满足甲方及国家规范要求；报价含跑道划线、安装界面处理费用 </w:t>
      </w:r>
      <w:r>
        <w:rPr>
          <w:rFonts w:hint="eastAsia" w:ascii="宋体" w:hAnsi="宋体" w:eastAsia="宋体" w:cs="宋体"/>
          <w:bCs/>
          <w:sz w:val="24"/>
          <w:lang w:val="en-US" w:eastAsia="zh-CN"/>
        </w:rPr>
        <w:t xml:space="preserve"> ；</w:t>
      </w:r>
    </w:p>
    <w:p w14:paraId="35B087C9">
      <w:pPr>
        <w:spacing w:line="440" w:lineRule="exact"/>
        <w:ind w:firstLine="480" w:firstLineChars="200"/>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1.</w:t>
      </w:r>
      <w:r>
        <w:rPr>
          <w:rFonts w:hint="eastAsia" w:ascii="宋体" w:hAnsi="宋体" w:cs="宋体"/>
          <w:bCs/>
          <w:sz w:val="24"/>
          <w:lang w:val="en-US" w:eastAsia="zh-CN"/>
        </w:rPr>
        <w:t>4</w:t>
      </w:r>
      <w:r>
        <w:rPr>
          <w:rFonts w:hint="eastAsia" w:ascii="宋体" w:hAnsi="宋体" w:eastAsia="宋体" w:cs="宋体"/>
          <w:bCs/>
          <w:sz w:val="24"/>
          <w:lang w:val="en-US" w:eastAsia="zh-CN"/>
        </w:rPr>
        <w:t>新建排水沟断面尺寸：内径300</w:t>
      </w:r>
      <w:r>
        <w:rPr>
          <w:rFonts w:hint="eastAsia" w:ascii="宋体" w:hAnsi="宋体" w:cs="宋体"/>
          <w:bCs/>
          <w:sz w:val="24"/>
          <w:lang w:val="en-US" w:eastAsia="zh-CN"/>
        </w:rPr>
        <w:t>mm</w:t>
      </w:r>
      <w:r>
        <w:rPr>
          <w:rFonts w:hint="eastAsia" w:ascii="宋体" w:hAnsi="宋体" w:eastAsia="宋体" w:cs="宋体"/>
          <w:bCs/>
          <w:sz w:val="24"/>
          <w:lang w:val="en-US" w:eastAsia="zh-CN"/>
        </w:rPr>
        <w:t>宽*500</w:t>
      </w:r>
      <w:r>
        <w:rPr>
          <w:rFonts w:hint="eastAsia" w:ascii="宋体" w:hAnsi="宋体" w:cs="宋体"/>
          <w:bCs/>
          <w:sz w:val="24"/>
          <w:lang w:val="en-US" w:eastAsia="zh-CN"/>
        </w:rPr>
        <w:t>mm</w:t>
      </w:r>
      <w:r>
        <w:rPr>
          <w:rFonts w:hint="eastAsia" w:ascii="宋体" w:hAnsi="宋体" w:eastAsia="宋体" w:cs="宋体"/>
          <w:bCs/>
          <w:sz w:val="24"/>
          <w:lang w:val="en-US" w:eastAsia="zh-CN"/>
        </w:rPr>
        <w:t>高，垫层采用80mm厚碎石+100mm厚C</w:t>
      </w:r>
      <w:r>
        <w:rPr>
          <w:rFonts w:hint="eastAsia" w:ascii="宋体" w:hAnsi="宋体" w:cs="宋体"/>
          <w:bCs/>
          <w:sz w:val="24"/>
          <w:lang w:val="en-US" w:eastAsia="zh-CN"/>
        </w:rPr>
        <w:t>20</w:t>
      </w:r>
      <w:r>
        <w:rPr>
          <w:rFonts w:hint="eastAsia" w:ascii="宋体" w:hAnsi="宋体" w:eastAsia="宋体" w:cs="宋体"/>
          <w:bCs/>
          <w:sz w:val="24"/>
          <w:lang w:val="en-US" w:eastAsia="zh-CN"/>
        </w:rPr>
        <w:t>混凝土；沟壁采用240mm厚MU10混凝土实心砖砌筑，内外侧水泥砂浆抹灰；盖板采用500*500*60mm的C25钢筋混凝土盖板。</w:t>
      </w:r>
    </w:p>
    <w:p w14:paraId="4BE84B85">
      <w:pPr>
        <w:spacing w:line="440" w:lineRule="exact"/>
        <w:ind w:firstLine="480" w:firstLineChars="200"/>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1.</w:t>
      </w:r>
      <w:r>
        <w:rPr>
          <w:rFonts w:hint="eastAsia" w:ascii="宋体" w:hAnsi="宋体" w:cs="宋体"/>
          <w:bCs/>
          <w:sz w:val="24"/>
          <w:lang w:val="en-US" w:eastAsia="zh-CN"/>
        </w:rPr>
        <w:t>5</w:t>
      </w:r>
      <w:r>
        <w:rPr>
          <w:rFonts w:hint="eastAsia" w:ascii="宋体" w:hAnsi="宋体" w:eastAsia="宋体" w:cs="宋体"/>
          <w:bCs/>
          <w:sz w:val="24"/>
          <w:lang w:val="en-US" w:eastAsia="zh-CN"/>
        </w:rPr>
        <w:t>跑道内侧原排水沟盖板拆除，排水沟内侧冲洗清淤，破损处砂浆修补，更换新混凝土盖板，盖板规格：400*500*60mm</w:t>
      </w:r>
    </w:p>
    <w:p w14:paraId="058FD9DB">
      <w:pPr>
        <w:spacing w:line="440" w:lineRule="exact"/>
        <w:ind w:firstLine="480" w:firstLineChars="200"/>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1.</w:t>
      </w:r>
      <w:r>
        <w:rPr>
          <w:rFonts w:hint="eastAsia" w:ascii="宋体" w:hAnsi="宋体" w:cs="宋体"/>
          <w:bCs/>
          <w:sz w:val="24"/>
          <w:lang w:val="en-US" w:eastAsia="zh-CN"/>
        </w:rPr>
        <w:t>6</w:t>
      </w:r>
      <w:r>
        <w:rPr>
          <w:rFonts w:hint="eastAsia" w:ascii="宋体" w:hAnsi="宋体" w:eastAsia="宋体" w:cs="宋体"/>
          <w:bCs/>
          <w:sz w:val="24"/>
          <w:lang w:val="en-US" w:eastAsia="zh-CN"/>
        </w:rPr>
        <w:t>原球场硬质基层进行打磨除尘，新做8mm厚硅PU面层，铺设硅PU样块符合面层检测依据中小合成材料面层运动场地GB36246-2018标准；具体做法详见图纸、技术要求；报价单位依据相关节点方案进行深化设计，设计方案满足甲方及国家规范要求；报价含跑道划线、安装界面处理费用</w:t>
      </w:r>
    </w:p>
    <w:p w14:paraId="6DD6D329">
      <w:pPr>
        <w:spacing w:line="440" w:lineRule="exact"/>
        <w:ind w:firstLine="480" w:firstLineChars="200"/>
        <w:jc w:val="left"/>
        <w:rPr>
          <w:rFonts w:hint="default" w:ascii="宋体" w:hAnsi="宋体" w:eastAsia="宋体" w:cs="宋体"/>
          <w:bCs/>
          <w:sz w:val="24"/>
          <w:lang w:val="en-US" w:eastAsia="zh-CN"/>
        </w:rPr>
      </w:pPr>
      <w:r>
        <w:rPr>
          <w:rFonts w:hint="eastAsia" w:ascii="宋体" w:hAnsi="宋体" w:eastAsia="宋体" w:cs="宋体"/>
          <w:bCs/>
          <w:sz w:val="24"/>
          <w:lang w:val="en-US" w:eastAsia="zh-CN"/>
        </w:rPr>
        <w:t>1.</w:t>
      </w:r>
      <w:r>
        <w:rPr>
          <w:rFonts w:hint="eastAsia" w:ascii="宋体" w:hAnsi="宋体" w:cs="宋体"/>
          <w:bCs/>
          <w:sz w:val="24"/>
          <w:lang w:val="en-US" w:eastAsia="zh-CN"/>
        </w:rPr>
        <w:t>7</w:t>
      </w:r>
      <w:r>
        <w:rPr>
          <w:rFonts w:hint="eastAsia" w:ascii="宋体" w:hAnsi="宋体" w:eastAsia="宋体" w:cs="宋体"/>
          <w:bCs/>
          <w:sz w:val="24"/>
          <w:lang w:val="en-US" w:eastAsia="zh-CN"/>
        </w:rPr>
        <w:t>副区场地清除表土厚度20cm，垃圾外运自行考虑；原土整形压实铺设10cm碎石垫层，浇筑10cm厚C25混凝土面层</w:t>
      </w:r>
    </w:p>
    <w:p w14:paraId="41E31A6D">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2.措施项目清单：根据本项目的具体情况，列入以下措施项目清单：</w:t>
      </w:r>
    </w:p>
    <w:p w14:paraId="0A22F92C">
      <w:pPr>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2.1总价措施项目清单</w:t>
      </w:r>
    </w:p>
    <w:p w14:paraId="387339F2">
      <w:pPr>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2.1.1安全文明施工费：按《江苏省建设工程费用定额》（2014年）及《江苏省建设工程费用定额》（2014年）营改增后调整内容中规定的相应费率只计取基本费及扬尘污染防治</w:t>
      </w:r>
      <w:r>
        <w:rPr>
          <w:rFonts w:hint="eastAsia" w:ascii="宋体" w:hAnsi="宋体" w:eastAsia="宋体" w:cs="宋体"/>
          <w:bCs/>
          <w:sz w:val="24"/>
          <w:lang w:eastAsia="zh-CN"/>
        </w:rPr>
        <w:t>，</w:t>
      </w:r>
      <w:r>
        <w:rPr>
          <w:rFonts w:hint="eastAsia" w:ascii="宋体" w:hAnsi="宋体" w:eastAsia="宋体" w:cs="宋体"/>
          <w:bCs/>
          <w:sz w:val="24"/>
        </w:rPr>
        <w:t>增加费</w:t>
      </w:r>
      <w:r>
        <w:rPr>
          <w:rFonts w:hint="eastAsia" w:ascii="宋体" w:hAnsi="宋体" w:eastAsia="宋体" w:cs="宋体"/>
          <w:bCs/>
          <w:sz w:val="24"/>
          <w:lang w:val="en-US" w:eastAsia="zh-CN"/>
        </w:rPr>
        <w:t>不计</w:t>
      </w:r>
      <w:r>
        <w:rPr>
          <w:rFonts w:hint="eastAsia" w:ascii="宋体" w:hAnsi="宋体" w:eastAsia="宋体" w:cs="宋体"/>
          <w:bCs/>
          <w:sz w:val="24"/>
        </w:rPr>
        <w:t>，结算时按造价管理部门核定的费率调整，未经核定，不得计取。</w:t>
      </w:r>
    </w:p>
    <w:p w14:paraId="5E64DB99">
      <w:pPr>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2.1.2夜间施工</w:t>
      </w:r>
      <w:r>
        <w:rPr>
          <w:rFonts w:hint="eastAsia" w:ascii="宋体" w:hAnsi="宋体" w:cs="宋体"/>
          <w:sz w:val="24"/>
          <w:lang w:val="en-US" w:eastAsia="zh-CN"/>
        </w:rPr>
        <w:t>费</w:t>
      </w:r>
      <w:r>
        <w:rPr>
          <w:rFonts w:hint="eastAsia" w:ascii="宋体" w:hAnsi="宋体" w:eastAsia="宋体" w:cs="宋体"/>
          <w:sz w:val="24"/>
          <w:lang w:eastAsia="zh-CN"/>
        </w:rPr>
        <w:t>。</w:t>
      </w:r>
    </w:p>
    <w:p w14:paraId="7409903B">
      <w:pPr>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2.1.3冬雨季施工</w:t>
      </w:r>
      <w:r>
        <w:rPr>
          <w:rFonts w:hint="eastAsia" w:ascii="宋体" w:hAnsi="宋体" w:cs="宋体"/>
          <w:sz w:val="24"/>
          <w:lang w:val="en-US" w:eastAsia="zh-CN"/>
        </w:rPr>
        <w:t>费</w:t>
      </w:r>
      <w:r>
        <w:rPr>
          <w:rFonts w:hint="eastAsia" w:ascii="宋体" w:hAnsi="宋体" w:eastAsia="宋体" w:cs="宋体"/>
          <w:sz w:val="24"/>
          <w:lang w:eastAsia="zh-CN"/>
        </w:rPr>
        <w:t>。</w:t>
      </w:r>
    </w:p>
    <w:p w14:paraId="7DD99C38">
      <w:pPr>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2.1.4已完工程及设备保护</w:t>
      </w:r>
      <w:r>
        <w:rPr>
          <w:rFonts w:hint="eastAsia" w:ascii="宋体" w:hAnsi="宋体" w:cs="宋体"/>
          <w:sz w:val="24"/>
          <w:lang w:val="en-US" w:eastAsia="zh-CN"/>
        </w:rPr>
        <w:t>费</w:t>
      </w:r>
      <w:r>
        <w:rPr>
          <w:rFonts w:hint="eastAsia" w:ascii="宋体" w:hAnsi="宋体" w:eastAsia="宋体" w:cs="宋体"/>
          <w:sz w:val="24"/>
          <w:lang w:eastAsia="zh-CN"/>
        </w:rPr>
        <w:t>。</w:t>
      </w:r>
    </w:p>
    <w:p w14:paraId="5C71B859">
      <w:pPr>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2.1.5临时设施</w:t>
      </w:r>
      <w:r>
        <w:rPr>
          <w:rFonts w:hint="eastAsia" w:ascii="宋体" w:hAnsi="宋体" w:cs="宋体"/>
          <w:sz w:val="24"/>
          <w:lang w:val="en-US" w:eastAsia="zh-CN"/>
        </w:rPr>
        <w:t>费</w:t>
      </w:r>
      <w:r>
        <w:rPr>
          <w:rFonts w:hint="eastAsia" w:ascii="宋体" w:hAnsi="宋体" w:eastAsia="宋体" w:cs="宋体"/>
          <w:sz w:val="24"/>
          <w:lang w:eastAsia="zh-CN"/>
        </w:rPr>
        <w:t>。</w:t>
      </w:r>
    </w:p>
    <w:p w14:paraId="254845AC">
      <w:pPr>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2.1.6建筑工人实名制费用</w:t>
      </w:r>
      <w:r>
        <w:rPr>
          <w:rFonts w:hint="eastAsia" w:ascii="宋体" w:hAnsi="宋体" w:eastAsia="宋体" w:cs="宋体"/>
          <w:sz w:val="24"/>
          <w:lang w:eastAsia="zh-CN"/>
        </w:rPr>
        <w:t>。</w:t>
      </w:r>
    </w:p>
    <w:p w14:paraId="3B94ACBC">
      <w:pPr>
        <w:spacing w:line="440" w:lineRule="exact"/>
        <w:ind w:firstLine="480" w:firstLineChars="200"/>
        <w:jc w:val="left"/>
        <w:rPr>
          <w:rFonts w:hint="eastAsia" w:ascii="宋体" w:hAnsi="宋体" w:eastAsia="宋体" w:cs="宋体"/>
          <w:sz w:val="24"/>
          <w:lang w:eastAsia="zh-CN"/>
        </w:rPr>
      </w:pPr>
      <w:r>
        <w:rPr>
          <w:rFonts w:hint="eastAsia" w:ascii="宋体" w:hAnsi="宋体" w:eastAsia="宋体" w:cs="宋体"/>
          <w:bCs/>
          <w:sz w:val="24"/>
          <w:lang w:val="en-US" w:eastAsia="zh-CN"/>
        </w:rPr>
        <w:t>2.1.7</w:t>
      </w:r>
      <w:r>
        <w:rPr>
          <w:rFonts w:hint="eastAsia" w:ascii="宋体" w:hAnsi="宋体" w:eastAsia="宋体" w:cs="宋体"/>
          <w:sz w:val="24"/>
        </w:rPr>
        <w:t>智慧工地费</w:t>
      </w:r>
      <w:r>
        <w:rPr>
          <w:rFonts w:hint="eastAsia" w:ascii="宋体" w:hAnsi="宋体" w:eastAsia="宋体" w:cs="宋体"/>
          <w:sz w:val="24"/>
          <w:lang w:eastAsia="zh-CN"/>
        </w:rPr>
        <w:t>。</w:t>
      </w:r>
    </w:p>
    <w:p w14:paraId="0552FEA3">
      <w:pPr>
        <w:spacing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2.1.8赶工措施费：不计取。</w:t>
      </w:r>
    </w:p>
    <w:p w14:paraId="74893F19">
      <w:pPr>
        <w:spacing w:line="440" w:lineRule="exact"/>
        <w:ind w:firstLine="480" w:firstLineChars="200"/>
        <w:jc w:val="left"/>
        <w:rPr>
          <w:rFonts w:hint="default" w:ascii="宋体" w:hAnsi="宋体" w:cs="宋体"/>
          <w:sz w:val="24"/>
          <w:lang w:val="en-US" w:eastAsia="zh-CN"/>
        </w:rPr>
      </w:pPr>
      <w:r>
        <w:rPr>
          <w:rFonts w:hint="eastAsia" w:ascii="宋体" w:hAnsi="宋体" w:cs="宋体"/>
          <w:sz w:val="24"/>
          <w:lang w:val="en-US" w:eastAsia="zh-CN"/>
        </w:rPr>
        <w:t>2.1.9工程按质论价：不计取。</w:t>
      </w:r>
    </w:p>
    <w:p w14:paraId="093BA8A7">
      <w:pPr>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2.2单价措施项目清单</w:t>
      </w:r>
    </w:p>
    <w:p w14:paraId="36C178B1">
      <w:pPr>
        <w:spacing w:line="440" w:lineRule="exact"/>
        <w:ind w:firstLine="480" w:firstLineChars="200"/>
        <w:jc w:val="left"/>
        <w:rPr>
          <w:rFonts w:hint="default" w:ascii="宋体" w:hAnsi="宋体" w:cs="宋体"/>
          <w:bCs/>
          <w:sz w:val="24"/>
          <w:lang w:val="en-US" w:eastAsia="zh-CN"/>
        </w:rPr>
      </w:pPr>
      <w:r>
        <w:rPr>
          <w:rFonts w:hint="eastAsia" w:ascii="宋体" w:hAnsi="宋体" w:eastAsia="宋体" w:cs="宋体"/>
          <w:bCs/>
          <w:sz w:val="24"/>
        </w:rPr>
        <w:t>2.2.</w:t>
      </w:r>
      <w:r>
        <w:rPr>
          <w:rFonts w:hint="eastAsia" w:ascii="宋体" w:hAnsi="宋体" w:cs="宋体"/>
          <w:bCs/>
          <w:sz w:val="24"/>
          <w:lang w:val="en-US" w:eastAsia="zh-CN"/>
        </w:rPr>
        <w:t>1大型机械进出场安拆费：按项计取。</w:t>
      </w:r>
    </w:p>
    <w:p w14:paraId="16E632AC">
      <w:pPr>
        <w:spacing w:line="440" w:lineRule="exact"/>
        <w:ind w:firstLine="480" w:firstLineChars="200"/>
        <w:jc w:val="left"/>
        <w:rPr>
          <w:rFonts w:hint="eastAsia" w:ascii="宋体" w:hAnsi="宋体" w:eastAsia="宋体" w:cs="宋体"/>
          <w:bCs/>
          <w:sz w:val="24"/>
        </w:rPr>
      </w:pPr>
      <w:r>
        <w:rPr>
          <w:rFonts w:hint="eastAsia" w:ascii="宋体" w:hAnsi="宋体" w:cs="宋体"/>
          <w:bCs/>
          <w:sz w:val="24"/>
          <w:lang w:val="en-US" w:eastAsia="zh-CN"/>
        </w:rPr>
        <w:t>2.2.2</w:t>
      </w:r>
      <w:r>
        <w:rPr>
          <w:rFonts w:hint="eastAsia" w:ascii="宋体" w:hAnsi="宋体" w:eastAsia="宋体" w:cs="宋体"/>
          <w:bCs/>
          <w:sz w:val="24"/>
        </w:rPr>
        <w:t>投标人可根据工程实际与施工组织设计进行增补措施项目，但不得更改本清单中已列措施项目。结算时，除工程变更引起施工方案改变外，承包人不得以招标工程措施项目清单缺项为由要求新增措施项目。</w:t>
      </w:r>
    </w:p>
    <w:p w14:paraId="35ED8ED3">
      <w:pPr>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3.其他项目清单</w:t>
      </w:r>
    </w:p>
    <w:p w14:paraId="63A84BC1">
      <w:pPr>
        <w:pStyle w:val="2"/>
        <w:keepNext w:val="0"/>
        <w:keepLines w:val="0"/>
        <w:pageBreakBefore w:val="0"/>
        <w:widowControl w:val="0"/>
        <w:tabs>
          <w:tab w:val="left" w:pos="382"/>
          <w:tab w:val="left" w:pos="573"/>
          <w:tab w:val="left" w:pos="764"/>
        </w:tabs>
        <w:kinsoku/>
        <w:wordWrap/>
        <w:overflowPunct/>
        <w:topLinePunct w:val="0"/>
        <w:autoSpaceDE/>
        <w:autoSpaceDN/>
        <w:bidi w:val="0"/>
        <w:adjustRightInd/>
        <w:snapToGrid/>
        <w:spacing w:line="470" w:lineRule="exact"/>
        <w:ind w:firstLine="480" w:firstLineChars="200"/>
        <w:jc w:val="left"/>
        <w:rPr>
          <w:rFonts w:hint="eastAsia" w:ascii="宋体" w:hAnsi="宋体" w:eastAsia="宋体" w:cs="宋体"/>
          <w:bCs/>
          <w:sz w:val="24"/>
        </w:rPr>
      </w:pPr>
      <w:r>
        <w:rPr>
          <w:rFonts w:hint="eastAsia" w:ascii="宋体" w:hAnsi="宋体" w:eastAsia="宋体" w:cs="宋体"/>
          <w:bCs/>
          <w:sz w:val="24"/>
        </w:rPr>
        <w:t>3.1暂列金额：</w:t>
      </w:r>
      <w:r>
        <w:rPr>
          <w:rFonts w:hint="eastAsia" w:cs="宋体"/>
          <w:bCs/>
          <w:sz w:val="24"/>
          <w:lang w:val="en-US" w:eastAsia="zh-CN"/>
        </w:rPr>
        <w:t>无</w:t>
      </w:r>
    </w:p>
    <w:p w14:paraId="730FF27B">
      <w:pPr>
        <w:spacing w:line="440" w:lineRule="exact"/>
        <w:ind w:firstLine="480" w:firstLineChars="200"/>
        <w:jc w:val="left"/>
        <w:rPr>
          <w:rFonts w:hint="default" w:ascii="宋体" w:hAnsi="宋体" w:eastAsia="宋体" w:cs="宋体"/>
          <w:bCs/>
          <w:sz w:val="24"/>
          <w:lang w:val="en-US" w:eastAsia="zh-CN"/>
        </w:rPr>
      </w:pPr>
      <w:r>
        <w:rPr>
          <w:rFonts w:hint="eastAsia" w:ascii="宋体" w:hAnsi="宋体" w:eastAsia="宋体" w:cs="宋体"/>
          <w:bCs/>
          <w:sz w:val="24"/>
        </w:rPr>
        <w:t>3.2暂估价</w:t>
      </w:r>
    </w:p>
    <w:p w14:paraId="77F2D389">
      <w:pPr>
        <w:spacing w:line="440" w:lineRule="exact"/>
        <w:ind w:firstLine="480" w:firstLineChars="200"/>
        <w:jc w:val="left"/>
        <w:rPr>
          <w:rFonts w:hint="eastAsia" w:ascii="宋体" w:hAnsi="宋体" w:eastAsia="宋体" w:cs="宋体"/>
          <w:bCs/>
          <w:sz w:val="24"/>
          <w:lang w:eastAsia="zh-CN"/>
        </w:rPr>
      </w:pPr>
      <w:r>
        <w:rPr>
          <w:rFonts w:hint="eastAsia" w:ascii="宋体" w:hAnsi="宋体" w:eastAsia="宋体" w:cs="宋体"/>
          <w:bCs/>
          <w:sz w:val="24"/>
        </w:rPr>
        <w:t>3.2.1材料（工程设备）暂估价：</w:t>
      </w:r>
      <w:r>
        <w:rPr>
          <w:rFonts w:hint="eastAsia" w:ascii="宋体" w:hAnsi="宋体" w:eastAsia="宋体" w:cs="宋体"/>
          <w:bCs/>
          <w:sz w:val="24"/>
          <w:lang w:val="en-US" w:eastAsia="zh-CN"/>
        </w:rPr>
        <w:t>无</w:t>
      </w:r>
    </w:p>
    <w:p w14:paraId="60A5A6CE">
      <w:pPr>
        <w:spacing w:line="440" w:lineRule="exact"/>
        <w:ind w:firstLine="480" w:firstLineChars="200"/>
        <w:jc w:val="left"/>
        <w:rPr>
          <w:rFonts w:hint="eastAsia" w:ascii="宋体" w:hAnsi="宋体" w:eastAsia="宋体" w:cs="宋体"/>
          <w:bCs/>
          <w:sz w:val="24"/>
          <w:lang w:eastAsia="zh-CN"/>
        </w:rPr>
      </w:pPr>
      <w:r>
        <w:rPr>
          <w:rFonts w:hint="eastAsia" w:ascii="宋体" w:hAnsi="宋体" w:eastAsia="宋体" w:cs="宋体"/>
          <w:bCs/>
          <w:sz w:val="24"/>
        </w:rPr>
        <w:t>3.2.2专业工程暂估价：</w:t>
      </w:r>
      <w:r>
        <w:rPr>
          <w:rFonts w:hint="eastAsia" w:ascii="宋体" w:hAnsi="宋体" w:cs="宋体"/>
          <w:bCs/>
          <w:sz w:val="24"/>
          <w:lang w:val="en-US" w:eastAsia="zh-CN"/>
        </w:rPr>
        <w:t>无</w:t>
      </w:r>
    </w:p>
    <w:p w14:paraId="3D82061D">
      <w:pPr>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3.3计日工：无</w:t>
      </w:r>
    </w:p>
    <w:p w14:paraId="1A7D946D">
      <w:pPr>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3.4总承包服务费：无</w:t>
      </w:r>
    </w:p>
    <w:p w14:paraId="799789F7">
      <w:pPr>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4、规费和税金项目清单</w:t>
      </w:r>
      <w:r>
        <w:rPr>
          <w:rFonts w:hint="eastAsia" w:ascii="宋体" w:hAnsi="宋体" w:eastAsia="宋体" w:cs="宋体"/>
          <w:bCs/>
          <w:sz w:val="24"/>
          <w:lang w:eastAsia="zh-CN"/>
        </w:rPr>
        <w:t>：</w:t>
      </w:r>
      <w:r>
        <w:rPr>
          <w:rFonts w:hint="eastAsia" w:ascii="宋体" w:hAnsi="宋体" w:eastAsia="宋体" w:cs="宋体"/>
          <w:bCs/>
          <w:sz w:val="24"/>
        </w:rPr>
        <w:t>此项为不可竞争费，必须按《</w:t>
      </w:r>
      <w:r>
        <w:rPr>
          <w:rFonts w:hint="eastAsia" w:ascii="宋体" w:hAnsi="宋体" w:eastAsia="宋体" w:cs="宋体"/>
          <w:bCs/>
          <w:sz w:val="24"/>
          <w:lang w:val="en-US" w:eastAsia="zh-CN"/>
        </w:rPr>
        <w:t>苏建价[2019]第178号</w:t>
      </w:r>
      <w:r>
        <w:rPr>
          <w:rFonts w:hint="eastAsia" w:ascii="宋体" w:hAnsi="宋体" w:eastAsia="宋体" w:cs="宋体"/>
          <w:bCs/>
          <w:sz w:val="24"/>
        </w:rPr>
        <w:t>及相关规定计价。</w:t>
      </w:r>
    </w:p>
    <w:p w14:paraId="62C31AE6">
      <w:pPr>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4.1规费</w:t>
      </w:r>
    </w:p>
    <w:p w14:paraId="0D7EB764">
      <w:pPr>
        <w:spacing w:line="440" w:lineRule="exact"/>
        <w:ind w:firstLine="480" w:firstLineChars="200"/>
        <w:jc w:val="left"/>
        <w:rPr>
          <w:rFonts w:hint="eastAsia" w:ascii="宋体" w:hAnsi="宋体" w:eastAsia="宋体" w:cs="宋体"/>
          <w:bCs/>
          <w:sz w:val="24"/>
          <w:lang w:eastAsia="zh-CN"/>
        </w:rPr>
      </w:pPr>
      <w:r>
        <w:rPr>
          <w:rFonts w:hint="eastAsia" w:ascii="宋体" w:hAnsi="宋体" w:eastAsia="宋体" w:cs="宋体"/>
          <w:bCs/>
          <w:sz w:val="24"/>
        </w:rPr>
        <w:t>4.1.1环境保护税</w:t>
      </w:r>
      <w:r>
        <w:rPr>
          <w:rFonts w:hint="eastAsia" w:ascii="宋体" w:hAnsi="宋体" w:eastAsia="宋体" w:cs="宋体"/>
          <w:bCs/>
          <w:sz w:val="24"/>
          <w:lang w:eastAsia="zh-CN"/>
        </w:rPr>
        <w:t>：不计。</w:t>
      </w:r>
    </w:p>
    <w:p w14:paraId="5B778851">
      <w:pPr>
        <w:spacing w:line="440" w:lineRule="exact"/>
        <w:ind w:firstLine="480" w:firstLineChars="200"/>
        <w:jc w:val="left"/>
        <w:rPr>
          <w:rFonts w:hint="eastAsia" w:ascii="宋体" w:hAnsi="宋体" w:eastAsia="宋体" w:cs="宋体"/>
          <w:bCs/>
          <w:sz w:val="24"/>
          <w:lang w:val="en-US" w:eastAsia="zh-CN"/>
        </w:rPr>
      </w:pPr>
      <w:r>
        <w:rPr>
          <w:rFonts w:hint="eastAsia" w:ascii="宋体" w:hAnsi="宋体" w:eastAsia="宋体" w:cs="宋体"/>
          <w:bCs/>
          <w:sz w:val="24"/>
        </w:rPr>
        <w:t>4.1.2社会保险费</w:t>
      </w:r>
      <w:r>
        <w:rPr>
          <w:rFonts w:hint="eastAsia" w:ascii="宋体" w:hAnsi="宋体" w:eastAsia="宋体" w:cs="宋体"/>
          <w:bCs/>
          <w:sz w:val="24"/>
          <w:lang w:eastAsia="zh-CN"/>
        </w:rPr>
        <w:t>：</w:t>
      </w:r>
      <w:r>
        <w:rPr>
          <w:rFonts w:hint="eastAsia" w:ascii="宋体" w:hAnsi="宋体" w:eastAsia="宋体" w:cs="宋体"/>
          <w:bCs/>
          <w:sz w:val="24"/>
          <w:lang w:val="en-US" w:eastAsia="zh-CN"/>
        </w:rPr>
        <w:t>按规定计取</w:t>
      </w:r>
      <w:r>
        <w:rPr>
          <w:rFonts w:hint="eastAsia" w:ascii="宋体" w:hAnsi="宋体" w:cs="宋体"/>
          <w:bCs/>
          <w:sz w:val="24"/>
          <w:lang w:val="en-US" w:eastAsia="zh-CN"/>
        </w:rPr>
        <w:t>。</w:t>
      </w:r>
    </w:p>
    <w:p w14:paraId="5C54DFD0">
      <w:pPr>
        <w:spacing w:line="440" w:lineRule="exact"/>
        <w:ind w:firstLine="480" w:firstLineChars="200"/>
        <w:jc w:val="left"/>
        <w:rPr>
          <w:rFonts w:hint="eastAsia" w:ascii="宋体" w:hAnsi="宋体" w:eastAsia="宋体" w:cs="宋体"/>
          <w:bCs/>
          <w:sz w:val="24"/>
          <w:lang w:val="en-US" w:eastAsia="zh-CN"/>
        </w:rPr>
      </w:pPr>
      <w:r>
        <w:rPr>
          <w:rFonts w:hint="eastAsia" w:ascii="宋体" w:hAnsi="宋体" w:eastAsia="宋体" w:cs="宋体"/>
          <w:bCs/>
          <w:sz w:val="24"/>
        </w:rPr>
        <w:t>4.1.3住房公积金</w:t>
      </w:r>
      <w:r>
        <w:rPr>
          <w:rFonts w:hint="eastAsia" w:ascii="宋体" w:hAnsi="宋体" w:eastAsia="宋体" w:cs="宋体"/>
          <w:bCs/>
          <w:sz w:val="24"/>
          <w:lang w:eastAsia="zh-CN"/>
        </w:rPr>
        <w:t>：</w:t>
      </w:r>
      <w:r>
        <w:rPr>
          <w:rFonts w:hint="eastAsia" w:ascii="宋体" w:hAnsi="宋体" w:eastAsia="宋体" w:cs="宋体"/>
          <w:bCs/>
          <w:sz w:val="24"/>
          <w:lang w:val="en-US" w:eastAsia="zh-CN"/>
        </w:rPr>
        <w:t>按规定计取。</w:t>
      </w:r>
    </w:p>
    <w:p w14:paraId="694EAFE3">
      <w:pPr>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4.2税金</w:t>
      </w:r>
      <w:r>
        <w:rPr>
          <w:rFonts w:hint="eastAsia" w:ascii="宋体" w:hAnsi="宋体" w:eastAsia="宋体" w:cs="宋体"/>
          <w:bCs/>
          <w:sz w:val="24"/>
          <w:lang w:eastAsia="zh-CN"/>
        </w:rPr>
        <w:t>：</w:t>
      </w:r>
      <w:r>
        <w:rPr>
          <w:rFonts w:hint="eastAsia" w:ascii="宋体" w:hAnsi="宋体" w:cs="宋体"/>
          <w:bCs/>
          <w:sz w:val="24"/>
          <w:lang w:val="en-US" w:eastAsia="zh-CN"/>
        </w:rPr>
        <w:t>9%。</w:t>
      </w:r>
    </w:p>
    <w:p w14:paraId="1C87F672">
      <w:pPr>
        <w:tabs>
          <w:tab w:val="left" w:pos="39"/>
          <w:tab w:val="left" w:pos="1173"/>
        </w:tabs>
        <w:spacing w:after="78" w:line="360" w:lineRule="auto"/>
        <w:rPr>
          <w:rFonts w:hint="eastAsia" w:ascii="宋体" w:hAnsi="宋体" w:cs="宋体"/>
          <w:kern w:val="0"/>
          <w:sz w:val="24"/>
          <w:szCs w:val="24"/>
        </w:rPr>
      </w:pPr>
      <w:r>
        <w:rPr>
          <w:rFonts w:hint="eastAsia" w:ascii="宋体" w:hAnsi="宋体" w:cs="宋体"/>
          <w:b/>
          <w:sz w:val="24"/>
          <w:szCs w:val="24"/>
          <w:lang w:val="en-US" w:eastAsia="zh-CN"/>
        </w:rPr>
        <w:t>八、</w:t>
      </w:r>
      <w:r>
        <w:rPr>
          <w:rFonts w:hint="eastAsia" w:ascii="宋体" w:hAnsi="宋体" w:cs="宋体"/>
          <w:b/>
          <w:bCs w:val="0"/>
          <w:sz w:val="24"/>
          <w:szCs w:val="24"/>
        </w:rPr>
        <w:t>有关图纸及工程量计算的说明：</w:t>
      </w:r>
    </w:p>
    <w:p w14:paraId="3BDB0CE1">
      <w:pPr>
        <w:numPr>
          <w:ilvl w:val="0"/>
          <w:numId w:val="0"/>
        </w:numPr>
        <w:tabs>
          <w:tab w:val="left" w:pos="720"/>
        </w:tabs>
        <w:spacing w:after="78"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工程量清单编制说明关于工程量清单项目特征的描述详见工程量清单，若</w:t>
      </w:r>
    </w:p>
    <w:p w14:paraId="666E47BD">
      <w:pPr>
        <w:numPr>
          <w:ilvl w:val="0"/>
          <w:numId w:val="0"/>
        </w:numPr>
        <w:tabs>
          <w:tab w:val="left" w:pos="720"/>
        </w:tabs>
        <w:spacing w:after="78" w:line="360" w:lineRule="auto"/>
        <w:rPr>
          <w:rFonts w:hint="eastAsia" w:ascii="宋体" w:hAnsi="宋体" w:eastAsia="宋体" w:cs="宋体"/>
          <w:sz w:val="24"/>
          <w:szCs w:val="24"/>
          <w:lang w:eastAsia="zh-CN"/>
        </w:rPr>
      </w:pPr>
      <w:r>
        <w:rPr>
          <w:rFonts w:hint="eastAsia" w:ascii="宋体" w:hAnsi="宋体" w:cs="宋体"/>
          <w:sz w:val="24"/>
          <w:szCs w:val="24"/>
        </w:rPr>
        <w:t>工程量清单</w:t>
      </w:r>
      <w:r>
        <w:rPr>
          <w:rFonts w:hint="eastAsia" w:ascii="宋体" w:hAnsi="宋体" w:cs="宋体"/>
          <w:sz w:val="24"/>
          <w:szCs w:val="24"/>
          <w:lang w:val="en-US" w:eastAsia="zh-CN"/>
        </w:rPr>
        <w:t>与图纸不一致的以</w:t>
      </w:r>
      <w:r>
        <w:rPr>
          <w:rFonts w:hint="eastAsia" w:ascii="宋体" w:hAnsi="宋体" w:cs="宋体"/>
          <w:sz w:val="24"/>
          <w:szCs w:val="24"/>
        </w:rPr>
        <w:t>工程量清单项目特征的描述为准</w:t>
      </w:r>
      <w:r>
        <w:rPr>
          <w:rFonts w:hint="eastAsia" w:ascii="宋体" w:hAnsi="宋体" w:cs="宋体"/>
          <w:sz w:val="24"/>
          <w:szCs w:val="24"/>
          <w:lang w:eastAsia="zh-CN"/>
        </w:rPr>
        <w:t>。</w:t>
      </w:r>
    </w:p>
    <w:p w14:paraId="22AC785E">
      <w:pPr>
        <w:tabs>
          <w:tab w:val="left" w:pos="1127"/>
        </w:tabs>
        <w:spacing w:after="78" w:line="360" w:lineRule="auto"/>
        <w:rPr>
          <w:rFonts w:hint="eastAsia" w:ascii="宋体" w:hAnsi="宋体" w:cs="宋体"/>
          <w:b/>
          <w:bCs/>
          <w:sz w:val="24"/>
          <w:szCs w:val="24"/>
        </w:rPr>
      </w:pPr>
      <w:r>
        <w:rPr>
          <w:rFonts w:hint="eastAsia" w:ascii="宋体" w:hAnsi="宋体" w:cs="宋体"/>
          <w:b/>
          <w:sz w:val="24"/>
          <w:szCs w:val="24"/>
          <w:lang w:val="en-US" w:eastAsia="zh-CN"/>
        </w:rPr>
        <w:t>九、其他有关说明：</w:t>
      </w:r>
    </w:p>
    <w:p w14:paraId="54D68ECE">
      <w:pPr>
        <w:tabs>
          <w:tab w:val="left" w:pos="720"/>
        </w:tabs>
        <w:spacing w:after="78" w:line="360" w:lineRule="auto"/>
        <w:ind w:firstLine="480" w:firstLineChars="200"/>
        <w:rPr>
          <w:rFonts w:hint="eastAsia" w:ascii="宋体" w:hAnsi="宋体" w:cs="宋体"/>
          <w:sz w:val="24"/>
          <w:szCs w:val="24"/>
        </w:rPr>
      </w:pPr>
      <w:r>
        <w:rPr>
          <w:rFonts w:hint="eastAsia" w:ascii="宋体" w:hAnsi="宋体" w:cs="宋体"/>
          <w:sz w:val="24"/>
          <w:szCs w:val="24"/>
        </w:rPr>
        <w:t>1.本工程量清单作为投标人报价的基础之一，投标人应结合招标文件、施工图纸、取费文件、技术规范等确定投标报价。</w:t>
      </w:r>
    </w:p>
    <w:p w14:paraId="3CD0B89A">
      <w:pPr>
        <w:tabs>
          <w:tab w:val="left" w:pos="885"/>
        </w:tabs>
        <w:spacing w:after="78" w:line="360" w:lineRule="auto"/>
        <w:ind w:firstLine="480" w:firstLineChars="200"/>
        <w:rPr>
          <w:rFonts w:hint="eastAsia" w:ascii="宋体" w:hAnsi="宋体" w:cs="宋体"/>
          <w:sz w:val="24"/>
          <w:szCs w:val="24"/>
        </w:rPr>
      </w:pPr>
      <w:r>
        <w:rPr>
          <w:rFonts w:hint="eastAsia" w:ascii="宋体" w:hAnsi="宋体" w:cs="宋体"/>
          <w:sz w:val="24"/>
          <w:szCs w:val="24"/>
        </w:rPr>
        <w:t>2.投标人应先到需施工的现场勘查以充分了解其施工环境，工地位置及任何其他足以影响承包价及工期的情况，招标人对于现有的施工环境及条件将不增加任何投入，请投标人自行考虑并计入投标价内。</w:t>
      </w:r>
    </w:p>
    <w:p w14:paraId="1855163F">
      <w:pPr>
        <w:tabs>
          <w:tab w:val="left" w:pos="1127"/>
        </w:tabs>
        <w:spacing w:after="78" w:line="360" w:lineRule="auto"/>
        <w:ind w:firstLine="480" w:firstLineChars="200"/>
        <w:rPr>
          <w:rFonts w:hint="eastAsia" w:ascii="宋体" w:hAnsi="宋体" w:cs="宋体"/>
          <w:sz w:val="24"/>
          <w:szCs w:val="24"/>
        </w:rPr>
      </w:pPr>
      <w:r>
        <w:rPr>
          <w:rFonts w:hint="eastAsia" w:ascii="宋体" w:hAnsi="宋体" w:cs="宋体"/>
          <w:sz w:val="24"/>
          <w:szCs w:val="24"/>
        </w:rPr>
        <w:t>3.各投标人根据施工情况和施工组织设计，自行测算相应的措施费用。</w:t>
      </w:r>
    </w:p>
    <w:p w14:paraId="6448E9E1">
      <w:pPr>
        <w:tabs>
          <w:tab w:val="left" w:pos="1127"/>
        </w:tabs>
        <w:spacing w:after="78" w:line="360" w:lineRule="auto"/>
        <w:ind w:firstLine="480" w:firstLineChars="200"/>
        <w:rPr>
          <w:rFonts w:hint="eastAsia" w:ascii="宋体" w:hAnsi="宋体" w:cs="宋体"/>
          <w:color w:val="000000"/>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color w:val="000000"/>
          <w:sz w:val="24"/>
          <w:szCs w:val="24"/>
        </w:rPr>
        <w:t>砼：所有砼必须采用</w:t>
      </w:r>
      <w:r>
        <w:rPr>
          <w:rFonts w:hint="eastAsia" w:ascii="宋体" w:hAnsi="宋体" w:cs="宋体"/>
          <w:color w:val="000000"/>
          <w:sz w:val="24"/>
          <w:szCs w:val="24"/>
          <w:lang w:val="en-US" w:eastAsia="zh-CN"/>
        </w:rPr>
        <w:t>预拌</w:t>
      </w:r>
      <w:r>
        <w:rPr>
          <w:rFonts w:hint="eastAsia" w:ascii="宋体" w:hAnsi="宋体" w:cs="宋体"/>
          <w:color w:val="000000"/>
          <w:sz w:val="24"/>
          <w:szCs w:val="24"/>
        </w:rPr>
        <w:t>砼，砼是否采用泵送由各投标人自行考虑，中标后不作调整。</w:t>
      </w:r>
    </w:p>
    <w:p w14:paraId="25DE5000">
      <w:pPr>
        <w:tabs>
          <w:tab w:val="left" w:pos="1127"/>
        </w:tabs>
        <w:spacing w:after="78" w:line="360" w:lineRule="auto"/>
        <w:ind w:left="39" w:firstLine="480"/>
        <w:rPr>
          <w:rFonts w:hint="eastAsia" w:ascii="宋体" w:hAnsi="宋体" w:eastAsia="宋体" w:cs="宋体"/>
          <w:sz w:val="24"/>
          <w:szCs w:val="24"/>
          <w:lang w:eastAsia="zh-CN"/>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砂浆：本次招标砂浆现场使用</w:t>
      </w:r>
      <w:r>
        <w:rPr>
          <w:rFonts w:hint="eastAsia" w:ascii="宋体" w:hAnsi="宋体" w:cs="宋体"/>
          <w:sz w:val="24"/>
          <w:szCs w:val="24"/>
          <w:lang w:val="en-US" w:eastAsia="zh-CN"/>
        </w:rPr>
        <w:t>自</w:t>
      </w:r>
      <w:r>
        <w:rPr>
          <w:rFonts w:hint="eastAsia" w:ascii="宋体" w:hAnsi="宋体" w:cs="宋体"/>
          <w:sz w:val="24"/>
          <w:szCs w:val="24"/>
        </w:rPr>
        <w:t>拌</w:t>
      </w:r>
      <w:r>
        <w:rPr>
          <w:rFonts w:hint="eastAsia" w:ascii="宋体" w:hAnsi="宋体" w:cs="宋体"/>
          <w:sz w:val="24"/>
          <w:szCs w:val="24"/>
          <w:lang w:val="en-US" w:eastAsia="zh-CN"/>
        </w:rPr>
        <w:t>或预拌自行考虑</w:t>
      </w:r>
      <w:r>
        <w:rPr>
          <w:rFonts w:hint="eastAsia" w:ascii="宋体" w:hAnsi="宋体" w:cs="宋体"/>
          <w:sz w:val="24"/>
          <w:szCs w:val="24"/>
          <w:lang w:eastAsia="zh-CN"/>
        </w:rPr>
        <w:t>。</w:t>
      </w:r>
    </w:p>
    <w:p w14:paraId="1924B90A">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投标人必须充分勘察现场实际情况，自行考虑材料运输及堆场、机械进退场时移位所必须的临时道路、场地硬化费用。</w:t>
      </w:r>
    </w:p>
    <w:p w14:paraId="2F365FE1">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 xml:space="preserve">投标人需考虑围墙面广告宣传费用，结算时不得增加与此有关的费用。 </w:t>
      </w:r>
    </w:p>
    <w:p w14:paraId="6C0A4E0E">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投标人应充分了解本项目的实际情况，投标人在投标报价中应充分考虑施工现场的临时道路、临时用水电、通信、施工现场围挡、与当地居民的协调、施工现场扬尘和噪声控制、施工过程中的便民措施、施工人员的管理、临时住房、管理用房、临时卫生设施、工地临时的排污措施、所有为实体施工而建设的临时建筑物和构筑物等的拆除、建筑垃圾的外运等一切非实体项目的临时设施费用增加费用，尤其对于施工围挡的费用要充分考虑计入报价中，施工过程中不得提出任何的附加条件及增加相关费用。</w:t>
      </w:r>
    </w:p>
    <w:p w14:paraId="70361795">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投标人应考虑施工现场可能出现的停水停电等影响施工的情况，为了确保工程质量和进度，应配备发电机、水池以及应急救援设施、设备及材料等，因此在投标报价应充分考虑由此带来的费用增加。</w:t>
      </w:r>
    </w:p>
    <w:p w14:paraId="2D5BB07B">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工程量清单报价应包括完成招标文件、施工图纸及技术规范规定全部内容的工程量清单项目所需的全部费用，其内涵：①包括分部分项工程费、措施费、其它项目费和规费、税金；②包括完成每分部分项工程所含全部工程内容的费用；③包括完成每项工程内容所需的全部费用；④工程量清单项目中没有体现的施工图纸所含的工程内容，施工中又必须发生的工程内容所需的费用；⑤考虑施工期间所有风险因素而调整的费用；⑥因招标人在招标文件中的要求而发生的费用。⑦工程验收交付前所发生的工程费用（如建筑物的看管，成品保护等费用）。</w:t>
      </w:r>
    </w:p>
    <w:p w14:paraId="5B05F22E">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对于总价措施项目除安全文明施工费按</w:t>
      </w:r>
      <w:r>
        <w:rPr>
          <w:rFonts w:hint="eastAsia" w:ascii="宋体" w:hAnsi="宋体" w:cs="宋体"/>
          <w:sz w:val="24"/>
          <w:szCs w:val="24"/>
          <w:lang w:val="en-US" w:eastAsia="zh-CN"/>
        </w:rPr>
        <w:t>核</w:t>
      </w:r>
      <w:r>
        <w:rPr>
          <w:rFonts w:hint="eastAsia" w:ascii="宋体" w:hAnsi="宋体" w:cs="宋体"/>
          <w:sz w:val="24"/>
          <w:szCs w:val="24"/>
        </w:rPr>
        <w:t>定的费率调整外，其余总价措施项目</w:t>
      </w:r>
      <w:r>
        <w:rPr>
          <w:rFonts w:hint="eastAsia" w:ascii="宋体" w:hAnsi="宋体" w:cs="宋体"/>
          <w:sz w:val="24"/>
          <w:szCs w:val="24"/>
          <w:lang w:val="en-US" w:eastAsia="zh-CN"/>
        </w:rPr>
        <w:t>费率</w:t>
      </w:r>
      <w:r>
        <w:rPr>
          <w:rFonts w:hint="eastAsia" w:ascii="宋体" w:hAnsi="宋体" w:cs="宋体"/>
          <w:sz w:val="24"/>
          <w:szCs w:val="24"/>
        </w:rPr>
        <w:t>请投标人在报价中充分考虑，结算时</w:t>
      </w:r>
      <w:r>
        <w:rPr>
          <w:rFonts w:hint="eastAsia" w:ascii="宋体" w:hAnsi="宋体" w:cs="宋体"/>
          <w:sz w:val="24"/>
          <w:szCs w:val="24"/>
          <w:lang w:val="en-US" w:eastAsia="zh-CN"/>
        </w:rPr>
        <w:t>费率</w:t>
      </w:r>
      <w:r>
        <w:rPr>
          <w:rFonts w:hint="eastAsia" w:ascii="宋体" w:hAnsi="宋体" w:cs="宋体"/>
          <w:sz w:val="24"/>
          <w:szCs w:val="24"/>
        </w:rPr>
        <w:t>不调整。</w:t>
      </w:r>
    </w:p>
    <w:p w14:paraId="19476EDF">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lang w:val="en-US" w:eastAsia="zh-CN"/>
        </w:rPr>
        <w:t>12.</w:t>
      </w:r>
      <w:r>
        <w:rPr>
          <w:rFonts w:hint="eastAsia" w:ascii="宋体" w:hAnsi="宋体" w:cs="宋体"/>
          <w:sz w:val="24"/>
          <w:szCs w:val="24"/>
        </w:rPr>
        <w:t>单价措施项目工程量为1项的项目，请投标人在报价中充分考虑，结算时不得另行增加其它费用。</w:t>
      </w:r>
    </w:p>
    <w:p w14:paraId="06D35A73">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lang w:val="en-US" w:eastAsia="zh-CN"/>
        </w:rPr>
        <w:t>13.</w:t>
      </w:r>
      <w:r>
        <w:rPr>
          <w:rFonts w:hint="eastAsia" w:ascii="宋体" w:hAnsi="宋体" w:cs="宋体"/>
          <w:sz w:val="24"/>
          <w:szCs w:val="24"/>
        </w:rPr>
        <w:t>对于江苏省、扬州市相关部门对工程施工要求所发的文件规定，特别是对于工程围挡、扬尘控制等的要求，请投标人在报价中充分考虑，结算时不得增加与此有关的费用。</w:t>
      </w:r>
    </w:p>
    <w:p w14:paraId="3F4782E5">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lang w:val="en-US" w:eastAsia="zh-CN"/>
        </w:rPr>
        <w:t>14.</w:t>
      </w:r>
      <w:r>
        <w:rPr>
          <w:rFonts w:hint="eastAsia" w:ascii="宋体" w:hAnsi="宋体" w:cs="宋体"/>
          <w:sz w:val="24"/>
          <w:szCs w:val="24"/>
        </w:rPr>
        <w:t>投标人应对清单中的每一个项目进行报价（包括综合单价及合价），对发包方所列专业分包项目应含服务费、配合费等，如漏报或少报项目，均视为其费用已含在其它项目的综合单价或合价中，结算时不调整；投标人在工程量清单报价中不得使用保留条件、附加和补充说明，即使投标人使用且中标，在任何情况下，该保留条件、附加和补充说明均不对招标人构成约束力。</w:t>
      </w:r>
    </w:p>
    <w:p w14:paraId="3853816D">
      <w:pPr>
        <w:tabs>
          <w:tab w:val="left" w:pos="1127"/>
        </w:tabs>
        <w:spacing w:after="78" w:line="360" w:lineRule="auto"/>
        <w:ind w:left="39" w:firstLine="480"/>
        <w:rPr>
          <w:rFonts w:hint="eastAsia" w:ascii="Arial" w:hAnsi="Arial"/>
          <w:bCs/>
          <w:sz w:val="24"/>
          <w:szCs w:val="24"/>
        </w:rPr>
      </w:pPr>
      <w:r>
        <w:rPr>
          <w:rFonts w:hint="eastAsia" w:ascii="宋体" w:hAnsi="宋体" w:cs="宋体"/>
          <w:sz w:val="24"/>
          <w:szCs w:val="24"/>
          <w:lang w:val="en-US" w:eastAsia="zh-CN"/>
        </w:rPr>
        <w:t>15.</w:t>
      </w:r>
      <w:r>
        <w:rPr>
          <w:rFonts w:hint="eastAsia" w:ascii="Arial" w:hAnsi="Arial"/>
          <w:bCs/>
          <w:sz w:val="24"/>
          <w:szCs w:val="24"/>
        </w:rPr>
        <w:t>承包人在施工过程中应做好施工场地周围地下管线和邻近建筑物、构筑物及原生树木的保护工作，由此产生的相关费用由承包人独立承担。承包人应保证施工污水、生活废水排放达到政府主管部门的要求，并根据现场现状考虑排放措施 ，承担相关费用。承包人应协助发包人办理有关的报建、报审、取证的手续，共同承担有关责任。承包人应服从发包人的安排及时清理建筑垃圾、转移临时设施和施工机械、材料。</w:t>
      </w:r>
    </w:p>
    <w:p w14:paraId="1D63581E">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lang w:val="en-US" w:eastAsia="zh-CN"/>
        </w:rPr>
        <w:t>16</w:t>
      </w:r>
      <w:r>
        <w:rPr>
          <w:rFonts w:hint="eastAsia" w:ascii="宋体" w:hAnsi="宋体" w:cs="宋体"/>
          <w:sz w:val="24"/>
          <w:szCs w:val="24"/>
        </w:rPr>
        <w:t>.其它详见招标文件。</w:t>
      </w:r>
    </w:p>
    <w:p w14:paraId="730304A1">
      <w:pPr>
        <w:tabs>
          <w:tab w:val="left" w:pos="1127"/>
        </w:tabs>
        <w:spacing w:after="78" w:line="360" w:lineRule="auto"/>
        <w:ind w:left="39" w:firstLine="480"/>
        <w:rPr>
          <w:rFonts w:hint="eastAsia" w:ascii="宋体" w:hAnsi="宋体" w:cs="宋体"/>
          <w:sz w:val="24"/>
          <w:szCs w:val="24"/>
        </w:rPr>
      </w:pPr>
    </w:p>
    <w:sectPr>
      <w:headerReference r:id="rId5" w:type="first"/>
      <w:footerReference r:id="rId7" w:type="first"/>
      <w:headerReference r:id="rId4" w:type="default"/>
      <w:footerReference r:id="rId6" w:type="default"/>
      <w:pgSz w:w="11906" w:h="16838"/>
      <w:pgMar w:top="1610" w:right="1349" w:bottom="1440" w:left="1576"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66451">
    <w:pPr>
      <w:pStyle w:val="4"/>
      <w:spacing w:after="60"/>
      <w:jc w:val="center"/>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D59B4">
    <w:pPr>
      <w:pStyle w:val="4"/>
      <w:spacing w:after="60"/>
      <w:jc w:val="center"/>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0132">
    <w:pPr>
      <w:keepNext w:val="0"/>
      <w:keepLines w:val="0"/>
      <w:pageBreakBefore w:val="0"/>
      <w:widowControl/>
      <w:pBdr>
        <w:bottom w:val="none" w:color="auto" w:sz="0" w:space="0"/>
      </w:pBdr>
      <w:kinsoku/>
      <w:wordWrap/>
      <w:overflowPunct/>
      <w:topLinePunct w:val="0"/>
      <w:autoSpaceDE/>
      <w:autoSpaceDN/>
      <w:bidi w:val="0"/>
      <w:adjustRightInd/>
      <w:snapToGrid/>
      <w:spacing w:after="157" w:afterLines="5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工程量清单总说明</w:t>
    </w:r>
  </w:p>
  <w:p w14:paraId="3F971667">
    <w:pPr>
      <w:keepNext w:val="0"/>
      <w:keepLines w:val="0"/>
      <w:widowControl/>
      <w:suppressLineNumbers w:val="0"/>
      <w:pBdr>
        <w:bottom w:val="single" w:color="auto" w:sz="4" w:space="0"/>
      </w:pBdr>
      <w:jc w:val="lef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项目名称：扬州市广陵区沙头中心小学运动场地改造工程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B2C87">
    <w:pPr>
      <w:keepNext w:val="0"/>
      <w:keepLines w:val="0"/>
      <w:pageBreakBefore w:val="0"/>
      <w:widowControl/>
      <w:kinsoku/>
      <w:wordWrap/>
      <w:overflowPunct/>
      <w:topLinePunct w:val="0"/>
      <w:autoSpaceDE/>
      <w:autoSpaceDN/>
      <w:bidi w:val="0"/>
      <w:adjustRightInd/>
      <w:snapToGrid/>
      <w:spacing w:after="157" w:afterLines="5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工程量清单总说明</w:t>
    </w:r>
  </w:p>
  <w:p w14:paraId="49C56930">
    <w:pPr>
      <w:pStyle w:val="5"/>
      <w:jc w:val="left"/>
      <w:rPr>
        <w:rFonts w:hint="eastAsia"/>
      </w:rPr>
    </w:pPr>
    <w:r>
      <w:rPr>
        <w:rFonts w:hint="eastAsia" w:ascii="黑体" w:hAnsi="黑体" w:eastAsia="黑体" w:cs="黑体"/>
        <w:sz w:val="21"/>
        <w:szCs w:val="21"/>
        <w:lang w:val="en-US" w:eastAsia="zh-CN"/>
      </w:rPr>
      <w:t>项目名称：</w:t>
    </w:r>
    <w:r>
      <w:rPr>
        <w:rFonts w:hint="eastAsia" w:ascii="黑体" w:hAnsi="黑体" w:eastAsia="黑体" w:cs="黑体"/>
        <w:sz w:val="21"/>
        <w:szCs w:val="21"/>
        <w:u w:val="none"/>
        <w:lang w:val="en-US" w:eastAsia="zh-CN"/>
      </w:rPr>
      <w:t>生态科技新城泰安镇污水收集综合整治—金湾路排水改造工程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3AA19"/>
    <w:multiLevelType w:val="singleLevel"/>
    <w:tmpl w:val="BEA3AA1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MmIzMmExZmFlZTkyNjk4NGUyZmI4ZDRlYTA4YzkifQ=="/>
  </w:docVars>
  <w:rsids>
    <w:rsidRoot w:val="00000000"/>
    <w:rsid w:val="00F51120"/>
    <w:rsid w:val="02D9551D"/>
    <w:rsid w:val="046E6BA9"/>
    <w:rsid w:val="0522791E"/>
    <w:rsid w:val="07D63788"/>
    <w:rsid w:val="08C27A21"/>
    <w:rsid w:val="0A6A5858"/>
    <w:rsid w:val="0E0F5BBB"/>
    <w:rsid w:val="0E881285"/>
    <w:rsid w:val="0FA6151D"/>
    <w:rsid w:val="0FE935E8"/>
    <w:rsid w:val="125D67AB"/>
    <w:rsid w:val="127A5E95"/>
    <w:rsid w:val="12CB5869"/>
    <w:rsid w:val="130805BE"/>
    <w:rsid w:val="13E3284B"/>
    <w:rsid w:val="142E6F23"/>
    <w:rsid w:val="150C0679"/>
    <w:rsid w:val="161B59E2"/>
    <w:rsid w:val="171738F7"/>
    <w:rsid w:val="17B87A47"/>
    <w:rsid w:val="180A3551"/>
    <w:rsid w:val="1884654A"/>
    <w:rsid w:val="19822D55"/>
    <w:rsid w:val="1ACF306B"/>
    <w:rsid w:val="1B967529"/>
    <w:rsid w:val="1CBB047C"/>
    <w:rsid w:val="1DD84B76"/>
    <w:rsid w:val="1DF423BD"/>
    <w:rsid w:val="1E9A24B9"/>
    <w:rsid w:val="1FEB19F2"/>
    <w:rsid w:val="206812BE"/>
    <w:rsid w:val="2181257A"/>
    <w:rsid w:val="220F4DB2"/>
    <w:rsid w:val="228B434D"/>
    <w:rsid w:val="22E27DE8"/>
    <w:rsid w:val="230F5D74"/>
    <w:rsid w:val="237F295E"/>
    <w:rsid w:val="23B51EDC"/>
    <w:rsid w:val="25C2171C"/>
    <w:rsid w:val="25C279E0"/>
    <w:rsid w:val="261B158B"/>
    <w:rsid w:val="278A3E0D"/>
    <w:rsid w:val="27A0125A"/>
    <w:rsid w:val="281F026C"/>
    <w:rsid w:val="282808F9"/>
    <w:rsid w:val="29A62EB3"/>
    <w:rsid w:val="2BC675B3"/>
    <w:rsid w:val="2F386644"/>
    <w:rsid w:val="2F552BD4"/>
    <w:rsid w:val="30A20E60"/>
    <w:rsid w:val="33780C10"/>
    <w:rsid w:val="37606061"/>
    <w:rsid w:val="397B41E3"/>
    <w:rsid w:val="3ADD023E"/>
    <w:rsid w:val="3B312C44"/>
    <w:rsid w:val="3CCA442E"/>
    <w:rsid w:val="3D100A5B"/>
    <w:rsid w:val="3E8A07C4"/>
    <w:rsid w:val="3E8F1E80"/>
    <w:rsid w:val="3ED65861"/>
    <w:rsid w:val="3EFF687A"/>
    <w:rsid w:val="402D7FED"/>
    <w:rsid w:val="405014B2"/>
    <w:rsid w:val="40E93F7D"/>
    <w:rsid w:val="439F5713"/>
    <w:rsid w:val="46893028"/>
    <w:rsid w:val="488C601B"/>
    <w:rsid w:val="48B7234A"/>
    <w:rsid w:val="4C63474C"/>
    <w:rsid w:val="4CB8174C"/>
    <w:rsid w:val="4F576D2D"/>
    <w:rsid w:val="4FAF2E41"/>
    <w:rsid w:val="50DA41A8"/>
    <w:rsid w:val="51B76019"/>
    <w:rsid w:val="53455EFF"/>
    <w:rsid w:val="54B71ACE"/>
    <w:rsid w:val="54DC2EBD"/>
    <w:rsid w:val="55BF3521"/>
    <w:rsid w:val="56111AD7"/>
    <w:rsid w:val="59384322"/>
    <w:rsid w:val="593F279A"/>
    <w:rsid w:val="5B2D3CAD"/>
    <w:rsid w:val="5B44643C"/>
    <w:rsid w:val="5CFD0F53"/>
    <w:rsid w:val="5ED6401D"/>
    <w:rsid w:val="635A1B7D"/>
    <w:rsid w:val="64A5516B"/>
    <w:rsid w:val="659A0F13"/>
    <w:rsid w:val="666C3A5C"/>
    <w:rsid w:val="66F523E6"/>
    <w:rsid w:val="675E7762"/>
    <w:rsid w:val="67BF3022"/>
    <w:rsid w:val="67E50D53"/>
    <w:rsid w:val="685D409D"/>
    <w:rsid w:val="687312F5"/>
    <w:rsid w:val="6A4B58FC"/>
    <w:rsid w:val="6B0A6037"/>
    <w:rsid w:val="6CEC361C"/>
    <w:rsid w:val="6E5E3729"/>
    <w:rsid w:val="6ED855DF"/>
    <w:rsid w:val="70E67737"/>
    <w:rsid w:val="71FD6359"/>
    <w:rsid w:val="723D7475"/>
    <w:rsid w:val="72535CE1"/>
    <w:rsid w:val="74735D1D"/>
    <w:rsid w:val="75115038"/>
    <w:rsid w:val="797F7999"/>
    <w:rsid w:val="79EF4F00"/>
    <w:rsid w:val="7A1239FE"/>
    <w:rsid w:val="7AFA69AC"/>
    <w:rsid w:val="7C901F05"/>
    <w:rsid w:val="7DC60D37"/>
    <w:rsid w:val="7EE03DE1"/>
    <w:rsid w:val="7EE2396C"/>
    <w:rsid w:val="7FFC4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5" w:afterLines="25"/>
    </w:pPr>
    <w:rPr>
      <w:rFonts w:ascii="Calibri" w:hAnsi="Calibri" w:eastAsia="宋体" w:cs="Calibri"/>
      <w:kern w:val="2"/>
      <w:sz w:val="21"/>
      <w:szCs w:val="21"/>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center"/>
    </w:pPr>
    <w:rPr>
      <w:rFonts w:ascii="宋体" w:hAnsi="宋体"/>
      <w:sz w:val="36"/>
    </w:rPr>
  </w:style>
  <w:style w:type="paragraph" w:styleId="3">
    <w:name w:val="Plain Text"/>
    <w:basedOn w:val="1"/>
    <w:autoRedefine/>
    <w:unhideWhenUsed/>
    <w:qFormat/>
    <w:uiPriority w:val="0"/>
    <w:rPr>
      <w:rFonts w:ascii="宋体" w:hAnsi="Courier New" w:cs="Courier New"/>
      <w:szCs w:val="21"/>
    </w:rPr>
  </w:style>
  <w:style w:type="paragraph" w:styleId="4">
    <w:name w:val="footer"/>
    <w:basedOn w:val="1"/>
    <w:autoRedefine/>
    <w:qFormat/>
    <w:uiPriority w:val="99"/>
    <w:pPr>
      <w:tabs>
        <w:tab w:val="center" w:pos="4153"/>
        <w:tab w:val="right" w:pos="8306"/>
      </w:tabs>
      <w:snapToGrid w:val="0"/>
      <w:jc w:val="left"/>
    </w:pPr>
    <w:rPr>
      <w:rFonts w:cs="Times New Roman"/>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6">
    <w:name w:val="Normal (Web)"/>
    <w:basedOn w:val="1"/>
    <w:autoRedefine/>
    <w:qFormat/>
    <w:uiPriority w:val="0"/>
    <w:pPr>
      <w:spacing w:before="0" w:beforeAutospacing="1" w:after="0" w:afterAutospacing="1"/>
      <w:ind w:left="0" w:right="0"/>
      <w:jc w:val="left"/>
    </w:pPr>
    <w:rPr>
      <w:rFonts w:ascii="宋体" w:hAnsi="宋体" w:cs="宋体"/>
      <w:kern w:val="0"/>
      <w:sz w:val="24"/>
      <w:szCs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paragraph" w:customStyle="1" w:styleId="11">
    <w:name w:val="列出段落1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3061</Words>
  <Characters>3334</Characters>
  <Lines>1</Lines>
  <Paragraphs>1</Paragraphs>
  <TotalTime>0</TotalTime>
  <ScaleCrop>false</ScaleCrop>
  <LinksUpToDate>false</LinksUpToDate>
  <CharactersWithSpaces>3349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2022-03-17T05:54:00Z</dcterms:created>
  <dc:creator>CHEN</dc:creator>
  <cp:lastModifiedBy>疯狂的云</cp:lastModifiedBy>
  <dcterms:modified xsi:type="dcterms:W3CDTF">2025-05-30T04:05:51Z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AA4E3308F0A048AFAB8493DD4EDC112C</vt:lpwstr>
  </property>
  <property fmtid="{D5CDD505-2E9C-101B-9397-08002B2CF9AE}" pid="4" name="KSOTemplateDocerSaveRecord">
    <vt:lpwstr>eyJoZGlkIjoiNDg3MmIzMmExZmFlZTkyNjk4NGUyZmI4ZDRlYTA4YzkiLCJ1c2VySWQiOiI3MTYzNDg5MjQifQ==</vt:lpwstr>
  </property>
</Properties>
</file>