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right="-351"/>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110490</wp:posOffset>
                </wp:positionH>
                <wp:positionV relativeFrom="paragraph">
                  <wp:posOffset>171450</wp:posOffset>
                </wp:positionV>
                <wp:extent cx="5938520" cy="839978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938520" cy="839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8.7pt;mso-position-horizontal:absolute;mso-position-vertical-relative:text;margin-top:13.5pt;mso-position-vertical:absolute;width:467.6pt;height:661.4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hint="eastAsia"/>
          <w:color w:val="000000"/>
        </w:rPr>
      </w:r>
      <w:r/>
    </w:p>
    <w:p>
      <w:pPr>
        <w:pStyle w:val="928"/>
        <w:spacing w:line="480" w:lineRule="exact"/>
        <w:rPr>
          <w:rFonts w:hint="eastAsia" w:ascii="宋体" w:hAnsi="宋体"/>
          <w:b/>
          <w:color w:val="000000"/>
          <w:sz w:val="48"/>
        </w:rPr>
      </w:pPr>
      <w:r>
        <w:rPr>
          <w:rFonts w:hint="eastAsia" w:ascii="宋体" w:hAnsi="宋体"/>
          <w:b/>
          <w:color w:val="000000"/>
          <w:sz w:val="48"/>
        </w:rPr>
      </w:r>
      <w:r/>
    </w:p>
    <w:p>
      <w:pPr>
        <w:pStyle w:val="928"/>
        <w:ind w:firstLine="3855"/>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928"/>
        <w:spacing w:line="480" w:lineRule="exact"/>
        <w:rPr>
          <w:rFonts w:ascii="宋体" w:hAnsi="宋体"/>
          <w:color w:val="000000"/>
          <w:sz w:val="28"/>
        </w:rPr>
      </w:pPr>
      <w:r>
        <w:rPr>
          <w:rFonts w:ascii="宋体" w:hAnsi="宋体"/>
          <w:color w:val="000000"/>
          <w:sz w:val="28"/>
        </w:rPr>
      </w:r>
      <w:r/>
    </w:p>
    <w:p>
      <w:pPr>
        <w:pStyle w:val="928"/>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928"/>
        <w:jc w:val="left"/>
        <w:spacing w:line="800" w:lineRule="exact"/>
        <w:rPr>
          <w:rFonts w:hint="eastAsia" w:ascii="宋体" w:hAnsi="宋体"/>
          <w:color w:val="000000"/>
          <w:sz w:val="30"/>
        </w:rPr>
      </w:pPr>
      <w:r>
        <w:rPr>
          <w:rFonts w:hint="eastAsia" w:ascii="宋体" w:hAnsi="宋体"/>
          <w:color w:val="000000"/>
          <w:sz w:val="30"/>
        </w:rPr>
        <w:t xml:space="preserve">       第二章 投标人须知…………………………………………</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28"/>
        <w:ind w:firstLine="1200"/>
        <w:jc w:val="left"/>
        <w:spacing w:line="800" w:lineRule="exact"/>
        <w:rPr>
          <w:rFonts w:hint="eastAsia" w:ascii="宋体" w:hAnsi="宋体"/>
          <w:color w:val="000000"/>
          <w:sz w:val="30"/>
        </w:rPr>
      </w:pPr>
      <w:r>
        <w:rPr>
          <w:rFonts w:hint="eastAsia" w:ascii="宋体" w:hAnsi="宋体"/>
          <w:color w:val="000000"/>
          <w:sz w:val="30"/>
        </w:rPr>
        <w:t xml:space="preserve">一、投标人须知前附表……………………………………</w:t>
      </w:r>
      <w:r>
        <w:rPr>
          <w:rFonts w:ascii="宋体" w:hAnsi="宋体"/>
          <w:color w:val="000000"/>
          <w:sz w:val="30"/>
        </w:rPr>
        <w:t xml:space="preserve">…</w:t>
      </w:r>
      <w:r>
        <w:rPr>
          <w:rFonts w:hint="eastAsia" w:ascii="宋体" w:hAnsi="宋体"/>
          <w:color w:val="000000"/>
          <w:sz w:val="30"/>
        </w:rPr>
        <w:t xml:space="preserve">5</w:t>
      </w:r>
      <w:r>
        <w:rPr>
          <w:rFonts w:hint="eastAsia" w:ascii="宋体" w:hAnsi="宋体"/>
          <w:color w:val="000000"/>
          <w:sz w:val="30"/>
        </w:rPr>
      </w:r>
      <w:r/>
    </w:p>
    <w:p>
      <w:pPr>
        <w:pStyle w:val="928"/>
        <w:ind w:firstLine="1200"/>
        <w:jc w:val="left"/>
        <w:spacing w:line="8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w:t>
      </w:r>
      <w:r>
        <w:rPr>
          <w:rFonts w:hint="eastAsia" w:ascii="宋体" w:hAnsi="宋体"/>
          <w:color w:val="000000"/>
          <w:sz w:val="30"/>
        </w:rPr>
        <w:t xml:space="preserve">6      </w:t>
      </w:r>
      <w:r>
        <w:rPr>
          <w:rFonts w:ascii="宋体" w:hAnsi="宋体"/>
          <w:color w:val="000000"/>
          <w:sz w:val="30"/>
        </w:rPr>
      </w:r>
      <w:r/>
    </w:p>
    <w:p>
      <w:pPr>
        <w:pStyle w:val="928"/>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lang w:val="en-US" w:eastAsia="zh-CN"/>
        </w:rPr>
        <w:t xml:space="preserve">7</w:t>
      </w:r>
      <w:r>
        <w:rPr>
          <w:rFonts w:hint="eastAsia" w:ascii="宋体" w:hAnsi="宋体" w:eastAsia="宋体"/>
          <w:color w:val="000000"/>
          <w:sz w:val="30"/>
          <w:lang w:eastAsia="zh-CN"/>
        </w:rPr>
      </w:r>
      <w:r/>
    </w:p>
    <w:p>
      <w:pPr>
        <w:pStyle w:val="928"/>
        <w:ind w:firstLine="120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四、投标文件…………………………………………………</w:t>
      </w:r>
      <w:r>
        <w:rPr>
          <w:rFonts w:hint="eastAsia" w:ascii="宋体" w:hAnsi="宋体"/>
          <w:color w:val="000000"/>
          <w:sz w:val="30"/>
          <w:lang w:val="en-US" w:eastAsia="zh-CN"/>
        </w:rPr>
        <w:t xml:space="preserve">8</w:t>
      </w:r>
      <w:r>
        <w:rPr>
          <w:rFonts w:hint="eastAsia" w:ascii="宋体" w:hAnsi="宋体" w:eastAsia="宋体"/>
          <w:color w:val="000000"/>
          <w:sz w:val="30"/>
          <w:lang w:eastAsia="zh-CN"/>
        </w:rPr>
      </w:r>
      <w:r/>
    </w:p>
    <w:p>
      <w:pPr>
        <w:pStyle w:val="928"/>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五、开标及资格审查………………………</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eastAsia="宋体"/>
          <w:color w:val="000000"/>
          <w:sz w:val="30"/>
          <w:lang w:eastAsia="zh-CN"/>
        </w:rPr>
      </w:r>
      <w:r/>
    </w:p>
    <w:p>
      <w:pPr>
        <w:pStyle w:val="928"/>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928"/>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7</w:t>
      </w:r>
      <w:r>
        <w:rPr>
          <w:rFonts w:hint="eastAsia" w:ascii="宋体" w:hAnsi="宋体" w:eastAsia="宋体"/>
          <w:color w:val="000000"/>
          <w:sz w:val="30"/>
          <w:lang w:eastAsia="zh-CN"/>
        </w:rPr>
      </w:r>
      <w:r/>
    </w:p>
    <w:p>
      <w:pPr>
        <w:pStyle w:val="928"/>
        <w:ind w:firstLine="1050"/>
        <w:jc w:val="left"/>
        <w:spacing w:line="800" w:lineRule="exact"/>
        <w:rPr>
          <w:rFonts w:hint="eastAsia" w:ascii="宋体" w:hAnsi="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2</w:t>
      </w:r>
      <w:r>
        <w:rPr>
          <w:rFonts w:hint="eastAsia" w:ascii="宋体" w:hAnsi="宋体"/>
          <w:color w:val="000000"/>
          <w:sz w:val="30"/>
          <w:lang w:val="en-US" w:eastAsia="zh-CN"/>
        </w:rPr>
        <w:t xml:space="preserve">1</w:t>
      </w:r>
      <w:r>
        <w:rPr>
          <w:rFonts w:hint="eastAsia" w:ascii="宋体" w:hAnsi="宋体"/>
          <w:color w:val="000000"/>
          <w:sz w:val="30"/>
          <w:lang w:val="en-US" w:eastAsia="zh-CN"/>
        </w:rPr>
      </w:r>
      <w:r/>
    </w:p>
    <w:p>
      <w:pPr>
        <w:pStyle w:val="928"/>
        <w:ind w:firstLine="1050"/>
        <w:jc w:val="left"/>
        <w:spacing w:line="8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lang w:val="en-US" w:eastAsia="zh-CN"/>
        </w:rPr>
        <w:t xml:space="preserve">86</w:t>
      </w:r>
      <w:r>
        <w:rPr>
          <w:rFonts w:hint="eastAsia" w:ascii="宋体" w:hAnsi="宋体"/>
          <w:color w:val="000000"/>
          <w:sz w:val="30"/>
        </w:rPr>
        <w:t xml:space="preserve">   </w:t>
      </w:r>
      <w:r>
        <w:rPr>
          <w:rFonts w:ascii="宋体" w:hAnsi="宋体"/>
          <w:color w:val="000000"/>
          <w:sz w:val="30"/>
        </w:rPr>
      </w:r>
      <w:r/>
    </w:p>
    <w:p>
      <w:pPr>
        <w:pStyle w:val="928"/>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91</w:t>
      </w:r>
      <w:r>
        <w:rPr>
          <w:rFonts w:ascii="宋体" w:hAnsi="宋体" w:eastAsia="宋体"/>
          <w:color w:val="000000"/>
          <w:sz w:val="30"/>
          <w:lang w:val="en-US" w:eastAsia="zh-CN"/>
        </w:rPr>
      </w:r>
      <w:r/>
    </w:p>
    <w:p>
      <w:pPr>
        <w:pStyle w:val="928"/>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lang w:val="en-US" w:eastAsia="zh-CN"/>
        </w:rPr>
        <w:t xml:space="preserve">94</w:t>
      </w:r>
      <w:r>
        <w:rPr>
          <w:rFonts w:ascii="宋体" w:hAnsi="宋体" w:eastAsia="宋体"/>
          <w:color w:val="000000"/>
          <w:sz w:val="30"/>
          <w:lang w:val="en-US" w:eastAsia="zh-CN"/>
        </w:rPr>
      </w:r>
      <w:r/>
    </w:p>
    <w:p>
      <w:pPr>
        <w:pStyle w:val="950"/>
        <w:ind w:firstLine="482"/>
        <w:rPr>
          <w:rFonts w:hint="eastAsia" w:ascii="宋体" w:hAnsi="宋体"/>
          <w:b/>
          <w:color w:val="000000"/>
          <w:sz w:val="48"/>
        </w:rPr>
      </w:pPr>
      <w:r>
        <w:rPr>
          <w:rFonts w:hint="eastAsia" w:ascii="宋体" w:hAnsi="宋体"/>
          <w:b/>
          <w:color w:val="000000"/>
          <w:sz w:val="48"/>
        </w:rPr>
      </w:r>
      <w:r/>
    </w:p>
    <w:p>
      <w:pPr>
        <w:pStyle w:val="928"/>
        <w:rPr>
          <w:rFonts w:hint="eastAsia" w:ascii="宋体" w:hAnsi="宋体"/>
          <w:b/>
          <w:color w:val="000000"/>
          <w:sz w:val="48"/>
        </w:rPr>
      </w:pPr>
      <w:r>
        <w:rPr>
          <w:rFonts w:hint="eastAsia" w:ascii="宋体" w:hAnsi="宋体"/>
          <w:b/>
          <w:color w:val="000000"/>
          <w:sz w:val="48"/>
        </w:rPr>
      </w:r>
      <w:r/>
    </w:p>
    <w:p>
      <w:pPr>
        <w:pStyle w:val="928"/>
        <w:rPr>
          <w:rFonts w:hint="eastAsia"/>
          <w:color w:val="000000"/>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rPr>
      </w:r>
      <w:r/>
    </w:p>
    <w:p>
      <w:pPr>
        <w:pStyle w:val="941"/>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28"/>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928"/>
              <w:ind w:firstLine="480"/>
              <w:jc w:val="left"/>
              <w:spacing w:line="440" w:lineRule="exact"/>
              <w:widowControl/>
              <w:rPr>
                <w:rFonts w:ascii="宋体" w:hAnsi="宋体" w:cs="Arial"/>
                <w:bCs/>
                <w:color w:val="000000"/>
                <w:sz w:val="24"/>
                <w:szCs w:val="24"/>
              </w:rPr>
            </w:pPr>
            <w:r>
              <w:rPr>
                <w:rFonts w:hint="eastAsia" w:ascii="宋体" w:hAnsi="宋体"/>
                <w:bCs/>
                <w:color w:val="000000"/>
                <w:sz w:val="24"/>
                <w:lang w:eastAsia="zh-CN"/>
              </w:rPr>
              <w:t xml:space="preserve">建湖县卫健委数字化医共体软件采购项目</w:t>
            </w:r>
            <w:r>
              <w:rPr>
                <w:rFonts w:ascii="宋体" w:hAnsi="宋体"/>
                <w:bCs/>
                <w:color w:val="000000"/>
                <w:sz w:val="24"/>
              </w:rPr>
              <w:t xml:space="preserve">的潜在投标人应在</w:t>
            </w:r>
            <w:r>
              <w:rPr>
                <w:rFonts w:hint="eastAsia" w:ascii="宋体" w:hAnsi="宋体"/>
                <w:bCs/>
                <w:color w:val="000000"/>
                <w:sz w:val="24"/>
              </w:rPr>
              <w:t xml:space="preserve">“</w:t>
            </w:r>
            <w:r>
              <w:rPr>
                <w:rFonts w:hint="eastAsia" w:ascii="宋体" w:hAnsi="宋体" w:cs="宋体"/>
                <w:color w:val="000000"/>
                <w:sz w:val="24"/>
                <w:szCs w:val="24"/>
              </w:rPr>
              <w:t xml:space="preserve">政府采购一体化平台（苏采云）</w:t>
            </w:r>
            <w:r>
              <w:rPr>
                <w:rFonts w:hint="eastAsia" w:ascii="宋体" w:hAnsi="宋体"/>
                <w:bCs/>
                <w:color w:val="000000"/>
                <w:sz w:val="24"/>
              </w:rPr>
              <w:t xml:space="preserve">”</w:t>
            </w:r>
            <w:r>
              <w:rPr>
                <w:rFonts w:ascii="宋体" w:hAnsi="宋体"/>
                <w:bCs/>
                <w:color w:val="000000"/>
                <w:sz w:val="24"/>
              </w:rPr>
              <w:t xml:space="preserve">获取招标文件，</w:t>
            </w:r>
            <w:r>
              <w:rPr>
                <w:rFonts w:ascii="宋体" w:hAnsi="宋体"/>
                <w:b/>
                <w:bCs/>
                <w:color w:val="000000"/>
                <w:sz w:val="24"/>
              </w:rPr>
              <w:t xml:space="preserve">并于</w:t>
            </w:r>
            <w:r>
              <w:rPr>
                <w:rFonts w:ascii="宋体" w:hAnsi="宋体"/>
                <w:b/>
                <w:bCs/>
                <w:color w:val="000000"/>
                <w:sz w:val="24"/>
              </w:rPr>
              <w:t xml:space="preserve">202</w:t>
            </w:r>
            <w:r>
              <w:rPr>
                <w:rFonts w:hint="eastAsia" w:ascii="宋体" w:hAnsi="宋体"/>
                <w:b/>
                <w:bCs/>
                <w:color w:val="000000"/>
                <w:sz w:val="24"/>
              </w:rPr>
              <w:t xml:space="preserve">4</w:t>
            </w:r>
            <w:r>
              <w:rPr>
                <w:rFonts w:ascii="宋体" w:hAnsi="宋体"/>
                <w:b/>
                <w:bCs/>
                <w:color w:val="000000"/>
                <w:sz w:val="24"/>
              </w:rPr>
              <w:t xml:space="preserve">年</w:t>
            </w:r>
            <w:r>
              <w:rPr>
                <w:rFonts w:hint="eastAsia" w:ascii="宋体" w:hAnsi="宋体"/>
                <w:b/>
                <w:bCs/>
                <w:color w:val="000000"/>
                <w:sz w:val="24"/>
                <w:lang w:val="en-US" w:eastAsia="zh-CN"/>
              </w:rPr>
              <w:t xml:space="preserve">1</w:t>
            </w:r>
            <w:r>
              <w:rPr>
                <w:rFonts w:hint="eastAsia" w:ascii="宋体" w:hAnsi="宋体"/>
                <w:b/>
                <w:bCs/>
                <w:color w:val="000000"/>
                <w:sz w:val="24"/>
                <w:lang w:val="en-US" w:eastAsia="zh-CN"/>
              </w:rPr>
              <w:t xml:space="preserve">1</w:t>
            </w:r>
            <w:r>
              <w:rPr>
                <w:rFonts w:ascii="宋体" w:hAnsi="宋体"/>
                <w:b/>
                <w:bCs/>
                <w:color w:val="000000"/>
                <w:sz w:val="24"/>
              </w:rPr>
              <w:t xml:space="preserve">月</w:t>
            </w:r>
            <w:r>
              <w:rPr>
                <w:rFonts w:hint="eastAsia" w:ascii="宋体" w:hAnsi="宋体"/>
                <w:b/>
                <w:bCs/>
                <w:color w:val="000000"/>
                <w:sz w:val="24"/>
                <w:lang w:val="en-US" w:eastAsia="zh-CN"/>
              </w:rPr>
              <w:t xml:space="preserve">2</w:t>
            </w:r>
            <w:r>
              <w:rPr>
                <w:rFonts w:hint="eastAsia" w:ascii="宋体" w:hAnsi="宋体"/>
                <w:b/>
                <w:bCs/>
                <w:color w:val="000000"/>
                <w:sz w:val="24"/>
                <w:lang w:val="en-US" w:eastAsia="zh-CN"/>
              </w:rPr>
              <w:t xml:space="preserve">6</w:t>
            </w:r>
            <w:r>
              <w:rPr>
                <w:rFonts w:ascii="宋体" w:hAnsi="宋体"/>
                <w:b/>
                <w:bCs/>
                <w:color w:val="000000"/>
                <w:sz w:val="24"/>
              </w:rPr>
              <w:t xml:space="preserve">日</w:t>
            </w:r>
            <w:r>
              <w:rPr>
                <w:rFonts w:hint="eastAsia" w:ascii="宋体" w:hAnsi="宋体"/>
                <w:b/>
                <w:bCs/>
                <w:color w:val="000000"/>
                <w:sz w:val="24"/>
              </w:rPr>
              <w:t xml:space="preserve">9:00</w:t>
            </w:r>
            <w:r>
              <w:rPr>
                <w:rFonts w:ascii="宋体" w:hAnsi="宋体"/>
                <w:b/>
                <w:bCs/>
                <w:color w:val="000000"/>
                <w:sz w:val="24"/>
              </w:rPr>
              <w:t xml:space="preserve">分（</w:t>
            </w:r>
            <w:r>
              <w:rPr>
                <w:rFonts w:ascii="宋体" w:hAnsi="宋体"/>
                <w:b/>
                <w:bCs/>
                <w:color w:val="000000"/>
                <w:sz w:val="24"/>
              </w:rPr>
              <w:t xml:space="preserve">北京时间）前</w:t>
            </w:r>
            <w:r>
              <w:rPr>
                <w:rFonts w:hint="eastAsia" w:ascii="宋体" w:hAnsi="宋体"/>
                <w:b/>
                <w:bCs/>
                <w:color w:val="000000"/>
                <w:sz w:val="24"/>
              </w:rPr>
              <w:t xml:space="preserve">递交</w:t>
            </w:r>
            <w:r>
              <w:rPr>
                <w:rFonts w:ascii="宋体" w:hAnsi="宋体"/>
                <w:b/>
                <w:bCs/>
                <w:color w:val="000000"/>
                <w:sz w:val="24"/>
              </w:rPr>
              <w:t xml:space="preserve">投标文件。</w:t>
            </w:r>
            <w:r>
              <w:rPr>
                <w:rFonts w:ascii="宋体" w:hAnsi="宋体" w:cs="Arial"/>
                <w:bCs/>
                <w:color w:val="000000"/>
                <w:sz w:val="24"/>
                <w:szCs w:val="24"/>
              </w:rPr>
            </w:r>
            <w:r/>
          </w:p>
        </w:tc>
      </w:tr>
    </w:tbl>
    <w:p>
      <w:pPr>
        <w:pStyle w:val="928"/>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928"/>
        <w:ind w:firstLine="480"/>
        <w:jc w:val="left"/>
        <w:spacing w:line="450" w:lineRule="exact"/>
        <w:widowControl/>
        <w:rPr>
          <w:rFonts w:ascii="宋体" w:hAnsi="宋体" w:cs="Arial"/>
          <w:bCs/>
          <w:color w:val="000000"/>
          <w:sz w:val="24"/>
          <w:szCs w:val="24"/>
          <w:highlight w:val="yellow"/>
          <w:lang w:val="en-US" w:eastAsia="zh-CN"/>
        </w:rPr>
      </w:pPr>
      <w:r>
        <w:rPr>
          <w:rFonts w:hint="eastAsia" w:ascii="宋体" w:hAnsi="宋体" w:cs="Arial"/>
          <w:bCs/>
          <w:color w:val="000000"/>
          <w:sz w:val="24"/>
          <w:szCs w:val="24"/>
        </w:rPr>
        <w:t xml:space="preserve">项目编号：JSZC-320925-JSTX-G2024-0045</w:t>
      </w:r>
      <w:r>
        <w:rPr>
          <w:rFonts w:ascii="宋体" w:hAnsi="宋体" w:cs="Arial"/>
          <w:bCs/>
          <w:color w:val="000000"/>
          <w:sz w:val="24"/>
          <w:szCs w:val="24"/>
          <w:highlight w:val="yellow"/>
          <w:lang w:val="en-US" w:eastAsia="zh-CN"/>
        </w:rPr>
      </w:r>
      <w:r/>
    </w:p>
    <w:p>
      <w:pPr>
        <w:pStyle w:val="928"/>
        <w:ind w:firstLine="480"/>
        <w:jc w:val="left"/>
        <w:spacing w:line="45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项目名称：</w:t>
      </w:r>
      <w:r>
        <w:rPr>
          <w:rFonts w:hint="eastAsia" w:ascii="宋体" w:hAnsi="宋体" w:cs="宋体"/>
          <w:color w:val="000000"/>
          <w:sz w:val="24"/>
          <w:lang w:eastAsia="zh-CN"/>
        </w:rPr>
        <w:t xml:space="preserve">建湖县卫健委数字化医共体软件采购项目</w:t>
      </w:r>
      <w:r>
        <w:rPr>
          <w:rFonts w:hint="eastAsia" w:ascii="宋体" w:hAnsi="宋体" w:eastAsia="宋体" w:cs="宋体"/>
          <w:color w:val="000000"/>
          <w:sz w:val="24"/>
          <w:lang w:eastAsia="zh-CN"/>
        </w:rPr>
      </w:r>
      <w:r/>
    </w:p>
    <w:p>
      <w:pPr>
        <w:pStyle w:val="928"/>
        <w:ind w:firstLine="480"/>
        <w:jc w:val="left"/>
        <w:spacing w:line="450" w:lineRule="exact"/>
        <w:widowControl/>
        <w:rPr>
          <w:rFonts w:hint="eastAsia" w:ascii="宋体" w:hAnsi="宋体"/>
          <w:color w:val="000000"/>
          <w:sz w:val="24"/>
        </w:rPr>
      </w:pPr>
      <w:r>
        <w:rPr>
          <w:rFonts w:hint="eastAsia" w:ascii="宋体" w:hAnsi="宋体" w:cs="Arial"/>
          <w:bCs/>
          <w:color w:val="000000"/>
          <w:sz w:val="24"/>
          <w:szCs w:val="24"/>
        </w:rPr>
        <w:t xml:space="preserve">预算金额：</w:t>
      </w:r>
      <w:r>
        <w:rPr>
          <w:rFonts w:hint="eastAsia" w:ascii="宋体" w:hAnsi="宋体"/>
          <w:color w:val="000000"/>
          <w:sz w:val="24"/>
        </w:rPr>
        <w:t xml:space="preserve">预算价为</w:t>
      </w:r>
      <w:r>
        <w:rPr>
          <w:rFonts w:hint="eastAsia" w:ascii="宋体" w:hAnsi="宋体"/>
          <w:color w:val="000000"/>
          <w:sz w:val="24"/>
          <w:lang w:val="en-US" w:eastAsia="zh-CN"/>
        </w:rPr>
        <w:t xml:space="preserve">577.23</w:t>
      </w:r>
      <w:r>
        <w:rPr>
          <w:rFonts w:hint="eastAsia" w:ascii="宋体" w:hAnsi="宋体"/>
          <w:color w:val="000000"/>
          <w:sz w:val="24"/>
        </w:rPr>
        <w:t xml:space="preserve">万元</w:t>
      </w:r>
      <w:r>
        <w:rPr>
          <w:rFonts w:hint="eastAsia" w:ascii="宋体" w:hAnsi="宋体"/>
          <w:color w:val="000000"/>
          <w:sz w:val="24"/>
        </w:rPr>
      </w:r>
      <w:r/>
    </w:p>
    <w:p>
      <w:pPr>
        <w:pStyle w:val="928"/>
        <w:ind w:firstLine="480"/>
        <w:jc w:val="left"/>
        <w:spacing w:line="450" w:lineRule="exact"/>
        <w:widowControl/>
        <w:rPr>
          <w:rFonts w:ascii="宋体" w:hAnsi="宋体" w:cs="Arial"/>
          <w:bCs/>
          <w:color w:val="000000"/>
          <w:sz w:val="24"/>
          <w:szCs w:val="24"/>
        </w:rPr>
      </w:pPr>
      <w:r>
        <w:rPr>
          <w:rFonts w:hint="eastAsia" w:ascii="宋体" w:hAnsi="宋体"/>
          <w:color w:val="000000"/>
          <w:sz w:val="24"/>
          <w:lang w:eastAsia="zh-CN"/>
        </w:rPr>
        <w:t xml:space="preserve">最高限价：</w:t>
      </w:r>
      <w:r>
        <w:rPr>
          <w:rFonts w:hint="eastAsia" w:ascii="宋体" w:hAnsi="宋体"/>
          <w:color w:val="000000"/>
          <w:sz w:val="24"/>
          <w:lang w:val="en-US" w:eastAsia="zh-CN"/>
        </w:rPr>
        <w:t xml:space="preserve">371.71万元，</w:t>
      </w:r>
      <w:r>
        <w:rPr>
          <w:rFonts w:hint="eastAsia" w:ascii="宋体" w:hAnsi="宋体"/>
          <w:color w:val="000000"/>
          <w:sz w:val="24"/>
        </w:rPr>
        <w:t xml:space="preserve">高于该</w:t>
      </w:r>
      <w:r>
        <w:rPr>
          <w:rFonts w:hint="eastAsia" w:ascii="宋体" w:hAnsi="宋体"/>
          <w:color w:val="000000"/>
          <w:sz w:val="24"/>
          <w:lang w:eastAsia="zh-CN"/>
        </w:rPr>
        <w:t xml:space="preserve">最高限价</w:t>
      </w:r>
      <w:r>
        <w:rPr>
          <w:rFonts w:hint="eastAsia" w:ascii="宋体" w:hAnsi="宋体"/>
          <w:color w:val="000000"/>
          <w:sz w:val="24"/>
        </w:rPr>
        <w:t xml:space="preserve">的作无效标论处</w:t>
      </w:r>
      <w:r>
        <w:rPr>
          <w:rFonts w:ascii="宋体" w:hAnsi="宋体" w:cs="Arial"/>
          <w:bCs/>
          <w:color w:val="000000"/>
          <w:sz w:val="24"/>
          <w:szCs w:val="24"/>
        </w:rPr>
      </w:r>
      <w:r/>
    </w:p>
    <w:p>
      <w:pPr>
        <w:pStyle w:val="928"/>
        <w:ind w:firstLine="480"/>
        <w:jc w:val="left"/>
        <w:spacing w:line="45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采购需求：</w:t>
      </w:r>
      <w:r>
        <w:rPr>
          <w:rFonts w:hint="eastAsia" w:ascii="宋体" w:hAnsi="宋体" w:cs="Arial"/>
          <w:bCs/>
          <w:color w:val="000000"/>
          <w:sz w:val="24"/>
          <w:szCs w:val="24"/>
          <w:lang w:eastAsia="zh-CN"/>
        </w:rPr>
        <w:t xml:space="preserve">建湖县卫健委数字化医共体</w:t>
      </w:r>
      <w:r>
        <w:rPr>
          <w:rFonts w:hint="eastAsia" w:ascii="宋体" w:hAnsi="宋体" w:cs="Arial"/>
          <w:bCs/>
          <w:color w:val="000000"/>
          <w:sz w:val="24"/>
          <w:szCs w:val="24"/>
          <w:lang w:val="en-US" w:eastAsia="zh-CN"/>
        </w:rPr>
        <w:t xml:space="preserve">软件建设，建成“院长驾驶舱”及相关业务系统，实现对医共体各单位运行状况、医务人员诊疗行为等数据实时监控、抓取，为全县医共体绩效考核工作提供信息支撑，并通过国家区域医疗互联互通标准化成熟度四级甲等评审的要求</w:t>
      </w:r>
      <w:r>
        <w:rPr>
          <w:rFonts w:hint="eastAsia" w:ascii="宋体" w:hAnsi="宋体"/>
          <w:color w:val="000000"/>
          <w:sz w:val="24"/>
        </w:rPr>
        <w:t xml:space="preserve">，具体内容详见招标文件</w:t>
      </w:r>
      <w:r>
        <w:rPr>
          <w:rFonts w:hint="eastAsia" w:ascii="宋体" w:hAnsi="宋体"/>
          <w:color w:val="000000"/>
          <w:sz w:val="24"/>
          <w:lang w:eastAsia="zh-CN"/>
        </w:rPr>
        <w:t xml:space="preserve">。</w:t>
      </w:r>
      <w:r>
        <w:rPr>
          <w:rFonts w:hint="eastAsia" w:ascii="宋体" w:hAnsi="宋体" w:eastAsia="宋体" w:cs="Arial"/>
          <w:bCs/>
          <w:color w:val="000000"/>
          <w:sz w:val="24"/>
          <w:szCs w:val="24"/>
          <w:lang w:eastAsia="zh-CN"/>
        </w:rPr>
      </w:r>
      <w:r/>
    </w:p>
    <w:p>
      <w:pPr>
        <w:pStyle w:val="928"/>
        <w:ind w:firstLine="480"/>
        <w:jc w:val="left"/>
        <w:spacing w:line="450" w:lineRule="exact"/>
        <w:widowControl/>
        <w:rPr>
          <w:rFonts w:hint="eastAsia" w:ascii="宋体" w:hAnsi="宋体"/>
          <w:color w:val="000000"/>
          <w:sz w:val="24"/>
          <w:highlight w:val="yellow"/>
          <w:lang w:val="en-US" w:eastAsia="zh-CN"/>
        </w:rPr>
      </w:pPr>
      <w:r>
        <w:rPr>
          <w:rFonts w:hint="eastAsia" w:ascii="宋体" w:hAnsi="宋体" w:cs="Arial"/>
          <w:bCs/>
          <w:color w:val="000000"/>
          <w:sz w:val="24"/>
          <w:szCs w:val="24"/>
        </w:rPr>
        <w:t xml:space="preserve">合同履行期限：</w:t>
      </w:r>
      <w:r>
        <w:rPr>
          <w:rFonts w:hint="eastAsia" w:ascii="宋体" w:hAnsi="宋体"/>
          <w:color w:val="000000"/>
          <w:sz w:val="24"/>
          <w:highlight w:val="none"/>
          <w:lang w:val="en-US" w:eastAsia="zh-CN"/>
        </w:rPr>
        <w:t xml:space="preserve">3年</w:t>
      </w:r>
      <w:r>
        <w:rPr>
          <w:rFonts w:hint="eastAsia" w:ascii="宋体" w:hAnsi="宋体"/>
          <w:color w:val="000000"/>
          <w:sz w:val="24"/>
          <w:highlight w:val="yellow"/>
          <w:lang w:val="en-US" w:eastAsia="zh-CN"/>
        </w:rPr>
      </w:r>
      <w:r/>
    </w:p>
    <w:p>
      <w:pPr>
        <w:pStyle w:val="928"/>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28"/>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928"/>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2</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上一年度的财务状况报表（成立不满一年无需提供）；</w:t>
      </w:r>
      <w:r>
        <w:rPr>
          <w:rFonts w:hint="eastAsia" w:ascii="宋体" w:hAnsi="宋体" w:cs="Arial"/>
          <w:bCs/>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3</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4.</w:t>
      </w:r>
      <w:r>
        <w:rPr>
          <w:rFonts w:hint="eastAsia" w:ascii="宋体" w:hAnsi="宋体" w:cs="Arial"/>
          <w:bCs/>
          <w:color w:val="000000"/>
          <w:sz w:val="24"/>
          <w:szCs w:val="24"/>
        </w:rPr>
        <w:t xml:space="preserve">具有履行合同所必需的设备和专业技术能力；</w:t>
      </w:r>
      <w:r>
        <w:rPr>
          <w:rFonts w:hint="eastAsia" w:ascii="宋体" w:hAnsi="宋体" w:cs="Arial"/>
          <w:bCs/>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参加政府采购活动前三年内，在经营活动中没有重大违法记录（提供参加本次政府采购活动前3年内在经营活动中没有重大违法记录的书面声明）（格式见招标文件）；</w:t>
      </w:r>
      <w:r>
        <w:rPr>
          <w:rFonts w:hint="eastAsia" w:ascii="宋体" w:hAnsi="宋体" w:cs="Arial"/>
          <w:bCs/>
          <w:color w:val="000000"/>
          <w:sz w:val="24"/>
          <w:szCs w:val="24"/>
        </w:rPr>
      </w:r>
      <w:r/>
    </w:p>
    <w:p>
      <w:pPr>
        <w:pStyle w:val="928"/>
        <w:ind w:firstLine="480"/>
        <w:jc w:val="left"/>
        <w:spacing w:line="500" w:lineRule="exact"/>
        <w:widowControl/>
        <w:rPr>
          <w:rFonts w:hint="eastAsia" w:ascii="宋体" w:hAnsi="宋体" w:cs="Arial"/>
          <w:bCs/>
          <w:color w:val="000000"/>
          <w:sz w:val="24"/>
          <w:szCs w:val="24"/>
        </w:rPr>
      </w:pPr>
      <w:r>
        <w:rPr>
          <w:rFonts w:hint="eastAsia" w:ascii="宋体" w:hAnsi="宋体" w:cs="Arial"/>
          <w:bCs/>
          <w:color w:val="000000"/>
          <w:sz w:val="24"/>
          <w:szCs w:val="24"/>
          <w:lang w:val="en-US" w:eastAsia="zh-CN"/>
        </w:rPr>
        <w:t xml:space="preserve">6</w:t>
      </w:r>
      <w:r>
        <w:rPr>
          <w:rFonts w:hint="eastAsia" w:ascii="宋体" w:hAnsi="宋体" w:cs="Arial"/>
          <w:bCs/>
          <w:color w:val="000000"/>
          <w:sz w:val="24"/>
          <w:szCs w:val="24"/>
          <w:lang w:val="en-US" w:eastAsia="zh-CN"/>
        </w:rPr>
        <w:t xml:space="preserve">.</w:t>
      </w:r>
      <w:r>
        <w:rPr>
          <w:rFonts w:hint="eastAsia" w:ascii="宋体" w:hAnsi="宋体" w:cs="Arial"/>
          <w:bCs/>
          <w:color w:val="000000"/>
          <w:sz w:val="24"/>
          <w:szCs w:val="24"/>
        </w:rPr>
        <w:t xml:space="preserve">法律、行政法规规定的其他条件：无。</w:t>
      </w:r>
      <w:r>
        <w:rPr>
          <w:rFonts w:hint="eastAsia" w:ascii="宋体" w:hAnsi="宋体" w:cs="Arial"/>
          <w:bCs/>
          <w:color w:val="000000"/>
          <w:sz w:val="24"/>
          <w:szCs w:val="24"/>
        </w:rPr>
      </w:r>
      <w:r/>
    </w:p>
    <w:p>
      <w:pPr>
        <w:pStyle w:val="928"/>
        <w:ind w:firstLine="480"/>
        <w:jc w:val="left"/>
        <w:spacing w:line="45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928"/>
        <w:ind w:left="2" w:firstLine="475"/>
        <w:keepLines w:val="0"/>
        <w:keepNext w:val="0"/>
        <w:pageBreakBefore w:val="0"/>
        <w:spacing w:line="480" w:lineRule="exact"/>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促进中小企业发展；</w:t>
      </w:r>
      <w:r>
        <w:rPr>
          <w:rFonts w:ascii="宋体" w:hAnsi="宋体"/>
          <w:sz w:val="24"/>
          <w:highlight w:val="none"/>
        </w:rPr>
      </w:r>
      <w:r/>
    </w:p>
    <w:p>
      <w:pPr>
        <w:pStyle w:val="928"/>
        <w:ind w:left="2" w:firstLine="475"/>
        <w:keepLines w:val="0"/>
        <w:keepNext w:val="0"/>
        <w:pageBreakBefore w:val="0"/>
        <w:spacing w:line="480" w:lineRule="exact"/>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促进残疾人福利单位发展；</w:t>
      </w:r>
      <w:r>
        <w:rPr>
          <w:rFonts w:ascii="宋体" w:hAnsi="宋体"/>
          <w:sz w:val="24"/>
          <w:highlight w:val="none"/>
        </w:rPr>
      </w:r>
      <w:r/>
    </w:p>
    <w:p>
      <w:pPr>
        <w:pStyle w:val="928"/>
        <w:ind w:left="2" w:firstLine="475"/>
        <w:keepLines w:val="0"/>
        <w:keepNext w:val="0"/>
        <w:pageBreakBefore w:val="0"/>
        <w:spacing w:line="480" w:lineRule="exact"/>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促进监狱和戒毒企业发展；</w:t>
      </w:r>
      <w:r>
        <w:rPr>
          <w:rFonts w:ascii="宋体" w:hAnsi="宋体"/>
          <w:sz w:val="24"/>
          <w:highlight w:val="none"/>
        </w:rPr>
      </w:r>
      <w:r/>
    </w:p>
    <w:p>
      <w:pPr>
        <w:pStyle w:val="928"/>
        <w:ind w:left="2" w:firstLine="475"/>
        <w:keepLines w:val="0"/>
        <w:keepNext w:val="0"/>
        <w:pageBreakBefore w:val="0"/>
        <w:spacing w:line="480" w:lineRule="exact"/>
        <w:rPr>
          <w:rFonts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采购鼓励优先采购节能产品、环境标志产品：严格执行采购关于支持</w:t>
      </w:r>
      <w:r>
        <w:rPr>
          <w:rFonts w:hint="eastAsia" w:ascii="宋体" w:hAnsi="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sz w:val="24"/>
          <w:highlight w:val="none"/>
        </w:rPr>
      </w:r>
      <w:r/>
    </w:p>
    <w:p>
      <w:pPr>
        <w:pStyle w:val="928"/>
        <w:ind w:left="2" w:firstLine="475"/>
        <w:keepLines w:val="0"/>
        <w:keepNext w:val="0"/>
        <w:pageBreakBefore w:val="0"/>
        <w:spacing w:line="480" w:lineRule="exact"/>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ascii="宋体" w:hAnsi="宋体"/>
          <w:sz w:val="24"/>
          <w:highlight w:val="none"/>
        </w:rPr>
      </w:r>
      <w:r/>
    </w:p>
    <w:p>
      <w:pPr>
        <w:pStyle w:val="928"/>
        <w:ind w:left="2" w:firstLine="475"/>
        <w:keepLines w:val="0"/>
        <w:keepNext w:val="0"/>
        <w:pageBreakBefore w:val="0"/>
        <w:spacing w:line="480" w:lineRule="exact"/>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执行数据中心采购相关政策：若涉及到数据中心采购，应按照《&lt;绿色数据中心政府采购需求标准（试行）&gt;的通知》（财库〔2023〕7号）执行。</w:t>
      </w:r>
      <w:r>
        <w:rPr>
          <w:rFonts w:hint="eastAsia" w:ascii="宋体" w:hAnsi="宋体"/>
          <w:sz w:val="24"/>
          <w:highlight w:val="none"/>
        </w:rPr>
      </w:r>
      <w:r/>
    </w:p>
    <w:p>
      <w:pPr>
        <w:pStyle w:val="928"/>
        <w:ind w:firstLine="480"/>
        <w:jc w:val="left"/>
        <w:keepLines w:val="0"/>
        <w:keepNext w:val="0"/>
        <w:pageBreakBefore w:val="0"/>
        <w:spacing w:line="480" w:lineRule="exact"/>
        <w:widowControl/>
        <w:rPr>
          <w:rFonts w:hint="eastAsia" w:ascii="宋体" w:hAnsi="宋体" w:cs="Arial"/>
          <w:b/>
          <w:sz w:val="24"/>
          <w:szCs w:val="24"/>
          <w:highlight w:val="none"/>
        </w:rPr>
      </w:pPr>
      <w:r>
        <w:rPr>
          <w:rFonts w:hint="eastAsia" w:ascii="宋体" w:hAnsi="宋体" w:cs="Arial"/>
          <w:b/>
          <w:sz w:val="24"/>
          <w:szCs w:val="24"/>
          <w:highlight w:val="none"/>
        </w:rPr>
        <w:t xml:space="preserve">（三）本项目特定资格要求：</w:t>
      </w:r>
      <w:r>
        <w:rPr>
          <w:rFonts w:hint="eastAsia" w:ascii="宋体" w:hAnsi="宋体" w:cs="Arial"/>
          <w:b/>
          <w:sz w:val="24"/>
          <w:szCs w:val="24"/>
          <w:highlight w:val="none"/>
        </w:rPr>
      </w:r>
      <w:r/>
    </w:p>
    <w:p>
      <w:pPr>
        <w:pStyle w:val="928"/>
        <w:ind w:firstLine="480"/>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1.投标申请人应是中华人民共和国境内注册的供应商；</w:t>
      </w:r>
      <w:r>
        <w:rPr>
          <w:rFonts w:hint="eastAsia" w:ascii="宋体" w:hAnsi="宋体" w:cs="Arial"/>
          <w:bCs/>
          <w:sz w:val="24"/>
          <w:szCs w:val="24"/>
          <w:highlight w:val="none"/>
        </w:rPr>
      </w:r>
      <w:r/>
    </w:p>
    <w:p>
      <w:pPr>
        <w:pStyle w:val="928"/>
        <w:ind w:firstLine="480"/>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sz w:val="24"/>
          <w:szCs w:val="24"/>
          <w:highlight w:val="none"/>
        </w:rPr>
      </w:r>
      <w:r/>
    </w:p>
    <w:p>
      <w:pPr>
        <w:pStyle w:val="928"/>
        <w:ind w:firstLine="480"/>
        <w:jc w:val="left"/>
        <w:keepLines w:val="0"/>
        <w:keepNext w:val="0"/>
        <w:pageBreakBefore w:val="0"/>
        <w:spacing w:line="480" w:lineRule="exact"/>
        <w:widowControl/>
      </w:pP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.单位负责人为同一人或者存在直接控股、管理关系的不同供应商，不得参加同一合同项下的政府采购活动。</w:t>
      </w:r>
      <w:r/>
    </w:p>
    <w:p>
      <w:pPr>
        <w:pStyle w:val="928"/>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928"/>
        <w:ind w:firstLine="480"/>
        <w:jc w:val="left"/>
        <w:spacing w:line="480" w:lineRule="exact"/>
        <w:widowControl/>
        <w:rPr>
          <w:rFonts w:ascii="宋体" w:hAnsi="宋体" w:cs="宋体"/>
          <w:color w:val="000000"/>
          <w:sz w:val="24"/>
          <w:szCs w:val="24"/>
        </w:rPr>
      </w:pPr>
      <w:r/>
      <w:bookmarkStart w:id="0" w:name="_Toc42249797"/>
      <w:r/>
      <w:bookmarkStart w:id="1" w:name="_Toc42249844"/>
      <w:r/>
      <w:bookmarkStart w:id="2" w:name="QLCZYSX_1"/>
      <w:r>
        <w:rPr>
          <w:rFonts w:hint="eastAsia" w:ascii="宋体" w:hAnsi="宋体" w:cs="宋体"/>
          <w:color w:val="000000"/>
          <w:sz w:val="24"/>
          <w:szCs w:val="24"/>
        </w:rPr>
        <w:t xml:space="preserve">1.</w:t>
      </w:r>
      <w:r>
        <w:rPr>
          <w:rFonts w:ascii="宋体" w:hAnsi="宋体" w:cs="宋体"/>
          <w:color w:val="000000"/>
          <w:sz w:val="24"/>
          <w:szCs w:val="24"/>
        </w:rPr>
        <w:t xml:space="preserve"> 招标文件</w:t>
      </w:r>
      <w:r>
        <w:rPr>
          <w:rFonts w:hint="eastAsia" w:ascii="宋体" w:hAnsi="宋体" w:cs="宋体"/>
          <w:color w:val="000000"/>
          <w:sz w:val="24"/>
          <w:szCs w:val="24"/>
        </w:rPr>
        <w:t xml:space="preserve">获取截止时间：</w:t>
      </w:r>
      <w:r>
        <w:rPr>
          <w:rFonts w:hint="eastAsia" w:ascii="宋体" w:hAnsi="宋体" w:cs="宋体"/>
          <w:color w:val="000000"/>
          <w:sz w:val="24"/>
          <w:szCs w:val="24"/>
        </w:rPr>
        <w:t xml:space="preserve">2024年</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26</w:t>
      </w:r>
      <w:r>
        <w:rPr>
          <w:rFonts w:hint="eastAsia" w:ascii="宋体" w:hAnsi="宋体" w:cs="宋体"/>
          <w:color w:val="000000"/>
          <w:sz w:val="24"/>
          <w:szCs w:val="24"/>
        </w:rPr>
        <w:t xml:space="preserve">日8:</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t xml:space="preserve">59</w:t>
      </w:r>
      <w:r>
        <w:rPr>
          <w:rFonts w:hint="eastAsia" w:ascii="宋体" w:hAnsi="宋体" w:cs="宋体"/>
          <w:color w:val="000000"/>
          <w:sz w:val="24"/>
          <w:szCs w:val="24"/>
        </w:rPr>
        <w:t xml:space="preserve">。</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 </w:t>
      </w:r>
      <w:r>
        <w:rPr>
          <w:rFonts w:hint="eastAsia" w:ascii="宋体" w:hAnsi="宋体" w:cs="宋体"/>
          <w:color w:val="000000"/>
          <w:sz w:val="24"/>
          <w:szCs w:val="24"/>
        </w:rPr>
        <w:t xml:space="preserve">地点：苏采云系统。</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 </w:t>
      </w:r>
      <w:r>
        <w:rPr>
          <w:rFonts w:hint="eastAsia" w:ascii="宋体" w:hAnsi="宋体" w:cs="宋体"/>
          <w:color w:val="000000"/>
          <w:sz w:val="24"/>
          <w:szCs w:val="24"/>
        </w:rPr>
        <w:t xml:space="preserve">获取方式：本项目采用网上注册登记方式。</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928"/>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3.2潜在投标人访问“苏采云”系统的网络地址和方法：</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3.5招标代理机构（采购代理机构）将数据电文形式的招标文件加载至“苏采云”系统，供潜在供应商下载或者查阅。</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928"/>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4.文件售价：免费。</w:t>
      </w:r>
      <w:r>
        <w:rPr>
          <w:rFonts w:ascii="宋体" w:hAnsi="宋体" w:cs="宋体"/>
          <w:color w:val="000000"/>
          <w:sz w:val="24"/>
          <w:szCs w:val="24"/>
        </w:rPr>
      </w:r>
      <w:r/>
    </w:p>
    <w:p>
      <w:pPr>
        <w:pStyle w:val="928"/>
        <w:ind w:firstLine="480"/>
        <w:jc w:val="left"/>
        <w:spacing w:line="480" w:lineRule="exact"/>
        <w:widowControl/>
        <w:rPr>
          <w:rFonts w:ascii="宋体" w:hAnsi="宋体"/>
          <w:b/>
          <w:bCs/>
          <w:color w:val="000000"/>
          <w:sz w:val="24"/>
        </w:rPr>
      </w:pPr>
      <w:r>
        <w:rPr>
          <w:rFonts w:hint="eastAsia" w:ascii="宋体" w:hAnsi="宋体" w:cs="宋体"/>
          <w:b/>
          <w:bCs/>
          <w:color w:val="000000"/>
          <w:sz w:val="24"/>
          <w:szCs w:val="24"/>
        </w:rPr>
        <w:t xml:space="preserve">如潜在投标人未按上述要求操作，将自行承担所产生的风险。</w:t>
      </w:r>
      <w:bookmarkEnd w:id="0"/>
      <w:r/>
      <w:bookmarkEnd w:id="1"/>
      <w:r/>
      <w:bookmarkEnd w:id="2"/>
      <w:r>
        <w:rPr>
          <w:rFonts w:ascii="宋体" w:hAnsi="宋体"/>
          <w:b/>
          <w:bCs/>
          <w:color w:val="000000"/>
          <w:sz w:val="24"/>
        </w:rPr>
      </w:r>
      <w:r/>
    </w:p>
    <w:p>
      <w:pPr>
        <w:pStyle w:val="928"/>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928"/>
        <w:ind w:firstLine="480"/>
        <w:jc w:val="left"/>
        <w:spacing w:line="480" w:lineRule="exact"/>
        <w:widowControl/>
        <w:rPr>
          <w:rFonts w:ascii="宋体" w:hAnsi="宋体"/>
          <w:bCs/>
          <w:color w:val="000000"/>
          <w:sz w:val="24"/>
        </w:rPr>
      </w:pPr>
      <w:r>
        <w:rPr>
          <w:rFonts w:hint="eastAsia" w:ascii="宋体" w:hAnsi="宋体"/>
          <w:bCs/>
          <w:color w:val="000000"/>
          <w:sz w:val="24"/>
        </w:rPr>
        <w:t xml:space="preserve">1.线上提交投标文件截止时间：</w:t>
      </w:r>
      <w:r>
        <w:rPr>
          <w:rFonts w:hint="eastAsia" w:ascii="宋体" w:hAnsi="宋体"/>
          <w:bCs/>
          <w:color w:val="000000"/>
          <w:sz w:val="24"/>
        </w:rPr>
        <w:t xml:space="preserve">2024年</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月</w:t>
      </w:r>
      <w:r>
        <w:rPr>
          <w:rFonts w:hint="eastAsia" w:ascii="宋体" w:hAnsi="宋体"/>
          <w:bCs/>
          <w:color w:val="000000"/>
          <w:sz w:val="24"/>
          <w:lang w:val="en-US" w:eastAsia="zh-CN"/>
        </w:rPr>
        <w:t xml:space="preserve">26</w:t>
      </w:r>
      <w:r>
        <w:rPr>
          <w:rFonts w:hint="eastAsia" w:ascii="宋体" w:hAnsi="宋体"/>
          <w:bCs/>
          <w:color w:val="000000"/>
          <w:sz w:val="24"/>
          <w:lang w:val="en-US" w:eastAsia="zh-CN"/>
        </w:rPr>
        <w:t xml:space="preserve"> </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00"/>
          <w:sz w:val="24"/>
        </w:rPr>
      </w:r>
      <w:r/>
    </w:p>
    <w:p>
      <w:pPr>
        <w:pStyle w:val="928"/>
        <w:ind w:firstLine="480"/>
        <w:jc w:val="left"/>
        <w:spacing w:line="480" w:lineRule="exact"/>
        <w:widowControl/>
        <w:rPr>
          <w:rFonts w:ascii="宋体" w:hAnsi="宋体"/>
          <w:bCs/>
          <w:color w:val="0000ff"/>
          <w:sz w:val="24"/>
        </w:rPr>
      </w:pPr>
      <w:r>
        <w:rPr>
          <w:rFonts w:hint="eastAsia" w:ascii="宋体" w:hAnsi="宋体"/>
          <w:bCs/>
          <w:color w:val="000000"/>
          <w:sz w:val="24"/>
        </w:rPr>
        <w:t xml:space="preserve">2.线上开标时间：</w:t>
      </w:r>
      <w:r>
        <w:rPr>
          <w:rFonts w:hint="eastAsia" w:ascii="宋体" w:hAnsi="宋体"/>
          <w:bCs/>
          <w:color w:val="000000"/>
          <w:sz w:val="24"/>
        </w:rPr>
        <w:t xml:space="preserve">2024年</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1</w:t>
      </w:r>
      <w:r>
        <w:rPr>
          <w:rFonts w:hint="eastAsia" w:ascii="宋体" w:hAnsi="宋体"/>
          <w:bCs/>
          <w:color w:val="000000"/>
          <w:sz w:val="24"/>
        </w:rPr>
        <w:t xml:space="preserve">月</w:t>
      </w:r>
      <w:r>
        <w:rPr>
          <w:rFonts w:hint="eastAsia" w:ascii="宋体" w:hAnsi="宋体"/>
          <w:bCs/>
          <w:color w:val="000000"/>
          <w:sz w:val="24"/>
          <w:lang w:val="en-US" w:eastAsia="zh-CN"/>
        </w:rPr>
        <w:t xml:space="preserve">26</w:t>
      </w:r>
      <w:r>
        <w:rPr>
          <w:rFonts w:hint="eastAsia" w:ascii="宋体" w:hAnsi="宋体"/>
          <w:bCs/>
          <w:color w:val="000000"/>
          <w:sz w:val="24"/>
        </w:rPr>
        <w:t xml:space="preserve">日9时</w:t>
      </w:r>
      <w:r>
        <w:rPr>
          <w:rFonts w:ascii="宋体" w:hAnsi="宋体"/>
          <w:bCs/>
          <w:color w:val="000000"/>
          <w:sz w:val="24"/>
        </w:rPr>
        <w:t xml:space="preserve">0</w:t>
      </w:r>
      <w:r>
        <w:rPr>
          <w:rFonts w:hint="eastAsia" w:ascii="宋体" w:hAnsi="宋体"/>
          <w:bCs/>
          <w:color w:val="000000"/>
          <w:sz w:val="24"/>
        </w:rPr>
        <w:t xml:space="preserve">0分</w:t>
      </w:r>
      <w:r>
        <w:rPr>
          <w:rFonts w:ascii="宋体" w:hAnsi="宋体"/>
          <w:bCs/>
          <w:color w:val="0000ff"/>
          <w:sz w:val="24"/>
        </w:rPr>
      </w:r>
      <w:r/>
    </w:p>
    <w:p>
      <w:pPr>
        <w:pStyle w:val="928"/>
        <w:ind w:firstLine="480"/>
        <w:jc w:val="left"/>
        <w:spacing w:line="480" w:lineRule="exact"/>
        <w:widowControl/>
        <w:rPr>
          <w:rFonts w:ascii="宋体" w:hAnsi="宋体"/>
          <w:bCs/>
          <w:color w:val="000000"/>
          <w:sz w:val="24"/>
        </w:rPr>
      </w:pPr>
      <w:r>
        <w:rPr>
          <w:rFonts w:hint="eastAsia" w:ascii="宋体" w:hAnsi="宋体"/>
          <w:bCs/>
          <w:color w:val="000000"/>
          <w:sz w:val="24"/>
        </w:rPr>
        <w:t xml:space="preserve">3.线上开标地点：“苏采云”系统（网址：http://jszfcg.jsczt.cn/）“开标大厅”。</w:t>
      </w:r>
      <w:r>
        <w:rPr>
          <w:rFonts w:ascii="宋体" w:hAnsi="宋体"/>
          <w:bCs/>
          <w:color w:val="000000"/>
          <w:sz w:val="24"/>
        </w:rPr>
      </w:r>
      <w:r/>
    </w:p>
    <w:p>
      <w:pPr>
        <w:pStyle w:val="928"/>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928"/>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928"/>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928"/>
        <w:ind w:firstLine="482"/>
        <w:jc w:val="left"/>
        <w:spacing w:line="480" w:lineRule="exact"/>
        <w:widowControl/>
        <w:rPr>
          <w:rFonts w:ascii="宋体" w:hAnsi="宋体"/>
          <w:b/>
          <w:bCs/>
          <w:color w:val="000000"/>
          <w:spacing w:val="-4"/>
          <w:sz w:val="24"/>
        </w:rPr>
      </w:pPr>
      <w:r>
        <w:rPr>
          <w:rFonts w:ascii="宋体" w:hAnsi="宋体"/>
          <w:b/>
          <w:bCs/>
          <w:color w:val="000000"/>
          <w:sz w:val="24"/>
        </w:rPr>
        <w:t xml:space="preserve">1.</w:t>
      </w:r>
      <w:r>
        <w:rPr>
          <w:rFonts w:ascii="宋体" w:hAnsi="宋体"/>
          <w:b/>
          <w:bCs/>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b/>
          <w:bCs/>
          <w:color w:val="000000"/>
          <w:spacing w:val="-4"/>
          <w:sz w:val="24"/>
        </w:rPr>
      </w:r>
      <w:r/>
    </w:p>
    <w:p>
      <w:pPr>
        <w:pStyle w:val="928"/>
        <w:ind w:firstLine="482"/>
        <w:jc w:val="left"/>
        <w:spacing w:line="480" w:lineRule="exact"/>
        <w:widowControl/>
        <w:rPr>
          <w:rFonts w:ascii="宋体" w:hAnsi="宋体"/>
          <w:bCs/>
          <w:color w:val="000000"/>
          <w:sz w:val="24"/>
        </w:rPr>
      </w:pPr>
      <w:r>
        <w:rPr>
          <w:rFonts w:ascii="宋体" w:hAnsi="宋体"/>
          <w:b/>
          <w:color w:val="000000"/>
          <w:sz w:val="24"/>
        </w:rPr>
        <w:t xml:space="preserve">2. </w:t>
      </w:r>
      <w:r>
        <w:rPr>
          <w:rFonts w:ascii="宋体" w:hAnsi="宋体"/>
          <w:b/>
          <w:bCs/>
          <w:color w:val="000000"/>
          <w:sz w:val="24"/>
        </w:rPr>
        <w:t xml:space="preserve">投标人如在投标过程中存在以下行为，将被列入不良行为记录名单。</w:t>
      </w:r>
      <w:r>
        <w:rPr>
          <w:rFonts w:ascii="宋体" w:hAnsi="宋体"/>
          <w:bCs/>
          <w:color w:val="000000"/>
          <w:sz w:val="24"/>
        </w:rPr>
      </w:r>
      <w:r/>
    </w:p>
    <w:p>
      <w:pPr>
        <w:pStyle w:val="928"/>
        <w:ind w:firstLine="480"/>
        <w:jc w:val="left"/>
        <w:spacing w:line="480" w:lineRule="exact"/>
        <w:widowControl/>
        <w:rPr>
          <w:rFonts w:ascii="宋体" w:hAnsi="宋体"/>
          <w:bCs/>
          <w:color w:val="000000"/>
          <w:sz w:val="24"/>
        </w:rPr>
      </w:pPr>
      <w:r>
        <w:rPr>
          <w:rFonts w:ascii="宋体" w:hAnsi="宋体"/>
          <w:bCs/>
          <w:color w:val="000000"/>
          <w:sz w:val="24"/>
        </w:rPr>
        <w:t xml:space="preserve">2.1提供虚假材料谋取中标成交的或采取不正当手段诋毁、排挤其他供应商的；</w:t>
      </w:r>
      <w:r>
        <w:rPr>
          <w:rFonts w:ascii="宋体" w:hAnsi="宋体"/>
          <w:bCs/>
          <w:color w:val="000000"/>
          <w:sz w:val="24"/>
        </w:rPr>
      </w:r>
      <w:r/>
    </w:p>
    <w:p>
      <w:pPr>
        <w:pStyle w:val="928"/>
        <w:ind w:firstLine="480"/>
        <w:jc w:val="left"/>
        <w:spacing w:line="480" w:lineRule="exact"/>
        <w:widowControl/>
        <w:rPr>
          <w:rFonts w:ascii="宋体" w:hAnsi="宋体"/>
          <w:bCs/>
          <w:color w:val="000000"/>
          <w:sz w:val="24"/>
        </w:rPr>
      </w:pPr>
      <w:r>
        <w:rPr>
          <w:rFonts w:ascii="宋体" w:hAnsi="宋体"/>
          <w:bCs/>
          <w:color w:val="000000"/>
          <w:sz w:val="24"/>
        </w:rPr>
        <w:t xml:space="preserve">2.2投标人递交无竞争力投标文件的。</w:t>
      </w:r>
      <w:r>
        <w:rPr>
          <w:rFonts w:ascii="宋体" w:hAnsi="宋体"/>
          <w:bCs/>
          <w:color w:val="000000"/>
          <w:sz w:val="24"/>
        </w:rPr>
      </w:r>
      <w:r/>
    </w:p>
    <w:p>
      <w:pPr>
        <w:pStyle w:val="928"/>
        <w:ind w:firstLine="472"/>
        <w:jc w:val="left"/>
        <w:spacing w:line="480" w:lineRule="exact"/>
        <w:widowControl/>
        <w:rPr>
          <w:rFonts w:ascii="宋体" w:hAnsi="宋体"/>
          <w:b/>
          <w:bCs/>
          <w:color w:val="000000"/>
          <w:sz w:val="24"/>
        </w:rPr>
      </w:pPr>
      <w:r>
        <w:rPr>
          <w:rFonts w:ascii="宋体" w:hAnsi="宋体"/>
          <w:b/>
          <w:bCs/>
          <w:color w:val="000000"/>
          <w:sz w:val="24"/>
        </w:rPr>
        <w:t xml:space="preserve">3.投标人存在串通投标、以他人名义投标、弄虚作假等违法违规行为，或者无正当理由放弃投标、中标资格，造成项目招标失败的，不得参加该项目重新招标的投标。</w:t>
      </w:r>
      <w:r>
        <w:rPr>
          <w:rFonts w:ascii="宋体" w:hAnsi="宋体"/>
          <w:b/>
          <w:bCs/>
          <w:color w:val="000000"/>
          <w:sz w:val="24"/>
        </w:rPr>
      </w:r>
      <w:r/>
    </w:p>
    <w:p>
      <w:pPr>
        <w:pStyle w:val="928"/>
        <w:ind w:firstLine="482"/>
        <w:jc w:val="left"/>
        <w:spacing w:line="480" w:lineRule="exact"/>
        <w:widowControl/>
        <w:rPr>
          <w:rFonts w:hint="eastAsia" w:ascii="宋体" w:hAnsi="宋体"/>
          <w:b/>
          <w:bCs/>
          <w:color w:val="000000"/>
          <w:sz w:val="24"/>
        </w:rPr>
      </w:pPr>
      <w:r>
        <w:rPr>
          <w:rFonts w:hint="eastAsia" w:ascii="宋体" w:hAnsi="宋体"/>
          <w:b/>
          <w:bCs/>
          <w:color w:val="000000"/>
          <w:sz w:val="24"/>
        </w:rPr>
        <w:t xml:space="preserve">4</w:t>
      </w:r>
      <w:r>
        <w:rPr>
          <w:rFonts w:ascii="宋体" w:hAnsi="宋体"/>
          <w:b/>
          <w:bCs/>
          <w:color w:val="000000"/>
          <w:sz w:val="24"/>
        </w:rPr>
        <w:t xml:space="preserve">.</w:t>
      </w:r>
      <w:r>
        <w:rPr>
          <w:rFonts w:hint="eastAsia" w:ascii="宋体" w:hAnsi="宋体"/>
          <w:b/>
          <w:bCs/>
          <w:color w:val="000000"/>
          <w:sz w:val="24"/>
        </w:rPr>
        <w:t xml:space="preserve">因供应商的系统环境、操作等原因导致报名、开评标过程中出现问题由供应商自行承担负责。</w:t>
      </w:r>
      <w:r>
        <w:rPr>
          <w:rFonts w:hint="eastAsia" w:ascii="宋体" w:hAnsi="宋体"/>
          <w:b/>
          <w:bCs/>
          <w:color w:val="000000"/>
          <w:sz w:val="24"/>
        </w:rPr>
      </w:r>
      <w:r/>
    </w:p>
    <w:p>
      <w:pPr>
        <w:pStyle w:val="928"/>
        <w:ind w:firstLine="482"/>
        <w:jc w:val="left"/>
        <w:spacing w:line="480" w:lineRule="exact"/>
        <w:widowControl/>
        <w:rPr>
          <w:rFonts w:hint="eastAsia" w:ascii="宋体" w:hAnsi="宋体" w:cs="宋体"/>
          <w:b/>
          <w:bCs/>
          <w:color w:val="0000ff"/>
          <w:sz w:val="24"/>
        </w:rPr>
      </w:pPr>
      <w:r>
        <w:rPr>
          <w:rFonts w:hint="eastAsia" w:ascii="宋体" w:hAnsi="宋体" w:cs="宋体"/>
          <w:b/>
          <w:sz w:val="24"/>
          <w:szCs w:val="22"/>
          <w:highlight w:val="none"/>
        </w:rPr>
        <w:t xml:space="preserve">5. 除单一来源采购项目外，为采购项目提供整体设计、规范编制或者项目管理、监理、检测等服务的供应商，不得再参加该采购项目的其他采购活动。</w:t>
      </w:r>
      <w:r>
        <w:rPr>
          <w:rFonts w:hint="eastAsia" w:ascii="宋体" w:hAnsi="宋体" w:cs="宋体"/>
          <w:b/>
          <w:bCs/>
          <w:color w:val="0000ff"/>
          <w:sz w:val="24"/>
        </w:rPr>
      </w:r>
      <w:r/>
    </w:p>
    <w:p>
      <w:pPr>
        <w:pStyle w:val="928"/>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928"/>
        <w:ind w:left="2" w:firstLine="475"/>
        <w:spacing w:line="480" w:lineRule="exact"/>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928"/>
        <w:ind w:left="2" w:firstLine="475"/>
        <w:spacing w:line="480" w:lineRule="exact"/>
        <w:rPr>
          <w:rFonts w:hint="eastAsia" w:ascii="宋体" w:hAnsi="宋体"/>
          <w:bCs/>
          <w:color w:val="000000"/>
          <w:sz w:val="24"/>
          <w:lang w:eastAsia="zh-CN"/>
        </w:rPr>
      </w:pPr>
      <w:r>
        <w:rPr>
          <w:rFonts w:hint="eastAsia" w:ascii="宋体" w:hAnsi="宋体"/>
          <w:bCs/>
          <w:color w:val="000000"/>
          <w:sz w:val="24"/>
        </w:rPr>
        <w:t xml:space="preserve">名称：</w:t>
      </w:r>
      <w:r>
        <w:rPr>
          <w:rFonts w:hint="eastAsia" w:ascii="宋体" w:hAnsi="宋体"/>
          <w:bCs/>
          <w:color w:val="000000"/>
          <w:sz w:val="24"/>
          <w:lang w:eastAsia="zh-CN"/>
        </w:rPr>
        <w:t xml:space="preserve">建湖县卫生健康委员会</w:t>
      </w:r>
      <w:r>
        <w:rPr>
          <w:rFonts w:hint="eastAsia" w:ascii="宋体" w:hAnsi="宋体"/>
          <w:bCs/>
          <w:color w:val="000000"/>
          <w:sz w:val="24"/>
          <w:lang w:eastAsia="zh-CN"/>
        </w:rPr>
      </w:r>
      <w:r/>
    </w:p>
    <w:p>
      <w:pPr>
        <w:pStyle w:val="928"/>
        <w:ind w:left="2" w:firstLine="475"/>
        <w:spacing w:line="480" w:lineRule="exact"/>
        <w:rPr>
          <w:rFonts w:hint="eastAsia" w:ascii="宋体" w:hAnsi="宋体"/>
          <w:bCs/>
          <w:color w:val="000000"/>
          <w:sz w:val="24"/>
          <w:lang w:eastAsia="zh-CN"/>
        </w:rPr>
      </w:pPr>
      <w:r>
        <w:rPr>
          <w:rFonts w:hint="eastAsia" w:ascii="宋体" w:hAnsi="宋体"/>
          <w:bCs/>
          <w:color w:val="000000"/>
          <w:sz w:val="24"/>
        </w:rPr>
        <w:t xml:space="preserve">地址：</w:t>
      </w:r>
      <w:r>
        <w:rPr>
          <w:rFonts w:hint="eastAsia" w:ascii="宋体" w:hAnsi="宋体"/>
          <w:bCs/>
          <w:color w:val="000000"/>
          <w:sz w:val="24"/>
          <w:lang w:eastAsia="zh-CN"/>
        </w:rPr>
        <w:t xml:space="preserve">建湖县人民南路908号</w:t>
      </w:r>
      <w:r>
        <w:rPr>
          <w:rFonts w:hint="eastAsia" w:ascii="宋体" w:hAnsi="宋体"/>
          <w:bCs/>
          <w:color w:val="000000"/>
          <w:sz w:val="24"/>
          <w:lang w:eastAsia="zh-CN"/>
        </w:rPr>
      </w:r>
      <w:r/>
    </w:p>
    <w:p>
      <w:pPr>
        <w:pStyle w:val="928"/>
        <w:ind w:firstLine="480"/>
        <w:spacing w:line="480" w:lineRule="exact"/>
        <w:rPr>
          <w:rFonts w:hint="eastAsia" w:ascii="宋体" w:hAnsi="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13815556189</w:t>
      </w:r>
      <w:r>
        <w:rPr>
          <w:rFonts w:hint="eastAsia" w:ascii="宋体" w:hAnsi="宋体"/>
          <w:bCs/>
          <w:color w:val="000000"/>
          <w:sz w:val="24"/>
          <w:lang w:eastAsia="zh-CN"/>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2. 采购代理机构信息</w:t>
      </w:r>
      <w:r>
        <w:rPr>
          <w:rFonts w:ascii="宋体" w:hAnsi="宋体" w:cs="宋体"/>
          <w:bCs/>
          <w:color w:val="000000"/>
          <w:sz w:val="24"/>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名称：江苏腾讯工程咨询有限公司</w:t>
      </w:r>
      <w:r>
        <w:rPr>
          <w:rFonts w:ascii="宋体" w:hAnsi="宋体" w:cs="宋体"/>
          <w:bCs/>
          <w:color w:val="000000"/>
          <w:sz w:val="24"/>
        </w:rPr>
      </w:r>
      <w:r/>
    </w:p>
    <w:p>
      <w:pPr>
        <w:pStyle w:val="928"/>
        <w:ind w:firstLine="480"/>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建湖县湖中南路天铂·铂金街（建湖宝龙广场）8号楼二楼</w:t>
      </w:r>
      <w:r>
        <w:rPr>
          <w:rFonts w:hint="eastAsia" w:ascii="宋体" w:hAnsi="宋体" w:cs="宋体"/>
          <w:color w:val="000000"/>
          <w:sz w:val="24"/>
          <w:szCs w:val="24"/>
          <w:shd w:val="clear" w:color="auto" w:fill="ffffff"/>
        </w:rPr>
      </w:r>
      <w:r/>
    </w:p>
    <w:p>
      <w:pPr>
        <w:pStyle w:val="928"/>
        <w:ind w:firstLine="480"/>
        <w:spacing w:line="48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联系方式：</w:t>
      </w:r>
      <w:r>
        <w:rPr>
          <w:rFonts w:hint="eastAsia" w:ascii="宋体" w:hAnsi="宋体" w:cs="宋体"/>
          <w:bCs/>
          <w:color w:val="000000"/>
          <w:sz w:val="24"/>
          <w:lang w:eastAsia="zh-CN"/>
        </w:rPr>
        <w:t xml:space="preserve">18021802673</w:t>
      </w:r>
      <w:r>
        <w:rPr>
          <w:rFonts w:hint="eastAsia" w:ascii="宋体" w:hAnsi="宋体" w:eastAsia="宋体" w:cs="宋体"/>
          <w:bCs/>
          <w:color w:val="000000"/>
          <w:sz w:val="24"/>
          <w:lang w:eastAsia="zh-CN"/>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3. 项目联系方式</w:t>
      </w:r>
      <w:r>
        <w:rPr>
          <w:rFonts w:ascii="宋体" w:hAnsi="宋体" w:cs="宋体"/>
          <w:bCs/>
          <w:color w:val="000000"/>
          <w:sz w:val="24"/>
        </w:rPr>
      </w:r>
      <w:r/>
    </w:p>
    <w:p>
      <w:pPr>
        <w:pStyle w:val="928"/>
        <w:ind w:firstLine="480"/>
        <w:spacing w:line="480" w:lineRule="exact"/>
        <w:rPr>
          <w:rFonts w:hint="eastAsia" w:ascii="宋体" w:hAnsi="宋体" w:cs="宋体"/>
          <w:bCs/>
          <w:color w:val="000000"/>
          <w:sz w:val="24"/>
          <w:lang w:eastAsia="zh-CN"/>
        </w:rPr>
      </w:pPr>
      <w:r>
        <w:rPr>
          <w:rFonts w:hint="eastAsia" w:ascii="宋体" w:hAnsi="宋体" w:cs="宋体"/>
          <w:bCs/>
          <w:color w:val="000000"/>
          <w:sz w:val="24"/>
        </w:rPr>
        <w:t xml:space="preserve">项目联系人：</w:t>
      </w:r>
      <w:r>
        <w:rPr>
          <w:rFonts w:hint="eastAsia" w:ascii="宋体" w:hAnsi="宋体" w:cs="宋体"/>
          <w:bCs/>
          <w:color w:val="000000"/>
          <w:sz w:val="24"/>
          <w:lang w:eastAsia="zh-CN"/>
        </w:rPr>
        <w:t xml:space="preserve">汤女士</w:t>
      </w:r>
      <w:r>
        <w:rPr>
          <w:rFonts w:hint="eastAsia" w:ascii="宋体" w:hAnsi="宋体" w:cs="宋体"/>
          <w:bCs/>
          <w:color w:val="000000"/>
          <w:sz w:val="24"/>
          <w:lang w:eastAsia="zh-CN"/>
        </w:rPr>
      </w:r>
      <w:r/>
    </w:p>
    <w:p>
      <w:pPr>
        <w:pStyle w:val="928"/>
        <w:ind w:firstLine="480"/>
        <w:spacing w:line="48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电话：</w:t>
      </w:r>
      <w:r>
        <w:rPr>
          <w:rFonts w:hint="eastAsia" w:ascii="宋体" w:hAnsi="宋体" w:cs="宋体"/>
          <w:bCs/>
          <w:color w:val="000000"/>
          <w:sz w:val="24"/>
          <w:lang w:eastAsia="zh-CN"/>
        </w:rPr>
        <w:t xml:space="preserve">18021802673</w:t>
      </w:r>
      <w:r>
        <w:rPr>
          <w:rFonts w:hint="eastAsia" w:ascii="宋体" w:hAnsi="宋体" w:eastAsia="宋体" w:cs="宋体"/>
          <w:bCs/>
          <w:color w:val="000000"/>
          <w:sz w:val="24"/>
          <w:lang w:eastAsia="zh-CN"/>
        </w:rPr>
      </w:r>
      <w:r/>
    </w:p>
    <w:p>
      <w:pPr>
        <w:pStyle w:val="928"/>
        <w:ind w:right="360" w:firstLine="480"/>
        <w:jc w:val="right"/>
        <w:spacing w:line="460" w:lineRule="exact"/>
        <w:widowControl/>
        <w:rPr>
          <w:rFonts w:hint="eastAsia" w:ascii="宋体" w:hAnsi="宋体" w:cs="宋体"/>
          <w:color w:val="000000"/>
          <w:sz w:val="24"/>
        </w:rPr>
      </w:pPr>
      <w:r>
        <w:rPr>
          <w:rFonts w:hint="eastAsia" w:ascii="宋体" w:hAnsi="宋体" w:cs="宋体"/>
          <w:color w:val="000000"/>
          <w:sz w:val="24"/>
        </w:rPr>
      </w:r>
      <w:r/>
    </w:p>
    <w:p>
      <w:pPr>
        <w:pStyle w:val="928"/>
        <w:rPr>
          <w:rFonts w:hint="eastAsia" w:ascii="宋体" w:hAnsi="宋体" w:cs="宋体"/>
          <w:b/>
          <w:color w:val="000000"/>
          <w:sz w:val="44"/>
          <w:szCs w:val="44"/>
        </w:rPr>
      </w:pPr>
      <w:r>
        <w:rPr>
          <w:rFonts w:hint="eastAsia" w:ascii="宋体" w:hAnsi="宋体" w:cs="宋体"/>
          <w:b/>
          <w:color w:val="000000"/>
          <w:sz w:val="44"/>
          <w:szCs w:val="44"/>
        </w:rPr>
      </w:r>
      <w:r/>
    </w:p>
    <w:p>
      <w:pPr>
        <w:pStyle w:val="928"/>
        <w:rPr>
          <w:rFonts w:hint="eastAsia" w:ascii="宋体" w:hAnsi="宋体" w:cs="宋体"/>
          <w:b/>
          <w:color w:val="000000"/>
          <w:sz w:val="44"/>
          <w:szCs w:val="44"/>
        </w:rPr>
      </w:pPr>
      <w:r>
        <w:rPr>
          <w:rFonts w:hint="eastAsia" w:ascii="宋体" w:hAnsi="宋体" w:cs="宋体"/>
          <w:b/>
          <w:color w:val="000000"/>
          <w:sz w:val="44"/>
          <w:szCs w:val="44"/>
        </w:rPr>
      </w:r>
      <w:r/>
    </w:p>
    <w:p>
      <w:pPr>
        <w:pStyle w:val="957"/>
        <w:rPr>
          <w:rFonts w:hint="eastAsia"/>
          <w:color w:val="000000"/>
        </w:rPr>
      </w:pPr>
      <w:r>
        <w:rPr>
          <w:rFonts w:hint="eastAsia"/>
          <w:color w:val="000000"/>
        </w:rPr>
      </w:r>
      <w:r/>
    </w:p>
    <w:p>
      <w:pPr>
        <w:pStyle w:val="957"/>
        <w:rPr>
          <w:rFonts w:hint="eastAsia"/>
          <w:color w:val="000000"/>
        </w:rPr>
      </w:pPr>
      <w:r>
        <w:rPr>
          <w:rFonts w:hint="eastAsia"/>
          <w:color w:val="000000"/>
        </w:rPr>
      </w:r>
      <w:r/>
    </w:p>
    <w:p>
      <w:pPr>
        <w:pStyle w:val="957"/>
        <w:rPr>
          <w:rFonts w:hint="eastAsia"/>
          <w:color w:val="000000"/>
        </w:rPr>
      </w:pPr>
      <w:r>
        <w:rPr>
          <w:rFonts w:hint="eastAsia"/>
          <w:color w:val="000000"/>
        </w:rPr>
      </w:r>
      <w:r/>
    </w:p>
    <w:p>
      <w:pPr>
        <w:pStyle w:val="957"/>
        <w:ind w:firstLine="0"/>
        <w:rPr>
          <w:rFonts w:hint="eastAsia"/>
          <w:color w:val="000000"/>
        </w:rPr>
      </w:pPr>
      <w:r>
        <w:rPr>
          <w:rFonts w:hint="eastAsia"/>
          <w:color w:val="000000"/>
        </w:rPr>
      </w:r>
      <w:r/>
    </w:p>
    <w:p>
      <w:pPr>
        <w:pStyle w:val="957"/>
        <w:ind w:firstLine="0"/>
        <w:rPr>
          <w:rFonts w:hint="eastAsia"/>
          <w:color w:val="000000"/>
        </w:rPr>
      </w:pPr>
      <w:r>
        <w:rPr>
          <w:rFonts w:hint="eastAsia"/>
          <w:color w:val="000000"/>
        </w:rPr>
      </w:r>
      <w:r/>
    </w:p>
    <w:p>
      <w:pPr>
        <w:pStyle w:val="957"/>
        <w:ind w:firstLine="0"/>
        <w:rPr>
          <w:rFonts w:hint="eastAsia"/>
          <w:color w:val="000000"/>
        </w:rPr>
      </w:pPr>
      <w:r>
        <w:rPr>
          <w:rFonts w:hint="eastAsia"/>
          <w:color w:val="000000"/>
        </w:rPr>
      </w:r>
      <w:r/>
    </w:p>
    <w:p>
      <w:pPr>
        <w:pStyle w:val="957"/>
        <w:ind w:firstLine="0"/>
        <w:rPr>
          <w:rFonts w:hint="eastAsia"/>
          <w:color w:val="000000"/>
        </w:rPr>
      </w:pPr>
      <w:r>
        <w:rPr>
          <w:rFonts w:hint="eastAsia"/>
          <w:color w:val="000000"/>
        </w:rPr>
      </w:r>
      <w:r/>
    </w:p>
    <w:p>
      <w:pPr>
        <w:pStyle w:val="957"/>
        <w:ind w:firstLine="0"/>
        <w:rPr>
          <w:rFonts w:hint="eastAsia"/>
          <w:color w:val="000000"/>
        </w:rPr>
      </w:pPr>
      <w:r>
        <w:rPr>
          <w:rFonts w:hint="eastAsia"/>
          <w:color w:val="000000"/>
        </w:rPr>
      </w:r>
      <w:r/>
    </w:p>
    <w:p>
      <w:pPr>
        <w:pStyle w:val="928"/>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928"/>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928"/>
              <w:ind w:firstLine="1680"/>
              <w:jc w:val="left"/>
              <w:spacing w:line="480" w:lineRule="exact"/>
              <w:widowControl/>
              <w:rPr>
                <w:rFonts w:hint="eastAsia" w:ascii="宋体" w:hAnsi="宋体" w:eastAsia="宋体" w:cs="宋体"/>
                <w:bCs/>
                <w:color w:val="000000"/>
                <w:sz w:val="24"/>
                <w:lang w:eastAsia="zh-CN"/>
              </w:rPr>
            </w:pPr>
            <w:r>
              <w:rPr>
                <w:rFonts w:hint="eastAsia" w:ascii="宋体" w:hAnsi="宋体" w:cs="宋体"/>
                <w:color w:val="000000"/>
                <w:sz w:val="24"/>
                <w:lang w:eastAsia="zh-CN"/>
              </w:rPr>
              <w:t xml:space="preserve">建湖县卫健委数字化医共体软件采购项目</w:t>
            </w:r>
            <w:r>
              <w:rPr>
                <w:rFonts w:hint="eastAsia" w:ascii="宋体" w:hAnsi="宋体" w:eastAsia="宋体" w:cs="宋体"/>
                <w:bCs/>
                <w:color w:val="000000"/>
                <w:sz w:val="24"/>
                <w:lang w:eastAsia="zh-CN"/>
              </w:rPr>
            </w:r>
            <w:r/>
          </w:p>
        </w:tc>
      </w:tr>
      <w:tr>
        <w:trPr>
          <w:trHeight w:val="605"/>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928"/>
              <w:ind w:firstLine="240"/>
              <w:spacing w:line="480" w:lineRule="exact"/>
              <w:tabs>
                <w:tab w:val="left" w:pos="900" w:leader="none"/>
              </w:tabs>
              <w:rPr>
                <w:rFonts w:hint="eastAsia" w:ascii="宋体" w:hAnsi="宋体" w:cs="宋体"/>
                <w:color w:val="000000"/>
                <w:sz w:val="24"/>
              </w:rPr>
            </w:pPr>
            <w:r>
              <w:rPr>
                <w:rFonts w:hint="eastAsia" w:ascii="宋体" w:hAnsi="宋体" w:cs="宋体"/>
                <w:color w:val="000000"/>
                <w:sz w:val="24"/>
                <w:lang w:eastAsia="zh-CN"/>
              </w:rPr>
              <w:t xml:space="preserve">建湖县卫健委数字化医共体</w:t>
            </w:r>
            <w:r>
              <w:rPr>
                <w:rFonts w:hint="eastAsia" w:ascii="宋体" w:hAnsi="宋体" w:cs="宋体"/>
                <w:color w:val="000000"/>
                <w:sz w:val="24"/>
                <w:lang w:val="en-US" w:eastAsia="zh-CN"/>
              </w:rPr>
              <w:t xml:space="preserve">软件建设，建成“院长驾驶舱”及相关业务系统，实现对医共体各单位运行状况、医务人员诊疗行为等数据实时监控、抓取，为全县医共体绩效考核工作提供信息支撑，并通过国家区域医疗互联互通标准化成熟度四级甲等评审的要求</w:t>
            </w:r>
            <w:r>
              <w:rPr>
                <w:rFonts w:hint="eastAsia" w:ascii="宋体" w:hAnsi="宋体" w:cs="宋体"/>
                <w:color w:val="000000"/>
                <w:sz w:val="24"/>
              </w:rPr>
              <w:t xml:space="preserve">，具体内容详见招标文件</w:t>
            </w:r>
            <w:r>
              <w:rPr>
                <w:rFonts w:hint="eastAsia" w:ascii="宋体" w:hAnsi="宋体" w:cs="宋体"/>
                <w:color w:val="000000"/>
                <w:sz w:val="24"/>
              </w:rPr>
            </w:r>
            <w:r/>
          </w:p>
        </w:tc>
      </w:tr>
      <w:tr>
        <w:trPr>
          <w:trHeight w:val="511"/>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928"/>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928"/>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928"/>
              <w:jc w:val="center"/>
              <w:spacing w:line="320" w:lineRule="exact"/>
              <w:rPr>
                <w:rFonts w:hint="eastAsia" w:ascii="宋体" w:hAnsi="宋体" w:eastAsia="新宋体"/>
                <w:bCs/>
                <w:color w:val="000000"/>
                <w:sz w:val="24"/>
                <w:lang w:eastAsia="zh-CN"/>
              </w:rPr>
            </w:pPr>
            <w:r>
              <w:rPr>
                <w:rFonts w:hint="eastAsia" w:ascii="新宋体" w:hAnsi="新宋体" w:eastAsia="新宋体"/>
                <w:color w:val="000000"/>
                <w:sz w:val="26"/>
                <w:szCs w:val="26"/>
                <w:lang w:eastAsia="zh-CN"/>
              </w:rPr>
              <w:t xml:space="preserve">孙先生</w:t>
            </w:r>
            <w:r>
              <w:rPr>
                <w:rFonts w:hint="eastAsia" w:ascii="宋体" w:hAnsi="宋体" w:eastAsia="新宋体"/>
                <w:bCs/>
                <w:color w:val="000000"/>
                <w:sz w:val="24"/>
                <w:lang w:eastAsia="zh-CN"/>
              </w:rPr>
            </w:r>
            <w:r/>
          </w:p>
        </w:tc>
        <w:tc>
          <w:tcPr>
            <w:tcW w:w="1624"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28"/>
              <w:jc w:val="center"/>
              <w:spacing w:line="320" w:lineRule="exact"/>
              <w:rPr>
                <w:rFonts w:hint="eastAsia" w:ascii="宋体" w:hAnsi="宋体"/>
                <w:bCs/>
                <w:color w:val="000000"/>
                <w:sz w:val="24"/>
              </w:rPr>
            </w:pPr>
            <w:r>
              <w:rPr>
                <w:rFonts w:hint="eastAsia" w:ascii="宋体" w:hAnsi="宋体"/>
                <w:bCs/>
                <w:color w:val="000000"/>
                <w:sz w:val="24"/>
                <w:lang w:eastAsia="zh-CN"/>
              </w:rPr>
              <w:t xml:space="preserve">13815556189</w:t>
            </w:r>
            <w:r>
              <w:rPr>
                <w:rFonts w:hint="eastAsia" w:ascii="宋体" w:hAnsi="宋体"/>
                <w:bCs/>
                <w:color w:val="000000"/>
                <w:sz w:val="24"/>
              </w:rPr>
            </w:r>
            <w:r/>
          </w:p>
        </w:tc>
      </w:tr>
      <w:tr>
        <w:trPr>
          <w:trHeight w:val="624" w:hRule="exact"/>
        </w:trPr>
        <w:tc>
          <w:tcPr>
            <w:tcW w:w="2183"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lang w:eastAsia="zh-CN"/>
              </w:rPr>
              <w:t xml:space="preserve">汤</w:t>
            </w:r>
            <w:r>
              <w:rPr>
                <w:rFonts w:hint="eastAsia" w:ascii="宋体" w:hAnsi="宋体"/>
                <w:bCs/>
                <w:color w:val="000000"/>
                <w:sz w:val="24"/>
              </w:rPr>
              <w:t xml:space="preserve">女士</w:t>
            </w:r>
            <w:r>
              <w:rPr>
                <w:rFonts w:ascii="宋体" w:hAnsi="宋体"/>
                <w:bCs/>
                <w:color w:val="000000"/>
                <w:sz w:val="24"/>
              </w:rPr>
            </w:r>
            <w:r/>
          </w:p>
        </w:tc>
        <w:tc>
          <w:tcPr>
            <w:tcW w:w="1624"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928"/>
              <w:jc w:val="center"/>
              <w:spacing w:line="320" w:lineRule="exact"/>
              <w:rPr>
                <w:rFonts w:ascii="宋体" w:hAnsi="宋体" w:eastAsia="宋体"/>
                <w:bCs/>
                <w:color w:val="000000"/>
                <w:sz w:val="24"/>
                <w:lang w:val="en-US" w:eastAsia="zh-CN"/>
              </w:rPr>
            </w:pP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8021802673</w:t>
            </w:r>
            <w:r>
              <w:rPr>
                <w:rFonts w:ascii="宋体" w:hAnsi="宋体" w:eastAsia="宋体"/>
                <w:bCs/>
                <w:color w:val="000000"/>
                <w:sz w:val="24"/>
                <w:lang w:val="en-US" w:eastAsia="zh-CN"/>
              </w:rPr>
            </w:r>
            <w:r/>
          </w:p>
        </w:tc>
      </w:tr>
      <w:tr>
        <w:trPr>
          <w:trHeight w:val="893" w:hRule="exact"/>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928"/>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928"/>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中标单位在签订合同前，须向采购人交纳中标价5%的履约保证金，</w:t>
            </w:r>
            <w:r>
              <w:rPr>
                <w:rFonts w:hint="eastAsia" w:ascii="宋体" w:hAnsi="宋体"/>
                <w:color w:val="000000"/>
                <w:sz w:val="24"/>
              </w:rPr>
              <w:t xml:space="preserve">于</w:t>
            </w:r>
            <w:r>
              <w:rPr>
                <w:rFonts w:hint="eastAsia" w:ascii="宋体" w:hAnsi="宋体" w:cs="Arial"/>
                <w:bCs/>
                <w:color w:val="000000"/>
                <w:sz w:val="24"/>
                <w:szCs w:val="24"/>
              </w:rPr>
              <w:t xml:space="preserve">合同履行期限满后</w:t>
            </w:r>
            <w:r>
              <w:rPr>
                <w:rFonts w:hint="eastAsia" w:ascii="宋体" w:hAnsi="宋体"/>
                <w:color w:val="000000"/>
                <w:sz w:val="24"/>
              </w:rPr>
              <w:t xml:space="preserve">退还</w:t>
            </w:r>
            <w:r>
              <w:rPr>
                <w:rFonts w:hint="eastAsia" w:ascii="宋体" w:hAnsi="宋体" w:cs="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928"/>
              <w:jc w:val="center"/>
              <w:spacing w:line="48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965" w:type="dxa"/>
            <w:vAlign w:val="center"/>
            <w:textDirection w:val="lrTb"/>
            <w:noWrap/>
          </w:tcPr>
          <w:p>
            <w:pPr>
              <w:pStyle w:val="928"/>
              <w:jc w:val="center"/>
              <w:rPr>
                <w:rFonts w:ascii="宋体" w:hAnsi="宋体" w:eastAsia="宋体" w:cs="Arial"/>
                <w:color w:val="000000"/>
                <w:sz w:val="24"/>
                <w:lang w:val="en-US" w:eastAsia="zh-CN"/>
              </w:rPr>
            </w:pPr>
            <w:r>
              <w:rPr>
                <w:rFonts w:hint="eastAsia" w:ascii="宋体" w:hAnsi="宋体"/>
                <w:color w:val="000000"/>
                <w:sz w:val="24"/>
                <w:highlight w:val="none"/>
                <w:lang w:val="en-US" w:eastAsia="zh-CN"/>
              </w:rPr>
              <w:t xml:space="preserve">3年</w:t>
            </w:r>
            <w:r>
              <w:rPr>
                <w:rFonts w:ascii="宋体" w:hAnsi="宋体" w:eastAsia="宋体" w:cs="Arial"/>
                <w:color w:val="000000"/>
                <w:sz w:val="24"/>
                <w:lang w:val="en-US" w:eastAsia="zh-CN"/>
              </w:rPr>
            </w:r>
            <w:r/>
          </w:p>
        </w:tc>
      </w:tr>
      <w:tr>
        <w:trPr>
          <w:trHeight w:val="607" w:hRule="exact"/>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928"/>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928"/>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2024年</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26</w:t>
            </w:r>
            <w:r>
              <w:rPr>
                <w:rFonts w:hint="eastAsia" w:ascii="宋体" w:hAnsi="宋体"/>
                <w:b/>
                <w:bCs/>
                <w:color w:val="000000"/>
                <w:sz w:val="24"/>
                <w:u w:val="single"/>
              </w:rPr>
              <w:t xml:space="preserve">日9时00分</w:t>
            </w:r>
            <w:r>
              <w:rPr>
                <w:rFonts w:hint="eastAsia" w:ascii="宋体" w:hAnsi="宋体"/>
                <w:b/>
                <w:bCs/>
                <w:color w:val="0000ff"/>
                <w:sz w:val="24"/>
                <w:u w:val="single"/>
              </w:rPr>
              <w:t xml:space="preserve"> </w:t>
            </w:r>
            <w:r>
              <w:rPr>
                <w:rFonts w:ascii="宋体" w:hAnsi="宋体"/>
                <w:bCs/>
                <w:color w:val="000000"/>
                <w:szCs w:val="21"/>
              </w:rPr>
            </w:r>
            <w:r/>
          </w:p>
        </w:tc>
      </w:tr>
      <w:tr>
        <w:trPr>
          <w:trHeight w:val="925"/>
        </w:trPr>
        <w:tc>
          <w:tcPr>
            <w:tcW w:w="2183" w:type="dxa"/>
            <w:vAlign w:val="center"/>
            <w:textDirection w:val="lrTb"/>
            <w:noWrap/>
          </w:tcPr>
          <w:p>
            <w:pPr>
              <w:pStyle w:val="928"/>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928"/>
              <w:jc w:val="center"/>
              <w:spacing w:line="400" w:lineRule="exact"/>
              <w:rPr>
                <w:rFonts w:hint="eastAsia" w:ascii="宋体" w:hAnsi="宋体" w:eastAsia="宋体"/>
                <w:b/>
                <w:bCs/>
                <w:color w:val="000000"/>
                <w:sz w:val="24"/>
                <w:u w:val="single"/>
                <w:lang w:val="en-US" w:eastAsia="zh-CN"/>
              </w:rPr>
            </w:pPr>
            <w:r>
              <w:rPr>
                <w:rFonts w:hint="eastAsia" w:ascii="宋体" w:hAnsi="宋体" w:cs="宋体"/>
                <w:color w:val="000000"/>
                <w:sz w:val="24"/>
              </w:rPr>
              <w:t xml:space="preserve">时间:</w:t>
            </w:r>
            <w:r>
              <w:rPr>
                <w:rFonts w:hint="eastAsia" w:ascii="宋体" w:hAnsi="宋体"/>
                <w:b/>
                <w:bCs/>
                <w:color w:val="000000"/>
                <w:sz w:val="24"/>
                <w:u w:val="single"/>
              </w:rPr>
              <w:t xml:space="preserve"> 2024年</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lang w:val="en-US" w:eastAsia="zh-CN"/>
              </w:rPr>
              <w:t xml:space="preserve">1</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26</w:t>
            </w:r>
            <w:r>
              <w:rPr>
                <w:rFonts w:hint="eastAsia" w:ascii="宋体" w:hAnsi="宋体"/>
                <w:b/>
                <w:bCs/>
                <w:color w:val="000000"/>
                <w:sz w:val="24"/>
                <w:u w:val="single"/>
              </w:rPr>
              <w:t xml:space="preserve">日9时00分</w:t>
            </w:r>
            <w:r>
              <w:rPr>
                <w:rFonts w:hint="eastAsia" w:ascii="宋体" w:hAnsi="宋体"/>
                <w:b/>
                <w:bCs/>
                <w:color w:val="000000"/>
                <w:sz w:val="24"/>
                <w:u w:val="single"/>
                <w:lang w:val="en-US" w:eastAsia="zh-CN"/>
              </w:rPr>
              <w:t xml:space="preserve"> </w:t>
            </w:r>
            <w:r>
              <w:rPr>
                <w:rFonts w:hint="eastAsia" w:ascii="宋体" w:hAnsi="宋体" w:eastAsia="宋体"/>
                <w:b/>
                <w:bCs/>
                <w:color w:val="000000"/>
                <w:sz w:val="24"/>
                <w:u w:val="single"/>
                <w:lang w:val="en-US" w:eastAsia="zh-CN"/>
              </w:rPr>
            </w:r>
            <w:r/>
          </w:p>
          <w:p>
            <w:pPr>
              <w:pStyle w:val="928"/>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928"/>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928"/>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江苏腾讯工程咨询有限公司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930"/>
        </w:trPr>
        <w:tc>
          <w:tcPr>
            <w:tcW w:w="2183" w:type="dxa"/>
            <w:vAlign w:val="center"/>
            <w:textDirection w:val="lrTb"/>
            <w:noWrap/>
          </w:tcPr>
          <w:p>
            <w:pPr>
              <w:pStyle w:val="928"/>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928"/>
              <w:jc w:val="center"/>
              <w:spacing w:line="300" w:lineRule="exact"/>
              <w:rPr>
                <w:rFonts w:ascii="宋体" w:hAnsi="宋体"/>
                <w:b/>
                <w:bCs/>
                <w:color w:val="000000"/>
                <w:sz w:val="24"/>
              </w:rPr>
            </w:pPr>
            <w:r>
              <w:rPr>
                <w:rFonts w:hint="eastAsia" w:ascii="宋体" w:hAnsi="宋体"/>
                <w:color w:val="000000"/>
                <w:sz w:val="24"/>
              </w:rPr>
              <w:t xml:space="preserve">预算价为</w:t>
            </w:r>
            <w:r>
              <w:rPr>
                <w:rFonts w:hint="eastAsia" w:ascii="宋体" w:hAnsi="宋体"/>
                <w:color w:val="000000"/>
                <w:sz w:val="24"/>
                <w:lang w:val="en-US" w:eastAsia="zh-CN"/>
              </w:rPr>
              <w:t xml:space="preserve">577.23</w:t>
            </w:r>
            <w:r>
              <w:rPr>
                <w:rFonts w:hint="eastAsia" w:ascii="宋体" w:hAnsi="宋体"/>
                <w:color w:val="000000"/>
                <w:sz w:val="24"/>
              </w:rPr>
              <w:t xml:space="preserve">万元</w:t>
            </w:r>
            <w:r>
              <w:rPr>
                <w:rFonts w:ascii="宋体" w:hAnsi="宋体"/>
                <w:b/>
                <w:bCs/>
                <w:color w:val="000000"/>
                <w:sz w:val="24"/>
              </w:rPr>
            </w:r>
            <w:r/>
          </w:p>
        </w:tc>
      </w:tr>
      <w:tr>
        <w:trPr>
          <w:trHeight w:val="930"/>
        </w:trPr>
        <w:tc>
          <w:tcPr>
            <w:tcW w:w="2183" w:type="dxa"/>
            <w:vAlign w:val="center"/>
            <w:textDirection w:val="lrTb"/>
            <w:noWrap/>
          </w:tcPr>
          <w:p>
            <w:pPr>
              <w:pStyle w:val="928"/>
              <w:jc w:val="center"/>
              <w:spacing w:line="30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最高限价</w:t>
            </w:r>
            <w:r>
              <w:rPr>
                <w:rFonts w:hint="eastAsia" w:ascii="宋体" w:hAnsi="宋体" w:eastAsia="宋体"/>
                <w:bCs/>
                <w:color w:val="000000"/>
                <w:sz w:val="24"/>
                <w:lang w:eastAsia="zh-CN"/>
              </w:rPr>
            </w:r>
            <w:r/>
          </w:p>
        </w:tc>
        <w:tc>
          <w:tcPr>
            <w:gridSpan w:val="3"/>
            <w:tcW w:w="7965" w:type="dxa"/>
            <w:vAlign w:val="center"/>
            <w:textDirection w:val="lrTb"/>
            <w:noWrap/>
          </w:tcPr>
          <w:p>
            <w:pPr>
              <w:pStyle w:val="928"/>
              <w:jc w:val="center"/>
              <w:spacing w:line="300" w:lineRule="exact"/>
              <w:rPr>
                <w:rFonts w:hint="eastAsia" w:ascii="宋体" w:hAnsi="宋体"/>
                <w:color w:val="000000"/>
                <w:sz w:val="24"/>
              </w:rPr>
            </w:pPr>
            <w:r>
              <w:rPr>
                <w:rFonts w:hint="eastAsia" w:ascii="宋体" w:hAnsi="宋体"/>
                <w:color w:val="000000"/>
                <w:sz w:val="24"/>
                <w:lang w:val="en-US" w:eastAsia="zh-CN"/>
              </w:rPr>
              <w:t xml:space="preserve">371.71万元，</w:t>
            </w:r>
            <w:r>
              <w:rPr>
                <w:rFonts w:hint="eastAsia" w:ascii="宋体" w:hAnsi="宋体"/>
                <w:color w:val="000000"/>
                <w:sz w:val="24"/>
              </w:rPr>
              <w:t xml:space="preserve">高于该</w:t>
            </w:r>
            <w:r>
              <w:rPr>
                <w:rFonts w:hint="eastAsia" w:ascii="宋体" w:hAnsi="宋体"/>
                <w:color w:val="000000"/>
                <w:sz w:val="24"/>
                <w:lang w:eastAsia="zh-CN"/>
              </w:rPr>
              <w:t xml:space="preserve">最高限价</w:t>
            </w:r>
            <w:r>
              <w:rPr>
                <w:rFonts w:hint="eastAsia" w:ascii="宋体" w:hAnsi="宋体"/>
                <w:color w:val="000000"/>
                <w:sz w:val="24"/>
              </w:rPr>
              <w:t xml:space="preserve">的作无效标论处</w:t>
            </w:r>
            <w:r>
              <w:rPr>
                <w:rFonts w:hint="eastAsia" w:ascii="宋体" w:hAnsi="宋体"/>
                <w:color w:val="000000"/>
                <w:sz w:val="24"/>
              </w:rPr>
            </w:r>
            <w:r/>
          </w:p>
        </w:tc>
      </w:tr>
      <w:tr>
        <w:trPr>
          <w:trHeight w:val="851"/>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928"/>
              <w:jc w:val="center"/>
              <w:spacing w:line="480" w:lineRule="exact"/>
              <w:rPr>
                <w:rFonts w:ascii="宋体" w:hAnsi="宋体"/>
                <w:b/>
                <w:bCs/>
                <w:color w:val="000000"/>
                <w:sz w:val="24"/>
              </w:rPr>
            </w:pPr>
            <w:r>
              <w:rPr>
                <w:rFonts w:hint="eastAsia" w:ascii="宋体" w:hAnsi="宋体"/>
                <w:b/>
                <w:bCs/>
                <w:color w:val="000000"/>
                <w:sz w:val="24"/>
              </w:rPr>
              <w:t xml:space="preserve">综合评分法</w:t>
            </w:r>
            <w:r>
              <w:rPr>
                <w:rFonts w:ascii="宋体" w:hAnsi="宋体"/>
                <w:b/>
                <w:bCs/>
                <w:color w:val="000000"/>
                <w:sz w:val="24"/>
              </w:rPr>
            </w:r>
            <w:r/>
          </w:p>
        </w:tc>
      </w:tr>
      <w:tr>
        <w:trPr>
          <w:trHeight w:val="1017"/>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928"/>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928"/>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sz w:val="24"/>
                <w:highlight w:val="none"/>
              </w:rPr>
              <w:t xml:space="preserve">质疑</w:t>
            </w:r>
            <w:r>
              <w:rPr>
                <w:rFonts w:ascii="宋体" w:hAnsi="宋体"/>
                <w:bCs/>
                <w:sz w:val="24"/>
                <w:highlight w:val="none"/>
              </w:rPr>
              <w:t xml:space="preserve">受理部门</w:t>
            </w:r>
            <w:r>
              <w:rPr>
                <w:rFonts w:ascii="宋体" w:hAnsi="宋体"/>
                <w:bCs/>
                <w:color w:val="000000"/>
                <w:sz w:val="24"/>
              </w:rPr>
            </w:r>
            <w:r/>
          </w:p>
        </w:tc>
        <w:tc>
          <w:tcPr>
            <w:gridSpan w:val="3"/>
            <w:tcW w:w="7965" w:type="dxa"/>
            <w:vAlign w:val="center"/>
            <w:textDirection w:val="lrTb"/>
            <w:noWrap/>
          </w:tcPr>
          <w:p>
            <w:pPr>
              <w:pStyle w:val="928"/>
              <w:spacing w:line="360" w:lineRule="exact"/>
              <w:rPr>
                <w:rFonts w:ascii="宋体" w:hAnsi="宋体" w:cs="Arial"/>
                <w:sz w:val="24"/>
                <w:szCs w:val="22"/>
                <w:highlight w:val="none"/>
              </w:rPr>
            </w:pPr>
            <w:r>
              <w:rPr>
                <w:rFonts w:hint="eastAsia" w:ascii="宋体" w:hAnsi="宋体" w:cs="Arial"/>
                <w:sz w:val="24"/>
                <w:highlight w:val="none"/>
              </w:rPr>
              <w:t xml:space="preserve">联系部门</w:t>
            </w:r>
            <w:r>
              <w:rPr>
                <w:rFonts w:hint="eastAsia" w:ascii="宋体" w:hAnsi="宋体" w:cs="Arial"/>
                <w:sz w:val="24"/>
                <w:szCs w:val="22"/>
                <w:highlight w:val="none"/>
              </w:rPr>
              <w:t xml:space="preserve">：建湖县卫生健康委员会/江苏腾讯工程咨询有限公司</w:t>
            </w:r>
            <w:r>
              <w:rPr>
                <w:rFonts w:ascii="宋体" w:hAnsi="宋体" w:cs="Arial"/>
                <w:sz w:val="24"/>
                <w:szCs w:val="22"/>
                <w:highlight w:val="none"/>
              </w:rPr>
            </w:r>
            <w:r/>
          </w:p>
          <w:p>
            <w:pPr>
              <w:pStyle w:val="928"/>
              <w:spacing w:line="360" w:lineRule="exact"/>
              <w:rPr>
                <w:rFonts w:hint="eastAsia" w:ascii="宋体" w:hAnsi="宋体" w:cs="Arial"/>
                <w:sz w:val="24"/>
                <w:szCs w:val="22"/>
                <w:highlight w:val="none"/>
              </w:rPr>
            </w:pPr>
            <w:r>
              <w:rPr>
                <w:rFonts w:hint="eastAsia" w:ascii="宋体" w:hAnsi="宋体" w:cs="Arial"/>
                <w:sz w:val="24"/>
                <w:szCs w:val="22"/>
                <w:highlight w:val="none"/>
              </w:rPr>
              <w:t xml:space="preserve">联系电话：18114233288/18021802673</w:t>
            </w:r>
            <w:r>
              <w:rPr>
                <w:rFonts w:hint="eastAsia" w:ascii="宋体" w:hAnsi="宋体" w:cs="Arial"/>
                <w:sz w:val="24"/>
                <w:szCs w:val="22"/>
                <w:highlight w:val="none"/>
              </w:rPr>
            </w:r>
            <w:r/>
          </w:p>
          <w:p>
            <w:pPr>
              <w:pStyle w:val="928"/>
              <w:spacing w:line="400" w:lineRule="exact"/>
              <w:rPr>
                <w:rFonts w:hint="eastAsia" w:ascii="宋体" w:hAnsi="宋体"/>
                <w:b/>
                <w:bCs/>
                <w:color w:val="000000"/>
                <w:sz w:val="24"/>
              </w:rPr>
            </w:pPr>
            <w:r>
              <w:rPr>
                <w:rFonts w:hint="eastAsia" w:ascii="宋体" w:hAnsi="宋体" w:cs="Arial"/>
                <w:sz w:val="24"/>
                <w:szCs w:val="22"/>
                <w:highlight w:val="none"/>
              </w:rPr>
              <w:t xml:space="preserve">通讯地址：</w:t>
            </w:r>
            <w:r>
              <w:rPr>
                <w:rFonts w:hint="eastAsia" w:ascii="新宋体" w:hAnsi="新宋体" w:eastAsia="新宋体" w:cs="新宋体"/>
                <w:sz w:val="24"/>
                <w:highlight w:val="none"/>
              </w:rPr>
              <w:t xml:space="preserve">建湖县人民南路</w:t>
            </w:r>
            <w:r>
              <w:rPr>
                <w:rFonts w:hint="eastAsia" w:ascii="宋体" w:hAnsi="宋体" w:cs="Arial"/>
                <w:sz w:val="24"/>
                <w:szCs w:val="22"/>
                <w:highlight w:val="none"/>
              </w:rPr>
              <w:t xml:space="preserve">/建湖县湖中南路天铂·铂金街（建湖宝龙广场）8号楼二楼</w:t>
            </w:r>
            <w:r>
              <w:rPr>
                <w:rFonts w:hint="eastAsia" w:ascii="宋体" w:hAnsi="宋体"/>
                <w:b/>
                <w:bCs/>
                <w:color w:val="000000"/>
                <w:sz w:val="24"/>
              </w:rPr>
            </w:r>
            <w:r/>
          </w:p>
        </w:tc>
      </w:tr>
      <w:tr>
        <w:trPr>
          <w:trHeight w:val="1017"/>
        </w:trPr>
        <w:tc>
          <w:tcPr>
            <w:tcW w:w="2183" w:type="dxa"/>
            <w:vAlign w:val="center"/>
            <w:textDirection w:val="lrTb"/>
            <w:noWrap/>
          </w:tcPr>
          <w:p>
            <w:pPr>
              <w:pStyle w:val="928"/>
              <w:jc w:val="center"/>
              <w:spacing w:line="480" w:lineRule="exact"/>
              <w:rPr>
                <w:rFonts w:ascii="宋体" w:hAnsi="宋体"/>
                <w:bCs/>
                <w:color w:val="000000"/>
                <w:sz w:val="24"/>
              </w:rPr>
            </w:pPr>
            <w:r>
              <w:rPr>
                <w:rFonts w:hint="eastAsia" w:ascii="宋体" w:hAnsi="宋体"/>
                <w:bCs/>
                <w:sz w:val="24"/>
                <w:highlight w:val="none"/>
              </w:rPr>
              <w:t xml:space="preserve">投诉</w:t>
            </w:r>
            <w:r>
              <w:rPr>
                <w:rFonts w:ascii="宋体" w:hAnsi="宋体"/>
                <w:bCs/>
                <w:sz w:val="24"/>
                <w:highlight w:val="none"/>
              </w:rPr>
              <w:t xml:space="preserve">受理部门</w:t>
            </w:r>
            <w:r>
              <w:rPr>
                <w:rFonts w:ascii="宋体" w:hAnsi="宋体"/>
                <w:bCs/>
                <w:color w:val="000000"/>
                <w:sz w:val="24"/>
              </w:rPr>
            </w:r>
            <w:r/>
          </w:p>
        </w:tc>
        <w:tc>
          <w:tcPr>
            <w:gridSpan w:val="3"/>
            <w:tcW w:w="7965" w:type="dxa"/>
            <w:vAlign w:val="center"/>
            <w:textDirection w:val="lrTb"/>
            <w:noWrap/>
          </w:tcPr>
          <w:p>
            <w:pPr>
              <w:pStyle w:val="928"/>
              <w:spacing w:line="440" w:lineRule="exact"/>
              <w:rPr>
                <w:rFonts w:ascii="宋体" w:hAnsi="宋体" w:cs="Arial"/>
                <w:sz w:val="24"/>
                <w:highlight w:val="none"/>
              </w:rPr>
            </w:pPr>
            <w:r>
              <w:rPr>
                <w:rFonts w:hint="eastAsia" w:ascii="宋体" w:hAnsi="宋体" w:cs="Arial"/>
                <w:sz w:val="24"/>
                <w:highlight w:val="none"/>
              </w:rPr>
              <w:t xml:space="preserve">联系部门：建湖县财政局</w:t>
            </w:r>
            <w:r>
              <w:rPr>
                <w:rFonts w:ascii="宋体" w:hAnsi="宋体" w:cs="Arial"/>
                <w:sz w:val="24"/>
                <w:highlight w:val="none"/>
              </w:rPr>
            </w:r>
            <w:r/>
          </w:p>
          <w:p>
            <w:pPr>
              <w:pStyle w:val="928"/>
              <w:spacing w:line="440" w:lineRule="exact"/>
              <w:rPr>
                <w:color w:val="000000"/>
              </w:rPr>
            </w:pPr>
            <w:r>
              <w:rPr>
                <w:rFonts w:hint="eastAsia" w:ascii="宋体" w:hAnsi="宋体" w:cs="Arial"/>
                <w:sz w:val="24"/>
                <w:highlight w:val="none"/>
              </w:rPr>
              <w:t xml:space="preserve">通讯</w:t>
            </w:r>
            <w:r>
              <w:rPr>
                <w:rFonts w:ascii="宋体" w:hAnsi="宋体" w:cs="Arial"/>
                <w:sz w:val="24"/>
                <w:highlight w:val="none"/>
              </w:rPr>
              <w:t xml:space="preserve">地址：</w:t>
            </w:r>
            <w:r>
              <w:rPr>
                <w:rFonts w:hint="eastAsia" w:ascii="宋体" w:hAnsi="宋体" w:cs="Arial"/>
                <w:sz w:val="24"/>
                <w:highlight w:val="none"/>
              </w:rPr>
              <w:t xml:space="preserve">建湖县</w:t>
            </w:r>
            <w:r>
              <w:rPr>
                <w:rFonts w:ascii="宋体" w:hAnsi="宋体" w:cs="Arial"/>
                <w:sz w:val="24"/>
                <w:highlight w:val="none"/>
              </w:rPr>
              <w:t xml:space="preserve">双湖路建设大厦</w:t>
            </w:r>
            <w:r>
              <w:rPr>
                <w:color w:val="000000"/>
              </w:rPr>
            </w:r>
            <w:r/>
          </w:p>
        </w:tc>
      </w:tr>
      <w:tr>
        <w:trPr>
          <w:trHeight w:val="1017"/>
        </w:trPr>
        <w:tc>
          <w:tcPr>
            <w:tcW w:w="2183" w:type="dxa"/>
            <w:vAlign w:val="center"/>
            <w:textDirection w:val="lrTb"/>
            <w:noWrap/>
          </w:tcPr>
          <w:p>
            <w:pPr>
              <w:pStyle w:val="928"/>
              <w:jc w:val="center"/>
              <w:spacing w:line="480" w:lineRule="exact"/>
              <w:rPr>
                <w:rFonts w:hint="eastAsia" w:ascii="宋体" w:hAnsi="宋体"/>
                <w:bCs/>
                <w:sz w:val="24"/>
                <w:highlight w:val="none"/>
              </w:rPr>
            </w:pPr>
            <w:r>
              <w:rPr>
                <w:rFonts w:hint="eastAsia" w:ascii="宋体" w:hAnsi="宋体"/>
                <w:bCs/>
                <w:sz w:val="24"/>
                <w:highlight w:val="none"/>
              </w:rPr>
              <w:t xml:space="preserve">财政监督电话</w:t>
            </w:r>
            <w:r>
              <w:rPr>
                <w:rFonts w:hint="eastAsia" w:ascii="宋体" w:hAnsi="宋体"/>
                <w:bCs/>
                <w:sz w:val="24"/>
                <w:highlight w:val="none"/>
              </w:rPr>
            </w:r>
            <w:r/>
          </w:p>
        </w:tc>
        <w:tc>
          <w:tcPr>
            <w:gridSpan w:val="3"/>
            <w:tcW w:w="7965" w:type="dxa"/>
            <w:vAlign w:val="center"/>
            <w:textDirection w:val="lrTb"/>
            <w:noWrap/>
          </w:tcPr>
          <w:p>
            <w:pPr>
              <w:pStyle w:val="928"/>
              <w:spacing w:line="480" w:lineRule="exact"/>
              <w:rPr>
                <w:rFonts w:ascii="宋体" w:hAnsi="宋体" w:cs="宋体"/>
                <w:bCs/>
                <w:sz w:val="24"/>
                <w:highlight w:val="none"/>
              </w:rPr>
            </w:pPr>
            <w:r>
              <w:rPr>
                <w:rFonts w:hint="eastAsia" w:ascii="宋体" w:hAnsi="宋体" w:cs="宋体"/>
                <w:bCs/>
                <w:sz w:val="24"/>
                <w:highlight w:val="none"/>
              </w:rPr>
              <w:t xml:space="preserve">名称：建湖县财政局</w:t>
            </w:r>
            <w:r>
              <w:rPr>
                <w:rFonts w:ascii="宋体" w:hAnsi="宋体" w:cs="宋体"/>
                <w:bCs/>
                <w:sz w:val="24"/>
                <w:highlight w:val="none"/>
              </w:rPr>
            </w:r>
            <w:r/>
          </w:p>
          <w:p>
            <w:pPr>
              <w:pStyle w:val="928"/>
              <w:spacing w:line="480" w:lineRule="exact"/>
              <w:rPr>
                <w:rFonts w:hint="eastAsia" w:ascii="宋体" w:hAnsi="宋体" w:cs="宋体"/>
                <w:sz w:val="24"/>
                <w:szCs w:val="24"/>
                <w:highlight w:val="none"/>
                <w:shd w:val="clear" w:color="auto" w:fill="ffffff"/>
              </w:rPr>
            </w:pPr>
            <w:r>
              <w:rPr>
                <w:rFonts w:hint="eastAsia" w:ascii="宋体" w:hAnsi="宋体" w:cs="宋体"/>
                <w:bCs/>
                <w:sz w:val="24"/>
                <w:highlight w:val="none"/>
              </w:rPr>
              <w:t xml:space="preserve">地址：</w:t>
            </w:r>
            <w:r>
              <w:rPr>
                <w:rFonts w:hint="eastAsia" w:ascii="宋体" w:hAnsi="宋体" w:cs="宋体"/>
                <w:sz w:val="24"/>
                <w:szCs w:val="24"/>
                <w:highlight w:val="none"/>
                <w:shd w:val="clear" w:color="auto" w:fill="ffffff"/>
              </w:rPr>
              <w:t xml:space="preserve">建湖县双湖路建设大厦</w:t>
            </w:r>
            <w:r>
              <w:rPr>
                <w:rFonts w:hint="eastAsia" w:ascii="宋体" w:hAnsi="宋体" w:cs="宋体"/>
                <w:sz w:val="24"/>
                <w:szCs w:val="24"/>
                <w:highlight w:val="none"/>
                <w:shd w:val="clear" w:color="auto" w:fill="ffffff"/>
              </w:rPr>
            </w:r>
            <w:r/>
          </w:p>
          <w:p>
            <w:pPr>
              <w:pStyle w:val="928"/>
              <w:spacing w:line="480" w:lineRule="exact"/>
              <w:rPr>
                <w:rFonts w:hint="eastAsia" w:ascii="宋体" w:hAnsi="宋体" w:cs="Arial"/>
                <w:sz w:val="24"/>
                <w:highlight w:val="none"/>
              </w:rPr>
            </w:pPr>
            <w:r>
              <w:rPr>
                <w:rFonts w:hint="eastAsia" w:ascii="宋体" w:hAnsi="宋体" w:cs="宋体"/>
                <w:bCs/>
                <w:sz w:val="24"/>
                <w:highlight w:val="none"/>
              </w:rPr>
              <w:t xml:space="preserve">联系方式：0515-86233622</w:t>
            </w:r>
            <w:r>
              <w:rPr>
                <w:rFonts w:hint="eastAsia" w:ascii="宋体" w:hAnsi="宋体" w:cs="Arial"/>
                <w:sz w:val="24"/>
                <w:highlight w:val="none"/>
              </w:rPr>
            </w:r>
            <w:r/>
          </w:p>
        </w:tc>
      </w:tr>
    </w:tbl>
    <w:p>
      <w:pPr>
        <w:pStyle w:val="928"/>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28"/>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928"/>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本次项目仅适用于招标文件中所叙述项目的服务采购。</w:t>
      </w:r>
      <w:r>
        <w:rPr>
          <w:rFonts w:ascii="宋体" w:hAnsi="宋体" w:cs="宋体"/>
          <w:color w:val="000000"/>
          <w:sz w:val="24"/>
        </w:rPr>
      </w:r>
      <w:r/>
    </w:p>
    <w:p>
      <w:pPr>
        <w:pStyle w:val="928"/>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928"/>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928"/>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928"/>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928"/>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928"/>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928"/>
        <w:ind w:firstLine="482"/>
        <w:spacing w:line="480" w:lineRule="exact"/>
        <w:tabs>
          <w:tab w:val="left" w:pos="7665" w:leader="none"/>
        </w:tabs>
        <w:rPr>
          <w:rFonts w:hint="eastAsia" w:ascii="宋体" w:hAnsi="宋体" w:eastAsia="宋体" w:cs="宋体"/>
          <w:b/>
          <w:color w:val="000000"/>
          <w:sz w:val="24"/>
          <w:lang w:eastAsia="zh-CN"/>
        </w:rPr>
      </w:pPr>
      <w:r>
        <w:rPr>
          <w:rFonts w:hint="eastAsia" w:ascii="宋体" w:hAnsi="宋体" w:cs="宋体"/>
          <w:b/>
          <w:color w:val="000000"/>
          <w:sz w:val="24"/>
        </w:rPr>
        <w:t xml:space="preserve">3. 申请人的资格要求：</w:t>
      </w:r>
      <w:r>
        <w:rPr>
          <w:rFonts w:hint="eastAsia" w:ascii="宋体" w:hAnsi="宋体" w:cs="Arial"/>
          <w:b/>
          <w:bCs w:val="0"/>
          <w:sz w:val="24"/>
          <w:szCs w:val="24"/>
        </w:rPr>
        <w:t xml:space="preserve">详见招标公告</w:t>
      </w:r>
      <w:r>
        <w:rPr>
          <w:rFonts w:hint="eastAsia" w:ascii="宋体" w:hAnsi="宋体" w:cs="Arial"/>
          <w:b/>
          <w:bCs w:val="0"/>
          <w:sz w:val="24"/>
          <w:szCs w:val="24"/>
          <w:lang w:eastAsia="zh-CN"/>
        </w:rPr>
        <w:t xml:space="preserve">。</w:t>
      </w:r>
      <w:r>
        <w:rPr>
          <w:rFonts w:hint="eastAsia" w:ascii="宋体" w:hAnsi="宋体" w:eastAsia="宋体" w:cs="宋体"/>
          <w:b/>
          <w:color w:val="000000"/>
          <w:sz w:val="24"/>
          <w:lang w:eastAsia="zh-CN"/>
        </w:rPr>
      </w:r>
      <w:r/>
    </w:p>
    <w:p>
      <w:pPr>
        <w:pStyle w:val="928"/>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28"/>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928"/>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928"/>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928"/>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928"/>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928"/>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928"/>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935"/>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928"/>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928"/>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4</w:t>
      </w:r>
      <w:r>
        <w:rPr>
          <w:rFonts w:ascii="宋体" w:hAnsi="宋体"/>
          <w:bCs/>
          <w:color w:val="000000"/>
          <w:sz w:val="24"/>
        </w:rPr>
        <w:t xml:space="preserve">年</w:t>
      </w:r>
      <w:r>
        <w:rPr>
          <w:rFonts w:hint="eastAsia" w:ascii="宋体" w:hAnsi="宋体"/>
          <w:bCs/>
          <w:color w:val="000000"/>
          <w:sz w:val="24"/>
          <w:lang w:val="en-US" w:eastAsia="zh-CN"/>
        </w:rPr>
        <w:t xml:space="preserve">11</w:t>
      </w:r>
      <w:r>
        <w:rPr>
          <w:rFonts w:ascii="宋体" w:hAnsi="宋体"/>
          <w:bCs/>
          <w:color w:val="000000"/>
          <w:sz w:val="24"/>
        </w:rPr>
        <w:t xml:space="preserve">月</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9</w:t>
      </w:r>
      <w:r>
        <w:rPr>
          <w:rFonts w:ascii="宋体" w:hAnsi="宋体"/>
          <w:bCs/>
          <w:color w:val="000000"/>
          <w:sz w:val="24"/>
        </w:rPr>
        <w:t xml:space="preserve">日17:00前</w:t>
      </w:r>
      <w:r>
        <w:rPr>
          <w:rFonts w:ascii="宋体" w:hAnsi="宋体"/>
          <w:bCs/>
          <w:color w:val="000000"/>
          <w:sz w:val="24"/>
        </w:rPr>
        <w:t xml:space="preserve">）向采购人或代理机构提出，如在规定期限内未递交疑问或未按规定提交投标疑问的，则视为该投标人无疑问。</w:t>
      </w:r>
      <w:r>
        <w:rPr>
          <w:rFonts w:ascii="宋体" w:hAnsi="宋体"/>
          <w:bCs/>
          <w:color w:val="000000"/>
          <w:sz w:val="24"/>
        </w:rPr>
      </w:r>
      <w:r/>
    </w:p>
    <w:p>
      <w:pPr>
        <w:pStyle w:val="928"/>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928"/>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928"/>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928"/>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928"/>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928"/>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28"/>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928"/>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935"/>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928"/>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928"/>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28"/>
        <w:ind w:firstLine="482"/>
        <w:keepLines w:val="0"/>
        <w:keepNext w:val="0"/>
        <w:pageBreakBefore w:val="0"/>
        <w:spacing w:line="480" w:lineRule="exact"/>
        <w:widowControl/>
        <w:rPr>
          <w:rFonts w:hint="eastAsia" w:ascii="宋体" w:hAnsi="宋体"/>
          <w:b/>
          <w:bCs/>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：预算价为</w:t>
      </w:r>
      <w:r>
        <w:rPr>
          <w:rFonts w:hint="eastAsia" w:ascii="宋体" w:hAnsi="宋体"/>
          <w:b/>
          <w:bCs/>
          <w:color w:val="000000"/>
          <w:sz w:val="24"/>
          <w:lang w:val="en-US" w:eastAsia="zh-CN"/>
        </w:rPr>
        <w:t xml:space="preserve">5</w:t>
      </w:r>
      <w:r>
        <w:rPr>
          <w:rFonts w:hint="eastAsia" w:ascii="宋体" w:hAnsi="宋体"/>
          <w:b/>
          <w:bCs/>
          <w:color w:val="000000"/>
          <w:sz w:val="24"/>
          <w:lang w:val="en-US" w:eastAsia="zh-CN"/>
        </w:rPr>
        <w:t xml:space="preserve">77.23</w:t>
      </w:r>
      <w:r>
        <w:rPr>
          <w:rFonts w:hint="eastAsia" w:ascii="宋体" w:hAnsi="宋体"/>
          <w:b/>
          <w:bCs/>
          <w:color w:val="000000"/>
          <w:sz w:val="24"/>
        </w:rPr>
        <w:t xml:space="preserve">万元</w:t>
      </w:r>
      <w:r>
        <w:rPr>
          <w:rFonts w:hint="eastAsia" w:ascii="宋体" w:hAnsi="宋体"/>
          <w:b/>
          <w:bCs/>
          <w:color w:val="000000"/>
          <w:sz w:val="24"/>
        </w:rPr>
      </w:r>
      <w:r/>
    </w:p>
    <w:p>
      <w:pPr>
        <w:pStyle w:val="928"/>
        <w:ind w:firstLine="482"/>
        <w:keepLines w:val="0"/>
        <w:keepNext w:val="0"/>
        <w:pageBreakBefore w:val="0"/>
        <w:spacing w:line="480" w:lineRule="exact"/>
        <w:widowControl/>
        <w:rPr>
          <w:rFonts w:ascii="宋体" w:hAnsi="宋体" w:eastAsia="宋体" w:cs="Times New Roman"/>
          <w:b/>
          <w:color w:val="000000"/>
          <w:sz w:val="24"/>
          <w:lang w:val="en-US" w:eastAsia="zh-CN" w:bidi="ar-SA"/>
        </w:rPr>
      </w:pPr>
      <w:r>
        <w:rPr>
          <w:rFonts w:hint="eastAsia" w:ascii="宋体" w:hAnsi="宋体" w:eastAsia="宋体" w:cs="Times New Roman"/>
          <w:b/>
          <w:color w:val="000000"/>
          <w:sz w:val="24"/>
          <w:lang w:val="en-US" w:eastAsia="zh-CN" w:bidi="ar-SA"/>
        </w:rPr>
        <w:t xml:space="preserve">8.3最高限价：371.71万元，高于该最高限价的作无效标论处</w:t>
      </w:r>
      <w:r>
        <w:rPr>
          <w:rFonts w:ascii="宋体" w:hAnsi="宋体" w:eastAsia="宋体" w:cs="Times New Roman"/>
          <w:b/>
          <w:color w:val="000000"/>
          <w:sz w:val="24"/>
          <w:lang w:val="en-US" w:eastAsia="zh-CN" w:bidi="ar-SA"/>
        </w:rPr>
      </w:r>
      <w:r/>
    </w:p>
    <w:p>
      <w:pPr>
        <w:pStyle w:val="928"/>
        <w:ind w:firstLine="463"/>
        <w:spacing w:line="480" w:lineRule="exact"/>
        <w:rPr>
          <w:rFonts w:hint="eastAsia" w:ascii="宋体" w:hAnsi="宋体"/>
          <w:bCs/>
          <w:color w:val="000000"/>
          <w:sz w:val="24"/>
        </w:rPr>
      </w:pPr>
      <w:r>
        <w:rPr>
          <w:rFonts w:hint="eastAsia" w:ascii="宋体" w:hAnsi="宋体"/>
          <w:b/>
          <w:color w:val="000000"/>
          <w:sz w:val="24"/>
        </w:rPr>
        <w:t xml:space="preserve">8.</w:t>
      </w:r>
      <w:r>
        <w:rPr>
          <w:rFonts w:hint="eastAsia" w:ascii="宋体" w:hAnsi="宋体"/>
          <w:b/>
          <w:color w:val="000000"/>
          <w:sz w:val="24"/>
          <w:lang w:val="en-US" w:eastAsia="zh-CN"/>
        </w:rPr>
        <w:t xml:space="preserve">4</w:t>
      </w:r>
      <w:r>
        <w:rPr>
          <w:rFonts w:hint="eastAsia" w:ascii="宋体" w:hAnsi="宋体"/>
          <w:b/>
          <w:color w:val="000000"/>
          <w:sz w:val="24"/>
        </w:rPr>
        <w:t xml:space="preserve"> 投标报价</w:t>
      </w:r>
      <w:r>
        <w:rPr>
          <w:rFonts w:hint="eastAsia" w:ascii="宋体" w:hAnsi="宋体"/>
          <w:bCs/>
          <w:color w:val="000000"/>
          <w:sz w:val="24"/>
        </w:rPr>
      </w:r>
      <w:r/>
    </w:p>
    <w:p>
      <w:pPr>
        <w:pStyle w:val="928"/>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w:t>
      </w:r>
      <w:r>
        <w:rPr>
          <w:rFonts w:hint="eastAsia" w:ascii="宋体" w:hAnsi="宋体"/>
          <w:bCs/>
          <w:color w:val="000000"/>
          <w:sz w:val="24"/>
          <w:lang w:val="en-US" w:eastAsia="zh-CN"/>
        </w:rPr>
        <w:t xml:space="preserve">4</w:t>
      </w:r>
      <w:r>
        <w:rPr>
          <w:rFonts w:hint="eastAsia" w:ascii="宋体" w:hAnsi="宋体"/>
          <w:bCs/>
          <w:color w:val="000000"/>
          <w:sz w:val="24"/>
        </w:rPr>
        <w:t xml:space="preserve">.1</w:t>
      </w:r>
      <w:r>
        <w:rPr>
          <w:rFonts w:hint="eastAsia" w:ascii="宋体" w:hAnsi="宋体"/>
          <w:color w:val="000000"/>
          <w:spacing w:val="-2"/>
          <w:sz w:val="24"/>
        </w:rPr>
        <w:t xml:space="preserve">投标报价应是</w:t>
      </w:r>
      <w:r>
        <w:rPr>
          <w:rFonts w:hint="eastAsia" w:ascii="宋体" w:hAnsi="宋体"/>
          <w:color w:val="000000"/>
          <w:sz w:val="24"/>
          <w:szCs w:val="24"/>
        </w:rPr>
        <w:t xml:space="preserve">招标文件所确定招标范围内全部工作内容的价格体现，以及为完成上述内容所必须的</w:t>
      </w:r>
      <w:r>
        <w:rPr>
          <w:rFonts w:hint="eastAsia" w:ascii="宋体" w:hAnsi="宋体"/>
          <w:color w:val="000000"/>
          <w:sz w:val="24"/>
          <w:szCs w:val="24"/>
          <w:lang w:val="en-US" w:eastAsia="zh-CN"/>
        </w:rPr>
        <w:t xml:space="preserve">软件开发、软件产品、项目实施、升级维护、接口、人工、安装调试、检验检测、验收、伴随服务、现有业务系统的集成、融合、改造、人员培训发生等</w:t>
      </w:r>
      <w:r>
        <w:rPr>
          <w:rFonts w:hint="eastAsia" w:ascii="宋体" w:hAnsi="宋体"/>
          <w:color w:val="000000"/>
          <w:sz w:val="24"/>
          <w:szCs w:val="24"/>
        </w:rPr>
        <w:t xml:space="preserve">全部费用以及投标人企业利润、税金、招标代理服务费和政策性文件规定及合同包含的所有风险、责任等各项应有费用，对投标人认为没有考虑到的费用项目采购单位将不予支付，并认为此项费用已包含在投标报价中。</w:t>
      </w:r>
      <w:r>
        <w:rPr>
          <w:rFonts w:hint="eastAsia" w:ascii="宋体" w:hAnsi="宋体"/>
          <w:color w:val="000000"/>
          <w:sz w:val="24"/>
          <w:szCs w:val="24"/>
        </w:rPr>
      </w:r>
      <w:r/>
    </w:p>
    <w:p>
      <w:pPr>
        <w:pStyle w:val="928"/>
        <w:ind w:firstLine="460"/>
        <w:spacing w:line="480" w:lineRule="exact"/>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lang w:val="en-US" w:eastAsia="zh-CN"/>
        </w:rPr>
        <w:t xml:space="preserve">4</w:t>
      </w:r>
      <w:r>
        <w:rPr>
          <w:rFonts w:hint="eastAsia" w:ascii="宋体" w:hAnsi="宋体"/>
          <w:color w:val="000000"/>
          <w:sz w:val="24"/>
        </w:rPr>
        <w:t xml:space="preserve">.2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928"/>
        <w:ind w:firstLine="463"/>
        <w:spacing w:line="480" w:lineRule="exact"/>
        <w:rPr>
          <w:rFonts w:hint="eastAsia" w:ascii="宋体" w:hAnsi="宋体"/>
          <w:color w:val="000000"/>
          <w:sz w:val="24"/>
        </w:rPr>
      </w:pPr>
      <w:r>
        <w:rPr>
          <w:rFonts w:hint="eastAsia" w:ascii="宋体" w:hAnsi="宋体"/>
          <w:b/>
          <w:color w:val="000000"/>
          <w:sz w:val="24"/>
        </w:rPr>
        <w:t xml:space="preserve">8.</w:t>
      </w:r>
      <w:r>
        <w:rPr>
          <w:rFonts w:hint="eastAsia" w:ascii="宋体" w:hAnsi="宋体"/>
          <w:b/>
          <w:color w:val="000000"/>
          <w:sz w:val="24"/>
          <w:lang w:val="en-US" w:eastAsia="zh-CN"/>
        </w:rPr>
        <w:t xml:space="preserve">5</w:t>
      </w:r>
      <w:r>
        <w:rPr>
          <w:rFonts w:hint="eastAsia" w:ascii="宋体" w:hAnsi="宋体"/>
          <w:b/>
          <w:color w:val="000000"/>
          <w:sz w:val="24"/>
        </w:rPr>
        <w:t xml:space="preserve"> </w:t>
      </w:r>
      <w:r>
        <w:rPr>
          <w:rFonts w:hint="eastAsia" w:ascii="宋体" w:hAnsi="宋体"/>
          <w:b/>
          <w:color w:val="000000"/>
          <w:sz w:val="24"/>
        </w:rPr>
        <w:t xml:space="preserve">招标代理服务费：</w:t>
      </w:r>
      <w:r>
        <w:rPr>
          <w:rFonts w:hint="eastAsia" w:ascii="宋体" w:hAnsi="宋体" w:cs="宋体"/>
          <w:bCs/>
          <w:color w:val="000000"/>
          <w:sz w:val="24"/>
          <w:szCs w:val="24"/>
        </w:rPr>
        <w:t xml:space="preserve">如中标人响应成交，中标人领取中标通知书签订合同后向招标代理机构交纳招标代理服务费（通过数字人民币方式交款），</w:t>
      </w:r>
      <w:r>
        <w:rPr>
          <w:rFonts w:hint="eastAsia"/>
          <w:color w:val="000000"/>
          <w:sz w:val="24"/>
        </w:rPr>
        <w:t xml:space="preserve">费用按</w:t>
      </w:r>
      <w:r>
        <w:rPr>
          <w:rFonts w:hint="eastAsia" w:ascii="宋体"/>
          <w:color w:val="000000"/>
          <w:sz w:val="24"/>
        </w:rPr>
        <w:t xml:space="preserve">照苏招协【2022】002号文收费标准</w:t>
      </w:r>
      <w:r>
        <w:rPr>
          <w:rFonts w:hint="eastAsia" w:ascii="宋体"/>
          <w:color w:val="000000"/>
          <w:sz w:val="24"/>
          <w:lang w:eastAsia="zh-CN"/>
        </w:rPr>
        <w:t xml:space="preserve">的</w:t>
      </w:r>
      <w:r>
        <w:rPr>
          <w:rFonts w:hint="eastAsia" w:ascii="宋体"/>
          <w:color w:val="000000"/>
          <w:sz w:val="24"/>
          <w:lang w:val="en-US" w:eastAsia="zh-CN"/>
        </w:rPr>
        <w:t xml:space="preserve">88%</w:t>
      </w:r>
      <w:r>
        <w:rPr>
          <w:rFonts w:hint="eastAsia" w:ascii="宋体"/>
          <w:color w:val="000000"/>
          <w:sz w:val="24"/>
        </w:rPr>
        <w:t xml:space="preserve">收取</w:t>
      </w:r>
      <w:r>
        <w:rPr>
          <w:rFonts w:hint="eastAsia" w:ascii="宋体" w:hAnsi="宋体" w:cs="宋体"/>
          <w:bCs/>
          <w:color w:val="000000"/>
          <w:sz w:val="24"/>
          <w:szCs w:val="24"/>
        </w:rPr>
        <w:t xml:space="preserve">；此项费用含在投标报价中，不单独列项，由投标单位在报价时综合考虑</w:t>
      </w:r>
      <w:r>
        <w:rPr>
          <w:rFonts w:hint="eastAsia" w:ascii="宋体" w:hAnsi="宋体"/>
          <w:color w:val="000000"/>
          <w:sz w:val="24"/>
        </w:rPr>
        <w:t xml:space="preserve">；</w:t>
      </w:r>
      <w:r>
        <w:rPr>
          <w:rFonts w:hint="eastAsia" w:ascii="宋体" w:hAnsi="宋体"/>
          <w:color w:val="000000"/>
          <w:sz w:val="24"/>
        </w:rPr>
      </w:r>
      <w:r/>
    </w:p>
    <w:p>
      <w:pPr>
        <w:pStyle w:val="928"/>
        <w:ind w:firstLine="460"/>
        <w:jc w:val="center"/>
        <w:spacing w:line="480" w:lineRule="exact"/>
        <w:rPr>
          <w:rFonts w:hint="eastAsia" w:ascii="宋体" w:hAnsi="宋体" w:eastAsia="宋体"/>
          <w:color w:val="000000"/>
          <w:sz w:val="24"/>
          <w:lang w:eastAsia="zh-CN"/>
        </w:rPr>
      </w:pPr>
      <w:r>
        <w:rPr>
          <w:rFonts w:hint="eastAsia" w:ascii="宋体" w:hAnsi="宋体"/>
          <w:color w:val="000000"/>
          <w:sz w:val="24"/>
          <w:lang w:eastAsia="zh-CN"/>
        </w:rPr>
        <w:t xml:space="preserve">综合费率计算方法</w:t>
      </w:r>
      <w:r>
        <w:rPr>
          <w:rFonts w:hint="eastAsia" w:ascii="宋体" w:hAnsi="宋体" w:eastAsia="宋体"/>
          <w:color w:val="000000"/>
          <w:sz w:val="24"/>
          <w:lang w:eastAsia="zh-CN"/>
        </w:rPr>
      </w:r>
      <w:r/>
    </w:p>
    <w:tbl>
      <w:tblPr>
        <w:tblStyle w:val="95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09"/>
        <w:gridCol w:w="1551"/>
        <w:gridCol w:w="2131"/>
        <w:gridCol w:w="2131"/>
      </w:tblGrid>
      <w:tr>
        <w:trPr/>
        <w:tc>
          <w:tcPr>
            <w:tcW w:w="2709" w:type="dxa"/>
            <w:vAlign w:val="top"/>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中标金额</w:t>
            </w:r>
            <w:r>
              <w:rPr>
                <w:rFonts w:hint="eastAsia" w:ascii="宋体" w:hAnsi="宋体"/>
                <w:color w:val="000000"/>
                <w:sz w:val="24"/>
              </w:rPr>
            </w:r>
            <w:r/>
          </w:p>
        </w:tc>
        <w:tc>
          <w:tcPr>
            <w:tcW w:w="1551" w:type="dxa"/>
            <w:vAlign w:val="top"/>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货物招标</w:t>
            </w:r>
            <w:r>
              <w:rPr>
                <w:rFonts w:hint="eastAsia" w:ascii="宋体" w:hAnsi="宋体"/>
                <w:color w:val="000000"/>
                <w:sz w:val="24"/>
              </w:rPr>
            </w:r>
            <w:r/>
          </w:p>
        </w:tc>
        <w:tc>
          <w:tcPr>
            <w:tcW w:w="2131" w:type="dxa"/>
            <w:vAlign w:val="top"/>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服务招标</w:t>
            </w:r>
            <w:r>
              <w:rPr>
                <w:rFonts w:hint="eastAsia" w:ascii="宋体" w:hAnsi="宋体"/>
                <w:color w:val="000000"/>
                <w:sz w:val="24"/>
              </w:rPr>
            </w:r>
            <w:r/>
          </w:p>
        </w:tc>
        <w:tc>
          <w:tcPr>
            <w:tcW w:w="2131" w:type="dxa"/>
            <w:vAlign w:val="top"/>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工程招标</w:t>
            </w:r>
            <w:r>
              <w:rPr>
                <w:rFonts w:hint="eastAsia" w:ascii="宋体" w:hAnsi="宋体"/>
                <w:color w:val="000000"/>
                <w:sz w:val="24"/>
              </w:rPr>
            </w:r>
            <w:r/>
          </w:p>
        </w:tc>
      </w:tr>
      <w:tr>
        <w:trPr>
          <w:trHeight w:val="611"/>
        </w:trPr>
        <w:tc>
          <w:tcPr>
            <w:tcW w:w="2709" w:type="dxa"/>
            <w:vAlign w:val="center"/>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50万元以下(含50万元)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1万元</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1万元</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1万元</w:t>
            </w:r>
            <w:r>
              <w:rPr>
                <w:rFonts w:hint="eastAsia" w:ascii="宋体" w:hAnsi="宋体"/>
                <w:color w:val="000000"/>
                <w:sz w:val="24"/>
              </w:rPr>
            </w:r>
            <w:r/>
          </w:p>
        </w:tc>
      </w:tr>
      <w:tr>
        <w:trPr/>
        <w:tc>
          <w:tcPr>
            <w:tcW w:w="2709" w:type="dxa"/>
            <w:vAlign w:val="center"/>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50万元-400万元</w:t>
            </w:r>
            <w:r>
              <w:rPr>
                <w:rFonts w:hint="eastAsia" w:ascii="宋体" w:hAnsi="宋体"/>
                <w:color w:val="000000"/>
                <w:sz w:val="24"/>
              </w:rPr>
            </w:r>
            <w:r/>
          </w:p>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(含400万元)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1.5%</w:t>
            </w:r>
            <w:r>
              <w:rPr>
                <w:rFonts w:hint="eastAsia" w:ascii="宋体" w:hAnsi="宋体"/>
                <w:color w:val="000000"/>
                <w:sz w:val="24"/>
              </w:rPr>
            </w:r>
            <w:r/>
          </w:p>
        </w:tc>
      </w:tr>
      <w:tr>
        <w:trPr/>
        <w:tc>
          <w:tcPr>
            <w:tcW w:w="2709" w:type="dxa"/>
            <w:vAlign w:val="center"/>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400-1000万元</w:t>
            </w:r>
            <w:r>
              <w:rPr>
                <w:rFonts w:hint="eastAsia" w:ascii="宋体" w:hAnsi="宋体"/>
                <w:color w:val="000000"/>
                <w:sz w:val="24"/>
              </w:rPr>
            </w:r>
            <w:r/>
          </w:p>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(含1000万元)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1.1%</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0. 9%</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0.8%</w:t>
            </w:r>
            <w:r>
              <w:rPr>
                <w:rFonts w:hint="eastAsia" w:ascii="宋体" w:hAnsi="宋体"/>
                <w:color w:val="000000"/>
                <w:sz w:val="24"/>
              </w:rPr>
            </w:r>
            <w:r/>
          </w:p>
        </w:tc>
      </w:tr>
      <w:tr>
        <w:trPr/>
        <w:tc>
          <w:tcPr>
            <w:tcW w:w="2709" w:type="dxa"/>
            <w:vAlign w:val="center"/>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1000-5000 万元</w:t>
            </w:r>
            <w:r>
              <w:rPr>
                <w:rFonts w:hint="eastAsia" w:ascii="宋体" w:hAnsi="宋体"/>
                <w:color w:val="000000"/>
                <w:sz w:val="24"/>
              </w:rPr>
            </w:r>
            <w:r/>
          </w:p>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(含5000 万元)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0.8%</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0.45%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0.55%</w:t>
            </w:r>
            <w:r>
              <w:rPr>
                <w:rFonts w:hint="eastAsia" w:ascii="宋体" w:hAnsi="宋体"/>
                <w:color w:val="000000"/>
                <w:sz w:val="24"/>
              </w:rPr>
            </w:r>
            <w:r/>
          </w:p>
        </w:tc>
      </w:tr>
      <w:tr>
        <w:trPr/>
        <w:tc>
          <w:tcPr>
            <w:tcW w:w="2709" w:type="dxa"/>
            <w:vAlign w:val="center"/>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5000万元一亿元</w:t>
            </w:r>
            <w:r>
              <w:rPr>
                <w:rFonts w:hint="eastAsia" w:ascii="宋体" w:hAnsi="宋体"/>
                <w:color w:val="000000"/>
                <w:sz w:val="24"/>
              </w:rPr>
            </w:r>
            <w:r/>
          </w:p>
          <w:p>
            <w:pPr>
              <w:pStyle w:val="928"/>
              <w:jc w:val="center"/>
              <w:spacing w:line="480" w:lineRule="exact"/>
              <w:rPr>
                <w:rFonts w:hint="eastAsia" w:ascii="宋体" w:hAnsi="宋体" w:eastAsia="宋体"/>
                <w:color w:val="000000"/>
                <w:sz w:val="24"/>
                <w:lang w:eastAsia="zh-CN"/>
              </w:rPr>
            </w:pPr>
            <w:r>
              <w:rPr>
                <w:rFonts w:hint="eastAsia" w:ascii="宋体" w:hAnsi="宋体"/>
                <w:color w:val="000000"/>
                <w:sz w:val="24"/>
              </w:rPr>
              <w:t xml:space="preserve">(含1亿元</w:t>
            </w:r>
            <w:r>
              <w:rPr>
                <w:rFonts w:hint="eastAsia" w:ascii="宋体" w:hAnsi="宋体"/>
                <w:color w:val="000000"/>
                <w:sz w:val="24"/>
                <w:lang w:eastAsia="zh-CN"/>
              </w:rPr>
              <w:t xml:space="preserve">）</w:t>
            </w:r>
            <w:r>
              <w:rPr>
                <w:rFonts w:hint="eastAsia" w:ascii="宋体" w:hAnsi="宋体" w:eastAsia="宋体"/>
                <w:color w:val="000000"/>
                <w:sz w:val="24"/>
                <w:lang w:eastAsia="zh-CN"/>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0.25%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0.15%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0.2%</w:t>
            </w:r>
            <w:r>
              <w:rPr>
                <w:rFonts w:hint="eastAsia" w:ascii="宋体" w:hAnsi="宋体"/>
                <w:color w:val="000000"/>
                <w:sz w:val="24"/>
              </w:rPr>
            </w:r>
            <w:r/>
          </w:p>
        </w:tc>
      </w:tr>
      <w:tr>
        <w:trPr/>
        <w:tc>
          <w:tcPr>
            <w:tcW w:w="2709" w:type="dxa"/>
            <w:vAlign w:val="center"/>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1-10亿元(含10亿元)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0.05%</w:t>
            </w:r>
            <w:r>
              <w:rPr>
                <w:rFonts w:hint="eastAsia" w:ascii="宋体" w:hAnsi="宋体"/>
                <w:color w:val="000000"/>
                <w:sz w:val="24"/>
              </w:rPr>
            </w:r>
            <w:r/>
          </w:p>
        </w:tc>
      </w:tr>
      <w:tr>
        <w:trPr/>
        <w:tc>
          <w:tcPr>
            <w:tcW w:w="2709" w:type="dxa"/>
            <w:vAlign w:val="center"/>
            <w:textDirection w:val="lrTb"/>
            <w:noWrap w:val="false"/>
          </w:tcPr>
          <w:p>
            <w:pPr>
              <w:pStyle w:val="928"/>
              <w:jc w:val="center"/>
              <w:spacing w:line="480" w:lineRule="exact"/>
              <w:rPr>
                <w:rFonts w:hint="eastAsia" w:ascii="宋体" w:hAnsi="宋体"/>
                <w:color w:val="000000"/>
                <w:sz w:val="24"/>
              </w:rPr>
            </w:pPr>
            <w:r>
              <w:rPr>
                <w:rFonts w:hint="eastAsia" w:ascii="宋体" w:hAnsi="宋体"/>
                <w:color w:val="000000"/>
                <w:sz w:val="24"/>
              </w:rPr>
              <w:t xml:space="preserve">10-50亿元(含50亿元)</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0.01%</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0.01%</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0.01%</w:t>
            </w:r>
            <w:r>
              <w:rPr>
                <w:rFonts w:hint="eastAsia" w:ascii="宋体" w:hAnsi="宋体"/>
                <w:color w:val="000000"/>
                <w:sz w:val="24"/>
              </w:rPr>
            </w:r>
            <w:r/>
          </w:p>
        </w:tc>
      </w:tr>
      <w:tr>
        <w:trPr/>
        <w:tc>
          <w:tcPr>
            <w:tcW w:w="2709" w:type="dxa"/>
            <w:vAlign w:val="center"/>
            <w:textDirection w:val="lrTb"/>
            <w:noWrap w:val="false"/>
          </w:tcPr>
          <w:p>
            <w:pPr>
              <w:pStyle w:val="928"/>
              <w:ind w:firstLine="460"/>
              <w:jc w:val="center"/>
              <w:spacing w:line="480" w:lineRule="exact"/>
              <w:rPr>
                <w:rFonts w:hint="eastAsia" w:ascii="宋体" w:hAnsi="宋体"/>
                <w:color w:val="000000"/>
                <w:sz w:val="24"/>
              </w:rPr>
            </w:pPr>
            <w:r>
              <w:rPr>
                <w:rFonts w:hint="eastAsia" w:ascii="宋体" w:hAnsi="宋体"/>
                <w:color w:val="000000"/>
                <w:sz w:val="24"/>
              </w:rPr>
              <w:t xml:space="preserve">50亿元以上</w:t>
            </w:r>
            <w:r>
              <w:rPr>
                <w:rFonts w:hint="eastAsia" w:ascii="宋体" w:hAnsi="宋体"/>
                <w:color w:val="000000"/>
                <w:sz w:val="24"/>
              </w:rPr>
            </w:r>
            <w:r/>
          </w:p>
        </w:tc>
        <w:tc>
          <w:tcPr>
            <w:tcW w:w="155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0.005%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0.005%</w:t>
            </w:r>
            <w:r>
              <w:rPr>
                <w:rFonts w:hint="eastAsia" w:ascii="宋体" w:hAnsi="宋体"/>
                <w:color w:val="000000"/>
                <w:sz w:val="24"/>
              </w:rPr>
            </w:r>
            <w:r/>
          </w:p>
        </w:tc>
        <w:tc>
          <w:tcPr>
            <w:tcW w:w="2131" w:type="dxa"/>
            <w:vAlign w:val="center"/>
            <w:textDirection w:val="lrTb"/>
            <w:noWrap w:val="false"/>
          </w:tcPr>
          <w:p>
            <w:pPr>
              <w:pStyle w:val="928"/>
              <w:ind w:firstLine="460"/>
              <w:jc w:val="both"/>
              <w:spacing w:line="480" w:lineRule="exact"/>
              <w:rPr>
                <w:rFonts w:hint="eastAsia" w:ascii="宋体" w:hAnsi="宋体"/>
                <w:color w:val="000000"/>
                <w:sz w:val="24"/>
              </w:rPr>
            </w:pPr>
            <w:r>
              <w:rPr>
                <w:rFonts w:hint="eastAsia" w:ascii="宋体" w:hAnsi="宋体"/>
                <w:color w:val="000000"/>
                <w:sz w:val="24"/>
              </w:rPr>
              <w:t xml:space="preserve">0.005%</w:t>
            </w:r>
            <w:r>
              <w:rPr>
                <w:rFonts w:hint="eastAsia" w:ascii="宋体" w:hAnsi="宋体"/>
                <w:color w:val="000000"/>
                <w:sz w:val="24"/>
              </w:rPr>
            </w:r>
            <w:r/>
          </w:p>
        </w:tc>
      </w:tr>
    </w:tbl>
    <w:p>
      <w:pPr>
        <w:pStyle w:val="935"/>
        <w:ind w:left="0" w:firstLine="482"/>
        <w:spacing w:line="480" w:lineRule="exact"/>
        <w:rPr>
          <w:rFonts w:hint="eastAsia" w:ascii="宋体" w:hAnsi="宋体"/>
          <w:color w:val="000000"/>
          <w:sz w:val="24"/>
        </w:rPr>
      </w:pPr>
      <w:r>
        <w:rPr>
          <w:rFonts w:hint="eastAsia" w:ascii="宋体" w:hAnsi="宋体"/>
          <w:b/>
          <w:color w:val="000000"/>
          <w:sz w:val="24"/>
        </w:rPr>
        <w:t xml:space="preserve">8.</w:t>
      </w:r>
      <w:r>
        <w:rPr>
          <w:rFonts w:hint="eastAsia" w:ascii="宋体" w:hAnsi="宋体"/>
          <w:b/>
          <w:color w:val="000000"/>
          <w:sz w:val="24"/>
          <w:lang w:val="en-US" w:eastAsia="zh-CN"/>
        </w:rPr>
        <w:t xml:space="preserve">6</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928"/>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928"/>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928"/>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928"/>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928"/>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资格条件（1-5必须提供，且须加盖电子签章，否则投标无效）</w:t>
      </w:r>
      <w:r>
        <w:rPr>
          <w:rFonts w:hint="eastAsia" w:ascii="宋体" w:hAnsi="宋体"/>
          <w:b/>
          <w:color w:val="000000"/>
          <w:sz w:val="24"/>
        </w:rPr>
      </w:r>
      <w:r/>
    </w:p>
    <w:p>
      <w:pPr>
        <w:pStyle w:val="928"/>
        <w:numPr>
          <w:ilvl w:val="0"/>
          <w:numId w:val="0"/>
        </w:numPr>
        <w:ind w:firstLine="480"/>
        <w:jc w:val="left"/>
        <w:spacing w:line="480" w:lineRule="exact"/>
        <w:widowControl/>
        <w:rPr>
          <w:rFonts w:ascii="宋体" w:hAnsi="宋体"/>
          <w:color w:val="000000"/>
          <w:sz w:val="24"/>
        </w:rPr>
      </w:pPr>
      <w:r>
        <w:rPr>
          <w:rFonts w:ascii="宋体" w:hAnsi="宋体"/>
          <w:color w:val="000000"/>
          <w:sz w:val="24"/>
          <w:lang w:val="en-US" w:eastAsia="zh-CN" w:bidi="ar-SA"/>
        </w:rPr>
        <w:t xml:space="preserve">（1）</w:t>
      </w:r>
      <w:r>
        <w:rPr>
          <w:rFonts w:ascii="宋体" w:hAnsi="宋体"/>
          <w:color w:val="000000"/>
          <w:sz w:val="24"/>
        </w:rPr>
        <w:t xml:space="preserve">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928"/>
        <w:ind w:firstLine="480"/>
        <w:jc w:val="left"/>
        <w:keepLines w:val="0"/>
        <w:keepNext w:val="0"/>
        <w:pageBreakBefore w:val="0"/>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4</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928"/>
        <w:ind w:firstLine="480"/>
        <w:jc w:val="left"/>
        <w:keepLines w:val="0"/>
        <w:keepNext w:val="0"/>
        <w:pageBreakBefore w:val="0"/>
        <w:spacing w:line="480" w:lineRule="exact"/>
        <w:widowControl/>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color w:val="000000"/>
          <w:sz w:val="24"/>
        </w:rPr>
      </w:r>
      <w:r/>
    </w:p>
    <w:p>
      <w:pPr>
        <w:pStyle w:val="928"/>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928"/>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928"/>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928"/>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928"/>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928"/>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①供应商登记表；</w:t>
      </w:r>
      <w:r>
        <w:rPr>
          <w:rFonts w:hint="eastAsia" w:ascii="宋体" w:hAnsi="宋体"/>
          <w:color w:val="000000"/>
          <w:sz w:val="24"/>
        </w:rPr>
      </w:r>
      <w:r/>
    </w:p>
    <w:p>
      <w:pPr>
        <w:pStyle w:val="928"/>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②服务承诺函；</w:t>
      </w:r>
      <w:r>
        <w:rPr>
          <w:rFonts w:hint="eastAsia" w:ascii="宋体" w:hAnsi="宋体"/>
          <w:color w:val="000000"/>
          <w:sz w:val="24"/>
        </w:rPr>
      </w:r>
      <w:r/>
    </w:p>
    <w:p>
      <w:pPr>
        <w:pStyle w:val="928"/>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③公共资源交易投标信用承诺书；</w:t>
      </w:r>
      <w:r>
        <w:rPr>
          <w:rFonts w:hint="eastAsia" w:ascii="宋体" w:hAnsi="宋体"/>
          <w:color w:val="000000"/>
          <w:sz w:val="24"/>
        </w:rPr>
      </w:r>
      <w:r/>
    </w:p>
    <w:p>
      <w:pPr>
        <w:pStyle w:val="928"/>
        <w:ind w:firstLine="720"/>
        <w:jc w:val="left"/>
        <w:spacing w:line="500" w:lineRule="exact"/>
        <w:widowControl/>
        <w:rPr>
          <w:rFonts w:hint="eastAsia" w:ascii="宋体" w:hAnsi="宋体"/>
          <w:color w:val="000000"/>
          <w:sz w:val="24"/>
        </w:rPr>
      </w:pPr>
      <w:r>
        <w:rPr>
          <w:rFonts w:hint="eastAsia" w:ascii="宋体" w:hAnsi="宋体"/>
          <w:color w:val="000000"/>
          <w:sz w:val="24"/>
        </w:rPr>
        <w:t xml:space="preserve">④建湖县政府采购事前信用承诺书；</w:t>
      </w:r>
      <w:r>
        <w:rPr>
          <w:rFonts w:hint="eastAsia" w:ascii="宋体" w:hAnsi="宋体"/>
          <w:color w:val="000000"/>
          <w:sz w:val="24"/>
        </w:rPr>
      </w:r>
      <w:r/>
    </w:p>
    <w:p>
      <w:pPr>
        <w:pStyle w:val="928"/>
        <w:ind w:firstLine="720"/>
        <w:jc w:val="left"/>
        <w:spacing w:line="500" w:lineRule="exact"/>
        <w:widowControl/>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⑤</w:t>
      </w:r>
      <w:r>
        <w:rPr>
          <w:rFonts w:hint="eastAsia" w:ascii="宋体" w:hAnsi="宋体" w:eastAsia="宋体" w:cs="Times New Roman"/>
          <w:color w:val="000000"/>
          <w:sz w:val="24"/>
        </w:rPr>
        <w:t xml:space="preserve">投入本项目人员配置表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ind w:firstLine="720"/>
        <w:jc w:val="left"/>
        <w:spacing w:line="500" w:lineRule="exact"/>
        <w:widowControl/>
        <w:rPr>
          <w:rFonts w:hint="eastAsia" w:ascii="宋体" w:hAnsi="宋体" w:eastAsia="宋体" w:cs="Times New Roman"/>
          <w:color w:val="000000"/>
          <w:sz w:val="24"/>
        </w:rPr>
      </w:pPr>
      <w:r>
        <w:rPr>
          <w:rFonts w:hint="eastAsia" w:ascii="宋体" w:hAnsi="宋体" w:eastAsia="宋体" w:cs="宋体"/>
          <w:color w:val="000000"/>
          <w:sz w:val="24"/>
        </w:rPr>
        <w:t xml:space="preserve">⑥</w:t>
      </w:r>
      <w:r>
        <w:rPr>
          <w:rFonts w:hint="eastAsia" w:ascii="宋体" w:hAnsi="宋体" w:eastAsia="宋体" w:cs="Times New Roman"/>
          <w:color w:val="000000"/>
          <w:sz w:val="24"/>
        </w:rPr>
        <w:t xml:space="preserve">服务方案。</w:t>
      </w:r>
      <w:r>
        <w:rPr>
          <w:rFonts w:hint="eastAsia" w:ascii="宋体" w:hAnsi="宋体" w:eastAsia="宋体" w:cs="Times New Roman"/>
          <w:color w:val="000000"/>
          <w:sz w:val="24"/>
        </w:rPr>
      </w:r>
      <w:r/>
    </w:p>
    <w:p>
      <w:pPr>
        <w:pStyle w:val="928"/>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（3）技术响应：</w:t>
      </w:r>
      <w:r>
        <w:rPr>
          <w:rFonts w:ascii="宋体" w:hAnsi="宋体"/>
          <w:b/>
          <w:bCs/>
          <w:color w:val="000000"/>
          <w:sz w:val="24"/>
        </w:rPr>
      </w:r>
      <w:r/>
    </w:p>
    <w:p>
      <w:pPr>
        <w:pStyle w:val="928"/>
        <w:ind w:firstLine="720"/>
        <w:jc w:val="left"/>
        <w:spacing w:line="500" w:lineRule="exact"/>
        <w:widowControl/>
        <w:rPr>
          <w:rFonts w:ascii="宋体" w:hAnsi="宋体"/>
          <w:color w:val="000000"/>
          <w:sz w:val="24"/>
        </w:rPr>
      </w:pPr>
      <w:r>
        <w:rPr>
          <w:rFonts w:hint="eastAsia" w:ascii="宋体" w:hAnsi="宋体"/>
          <w:color w:val="000000"/>
          <w:sz w:val="24"/>
        </w:rPr>
        <w:t xml:space="preserve">《技术参数响应表》</w:t>
      </w:r>
      <w:r>
        <w:rPr>
          <w:rFonts w:ascii="宋体" w:hAnsi="宋体"/>
          <w:color w:val="000000"/>
          <w:sz w:val="24"/>
        </w:rPr>
      </w:r>
      <w:r/>
    </w:p>
    <w:p>
      <w:pPr>
        <w:pStyle w:val="928"/>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企业声明函</w:t>
      </w:r>
      <w:r>
        <w:rPr>
          <w:rFonts w:hint="eastAsia" w:ascii="宋体" w:hAnsi="宋体"/>
          <w:b/>
          <w:color w:val="000000"/>
          <w:sz w:val="24"/>
        </w:rPr>
      </w:r>
      <w:r/>
    </w:p>
    <w:p>
      <w:pPr>
        <w:pStyle w:val="928"/>
        <w:ind w:firstLine="482"/>
        <w:jc w:val="left"/>
        <w:spacing w:line="500" w:lineRule="exact"/>
        <w:widowControl/>
        <w:tabs>
          <w:tab w:val="left" w:pos="1440" w:leader="none"/>
        </w:tabs>
        <w:rPr>
          <w:rFonts w:ascii="宋体" w:hAnsi="宋体"/>
          <w:bCs/>
          <w:color w:val="000000"/>
          <w:sz w:val="24"/>
        </w:rPr>
      </w:pPr>
      <w:r>
        <w:rPr>
          <w:rFonts w:hint="eastAsia" w:ascii="宋体" w:hAnsi="宋体"/>
          <w:bCs/>
          <w:color w:val="000000"/>
          <w:sz w:val="24"/>
        </w:rPr>
        <w:t xml:space="preserve">（1）投标人为中小企业（含中型、小型、微型企业，下同）的，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ascii="宋体" w:hAnsi="宋体"/>
          <w:bCs/>
          <w:color w:val="000000"/>
          <w:sz w:val="24"/>
        </w:rPr>
      </w:r>
      <w:r/>
    </w:p>
    <w:p>
      <w:pPr>
        <w:pStyle w:val="928"/>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（2）投标人为监狱企业的等同于小微企业，提供省级以上监狱管理局、戒毒管理局（含新疆生产建设兵团）出具的属于监狱企业的证明文件。</w:t>
      </w:r>
      <w:r>
        <w:rPr>
          <w:rFonts w:hint="eastAsia" w:ascii="宋体" w:hAnsi="宋体" w:cs="Arial"/>
          <w:b/>
          <w:color w:val="000000"/>
          <w:sz w:val="24"/>
          <w:szCs w:val="24"/>
        </w:rPr>
      </w:r>
      <w:r/>
    </w:p>
    <w:p>
      <w:pPr>
        <w:pStyle w:val="928"/>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color w:val="000000"/>
          <w:sz w:val="24"/>
          <w:szCs w:val="24"/>
        </w:rPr>
      </w:r>
      <w:r/>
    </w:p>
    <w:p>
      <w:pPr>
        <w:pStyle w:val="928"/>
        <w:ind w:firstLine="480"/>
        <w:jc w:val="left"/>
        <w:spacing w:line="500" w:lineRule="exact"/>
        <w:widowControl/>
        <w:rPr>
          <w:rFonts w:ascii="宋体" w:hAnsi="宋体" w:cs="Arial"/>
          <w:b/>
          <w:color w:val="000000"/>
          <w:sz w:val="24"/>
          <w:szCs w:val="24"/>
        </w:rPr>
      </w:pPr>
      <w:r>
        <w:rPr>
          <w:rFonts w:hint="eastAsia" w:ascii="宋体" w:hAnsi="宋体" w:cs="Arial"/>
          <w:b/>
          <w:color w:val="000000"/>
          <w:sz w:val="24"/>
          <w:szCs w:val="24"/>
        </w:rPr>
        <w:t xml:space="preserve">（4）政府采购鼓励优先采购节能产品、环境标志产品，投标人需提供相关产品的证明材料；</w:t>
      </w:r>
      <w:r>
        <w:rPr>
          <w:rFonts w:ascii="宋体" w:hAnsi="宋体" w:cs="Arial"/>
          <w:b/>
          <w:color w:val="000000"/>
          <w:sz w:val="24"/>
          <w:szCs w:val="24"/>
        </w:rPr>
      </w:r>
      <w:r/>
    </w:p>
    <w:p>
      <w:pPr>
        <w:pStyle w:val="928"/>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宋体" w:hAnsi="宋体" w:cs="Arial"/>
          <w:b/>
          <w:color w:val="000000"/>
          <w:sz w:val="24"/>
          <w:szCs w:val="24"/>
        </w:rPr>
      </w:r>
      <w:r/>
    </w:p>
    <w:p>
      <w:pPr>
        <w:pStyle w:val="928"/>
        <w:ind w:firstLine="480"/>
        <w:jc w:val="left"/>
        <w:spacing w:line="50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（6）若涉及到数据中心采购，应按照《&lt;绿色数据中心政府采购需求标准（试行）&gt;的通知》（财库〔2023〕7号）执行；</w:t>
      </w:r>
      <w:r>
        <w:rPr>
          <w:rFonts w:hint="eastAsia" w:ascii="宋体" w:hAnsi="宋体" w:cs="Arial"/>
          <w:b/>
          <w:color w:val="000000"/>
          <w:sz w:val="24"/>
          <w:szCs w:val="24"/>
        </w:rPr>
      </w:r>
      <w:r/>
    </w:p>
    <w:p>
      <w:pPr>
        <w:pStyle w:val="928"/>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928"/>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928"/>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928"/>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928"/>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928"/>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928"/>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928"/>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928"/>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928"/>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928"/>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928"/>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928"/>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928"/>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928"/>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928"/>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928"/>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928"/>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928"/>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928"/>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928"/>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928"/>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928"/>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928"/>
        <w:ind w:firstLine="482"/>
        <w:jc w:val="left"/>
        <w:spacing w:line="48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w:t>
      </w:r>
      <w:r>
        <w:rPr>
          <w:rFonts w:hint="eastAsia" w:ascii="宋体" w:hAnsi="宋体"/>
          <w:color w:val="000000"/>
          <w:sz w:val="24"/>
        </w:rPr>
        <w:t xml:space="preserve">二</w:t>
      </w:r>
      <w:r>
        <w:rPr>
          <w:rFonts w:ascii="宋体" w:hAnsi="宋体"/>
          <w:color w:val="000000"/>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928"/>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928"/>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28"/>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928"/>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928"/>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928"/>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28"/>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28"/>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28"/>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28"/>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28"/>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28"/>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28"/>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928"/>
        <w:ind w:left="2" w:firstLine="475"/>
        <w:spacing w:line="480" w:lineRule="exact"/>
        <w:rPr>
          <w:rFonts w:ascii="宋体" w:hAnsi="宋体"/>
          <w:color w:val="000000"/>
          <w:sz w:val="24"/>
        </w:rPr>
      </w:pPr>
      <w:r>
        <w:rPr>
          <w:rFonts w:hint="eastAsia" w:ascii="宋体" w:hAnsi="宋体"/>
          <w:color w:val="000000"/>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928"/>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16.5.6不同投标人的投标保证金从同一单位或者个人的账户转出的。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16.5.7有证据证明投标人与采购单位、采购代理机构或其他投标人串通的其他情形的。</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16.5.8评标委员会认定的其他串标、围标情形。</w:t>
      </w:r>
      <w:r>
        <w:rPr>
          <w:rFonts w:ascii="宋体" w:hAnsi="宋体"/>
          <w:color w:val="000000"/>
          <w:sz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928"/>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928"/>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（6）因系统故障原因造成开标不成功的。</w:t>
      </w:r>
      <w:r>
        <w:rPr>
          <w:rFonts w:hint="eastAsia" w:ascii="宋体" w:hAnsi="宋体" w:cs="Arial"/>
          <w:bCs/>
          <w:color w:val="000000"/>
          <w:sz w:val="24"/>
          <w:szCs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pacing w:val="-4"/>
          <w:sz w:val="24"/>
        </w:rPr>
        <w:t xml:space="preserve">若有充分证据证明，中标人出现下列情况之一的，一经查实，将被取消中标资格</w:t>
      </w:r>
      <w:r>
        <w:rPr>
          <w:rFonts w:hint="eastAsia" w:ascii="宋体" w:hAnsi="宋体"/>
          <w:color w:val="000000"/>
          <w:sz w:val="24"/>
        </w:rPr>
        <w:t xml:space="preserve">：</w:t>
      </w:r>
      <w:r>
        <w:rPr>
          <w:rFonts w:ascii="宋体" w:hAnsi="宋体"/>
          <w:color w:val="000000"/>
          <w:sz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.1提供虚假材料谋取中标的。</w:t>
      </w:r>
      <w:r>
        <w:rPr>
          <w:rFonts w:ascii="宋体" w:hAnsi="宋体"/>
          <w:color w:val="000000"/>
          <w:sz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.2向采购人行贿或者提供其他不正当利益的。</w:t>
      </w:r>
      <w:r>
        <w:rPr>
          <w:rFonts w:ascii="宋体" w:hAnsi="宋体"/>
          <w:color w:val="000000"/>
          <w:sz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.3属于本文件规定的无效条件，但在评标过程中又未被评委会发现的。</w:t>
      </w:r>
      <w:r>
        <w:rPr>
          <w:rFonts w:ascii="宋体" w:hAnsi="宋体"/>
          <w:color w:val="000000"/>
          <w:sz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.4与采购人或者其他供应商恶意串通的。</w:t>
      </w:r>
      <w:r>
        <w:rPr>
          <w:rFonts w:ascii="宋体" w:hAnsi="宋体"/>
          <w:color w:val="000000"/>
          <w:sz w:val="24"/>
        </w:rPr>
      </w:r>
      <w:r/>
    </w:p>
    <w:p>
      <w:pPr>
        <w:pStyle w:val="928"/>
        <w:ind w:left="2" w:firstLine="475"/>
        <w:spacing w:line="480" w:lineRule="exact"/>
        <w:rPr>
          <w:rFonts w:ascii="宋体" w:hAnsi="宋体"/>
          <w:color w:val="000000"/>
          <w:sz w:val="24"/>
        </w:rPr>
      </w:pPr>
      <w:r>
        <w:rPr>
          <w:rFonts w:ascii="宋体" w:hAnsi="宋体"/>
          <w:color w:val="000000"/>
          <w:sz w:val="24"/>
        </w:rPr>
        <w:t xml:space="preserve">14.7</w:t>
      </w:r>
      <w:r>
        <w:rPr>
          <w:rFonts w:hint="eastAsia" w:ascii="宋体" w:hAnsi="宋体"/>
          <w:color w:val="000000"/>
          <w:sz w:val="24"/>
        </w:rPr>
        <w:t xml:space="preserve">.5采取不正当手段诋毁、排挤其他供应商的。</w:t>
      </w:r>
      <w:r>
        <w:rPr>
          <w:rFonts w:ascii="宋体" w:hAnsi="宋体"/>
          <w:color w:val="000000"/>
          <w:sz w:val="24"/>
        </w:rPr>
      </w:r>
      <w:r/>
    </w:p>
    <w:p>
      <w:pPr>
        <w:pStyle w:val="928"/>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928"/>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928"/>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928"/>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928"/>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28"/>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28"/>
        <w:ind w:firstLine="480"/>
        <w:spacing w:line="48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.1最低投标价不作为中标的保证。</w:t>
      </w:r>
      <w:r>
        <w:rPr>
          <w:rFonts w:ascii="宋体" w:hAnsi="宋体"/>
          <w:color w:val="000000"/>
          <w:sz w:val="24"/>
        </w:rPr>
      </w:r>
      <w:r/>
    </w:p>
    <w:p>
      <w:pPr>
        <w:pStyle w:val="928"/>
        <w:ind w:firstLine="480"/>
        <w:spacing w:line="480" w:lineRule="exact"/>
        <w:rPr>
          <w:rFonts w:ascii="宋体" w:hAnsi="宋体" w:cs="宋体"/>
          <w:b/>
          <w:bCs/>
          <w:color w:val="000000"/>
          <w:sz w:val="24"/>
        </w:rPr>
      </w:pPr>
      <w:r>
        <w:rPr>
          <w:rFonts w:ascii="宋体" w:hAnsi="宋体"/>
          <w:color w:val="000000"/>
          <w:sz w:val="24"/>
        </w:rPr>
        <w:t xml:space="preserve">19.2</w:t>
      </w:r>
      <w:r>
        <w:rPr>
          <w:rFonts w:hint="eastAsia" w:ascii="宋体" w:hAnsi="宋体" w:cs="宋体"/>
          <w:b/>
          <w:bCs/>
          <w:color w:val="000000"/>
          <w:sz w:val="24"/>
        </w:rPr>
        <w:t xml:space="preserve">本次招标评标方法为综</w:t>
      </w:r>
      <w:r>
        <w:rPr>
          <w:rFonts w:hint="eastAsia" w:ascii="宋体" w:hAnsi="宋体" w:cs="宋体"/>
          <w:b/>
          <w:bCs/>
          <w:color w:val="000000"/>
          <w:sz w:val="24"/>
        </w:rPr>
        <w:t xml:space="preserve">合评分法。</w:t>
      </w:r>
      <w:r>
        <w:rPr>
          <w:rFonts w:ascii="宋体" w:hAnsi="宋体" w:cs="宋体"/>
          <w:b/>
          <w:bCs/>
          <w:color w:val="000000"/>
          <w:sz w:val="24"/>
        </w:rPr>
      </w:r>
      <w:r/>
    </w:p>
    <w:p>
      <w:pPr>
        <w:pStyle w:val="928"/>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957"/>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3</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28"/>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lang w:val="en-US" w:eastAsia="zh-CN"/>
        </w:rPr>
        <w:t xml:space="preserve">.</w:t>
      </w:r>
      <w:r>
        <w:rPr>
          <w:rFonts w:hint="eastAsia" w:ascii="宋体" w:hAnsi="宋体"/>
          <w:b/>
          <w:color w:val="000000"/>
          <w:sz w:val="24"/>
        </w:rPr>
        <w:t xml:space="preserve">确定中标供应商</w:t>
      </w:r>
      <w:r>
        <w:rPr>
          <w:rFonts w:ascii="宋体" w:hAnsi="宋体"/>
          <w:b/>
          <w:color w:val="000000"/>
          <w:sz w:val="24"/>
        </w:rPr>
      </w:r>
      <w:r/>
    </w:p>
    <w:p>
      <w:pPr>
        <w:pStyle w:val="928"/>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28"/>
        <w:numPr>
          <w:ilvl w:val="0"/>
          <w:numId w:val="0"/>
        </w:numPr>
        <w:ind w:firstLine="482"/>
        <w:spacing w:line="480" w:lineRule="exact"/>
        <w:rPr>
          <w:rFonts w:ascii="宋体" w:hAnsi="宋体" w:cs="宋体"/>
          <w:b/>
          <w:color w:val="000000"/>
          <w:sz w:val="24"/>
        </w:rPr>
      </w:pPr>
      <w:r>
        <w:rPr>
          <w:rFonts w:ascii="宋体" w:hAnsi="宋体" w:cs="宋体"/>
          <w:b/>
          <w:color w:val="000000"/>
          <w:sz w:val="24"/>
          <w:lang w:val="en-US" w:eastAsia="zh-CN" w:bidi="ar-SA"/>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928"/>
        <w:ind w:firstLine="480"/>
        <w:spacing w:line="480" w:lineRule="exact"/>
        <w:rPr>
          <w:rFonts w:ascii="宋体" w:hAnsi="宋体" w:cs="宋体"/>
          <w:color w:val="000000"/>
          <w:sz w:val="24"/>
        </w:rPr>
      </w:pPr>
      <w:r>
        <w:rPr>
          <w:rFonts w:hint="eastAsia" w:ascii="宋体" w:hAnsi="宋体" w:cs="宋体"/>
          <w:color w:val="000000"/>
          <w:sz w:val="24"/>
        </w:rPr>
        <w:t xml:space="preserve">21.1评审结束后，中标公告在江苏省政府采购网、盐城市政府采购网、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rFonts w:ascii="宋体" w:hAnsi="宋体" w:cs="宋体"/>
          <w:color w:val="000000"/>
          <w:sz w:val="24"/>
        </w:rPr>
      </w:r>
      <w:r/>
    </w:p>
    <w:p>
      <w:pPr>
        <w:pStyle w:val="928"/>
        <w:ind w:firstLine="480"/>
        <w:spacing w:line="480" w:lineRule="exact"/>
        <w:rPr>
          <w:rFonts w:ascii="宋体" w:hAnsi="宋体" w:cs="宋体"/>
          <w:color w:val="000000"/>
          <w:sz w:val="24"/>
        </w:rPr>
      </w:pPr>
      <w:r>
        <w:rPr>
          <w:rFonts w:hint="eastAsia" w:ascii="宋体" w:hAnsi="宋体" w:cs="宋体"/>
          <w:color w:val="000000"/>
          <w:sz w:val="24"/>
        </w:rPr>
        <w:t xml:space="preserve">21.2中标供应商在规定的时间内不领取中标通知书的，视为中标后自动放弃中标资格，承担由此引起的一切后果。</w:t>
      </w:r>
      <w:r>
        <w:rPr>
          <w:rFonts w:ascii="宋体" w:hAnsi="宋体" w:cs="宋体"/>
          <w:color w:val="000000"/>
          <w:sz w:val="24"/>
        </w:rPr>
      </w:r>
      <w:r/>
    </w:p>
    <w:p>
      <w:pPr>
        <w:pStyle w:val="928"/>
        <w:ind w:firstLine="480"/>
        <w:spacing w:line="480" w:lineRule="exact"/>
        <w:rPr>
          <w:rFonts w:ascii="宋体" w:hAnsi="宋体" w:cs="宋体"/>
          <w:color w:val="000000"/>
          <w:sz w:val="24"/>
        </w:rPr>
      </w:pPr>
      <w:r>
        <w:rPr>
          <w:rFonts w:hint="eastAsia" w:ascii="宋体" w:hAnsi="宋体" w:cs="宋体"/>
          <w:color w:val="000000"/>
          <w:sz w:val="24"/>
        </w:rPr>
        <w:t xml:space="preserve">21.3政府采购项目的采购合同自签订之日起七个工作日内，采购人应当将合同副本报同级政府采购监督管理部门和有关部门备案。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928"/>
        <w:ind w:firstLine="480"/>
        <w:spacing w:line="480" w:lineRule="exact"/>
        <w:rPr>
          <w:rFonts w:ascii="宋体" w:hAnsi="宋体" w:cs="宋体"/>
          <w:color w:val="000000"/>
          <w:sz w:val="24"/>
        </w:rPr>
      </w:pPr>
      <w:r>
        <w:rPr>
          <w:rFonts w:hint="eastAsia" w:ascii="宋体" w:hAnsi="宋体" w:cs="宋体"/>
          <w:color w:val="000000"/>
          <w:sz w:val="24"/>
        </w:rPr>
        <w:t xml:space="preserve">21.4</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rPr>
        <w:t xml:space="preserve">。</w:t>
      </w:r>
      <w:r>
        <w:rPr>
          <w:rFonts w:ascii="宋体" w:hAnsi="宋体" w:cs="宋体"/>
          <w:color w:val="000000"/>
          <w:sz w:val="24"/>
        </w:rPr>
      </w:r>
      <w:r/>
    </w:p>
    <w:p>
      <w:pPr>
        <w:pStyle w:val="928"/>
        <w:ind w:firstLine="480"/>
        <w:spacing w:line="480" w:lineRule="exact"/>
        <w:rPr>
          <w:rFonts w:ascii="宋体" w:hAnsi="宋体" w:cs="宋体"/>
          <w:color w:val="000000"/>
          <w:sz w:val="24"/>
        </w:rPr>
      </w:pPr>
      <w:r>
        <w:rPr>
          <w:rFonts w:hint="eastAsia" w:ascii="宋体" w:hAnsi="宋体" w:cs="宋体"/>
          <w:color w:val="000000"/>
          <w:sz w:val="24"/>
        </w:rPr>
        <w:t xml:space="preserve">21.5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rPr>
        <w:t xml:space="preserve">。</w:t>
      </w:r>
      <w:r>
        <w:rPr>
          <w:rFonts w:ascii="宋体" w:hAnsi="宋体" w:cs="宋体"/>
          <w:color w:val="000000"/>
          <w:sz w:val="24"/>
        </w:rPr>
      </w:r>
      <w:r/>
    </w:p>
    <w:p>
      <w:pPr>
        <w:pStyle w:val="928"/>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（1）供应商的姓名或者名称、地址、邮编、联系人及联系电话；</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（2）质疑项目的名称、编号；</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（3）具体、明确的质疑事项和与质疑事项相关的请求；</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（4）事实依据；</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（5）必要的法律依据；</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（6）提出质疑的日期。</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22.6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 以下情形的质疑不予受理</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22.8.1内容不符合《政府采购质疑和投诉办法》第十二条规定的质疑；</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22.8.2超出政府采购法定期限的质疑；</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22.8.3以传真、电子邮件等方式递交的非原件形式的质疑；</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22.8.4未参加投标活动的供应商或在投标活动中自身权益未受到损害的供应商所提出的质疑；</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22.8.5供应商组成联合体参加投标，联合体中任何一方或多方未按要求签字、盖章、加盖公章的质疑；</w:t>
      </w:r>
      <w:r>
        <w:rPr>
          <w:rFonts w:hint="eastAsia"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22.9 质疑或投诉程序</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22.10 恶意投诉情形</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（1）未按规定向投诉处理部门投诉或向不同部门多方投诉的；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（2）不符合投诉受理条件，被告知后仍进行投诉的；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（3）投诉处理部门受理投诉后，投诉人仍就同一内容向其他部门进行投诉的；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（4）捏造事实、伪造材料进行投诉或在网络等媒体上进行失实报道的；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（5）投诉经查失实，被告知后，仍然恶意缠诉的；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（6）一年内三次以上失实投诉的；</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（7）直接向领导、纪委、检察部门写匿名信等。</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ascii="宋体" w:hAnsi="宋体" w:cs="宋体"/>
          <w:b/>
          <w:color w:val="000000"/>
          <w:sz w:val="24"/>
        </w:rPr>
      </w:pPr>
      <w:r/>
      <w:bookmarkStart w:id="3" w:name="_Hlk153783081"/>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928"/>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928"/>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928"/>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928"/>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928"/>
        <w:ind w:firstLine="482"/>
        <w:keepLines w:val="0"/>
        <w:keepNext w:val="0"/>
        <w:pageBreakBefore w:val="0"/>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928"/>
        <w:ind w:firstLine="480"/>
        <w:jc w:val="left"/>
        <w:keepLines w:val="0"/>
        <w:keepNext w:val="0"/>
        <w:pageBreakBefore w:val="0"/>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ascii="宋体" w:hAnsi="宋体" w:cs="Arial"/>
          <w:b/>
          <w:color w:val="000000"/>
          <w:sz w:val="24"/>
          <w:szCs w:val="24"/>
        </w:rPr>
      </w:r>
      <w:r/>
    </w:p>
    <w:p>
      <w:pPr>
        <w:pStyle w:val="928"/>
        <w:ind w:firstLine="480"/>
        <w:jc w:val="left"/>
        <w:keepLines w:val="0"/>
        <w:keepNext w:val="0"/>
        <w:pageBreakBefore w:val="0"/>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928"/>
        <w:ind w:firstLine="480"/>
        <w:jc w:val="left"/>
        <w:keepLines w:val="0"/>
        <w:keepNext w:val="0"/>
        <w:pageBreakBefore w:val="0"/>
        <w:spacing w:line="460" w:lineRule="exact"/>
        <w:widowControl/>
        <w:rPr>
          <w:rFonts w:hint="eastAsia" w:ascii="宋体" w:hAnsi="宋体"/>
          <w:b/>
          <w:color w:val="000000"/>
          <w:sz w:val="24"/>
          <w:highlight w:val="none"/>
        </w:rPr>
      </w:pPr>
      <w:r>
        <w:rPr>
          <w:rFonts w:ascii="宋体" w:hAnsi="宋体" w:cs="Arial"/>
          <w:bCs/>
          <w:color w:val="000000"/>
          <w:sz w:val="24"/>
          <w:szCs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
          <w:color w:val="000000"/>
          <w:sz w:val="24"/>
          <w:highlight w:val="none"/>
        </w:rPr>
      </w:r>
      <w:r/>
    </w:p>
    <w:p>
      <w:pPr>
        <w:pStyle w:val="928"/>
        <w:ind w:firstLine="472"/>
        <w:spacing w:line="460" w:lineRule="exact"/>
        <w:rPr>
          <w:rFonts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ascii="宋体" w:hAnsi="宋体"/>
          <w:b/>
          <w:color w:val="000000"/>
          <w:sz w:val="24"/>
          <w:highlight w:val="none"/>
        </w:rPr>
      </w:r>
      <w:r/>
    </w:p>
    <w:p>
      <w:pPr>
        <w:pStyle w:val="928"/>
        <w:ind w:firstLine="472"/>
        <w:spacing w:line="460" w:lineRule="exact"/>
        <w:rPr>
          <w:rFonts w:hint="eastAsia" w:ascii="宋体" w:hAnsi="宋体" w:cs="宋体"/>
          <w:b/>
          <w:color w:val="000000"/>
          <w:sz w:val="44"/>
          <w:szCs w:val="44"/>
          <w:highlight w:val="none"/>
        </w:rPr>
      </w:pPr>
      <w:r>
        <w:rPr>
          <w:rFonts w:hint="eastAsia" w:ascii="宋体" w:hAnsi="宋体"/>
          <w:b/>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color w:val="000000"/>
          <w:sz w:val="44"/>
          <w:szCs w:val="44"/>
          <w:highlight w:val="none"/>
        </w:rPr>
      </w:r>
      <w:r/>
    </w:p>
    <w:p>
      <w:pPr>
        <w:pStyle w:val="928"/>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48"/>
        <w:rPr>
          <w:rFonts w:hint="eastAsia" w:ascii="宋体" w:hAnsi="宋体" w:cs="宋体"/>
          <w:b/>
          <w:color w:val="000000"/>
          <w:sz w:val="44"/>
          <w:szCs w:val="44"/>
        </w:rPr>
      </w:pPr>
      <w:r>
        <w:rPr>
          <w:rFonts w:hint="eastAsia" w:ascii="宋体" w:hAnsi="宋体" w:cs="宋体"/>
          <w:b/>
          <w:color w:val="000000"/>
          <w:sz w:val="44"/>
          <w:szCs w:val="44"/>
        </w:rPr>
      </w:r>
      <w:r/>
    </w:p>
    <w:p>
      <w:pPr>
        <w:pStyle w:val="928"/>
        <w:rPr>
          <w:rFonts w:hint="eastAsia" w:ascii="宋体" w:hAnsi="宋体" w:cs="宋体"/>
          <w:b/>
          <w:color w:val="000000"/>
          <w:sz w:val="44"/>
          <w:szCs w:val="44"/>
        </w:rPr>
      </w:pPr>
      <w:r>
        <w:rPr>
          <w:rFonts w:hint="eastAsia" w:ascii="宋体" w:hAnsi="宋体" w:cs="宋体"/>
          <w:b/>
          <w:color w:val="000000"/>
          <w:sz w:val="44"/>
          <w:szCs w:val="44"/>
        </w:rPr>
      </w:r>
      <w:r/>
    </w:p>
    <w:p>
      <w:pPr>
        <w:pStyle w:val="928"/>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928"/>
        <w:ind w:firstLine="482"/>
        <w:jc w:val="left"/>
        <w:spacing w:line="460" w:lineRule="exact"/>
        <w:widowControl/>
        <w:rPr>
          <w:rFonts w:ascii="宋体" w:hAnsi="宋体" w:cs="宋体"/>
          <w:b/>
          <w:color w:val="000000"/>
          <w:sz w:val="24"/>
        </w:rPr>
      </w:pPr>
      <w:r>
        <w:rPr>
          <w:rFonts w:hint="eastAsia" w:ascii="宋体" w:hAnsi="宋体" w:cs="宋体"/>
          <w:b/>
          <w:color w:val="000000"/>
          <w:sz w:val="24"/>
          <w:szCs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928"/>
        <w:ind w:firstLine="480"/>
        <w:jc w:val="left"/>
        <w:spacing w:line="450" w:lineRule="exact"/>
        <w:widowControl/>
        <w:rPr>
          <w:rFonts w:hint="eastAsia" w:ascii="宋体" w:hAnsi="宋体" w:eastAsia="宋体" w:cs="宋体"/>
          <w:color w:val="000000"/>
          <w:sz w:val="24"/>
          <w:lang w:eastAsia="zh-CN"/>
        </w:rPr>
      </w:pPr>
      <w:r>
        <w:rPr>
          <w:rFonts w:hint="eastAsia" w:ascii="宋体" w:hAnsi="宋体" w:cs="Arial"/>
          <w:bCs/>
          <w:color w:val="000000"/>
          <w:sz w:val="24"/>
          <w:szCs w:val="24"/>
        </w:rPr>
        <w:t xml:space="preserve">1.项目名称：</w:t>
      </w:r>
      <w:r>
        <w:rPr>
          <w:rFonts w:hint="eastAsia" w:ascii="宋体" w:hAnsi="宋体" w:cs="宋体"/>
          <w:color w:val="000000"/>
          <w:sz w:val="24"/>
          <w:lang w:eastAsia="zh-CN"/>
        </w:rPr>
        <w:t xml:space="preserve">建湖县卫健委数字化医共体软件采购项目</w:t>
      </w:r>
      <w:r>
        <w:rPr>
          <w:rFonts w:hint="eastAsia" w:ascii="宋体" w:hAnsi="宋体" w:eastAsia="宋体" w:cs="宋体"/>
          <w:color w:val="000000"/>
          <w:sz w:val="24"/>
          <w:lang w:eastAsia="zh-CN"/>
        </w:rPr>
      </w:r>
      <w:r/>
    </w:p>
    <w:p>
      <w:pPr>
        <w:pStyle w:val="928"/>
        <w:ind w:firstLine="480"/>
        <w:jc w:val="left"/>
        <w:spacing w:line="450" w:lineRule="exact"/>
        <w:widowControl/>
        <w:rPr>
          <w:rFonts w:hint="eastAsia" w:ascii="宋体" w:hAnsi="宋体"/>
          <w:color w:val="000000"/>
          <w:sz w:val="24"/>
        </w:rPr>
      </w:pPr>
      <w:r>
        <w:rPr>
          <w:rFonts w:hint="eastAsia" w:ascii="宋体" w:hAnsi="宋体" w:cs="Arial"/>
          <w:bCs/>
          <w:color w:val="000000"/>
          <w:sz w:val="24"/>
          <w:szCs w:val="24"/>
        </w:rPr>
        <w:t xml:space="preserve">2.预算金额：</w:t>
      </w:r>
      <w:r>
        <w:rPr>
          <w:rFonts w:hint="eastAsia" w:ascii="宋体" w:hAnsi="宋体"/>
          <w:color w:val="000000"/>
          <w:sz w:val="24"/>
        </w:rPr>
        <w:t xml:space="preserve">预算价为</w:t>
      </w:r>
      <w:r>
        <w:rPr>
          <w:rFonts w:hint="eastAsia" w:ascii="宋体" w:hAnsi="宋体"/>
          <w:color w:val="000000"/>
          <w:sz w:val="24"/>
          <w:lang w:val="en-US" w:eastAsia="zh-CN"/>
        </w:rPr>
        <w:t xml:space="preserve">577.23</w:t>
      </w:r>
      <w:r>
        <w:rPr>
          <w:rFonts w:hint="eastAsia" w:ascii="宋体" w:hAnsi="宋体"/>
          <w:color w:val="000000"/>
          <w:sz w:val="24"/>
        </w:rPr>
        <w:t xml:space="preserve">万元</w:t>
      </w:r>
      <w:r>
        <w:rPr>
          <w:rFonts w:hint="eastAsia" w:ascii="宋体" w:hAnsi="宋体"/>
          <w:color w:val="000000"/>
          <w:sz w:val="24"/>
        </w:rPr>
      </w:r>
      <w:r/>
    </w:p>
    <w:p>
      <w:pPr>
        <w:pStyle w:val="928"/>
        <w:ind w:firstLine="480"/>
        <w:jc w:val="left"/>
        <w:spacing w:line="450" w:lineRule="exact"/>
        <w:widowControl/>
        <w:rPr>
          <w:rFonts w:hint="eastAsia"/>
        </w:rPr>
      </w:pPr>
      <w:r>
        <w:rPr>
          <w:rFonts w:hint="eastAsia" w:ascii="宋体" w:hAnsi="宋体"/>
          <w:color w:val="000000"/>
          <w:sz w:val="24"/>
          <w:lang w:val="en-US" w:eastAsia="zh-CN"/>
        </w:rPr>
        <w:t xml:space="preserve">3.</w:t>
      </w:r>
      <w:r>
        <w:rPr>
          <w:rFonts w:hint="eastAsia" w:ascii="宋体" w:hAnsi="宋体"/>
          <w:color w:val="000000"/>
          <w:sz w:val="24"/>
          <w:lang w:eastAsia="zh-CN"/>
        </w:rPr>
        <w:t xml:space="preserve">最高限价：</w:t>
      </w:r>
      <w:r>
        <w:rPr>
          <w:rFonts w:hint="eastAsia" w:ascii="宋体" w:hAnsi="宋体"/>
          <w:color w:val="000000"/>
          <w:sz w:val="24"/>
          <w:lang w:val="en-US" w:eastAsia="zh-CN"/>
        </w:rPr>
        <w:t xml:space="preserve">371.71万元，</w:t>
      </w:r>
      <w:r>
        <w:rPr>
          <w:rFonts w:hint="eastAsia" w:ascii="宋体" w:hAnsi="宋体"/>
          <w:color w:val="000000"/>
          <w:sz w:val="24"/>
        </w:rPr>
        <w:t xml:space="preserve">高于该</w:t>
      </w:r>
      <w:r>
        <w:rPr>
          <w:rFonts w:hint="eastAsia" w:ascii="宋体" w:hAnsi="宋体"/>
          <w:color w:val="000000"/>
          <w:sz w:val="24"/>
          <w:lang w:eastAsia="zh-CN"/>
        </w:rPr>
        <w:t xml:space="preserve">最高限价</w:t>
      </w:r>
      <w:r>
        <w:rPr>
          <w:rFonts w:hint="eastAsia" w:ascii="宋体" w:hAnsi="宋体"/>
          <w:color w:val="000000"/>
          <w:sz w:val="24"/>
        </w:rPr>
        <w:t xml:space="preserve">的作无效标论处</w:t>
      </w:r>
      <w:r>
        <w:rPr>
          <w:rFonts w:hint="eastAsia"/>
        </w:rPr>
      </w:r>
      <w:r/>
    </w:p>
    <w:p>
      <w:pPr>
        <w:pStyle w:val="928"/>
        <w:ind w:firstLine="480"/>
        <w:jc w:val="left"/>
        <w:spacing w:line="45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lang w:val="en-US" w:eastAsia="zh-CN"/>
        </w:rPr>
        <w:t xml:space="preserve">4</w:t>
      </w:r>
      <w:r>
        <w:rPr>
          <w:rFonts w:hint="eastAsia" w:ascii="宋体" w:hAnsi="宋体" w:cs="Arial"/>
          <w:bCs/>
          <w:color w:val="000000"/>
          <w:sz w:val="24"/>
          <w:szCs w:val="24"/>
        </w:rPr>
        <w:t xml:space="preserve">.采购需求：</w:t>
      </w:r>
      <w:r>
        <w:rPr>
          <w:rFonts w:hint="eastAsia" w:ascii="宋体" w:hAnsi="宋体" w:cs="Arial"/>
          <w:bCs/>
          <w:color w:val="000000"/>
          <w:sz w:val="24"/>
          <w:szCs w:val="24"/>
          <w:lang w:eastAsia="zh-CN"/>
        </w:rPr>
        <w:t xml:space="preserve">建湖县卫健委数字化医共体</w:t>
      </w:r>
      <w:r>
        <w:rPr>
          <w:rFonts w:hint="eastAsia" w:ascii="宋体" w:hAnsi="宋体" w:cs="Arial"/>
          <w:bCs/>
          <w:color w:val="000000"/>
          <w:sz w:val="24"/>
          <w:szCs w:val="24"/>
          <w:lang w:val="en-US" w:eastAsia="zh-CN"/>
        </w:rPr>
        <w:t xml:space="preserve">软件建设，建成“院长驾驶舱”及相关业务系统，实现对医共体各单位运行状况、医务人员诊疗行为等数据实时监控、抓取，为全县医共体绩效考核工作提供信息支撑，并通过国家区域医疗互联互通标准化成熟度四级甲等评审的要求</w:t>
      </w:r>
      <w:r>
        <w:rPr>
          <w:rFonts w:hint="eastAsia" w:ascii="宋体" w:hAnsi="宋体" w:cs="Arial"/>
          <w:bCs/>
          <w:color w:val="000000"/>
          <w:sz w:val="24"/>
          <w:szCs w:val="24"/>
        </w:rPr>
        <w:t xml:space="preserve">，具体内容详见招标文件</w:t>
      </w:r>
      <w:r>
        <w:rPr>
          <w:rFonts w:hint="eastAsia" w:ascii="宋体" w:hAnsi="宋体" w:cs="Arial"/>
          <w:bCs/>
          <w:color w:val="000000"/>
          <w:sz w:val="24"/>
          <w:szCs w:val="24"/>
          <w:lang w:eastAsia="zh-CN"/>
        </w:rPr>
        <w:t xml:space="preserve">。</w:t>
      </w:r>
      <w:r>
        <w:rPr>
          <w:rFonts w:hint="eastAsia" w:ascii="宋体" w:hAnsi="宋体" w:eastAsia="宋体" w:cs="Arial"/>
          <w:bCs/>
          <w:color w:val="000000"/>
          <w:sz w:val="24"/>
          <w:szCs w:val="24"/>
          <w:lang w:eastAsia="zh-CN"/>
        </w:rPr>
      </w:r>
      <w:r/>
    </w:p>
    <w:p>
      <w:pPr>
        <w:pStyle w:val="928"/>
        <w:ind w:firstLine="480"/>
        <w:jc w:val="left"/>
        <w:spacing w:line="450" w:lineRule="exact"/>
        <w:widowControl/>
        <w:rPr>
          <w:rFonts w:ascii="宋体" w:hAnsi="宋体" w:eastAsia="宋体"/>
          <w:color w:val="000000"/>
          <w:sz w:val="24"/>
          <w:lang w:val="en-US" w:eastAsia="zh-CN"/>
        </w:rPr>
      </w:pPr>
      <w:r>
        <w:rPr>
          <w:rFonts w:hint="eastAsia" w:ascii="宋体" w:hAnsi="宋体" w:cs="Arial"/>
          <w:bCs/>
          <w:color w:val="000000"/>
          <w:sz w:val="24"/>
          <w:szCs w:val="24"/>
          <w:lang w:val="en-US" w:eastAsia="zh-CN"/>
        </w:rPr>
        <w:t xml:space="preserve">5</w:t>
      </w:r>
      <w:r>
        <w:rPr>
          <w:rFonts w:hint="eastAsia" w:ascii="宋体" w:hAnsi="宋体" w:cs="Arial"/>
          <w:bCs/>
          <w:color w:val="000000"/>
          <w:sz w:val="24"/>
          <w:szCs w:val="24"/>
        </w:rPr>
        <w:t xml:space="preserve">.合同履行期限：</w:t>
      </w:r>
      <w:r>
        <w:rPr>
          <w:rFonts w:hint="eastAsia" w:ascii="宋体" w:hAnsi="宋体"/>
          <w:color w:val="000000"/>
          <w:sz w:val="24"/>
          <w:highlight w:val="none"/>
          <w:lang w:val="en-US" w:eastAsia="zh-CN"/>
        </w:rPr>
        <w:t xml:space="preserve">3年</w:t>
      </w:r>
      <w:r>
        <w:rPr>
          <w:rFonts w:ascii="宋体" w:hAnsi="宋体" w:eastAsia="宋体"/>
          <w:color w:val="000000"/>
          <w:sz w:val="24"/>
          <w:lang w:val="en-US" w:eastAsia="zh-CN"/>
        </w:rPr>
      </w:r>
      <w:r/>
    </w:p>
    <w:p>
      <w:pPr>
        <w:pStyle w:val="928"/>
        <w:ind w:firstLine="480"/>
        <w:jc w:val="left"/>
        <w:spacing w:line="450" w:lineRule="exact"/>
        <w:widowControl/>
        <w:rPr>
          <w:rFonts w:ascii="宋体" w:hAnsi="宋体" w:cs="Arial"/>
          <w:bCs/>
          <w:color w:val="000000"/>
          <w:sz w:val="24"/>
          <w:szCs w:val="24"/>
        </w:rPr>
      </w:pPr>
      <w:r>
        <w:rPr>
          <w:rFonts w:hint="eastAsia" w:ascii="宋体" w:hAnsi="宋体" w:cs="Arial"/>
          <w:bCs/>
          <w:color w:val="000000"/>
          <w:sz w:val="24"/>
          <w:szCs w:val="24"/>
          <w:lang w:val="en-US" w:eastAsia="zh-CN"/>
        </w:rPr>
        <w:t xml:space="preserve">6</w:t>
      </w:r>
      <w:r>
        <w:rPr>
          <w:rFonts w:hint="eastAsia" w:ascii="宋体" w:hAnsi="宋体" w:cs="Arial"/>
          <w:bCs/>
          <w:color w:val="000000"/>
          <w:sz w:val="24"/>
          <w:szCs w:val="24"/>
        </w:rPr>
        <w:t xml:space="preserve">.本项目（是/否）接受联合体投标：不接受联合体。</w:t>
      </w:r>
      <w:r>
        <w:rPr>
          <w:rFonts w:ascii="宋体" w:hAnsi="宋体" w:cs="Arial"/>
          <w:bCs/>
          <w:color w:val="000000"/>
          <w:sz w:val="24"/>
          <w:szCs w:val="24"/>
        </w:rPr>
      </w:r>
      <w:r/>
    </w:p>
    <w:p>
      <w:pPr>
        <w:pStyle w:val="957"/>
        <w:ind w:left="479" w:firstLine="0"/>
        <w:spacing w:before="0" w:after="0" w:line="520" w:lineRule="exact"/>
        <w:rPr>
          <w:rFonts w:hint="eastAsia" w:ascii="宋体" w:hAnsi="宋体" w:cs="Arial"/>
          <w:b/>
          <w:bCs/>
          <w:color w:val="000000"/>
        </w:rPr>
      </w:pPr>
      <w:r>
        <w:rPr>
          <w:rFonts w:hint="eastAsia" w:ascii="宋体" w:hAnsi="宋体" w:cs="Arial"/>
          <w:b/>
          <w:bCs/>
          <w:color w:val="000000"/>
        </w:rPr>
        <w:t xml:space="preserve">二、技术要求及相关说明</w:t>
      </w:r>
      <w:r>
        <w:rPr>
          <w:rFonts w:hint="eastAsia" w:ascii="宋体" w:hAnsi="宋体" w:cs="Arial"/>
          <w:b/>
          <w:bCs/>
          <w:color w:val="000000"/>
        </w:rPr>
      </w:r>
      <w:r/>
    </w:p>
    <w:tbl>
      <w:tblPr>
        <w:tblW w:w="102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790"/>
        <w:gridCol w:w="1170"/>
        <w:gridCol w:w="1235"/>
        <w:gridCol w:w="3945"/>
        <w:gridCol w:w="720"/>
        <w:gridCol w:w="795"/>
        <w:gridCol w:w="825"/>
      </w:tblGrid>
      <w:tr>
        <w:trPr>
          <w:trHeight w:val="540"/>
        </w:trPr>
        <w:tc>
          <w:tcPr>
            <w:gridSpan w:val="8"/>
            <w:tcW w:w="1023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一、软件部分</w:t>
            </w:r>
            <w:r>
              <w:rPr>
                <w:rFonts w:hint="eastAsia" w:ascii="宋体" w:hAnsi="宋体" w:eastAsia="宋体" w:cs="宋体"/>
                <w:b/>
                <w:bCs/>
                <w:i w:val="0"/>
                <w:iCs w:val="0"/>
                <w:color w:val="000000"/>
                <w:sz w:val="24"/>
                <w:szCs w:val="24"/>
                <w:u w:val="none"/>
              </w:rPr>
            </w:r>
            <w:r/>
          </w:p>
        </w:tc>
      </w:tr>
      <w:tr>
        <w:trPr>
          <w:trHeight w:val="1000"/>
        </w:trPr>
        <w:tc>
          <w:tcPr>
            <w:tcW w:w="75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7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功能名称</w:t>
            </w: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模块</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子模块</w:t>
            </w:r>
            <w:r>
              <w:rPr>
                <w:rFonts w:hint="eastAsia" w:ascii="宋体" w:hAnsi="宋体" w:eastAsia="宋体" w:cs="宋体"/>
                <w:b/>
                <w:bCs/>
                <w:i w:val="0"/>
                <w:iCs w:val="0"/>
                <w:color w:val="000000"/>
                <w:sz w:val="24"/>
                <w:szCs w:val="24"/>
                <w:u w:val="none"/>
              </w:rPr>
            </w:r>
            <w:r/>
          </w:p>
        </w:tc>
        <w:tc>
          <w:tcPr>
            <w:tcW w:w="394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功能描述</w:t>
            </w:r>
            <w:r>
              <w:rPr>
                <w:rFonts w:hint="eastAsia" w:ascii="宋体" w:hAnsi="宋体" w:eastAsia="宋体" w:cs="宋体"/>
                <w:b/>
                <w:bCs/>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82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平台建设</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共享文档与管理</w:t>
            </w:r>
            <w:r>
              <w:rPr>
                <w:rFonts w:hint="eastAsia" w:ascii="宋体" w:hAnsi="宋体" w:eastAsia="宋体" w:cs="宋体"/>
                <w:b w:val="0"/>
                <w:bCs w:val="0"/>
                <w:i w:val="0"/>
                <w:iCs w:val="0"/>
                <w:color w:val="000000"/>
                <w:sz w:val="24"/>
                <w:szCs w:val="24"/>
                <w:u w:val="none"/>
                <w:lang w:val="en-US" w:eastAsia="zh-CN" w:bidi="ar"/>
              </w:rPr>
              <w:t xml:space="preserve">（提供区域（或全民）信息平台类、医疗信息安全类软著作权原件扫描件，并加盖投标单位公章）</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共享文档配置管理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按国标持续建设，通过配置的方式全民健康信息平台中集成引擎实现集成平台可配置共享文档，使得文档可解析、组装、验证、重构等。</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共享文档组装</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按国标持续建设，所需共享的文档通过配置的规则进行组装生成。</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共享文档解析</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按国标持续建设，将所需共享的文档按配置的规则解析。</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共享文档验证</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按国标持续建设，通过平台实现文档索引生成与文档注册管理，并验证文档的准确性</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9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平台服务</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医疗卫生机构注册服务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卫生机构注册提供本地所有医疗机构的综合目录，相关的机构包括二三级医院、社区卫生服务中心、疾病预防控制中心、卫生监督所、妇幼保健所等。平台为每个机构分配唯一的标识，可以解决居民所获取的医疗卫生服务场所唯一性识别问题，从而保证在维护居民健康信息的不同系统中使用统一的规范化的标识符，同时也满足平台与下属医疗卫生机构服务点层的互联互通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医疗卫生机构注册服务主要由医政（卫监）来使用，完成医疗卫生机构的注册。各级卫生行政部门也被包括在此注册服务中。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注册服务遵循IHE ITI EUA、XUA、PWP等规范。</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3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医疗卫生人员注册服务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的医疗卫生人员注册服务为本区域内所有卫生管理机构的医疗服务提供者，包括全科医生、专科医生、护士、实验室医师、医学影像专业人员、疾病预防控制专业人员、妇幼保健人员及其他从事与居民健康服务相关的从业人员，分配一个唯一的标识，并提供给平台以及与平台交互的系统和用户所使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该功能的基本流程为，各医院、社区和公共卫生机构提供所辖医疗卫生人员基础信息给医政，医政完成审核并将这些医疗卫生人员信息在平台上给予注册。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医疗卫生人员注册服务遵循IHE ITI EUA、XUA、PWP等规范。</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健康档案存储服务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升级且对接升级后的集成平台，并符合测评的业务及数量要求。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健康档案管理服务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升级且对接升级后的集成平台，并符合测评的业务及数量要求。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健康档案采集服务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升级且对接升级后的集成平台，并符合测评的业务及数量要求。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升级且对接升级后的集成平台，并符合测评的业务及数量要求。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文档订阅发布服务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平台可实现文档的订阅服务，功能包括：文档订阅、暂停文档订阅（可选）、恢复文档订阅（可选）、文档发布与通知。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文档订阅管理服务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平台可实现文档的订阅管理服务，功能包括：通知订阅、取消订阅、暂停订阅、恢复订阅、通知消息、创建通知拉取点、移除通知拉取点、拉取通知。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时间一致性服务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启用时间一致性服务，维护基于平台的业务数据的时间同步。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节点验证服务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对各个节点进行验证，包括节点验证和访问权限验证服务。</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安全审计服务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安全审计服务是对用户在系统中的关键操作以及平台运行情况的记录，包括用户登录信息、关键操作信息、系统运行状态、越界访问以及错误记录。</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1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术语注册服务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术语和字典注册来规范医疗卫生事件中所产生的信息含义的一致性问题。术语可由平台管理者进行注册、更新维护；字典既可由平台管理者又可由机构来提供注册、更新维护。平台在进行医疗/健康记录整合时，通过提供专业化的术语服务，以及用户自定义的专业术语，并提供术语识别与映射。</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平台对接</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基层医疗卫生信息系统对接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根据互联互通测评数据集的要求，全民健康信息平台实现与基层医疗卫生机构的卫生信息系统对接。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二、三级医院信息系统对接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根据互联互通测评数据集的要求，全民健康信息平台需实现与三级医院（综合/专科）、二级医院（综合/专科）的医院信息系统对接。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传染病管理系统对接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根据互联互通测评数据集的要求，对接传染病管理系统，实现传染病管理系统的互联互通。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儿童保健管理系统对接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根据互联互通测评数据集的要求，对接儿童保健管理系统，实现儿童保健管理系统的互联互通。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孕、产妇保健管理系统对接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根据互联互通测评数据集的要求，对接孕产妇保健管理系统，实现孕产妇保健管理系统的互联互通。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出生登记管理系统对接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根据互联互通测评数据集的要求，对接出生登记管理系统，实现出生登记管理系统的互联互通。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死亡报告管理系统对接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根据互联互通测评数据集的要求，对接死亡报告管理系统，实现死亡报告管理系统的互联互通。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食源性疾病监测对接</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根据互联互通测评数据集的要求，对接食源性疾病监测系统，实现食源性疾病监测系统的互联互通。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平台外部机构对接</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根据互联互通测评数据集的要求，全民健康信息平台提档需实现与其他行业/部门（可以是民政、社保、医保、公安等，满足评审要求）数据交换。</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大数据局或政数局</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根据互联互通测评数据集的要求，全民健康信息平台提档需实现与其他行业/部门（可以是民政、社保、医保、大数据局或政数局等）数据交换。</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ascii="宋体" w:hAnsi="宋体" w:eastAsia="宋体" w:cs="宋体"/>
                <w:i w:val="0"/>
                <w:iCs w:val="0"/>
                <w:color w:val="000000"/>
                <w:sz w:val="24"/>
                <w:szCs w:val="24"/>
                <w:u w:val="none"/>
                <w:lang w:val="en-US"/>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基于平台的应用</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rPr>
              <w:t xml:space="preserve">▲</w:t>
            </w:r>
            <w:r>
              <w:rPr>
                <w:rFonts w:hint="eastAsia" w:ascii="宋体" w:hAnsi="宋体" w:eastAsia="宋体" w:cs="宋体"/>
                <w:b/>
                <w:bCs/>
                <w:i w:val="0"/>
                <w:iCs w:val="0"/>
                <w:color w:val="000000"/>
                <w:sz w:val="24"/>
                <w:szCs w:val="24"/>
                <w:u w:val="none"/>
              </w:rPr>
              <w:t xml:space="preserve">卫生综合管理应用</w:t>
            </w:r>
            <w:r>
              <w:rPr>
                <w:rFonts w:hint="eastAsia" w:ascii="宋体" w:hAnsi="宋体" w:eastAsia="宋体" w:cs="宋体"/>
                <w:b w:val="0"/>
                <w:bCs w:val="0"/>
                <w:i w:val="0"/>
                <w:iCs w:val="0"/>
                <w:color w:val="000000"/>
                <w:sz w:val="24"/>
                <w:szCs w:val="24"/>
                <w:u w:val="none"/>
                <w:lang w:eastAsia="zh-CN"/>
              </w:rPr>
              <w:t xml:space="preserve">（提供卫生综合管理类软著作权原件扫描件，并加盖投标单位公章）</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重点指标订阅</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平台可实现重点关注指标的订阅服务，通过移动端实现数据定时推送。</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互联网医疗监管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建湖县人民医院开展互联网医院服务，对接江苏省互联网医院监管平台；同时建湖县建设区域互联网服务监管平台，实现互联网医疗监管。</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99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基本医疗服务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县医疗卫生数据汇总及总体情况概览。展示区域内的基本医疗情况，从最基本的门诊业务、住院业务、处方数据、支付情况、预约情况反映本年度的医疗情况。以及区域内的公卫情况、负荷情况分析。满足管理人员从整体掌握运营状态，提高卫生监管工作效率和决策水平，提高对卫生管理任务的实施情况动态监测、宏观调控和科学管理能力。</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1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医疗服务质量和安全管理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1、医疗服务利用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服务利用监测主要是对县域医共体内医疗服务利用情况进行分析的功能。包括对县域医共体就诊业务、预约业务、签约业务、急诊业务等情况，以及医共体内基层门诊就诊业务情况。实现对县域医共体医疗服务利用信息进行监控与跟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2、医疗服务质量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医疗服务质量监测用于对各级机构的医疗服务质量情况监测，包括临床质控、药事质控、诊疗监管、医技检查、护理质量、 医疗安全、 抗菌药物等方面，对区域内的医疗服务质量进行全方位的监管。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3、医疗服务效率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服务效率监测是通过对县域医共体内基层医院首诊情况、门诊上转及住院转诊情况、县域医共体内出院和出院随访情况、公众服务情况、县外省内就医和省外就医情况进行监测，用于对医共体的医疗服务效率情况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4、机构运营情况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对区域内的医疗业务开展情况进行统一的分析，通过多种可视化展现形式，能够帮助管理人员掌握医疗业务情况。</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电子健康卡用卡监测管理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实现对接入机构、接入终端的授权与认证，包括对电子健康卡应用情况的日常监管、应用数据进行汇总分析，提供多种统计分析形势为日常监管和领导决策提供数据支持。</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lang w:eastAsia="zh-CN"/>
              </w:rPr>
              <w:suppressLineNumbers w:val="0"/>
            </w:pPr>
            <w:r>
              <w:rPr>
                <w:rFonts w:hint="eastAsia" w:ascii="仿宋" w:hAnsi="仿宋" w:eastAsia="仿宋" w:cs="仿宋"/>
                <w:b/>
                <w:bCs/>
                <w:i w:val="0"/>
                <w:iCs w:val="0"/>
                <w:color w:val="000000"/>
                <w:sz w:val="24"/>
                <w:szCs w:val="24"/>
                <w:u w:val="none"/>
              </w:rPr>
              <w:t xml:space="preserve">▲</w:t>
            </w:r>
            <w:r>
              <w:rPr>
                <w:rFonts w:hint="eastAsia" w:ascii="宋体" w:hAnsi="宋体" w:eastAsia="宋体" w:cs="宋体"/>
                <w:b/>
                <w:bCs/>
                <w:i w:val="0"/>
                <w:iCs w:val="0"/>
                <w:color w:val="000000"/>
                <w:sz w:val="24"/>
                <w:szCs w:val="24"/>
                <w:u w:val="none"/>
              </w:rPr>
              <w:t xml:space="preserve">便民服务</w:t>
            </w:r>
            <w:r>
              <w:rPr>
                <w:rFonts w:hint="eastAsia" w:ascii="宋体" w:hAnsi="宋体" w:eastAsia="宋体" w:cs="宋体"/>
                <w:b w:val="0"/>
                <w:bCs w:val="0"/>
                <w:i w:val="0"/>
                <w:iCs w:val="0"/>
                <w:color w:val="000000"/>
                <w:sz w:val="24"/>
                <w:szCs w:val="24"/>
                <w:u w:val="none"/>
                <w:lang w:eastAsia="zh-CN"/>
              </w:rPr>
              <w:t xml:space="preserve">（提供便民服务类软著作权原件扫描件，并加盖投标单位公章）</w:t>
            </w:r>
            <w:r>
              <w:rPr>
                <w:rFonts w:hint="eastAsia" w:ascii="宋体" w:hAnsi="宋体" w:eastAsia="宋体" w:cs="宋体"/>
                <w:b/>
                <w:bCs/>
                <w:i w:val="0"/>
                <w:iCs w:val="0"/>
                <w:color w:val="000000"/>
                <w:sz w:val="24"/>
                <w:szCs w:val="24"/>
                <w:u w:val="none"/>
                <w:lang w:eastAsia="zh-CN"/>
              </w:rPr>
            </w:r>
            <w:r/>
          </w:p>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健康资讯服务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提供各类栏目和文章，包含热门资讯、健康教育、预防接种、儿童健康、 孕产妇健康、老年保健、慢性病等方面文章，居民可以实时查看，加强对健康 资讯知识的了解。</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电子健康卡服务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通过与居民健康卡（含电子健康卡）注册管理系统关联，进行身份认证、个人注册基本信息核实等。按照《居民健康卡应用目录》平台业务系统和电子健康卡提供相关索引服务。</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个人基本信息调阅查询</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健康档案调阅查询</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健康档案基本信息维护</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家医签约-医生移动端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家医签约-医生WEB端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公共卫生-家庭医生移动端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家医签约-居民移动端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预约挂号</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0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排队候诊查询服务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用户可以通过候诊队列信息查询功能，实时展示用户当前候诊队列信息，帮助用户对候诊时间进行大致估算。当临近就诊时间前，系统推送消息提醒用户到诊室候诊准备就诊。并且支持查询全院科室的排队信息。</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检验检查报告查询</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公众卫生投诉与服务监督系统</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依托家医平台居民端，或者门户平台，实现居民对公众卫生的在线投诉，并对投诉信息、流转信息、回复信息进行服务监督和管理的功能。</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电子病历调阅</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现有，对接升级后的集成平台，满足业务和测评要求。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检验检查结果互认</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为实现医共体内以患者为单位的各项医疗卫生信息的共享调阅，基于医共体数据中心建立医共体信息共享调阅系统。实现医共体内各医疗机构数据的查询调阅，查询调阅界面可嵌入基层医院或综合医院HIS系统的医生站或其他需要的功能界面内，无需进行二次登陆。调阅内容包括居民基本信息、健康档案（含各项公共卫生服务记录）、电子病历、检验检查报告、体检报告、历史就诊记录、影像图片、病理图片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共体信息共享调阅系统面向接诊医生与医共体管理者，使其可查阅在权限允许范围内的患者健康记录，从而最大限度利用已有健康（医疗）信息，降低医疗成本，减少或避免不合理检查，减少医疗错误和不良反应的发生。</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健康咨询</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平台实现居民通过手机获取日常健康问题咨询服务。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通过居民与医生日常问题的咨询，加强医患沟通力度。居民可以发送文字、图片、语音等与医生进行及时、高效的沟通。</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健康服务门户</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面向个人提供个性化、实时化的健康信息服务，通过移动终端打造了一个全新的互动医疗平台，为广大患者提供更便捷的医疗咨询服务，解决患者的健康需求！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通过个人健康移动服务平台多渠道、多终端、多网络的服务方式，扩大了医院各科室医务人员的服务范围，使患者与医生能实时互动，及时发现并处理问题。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利用数据分析技术，为卫健委及医院管理者提供数据样本、数据分析支持。需借用信息技术，实现医疗质量监督，医院运营数据分析，获取医疗业务质量、疾病分布和构成信息，为医院的管理者决策和科研计划提供参考。</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56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管理版健康建湖</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医疗费用查询：医疗费用查询，实现医院住院、门诊费用具体明细情况查询。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就诊情况查询：就诊情况查询实现医院住院就诊、门诊就诊等部门业务情况查询。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业务运营查询：业务情况查询实现住院手术患者、传染病、妇保、儿保、慢病等情况实时数据查询。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医院数据查询：医院数据查询实现医院医疗数据、业务运营数据自动生成分析结果及相关建议报告。</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互联网诊疗服务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诊后，用户如有配药需求、慢病续方等需求，可直接通过客户端进行复诊配药预约，云端医生会审核患者在院内的诊疗记录，提供移动端配药开方服务。</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健康随访</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增建集成平台业务功能，使该功能满足业务及测评要求。（提供随访管理类软著作权原件扫描件，并加盖投标单位公章）</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分级诊疗应用部分</w:t>
            </w:r>
            <w:r>
              <w:rPr>
                <w:rFonts w:hint="eastAsia" w:ascii="宋体" w:hAnsi="宋体" w:eastAsia="宋体" w:cs="宋体"/>
                <w:b w:val="0"/>
                <w:bCs w:val="0"/>
                <w:i w:val="0"/>
                <w:iCs w:val="0"/>
                <w:color w:val="000000"/>
                <w:sz w:val="24"/>
                <w:szCs w:val="24"/>
                <w:u w:val="none"/>
                <w:lang w:val="en-US" w:eastAsia="zh-CN" w:bidi="ar"/>
              </w:rPr>
              <w:t xml:space="preserve">（提供分级诊疗类软著作权原件扫描件，并加盖投标单位公章）</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临床检验</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心电诊断</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影像诊断</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病理诊断</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送医送护</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药物配供</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消毒供应</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区域审方</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智慧急救</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85"/>
        </w:trPr>
        <w:tc>
          <w:tcPr>
            <w:tcW w:w="75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统一资源预约业务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合医共体各医疗机构的诊疗资源，包括号源、床位、检验检查设备、体检资源等，建设以各医疗机构为节点为中心的预约诊疗服务网络，实现以网络为便民途径和手段的实名制预约诊疗服务，支持预约时收费、支持分时就诊服务、支持短信通知等，通过政府的公益性运营，减少患者在医疗机构的等候时间，改善就诊秩序，优化诊疗服务流程，帮助缓解看病难、看病贵的社会问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1、预约管理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提供包括医共体内预约医院查询、预约专家查询、预约科室查询、预约排班医生查询、预约挂号操作、实时信息查询等功能；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根据查询结果，提供同类信息资源推荐功能。如：区域内同类医生推荐；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提供与医院预约挂号相关的实时信息查询，如医院门诊挂号信息、医院住院床位信息、医疗费用价格信息、近期医院放号信息排行、未来七天医院预约数量排行等信息查询；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预约信息管理：展示各渠道预约资源的订单列表，包括预约人信息，预约渠道，预约时间，资源信息等；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黑名单管理：显示系统的黑名单用户列表以及进行黑名单规则的设置；</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2、资源池管理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预约资源池通过改造医疗机构的医院信息系统，并通过区域信息平台，实现各医疗机构实时提供挂号资源，主要包括如下：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（1）门诊资源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挂号科室：维护本机构的门诊挂号科室，以机构的实际挂号科室设置情况为准。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排班资源：维护本机构下各挂号科室下的出诊资源，科室出诊及医生出诊。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排班计划：门诊排班计划，包括医生、科室的出诊时间、出诊级别、号源数量等，可以通过排班生成任务根据排班计划生成号源。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门诊号源：展示根据门诊计划生成的号源以及通过接口上传的门诊号源。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（2）分级诊疗资源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床位资源：床位资源主要是指住院床位资源；目前用于双向转诊的业务。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检查资源：检查资源是指检查项目资源，由医院预留给双向转诊业务使用。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会诊资源：会诊资源主要是指远程会诊资源，按照远程会诊类型不同，分为图文会诊资源、视频会诊资源、应急会诊资源、远程门诊资源四个部分组成；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（3）计免资源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计免号源：根据周计划生成自定义时间内的计免号源。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接种计划：维护区域内的疫苗接种计划，及疫苗相关属性，供预约端调用。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计免签到：预约了计免号源的居民到院后，需进行签到，签到后进入医院排队队列。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（4）体检资源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类型维护：按机构维护体检套餐与体检项目的分类。</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体检项目：维护机构下的体检项目，包括项目内容、项目说明、项目适用人群等。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体检套餐：维护机构下的体检套餐，包括套餐名称、套餐价格、套餐项目列表、适用人群等属性。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体检号源：按周计划生成体检的号源，供预约端调用并预约。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（5）上门服务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服务项目维护：维护区域内允许开展的上门服务项目目录，包括项目名称、指导价格、项目说明等等。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服务项目设置：设置本机构开展的上门服务项目的目录，包括本机构价格、执行人等。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上门服务人员：维护本机构提供上门服务的医护人员名单及承担的上门服务项目。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上门服务计划：维护本机构上门服务人员的排班计划。</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上门服务号源：根据排班计划生成本机构提供的上门服务的号源。</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3、机构管理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预约设置：预约设置提供给机构使用，根据机构设置本机构下实时资源的预约规则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午别设置：设置本机构的午别情况，可以根据不同的时令，不同的业务设置不同的上下班时间。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放假安排：设置本机构的节假日安排情况，节假日安排将影响号源的生成。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停诊计划：添加本机构的停诊、替诊、调班的计划，可以分资源进行添加。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4、预约方式管理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（1）网上预约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现居民利用家庭电脑、手机等进行上网挂号，允许查看各入网医院信息、入网医生信息及出诊排班表、医生出诊和停诊公告、预约挂号操作、预约挂号成功记录查询、退号操作、支付费用清单、健康档案信息管理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（2）手机预约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与微信公众号对接，居民通过手机登录微信公众号，进行预约挂号。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（3）门诊自助终端预约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未使用电脑在互联网上或手机平台进行预约的居民可以在就诊医院的自助终端进行预约。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5、统计分析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平台的统计报表。</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7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6、系统管理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（1）基本管理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角色管理：角色管理指对系统用户角色和权限的配置与管理；不同的角色配置不同的功能模块。根据角色对用户进行权限赋予。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用户管理：用户注册的来源是医护人员注册。只有已经注册成为人员才能赋予系统角色，成为系统用户。一个用户可以拥有多种角色。每个医护人员只能拥有一个用户。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脱敏设置：对列表中居民敏感信息的显示保护设置，包括居民信息、证件号等。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接口配置：平台调用其他系统接口时的接口配置。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计划任务：添加平台的定时任务。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（2）注册管理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机构管理：医疗机构信息注册管理，包括：机构照片、登记号、机构全称、机构简称等内容。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科室管理：医疗机构科室信息注册管理，包括：科室代码、科室名称、科室类型等。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医护管理：医护注册，不仅仅只是医生和护士，还包括相关技术人员、检验检查人员，及辅助科室人员，但以医护人员为主。同时也是系统的用户主体。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资格认证：在医护人员注册时，若注册人员为医生时，需要上传 医生的职业资格证书，保证医生执业时的法律效益，故需要对医生的资格进行认证。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床位管理：床位注册是指医疗机构床位信息注册管理，包括：机构名称、科室名称、床位类别、床位数量、床位位置等信息。床位将作为后续床位资源排班的主体。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设备管理：设备注册是指医疗机构的大型设备注册管理，设备注册包括两个部分：1.基本信息；2.检查项目；其中基本信息包括：设备编码，设备名称，生产厂家等内容组成；设备将作为后期检查排班的资源主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居民管理：在预约过程中记录的居民信息，统一在此进行统计展示。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（3）日志管理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登录日志：显示用户的登录情况，包括用户名、登录IP地址等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系统日志：显示用的操作日志，对重要环节的增删改记录以及系统的异常记录进行显示。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定时任务日志：显示定时任务的执行情况。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（4）平台设置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预约渠道：接入平台的预约渠道的管理，包括渠道的名称，允许接入的业务等。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预约规则：在此模块维护平台通用的预约规则，包括预约时间、预约数量限制等。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消息模板：消息模板的主要功能为维护在居民预约过程中，发送给居民的信息的内容模板。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评价模板：平台提供统一的评价模块，便于统计居民在不同渠道的评价内容。</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协同管理</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会诊</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转诊</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增建集成平台业务功能，使该功能满足业务及测评要求。</w:t>
            </w:r>
            <w:r>
              <w:rPr>
                <w:rFonts w:hint="eastAsia" w:ascii="宋体" w:hAnsi="宋体" w:eastAsia="宋体" w:cs="宋体"/>
                <w:i w:val="0"/>
                <w:iCs w:val="0"/>
                <w:color w:val="000000"/>
                <w:sz w:val="24"/>
                <w:szCs w:val="24"/>
                <w:u w:val="none"/>
                <w:lang w:val="en-US" w:eastAsia="zh-CN" w:bidi="ar"/>
              </w:rPr>
            </w:r>
            <w:r/>
          </w:p>
          <w:p>
            <w:pPr>
              <w:pStyle w:val="928"/>
              <w:numPr>
                <w:ilvl w:val="0"/>
                <w:numId w:val="0"/>
              </w:numPr>
              <w:jc w:val="left"/>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（提供区域协同一体化平台软件著作权原件扫描件，并加盖投标单位公章）</w:t>
            </w:r>
            <w:r>
              <w:rPr>
                <w:rFonts w:ascii="宋体" w:hAnsi="宋体" w:eastAsia="宋体" w:cs="宋体"/>
                <w:i w:val="0"/>
                <w:iCs w:val="0"/>
                <w:color w:val="000000"/>
                <w:sz w:val="24"/>
                <w:szCs w:val="24"/>
                <w:u w:val="none"/>
                <w:lang w:val="en-US"/>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疾病控制监管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平台上能够查询统计各地区传染病发病情况。（可根据不同条件进行发病数统计）包括：月趋势分析、同期比较分析、地理分布，时间分布等。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在显著位置显示管辖范围内各项慢病、传染病报病数据及占比，同时能够对同级别机构进行对比。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平台能够对公卫监测疾病、症状进行分析，能看到分析结果（以发热、咳嗽等症状较多的为例），并能作出趋势曲线（个别几例模拟数据不算）。</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383"/>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疾病预防控制管理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numPr>
                <w:ilvl w:val="0"/>
                <w:numId w:val="0"/>
              </w:numPr>
              <w:jc w:val="left"/>
              <w:keepLines w:val="0"/>
              <w:keepNext w:val="0"/>
              <w:widowControl/>
              <w:rPr>
                <w:rFonts w:hint="eastAsia"/>
              </w:rPr>
              <w:suppressLineNumbers w:val="0"/>
            </w:pPr>
            <w:r>
              <w:rPr>
                <w:rFonts w:hint="eastAsia" w:ascii="宋体" w:hAnsi="宋体" w:eastAsia="宋体" w:cs="宋体"/>
                <w:i w:val="0"/>
                <w:iCs w:val="0"/>
                <w:color w:val="000000"/>
                <w:sz w:val="24"/>
                <w:szCs w:val="24"/>
                <w:u w:val="none"/>
                <w:lang w:val="en-US" w:eastAsia="zh-CN" w:bidi="ar"/>
              </w:rPr>
              <w:t xml:space="preserve">指针对各类疾病科学地组织制定预防控制对策与措施，并保证得以有序高效地实施和落实，以达到有效地预防控制其发生、发展和流行的目的。</w:t>
            </w:r>
            <w:r>
              <w:rPr>
                <w:rFonts w:hint="eastAsia"/>
              </w:rPr>
            </w:r>
            <w:r/>
          </w:p>
          <w:p>
            <w:pPr>
              <w:pStyle w:val="928"/>
              <w:numPr>
                <w:ilvl w:val="0"/>
                <w:numId w:val="0"/>
              </w:numPr>
              <w:jc w:val="left"/>
              <w:keepLines w:val="0"/>
              <w:keepNext w:val="0"/>
              <w:widowControl/>
              <w:rPr>
                <w:rFonts w:hint="eastAsia"/>
              </w:rPr>
              <w:suppressLineNumbers w:val="0"/>
            </w:pPr>
            <w:r>
              <w:rPr>
                <w:rFonts w:hint="eastAsia" w:ascii="宋体" w:hAnsi="宋体" w:eastAsia="宋体" w:cs="宋体"/>
                <w:i w:val="0"/>
                <w:iCs w:val="0"/>
                <w:color w:val="000000"/>
                <w:sz w:val="24"/>
                <w:szCs w:val="24"/>
                <w:u w:val="none"/>
                <w:lang w:val="en-US" w:eastAsia="zh-CN" w:bidi="ar"/>
              </w:rPr>
              <w:t xml:space="preserve">（提供疾病预防控制类软件著作权原件扫描件，并加盖投标单位公章）</w:t>
            </w:r>
            <w:r>
              <w:rPr>
                <w:rFonts w:hint="eastAsia"/>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15"/>
        </w:trPr>
        <w:tc>
          <w:tcPr>
            <w:tcW w:w="75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综合管理</w:t>
            </w: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医疗服务监测</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结合测评要求升级医疗服务监测，提供医疗服务的门诊、住院过程中的数量、质量、费用、用血、医疗行为等进行全方位综合监管，满足医药卫生体制改革工作进展监测的要求。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监管端系统通过全民健康信息平台采集公立医院医疗行为管理系统所需的真实、完整、动态的数据资源，并建立区域医疗行为数据库、预案库和决策支持数据仓库，通过科学的理论方法和指标体系，分析从医院端采集的医疗行为数据,建立区域医疗行为监控、预警和处置机制，必要时可以有效干预，并提供统计分析和决策支持。同时，监管端系统通过全民健康信息平台将处置预案标准和规范信息推送到医院端，为各医疗行为管理提供依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1、医疗运行监管系统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医疗运行监管主要对资源配置、工作负荷、治疗质量、工作效率、患者负担、医疗费用等进行监管，通过监管掌握各级医疗机构在医疗运行情况。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资源配置主要对医疗机构开放床位、ICU床位、急诊留观床位、员工人数及卫生技术人员等情况进行监管。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工作负荷主要对门急诊、体检、留观、入院、出院、手术人次以床位占用情况进行监管。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治疗质量主要对各类诊断的符合率、抢救人次、死亡人次进行监管。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工作效率主要对门诊的复诊率、平均住院日、床日使用率及床位周转率进行监管。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2、医疗费用监管系统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指通过信息化手段实现对医院的住院或门诊医疗费用情况可以及时统计，还可以抽查住院或门诊病人个案，对具体的费用发生情况进行分析。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主要对患者负担主要对门急诊及住院的均次费用、均次药费以及主要床日费用进行监管。医疗费用主要对门急诊、住院各类费用情况进行监管。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区域病人医疗费用监测系统是指通过信息化手段实现监管部门对各医院的住院或门诊医疗费用情况可以及时统计，还可以抽查住院或门诊病人个案，对具体的费用发生情况进行分析，对费用异常进行预警和监控。</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系统界面直观易用，能灵活配置及调整首页上的常用管理内容。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（1）费用统计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以数字的形式展现医疗卫生机构的费用情况，分门诊和住院两部分，包括门诊人次、门诊总费用、门诊药品费、门诊药品比例、均次门诊费用，复诊率；和住院人次、住院总费用、住院药品费、住院药品比例、均次住院费用以及平均住院天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门诊药品比例即：门诊药品费/门诊总费用；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均次门诊费用即：门诊总费用/门诊人次；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住院药品比例即：住院药品费/住院总费用；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均次住院费用即：住院总费用/住院人次；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平均住院天数：该时间段内出院的病人的总的住院天数/该时间段内出院的总的病人数。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（2）按照机构统计分析：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根据不同的机构，统计某疾病下的病人人次以及费用情况。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（3）按费别统计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该类别指的是病人的付费方式：包括医保和其他。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（4）按疾病统计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根据不同的疾病名称，统计某疾病下的病人人次以及费用情况。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（5）选择按年龄统计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按不同的年龄段做出统计。</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9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（6）业务预警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通过区域医疗费用监管系统初步实现对患者医疗总费用以及药品、特种药品、特种治疗、大型医疗设备检查等费用及异常情况的定时或实时监控和预警。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大处方监查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高额住院费预警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高额检查项使用预警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（7）监控报告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根据区域内的费用分类统计实现对区域内病人医疗花费情况的监测分析，便于及时调整相关的政策或干预相关行为，以合理化居民的人均医疗花费。监控报告相关数据滞后时间不能超过一周。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区域各医院门急诊人均费用排名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各医院住院人均费用排名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部分病种各医院住院费用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疗效情况分析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部分病种医院门诊费用情况分析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医院病人住院费用构成情况分析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医院病人门急诊费用构成情况分析、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医院检验检查项目收费情况分析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（8）个案监管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通过抽查住院或门诊病人个案，对具体的费用发生情况进行分析。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医院病人门诊费用监管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医院病人检查费用监管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医院病人住院费用监管</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1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3、医疗质量监管系统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医疗质量监管包括重点病种、重点手术、危重病例、并发症进行监管。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重点病种主要对疾病总例数、死亡例数、二周与一月内再住院例数、平均住院日以及平均住院费用进行监管。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重点手术主要对手术总例数、死亡例数、术后非预期再手术例数、平均住院日与平均住院费用以及术前、术中及术后的各项医疗行为及指标进行监管。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危重病例的监管主要包括病危通知单的签发与告知、病危过程中各类医嘱的开立及执行以及各类医疗文书的书写情况。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并发症监管主要对择期手术后各类并发症的发生情况进行监管。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4、医疗安全监管系统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医疗安全监管包括医院感染、医疗事故、危急值、植入物。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医院感染主要对呼吸机相关肺炎感染发病率、留置导尿管所致泌尿系感染发病率、血管导管所致血流感染率、不同感染风险指数手术部位感染发病率等进行监管。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医疗事故监管主要对医疗纠纷的上报、预警、分析、反馈、评估进行监管。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危急值监管主要对检验、检查等危急值的发布、处理情况进行监管。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植入物监管主要对钢板、支架、起搏器等植入性器材使用的合理性、规范性进行监管并对植入性器材进行溯源及追踪。</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555"/>
        </w:trPr>
        <w:tc>
          <w:tcPr>
            <w:tcW w:w="75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基本公共卫生服务部分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结合测评要求升级基本公共卫生服务，对疾病管理、疾病控制、妇幼保健、卫生监督、计划免疫等公共卫生服务的执行情况进行全方位的综合监管。全民健康信息平台主要对全县的公共卫生信息进行监管和监测。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公共卫生服务质量监管系统主要通过数据的采集服务从各基层业务系统中获取公共卫生服务数据，根据明确的质量监管指标加以统一监督和管理，以提供按照日期、行政区划、责任机构等多条件的查询和图表展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公共卫生服务质量监管系统界面直观易用，提供灵活配置功能。主要功能包含：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1、指标管理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提供灵活多维度的指标配置管理功能。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2、业务分析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通过公共服务情况的统计，进行同比和环比的公共服务分析。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3、监控报告</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健康档案规范建档率、高血压建档率、糖尿病建档率、重症精神病建档率、健康教育活动执行率、健康体检人数、慢病随访率、慢病分级管理情况、0-6岁儿童管理率、孕产妇管理率、高危产妇管理率、产后访视情况、预防接种及时率、传染病上报率、突发公共卫生事件报告率、卫生监督歇班次数等。监控报告相关数据滞后时间最大不能超过一周。</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4、个案监管和跟踪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提供个案的健康档案（含专项档案）的抽查，审核的监管等，提供社区卫生中心整体公共卫生服务情况的监管，以实现从点到面的监管，及时甚至提前发现提前干预和全程跟踪。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（1）基本公卫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国家基本公共卫生服务项目功能主要用于对电子健康档案服务、健康教育服务、老年人健康管理服务、肺结核患者健康管理服务、中医药健康管理服务、卫生健康监督协管服务等业务的监测。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（2）慢病管理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慢病管理主要用于对区域内高血压、Ⅱ型糖尿、恶性肿瘤、慢性阻塞性肺疾病患者的健康管理业务监管。包括慢病患者的数量、慢病患者的管理情况、服药情况等数据的分析。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（3）妇女保健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妇女保健业务监管主要用于对孕产妇健康状况、妇女保健、孕产期保健进行全方位监管。其中包括孕产妇产前疾病监测及筛查，相关医疗文书及证明的管理、健康医疗保健技术质控和计划生育技术服务、人类辅助生殖技术等相关业务，使妇女孕期、产后健康医疗保健业务得到有序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（4）儿童保健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儿童保健业务监管主要用于新生儿健康筛查、儿童身体状况、儿童随访、儿童管理业务进行监管。包括出生缺陷筛查与管理（包括新生儿疾病筛查）、生长发育监测、喂养与营养监测、早期综合发展情况、免疫规划情况、常见疾病防治情况等，以规范儿童保健服务，提高儿童健康水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（5）预防接种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预防接种业务监管主要用于对国家免疫规划疫苗接种情况、疫苗出入库和损耗情况、群体性接种情况、受种者基本信息和疫苗接种信息登记情况、第二类疫苗接种情况、国家免疫规划针对传染病监测等内容。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（6）精神疾病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精神疾病业务监管主要用于对区域范围内的严重精神障碍疾病的患病情况、治疗情况、严重精神障碍患者的健康管理以及对有肇事肇祸倾向患者管理、项目经费使用及管理监管、精神疾病防治知识普及等业务的监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（7）传染性疾病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传染性疾病业务监管主要用于对传染病及公共卫生突发事件报告情况、消毒隔离制度执行情况、传染病疫情控制、传染病治疗质量等业务的监测。</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70"/>
        </w:trPr>
        <w:tc>
          <w:tcPr>
            <w:tcW w:w="750"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人员动态</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新增机构人员动态，围绕卫生机构、医疗机构床位、卫生工作人员、医疗设备、政府投入分配情况等主题，按照各自的指标进行统计分析或监督。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1、卫生机构分析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涉及卫生机构资源、卫生机构类型、地区卫生机构数、地区医疗机构数、相关医院等级统计、辖区医院等六个方面。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机构资源：通过卫生机构分类来统计卫生机构个数、床位数、人员数量，也可以通过地区来统计各地区对应卫生机构个数、床位数、人员数量，生成图表，方便用户查看本年度和上年度内类各卫生机构数量变化趋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卫生机构类型：通过卫生机构分类来统计各类卫生机构数目（市、经济类型、主办单位），生成图表，方便用户查看本年度和上年度各类卫生机构数目变化趋势。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地区卫生机构数：统计各类卫生机构数目，生产图表，方便用户查看本年度和上年度各类卫生机构数目变化趋势。（医院、疗养院、社区卫生服务中心等）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地区医疗机构数：统计各类医疗机构数目，生产图表，方便用户查看本年度和上年度各类医疗机构数目变化趋势。（医院、疗养院、卫生院等）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相关医院等级统计：统计各医疗机构对应各医院等级的医院数目，生成图表，方便用户查看本年度和上年度各医疗机构对应各医院等级情况变化趋势图。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辖区医院等级：统计各医疗机构等级的医院数目，生成图表，方便用户查看本年度和上年度各医疗机构等级的医院数目变化趋势图。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2、医疗机构床位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涉及医院分类统计、医院统计、社区卫生和卫生院统计、各类医疗机构床位数、医疗机构床位数、每千人口医疗机构床位数等七个方面。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分类统计：通过卫生机构分类来统计辖区内卫生机构个数、床位数、人员数量，也可以通过地区来统计各地区对应卫生机构个数、床位数、人员数量，生成图表，方便用户查看本年度和上年度内类各卫生机构数量变化趋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辖区医院统计：根据床位数目区间统计各医院数目，生成报表。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社区卫生和卫生院统计：根据床位数目区间统计社区卫生服务中心和卫生院数目，生成报表。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各类医疗机构床位数：根据医疗机构类别统计各类医疗机构床位数，并且可以细分到村级、经济类型、管理类型、主办单位所对应的各类医疗机构床位数，生成报表。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辖区医疗机构床位数：统计各医疗机构类别对应的床位数量，生成报表；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每千人口医疗机构床位数：统计每千人口医疗机构床位数，生成报表；</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22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3、卫生工作人员分析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涉及辖区医疗机构人员、每千人口卫生技术人员等两个方面。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辖区医疗机构人员：统计辖区内医疗机构人员数量，医疗机构类别可分为：医院、乡镇卫生院、社区卫生服务中心，生成报表，方便用户本年度和上年度医疗机构人员数量变化率。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每千人口卫生技术人员：统计辖区内所有医疗机构卫生技术人员数量、每千人口卫生技术人员数量，生成报表，方便用户查看本年度和上年度每千人口卫生技术人员数量变化率。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4、医疗设备分析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涉及卫生机构设备情况、分辖区设备情况等两个方面。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卫生机构设备情况：根据医疗机构分类统计万元以上设备数量，生成报表，用户可以通过该报表很直观的看到辖区内万元以上设备总数量、50万元以下设备数量、50-100万元数量、100万元以上设备数量。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辖区设备情况：按辖区统计万元以上设备数量，生成报表，用户可以通过该报表很直观的看到辖区内万元以上设备总数量、50万元以下设备数量、50-100万元数量、100万元以上设备数量。</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财务报表管理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对原有系统升级并增建对接集成平台，使该功能满足业务及测评要求。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综管移动端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管移动端让用户通过使用移动终端设备，随时随地获取各业务的关键数据，包括医疗服务分析和公共卫生分析等展示国标内容。这些分析应用实现了对决策分析的动态管理，改变了工作模式，为管理者快速决策提供了有力保障。</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63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关键指标</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平台具有按照医院级别、类型等维度进行监管的以下指标功能，展示固表内容。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门急诊人次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普通门诊人次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专家门诊人次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急诊人次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出院人数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死亡人数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手术例数（一级、二级、三级、 四级、其他操作）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出院者占用总床日数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出院者平均住院天数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床位使用率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病床周转次数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治愈率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好转率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病死率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入院与出院诊断符合人数及符合率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住院费用总费用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住院药费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平均住院费用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平均住院药费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住院药占比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门诊总费用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人均门诊诊疗费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处方量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平均每处方费用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人均药品费用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人均抗菌药品费用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门诊药占比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门诊中药使用率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门诊中药饮片使用率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卫生人员数（按分类统计：医师、护理、药师 、技师、管理、后勤服务人员） 　</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家医签约应用整合</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家医签约应用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升级家庭医生签约PC端、移动端等，对接升级后的集成平台，线上、线下、管理后台均通过平台服务交互，满足业务和测评要求</w:t>
            </w:r>
            <w:r>
              <w:rPr>
                <w:rFonts w:hint="eastAsia" w:ascii="宋体" w:hAnsi="宋体" w:eastAsia="宋体" w:cs="宋体"/>
                <w:i w:val="0"/>
                <w:iCs w:val="0"/>
                <w:color w:val="000000"/>
                <w:sz w:val="24"/>
                <w:szCs w:val="24"/>
                <w:u w:val="none"/>
                <w:lang w:val="en-US" w:eastAsia="zh-CN" w:bidi="ar"/>
              </w:rPr>
            </w:r>
            <w:r/>
          </w:p>
          <w:p>
            <w:pPr>
              <w:pStyle w:val="928"/>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（提供家医签约类软件著作权原件扫描件，并加盖投标单位公章）</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公卫条线整合应用</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健康档案调阅与共享</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周期性公卫服务提醒</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健康档案管理任务提醒</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bottom"/>
            <w:textDirection w:val="lrTb"/>
            <w:noWrap w:val="false"/>
          </w:tcPr>
          <w:p>
            <w:pPr>
              <w:pStyle w:val="92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9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妇幼保健业务协同应用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1、妇幼系统在基层系统中的门户登录集成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基层门户系统实现单点登录省妇幼保健管理系统，点击门户系统中的妇幼保健管理图标，跳转到江苏省妇幼保健管理系统，进入为基层妇保儿保责任医生提供的专用功能菜单页面，建议该页面只列出基层开展的妇保儿保业务功能，方便开展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2、基层系统展示妇幼数据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基层医疗卫生机构管理信息系统接收本机构妇幼业务数据，按《国家基本公共卫生服务规范（第三版）》要求的表单进行妇幼业务数据展示,达到数据从一个系统录入，多系统共享目的。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3、基层基本信息调用接口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医疗卫生机构管理信息系统提供根据身份识别类型及识别号，普通居民用身份证号、儿童用保健号查询门诊建档信息，以便档案先在门诊系统产生时，妇幼保健管理系统通过身份证号、保健号获取个人基本信息，减少妇幼系统中建档重复录入工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4、妇保儿保数据统计报表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根据江苏省妇幼系统要求出具妇保儿保相关业务统计报表。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5、妇幼数据与基层系统接口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医疗卫生机构管理信息系统提供统一WebService服务,第三方系统通过调用统一接口传输数据，组装业务数据时同时按要求标识对应接口数据集，基层医疗卫生机构管理信息系统接口程序会根据数据集标识字符串调用对应的接口处理程序进行相关业务处理，调用地址实例和接口说明如下：http://ip:port/WebServiceEntry?wsdl</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儿保业务协同管理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新增儿保业务协同管理对接</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计划免疫业务协同应用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基层系统展示计免数据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医疗卫生机构管理信息系统中新建计划免疫功能模块，计免功能只有计免责任医生具有查看权限,基层系统计免功能模块能正常展示省计划免疫系统推送过来的数据并进行相关报表统计,达到数据从一个系统录入，多系统共享目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计划免疫实时业务接口</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实时接收计免系统中的儿童档案、疫苗字典和疫苗接种业务数据，在基层医疗卫生机构管理信息系统中根据实际的二类疫苗接种情况进行相应收费。</w:t>
            </w:r>
            <w:r>
              <w:rPr>
                <w:rFonts w:hint="eastAsia" w:ascii="宋体" w:hAnsi="宋体" w:eastAsia="宋体" w:cs="宋体"/>
                <w:i w:val="0"/>
                <w:iCs w:val="0"/>
                <w:color w:val="000000"/>
                <w:sz w:val="24"/>
                <w:szCs w:val="24"/>
                <w:u w:val="none"/>
                <w:lang w:val="en-US" w:eastAsia="zh-CN" w:bidi="ar"/>
              </w:rPr>
            </w:r>
            <w:r/>
          </w:p>
          <w:p>
            <w:pPr>
              <w:pStyle w:val="948"/>
              <w:numPr>
                <w:ilvl w:val="0"/>
                <w:numId w:val="0"/>
              </w:numPr>
              <w:rPr>
                <w:rFonts w:hint="eastAsia" w:eastAsia="宋体"/>
                <w:lang w:val="en-US" w:eastAsia="zh-CN"/>
              </w:rPr>
            </w:pPr>
            <w:r>
              <w:rPr>
                <w:rFonts w:hint="eastAsia" w:ascii="宋体" w:hAnsi="宋体" w:eastAsia="宋体" w:cs="宋体"/>
                <w:i w:val="0"/>
                <w:iCs w:val="0"/>
                <w:color w:val="000000"/>
                <w:sz w:val="24"/>
                <w:szCs w:val="24"/>
                <w:u w:val="none"/>
                <w:lang w:val="en-US" w:eastAsia="zh-CN" w:bidi="ar"/>
              </w:rPr>
              <w:t xml:space="preserve">（提供公卫系统类软件著作权原件扫描件，并加盖投标单位公章）</w:t>
            </w:r>
            <w:r>
              <w:rPr>
                <w:rFonts w:hint="eastAsia" w:eastAsia="宋体"/>
                <w:lang w:val="en-US" w:eastAsia="zh-CN"/>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8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慢病管理业务协同应用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高血压、心脑血管、糖尿病、结核病、肿瘤实现慢性病患者的全程管理，实现各级医院的慢性病患者就医信息及时传递到社区卫生服务中心的家庭医生，实现慢性病患者的主要监测指标全程跟踪，提高慢性病的管理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在慢性病防治全过程中，医院机构主要是对慢性病进行诊断和制定治疗方案，社区卫生服务中心主要对慢性病管理、随访等公卫业务，市疾病预防控制中心主要对慢性病管理、随访业务数据信息进行质量控制。如此，社区卫生服务中心、医疗卫生机构、疾病预防控制中心形成慢性病防治链，各机构的慢性病防治相关信息形成慢性病全程防治的数据链，支撑各健康服务及健康管理业务开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要求包括以下功能：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1、调阅功能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——调阅慢性病随访信息：二三级医院的医生可以通过中心平台，调阅社区医生对患者的随访信息，协助诊断、治疗。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——调阅慢性病诊疗、检验检查信息：社区医生可以通过中心平台，调阅患者在二三级医院的诊疗、检验检查等信息，补充完善随访信息。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2、提示、提醒功能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——慢性病患病提示：患者在二三级医院因非慢性病就诊时，提示医生该患者患有慢性病，在诊断治疗时，采用合适的方案。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——慢性病上门随访提醒：患者在二三级医院就诊后，平台将信息发送给患者所属的社区医生，提醒社区医生对该患者上门随访，指导患者治疗，并建立报告卡或者添加随访信息。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3、应用部署要求：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将二三级医疗机构与社区卫生服务中心的信息进行接续管理，系统将部署于数据中心的数据库和应用服务器上，各类用户可以通过接口获取或上传慢性病诊疗、随访信息。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使用的主要单位是二三级医院和社区卫生服务中心。二三级医院可调阅患者在社区卫生服务中心的慢性病随访信息；社区卫生服务中心可以获取患者在二三级医院的诊疗、检验检查信息，完善随访。区、市疾病预防控制中心可进行数据质量控制，综合分析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主要接口（包括但不限于）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（1）与医院信息系统的接口：医院端下载中心端注册存储的慢性病患者诊疗、随访信息；医院端向中心端上传慢性病患者的诊疗信息。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（2）与社区卫生服务中心的接口：社区卫生服务中心下载中心端存储的慢性病患者诊疗、随访信息；社区卫生服务中心向中心端上传慢性病患者的随访信息。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（3）与短信平台的接口：将二三级医院发现的慢性病患者就诊的信息，发送给患者所述的社区卫生服务中心，提示社区医生去上门访视（建卡或者添加随访信息）。</w:t>
            </w:r>
            <w:r>
              <w:rPr>
                <w:rFonts w:hint="eastAsia" w:ascii="宋体" w:hAnsi="宋体" w:eastAsia="宋体" w:cs="宋体"/>
                <w:i w:val="0"/>
                <w:iCs w:val="0"/>
                <w:color w:val="000000"/>
                <w:sz w:val="24"/>
                <w:szCs w:val="24"/>
                <w:u w:val="none"/>
                <w:lang w:val="en-US" w:eastAsia="zh-CN" w:bidi="ar"/>
              </w:rPr>
            </w:r>
            <w:r/>
          </w:p>
          <w:p>
            <w:pPr>
              <w:pStyle w:val="948"/>
              <w:ind w:left="0" w:firstLine="0"/>
              <w:rPr>
                <w:lang w:val="en-US"/>
              </w:rPr>
            </w:pPr>
            <w:r>
              <w:rPr>
                <w:rFonts w:hint="eastAsia" w:ascii="宋体" w:hAnsi="宋体" w:eastAsia="宋体" w:cs="宋体"/>
                <w:i w:val="0"/>
                <w:iCs w:val="0"/>
                <w:color w:val="000000"/>
                <w:sz w:val="24"/>
                <w:szCs w:val="24"/>
                <w:u w:val="none"/>
                <w:lang w:val="en-US" w:eastAsia="zh-CN" w:bidi="ar"/>
              </w:rPr>
              <w:t xml:space="preserve">（提供慢病管理类软件著作权原件扫描件，并加盖投标单位公章）</w:t>
            </w:r>
            <w:r>
              <w:rPr>
                <w:lang w:val="en-US"/>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传染病业务协同应用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对原有系统升级，对接集成平台，使该功能满足业务及测评要求。</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56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健康体检任务提醒</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根据公卫服务与体检管理系统的信息对接，及时为辖区内符合条件的人群进行体检服务，提供通知等服务；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计划内未体检查询提醒：根据公卫提供的辖区应服务体检计划名单，年度内实时提醒体检医生，进行查漏补缺，及时通知居民参加体检。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门诊就诊中未体检提醒：居民在门诊就诊过程中提醒医生居民存在年度体检服务未完成，及时通知居民参加体检。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阳性体征提醒，检过程中未产出报告出现危险因素要及时告知居民立即就诊或转诊就医。</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7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互联互通测评</w:t>
            </w: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互联互通测评</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互联互通测评</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互联互通测评定制化服务</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15"/>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区域DRG</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区域DRG管理系统</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DRG智能分组平台</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贯彻国家医改要求，深化公立医院管理体制改革，推进公立医院内涵发展，有效控制公立医院医疗费用不合理增长。依靠卫生信息化支撑，运用大数据方法，卫生经济学和疾病诊断相关分组（DRGs）管理原理，基于客观现状数据，测算公立医院相关分组及分组标杆数据，并应用到医保总额控费、病案DRG质控、决策分析等，为医院学科建设、费用控制提供抓手，实现从医院到科室、医生的压力传导，为医院应对医保支付改革提供可靠工具，实现不同功能定位的各公立医院费用控制目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本次项目是建设建湖县DRG管理系统，具体建设内容如下：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1、DRG智能分组平台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包含模块：标准管理、分组执行、数据分析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（1）诊断管理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诊断标准管理，左侧包不同版本的诊断标准，右侧联动诊断标准的详细信息，包含序号、诊断编码、诊断名称，可查询、导出诊断信息。（）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（2）手术管理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手术标准管理，左侧包不同版本的手术标准，右侧联动手术标准的详细信息，包含序号、手术编码、手术名称，可查询、导出手术信息。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（3）并发症列表管理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对严重并发症或合并症列表、一般并发症或合并症列表维护，左侧包含分组方法对应的并发症或合并症列表，右侧联动并发症或合并症的详细信息，包含的序号、诊断编码、诊断名称、排除表，可查询、导出并发症列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（4）排除列表管理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排除列表维护，左侧包含分组方法对应的排除列表，右侧联动排除列表的详细信息，包含的序号、诊断编码、诊断名称、排除表，可查询、导出排除列表。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（5）分组方法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系统已内置国家医保局分组方法，通过医保规则的研究和历史数据的推演，系统支持国家CHS-DRG/DIP分组方法在本地可以进行良好的适配。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（6）分组信息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系统内置了国家医保分组方法，可查询国家医保分组下对应的MDC和ADRG编码，以及MDC和ADRG编码下对应的诊断和手术信息，方便医生快速了解DRG的概念模型。系统还支持筛选条件的重置和导出。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（7）分组执行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对导入的病案数据、医保基金结算清单数据进行分组，可查询病案明细，包含患者基本信息、诊疗信息、出院信息等。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（8）分组测算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系统支持手工输入诊断编码（必填、可多个）、手术编码（可多个）、年龄、年龄天、新生儿出生体重、总费用等信息，进行分组，可查看分组结果和测算的费用信息。系统还支持重置筛选条件和清空列表功能；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（9）分组结果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分组结果明细，包含患者基本信息、分组信息、诊疗信息、费用信息等，可查询、导出病案分组结果明细。</w:t>
            </w:r>
            <w:r>
              <w:rPr>
                <w:rFonts w:hint="eastAsia" w:ascii="宋体" w:hAnsi="宋体" w:eastAsia="宋体" w:cs="宋体"/>
                <w:i w:val="0"/>
                <w:iCs w:val="0"/>
                <w:color w:val="000000"/>
                <w:sz w:val="24"/>
                <w:szCs w:val="24"/>
                <w:u w:val="none"/>
                <w:lang w:val="en-US" w:eastAsia="zh-CN" w:bidi="ar"/>
              </w:rPr>
            </w:r>
            <w:r/>
          </w:p>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（10）历史分组信息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历史分组信息，包含患者基本信息、分组信息、诊疗信息、费用信息等，可查询、导出历史分组信息。</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分组测算支撑子系统</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2、分组测算支撑子系统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组测算支撑子系统贯穿诊疗活动的全流程，从住院登记到患者管理/诊断、到处分/医嘱开立、到病案首页编写、出院结算、到离院结算。分组测算可面向医院全角色，医生可运用智能分组器进行智能预分组，并从参考病组规则库中获取智能参考分组；临床医生、科主任和病案管理人员利用质控规则库进行病案质控。包含模块：DRG分组规则库、病案DRG质控规则库、医保总额控费规则库、分组测算支撑子系统、规则配置管理、分组服务、医保总额控费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（1）分组推荐算法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分组规则，对诊断和手术进行预分组，返回分组信息；根据已有诊断和手术，结合分组测算规则库，使用推荐算法，返回参考分组信息；根据病案信息和质控规则库数据，对病案进行分组后，返回相关质控结果信息。分组测算的展现形式支持内嵌方式弹窗和调用web页面式弹窗的集成方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具体的分组规则由智能分组平台中进行管理，此处不在多述。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（2）医生端服务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医生端的服务重点在医生的临床诊疗过程中分组测算展现，根据已填写的诊断和手术操作信息，调用预分组和参考分组服务，返回预分组、费用测算、推荐分组等相关信息。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①患者管理列表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在患者管理列表展示患者分组对应的参考费用和与当前医疗总费用的差值，直观查看所有患者的DRG/DIP费用测算、盈亏情况。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②诊断管理界面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在诊断管理界面，嵌入分组测算服务，调取患者诊断、手术等信息进行预分组，实时查看当前诊断和治疗方式下的分组及费用，并可优化诊断查看分组和结算费用的变化；以及通过智能推荐算法，给出与当前诊疗信息相关联的分组，按照权重/分值从高到底排除，供医生参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③费用趋势分析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费用趋势图直观展示当前病组的结算费用、盈亏费用随着医疗费用增长的变化趋势，监控盈利最高点、盈亏临界点以及亏损最高点等，并定位当前患者所处位置，可帮助医生掌握病组的结算规则，建立费用管理模型，合理预判资源消耗，主动控费。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（2）病案端服务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①临床医生端第三方系统应用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病案端服务主要体现在临床医生针对出院病人编写出院病案首页时的分组测算服务，根据已完成的诊断和手术操作信息，调用预分组和参考分组服务，返回相关信息。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②病案质控系统分组测算应用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根据已完成的诊断和手术操作信息，调用预分组、参考分组服务、DRG/DIP质控服务，返回相关信息。</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病案DRG质控子系统</w:t>
            </w:r>
            <w:r>
              <w:rPr>
                <w:rFonts w:hint="eastAsia" w:ascii="宋体" w:hAnsi="宋体" w:eastAsia="宋体" w:cs="宋体"/>
                <w:i w:val="0"/>
                <w:iCs w:val="0"/>
                <w:color w:val="000000"/>
                <w:sz w:val="24"/>
                <w:szCs w:val="24"/>
                <w:u w:val="none"/>
              </w:rPr>
            </w:r>
            <w:r/>
          </w:p>
        </w:tc>
        <w:tc>
          <w:tcPr>
            <w:tcW w:w="3945" w:type="dxa"/>
            <w:vAlign w:val="center"/>
            <w:vMerge w:val="restart"/>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3、医保总额控费子系统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包含模块：整体预览、预算编制、预算调整、预警配置、统计分析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4、DRG对比分析子系统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包含模块：整体预览、科室DRG付费对比分析、病种DRG付费对比分析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5、DRG决策分析子系统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包含模块：全面预算、住院费用偏离分析、住院病种指数分析、住院费用结构分析、多指标综合分析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6、病案DRG质控子系统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包含模块：整体预览、病案质控、统计分析、质控规则</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DRG结算清单系统</w:t>
            </w:r>
            <w:r>
              <w:rPr>
                <w:rFonts w:hint="eastAsia" w:ascii="宋体" w:hAnsi="宋体" w:eastAsia="宋体" w:cs="宋体"/>
                <w:i w:val="0"/>
                <w:iCs w:val="0"/>
                <w:color w:val="000000"/>
                <w:sz w:val="24"/>
                <w:szCs w:val="24"/>
                <w:u w:val="none"/>
              </w:rPr>
            </w:r>
            <w:r/>
          </w:p>
        </w:tc>
        <w:tc>
          <w:tcPr>
            <w:tcW w:w="3945" w:type="dxa"/>
            <w:vAlign w:val="center"/>
            <w:vMerge w:val="continue"/>
            <w:textDirection w:val="lrTb"/>
            <w:noWrap w:val="false"/>
          </w:tcPr>
          <w:p>
            <w:pPr>
              <w:pStyle w:val="92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DRG结算管理子系统</w:t>
            </w:r>
            <w:r>
              <w:rPr>
                <w:rFonts w:hint="eastAsia" w:ascii="宋体" w:hAnsi="宋体" w:eastAsia="宋体" w:cs="宋体"/>
                <w:i w:val="0"/>
                <w:iCs w:val="0"/>
                <w:color w:val="000000"/>
                <w:sz w:val="24"/>
                <w:szCs w:val="24"/>
                <w:u w:val="none"/>
              </w:rPr>
            </w:r>
            <w:r/>
          </w:p>
        </w:tc>
        <w:tc>
          <w:tcPr>
            <w:tcW w:w="3945" w:type="dxa"/>
            <w:vAlign w:val="center"/>
            <w:vMerge w:val="continue"/>
            <w:textDirection w:val="lrTb"/>
            <w:noWrap w:val="false"/>
          </w:tcPr>
          <w:p>
            <w:pPr>
              <w:pStyle w:val="928"/>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90"/>
        </w:trPr>
        <w:tc>
          <w:tcPr>
            <w:tcW w:w="750"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DRG运营分析子系统</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lang w:val="en-US"/>
              </w:rPr>
              <w:suppressLineNumbers w:val="0"/>
            </w:pPr>
            <w:r>
              <w:rPr>
                <w:rFonts w:hint="eastAsia" w:ascii="宋体" w:hAnsi="宋体" w:eastAsia="宋体" w:cs="宋体"/>
                <w:i w:val="0"/>
                <w:iCs w:val="0"/>
                <w:color w:val="000000"/>
                <w:sz w:val="24"/>
                <w:szCs w:val="24"/>
                <w:u w:val="none"/>
                <w:lang w:val="en-US" w:eastAsia="zh-CN" w:bidi="ar"/>
              </w:rPr>
              <w:t xml:space="preserve">运营分析系统由运营总览、盈亏分析（包含费用分析）、病组分析、综合评价构成。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1、区域运营总览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综合展示DRG运营概况，包括DRG运营概况、科室和病组的盈亏分布、科室时间/费用消耗指数分析、病组结构分析、盈亏趋势、科室和病组的运营排名。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2、医院运营总览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选择机构，展示该机构的DRG运营概况，包括DRG运营概况、科室和病组的盈亏分布、科室时间/费用消耗指数分析、病组结构分析、盈亏趋势、科室和病组的运营排名。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①全院盈亏分析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维度分析全院盈亏，包括盈亏概况；科室盈亏分布与盈利科室TOP5和亏损科室TOP5、盈亏趋势及明细、病例类型（正常病例、高倍率病例、低倍率病例和单议病组病例）盈利趋势及明细；全院所有科室、所有医生组、医生和病组的盈亏明细分析，可下转至各科室、医生组、医生、病组查看盈亏详情分析，其中各病组盈亏详情分析还包含病组盈亏原因的分析，并可查看所有全院和所有科室的费用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②科室盈亏分析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维度分析某科室盈亏，包括盈亏概况；盈亏趋势及明细、病例类型（正常病例、高倍率病例、低倍率病例和单议病组病例）盈利趋势及明细；科室下所有医生组、医生、病组和病案的盈亏明细分析，可下转至科室下各医生组、医生、病组查看盈亏详情分析，其中各病组盈亏详情分析还包含病组盈亏原因的分析，并可查看科室和科室下所有医生组的费用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③医生组盈亏分析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维度分析某医生组盈亏，包括盈亏概况；盈亏趋势及明细、病例类型（正常病例、高倍率病例、低倍率病例和单议病组病例）盈利趋势及明细；医生组下所有医生、病组和病案的盈亏明细分析，可下转至医生组下各医生、病组查看盈亏详情分析，其中各病组盈亏详情分析还包含病组盈亏原因的分析，并可查看医生组和医生组下所有医生的费用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④医生盈亏分析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维度分析某医生盈亏，包括盈亏概况；盈亏趋势及明细、病例类型（正常病例、高倍率病例、低倍率病例和单议病组病例）盈利趋势及明细；医生下所有病组和病案的盈亏明细分析，可下转至医生下各病组查看盈亏详情分析，各病组盈亏详情分析还包含病组盈亏原因的分析，并可查看医生和医生组下所有病组的费用构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⑤病组盈亏分析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多维度分析某一病组的盈亏，包括病组基本情况、盈亏概况、盈亏原因、以及病组关联科室、关联医生组的盈亏明细，可查看盈利病案、亏损病案的详情。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⑥病例盈亏分析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分析病例盈亏明细，包括DRG病案数、盈亏、异常病例（高倍率病例、低倍率病例、单议病组病例）盈亏，以及所有病例的盈亏明细，可通过病案多项信息查询病案盈亏明细，以及可查看病案详情。</w:t>
            </w:r>
            <w:r>
              <w:rPr>
                <w:lang w:val="en-US"/>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57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numPr>
                <w:ilvl w:val="0"/>
                <w:numId w:val="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病组/病种分析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①全院病组分析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析全院DRG病组情况，包括病组概览；病组结构分布、病组rw及院均费用的分布，以及病组次均费用和标杆费用的可视化对比展示，并支持选择展示二维、三维图（增加病组内病案数）、筛选rw和次均费用进行分析、展示；对全院各病组、科室、医生组、医生的病组明细分析，并支持下转查看各科室、医生组、医生的病组详情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②科室病组分析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析某科室DRG病组情况，包括病组概览；病组结构分布、病组rw及院均费用的分布，以及病组次均费用和标杆费用的可视化对比展示，并支持选择展示二维、三维图（增加病组内病案数）、筛选rw和次均费用进行分析、展示；对科室下所有病组、医生组、医生的病组明细分析，并支持下转查看科室下各医生组、医生的病组详情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③医生组病组分析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析某医生组DRG病组情况，包括病组概览；病组结构分布、病组rw及院均费用的分布，以及病组次均费用和标杆费用的可视化对比展示，并支持选择展示二维、三维图（增加病组内病案数）、筛选rw和次均费用进行分析、展示；对医生组下所有病组、医生的病组明细分析，并支持下转查看医生组下各医生的病组详情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④医生病组分析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析某医生DRG病组情况，包括病组概览；病组结构分布、病组rw及院均费用的分布，以及病组次均费用和标杆费用的可视化对比展示，并支持选择展示二维、三维图（增加病组内病案数）、筛选rw和次均费用进行分析、展示；对医生下所有病组的病组明细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5、综合评价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①机构综合分析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从医疗服务能力、医疗服务效率、医疗安全、住院经济指标综合评价区域DRG运营概况，以及所有科室评价明细，可下转至某科室的综合评价详情。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②科室综合分析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从医疗服务能力、医疗服务效率、医疗安全、住院经济指标综合评价全院DRG运营概况，以及所有科室评价明细，可下转至某科室的综合评价详情。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③医生组综合分析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从医疗服务能力、医疗服务效率、医疗安全、住院经济指标综合评价所有医生组，可下转至某医生组的查看评价详情。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④医生综合分析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从医疗服务能力、医疗服务效率、医疗安全、住院经济指标综合评价所有医生，可下转至某医生的查看评价详情。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⑤指标自定义分析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可自行选择分析时间、分析维度（全院、科室、医生组、医生）、分析指标（医疗服务能力、医疗服务效率、医疗安全、住院经济指标、DRG结算指标、病例类型指标、病组分布指标）进行分析。</w:t>
            </w:r>
            <w:r>
              <w:rPr>
                <w:rFonts w:hint="eastAsia" w:ascii="宋体" w:hAnsi="宋体" w:eastAsia="宋体" w:cs="宋体"/>
                <w:i w:val="0"/>
                <w:iCs w:val="0"/>
                <w:color w:val="000000"/>
                <w:sz w:val="24"/>
                <w:szCs w:val="24"/>
                <w:u w:val="none"/>
                <w:lang w:val="en-US" w:eastAsia="zh-CN" w:bidi="ar"/>
              </w:rPr>
            </w:r>
            <w:r/>
          </w:p>
          <w:p>
            <w:pPr>
              <w:pStyle w:val="948"/>
              <w:numPr>
                <w:ilvl w:val="0"/>
                <w:numId w:val="0"/>
              </w:numPr>
              <w:rPr>
                <w:rFonts w:hint="eastAsia" w:eastAsia="宋体"/>
                <w:lang w:val="en-US" w:eastAsia="zh-CN"/>
              </w:rPr>
            </w:pPr>
            <w:r>
              <w:rPr>
                <w:rFonts w:hint="eastAsia" w:ascii="宋体" w:hAnsi="宋体" w:eastAsia="宋体" w:cs="宋体"/>
                <w:sz w:val="24"/>
                <w:szCs w:val="24"/>
                <w:lang w:val="en-US" w:eastAsia="zh-CN"/>
              </w:rPr>
              <w:t xml:space="preserve">（提供投标人具有DRG智能分析系统软件著作权原件扫描件，并加盖投标单位公章）</w:t>
            </w:r>
            <w:r>
              <w:rPr>
                <w:rFonts w:hint="eastAsia" w:eastAsia="宋体"/>
                <w:lang w:val="en-US" w:eastAsia="zh-CN"/>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90"/>
        </w:trPr>
        <w:tc>
          <w:tcPr>
            <w:tcW w:w="75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lang w:val="en-US" w:eastAsia="zh-CN" w:bidi="ar"/>
              </w:rPr>
            </w:r>
            <w:r/>
          </w:p>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质量管控</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质量管控</w:t>
            </w: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建湖县院长驾驶舱（提供管理驾驶舱类软件著作权原件扫描件，并加盖投标单位公章）</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一、群众满意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1、患者就诊结束后，在自助机读取患者就诊信息，供患者进行满意度评价。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数据来源：（1）客户端一键评价：在医院固定点位放置自助机，群众通过扫描医保卡、扫码等读取本人当天就诊信息，对本次就诊进行满意度评分，选项分别为“非常满意”“满意”“基本满意”“不满意</w:t>
            </w:r>
            <w:r>
              <w:rPr>
                <w:rFonts w:hint="eastAsia" w:ascii="宋体" w:hAnsi="宋体" w:eastAsia="宋体" w:cs="宋体"/>
                <w:i w:val="0"/>
                <w:iCs w:val="0"/>
                <w:color w:val="000000"/>
                <w:sz w:val="24"/>
                <w:szCs w:val="24"/>
                <w:u w:val="none"/>
                <w:lang w:val="en-US" w:eastAsia="zh-CN" w:bidi="ar"/>
              </w:rPr>
              <w:t xml:space="preserve">”，每人每天一评，评价完成视为该流程完毕。（2）小程序满意测评：在医院各服务窗口放置群众满意度测评二维码，群众通过微信扫描二维码进入满意测评小程序，满意度调查界面同自助机。（3）移动端短信推送：对未利用评价自助机和满意测评小程序评价的群众，每天晚上8点，健康随访中心后台自动抓取数据，短信推送链接到人，患者点击链接，进入与自助机一致的界面进行评价。所有当天就诊群众每天只能评价一次，评价后数据上传平台PC端。（4）12345工单投诉计分：根据县“12345”反馈信息，经查实确是医务人员服务问题的，有1例扣1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统计汇总：汇总数据实时对接PC端，PC端进行汇总、分析、统计，可作数据导出，可作大屏展示，形成日报、月报、年报。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1）展示所有医共体成员单位每天患者的满意度评价，柱状图动态波动，可滚动式播放，每一个柱状图点进去可看到该医院的详细得分，可细化到人。（2）展示当日有效参与评价人数，满意度得分，各环节得分（雷达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单位所有职工满意度评价每人每月1次，每月28日前全部完成，每天参与测评人员数为单位总人数/当月天数，每人每月不重复评价。医生满意度评价情况实时传输至院长驾驶舱，院长驾驶舱后台每天汇总，数据每月更新一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数据来源：数据来源满意测评小程序，医务人员评价后数据终端推送。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统计汇总：满意测评小程序数据实时对接PC端，PC端进行汇总、分析、统计，可作数据导出，可作大屏展示，可做月报、年报。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大屏展示：（1）展示所有医共体成员单位医务人员的满意度评价，柱状图动态波动，可滚动式播放。（2）展示本月累计有效参与评价人数，满意度得分，各维度得分（雷达图）。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评价界面：每月对各单位班子成员进行满意度调查，针对医院管理制度、管理流程、管理人员素质、医院财务状况、医院绩效情况等进行评价，评价情况实时传输至院长驾驶舱，根据医院评价情况，动态调整考核方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数据来源：数据来源满意测评小程序，班子成员评价后数据终端推送。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统计汇总：满意测评小程序数据实时对接PC端，PC端进行汇总、分析、统计，可作数据导出，可作大屏展示，可做月报、年报。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大屏展示：展示所有医共体成员单位的满意度评价，柱状图动态波动，可滚动式播放。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大屏展示：展示本月累计有效参与评价单位数，满意度得分，各维度得分（雷达图）。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统计汇总：满意测评小程序数据实时对接PC端，PC端进行汇总、分析、统计，可作数据导出，可作大屏展示，可做月报、年报。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大屏展示：展示政府对所有医共体成员的满意度评价，柱状图动态波动，可滚动式播放，每一个柱状图点进去可看到该医院的详细得分。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大屏展示：展示有效参与评价人数，满意度得分，各环节得分（雷达图）。</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二、服务能力</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年内人民医院市级及以上科研立项≥10项，市级及以上新技术引进奖≥10项。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继续医学教育项目完成率达100%。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学分参加率100%，达标率≥99%。（已有平台：盐城全民健康信息平台）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参训人员参训率100%，培训合格率100%。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“三基”考试次数、人数、合格率。</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55"/>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设备采购进度需求：通过财务科每月上传报表的形式，显示各单位当月已完成采购数量/当月应采购数量占比、累计已完成采购的数量/应采购总数量占比。（月度考核）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工程建设进度需求：展示建设单位每月完成建设任务的百分比。实施路径：财务科每月以报表形式上传系统。（月度考核）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工程施工全过程考核建设单位开工前期手续办理是否完善，包括新建工程立项批复、用地规划、工程规划、施工许可等；标后合同签订是否及时、施工安全措施是否落实到位、是否存在工程变更。路径：财务科每月以报表形式上传系统。（年度考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实际开放床位与卫生技术人员比例。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实际开放床位数与护理人员之比。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卫技人员占职工总数比例。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卫生技术人员职称结构（人）。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卫生技术人员职称结构（基层）。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卫生技术人员学历结构（人）。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卫生技术人员学历结构（基层）。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医护比（人）。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医护比（基层）。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麻醉、儿科、重症、病理、中医医师占比（人）。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麻醉、儿科、重症、病理、中医医师占比（基层）。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每千人口全科医生、执业（助理）医师、护士数（人）。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每千人口全科医生、执业（助理）医师、护士数（基层）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每百张病床药师人数（人）。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家庭药师数。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中医类别医师占比（人）。（后续是否需要加入其他类别的医师占比，例如临床、口腔等。）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中医类别医师占比（基层）。（后续是否需要加入其他类别的医师占比，例如临床、口腔等。）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出院患者手术占比（人）。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手术台次数。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三、四级手术数。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日间手术占择期手术比例（人）。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日间手术病种覆盖率。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日间手术例数。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手术患者并发症发生率（人）。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手术患者并发症发生率（基层）。</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2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I类切口手术部位感染率（人）。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I类切口手术部位感染率（基层）。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中医非药物疗法治疗人次占总诊疗人次的比例。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中医处方占处方总数的比例。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门诊患者使用中医非药物疗法比例（人）。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门诊患者使用中医非药物疗法比例（基层）。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出院患者使用中医非药物疗法比例（人）。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出院患者使用中医非药物疗法比例（基层）。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门诊中医医疗服务项目收入占门诊医疗收入比例（人）。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门诊中医医疗服务项目收入占门诊医疗收入比例（基层）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住院中医医疗服务项目收入占住院医疗收入比例（人）。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住院中医医疗服务项目收入占住院医疗收入比例（基层）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中医临床科室门诊日均诊疗人次占全院门诊诊疗人次比例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中医临床科室门诊日均中药饮片处方数占本科室门诊处方总数的比例。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门诊中药处方比例（人）。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门诊中药处方比例（基层）。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门诊患者中药饮片使用率、中药饮片处方占处方总数的比例（人）。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门诊患者中药饮片使用率、中药饮片处方占处方总数的比例（基层）。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出院患者中药饮片使用率（人）。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出院患者中药饮片使用率（基层）。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中药收入占药品收入比例（人）。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中药收入占药品收入比例（基层）。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中药饮片收入占药品收入比例（人）。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中药饮片收入占药品收入比例（基层）。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开展中医适宜技术种类数。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统计展示基层医院上转人数（排名）。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上级医院下转人数。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龙头医院外转人数（外省）。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龙头医院外转人数（外市）。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龙头医院外转人数（外县）。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村卫生室（站）上转到镇人数。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705"/>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数据上传情况。1、量：各级医院每天上传诊疗数据到建湖全民健康信息平台，驾驶舱与全民健康信息平台对接，展示日上传率，呈动态显示或使用柱状图呈现一周趋势情况；按要求每日上传省、县平台数据，将每日上传的数据量填报至驾驶舱系统，同样展示日长传率，呈动态显示或使用柱状图呈现一周趋势情况。2、质：每月督查各级医院数据上传情况，发现问题在驾驶舱系统上发交办单至相关单位，并展示整改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各级医院及区域平台及时系统上报测评工作相关节点流程，系统设置规定时间节点，在规定时间内未上传项目进展，视为不达序时进度。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医院及时上传数据资料，系统抓取后和任务目标数进行比对。</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63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三、群众健康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管理率的变化：当期管理对象的人数/上年同期的管理对象人数。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新发现率：当期新发现的病人数/上年的同期新发现人数。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专家下沉率：专家工作室覆盖情况。计算方式为：建立数量/应建数量。讲座、巡诊、会诊情况。计算方式为：当月下沉总次数/应开展次数。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统计各级机构门诊人次（含村卫生室、社会办机构）。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基层随访率：当月实际随访人数与按规范应该随访人数之比。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门诊就诊率：按病种当期的门诊就诊人头占全县门诊人头比与上年的同期占比进行对比。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住院率：按病种当期的住院 人头占全县住院人头比与上年的同期占比进行对比。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转诊率：当期实际转诊人数与本院住院人数之比。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定期复查率：当期实际复查人次数与应复查总次数之比。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相关控制率：当期达标人数与管理总人数之比（高血压、糖尿病）。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单病种医保基金使用总额：当期医保基金使用额与上年同期医保基金使用额进行比对。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单病种人均费用变动情况：当期人均费用与上年同期的人均费用进行对比。</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就诊人次县镇占比率：纳入管理的病种牵头单位就诊人数与基层单位的就诊人数进行对比。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以柱状图排名展示各辖区卫生院7岁以下儿童健康管理率（7岁以下儿童健康管理人数/7岁以下儿童数）。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以柱状图排名展示各辖区卫生院孕产妇系统管理率（产妇系统管理人数/活产数）。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以柱状图形式展示各项目承担单位城乡妇女“两癌”推进进度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婚检率。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孕前优生健康检查完成率。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（分乡镇统计）老年人健康管理率=年内体检老年人数/辖区老年人数×100％。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管理人群血糖控制率=年内最近一次随访空腹血糖达标人数/年内已管理的2型糖尿病患者人数×100％。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管理人群血压控制率=年内最近一次随访血压达标人数/年内已管理的高血压患者人数×100％。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法定传染病规范报告率100%，从HIS系统抓取病例报告及时性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重点传染病疫情规范处置率100%，按格式化录入信息化系统，实时自动评估疫情及时处置规范性。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夏秋季肠道传染病规范监测率100%，自动抓取HIS系统、用药系统、腹泻病登记情况，实时自动评估夏秋季肠道传染病监测敏感性、采样检测率是否达标。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结核病人发现任务完成率达序时进度，病原学阳性率达62%，总体到位率达95%；从结核病防治专报网抓取数据，进行实时统计，计算达标率和任务目标进行比对。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初治患者FDC使用率达60%，肺结核患者成功治疗率达90%；从结核病防治专报网抓取数据，进行实时统计，计算达标率和任务目标进行比对。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利福平耐药患者纳入治疗率达90%；从结核病防治专报网抓取数据，进行实时统计，计算达标率和任务目标进行比对。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艾滋病实验室检测数（艾滋病防治信息系统）每月6日前上报及时率100%。从艾滋病防治信息系统中抓取每月6日前上报的检测信息，未上报为不及时。</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35"/>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按序时进度统计各镇医疗单位艾滋病检测率，年检测率20%以上。将各镇医疗单位每月艾滋病检测数与常住人口数对比，统计每月检测率与累计检测率。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医疗机构丙肝抗体阳性核酸检测率100%。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医疗机构丙肝核酸阳性报告率100%。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0-6岁适龄儿童（含流动儿童）管理率100%，自动抓取产科、儿童预防接种系统儿童信息，实时自动比对儿童建档率。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自动抓取信息系统中适龄儿童国家免疫规划疫苗接种情况，实时评估辖区内适龄儿童国家免疫规划疫苗接种率、接种及时率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自动抓取视频监控信息、儿童接种系统信息、疫苗溯源信息，实时评估每支疫苗规范接种率。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肿瘤登记报告率100%；规范抓取医疗单位肿瘤就诊信息与上级专项系统相应疾病信息进行比对，不相符者提示核查。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心脑血管事件报告率100%；规范抓取医疗单位心脑血管疾病就诊信息与上级专项系统相应疾病信息进行比对，不相符者提示核查。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慢阻肺报告率100%；规范抓取医疗单位慢阻肺就诊信息与上级专项系统相应疾病信息进行比对，不相符者提示核查。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死因报告及时率100%。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食源性疾病报告及时率100%，二级以上综合性医院全年采集报告病例信息不少于150例，乡镇卫生院(社区卫生服务中心)全年采集报告病例信息不少于50例、村卫生室报告病例信息不少于7例。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每个月自动抓取医疗机构报告的病例数和任务目标进行比对。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严重精神障碍患者规范管理率95%，服药率80%，规律服药率60%，精神分裂症服药率80%，精神分裂症规律服药率60%，面访率85%，体检率80%。（此项目需要从省信息平台中提取数据，由精防科每月初提供数据再导入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各镇每月在县三院精神科门诊购药、就诊的严重精神障碍患者数量和占比。（由精防科每月初提供数据再导入系统。）</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四、医疗质量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点评中药处方占中药处方总数的比例（人）。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点评中药处方占中药处方总数的比例（基层）。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重点监控药品占药品收入占比。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重点监控药品收入与去年同期对比。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重点监控药品占药品收入占比与去年同期对比。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门诊诊疗人次中住院人数占比。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检验检查费用排名（全院）。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检验检查费用排名（全县）。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药品费用排名（全院）。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药品费用排名（全县）。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慢病等常用药（自由选定药品名称）使用金额占比。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CT检查阳性率。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MRI检查阳性率。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展示助产机构母婴安全自查自纠（每月一次，自查记录表、问题整改清单）。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感控人员信息（姓名、职称、专兼职情况），感控人数，感控人员与开放床位数比例，感控会议图片、记录。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本单位院感监测项目、方法、指标及完成情况。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手卫生依从性调查人数、合格人数。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供应室污洗区、内镜室清洗消毒监测，应监测次数、已监测次数。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空调、空气净化系统、新风系统等维护保养次数上传。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中医技术相关性器具消毒记录。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设置统一的表单，各医疗机构针对重点部门、重点环节、重点人群与高危险因素列出清单并进行监测，定期上传数据。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定期将多重耐药菌监测种类、方法、监测结果。</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10"/>
        </w:trPr>
        <w:tc>
          <w:tcPr>
            <w:tcW w:w="750" w:type="dxa"/>
            <w:vAlign w:val="center"/>
            <w:vMerge w:val="continue"/>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侵入性器械/操作系统名录。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每月抽查5名手术患者，防控措施隔离情况。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上传培训和考核资料。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应对感染暴发事件演练记录。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设置统一的表单，每月零报告。（感染暴发上报）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设置统一的表单，每月零报告。（医务人员职业暴露感染上报）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每周医务科、护理部、院感科、纪检部门等联合督查并将督查记录上传。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实时展示医疗废弃物分类及重量、收集及时性。（含村卫生室明细）。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排污许可证办理情况。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污水监测情况。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病历书写及时率。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病历书写合格率。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毒、麻、精、放特殊药品和贵重药品展示进、销、存（年、月、日）。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毒、麻、精、放特殊药品信息化管理：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①药品基本信息管理（品名、剂型等）；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②权限管理；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③专账、专册登记信息化管理；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④区域信息共享及预警。（详见专家共识）。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处方合格率。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点评处方占处方总数的比例（人）。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点评处方占处方总数的比例（基层）。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住院患者抗菌药物使用率。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抗菌药物品种数。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抗菌药物处方比例（人）。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抗菌药物处方比例（基层）。</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15"/>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门急诊患者抗菌药物处方比例。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辅助用药收入占比（人）。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辅助用药收入占比（基层）。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重点监控高值医用耗材收入占比（人）。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重点监控高值医用耗材收入占比（基层）。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静脉注射剂使用比例（人）。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静脉注射剂使用比例（基层）。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耗材使用占比（金额）。</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药占比（全院药占比、每个临床医生药占比、门诊病区药占比）。</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门诊患者基本药物处方占比（人）。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门诊患者基本药物处方占比（基层）。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住院患者基本药物使用率（人）。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住院患者基本药物使用率（基层）。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基本药物采购品种数、金额数占比（人）。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基本药物采购品种数、金额数占比（基层）。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国家组织药品集中采购中标药品使用比例（人）。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国家组织药品集中采购中标药品使用比例（基层）。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基层门急诊诊疗量占比。</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9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五、运行效率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设备效益分析数据需求：展示全县各单位每季度BCR（设备效益率)小于1、大于1以及不直接产生费用的设备占比（包括综合占比、单项占比等）。实施路径：县人民医院医疗设备全生命周期管理系统直接对接院长驾驶舱，调取相关分析数据，系统套用公式测算BCR（效益率）；其他单位由相关科室每季度以报表的形式更新设备使用情况，包括诊疗人数、当月收入、各种支出成本等数据，测算效益率。（年度考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“十张网”每张网的使用量柱状图，各单位使用量柱状图，数据统计。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紧密型县域医共体检测指标（26）个。</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门诊收入占医疗收入比例（人）。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门诊收入占医疗收入比例（基层）。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住院收入占医疗收入比例（人）。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住院收入占医疗收入比例（基层）。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平均住院日、日（月）收治住院病人数。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医师日均担负住院床日（人）。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医师日均担负住院床日（基层）。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病床使用率（人）。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病床使用率（基层）。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门诊次均费用增幅（人）。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门诊次均费用增幅（基层）。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门诊次均药品费用增幅（人）。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门诊次均药品费用增幅（基层）。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住院次均费用增幅（人）。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住院次均费用增幅（基层）。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住院次均药品费用增幅（人）。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住院次均药品费用增幅（基层）。</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7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按期整改上级检查交办隐患，展示已整改隐患数/交办总隐患数*100%。实施路径：卫健委安监科根据各单位整改情况录入系统，系统展示各单位隐患整改率柱状图。</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半年开展一次安全生产培训，各单位录入培训开展情况，展示当年累计培训人数/单位总人数。实施路径：摸排各单位在职人员数，输入系统，各单位开展活动后将基本情况输入系统，系统生成参训人数与在职人数比进行展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每半年开展一次应急演练，各单位录入应急演练开展情况，展示当年参加演练人数/单位总人数。实施路径：摸排各单位在职人员数，输入系统，各单位开展应急演练后将基本情况输入系统，系统生成参训人数与在职人数比进行展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展示全系统各危化品存量图，每半年更新一次。实施路径：各单位将常用危化品存量数输入系统，系统展示每种危化品的全系统总存量。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组织开展“安全生产月”、“119消防宣传月”等活动，实施路径：各单位上传活动开展图片，屏幕滚动展示。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中医药处方占比=中医药处方数/总处方数。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中医非药物疗法处方数=非药物疗法处方数/总处方数。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村卫生室结构化病历使用率=使用的村卫生室数/村卫生室总数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5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远程会诊完成率=完成数量/目标数。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远程心电完成率=完成数量/目标数。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远程检验完成率=完成数量/目标数。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慢病长处方开具完成率=完成数量/目标数。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一般人群签约率=总签约人数/辖区内常住人口数。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重点人群签约率=重点人群签约率/辖区内重点人群数。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基层首诊签约率=除基本公包以外的签约人数/总签约人数。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续约率=当年签约人数中上年度签约的人/上年度签约人数。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男性健康筛查进度=筛查数/目标数。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肺结节筛查进度=筛查数/目标数。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上消化道肿瘤筛查进度=筛查数/目标数。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实际使用床日数/实际开放床日数×100%。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医疗服务收入/医疗收入×100%。医疗服务收入包括挂号收入、床位收入、诊察收入、治疗收入、手术收入、药事服务收入、护理收入。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人员支出/业务支出×100%。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总能耗支出/总收入×333.33。总能耗为水、电、气、热等能耗折算为吨标煤后之和。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业务收支结余+财政项目补助收支结转（余）+科教项目收支结转（余）。业务收支结余=医疗收支结余+其他收入-其他支出，其中：医疗收支结余=医疗收入+财政基本支出补助收入-医疗支出-管理费用。财政项目补助收支结转（余）=财政项目支出补助收入-财政项目补助支出。科教项目收支结转（余）=科教项目收入-科教项目支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负债合计/资产合计×100%（反映负债合理性，引导医院避免盲目负债扩张或经营，降低医院运行潜在风险）。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（本年度门诊患者次均医药费用－上一年度门诊患者次均医药费用）/上一年度门诊患者次均医药费用×100%。门诊患者次均医药费用=门诊收入/门诊人次数。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（本年度门诊患者次均药品费用－上一年度门诊患者次均药品费用）/上一年度门诊患者次均药品费用×100%。门诊患者次均药品费用=门诊药品收入/门诊人次数。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（本年度出院患者次均医药费用－上一年度出院患者次均医药费用）/上一年度出院患者次均医药费用×100%。出院患者次均医药费用=出院患者住院费用/出院人次数。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（本年度出院患者次均药品费用－上一年度出院患者次均药品费用）/上一年度出院患者次均药品费用×100%。出院患者次均药品费用=出院患者药品费用/出院人次数。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0"/>
        </w:trPr>
        <w:tc>
          <w:tcPr>
            <w:tcW w:w="75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六、其他</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高血压患者规范管理率=按照规范要求进行高血压患者健康管理的人数/年内已管理的高血压患者人数×100％。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2型糖尿病患者规范管理率=按照规范要求进行2型糖尿病患者健康管理的人数/年内已管理的2型糖尿病患者人数×100％。</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冷链及时规范处置率100%，抓取视频监控、冷链信息化系统信息，实时预警评估冷链及时处置规范性。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按省平台监测数据考核评估，抓取省平台数据进行考核评估。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移动BI</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随着信息技术的日益进步和医院信息化建设的不断发展，传统的决策支持系统（DSS）在实际工作中受仅限于 PC 载体并且只能在局域网内使用，然而决策者不可能长时间坐在电脑前，使得传统的 DSS 无法满足实时。医院管理决策需要一个不受时间地点的约束的产品，即移动决策支持系统(MobDSS)。能够帮助管理者轻松、实时掌握医院经营数据，准确识别业务发展规律，为管理者随时随地、快速决策提供有力保障的目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移动端决策支持系统（MobDSS）是为管理层提供手机端业务决策分析，让管理变得触手可及，同时更具现代感。MobDSS 是对综管平台以及院长驾驶舱的的一种扩展应用。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移动 BI 主要提供主题展示和消息推送两大功能。</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8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ascii="宋体" w:hAnsi="宋体" w:eastAsia="宋体" w:cs="宋体"/>
                <w:i w:val="0"/>
                <w:iCs w:val="0"/>
                <w:color w:val="000000"/>
                <w:sz w:val="24"/>
                <w:szCs w:val="24"/>
                <w:u w:val="none"/>
                <w:lang w:val="en-US"/>
              </w:rPr>
            </w:r>
            <w:r/>
          </w:p>
        </w:tc>
        <w:tc>
          <w:tcPr>
            <w:tcW w:w="7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精麻药品</w:t>
            </w: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精麻药品</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精麻药品管理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1、软件设施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基于现有的基层卫生信息系统，面向精麻类药品，实现如下功能：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（1）药品基本信息管理:详细记录麻精药品的药品信息，包括麻精药品的药品名称、剂型、规格、单位、数量、批号、有效期、生产单位、供货单位等;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（2）权限管理:运用信息化技术管理医师、药师麻精药品处方、配发权限。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（3）专用账册及专册登记信息化管理:药库及药房在麻精药品出入库时可进行详细的信息登记，系统实时记录麻精药品出入库信息、患者信息,可生成相应电子报表;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（4）专用处方电子化:系统可生成麻精药品电子专用处方，医师开具的麻精药品电子处方,格式符合卫生健康行政部门规定要求,编号要保持唯一性;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（5）建立患者电子病历,对癌痛患者及中、重度慢性疼痛患者进行详细记录每次取药的病情及处方情况。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2、合理用药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合理用药软件 借助合理用药软件,对麻精药品进行实时审核及事后点评,通过信息化手段规范麻精药品的合理使用,如合理用药监测系统、医院合理用药监控系统、药师临床辅助决策管理系统、智能审核系统等。</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9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ascii="宋体" w:hAnsi="宋体" w:eastAsia="宋体" w:cs="宋体"/>
                <w:i w:val="0"/>
                <w:iCs w:val="0"/>
                <w:color w:val="000000"/>
                <w:sz w:val="24"/>
                <w:szCs w:val="24"/>
                <w:u w:val="none"/>
                <w:lang w:val="en-US"/>
              </w:rPr>
            </w:r>
            <w:r/>
          </w:p>
        </w:tc>
        <w:tc>
          <w:tcPr>
            <w:tcW w:w="7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病案管理</w:t>
            </w: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病案管理</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病案管理系统</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病案管理系统主要为医务科病案管理人员提供集ICD 编码管理、病案管理、借阅管理、医疗统计于一体的病案管理， 并对全院病人病历书写质量情况监控，可按科室，按病区，按医生实时查看 病历书写缺陷情况并可及时发送质控状况报告，全面实现医疗环控要求。主要功 能包括：</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1、病案管理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提供出院病人病案首页登记功能，包含病人基本信息、入出院信息、诊断情 况、手术情况、HQMS 数据等信息；支持 EMR 病案同步、病案归档；支持对输入 的病案首页进行修改、注销、查询和归档管理。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2、病案催缴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支持对病人已经出院但未提交病案的住院科室提交催缴单，支持纸质催缴单 和催缴消息发送。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3、条码管理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支持每份病案对应一个唯一条码，并能根据条码追溯病案。对于纸质病案支 持条码打印，并贴附与病案上，便于扫描。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4、借阅管理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提供借阅管理，包括借阅登记、续借、催还、归还的管理操作，病案借阅和 归还支持条码登记。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5、质量管理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支持对已登记完成的病案质量进行检查，将登记信息与病案填写标准比较， 对病案登记质量进行评价。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6、报表管理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支持按科室统计病案数据、支持按疾病统计病案数据、支持按病种统计病案 数据。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7、查询管理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提供检查查询和综合查询功能，简单查询以住院号,姓名,疾病编码,统计码 为条件单项或组合查询病案首页，综合查询可以定义多种组合条件查询病案首  页。</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75"/>
        </w:trPr>
        <w:tc>
          <w:tcPr>
            <w:tcW w:w="750"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ascii="宋体" w:hAnsi="宋体" w:eastAsia="宋体" w:cs="宋体"/>
                <w:i w:val="0"/>
                <w:iCs w:val="0"/>
                <w:color w:val="000000"/>
                <w:sz w:val="24"/>
                <w:szCs w:val="24"/>
                <w:u w:val="none"/>
                <w:lang w:val="en-US"/>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接口开发</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药品溯源码</w:t>
            </w: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商品销售</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（1）输入：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医疗目录编码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定点医药机构目录编号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定点医药机构目录名称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定点医药机构批次流水号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开方医师证件类型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开方医师证件号码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开方医师姓名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药师证件类型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药师证件号码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药师姓名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药师执业资格证号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医保费用结算类型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结算ID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就医流水号</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4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生产批号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生产日期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有效期止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处方药标志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拆零标志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最终成交单价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处方号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外购处方标志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零售单据号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销售出库单据号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批次号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药品追溯码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药品条形码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货架位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销售/退货数量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销售/退货经办人姓名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就诊结算类型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溯源码节点信息</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（2）输入-明细朔源码信息：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药品追溯码</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55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销售退货</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（1）输入：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医疗目录编码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定点医药机构目录编号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定点医药机构目录名称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定点医药机构批次流水号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结算ID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人员姓名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生产批号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生产日期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有效期止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处方药标志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拆零标志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最终成交单价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销售/退货数量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销售/退货经办人姓名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商品销售流水号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就医流水号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溯源码节点信息</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（2）输入-明细朔源码信息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药品追溯码</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75"/>
        </w:trPr>
        <w:tc>
          <w:tcPr>
            <w:tcW w:w="750"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省卫生健康云临床检验平台对接</w:t>
            </w: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检验报告记录表</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患者证件类型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患者证件号码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患者姓名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性别代码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出生日期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门诊/急诊/住院/体检标识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门诊/急诊/住院/体检编号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检验申请单编号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生理周期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是否紧急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互联网申请标志</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申请机构代码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申请科室编码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申请科室名称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申请病区编码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申请病区名称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床号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申请医生身份证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申请医生姓名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申请日期时间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标本分类代码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标本分类名称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标本分类代码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标本分类名称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微生物标本分类编码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微生物标本分类名称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微生物标本分类编码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微生物标本分类名称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临床诊断</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送检目的</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7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标本采样时间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标本采集部位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采样单位编码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采样单位名称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采集者身份证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采集者姓名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接收标本日期时间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标本接收者身份证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标本接收者姓名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检验标本条码号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检验类别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检验报告类别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检验报告备注</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6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检验科室联系电话</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检验者身份证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检验者姓名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检验日期时间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审核者身份证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审核者姓名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报告审核时间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非结构化报告数量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报告图片数量</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2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检验项目编码集合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检验项目名称集合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细菌编码集合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细菌名称集合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抗生素编码集合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抗生素名称集合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标本状态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报告状态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报告互认标志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标本质量评价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检验结果明细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检验结果唯一ID号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检验项目编码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检验项目名称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医院检验项目编码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医院检验项目名称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1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试剂厂商编码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试剂厂商名称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试剂厂商编码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试剂厂商名称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校准品厂商编码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校准品厂商名称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校准品厂商编码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校准品厂商名称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检验项目顺序号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检验结果类型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检验结果计量单位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结果提示编码（原始）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结果提示名称（原始）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检验结果是否异常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高低标志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检出限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正常值参考上限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正常值参考下限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字符参考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是否是危急值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危急值上限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危急值下限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报告互认标志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55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微生物培养及涂片结果明细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检验结果唯一ID号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检验项目顺序号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培养基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培养时长</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培养条件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发现方式</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血培养报警时间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培养日期时间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检验日期时间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微生物鉴定药敏结果明细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检验结果唯一ID号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检验日期时间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试验板编码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试验板名称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鉴定结果编码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鉴定结果名称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细菌编码（原始值）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细菌名称（原始值）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菌群比例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菌落计数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多重耐药标记</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危急值标记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危急值描述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药敏方法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抗生素项目顺序号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药敏结果测定值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药敏结果单位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药敏敏感性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折点范围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纸片药物浓度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天然耐药标志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药敏结果的描述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2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分子生物学数据明细</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检测结果唯一ID号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检验方法名称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检测内容</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7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药物种类</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检测基因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检测位点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检测位点顺序号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基因多态性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基因分裂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基因分裂顺序号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检测结果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综合说明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检验结论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正常值参考上限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正常值参考下限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字符参考</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非结构化数据</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非结构化数据唯一ID号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患者证件类型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患者证件号码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信息系统院内唯一ID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检验报告单号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检验报告名称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检验标本号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报告审核时间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非结构化数据分类标识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非结构化数据类别</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文件在介质服务器的相对路径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文件二进制内容</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图文报告图像顺序号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存储介质服务器ID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文件生成时间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99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存储介质信息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存储介质服务器ID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存储服务器路径</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存储服务器用户名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存储服务器密码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存储服务器IP地址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存储服务器端口号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存储类型</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检验室内质控信息</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质控结果唯一ID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医疗机构代码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医疗机构名称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质控设备编码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质控设备名称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质控品批号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质控品名称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质控品浓度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厂家编码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厂家名称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质控项目编码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质控项目名称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质控项目靶值</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质控项目标准差</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质控项目累计变异系数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质控日期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质控结果</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4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质控结果次数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质控结果状态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质控结果接收时间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质控医师身份证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质控医师名称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失控规则信息</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失控描述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失控原因</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纠正措施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纠正结果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纠正时间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失控影响范围分析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预防措施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预防措施执行情况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环境条件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失控处理操作医师身份证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失控处理操作人姓名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校准品批号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校准品名称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审核医师身份证</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审核医师姓名</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审核时间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删除标记</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最后更新时间</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检验报告调阅服务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医生在进行患者接诊时，HIS系统调用互认平台提供的“HR01-检验报告调阅服务（” 需要通过前置机），查询该患者是否有近一年的检验报告。如果有则返回 url，HIS 系统打开此 url 可在页面上查看到具体的检验报告。</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开单互认提醒服务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医生在开立检验申请项目时候，HIS 系统调用互认平台提供的“HR02-开单互认提醒服务”（需要通过前置机），查询该患者是否有与开立项目相对应的可互认的检验报告。</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互认提醒处理结果查询服务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若开单项有对应的可互认报告，HIS 系统打开 “HR02-开单互认提醒服务”“返回的 url，医生进行互认操作。当互认 url 页面关闭后，HIS 系统可通过此接口”HR03-互认结果查询服务”，获取刚才在互认页面的互认操作结果，HIS 可根据自身业务要求，依据互认结果及预约开单状态完成业务闭环。</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互认报告导入申请服务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医生在撰写病例时，HIS系统调用互认平台提供的“HR04-互认报告导入申请服务（” 需要通过前置机），查询该患者是否有已互认的检验报告，如果有则返回 url，HIS 打开 url 页面，医生可在此页面上选择需要导入的检验结果。</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导入内容查询服务</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HIS 系统打开“HR04-互认报告导入申请服务”返回 url 对应的页面，由医生选择要导入的检验结果，在此 url 页面关闭后，HIS 系统再通过“HR04-互认报告导入申请服务”返回的 businessId 调用“HR05-导入内容查询服务”获得导入内容。</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280"/>
        </w:trPr>
        <w:tc>
          <w:tcPr>
            <w:tcW w:w="750"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ascii="宋体" w:hAnsi="宋体" w:eastAsia="宋体" w:cs="宋体"/>
                <w:i w:val="0"/>
                <w:iCs w:val="0"/>
                <w:color w:val="000000"/>
                <w:sz w:val="24"/>
                <w:szCs w:val="24"/>
                <w:u w:val="none"/>
                <w:lang w:val="en-US"/>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医学考试</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医学考试</w:t>
            </w:r>
            <w:r>
              <w:rPr>
                <w:rFonts w:hint="eastAsia" w:ascii="宋体" w:hAnsi="宋体" w:eastAsia="宋体" w:cs="宋体"/>
                <w:b/>
                <w:bCs/>
                <w:i w:val="0"/>
                <w:iCs w:val="0"/>
                <w:color w:val="000000"/>
                <w:sz w:val="24"/>
                <w:szCs w:val="24"/>
                <w:u w:val="none"/>
              </w:rPr>
            </w:r>
            <w:r/>
          </w:p>
        </w:tc>
        <w:tc>
          <w:tcPr>
            <w:tcW w:w="123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医学考试系统</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医学考试系统是一套集“三基 ”训练、执业资格考试、执业水平考核于一体 的考试解决方案。汇集了东南大学出版的整套江苏“三基试题 ”和各出版社、协 和医科大学、北京大学、首都医科大学、上海第二医科大学等国内多家著名医学 院校考试题库，结合国内先进的计算机技术，历时一年开发研制而成。该系统目前存储各级各类试题，涉及临床、基础、药学、护理、伦理等。服务期三年。</w:t>
            </w:r>
            <w:r>
              <w:rPr>
                <w:rFonts w:hint="eastAsia" w:ascii="宋体" w:hAnsi="宋体" w:eastAsia="宋体" w:cs="宋体"/>
                <w:i w:val="0"/>
                <w:iCs w:val="0"/>
                <w:color w:val="000000"/>
                <w:sz w:val="24"/>
                <w:szCs w:val="24"/>
                <w:u w:val="none"/>
              </w:rPr>
            </w:r>
            <w:r/>
          </w:p>
        </w:tc>
        <w:tc>
          <w:tcPr>
            <w:tcW w:w="72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9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825"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5"/>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1、性能要求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（1）系统可支持峰值并发处理能力1000个并发数以上，系统访问采用CDN加速技术，解决网络拥挤的状况，提高用户访问系统的响应速度，以便保证用户更快、更稳定地使用系统。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（2）系统响应时间不超过5秒，最高可支持333.33人的同时联网运行，开发出的系统具有可扩展性、稳定性、安全性、健壮性。</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（3）移动端需采用公众号作为应用入口，无需另行下载安装APP应用。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（4）支持硬件资源（如服务器运算能力、存储能力等）的弹性供应，以便满足客户所有人员同时使用的高并发需求，客户自身无需硬件投入。</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18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2、功能要求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系统满足用户个人自主注册、单个用户新增和批量导入、修改、导出和批量设备解绑等功能，科室设置、职称设置、护理层级、职务、专业设置以及权限分级设置等操作，支持学员端进行信息变更调整申请，管理员具有在线审核功能，并在人员申请量大时，支持一键通过操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（2）系统支持考试设置考组人员划分及管理员可自主进行权限管理模块设置等操作，系统还需提供试题需要满足医、药、护、剂等部门考试需求，并定期进行更新或增加试题，试题量每年更新不少于1万道题；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（3）系统支持批量多份试卷安排设置，支持按照科室、职称、年龄、层级等条件进行筛选参考考生信息，同时也支持选择考组人员等设置进行操作；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系统提供出卷简易、精细，且支持多元化组卷方式，如随机出卷法、按知识点出卷法、必考题出卷法，收藏出卷法，并可进行模拟测试、正规考试等，也支持随机一套试卷，实现一键转换固定试卷，可对每份试卷进行分类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（5）系统不仅仅能满足在线考试、在线自主练习，也支持导出纸质WORD试卷，系统可以对选择题、判断题等客观题目进行自动批阅，对主观题可实现线上批阅，支持多人同时阅卷，减轻管理人员阅卷负担；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（6）试题库可自主化批量导入、关键词查询、修改和删除并对自建试题实行开放权限（部分开放、全员可见）等设置，并可指定自建试题的关闭试题开放时间等设置，实现自主化管理；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系统提供考试作弊设置包括：签到、防分屏技术、试卷加密、人脸拍照、选项随机、试题随机、返回答题方式、监控次数（次数内容可继续展开并能追溯个人违规操作时具体试题、动作、时间等内容）、控制每题答题时长、控制返回上一题、重考次数、控制成绩是否可见等设置，同时，也可关联设置梯度学分、以及预约考试并能对考生交卷后，设置签退交卷等功能设置，具有一键消息提醒功能，出卷后一键通知考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对考试中的试卷可实现在手机或电脑上进行考试情况监控，实时了解考试进展状况，显示学员考试情况如作弊次数以及可具体定位相应试题、作答时长以及整套试卷考试情况进度等情况，并可在整场考试开始后，管理员可开启请假功能，方便参考人员未能参加考试的，可以进行在线请假标注，管理员可以后台查看统计请假人员；</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支持学员在移动端考试、练习、在线查询分数、错题以及管理员部分功能可在手机端进行管理和设置，如人员管理、签到管理、理论考核出卷等操作，同时，学员在移动端也可进行个人基本信息调整申请，如职称、层级、出生日期等字段信息，并且管理员也可在线实时审核，减轻管理员对学员基本信息的管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（10）管理员可对系统提供的公共查询的试题进行收藏，收藏的试题也可快速一键转为自建试题，同时支持发布划定科目范围和设置练习，管理员监测练习学员以及考生练习情况</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370"/>
        </w:trPr>
        <w:tc>
          <w:tcPr>
            <w:tcW w:w="75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（11）能对考试档案进行多条件查询如：按科室统计、护理层级、学历统计分析和导出，并能对不及格人员可快速进行二次补考，并能进行对考试成绩进行自主阶段分数统计；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12）系统考试安排支持考前预约，并对考场容纳考生人数进行限制管理，在考试过程也支持对预约考生人员进行调整考场场次的操作等设置，对未预约考生人员无法实现考试，如需要，管理员也可手动设置允许考生参考等功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13）系统除了满足日常考试考核要求外，也可实现支持日常问卷调查功能模块，并支持各科室的问卷调查统计工作，问卷调查功能可在线编辑、设计以及问卷调查过程中的数据实时查看和导出等功能，设置后的问卷调查可以支持结束语的自定义以及问卷类型的设置（实名问卷、匿名问卷、培训问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14）系统可支持对个人考试情况进行多套试卷一起做汇总统计分析，统计后的结果可按概况分析、高级分析（科室统计、职称统计、层级统计）以及并支持分数段统计，并能可按管理员设置要求，划分为优秀、良好、及格、不及格四个字段进行相应数据统计展示、显示不同区间分数的人员数量、最高分、最低分、平均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15）系统功能模块可设置匿名考试，支持管理员设置匿名字段，姓名、科室、手机号等固定内容外，还可支持管理员自定义字段，在安排考试的过程中，也可对防作弊措施进行相应字段的设置（题目顺序、选项顺序、监控次数、监控时间以及试卷分数设置），实现与院外人员培训考核的快速对接和使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16）支持管理员对学员端中的自主刷题模块进行开启和停用操作功能设置，同时也支持签到管理，实现不同签到类型如：考试签到、会议签到、匿名签到，并且会议签到的二维码可实现动态和静态切换以及二维码失效时间控制，已签到的人员信息可进行汇总并支持导出excl文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17）系统支持管理员发布的考试可以微信提示等方式向考生进行通知，并且对于还未参加的考试人员，可进行再次消息提醒。管理员可对每场考试人员考试情况如考试开始时间、交卷时间、违规次数等，并可对考生在考试过程中出现违规，管理员可在电脑端进行强制交卷操作。</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18）统计分析：可对考试结果按照要求（科室、层级、职称、专业等维度）进行统计查看，可以支持学员考试试卷导出、可以提供错题率分析、发送成绩等操作，系统除了提供基本分析外，也提供汇总统计、档案统计、人员分析、分类统计和档案统计，让管理员多维度了解考生考核情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系统除了提供传统方式出题以外，还可根据AI大数据模型技术，提供AI智能创建试题，试题生成规则可根据用户自定义以及试题的难易程度设置，AI出题的内容可根据用户的相关的材料或一句话生成符合要求的相关试题，并支持生成后的试题可转入自建题库。</w:t>
            </w:r>
            <w:r>
              <w:rPr>
                <w:rFonts w:hint="eastAsia" w:ascii="宋体" w:hAnsi="宋体" w:eastAsia="宋体" w:cs="宋体"/>
                <w:i w:val="0"/>
                <w:iCs w:val="0"/>
                <w:color w:val="000000"/>
                <w:sz w:val="24"/>
                <w:szCs w:val="24"/>
                <w:u w:val="none"/>
              </w:rPr>
            </w:r>
            <w:r/>
          </w:p>
        </w:tc>
        <w:tc>
          <w:tcPr>
            <w:tcW w:w="72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2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gridSpan w:val="8"/>
            <w:tcW w:w="1023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二、云资源部分</w:t>
            </w:r>
            <w:r>
              <w:rPr>
                <w:rFonts w:hint="eastAsia" w:ascii="宋体" w:hAnsi="宋体" w:eastAsia="宋体" w:cs="宋体"/>
                <w:b/>
                <w:bCs/>
                <w:i w:val="0"/>
                <w:iCs w:val="0"/>
                <w:color w:val="000000"/>
                <w:sz w:val="24"/>
                <w:szCs w:val="24"/>
                <w:u w:val="none"/>
              </w:rPr>
            </w:r>
            <w:r/>
          </w:p>
        </w:tc>
      </w:tr>
      <w:tr>
        <w:trPr>
          <w:trHeight w:val="680"/>
        </w:trPr>
        <w:tc>
          <w:tcPr>
            <w:tcW w:w="75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7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功能名称</w:t>
            </w: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模块</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子模块</w:t>
            </w:r>
            <w:r>
              <w:rPr>
                <w:rFonts w:hint="eastAsia" w:ascii="宋体" w:hAnsi="宋体" w:eastAsia="宋体" w:cs="宋体"/>
                <w:b/>
                <w:bCs/>
                <w:i w:val="0"/>
                <w:iCs w:val="0"/>
                <w:color w:val="000000"/>
                <w:sz w:val="24"/>
                <w:szCs w:val="24"/>
                <w:u w:val="none"/>
              </w:rPr>
            </w:r>
            <w:r/>
          </w:p>
        </w:tc>
        <w:tc>
          <w:tcPr>
            <w:tcW w:w="394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功能描述</w:t>
            </w:r>
            <w:r>
              <w:rPr>
                <w:rFonts w:hint="eastAsia" w:ascii="宋体" w:hAnsi="宋体" w:eastAsia="宋体" w:cs="宋体"/>
                <w:b/>
                <w:bCs/>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82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57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ascii="宋体" w:hAnsi="宋体" w:eastAsia="宋体" w:cs="宋体"/>
                <w:i w:val="0"/>
                <w:iCs w:val="0"/>
                <w:color w:val="000000"/>
                <w:sz w:val="24"/>
                <w:szCs w:val="24"/>
                <w:u w:val="none"/>
                <w:lang w:val="en-US"/>
              </w:rPr>
            </w:r>
            <w:r/>
          </w:p>
        </w:tc>
        <w:tc>
          <w:tcPr>
            <w:tcW w:w="79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云资源</w:t>
            </w: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服务器</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云主机</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规格：通用型，16C 64G</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性能优化型云硬盘：1000g</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共享带宽</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50M</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99</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云硬盘备份</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1000G</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云安全产品</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主机防护</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（含1台部署主机）</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windows 杀毒、补丁管理模块</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Linux 杀毒、补丁管理模块</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tcW w:w="750"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ascii="宋体" w:hAnsi="宋体" w:eastAsia="宋体" w:cs="宋体"/>
                <w:i w:val="0"/>
                <w:iCs w:val="0"/>
                <w:color w:val="000000"/>
                <w:sz w:val="24"/>
                <w:szCs w:val="24"/>
                <w:u w:val="none"/>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云WAF</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WEB攻击防护、防爬虫、防盗链、防跨站请求伪造、文件上传下载防护、敏感信息防护</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555"/>
        </w:trPr>
        <w:tc>
          <w:tcPr>
            <w:tcW w:w="750" w:type="dxa"/>
            <w:vAlign w:val="center"/>
            <w:textDirection w:val="lrTb"/>
            <w:noWrap w:val="false"/>
          </w:tcPr>
          <w:p>
            <w:pPr>
              <w:pStyle w:val="928"/>
              <w:jc w:val="center"/>
              <w:keepLines w:val="0"/>
              <w:keepNext w:val="0"/>
              <w:widowControl/>
              <w:rPr>
                <w:lang w:val="en-US"/>
              </w:rPr>
              <w:suppressLineNumbers w:val="0"/>
            </w:pPr>
            <w:r>
              <w:rPr>
                <w:rFonts w:hint="eastAsia" w:ascii="宋体" w:hAnsi="宋体" w:eastAsia="宋体" w:cs="宋体"/>
                <w:i w:val="0"/>
                <w:iCs w:val="0"/>
                <w:color w:val="000000"/>
                <w:sz w:val="24"/>
                <w:szCs w:val="24"/>
                <w:u w:val="none"/>
                <w:lang w:val="en-US" w:eastAsia="zh-CN" w:bidi="ar"/>
              </w:rPr>
              <w:t xml:space="preserve">102</w:t>
            </w:r>
            <w:r>
              <w:rPr>
                <w:lang w:val="en-US"/>
              </w:rPr>
            </w:r>
            <w:r/>
          </w:p>
        </w:tc>
        <w:tc>
          <w:tcPr>
            <w:tcW w:w="790"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17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人脸识别认证</w:t>
            </w:r>
            <w:r>
              <w:rPr>
                <w:rFonts w:hint="eastAsia" w:ascii="宋体" w:hAnsi="宋体" w:eastAsia="宋体" w:cs="宋体"/>
                <w:b/>
                <w:bCs/>
                <w:i w:val="0"/>
                <w:iCs w:val="0"/>
                <w:color w:val="000000"/>
                <w:sz w:val="24"/>
                <w:szCs w:val="24"/>
                <w:u w:val="none"/>
              </w:rPr>
            </w:r>
            <w:r/>
          </w:p>
        </w:tc>
        <w:tc>
          <w:tcPr>
            <w:tcW w:w="123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人脸识别认证</w:t>
            </w:r>
            <w:r>
              <w:rPr>
                <w:rFonts w:hint="eastAsia" w:ascii="宋体" w:hAnsi="宋体" w:eastAsia="宋体" w:cs="宋体"/>
                <w:i w:val="0"/>
                <w:iCs w:val="0"/>
                <w:color w:val="000000"/>
                <w:sz w:val="24"/>
                <w:szCs w:val="24"/>
                <w:u w:val="none"/>
              </w:rPr>
            </w:r>
            <w:r/>
          </w:p>
        </w:tc>
        <w:tc>
          <w:tcPr>
            <w:tcW w:w="3945"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身份核验（含人脸）：将姓名、身份证号、人脸图片与权威数据源进行核验，得出比对分数，并基于此进行业务判断是否为同一人；支持与系统已有人脸图片进行1:1比对，得出相似度分数；支持姓名+身份证号、姓名+身份证号+身份证起止日期等校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2、活体检测：提供实时炫瞳、实时动作、拍照、录制动作视频、读数字等10种活体检测能力，可按照实际业务需求灵活选择。</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云端活体大模型：针对金融、物流、泛互联网业务场景进行专项活体模型优化，适配不同业务需求的同时，提供高效的防御拦截能力，可抵挡屏幕、照片、视频、换脸、面具、3D模型等非活体攻击，并保证高通过率和识别率。</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4、大数据风控：接收SDK端传入的设备指纹信息，基于海量大数据设备因子，对SDK端进行设备风险识别，辨别是否为⻛险设备，返回识别结果，可有效防御黑产批量虚拟机、病毒侵入等攻击手段。</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端云安全加密：SDK端对人脸图片信息进行加密，在云端接口进行图片信息的解密，利用这种端云结合的加解密方案，可有效避免第三方非法黑产绕过APP模拟请求攻击云端接口的行为，如脚本攻击、ROM注入、视频劫持等，极大增加对黑产常用APP攻击的防御能力，保障端云双重维度的数据一致性。</w:t>
            </w:r>
            <w:r>
              <w:rPr>
                <w:rFonts w:hint="eastAsia" w:ascii="宋体" w:hAnsi="宋体" w:eastAsia="宋体" w:cs="宋体"/>
                <w:i w:val="0"/>
                <w:iCs w:val="0"/>
                <w:color w:val="000000"/>
                <w:sz w:val="24"/>
                <w:szCs w:val="24"/>
                <w:u w:val="none"/>
              </w:rPr>
            </w:r>
            <w:r/>
          </w:p>
        </w:tc>
        <w:tc>
          <w:tcPr>
            <w:tcW w:w="72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825"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928"/>
        <w:numPr>
          <w:ilvl w:val="0"/>
          <w:numId w:val="0"/>
        </w:num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bidi="ar-SA"/>
        </w:rPr>
        <w:t xml:space="preserve">三、</w:t>
      </w:r>
      <w:r>
        <w:rPr>
          <w:rFonts w:hint="eastAsia" w:ascii="宋体" w:hAnsi="宋体" w:cs="宋体"/>
          <w:b/>
          <w:bCs/>
          <w:color w:val="000000"/>
          <w:sz w:val="24"/>
        </w:rPr>
        <w:t xml:space="preserve">服务保障和承诺要求</w:t>
      </w:r>
      <w:r>
        <w:rPr>
          <w:rFonts w:hint="eastAsia" w:ascii="宋体" w:hAnsi="宋体" w:cs="宋体"/>
          <w:b/>
          <w:bCs/>
          <w:color w:val="000000"/>
          <w:sz w:val="24"/>
        </w:rPr>
      </w:r>
      <w:r/>
    </w:p>
    <w:p>
      <w:pPr>
        <w:pStyle w:val="928"/>
        <w:ind w:right="34" w:firstLine="482"/>
        <w:keepLines w:val="0"/>
        <w:keepNext w:val="0"/>
        <w:pageBreakBefore w:val="0"/>
        <w:spacing w:line="480" w:lineRule="exact"/>
        <w:widowControl w:val="off"/>
        <w:rPr>
          <w:rFonts w:hint="eastAsia" w:ascii="宋体" w:hAnsi="宋体" w:eastAsia="宋体"/>
          <w:b/>
          <w:bCs/>
          <w:sz w:val="24"/>
          <w:lang w:val="en-US" w:eastAsia="zh-CN"/>
        </w:rPr>
        <w:outlineLvl w:val="2"/>
      </w:pPr>
      <w:r>
        <w:rPr>
          <w:rFonts w:hint="eastAsia" w:ascii="宋体" w:hAnsi="宋体" w:cs="宋体"/>
          <w:b/>
          <w:bCs/>
          <w:sz w:val="24"/>
        </w:rPr>
        <w:t xml:space="preserve">1.</w:t>
      </w:r>
      <w:r>
        <w:rPr>
          <w:rFonts w:hint="eastAsia" w:ascii="宋体" w:hAnsi="宋体"/>
          <w:b/>
          <w:bCs/>
          <w:sz w:val="24"/>
        </w:rPr>
        <w:t xml:space="preserve">服务</w:t>
      </w:r>
      <w:r>
        <w:rPr>
          <w:rFonts w:hint="eastAsia" w:ascii="宋体" w:hAnsi="宋体"/>
          <w:b/>
          <w:bCs/>
          <w:sz w:val="24"/>
          <w:lang w:val="en-US" w:eastAsia="zh-CN"/>
        </w:rPr>
        <w:t xml:space="preserve">要求</w:t>
      </w:r>
      <w:r>
        <w:rPr>
          <w:rFonts w:hint="eastAsia" w:ascii="宋体" w:hAnsi="宋体" w:eastAsia="宋体"/>
          <w:b/>
          <w:bCs/>
          <w:sz w:val="24"/>
          <w:lang w:val="en-US" w:eastAsia="zh-CN"/>
        </w:rPr>
      </w:r>
      <w:r/>
    </w:p>
    <w:p>
      <w:pPr>
        <w:pStyle w:val="928"/>
        <w:ind w:firstLine="480"/>
        <w:keepLines w:val="0"/>
        <w:keepNext w:val="0"/>
        <w:pageBreakBefore w:val="0"/>
        <w:spacing w:line="480" w:lineRule="exact"/>
        <w:widowControl w:val="off"/>
        <w:rPr>
          <w:rFonts w:hint="eastAsia" w:ascii="宋体" w:hAnsi="宋体"/>
          <w:sz w:val="24"/>
        </w:rPr>
      </w:pPr>
      <w:r>
        <w:rPr>
          <w:rFonts w:hint="eastAsia" w:ascii="宋体" w:hAnsi="宋体"/>
          <w:sz w:val="24"/>
          <w:lang w:val="en-US" w:eastAsia="zh-CN"/>
        </w:rPr>
        <w:t xml:space="preserve">1.1</w:t>
      </w:r>
      <w:r>
        <w:rPr>
          <w:rFonts w:hint="eastAsia" w:ascii="宋体" w:hAnsi="宋体"/>
          <w:sz w:val="24"/>
        </w:rPr>
        <w:t xml:space="preserve">项目上线验收后提供三年的售后运维服务。</w:t>
      </w:r>
      <w:r>
        <w:rPr>
          <w:rFonts w:hint="eastAsia" w:ascii="宋体" w:hAnsi="宋体"/>
          <w:sz w:val="24"/>
        </w:rPr>
      </w:r>
      <w:r/>
    </w:p>
    <w:p>
      <w:pPr>
        <w:pStyle w:val="928"/>
        <w:ind w:firstLine="480"/>
        <w:keepLines w:val="0"/>
        <w:keepNext w:val="0"/>
        <w:pageBreakBefore w:val="0"/>
        <w:spacing w:line="480" w:lineRule="exact"/>
        <w:widowControl w:val="off"/>
        <w:rPr>
          <w:rFonts w:eastAsia="宋体"/>
          <w:lang w:val="en-US" w:eastAsia="zh-CN"/>
        </w:rPr>
      </w:pPr>
      <w:r>
        <w:rPr>
          <w:rFonts w:hint="eastAsia" w:ascii="宋体" w:hAnsi="宋体"/>
          <w:sz w:val="24"/>
          <w:lang w:val="en-US" w:eastAsia="zh-CN"/>
        </w:rPr>
        <w:t xml:space="preserve">1.2中标方须承诺系统开发调试达到甲方招标要求，如无法达到要求视同虚假承诺谋取中标，并自行承担相应责任。</w:t>
      </w:r>
      <w:r>
        <w:rPr>
          <w:rFonts w:eastAsia="宋体"/>
          <w:lang w:val="en-US" w:eastAsia="zh-CN"/>
        </w:rPr>
      </w:r>
      <w:r/>
    </w:p>
    <w:p>
      <w:pPr>
        <w:pStyle w:val="928"/>
        <w:numPr>
          <w:ilvl w:val="0"/>
          <w:numId w:val="0"/>
        </w:numPr>
        <w:ind w:firstLine="482"/>
        <w:keepLines w:val="0"/>
        <w:keepNext w:val="0"/>
        <w:pageBreakBefore w:val="0"/>
        <w:spacing w:line="480" w:lineRule="exact"/>
        <w:widowControl w:val="off"/>
        <w:rPr>
          <w:rFonts w:ascii="宋体" w:hAnsi="宋体" w:cs="宋体"/>
          <w:b/>
          <w:sz w:val="24"/>
        </w:rPr>
        <w:outlineLvl w:val="2"/>
      </w:pPr>
      <w:r>
        <w:rPr>
          <w:rFonts w:hint="eastAsia" w:ascii="宋体" w:hAnsi="宋体" w:cs="宋体"/>
          <w:b/>
          <w:sz w:val="24"/>
          <w:lang w:val="en-US" w:eastAsia="zh-CN"/>
        </w:rPr>
        <w:t xml:space="preserve">2.</w:t>
      </w:r>
      <w:r>
        <w:rPr>
          <w:rFonts w:hint="eastAsia" w:ascii="宋体" w:hAnsi="宋体" w:cs="宋体"/>
          <w:b/>
          <w:sz w:val="24"/>
        </w:rPr>
        <w:t xml:space="preserve">报价及维保期</w:t>
      </w:r>
      <w:r>
        <w:rPr>
          <w:rFonts w:ascii="宋体" w:hAnsi="宋体" w:cs="宋体"/>
          <w:b/>
          <w:sz w:val="24"/>
        </w:rPr>
      </w:r>
      <w:r/>
    </w:p>
    <w:p>
      <w:pPr>
        <w:pStyle w:val="928"/>
        <w:ind w:firstLine="480"/>
        <w:keepLines w:val="0"/>
        <w:keepNext w:val="0"/>
        <w:pageBreakBefore w:val="0"/>
        <w:spacing w:line="480" w:lineRule="exact"/>
        <w:widowControl w:val="off"/>
        <w:rPr>
          <w:rFonts w:hint="eastAsia"/>
          <w:color w:val="000000"/>
        </w:rPr>
      </w:pPr>
      <w:r>
        <w:rPr>
          <w:rFonts w:hint="eastAsia" w:ascii="宋体" w:hAnsi="宋体" w:cs="宋体"/>
          <w:color w:val="000000"/>
          <w:sz w:val="24"/>
        </w:rPr>
        <w:t xml:space="preserve">报价中包含软件产品费</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开发费</w:t>
      </w:r>
      <w:r>
        <w:rPr>
          <w:rFonts w:hint="eastAsia" w:ascii="宋体" w:hAnsi="宋体" w:cs="宋体"/>
          <w:color w:val="000000"/>
          <w:sz w:val="24"/>
        </w:rPr>
        <w:t xml:space="preserve">、项目实施费，现有业务系统的集成、融合、改造等费用，三年质保等费用</w:t>
      </w:r>
      <w:r>
        <w:rPr>
          <w:rFonts w:hint="eastAsia" w:ascii="宋体" w:hAnsi="宋体" w:cs="宋体"/>
          <w:color w:val="000000"/>
          <w:sz w:val="24"/>
          <w:lang w:eastAsia="zh-CN"/>
        </w:rPr>
        <w:t xml:space="preserve">。</w:t>
      </w:r>
      <w:r>
        <w:rPr>
          <w:rFonts w:hint="eastAsia"/>
          <w:color w:val="000000"/>
        </w:rPr>
      </w:r>
      <w:r/>
    </w:p>
    <w:p>
      <w:pPr>
        <w:pStyle w:val="928"/>
        <w:ind w:right="34" w:firstLine="482"/>
        <w:keepLines w:val="0"/>
        <w:keepNext w:val="0"/>
        <w:pageBreakBefore w:val="0"/>
        <w:spacing w:line="480" w:lineRule="exact"/>
        <w:widowControl w:val="off"/>
        <w:rPr>
          <w:rFonts w:ascii="宋体" w:hAnsi="宋体" w:cs="宋体"/>
          <w:b/>
          <w:bCs/>
          <w:sz w:val="24"/>
          <w:lang w:val="en-US"/>
        </w:rPr>
        <w:outlineLvl w:val="2"/>
      </w:pPr>
      <w:r>
        <w:rPr>
          <w:rFonts w:hint="eastAsia" w:ascii="宋体" w:hAnsi="宋体" w:cs="宋体"/>
          <w:b/>
          <w:bCs/>
          <w:sz w:val="24"/>
          <w:lang w:val="en-US" w:eastAsia="zh-CN"/>
        </w:rPr>
        <w:t xml:space="preserve">3.开发过程要求</w:t>
      </w:r>
      <w:r>
        <w:rPr>
          <w:rFonts w:ascii="宋体" w:hAnsi="宋体" w:cs="宋体"/>
          <w:b/>
          <w:bCs/>
          <w:sz w:val="24"/>
          <w:lang w:val="en-US"/>
        </w:rPr>
      </w:r>
      <w:r/>
    </w:p>
    <w:p>
      <w:pPr>
        <w:pStyle w:val="928"/>
        <w:ind w:firstLine="480"/>
        <w:keepLines w:val="0"/>
        <w:keepNext w:val="0"/>
        <w:pageBreakBefore w:val="0"/>
        <w:spacing w:line="480" w:lineRule="exact"/>
        <w:widowControl w:val="off"/>
        <w:rPr>
          <w:rFonts w:hint="eastAsia"/>
          <w:b w:val="0"/>
          <w:bCs w:val="0"/>
          <w:color w:val="000000"/>
          <w:highlight w:val="none"/>
          <w:lang w:eastAsia="zh-CN"/>
        </w:rPr>
      </w:pPr>
      <w:r>
        <w:rPr>
          <w:rFonts w:hint="eastAsia" w:ascii="宋体" w:hAnsi="宋体" w:cs="宋体"/>
          <w:b w:val="0"/>
          <w:bCs w:val="0"/>
          <w:color w:val="000000"/>
          <w:sz w:val="24"/>
          <w:highlight w:val="none"/>
        </w:rPr>
        <w:t xml:space="preserve">承诺在项目建设及维护过程中，如客户需要，中标人应与客户共同定制开发信息系统产品，并承诺完成软件著作权登记证书的申请和办理等工作。</w:t>
      </w:r>
      <w:r>
        <w:rPr>
          <w:rFonts w:hint="eastAsia"/>
          <w:b w:val="0"/>
          <w:bCs w:val="0"/>
          <w:color w:val="000000"/>
          <w:highlight w:val="none"/>
          <w:lang w:eastAsia="zh-CN"/>
        </w:rPr>
      </w:r>
      <w:r/>
    </w:p>
    <w:p>
      <w:pPr>
        <w:pStyle w:val="928"/>
        <w:ind w:firstLine="482"/>
        <w:keepLines w:val="0"/>
        <w:keepNext w:val="0"/>
        <w:pageBreakBefore w:val="0"/>
        <w:spacing w:line="480" w:lineRule="exact"/>
        <w:widowControl w:val="off"/>
        <w:rPr>
          <w:rFonts w:ascii="宋体" w:hAnsi="宋体" w:cs="宋体"/>
          <w:b/>
          <w:sz w:val="24"/>
        </w:rPr>
        <w:outlineLvl w:val="2"/>
      </w:pPr>
      <w:r>
        <w:rPr>
          <w:rFonts w:hint="eastAsia" w:ascii="宋体" w:hAnsi="宋体" w:cs="宋体"/>
          <w:b/>
          <w:sz w:val="24"/>
        </w:rPr>
        <w:t xml:space="preserve">4.售后服务要求</w:t>
      </w:r>
      <w:r>
        <w:rPr>
          <w:rFonts w:ascii="宋体" w:hAnsi="宋体" w:cs="宋体"/>
          <w:b/>
          <w:sz w:val="24"/>
        </w:rPr>
      </w:r>
      <w:r/>
    </w:p>
    <w:p>
      <w:pPr>
        <w:pStyle w:val="928"/>
        <w:ind w:firstLine="480"/>
        <w:keepLines w:val="0"/>
        <w:keepNext w:val="0"/>
        <w:pageBreakBefore w:val="0"/>
        <w:spacing w:line="480" w:lineRule="exact"/>
        <w:widowControl w:val="off"/>
        <w:rPr>
          <w:rFonts w:hint="eastAsia" w:ascii="宋体" w:hAnsi="宋体" w:cs="宋体"/>
          <w:bCs/>
          <w:sz w:val="24"/>
        </w:rPr>
      </w:pPr>
      <w:r>
        <w:rPr>
          <w:rFonts w:hint="eastAsia" w:ascii="宋体" w:hAnsi="宋体" w:cs="宋体"/>
          <w:bCs/>
          <w:sz w:val="24"/>
        </w:rPr>
        <w:t xml:space="preserve">4.1针对本项目，提出完整而切实可行的服务方案，提供7×24小时热线电话、远程等服务方式。服务团队应在接到医院服务请求后4小时内到达现场。</w:t>
      </w:r>
      <w:r>
        <w:rPr>
          <w:rFonts w:hint="eastAsia" w:ascii="宋体" w:hAnsi="宋体" w:cs="宋体"/>
          <w:bCs/>
          <w:sz w:val="24"/>
        </w:rPr>
      </w:r>
      <w:r/>
    </w:p>
    <w:p>
      <w:pPr>
        <w:pStyle w:val="928"/>
        <w:ind w:firstLine="480"/>
        <w:keepLines w:val="0"/>
        <w:keepNext w:val="0"/>
        <w:pageBreakBefore w:val="0"/>
        <w:spacing w:line="480" w:lineRule="exact"/>
        <w:widowControl w:val="off"/>
        <w:rPr>
          <w:rFonts w:hint="eastAsia" w:ascii="宋体" w:hAnsi="宋体" w:eastAsia="宋体" w:cs="宋体"/>
          <w:bCs/>
          <w:sz w:val="24"/>
          <w:lang w:eastAsia="zh-CN"/>
        </w:rPr>
      </w:pPr>
      <w:r>
        <w:rPr>
          <w:rFonts w:hint="eastAsia" w:ascii="宋体" w:hAnsi="宋体" w:cs="宋体"/>
          <w:bCs/>
          <w:sz w:val="24"/>
        </w:rPr>
        <w:t xml:space="preserve">4.2质保期：3年（质保期以项目最终验收之日起算，包含软件维护、故障的调试及升级</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928"/>
        <w:ind w:firstLine="480"/>
        <w:keepLines w:val="0"/>
        <w:keepNext w:val="0"/>
        <w:pageBreakBefore w:val="0"/>
        <w:spacing w:line="480" w:lineRule="exact"/>
        <w:widowControl w:val="off"/>
        <w:rPr>
          <w:rFonts w:hint="eastAsia" w:ascii="宋体" w:hAnsi="宋体" w:cs="宋体"/>
          <w:bCs/>
          <w:sz w:val="24"/>
          <w:lang w:val="en-US" w:eastAsia="zh-CN"/>
        </w:rPr>
      </w:pPr>
      <w:r>
        <w:rPr>
          <w:rFonts w:hint="eastAsia" w:ascii="宋体" w:hAnsi="宋体" w:cs="宋体"/>
          <w:bCs/>
          <w:sz w:val="24"/>
          <w:lang w:val="en-US" w:eastAsia="zh-CN"/>
        </w:rPr>
        <w:t xml:space="preserve">4.3项目建设过程中涉及到各厂商、机构的接口对接及开发工作，投标单位需自行协商对接，在建设期内完成全部的对接及开发工作，相关对接及开发费用由投标单位自行承担，招标单位不再提供额外资金及人员用于对接、协调、开发工作</w:t>
      </w:r>
      <w:r>
        <w:rPr>
          <w:rFonts w:hint="eastAsia" w:ascii="宋体" w:hAnsi="宋体" w:cs="宋体"/>
          <w:bCs/>
          <w:sz w:val="24"/>
          <w:lang w:val="en-US" w:eastAsia="zh-CN"/>
        </w:rPr>
      </w:r>
      <w:r/>
    </w:p>
    <w:p>
      <w:pPr>
        <w:pStyle w:val="928"/>
        <w:ind w:firstLine="480"/>
        <w:keepLines w:val="0"/>
        <w:keepNext w:val="0"/>
        <w:pageBreakBefore w:val="0"/>
        <w:spacing w:line="480" w:lineRule="exact"/>
        <w:widowControl w:val="off"/>
        <w:rPr>
          <w:lang w:val="en-US" w:eastAsia="zh-CN"/>
        </w:rPr>
      </w:pPr>
      <w:r>
        <w:rPr>
          <w:rFonts w:hint="eastAsia" w:ascii="宋体" w:hAnsi="宋体" w:cs="宋体"/>
          <w:bCs/>
          <w:sz w:val="24"/>
          <w:lang w:val="en-US" w:eastAsia="zh-CN"/>
        </w:rPr>
        <w:t xml:space="preserve">4.4</w:t>
      </w:r>
      <w:r>
        <w:rPr>
          <w:rFonts w:hint="eastAsia" w:ascii="宋体" w:hAnsi="宋体" w:cs="宋体"/>
          <w:bCs/>
          <w:sz w:val="24"/>
        </w:rPr>
        <w:t xml:space="preserve">本项目系统在开发</w:t>
      </w:r>
      <w:r>
        <w:rPr>
          <w:rFonts w:hint="eastAsia" w:ascii="宋体" w:hAnsi="宋体" w:cs="宋体"/>
          <w:bCs/>
          <w:sz w:val="24"/>
          <w:lang w:val="en-US" w:eastAsia="zh-CN"/>
        </w:rPr>
        <w:t xml:space="preserve">完成后，需要配合甲方完</w:t>
      </w:r>
      <w:r>
        <w:rPr>
          <w:rFonts w:hint="eastAsia" w:ascii="宋体" w:hAnsi="宋体" w:cs="宋体"/>
          <w:b w:val="0"/>
          <w:bCs/>
          <w:color w:val="000000"/>
          <w:sz w:val="24"/>
          <w:highlight w:val="none"/>
          <w:lang w:val="en-US" w:eastAsia="zh-CN"/>
        </w:rPr>
        <w:t xml:space="preserve">成互联互通四甲评审</w:t>
      </w:r>
      <w:r>
        <w:rPr>
          <w:rFonts w:hint="eastAsia" w:ascii="宋体" w:hAnsi="宋体" w:cs="宋体"/>
          <w:bCs/>
          <w:sz w:val="24"/>
        </w:rPr>
        <w:t xml:space="preserve">。</w:t>
      </w:r>
      <w:r>
        <w:rPr>
          <w:lang w:val="en-US" w:eastAsia="zh-CN"/>
        </w:rPr>
      </w:r>
      <w:r/>
    </w:p>
    <w:p>
      <w:pPr>
        <w:pStyle w:val="949"/>
        <w:ind w:firstLine="482"/>
        <w:jc w:val="both"/>
        <w:spacing w:beforeAutospacing="0" w:afterAutospacing="0" w:line="0" w:lineRule="atLeast"/>
        <w:rPr>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843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49"/>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949"/>
              <w:ind w:left="0" w:right="0"/>
              <w:jc w:val="center"/>
              <w:keepLines w:val="0"/>
              <w:keepNext w:val="0"/>
              <w:spacing w:beforeAutospacing="0" w:afterAutospacing="0" w:line="0" w:lineRule="atLeast"/>
              <w:rPr>
                <w:rFonts w:eastAsia="宋体"/>
                <w:color w:val="000000"/>
                <w:sz w:val="24"/>
                <w:szCs w:val="24"/>
                <w:highlight w:val="none"/>
                <w:lang w:val="en-US" w:eastAsia="zh-CN"/>
              </w:rPr>
              <w:suppressLineNumbers w:val="0"/>
            </w:pPr>
            <w:r>
              <w:rPr>
                <w:rFonts w:hint="eastAsia"/>
                <w:color w:val="000000"/>
                <w:sz w:val="24"/>
                <w:szCs w:val="24"/>
                <w:highlight w:val="none"/>
                <w:lang w:val="en-US" w:eastAsia="zh-CN"/>
              </w:rPr>
              <w:t xml:space="preserve">采购标的</w:t>
            </w:r>
            <w:r>
              <w:rPr>
                <w:rFonts w:eastAsia="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49"/>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949"/>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949"/>
              <w:ind w:left="0" w:right="0"/>
              <w:jc w:val="center"/>
              <w:keepLines w:val="0"/>
              <w:keepNext w:val="0"/>
              <w:spacing w:beforeAutospacing="0" w:afterAutospacing="0" w:line="0" w:lineRule="atLeast"/>
              <w:rPr>
                <w:color w:val="000000"/>
                <w:sz w:val="24"/>
                <w:szCs w:val="24"/>
                <w:highlight w:val="none"/>
                <w:lang w:val="en-US"/>
              </w:rPr>
              <w:suppressLineNumbers w:val="0"/>
            </w:pPr>
            <w:r>
              <w:rPr>
                <w:color w:val="000000"/>
                <w:sz w:val="24"/>
                <w:szCs w:val="24"/>
                <w:highlight w:val="none"/>
                <w:lang w:val="en-US" w:eastAsia="zh-CN"/>
              </w:rPr>
              <w:t xml:space="preserve">建湖县卫健委数字化医共体软件采购项目</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949"/>
              <w:ind w:left="0" w:right="0"/>
              <w:jc w:val="center"/>
              <w:keepLines w:val="0"/>
              <w:keepNext w:val="0"/>
              <w:spacing w:beforeAutospacing="0" w:afterAutospacing="0" w:line="0" w:lineRule="atLeast"/>
              <w:rPr>
                <w:rFonts w:hint="eastAsia" w:eastAsia="宋体"/>
                <w:color w:val="000000"/>
                <w:sz w:val="24"/>
                <w:szCs w:val="24"/>
                <w:highlight w:val="none"/>
                <w:lang w:eastAsia="zh-CN"/>
              </w:rPr>
              <w:suppressLineNumbers w:val="0"/>
            </w:pPr>
            <w:r>
              <w:rPr>
                <w:rFonts w:hint="eastAsia" w:eastAsia="宋体"/>
                <w:color w:val="000000"/>
                <w:sz w:val="24"/>
                <w:szCs w:val="24"/>
                <w:highlight w:val="none"/>
                <w:lang w:eastAsia="zh-CN"/>
              </w:rPr>
              <w:t xml:space="preserve">软件和信息技术服务业</w:t>
            </w:r>
            <w:r>
              <w:rPr>
                <w:rFonts w:hint="eastAsia" w:eastAsia="宋体"/>
                <w:color w:val="000000"/>
                <w:sz w:val="24"/>
                <w:szCs w:val="24"/>
                <w:highlight w:val="none"/>
                <w:lang w:eastAsia="zh-CN"/>
              </w:rPr>
            </w:r>
            <w:r/>
          </w:p>
        </w:tc>
      </w:tr>
    </w:tbl>
    <w:p>
      <w:pPr>
        <w:pStyle w:val="928"/>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both"/>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928"/>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928"/>
        <w:ind w:firstLine="480"/>
        <w:spacing w:line="48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评标办法：综合评分法。</w:t>
      </w:r>
      <w:r>
        <w:rPr>
          <w:b/>
          <w:bCs/>
          <w:color w:val="000000"/>
          <w:sz w:val="24"/>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28"/>
        <w:ind w:firstLine="480"/>
        <w:spacing w:line="480" w:lineRule="exact"/>
        <w:rPr>
          <w:rFonts w:ascii="宋体" w:hAnsi="宋体" w:cs="宋体"/>
          <w:bCs/>
          <w:color w:val="000000"/>
          <w:sz w:val="24"/>
        </w:rPr>
      </w:pPr>
      <w:r>
        <w:rPr>
          <w:rFonts w:hint="eastAsia" w:ascii="宋体" w:hAnsi="宋体" w:cs="宋体"/>
          <w:bCs/>
          <w:color w:val="000000"/>
          <w:sz w:val="24"/>
        </w:rPr>
        <w:t xml:space="preserve">3.总得分最高的即为中标候选人。</w:t>
      </w:r>
      <w:r>
        <w:rPr>
          <w:rFonts w:ascii="宋体" w:hAnsi="宋体" w:cs="宋体"/>
          <w:bCs/>
          <w:color w:val="000000"/>
          <w:sz w:val="24"/>
        </w:rPr>
      </w:r>
      <w:r/>
    </w:p>
    <w:p>
      <w:pPr>
        <w:pStyle w:val="928"/>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4.推荐的中标候选人数：1名。</w:t>
      </w:r>
      <w:r>
        <w:rPr>
          <w:rFonts w:hint="eastAsia" w:ascii="宋体" w:hAnsi="宋体" w:cs="宋体"/>
          <w:bCs/>
          <w:color w:val="000000"/>
          <w:sz w:val="24"/>
        </w:rPr>
      </w:r>
      <w:r/>
    </w:p>
    <w:p>
      <w:pPr>
        <w:pStyle w:val="928"/>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二、政府采购政策功能落实</w:t>
      </w:r>
      <w:r>
        <w:rPr>
          <w:rFonts w:hint="eastAsia" w:ascii="宋体" w:hAnsi="宋体" w:cs="宋体"/>
          <w:b/>
          <w:color w:val="000000"/>
          <w:sz w:val="24"/>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（一）小微企业优惠情况：</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1、对小型和微型企业产品最后价格给予20%的扣除，用扣除后的价格参与评审。 </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2、供应商须按照采购文件要求提供相应的《企业声明函》（格式附后），不提供声明函或有弄虚作假的，将依法承担相应责任。</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3、企业标准请参照《关于印发中小企业划型标准规定的通知》（工信部联企业【2011】300号）文件规定自行填写。</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4、以上规定未尽事项，按《政府采购促进中小企业发展管理办法》 （财库【2020】46号）等有关制度规定执行。</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（二）残疾人福利单位价格扣除</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1、本项目对残疾人福利性单位视同小型、微型企业，给予20%的价格扣除，用扣除后的价格参与评审。</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2、残疾人福利单位需按照采购文件的要求提供《残疾人福利性单位声明函》。</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3、残疾人福利单位标准请参照《关于促进残疾人就业政府采购政策的通知》（财库〔2017〕141号）。</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（三）监狱和戒毒企业价格扣除</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1、本项目对监狱和戒毒企业（简称监狱企业）视同小型、微型企业，给予20%的价格扣除，用扣除后的价格参与评审。</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3、监狱企业标准请参照《关于政府采购支持监狱企业发展有关问题的通知》（财库[2014]68号）。</w:t>
      </w:r>
      <w:r>
        <w:rPr>
          <w:rFonts w:ascii="宋体" w:hAnsi="宋体" w:cs="宋体"/>
          <w:bCs/>
          <w:sz w:val="24"/>
          <w:highlight w:val="none"/>
        </w:rPr>
      </w:r>
      <w:r/>
    </w:p>
    <w:p>
      <w:pPr>
        <w:pStyle w:val="928"/>
        <w:ind w:firstLine="480"/>
        <w:spacing w:line="440" w:lineRule="exact"/>
        <w:rPr>
          <w:rFonts w:ascii="宋体" w:hAnsi="宋体" w:cs="宋体"/>
          <w:bCs/>
          <w:sz w:val="24"/>
          <w:highlight w:val="none"/>
        </w:rPr>
      </w:pPr>
      <w:r>
        <w:rPr>
          <w:rFonts w:hint="eastAsia" w:ascii="宋体" w:hAnsi="宋体" w:cs="宋体"/>
          <w:bCs/>
          <w:sz w:val="24"/>
          <w:highlight w:val="none"/>
        </w:rPr>
        <w:t xml:space="preserve">（四）残疾人福利单位、监狱企业属于小型、微型企业的，不重复享受政策。</w:t>
      </w:r>
      <w:r>
        <w:rPr>
          <w:rFonts w:ascii="宋体" w:hAnsi="宋体" w:cs="宋体"/>
          <w:bCs/>
          <w:sz w:val="24"/>
          <w:highlight w:val="none"/>
        </w:rPr>
      </w:r>
      <w:r/>
    </w:p>
    <w:p>
      <w:pPr>
        <w:pStyle w:val="928"/>
        <w:ind w:firstLine="480"/>
        <w:spacing w:line="480" w:lineRule="exact"/>
        <w:rPr>
          <w:rFonts w:ascii="宋体" w:hAnsi="宋体" w:cs="宋体"/>
          <w:bCs/>
          <w:sz w:val="24"/>
          <w:highlight w:val="none"/>
        </w:rPr>
      </w:pPr>
      <w:r>
        <w:rPr>
          <w:rFonts w:hint="eastAsia" w:ascii="宋体" w:hAnsi="宋体" w:cs="宋体"/>
          <w:bCs/>
          <w:sz w:val="24"/>
          <w:highlight w:val="none"/>
        </w:rPr>
        <w:t xml:space="preserve">（五）严格执行政府采购关于支持</w:t>
      </w:r>
      <w:r>
        <w:rPr>
          <w:rFonts w:hint="eastAsia" w:ascii="宋体" w:hAnsi="宋体" w:cs="宋体"/>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sz w:val="24"/>
          <w:highlight w:val="none"/>
        </w:rPr>
      </w:r>
      <w:r/>
    </w:p>
    <w:p>
      <w:pPr>
        <w:pStyle w:val="928"/>
        <w:ind w:firstLine="480"/>
        <w:spacing w:line="480" w:lineRule="exact"/>
        <w:rPr>
          <w:rFonts w:ascii="宋体" w:hAnsi="宋体" w:cs="宋体"/>
          <w:bCs/>
          <w:sz w:val="24"/>
          <w:highlight w:val="none"/>
        </w:rPr>
      </w:pPr>
      <w:r>
        <w:rPr>
          <w:rFonts w:hint="eastAsia" w:ascii="宋体" w:hAnsi="宋体" w:cs="宋体"/>
          <w:bCs/>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sz w:val="24"/>
          <w:highlight w:val="none"/>
        </w:rPr>
      </w:r>
      <w:r/>
    </w:p>
    <w:p>
      <w:pPr>
        <w:pStyle w:val="928"/>
        <w:ind w:firstLine="480"/>
        <w:spacing w:line="480" w:lineRule="exact"/>
        <w:rPr>
          <w:rFonts w:ascii="宋体" w:hAnsi="宋体" w:cs="宋体"/>
          <w:bCs/>
          <w:sz w:val="24"/>
          <w:highlight w:val="none"/>
        </w:rPr>
      </w:pPr>
      <w:r>
        <w:rPr>
          <w:rFonts w:hint="eastAsia" w:ascii="宋体" w:hAnsi="宋体" w:cs="宋体"/>
          <w:bCs/>
          <w:sz w:val="24"/>
          <w:highlight w:val="none"/>
        </w:rPr>
        <w:t xml:space="preserve">（七）本文件中若涉及到数据中心采购，应按照《&lt;绿色数据中心政府采购需求标准（试行）&gt;的通知》（财库〔2023〕7号）执行。</w:t>
      </w:r>
      <w:r>
        <w:rPr>
          <w:rFonts w:ascii="宋体" w:hAnsi="宋体" w:cs="宋体"/>
          <w:bCs/>
          <w:sz w:val="24"/>
          <w:highlight w:val="none"/>
        </w:rPr>
      </w:r>
      <w:r/>
    </w:p>
    <w:p>
      <w:pPr>
        <w:pStyle w:val="928"/>
        <w:ind w:firstLine="480"/>
        <w:spacing w:line="400" w:lineRule="exact"/>
        <w:rPr>
          <w:rFonts w:hint="eastAsia" w:ascii="宋体" w:hAnsi="宋体" w:cs="宋体"/>
          <w:b/>
          <w:color w:val="000000"/>
          <w:sz w:val="24"/>
        </w:rPr>
      </w:pPr>
      <w:r>
        <w:rPr>
          <w:rFonts w:hint="eastAsia" w:ascii="宋体" w:hAnsi="宋体" w:cs="宋体"/>
          <w:bCs/>
          <w:sz w:val="24"/>
          <w:highlight w:val="none"/>
        </w:rPr>
        <w:t xml:space="preserve">（八）根据《江苏省政府采购信用管理暂行办法》的规定，供应商信用评价结果为三星的扣2分，评价结果为二星的扣3分，评价结果为一星的扣4分。</w:t>
      </w:r>
      <w:r>
        <w:rPr>
          <w:rFonts w:hint="eastAsia" w:ascii="宋体" w:hAnsi="宋体" w:cs="宋体"/>
          <w:b/>
          <w:color w:val="000000"/>
          <w:sz w:val="24"/>
        </w:rPr>
      </w:r>
      <w:r/>
    </w:p>
    <w:p>
      <w:pPr>
        <w:pStyle w:val="928"/>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7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781"/>
        <w:gridCol w:w="855"/>
        <w:gridCol w:w="7633"/>
      </w:tblGrid>
      <w:tr>
        <w:trPr>
          <w:trHeight w:val="492"/>
        </w:trPr>
        <w:tc>
          <w:tcPr>
            <w:tcW w:w="509" w:type="dxa"/>
            <w:vAlign w:val="center"/>
            <w:textDirection w:val="lrTb"/>
            <w:noWrap w:val="false"/>
          </w:tcPr>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781" w:type="dxa"/>
            <w:vAlign w:val="center"/>
            <w:textDirection w:val="lrTb"/>
            <w:noWrap w:val="false"/>
          </w:tcPr>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评分项目</w:t>
            </w:r>
            <w:r>
              <w:rPr>
                <w:rFonts w:hint="eastAsia" w:ascii="宋体" w:hAnsi="宋体" w:cs="宋体"/>
                <w:color w:val="000000"/>
                <w:sz w:val="24"/>
                <w:szCs w:val="24"/>
              </w:rPr>
            </w:r>
            <w:r/>
          </w:p>
        </w:tc>
        <w:tc>
          <w:tcPr>
            <w:tcW w:w="855" w:type="dxa"/>
            <w:vAlign w:val="center"/>
            <w:textDirection w:val="lrTb"/>
            <w:noWrap w:val="false"/>
          </w:tcPr>
          <w:p>
            <w:pPr>
              <w:pStyle w:val="93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7633" w:type="dxa"/>
            <w:vAlign w:val="center"/>
            <w:textDirection w:val="lrTb"/>
            <w:noWrap w:val="false"/>
          </w:tcPr>
          <w:p>
            <w:pPr>
              <w:pStyle w:val="93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评分细则</w:t>
            </w:r>
            <w:r>
              <w:rPr>
                <w:rFonts w:hint="eastAsia" w:ascii="宋体" w:hAnsi="宋体" w:cs="宋体"/>
                <w:color w:val="000000"/>
                <w:sz w:val="24"/>
                <w:szCs w:val="24"/>
              </w:rPr>
            </w:r>
            <w:r/>
          </w:p>
        </w:tc>
      </w:tr>
      <w:tr>
        <w:trPr>
          <w:trHeight w:val="2244"/>
        </w:trPr>
        <w:tc>
          <w:tcPr>
            <w:tcW w:w="509" w:type="dxa"/>
            <w:vAlign w:val="center"/>
            <w:textDirection w:val="lrTb"/>
            <w:noWrap w:val="false"/>
          </w:tcPr>
          <w:p>
            <w:pPr>
              <w:pStyle w:val="93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r>
            <w:r/>
          </w:p>
        </w:tc>
        <w:tc>
          <w:tcPr>
            <w:tcW w:w="781" w:type="dxa"/>
            <w:vAlign w:val="center"/>
            <w:textDirection w:val="lrTb"/>
            <w:noWrap w:val="false"/>
          </w:tcPr>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报价分</w:t>
            </w:r>
            <w:r>
              <w:rPr>
                <w:rFonts w:hint="eastAsia" w:ascii="宋体" w:hAnsi="宋体" w:cs="宋体"/>
                <w:color w:val="000000"/>
                <w:sz w:val="24"/>
                <w:szCs w:val="24"/>
              </w:rPr>
            </w:r>
            <w:r/>
          </w:p>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（10分）</w:t>
            </w:r>
            <w:r>
              <w:rPr>
                <w:rFonts w:hint="eastAsia" w:ascii="宋体" w:hAnsi="宋体" w:cs="宋体"/>
                <w:color w:val="000000"/>
                <w:sz w:val="24"/>
                <w:szCs w:val="24"/>
              </w:rPr>
            </w:r>
            <w:r/>
          </w:p>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36"/>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10分</w:t>
            </w:r>
            <w:r>
              <w:rPr>
                <w:rFonts w:hint="eastAsia" w:ascii="宋体" w:hAnsi="宋体" w:cs="宋体"/>
                <w:color w:val="000000"/>
                <w:sz w:val="24"/>
                <w:szCs w:val="24"/>
              </w:rPr>
            </w:r>
            <w:r/>
          </w:p>
        </w:tc>
        <w:tc>
          <w:tcPr>
            <w:tcW w:w="7633" w:type="dxa"/>
            <w:vAlign w:val="center"/>
            <w:textDirection w:val="lrTb"/>
            <w:noWrap w:val="false"/>
          </w:tcPr>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满足招标文件要求且投标价格最低的投标报价为评标基准价，其价格分为满分10分。</w:t>
            </w:r>
            <w:r>
              <w:rPr>
                <w:rFonts w:hint="eastAsia" w:ascii="宋体" w:hAnsi="宋体" w:cs="宋体"/>
                <w:color w:val="000000"/>
                <w:sz w:val="24"/>
                <w:szCs w:val="24"/>
              </w:rPr>
            </w:r>
            <w:r/>
          </w:p>
          <w:p>
            <w:pPr>
              <w:pStyle w:val="936"/>
              <w:jc w:val="both"/>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其他投标人的价格分统一按照下列公式计算：投标报价得分=（评标基准价/投标报价）×10，结果保留两位小数。（有效投标报价为</w:t>
            </w:r>
            <w:r>
              <w:rPr>
                <w:rFonts w:hint="eastAsia" w:ascii="宋体" w:hAnsi="宋体" w:cs="宋体"/>
                <w:color w:val="000000"/>
                <w:sz w:val="24"/>
                <w:szCs w:val="24"/>
                <w:lang w:val="zh-CN"/>
              </w:rPr>
              <w:t xml:space="preserve">未被评标委员会判定为废标的投标文件</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
        </w:trPr>
        <w:tc>
          <w:tcPr>
            <w:tcW w:w="509"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r>
            <w:r/>
          </w:p>
        </w:tc>
        <w:tc>
          <w:tcPr>
            <w:tcW w:w="781"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企业实力（</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633" w:type="dxa"/>
            <w:vAlign w:val="center"/>
            <w:textDirection w:val="lrTb"/>
            <w:noWrap w:val="false"/>
          </w:tcPr>
          <w:p>
            <w:pPr>
              <w:pStyle w:val="928"/>
              <w:jc w:val="left"/>
              <w:spacing w:line="42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投标人具有ISO9001质量管理体系认证证书、ISO20000信息技术服务管理体系认证证书、ISO27001信息安全管理体系认证证书，</w:t>
            </w:r>
            <w:r>
              <w:rPr>
                <w:rFonts w:hint="eastAsia" w:ascii="宋体" w:hAnsi="宋体" w:cs="宋体"/>
                <w:color w:val="000000"/>
                <w:sz w:val="24"/>
                <w:szCs w:val="24"/>
                <w:lang w:val="en-US"/>
              </w:rPr>
              <w:t xml:space="preserve">有一项得2分，最高</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val="en-US"/>
              </w:rPr>
              <w:t xml:space="preserve">分。</w:t>
            </w:r>
            <w:r>
              <w:rPr>
                <w:rFonts w:hint="eastAsia" w:ascii="宋体" w:hAnsi="宋体" w:cs="宋体"/>
                <w:color w:val="000000"/>
                <w:sz w:val="24"/>
                <w:szCs w:val="24"/>
                <w:lang w:val="en-US" w:eastAsia="zh-CN"/>
              </w:rPr>
              <w:t xml:space="preserve">未提供或提供不全的不得分。</w:t>
            </w:r>
            <w:r>
              <w:rPr>
                <w:rFonts w:hint="eastAsia" w:ascii="宋体" w:hAnsi="宋体" w:eastAsia="宋体" w:cs="宋体"/>
                <w:color w:val="000000"/>
                <w:sz w:val="24"/>
                <w:szCs w:val="24"/>
                <w:lang w:val="en-US" w:eastAsia="zh-CN"/>
              </w:rPr>
            </w:r>
            <w:r/>
          </w:p>
          <w:p>
            <w:pPr>
              <w:pStyle w:val="928"/>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lang w:val="en-US"/>
              </w:rPr>
              <w:t xml:space="preserve">须</w:t>
            </w:r>
            <w:r>
              <w:rPr>
                <w:rFonts w:hint="eastAsia" w:ascii="宋体" w:hAnsi="宋体" w:cs="宋体"/>
                <w:color w:val="000000"/>
                <w:sz w:val="24"/>
                <w:szCs w:val="24"/>
              </w:rPr>
              <w:t xml:space="preserve">提供相关证明材料</w:t>
            </w:r>
            <w:r>
              <w:rPr>
                <w:rFonts w:hint="eastAsia" w:ascii="宋体" w:hAnsi="宋体" w:cs="宋体"/>
                <w:color w:val="000000"/>
                <w:sz w:val="24"/>
                <w:szCs w:val="24"/>
              </w:rPr>
              <w:t xml:space="preserve">原件</w:t>
            </w:r>
            <w:r>
              <w:rPr>
                <w:rFonts w:hint="eastAsia" w:ascii="宋体" w:hAnsi="宋体" w:cs="宋体"/>
                <w:color w:val="000000"/>
                <w:sz w:val="24"/>
                <w:szCs w:val="24"/>
              </w:rPr>
              <w:t xml:space="preserve">扫描件</w:t>
            </w:r>
            <w:r>
              <w:rPr>
                <w:rFonts w:hint="eastAsia" w:ascii="宋体" w:hAnsi="宋体" w:cs="宋体"/>
                <w:color w:val="000000"/>
                <w:sz w:val="24"/>
                <w:szCs w:val="24"/>
              </w:rPr>
              <w:t xml:space="preserve">加盖投标单位公章，否则不得分。</w:t>
            </w:r>
            <w:r>
              <w:rPr>
                <w:rFonts w:hint="eastAsia" w:ascii="宋体" w:hAnsi="宋体" w:cs="宋体"/>
                <w:color w:val="000000"/>
                <w:sz w:val="24"/>
                <w:szCs w:val="24"/>
              </w:rPr>
            </w:r>
            <w:r/>
          </w:p>
        </w:tc>
      </w:tr>
      <w:tr>
        <w:trPr>
          <w:trHeight w:val="90"/>
        </w:trPr>
        <w:tc>
          <w:tcPr>
            <w:tcW w:w="509" w:type="dxa"/>
            <w:vAlign w:val="center"/>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三</w:t>
            </w:r>
            <w:r>
              <w:rPr>
                <w:rFonts w:hint="eastAsia" w:ascii="宋体" w:hAnsi="宋体" w:eastAsia="宋体" w:cs="宋体"/>
                <w:color w:val="000000"/>
                <w:sz w:val="24"/>
                <w:szCs w:val="24"/>
                <w:lang w:eastAsia="zh-CN"/>
              </w:rPr>
            </w:r>
            <w:r/>
          </w:p>
        </w:tc>
        <w:tc>
          <w:tcPr>
            <w:tcW w:w="781" w:type="dxa"/>
            <w:vAlign w:val="center"/>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建设经验（</w:t>
            </w:r>
            <w:r>
              <w:rPr>
                <w:rFonts w:hint="eastAsia" w:ascii="宋体" w:hAnsi="宋体" w:cs="宋体"/>
                <w:color w:val="000000"/>
                <w:sz w:val="24"/>
                <w:szCs w:val="24"/>
                <w:lang w:val="en-US" w:eastAsia="zh-CN"/>
              </w:rPr>
              <w:t xml:space="preserve">6分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855" w:type="dxa"/>
            <w:vAlign w:val="center"/>
            <w:textDirection w:val="lrTb"/>
            <w:noWrap w:val="false"/>
          </w:tcPr>
          <w:p>
            <w:pPr>
              <w:pStyle w:val="928"/>
              <w:jc w:val="center"/>
              <w:spacing w:line="4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6分</w:t>
            </w:r>
            <w:r>
              <w:rPr>
                <w:rFonts w:ascii="宋体" w:hAnsi="宋体" w:cs="宋体"/>
                <w:color w:val="000000"/>
                <w:sz w:val="24"/>
                <w:szCs w:val="24"/>
                <w:lang w:val="en-US" w:eastAsia="zh-CN"/>
              </w:rPr>
            </w:r>
            <w:r/>
          </w:p>
        </w:tc>
        <w:tc>
          <w:tcPr>
            <w:tcW w:w="7633" w:type="dxa"/>
            <w:vAlign w:val="center"/>
            <w:textDirection w:val="lrTb"/>
            <w:noWrap w:val="false"/>
          </w:tcPr>
          <w:p>
            <w:pPr>
              <w:pStyle w:val="928"/>
              <w:jc w:val="left"/>
              <w:spacing w:line="42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w:t>
            </w:r>
            <w:r>
              <w:rPr>
                <w:rFonts w:hint="eastAsia" w:ascii="宋体" w:hAnsi="宋体" w:cs="宋体"/>
                <w:color w:val="000000"/>
                <w:sz w:val="24"/>
                <w:szCs w:val="24"/>
                <w:lang w:val="en-US" w:eastAsia="zh-CN"/>
              </w:rPr>
              <w:t xml:space="preserve">人</w:t>
            </w:r>
            <w:r>
              <w:rPr>
                <w:rFonts w:hint="eastAsia" w:ascii="宋体" w:hAnsi="宋体" w:cs="宋体"/>
                <w:color w:val="000000"/>
                <w:sz w:val="24"/>
                <w:szCs w:val="24"/>
                <w:lang w:val="zh-CN"/>
              </w:rPr>
              <w:t xml:space="preserve">2021年1月以来完成过（以合同签订时间为准）类似项目业绩的，每提供一个得3分，本项最高得6分。</w:t>
            </w:r>
            <w:r>
              <w:rPr>
                <w:rFonts w:hint="eastAsia" w:ascii="宋体" w:hAnsi="宋体" w:cs="宋体"/>
                <w:color w:val="000000"/>
                <w:sz w:val="24"/>
                <w:szCs w:val="24"/>
                <w:lang w:val="zh-CN"/>
              </w:rPr>
            </w:r>
            <w:r/>
          </w:p>
          <w:p>
            <w:pPr>
              <w:pStyle w:val="928"/>
              <w:jc w:val="left"/>
              <w:spacing w:line="42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zh-CN"/>
              </w:rPr>
              <w:t xml:space="preserve">注：上述类似项目业绩是指投标人所提供的业绩需与本项目内容相关的业绩，须提供合同</w:t>
            </w:r>
            <w:r>
              <w:rPr>
                <w:rFonts w:hint="eastAsia" w:ascii="宋体" w:hAnsi="宋体" w:cs="宋体"/>
                <w:color w:val="000000"/>
                <w:sz w:val="24"/>
                <w:szCs w:val="24"/>
                <w:lang w:val="en-US" w:eastAsia="zh-CN"/>
              </w:rPr>
              <w:t xml:space="preserve">原件扫描件</w:t>
            </w:r>
            <w:r>
              <w:rPr>
                <w:rFonts w:hint="eastAsia" w:ascii="宋体" w:hAnsi="宋体" w:cs="宋体"/>
                <w:color w:val="000000"/>
                <w:sz w:val="24"/>
                <w:szCs w:val="24"/>
                <w:lang w:val="zh-CN"/>
              </w:rPr>
              <w:t xml:space="preserve">加盖投标单位公章，不提供不得分。</w:t>
            </w:r>
            <w:r>
              <w:rPr>
                <w:rFonts w:hint="eastAsia" w:ascii="宋体" w:hAnsi="宋体" w:eastAsia="宋体" w:cs="宋体"/>
                <w:color w:val="000000"/>
                <w:sz w:val="24"/>
                <w:szCs w:val="24"/>
                <w:lang w:val="en-US" w:eastAsia="zh-CN"/>
              </w:rPr>
            </w:r>
            <w:r/>
          </w:p>
        </w:tc>
      </w:tr>
      <w:tr>
        <w:trPr>
          <w:trHeight w:val="1571"/>
        </w:trPr>
        <w:tc>
          <w:tcPr>
            <w:tcW w:w="509" w:type="dxa"/>
            <w:vAlign w:val="center"/>
            <w:vMerge w:val="restart"/>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四</w:t>
            </w:r>
            <w:r>
              <w:rPr>
                <w:rFonts w:hint="eastAsia" w:ascii="宋体" w:hAnsi="宋体" w:eastAsia="宋体" w:cs="宋体"/>
                <w:color w:val="000000"/>
                <w:sz w:val="24"/>
                <w:szCs w:val="24"/>
                <w:lang w:eastAsia="zh-CN"/>
              </w:rPr>
            </w:r>
            <w:r/>
          </w:p>
        </w:tc>
        <w:tc>
          <w:tcPr>
            <w:tcW w:w="781" w:type="dxa"/>
            <w:vAlign w:val="center"/>
            <w:vMerge w:val="restart"/>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项目实施团队实力</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633" w:type="dxa"/>
            <w:vAlign w:val="center"/>
            <w:textDirection w:val="lrTb"/>
            <w:noWrap w:val="false"/>
          </w:tcPr>
          <w:p>
            <w:pPr>
              <w:pStyle w:val="928"/>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lang w:val="zh-CN" w:eastAsia="zh-CN"/>
              </w:rPr>
              <w:t xml:space="preserve">1、</w:t>
            </w:r>
            <w:r>
              <w:rPr>
                <w:rFonts w:hint="eastAsia" w:ascii="宋体" w:hAnsi="宋体" w:cs="宋体"/>
                <w:color w:val="000000"/>
                <w:sz w:val="24"/>
                <w:szCs w:val="24"/>
              </w:rPr>
              <w:t xml:space="preserve">投标人拟派的项目</w:t>
            </w:r>
            <w:r>
              <w:rPr>
                <w:rFonts w:hint="eastAsia" w:ascii="宋体" w:hAnsi="宋体" w:cs="宋体"/>
                <w:color w:val="000000"/>
                <w:sz w:val="24"/>
                <w:szCs w:val="24"/>
                <w:lang w:eastAsia="zh-CN"/>
              </w:rPr>
              <w:t xml:space="preserve">负责人具有</w:t>
            </w:r>
            <w:r>
              <w:rPr>
                <w:rFonts w:hint="eastAsia" w:ascii="宋体" w:hAnsi="宋体" w:cs="宋体"/>
                <w:color w:val="000000"/>
                <w:sz w:val="24"/>
                <w:szCs w:val="24"/>
                <w:lang w:val="en-US" w:eastAsia="zh-CN"/>
              </w:rPr>
              <w:t xml:space="preserve">高级</w:t>
            </w:r>
            <w:r>
              <w:rPr>
                <w:rFonts w:hint="eastAsia" w:ascii="宋体" w:hAnsi="宋体" w:cs="宋体"/>
                <w:color w:val="000000"/>
                <w:sz w:val="24"/>
                <w:szCs w:val="24"/>
                <w:lang w:eastAsia="zh-CN"/>
              </w:rPr>
              <w:t xml:space="preserve">信息系统项目管理师、</w:t>
            </w:r>
            <w:r>
              <w:rPr>
                <w:rFonts w:hint="eastAsia" w:ascii="宋体" w:hAnsi="宋体" w:cs="宋体"/>
                <w:color w:val="000000"/>
                <w:sz w:val="24"/>
                <w:szCs w:val="24"/>
                <w:lang w:val="en-US" w:eastAsia="zh-CN"/>
              </w:rPr>
              <w:t xml:space="preserve">中级及以上软件设计师、 IT服务工程师(ITSS)证书</w:t>
            </w:r>
            <w:r>
              <w:rPr>
                <w:rFonts w:hint="eastAsia" w:ascii="宋体" w:hAnsi="宋体" w:cs="宋体"/>
                <w:color w:val="000000"/>
                <w:sz w:val="24"/>
                <w:szCs w:val="24"/>
                <w:lang w:eastAsia="zh-CN"/>
              </w:rPr>
              <w:t xml:space="preserve">，每提供一</w:t>
            </w:r>
            <w:r>
              <w:rPr>
                <w:rFonts w:hint="eastAsia" w:ascii="宋体" w:hAnsi="宋体" w:cs="宋体"/>
                <w:color w:val="000000"/>
                <w:sz w:val="24"/>
                <w:szCs w:val="24"/>
                <w:lang w:val="en-US" w:eastAsia="zh-CN"/>
              </w:rPr>
              <w:t xml:space="preserve">个</w:t>
            </w:r>
            <w:r>
              <w:rPr>
                <w:rFonts w:hint="eastAsia" w:ascii="宋体" w:hAnsi="宋体" w:cs="宋体"/>
                <w:color w:val="000000"/>
                <w:sz w:val="24"/>
                <w:szCs w:val="24"/>
                <w:lang w:eastAsia="zh-CN"/>
              </w:rPr>
              <w:t xml:space="preserve">得1分，最高得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分。</w:t>
            </w:r>
            <w:r>
              <w:rPr>
                <w:rFonts w:hint="eastAsia" w:ascii="宋体" w:hAnsi="宋体" w:cs="宋体"/>
                <w:color w:val="000000"/>
                <w:sz w:val="24"/>
                <w:szCs w:val="24"/>
              </w:rPr>
            </w:r>
            <w:r/>
          </w:p>
          <w:p>
            <w:pPr>
              <w:pStyle w:val="928"/>
              <w:jc w:val="left"/>
              <w:spacing w:line="420" w:lineRule="exact"/>
              <w:widowControl/>
              <w:rPr>
                <w:rFonts w:hint="eastAsia" w:ascii="宋体" w:hAnsi="宋体" w:cs="宋体"/>
                <w:color w:val="000000"/>
                <w:sz w:val="24"/>
                <w:szCs w:val="24"/>
              </w:rPr>
            </w:pPr>
            <w:r>
              <w:rPr>
                <w:rFonts w:hint="eastAsia" w:ascii="宋体" w:hAnsi="宋体" w:cs="宋体"/>
                <w:color w:val="000000"/>
                <w:sz w:val="24"/>
                <w:szCs w:val="24"/>
                <w:lang w:val="en-US"/>
              </w:rPr>
              <w:t xml:space="preserve">注：须</w:t>
            </w:r>
            <w:r>
              <w:rPr>
                <w:rFonts w:hint="eastAsia" w:ascii="宋体" w:hAnsi="宋体" w:cs="宋体"/>
                <w:color w:val="000000"/>
                <w:sz w:val="24"/>
                <w:szCs w:val="24"/>
              </w:rPr>
              <w:t xml:space="preserve">提供人员证书</w:t>
            </w:r>
            <w:r>
              <w:rPr>
                <w:rFonts w:hint="eastAsia" w:ascii="宋体" w:hAnsi="宋体" w:cs="宋体"/>
                <w:color w:val="000000"/>
                <w:sz w:val="24"/>
                <w:szCs w:val="24"/>
                <w:lang w:val="en-US" w:eastAsia="zh-CN"/>
              </w:rPr>
              <w:t xml:space="preserve">原件扫描件</w:t>
            </w:r>
            <w:r>
              <w:rPr>
                <w:rFonts w:hint="eastAsia" w:ascii="宋体" w:hAnsi="宋体" w:cs="宋体"/>
                <w:color w:val="000000"/>
                <w:sz w:val="24"/>
                <w:szCs w:val="24"/>
                <w:lang w:val="en-US"/>
              </w:rPr>
              <w:t xml:space="preserve">加盖</w:t>
            </w:r>
            <w:r>
              <w:rPr>
                <w:rFonts w:hint="eastAsia" w:ascii="宋体" w:hAnsi="宋体" w:cs="宋体"/>
                <w:color w:val="000000"/>
                <w:sz w:val="24"/>
                <w:szCs w:val="24"/>
                <w:lang w:val="en-US" w:eastAsia="zh-CN"/>
              </w:rPr>
              <w:t xml:space="preserve">投标</w:t>
            </w:r>
            <w:r>
              <w:rPr>
                <w:rFonts w:hint="eastAsia" w:ascii="宋体" w:hAnsi="宋体" w:cs="宋体"/>
                <w:color w:val="000000"/>
                <w:sz w:val="24"/>
                <w:szCs w:val="24"/>
                <w:lang w:val="en-US"/>
              </w:rPr>
              <w:t xml:space="preserve">单位公章</w:t>
            </w:r>
            <w:r>
              <w:rPr>
                <w:rFonts w:hint="eastAsia" w:ascii="宋体" w:hAnsi="宋体" w:cs="宋体"/>
                <w:color w:val="000000"/>
                <w:sz w:val="24"/>
                <w:szCs w:val="24"/>
              </w:rPr>
              <w:t xml:space="preserve">和</w:t>
            </w:r>
            <w:r>
              <w:rPr>
                <w:rFonts w:hint="eastAsia" w:ascii="宋体" w:hAnsi="宋体" w:cs="宋体"/>
                <w:color w:val="000000"/>
                <w:sz w:val="24"/>
                <w:szCs w:val="24"/>
                <w:lang w:eastAsia="zh-CN"/>
              </w:rPr>
              <w:t xml:space="preserve">在</w:t>
            </w:r>
            <w:r>
              <w:rPr>
                <w:rFonts w:hint="eastAsia" w:ascii="宋体" w:hAnsi="宋体" w:cs="宋体"/>
                <w:color w:val="000000"/>
                <w:sz w:val="24"/>
                <w:szCs w:val="24"/>
                <w:lang w:val="en-US"/>
              </w:rPr>
              <w:t xml:space="preserve">开标截止日前三</w:t>
            </w:r>
            <w:r>
              <w:rPr>
                <w:rFonts w:hint="eastAsia" w:ascii="宋体" w:hAnsi="宋体" w:cs="宋体"/>
                <w:color w:val="000000"/>
                <w:sz w:val="24"/>
                <w:szCs w:val="24"/>
              </w:rPr>
              <w:t xml:space="preserve">个月任意一月的为其缴纳社保的证明材料，否则不得分。</w:t>
            </w:r>
            <w:r>
              <w:rPr>
                <w:rFonts w:hint="eastAsia" w:ascii="宋体" w:hAnsi="宋体" w:cs="宋体"/>
                <w:color w:val="000000"/>
                <w:sz w:val="24"/>
                <w:szCs w:val="24"/>
              </w:rPr>
            </w:r>
            <w:r/>
          </w:p>
        </w:tc>
      </w:tr>
      <w:tr>
        <w:trPr>
          <w:trHeight w:val="976"/>
        </w:trPr>
        <w:tc>
          <w:tcPr>
            <w:tcW w:w="509"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781"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633" w:type="dxa"/>
            <w:vAlign w:val="center"/>
            <w:textDirection w:val="lrTb"/>
            <w:noWrap w:val="false"/>
          </w:tcPr>
          <w:p>
            <w:pPr>
              <w:pStyle w:val="928"/>
              <w:jc w:val="left"/>
              <w:spacing w:line="42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项目组成员（项目负责人除外）：</w:t>
            </w:r>
            <w:r>
              <w:rPr>
                <w:rFonts w:hint="eastAsia" w:ascii="宋体" w:hAnsi="宋体" w:cs="宋体"/>
                <w:bCs/>
                <w:color w:val="000000"/>
                <w:sz w:val="24"/>
                <w:szCs w:val="24"/>
              </w:rPr>
            </w:r>
            <w:r/>
          </w:p>
          <w:p>
            <w:pPr>
              <w:pStyle w:val="928"/>
              <w:jc w:val="left"/>
              <w:spacing w:line="420" w:lineRule="exact"/>
              <w:widowControl/>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投标人拟派本项目的项目团队成员中具有高级系统分析师，高级系统架构设计师、中级及以上系统规划与管理师、数据库管理工程师、中级及以上软件评测师、Java架构工程师、注册信息安全工程师证书，每提供一个得1分，最高得7分。</w:t>
            </w:r>
            <w:r>
              <w:rPr>
                <w:rFonts w:hint="eastAsia" w:ascii="宋体" w:hAnsi="宋体" w:cs="宋体"/>
                <w:bCs/>
                <w:color w:val="000000"/>
                <w:sz w:val="24"/>
                <w:szCs w:val="24"/>
                <w:lang w:val="en-US" w:eastAsia="zh-CN"/>
              </w:rPr>
            </w:r>
            <w:r/>
          </w:p>
          <w:p>
            <w:pPr>
              <w:pStyle w:val="928"/>
              <w:jc w:val="left"/>
              <w:spacing w:line="420" w:lineRule="exact"/>
              <w:widowControl/>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注：1、同一人员只计一次分，不重复累计计分</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28"/>
              <w:jc w:val="left"/>
              <w:spacing w:line="42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val="en-US"/>
              </w:rPr>
              <w:t xml:space="preserve">须</w:t>
            </w:r>
            <w:r>
              <w:rPr>
                <w:rFonts w:hint="eastAsia" w:ascii="宋体" w:hAnsi="宋体" w:cs="宋体"/>
                <w:bCs/>
                <w:color w:val="000000"/>
                <w:sz w:val="24"/>
                <w:szCs w:val="24"/>
              </w:rPr>
              <w:t xml:space="preserve">提供人员证书</w:t>
            </w:r>
            <w:r>
              <w:rPr>
                <w:rFonts w:hint="eastAsia" w:ascii="宋体" w:hAnsi="宋体" w:cs="宋体"/>
                <w:bCs/>
                <w:color w:val="000000"/>
                <w:sz w:val="24"/>
                <w:szCs w:val="24"/>
                <w:lang w:val="en-US" w:eastAsia="zh-CN"/>
              </w:rPr>
              <w:t xml:space="preserve">原件扫描件</w:t>
            </w:r>
            <w:r>
              <w:rPr>
                <w:rFonts w:hint="eastAsia" w:ascii="宋体" w:hAnsi="宋体" w:cs="宋体"/>
                <w:bCs/>
                <w:color w:val="000000"/>
                <w:sz w:val="24"/>
                <w:szCs w:val="24"/>
                <w:lang w:val="en-US"/>
              </w:rPr>
              <w:t xml:space="preserve">加盖</w:t>
            </w:r>
            <w:r>
              <w:rPr>
                <w:rFonts w:hint="eastAsia" w:ascii="宋体" w:hAnsi="宋体" w:cs="宋体"/>
                <w:bCs/>
                <w:color w:val="000000"/>
                <w:sz w:val="24"/>
                <w:szCs w:val="24"/>
                <w:lang w:val="en-US" w:eastAsia="zh-CN"/>
              </w:rPr>
              <w:t xml:space="preserve">投标</w:t>
            </w:r>
            <w:r>
              <w:rPr>
                <w:rFonts w:hint="eastAsia" w:ascii="宋体" w:hAnsi="宋体" w:cs="宋体"/>
                <w:bCs/>
                <w:color w:val="000000"/>
                <w:sz w:val="24"/>
                <w:szCs w:val="24"/>
                <w:lang w:val="en-US"/>
              </w:rPr>
              <w:t xml:space="preserve">单位公章</w:t>
            </w:r>
            <w:r>
              <w:rPr>
                <w:rFonts w:hint="eastAsia" w:ascii="宋体" w:hAnsi="宋体" w:cs="宋体"/>
                <w:bCs/>
                <w:color w:val="000000"/>
                <w:sz w:val="24"/>
                <w:szCs w:val="24"/>
              </w:rPr>
              <w:t xml:space="preserve">和</w:t>
            </w:r>
            <w:r>
              <w:rPr>
                <w:rFonts w:hint="eastAsia" w:ascii="宋体" w:hAnsi="宋体" w:cs="宋体"/>
                <w:bCs/>
                <w:color w:val="000000"/>
                <w:sz w:val="24"/>
                <w:szCs w:val="24"/>
                <w:lang w:eastAsia="zh-CN"/>
              </w:rPr>
              <w:t xml:space="preserve">在</w:t>
            </w:r>
            <w:r>
              <w:rPr>
                <w:rFonts w:hint="eastAsia" w:ascii="宋体" w:hAnsi="宋体" w:cs="宋体"/>
                <w:bCs/>
                <w:color w:val="000000"/>
                <w:sz w:val="24"/>
                <w:szCs w:val="24"/>
                <w:lang w:val="en-US"/>
              </w:rPr>
              <w:t xml:space="preserve">开标截止日前三</w:t>
            </w:r>
            <w:r>
              <w:rPr>
                <w:rFonts w:hint="eastAsia" w:ascii="宋体" w:hAnsi="宋体" w:cs="宋体"/>
                <w:bCs/>
                <w:color w:val="000000"/>
                <w:sz w:val="24"/>
                <w:szCs w:val="24"/>
              </w:rPr>
              <w:t xml:space="preserve">个月任意一月的为其缴纳社保的证明材料，否则不得分。</w:t>
            </w:r>
            <w:r>
              <w:rPr>
                <w:rFonts w:hint="eastAsia" w:ascii="宋体" w:hAnsi="宋体" w:cs="宋体"/>
                <w:color w:val="000000"/>
                <w:sz w:val="24"/>
                <w:szCs w:val="24"/>
              </w:rPr>
            </w:r>
            <w:r/>
          </w:p>
        </w:tc>
      </w:tr>
      <w:tr>
        <w:trPr>
          <w:trHeight w:val="1286"/>
        </w:trPr>
        <w:tc>
          <w:tcPr>
            <w:tcW w:w="509" w:type="dxa"/>
            <w:vAlign w:val="center"/>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五</w:t>
            </w:r>
            <w:r>
              <w:rPr>
                <w:rFonts w:hint="eastAsia" w:ascii="宋体" w:hAnsi="宋体" w:eastAsia="宋体" w:cs="宋体"/>
                <w:color w:val="000000"/>
                <w:sz w:val="24"/>
                <w:szCs w:val="24"/>
                <w:lang w:eastAsia="zh-CN"/>
              </w:rPr>
            </w:r>
            <w:r/>
          </w:p>
        </w:tc>
        <w:tc>
          <w:tcPr>
            <w:tcW w:w="781" w:type="dxa"/>
            <w:vAlign w:val="center"/>
            <w:textDirection w:val="lrTb"/>
            <w:noWrap w:val="false"/>
          </w:tcPr>
          <w:p>
            <w:pPr>
              <w:pStyle w:val="928"/>
              <w:jc w:val="center"/>
              <w:spacing w:line="42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技术响应</w:t>
            </w:r>
            <w:r>
              <w:rPr>
                <w:rFonts w:hint="eastAsia" w:ascii="宋体" w:hAnsi="宋体" w:cs="宋体"/>
                <w:color w:val="000000"/>
                <w:sz w:val="24"/>
                <w:szCs w:val="24"/>
                <w:lang w:eastAsia="zh-CN"/>
              </w:rPr>
            </w:r>
            <w:r/>
          </w:p>
          <w:p>
            <w:pPr>
              <w:pStyle w:val="948"/>
              <w:ind w:left="0" w:firstLine="0"/>
              <w:rPr>
                <w:rFonts w:hint="eastAsia"/>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44分</w:t>
            </w:r>
            <w:r>
              <w:rPr>
                <w:rFonts w:hint="eastAsia" w:ascii="宋体" w:hAnsi="宋体" w:cs="宋体"/>
                <w:color w:val="000000"/>
                <w:sz w:val="24"/>
                <w:szCs w:val="24"/>
                <w:lang w:eastAsia="zh-CN"/>
              </w:rPr>
              <w:t xml:space="preserve">）</w:t>
            </w:r>
            <w:r>
              <w:rPr>
                <w:rFonts w:hint="eastAsia"/>
                <w:lang w:eastAsia="zh-CN"/>
              </w:rPr>
            </w:r>
            <w:r/>
          </w:p>
        </w:tc>
        <w:tc>
          <w:tcPr>
            <w:tcW w:w="855" w:type="dxa"/>
            <w:vAlign w:val="center"/>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44</w:t>
            </w:r>
            <w:r>
              <w:rPr>
                <w:rFonts w:hint="eastAsia" w:ascii="宋体" w:hAnsi="宋体" w:cs="宋体"/>
                <w:color w:val="000000"/>
                <w:sz w:val="24"/>
                <w:szCs w:val="24"/>
                <w:lang w:eastAsia="zh-CN"/>
              </w:rPr>
              <w:t xml:space="preserve">分</w:t>
            </w:r>
            <w:r>
              <w:rPr>
                <w:rFonts w:hint="eastAsia" w:ascii="宋体" w:hAnsi="宋体" w:eastAsia="宋体" w:cs="宋体"/>
                <w:color w:val="000000"/>
                <w:sz w:val="24"/>
                <w:szCs w:val="24"/>
                <w:lang w:eastAsia="zh-CN"/>
              </w:rPr>
            </w:r>
            <w:r/>
          </w:p>
        </w:tc>
        <w:tc>
          <w:tcPr>
            <w:tcW w:w="7633" w:type="dxa"/>
            <w:vAlign w:val="center"/>
            <w:textDirection w:val="lrTb"/>
            <w:noWrap w:val="false"/>
          </w:tcPr>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根据招标文件第三章中“技术要求及相关说明”进行评审，全部满足技术参数的得</w:t>
            </w:r>
            <w:r>
              <w:rPr>
                <w:rFonts w:hint="eastAsia" w:ascii="宋体" w:hAnsi="宋体" w:cs="宋体"/>
                <w:bCs/>
                <w:color w:val="000000"/>
                <w:sz w:val="24"/>
                <w:szCs w:val="24"/>
                <w:lang w:val="en-US" w:eastAsia="zh-CN"/>
              </w:rPr>
              <w:t xml:space="preserve">44</w:t>
            </w:r>
            <w:r>
              <w:rPr>
                <w:rFonts w:hint="eastAsia" w:ascii="宋体" w:hAnsi="宋体" w:cs="宋体"/>
                <w:bCs/>
                <w:color w:val="000000"/>
                <w:sz w:val="24"/>
                <w:szCs w:val="24"/>
                <w:lang w:val="zh-CN" w:eastAsia="zh-CN"/>
              </w:rPr>
              <w:t xml:space="preserve">分；</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招标文件中带“▲”条款为重要技术指标，全部满足招标要求的得满分</w:t>
            </w:r>
            <w:r>
              <w:rPr>
                <w:rFonts w:hint="eastAsia" w:ascii="宋体" w:hAnsi="宋体" w:cs="宋体"/>
                <w:bCs/>
                <w:color w:val="000000"/>
                <w:sz w:val="24"/>
                <w:szCs w:val="24"/>
                <w:lang w:val="en-US" w:eastAsia="zh-CN"/>
              </w:rPr>
              <w:t xml:space="preserve">24</w:t>
            </w:r>
            <w:r>
              <w:rPr>
                <w:rFonts w:hint="eastAsia" w:ascii="宋体" w:hAnsi="宋体" w:cs="宋体"/>
                <w:bCs/>
                <w:color w:val="000000"/>
                <w:sz w:val="24"/>
                <w:szCs w:val="24"/>
                <w:lang w:val="zh-CN" w:eastAsia="zh-CN"/>
              </w:rPr>
              <w:t xml:space="preserve">分，有一项负偏离扣</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val="zh-CN" w:eastAsia="zh-CN"/>
              </w:rPr>
              <w:t xml:space="preserve">分；其它条款为一般技术指标，全部满足招标要求的得满分</w:t>
            </w:r>
            <w:r>
              <w:rPr>
                <w:rFonts w:hint="eastAsia" w:ascii="宋体" w:hAnsi="宋体" w:cs="宋体"/>
                <w:bCs/>
                <w:color w:val="000000"/>
                <w:sz w:val="24"/>
                <w:szCs w:val="24"/>
                <w:lang w:val="en-US" w:eastAsia="zh-CN"/>
              </w:rPr>
              <w:t xml:space="preserve">20</w:t>
            </w:r>
            <w:r>
              <w:rPr>
                <w:rFonts w:hint="eastAsia" w:ascii="宋体" w:hAnsi="宋体" w:cs="宋体"/>
                <w:bCs/>
                <w:color w:val="000000"/>
                <w:sz w:val="24"/>
                <w:szCs w:val="24"/>
                <w:lang w:val="zh-CN" w:eastAsia="zh-CN"/>
              </w:rPr>
              <w:t xml:space="preserve">分，负偏离1-5项的扣</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CN" w:eastAsia="zh-CN"/>
              </w:rPr>
              <w:t xml:space="preserve">分，负偏离6-10项的扣</w:t>
            </w:r>
            <w:r>
              <w:rPr>
                <w:rFonts w:hint="eastAsia" w:ascii="宋体" w:hAnsi="宋体" w:cs="宋体"/>
                <w:bCs/>
                <w:color w:val="000000"/>
                <w:sz w:val="24"/>
                <w:szCs w:val="24"/>
                <w:lang w:val="en-US" w:eastAsia="zh-CN"/>
              </w:rPr>
              <w:t xml:space="preserve">10</w:t>
            </w:r>
            <w:r>
              <w:rPr>
                <w:rFonts w:hint="eastAsia" w:ascii="宋体" w:hAnsi="宋体" w:cs="宋体"/>
                <w:bCs/>
                <w:color w:val="000000"/>
                <w:sz w:val="24"/>
                <w:szCs w:val="24"/>
                <w:lang w:val="zh-CN" w:eastAsia="zh-CN"/>
              </w:rPr>
              <w:t xml:space="preserve">分，负偏离11-15项的扣</w:t>
            </w:r>
            <w:r>
              <w:rPr>
                <w:rFonts w:hint="eastAsia" w:ascii="宋体" w:hAnsi="宋体" w:cs="宋体"/>
                <w:bCs/>
                <w:color w:val="000000"/>
                <w:sz w:val="24"/>
                <w:szCs w:val="24"/>
                <w:lang w:val="en-US" w:eastAsia="zh-CN"/>
              </w:rPr>
              <w:t xml:space="preserve">15</w:t>
            </w:r>
            <w:r>
              <w:rPr>
                <w:rFonts w:hint="eastAsia" w:ascii="宋体" w:hAnsi="宋体" w:cs="宋体"/>
                <w:bCs/>
                <w:color w:val="000000"/>
                <w:sz w:val="24"/>
                <w:szCs w:val="24"/>
                <w:lang w:val="zh-CN" w:eastAsia="zh-CN"/>
              </w:rPr>
              <w:t xml:space="preserve">分，负偏离16-20项及以上的扣</w:t>
            </w:r>
            <w:r>
              <w:rPr>
                <w:rFonts w:hint="eastAsia" w:ascii="宋体" w:hAnsi="宋体" w:cs="宋体"/>
                <w:bCs/>
                <w:color w:val="000000"/>
                <w:sz w:val="24"/>
                <w:szCs w:val="24"/>
                <w:lang w:val="en-US" w:eastAsia="zh-CN"/>
              </w:rPr>
              <w:t xml:space="preserve">20</w:t>
            </w:r>
            <w:r>
              <w:rPr>
                <w:rFonts w:hint="eastAsia" w:ascii="宋体" w:hAnsi="宋体" w:cs="宋体"/>
                <w:bCs/>
                <w:color w:val="000000"/>
                <w:sz w:val="24"/>
                <w:szCs w:val="24"/>
                <w:lang w:val="zh-CN" w:eastAsia="zh-CN"/>
              </w:rPr>
              <w:t xml:space="preserve">分</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注：1、根据项目需求采购清单技术参数中带“▲”条款要求提供各类软件著作权原件扫描件的相关证明材料为准，不提供或不符合要求的视为不满足。</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2、其它条款为一般技术指标，需提供《技术响应表》加盖投标人公章，未按要求提供相关证明材料的视为负偏离。</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3、未在《技术参数响应表》中响应的条款，视同负偏离； </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eastAsia="zh-CN"/>
              </w:rPr>
              <w:t xml:space="preserve">如为标注“▲”的指标必须提供相应的有效证明材料以证明技术参数及功能的有效性，如未附有效证明材料或者所附的证明材料由评标委员会认为不能佐证技术指标的有效性的，则同样视为负偏离，一般技术技术条款以技术参数响应表为准。</w:t>
            </w:r>
            <w:r>
              <w:rPr>
                <w:rFonts w:hint="eastAsia" w:ascii="宋体" w:hAnsi="宋体" w:cs="宋体"/>
                <w:bCs/>
                <w:color w:val="000000"/>
                <w:sz w:val="24"/>
                <w:szCs w:val="24"/>
                <w:lang w:val="zh-CN"/>
              </w:rPr>
            </w:r>
            <w:r/>
          </w:p>
        </w:tc>
      </w:tr>
      <w:tr>
        <w:trPr>
          <w:trHeight w:val="2812"/>
        </w:trPr>
        <w:tc>
          <w:tcPr>
            <w:tcW w:w="509" w:type="dxa"/>
            <w:vAlign w:val="center"/>
            <w:vMerge w:val="restart"/>
            <w:textDirection w:val="lrTb"/>
            <w:noWrap w:val="false"/>
          </w:tcPr>
          <w:p>
            <w:pPr>
              <w:pStyle w:val="928"/>
              <w:jc w:val="center"/>
              <w:spacing w:line="42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六</w:t>
            </w:r>
            <w:r>
              <w:rPr>
                <w:rFonts w:hint="eastAsia" w:ascii="宋体" w:hAnsi="宋体" w:eastAsia="宋体" w:cs="宋体"/>
                <w:color w:val="000000"/>
                <w:sz w:val="24"/>
                <w:szCs w:val="24"/>
                <w:lang w:eastAsia="zh-CN"/>
              </w:rPr>
            </w:r>
            <w:r/>
          </w:p>
        </w:tc>
        <w:tc>
          <w:tcPr>
            <w:tcW w:w="781" w:type="dxa"/>
            <w:vAlign w:val="center"/>
            <w:vMerge w:val="restart"/>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实施方案（</w:t>
            </w:r>
            <w:r>
              <w:rPr>
                <w:rFonts w:hint="eastAsia" w:ascii="宋体" w:hAnsi="宋体" w:cs="宋体"/>
                <w:color w:val="000000"/>
                <w:sz w:val="24"/>
                <w:szCs w:val="24"/>
                <w:lang w:val="en-US" w:eastAsia="zh-CN"/>
              </w:rPr>
              <w:t xml:space="preserve">24</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7633" w:type="dxa"/>
            <w:vAlign w:val="center"/>
            <w:textDirection w:val="lrTb"/>
            <w:noWrap w:val="false"/>
          </w:tcPr>
          <w:p>
            <w:pPr>
              <w:pStyle w:val="928"/>
              <w:spacing w:line="420" w:lineRule="exact"/>
              <w:rPr>
                <w:rFonts w:hint="eastAsia" w:ascii="宋体" w:hAnsi="宋体" w:cs="宋体"/>
                <w:b w:val="0"/>
                <w:bCs/>
                <w:color w:val="000000"/>
                <w:sz w:val="24"/>
                <w:szCs w:val="24"/>
                <w:lang w:val="zh-CN"/>
              </w:rPr>
            </w:pPr>
            <w:r>
              <w:rPr>
                <w:rFonts w:hint="eastAsia" w:ascii="宋体" w:hAnsi="宋体" w:cs="宋体"/>
                <w:b w:val="0"/>
                <w:bCs/>
                <w:color w:val="000000"/>
                <w:sz w:val="24"/>
                <w:szCs w:val="24"/>
                <w:lang w:val="zh-CN"/>
              </w:rPr>
              <w:t xml:space="preserve">总体设计：</w:t>
            </w:r>
            <w:r>
              <w:rPr>
                <w:rFonts w:hint="eastAsia" w:ascii="宋体" w:hAnsi="宋体" w:cs="宋体"/>
                <w:b w:val="0"/>
                <w:bCs/>
                <w:color w:val="000000"/>
                <w:sz w:val="24"/>
                <w:szCs w:val="24"/>
                <w:lang w:val="zh-CN"/>
              </w:rPr>
            </w:r>
            <w:r/>
          </w:p>
          <w:p>
            <w:pPr>
              <w:pStyle w:val="928"/>
              <w:spacing w:line="420" w:lineRule="exact"/>
              <w:rPr>
                <w:rFonts w:hint="eastAsia" w:ascii="宋体" w:hAnsi="宋体" w:cs="宋体"/>
                <w:b/>
                <w:bCs w:val="0"/>
                <w:color w:val="000000"/>
                <w:sz w:val="24"/>
                <w:szCs w:val="24"/>
                <w:lang w:val="zh-CN"/>
              </w:rPr>
            </w:pPr>
            <w:r>
              <w:rPr>
                <w:rFonts w:hint="eastAsia" w:ascii="宋体" w:hAnsi="宋体" w:cs="宋体"/>
                <w:b w:val="0"/>
                <w:bCs/>
                <w:color w:val="000000"/>
                <w:sz w:val="24"/>
                <w:szCs w:val="24"/>
                <w:lang w:val="zh-CN"/>
              </w:rPr>
              <w:t xml:space="preserve">投标人对本项目建设背景、项目现状具有充分了解，并能理解本项目建设需求和目标。投标方案总体设计科学，充分理解本次项目的建设需求和目标，技术路线清晰可行，并提出规范合理的总体设计方案，能满足业主方需求。方案分析透彻，完全、完整可行得</w:t>
            </w:r>
            <w:r>
              <w:rPr>
                <w:rFonts w:hint="eastAsia" w:ascii="宋体" w:hAnsi="宋体" w:cs="宋体"/>
                <w:b w:val="0"/>
                <w:bCs/>
                <w:color w:val="000000"/>
                <w:sz w:val="24"/>
                <w:szCs w:val="24"/>
                <w:lang w:val="en-US" w:eastAsia="zh-CN"/>
              </w:rPr>
              <w:t xml:space="preserve">5</w:t>
            </w:r>
            <w:r>
              <w:rPr>
                <w:rFonts w:hint="eastAsia" w:ascii="宋体" w:hAnsi="宋体" w:cs="宋体"/>
                <w:b w:val="0"/>
                <w:bCs/>
                <w:color w:val="000000"/>
                <w:sz w:val="24"/>
                <w:szCs w:val="24"/>
                <w:lang w:val="zh-CN"/>
              </w:rPr>
              <w:t xml:space="preserve">分，方案基本可行良好得</w:t>
            </w:r>
            <w:r>
              <w:rPr>
                <w:rFonts w:hint="eastAsia" w:ascii="宋体" w:hAnsi="宋体" w:cs="宋体"/>
                <w:b w:val="0"/>
                <w:bCs/>
                <w:color w:val="000000"/>
                <w:sz w:val="24"/>
                <w:szCs w:val="24"/>
                <w:lang w:val="en-US" w:eastAsia="zh-CN"/>
              </w:rPr>
              <w:t xml:space="preserve">4.5</w:t>
            </w:r>
            <w:r>
              <w:rPr>
                <w:rFonts w:hint="eastAsia" w:ascii="宋体" w:hAnsi="宋体" w:cs="宋体"/>
                <w:b w:val="0"/>
                <w:bCs/>
                <w:color w:val="000000"/>
                <w:sz w:val="24"/>
                <w:szCs w:val="24"/>
                <w:lang w:val="zh-CN"/>
              </w:rPr>
              <w:t xml:space="preserve">分，方案完整可行性一般得</w:t>
            </w:r>
            <w:r>
              <w:rPr>
                <w:rFonts w:hint="eastAsia" w:ascii="宋体" w:hAnsi="宋体" w:cs="宋体"/>
                <w:b w:val="0"/>
                <w:bCs/>
                <w:color w:val="000000"/>
                <w:sz w:val="24"/>
                <w:szCs w:val="24"/>
                <w:lang w:val="en-US" w:eastAsia="zh-CN"/>
              </w:rPr>
              <w:t xml:space="preserve">4</w:t>
            </w:r>
            <w:r>
              <w:rPr>
                <w:rFonts w:hint="eastAsia" w:ascii="宋体" w:hAnsi="宋体" w:cs="宋体"/>
                <w:b w:val="0"/>
                <w:bCs/>
                <w:color w:val="000000"/>
                <w:sz w:val="24"/>
                <w:szCs w:val="24"/>
                <w:lang w:val="zh-CN"/>
              </w:rPr>
              <w:t xml:space="preserve">分，未提供不得分。</w:t>
            </w:r>
            <w:r>
              <w:rPr>
                <w:rFonts w:hint="eastAsia" w:ascii="宋体" w:hAnsi="宋体" w:cs="宋体"/>
                <w:b/>
                <w:bCs w:val="0"/>
                <w:color w:val="000000"/>
                <w:sz w:val="24"/>
                <w:szCs w:val="24"/>
                <w:lang w:val="zh-CN"/>
              </w:rPr>
            </w:r>
            <w:r/>
          </w:p>
        </w:tc>
      </w:tr>
      <w:tr>
        <w:trPr>
          <w:trHeight w:val="1715"/>
        </w:trPr>
        <w:tc>
          <w:tcPr>
            <w:tcW w:w="509" w:type="dxa"/>
            <w:vAlign w:val="center"/>
            <w:vMerge w:val="continue"/>
            <w:textDirection w:val="lrTb"/>
            <w:noWrap w:val="false"/>
          </w:tcPr>
          <w:p>
            <w:pPr>
              <w:pStyle w:val="928"/>
              <w:jc w:val="center"/>
              <w:spacing w:line="42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r>
            <w:r/>
          </w:p>
        </w:tc>
        <w:tc>
          <w:tcPr>
            <w:tcW w:w="781"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5分</w:t>
            </w:r>
            <w:r>
              <w:rPr>
                <w:rFonts w:ascii="宋体" w:hAnsi="宋体" w:cs="宋体"/>
                <w:color w:val="000000"/>
                <w:sz w:val="24"/>
                <w:szCs w:val="24"/>
                <w:lang w:val="en-US" w:eastAsia="zh-CN"/>
              </w:rPr>
            </w:r>
            <w:r/>
          </w:p>
        </w:tc>
        <w:tc>
          <w:tcPr>
            <w:tcW w:w="7633" w:type="dxa"/>
            <w:vAlign w:val="center"/>
            <w:textDirection w:val="lrTb"/>
            <w:noWrap w:val="false"/>
          </w:tcPr>
          <w:p>
            <w:pPr>
              <w:pStyle w:val="928"/>
              <w:spacing w:line="420" w:lineRule="exact"/>
              <w:rPr>
                <w:rFonts w:hint="eastAsia" w:ascii="宋体" w:hAnsi="宋体" w:cs="宋体"/>
                <w:b w:val="0"/>
                <w:bCs/>
                <w:color w:val="000000"/>
                <w:sz w:val="24"/>
                <w:szCs w:val="24"/>
                <w:lang w:val="zh-CN" w:eastAsia="zh-CN"/>
              </w:rPr>
            </w:pPr>
            <w:r>
              <w:rPr>
                <w:rFonts w:hint="eastAsia" w:ascii="宋体" w:hAnsi="宋体" w:cs="宋体"/>
                <w:b w:val="0"/>
                <w:bCs/>
                <w:color w:val="000000"/>
                <w:sz w:val="24"/>
                <w:szCs w:val="24"/>
                <w:lang w:val="zh-CN" w:eastAsia="zh-CN"/>
              </w:rPr>
              <w:t xml:space="preserve">安全方案：</w:t>
            </w:r>
            <w:r>
              <w:rPr>
                <w:rFonts w:hint="eastAsia" w:ascii="宋体" w:hAnsi="宋体" w:cs="宋体"/>
                <w:b w:val="0"/>
                <w:bCs/>
                <w:color w:val="000000"/>
                <w:sz w:val="24"/>
                <w:szCs w:val="24"/>
                <w:lang w:val="zh-CN" w:eastAsia="zh-CN"/>
              </w:rPr>
            </w:r>
            <w:r/>
          </w:p>
          <w:p>
            <w:pPr>
              <w:pStyle w:val="928"/>
              <w:spacing w:line="420" w:lineRule="exact"/>
              <w:rPr>
                <w:rFonts w:hint="eastAsia" w:ascii="宋体" w:hAnsi="宋体" w:cs="宋体"/>
                <w:b w:val="0"/>
                <w:bCs/>
                <w:color w:val="000000"/>
                <w:sz w:val="24"/>
                <w:szCs w:val="24"/>
                <w:lang w:val="zh-CN"/>
              </w:rPr>
            </w:pPr>
            <w:r>
              <w:rPr>
                <w:rFonts w:hint="eastAsia" w:ascii="宋体" w:hAnsi="宋体" w:cs="宋体"/>
                <w:b w:val="0"/>
                <w:bCs/>
                <w:color w:val="000000"/>
                <w:sz w:val="24"/>
                <w:szCs w:val="24"/>
                <w:lang w:val="zh-CN" w:eastAsia="zh-CN"/>
              </w:rPr>
              <w:t xml:space="preserve">对系统的应用安全、隐私保护方面提出了切实可行的措施和解决方案，根据安全方案的可行性，方案优的得</w:t>
            </w:r>
            <w:r>
              <w:rPr>
                <w:rFonts w:hint="eastAsia" w:ascii="宋体" w:hAnsi="宋体" w:cs="宋体"/>
                <w:b w:val="0"/>
                <w:bCs/>
                <w:color w:val="000000"/>
                <w:sz w:val="24"/>
                <w:szCs w:val="24"/>
                <w:lang w:val="en-US" w:eastAsia="zh-CN"/>
              </w:rPr>
              <w:t xml:space="preserve">5</w:t>
            </w:r>
            <w:r>
              <w:rPr>
                <w:rFonts w:hint="eastAsia" w:ascii="宋体" w:hAnsi="宋体" w:cs="宋体"/>
                <w:b w:val="0"/>
                <w:bCs/>
                <w:color w:val="000000"/>
                <w:sz w:val="24"/>
                <w:szCs w:val="24"/>
                <w:lang w:val="zh-CN" w:eastAsia="zh-CN"/>
              </w:rPr>
              <w:t xml:space="preserve">分，符合项目需求的得</w:t>
            </w:r>
            <w:r>
              <w:rPr>
                <w:rFonts w:hint="eastAsia" w:ascii="宋体" w:hAnsi="宋体" w:cs="宋体"/>
                <w:b w:val="0"/>
                <w:bCs/>
                <w:color w:val="000000"/>
                <w:sz w:val="24"/>
                <w:szCs w:val="24"/>
                <w:lang w:val="en-US" w:eastAsia="zh-CN"/>
              </w:rPr>
              <w:t xml:space="preserve">4.5</w:t>
            </w:r>
            <w:r>
              <w:rPr>
                <w:rFonts w:hint="eastAsia" w:ascii="宋体" w:hAnsi="宋体" w:cs="宋体"/>
                <w:b w:val="0"/>
                <w:bCs/>
                <w:color w:val="000000"/>
                <w:sz w:val="24"/>
                <w:szCs w:val="24"/>
                <w:lang w:val="zh-CN" w:eastAsia="zh-CN"/>
              </w:rPr>
              <w:t xml:space="preserve">分，基本符合项目需求的得</w:t>
            </w:r>
            <w:r>
              <w:rPr>
                <w:rFonts w:hint="eastAsia" w:ascii="宋体" w:hAnsi="宋体" w:cs="宋体"/>
                <w:b w:val="0"/>
                <w:bCs/>
                <w:color w:val="000000"/>
                <w:sz w:val="24"/>
                <w:szCs w:val="24"/>
                <w:lang w:val="en-US" w:eastAsia="zh-CN"/>
              </w:rPr>
              <w:t xml:space="preserve">4</w:t>
            </w:r>
            <w:r>
              <w:rPr>
                <w:rFonts w:hint="eastAsia" w:ascii="宋体" w:hAnsi="宋体" w:cs="宋体"/>
                <w:b w:val="0"/>
                <w:bCs/>
                <w:color w:val="000000"/>
                <w:sz w:val="24"/>
                <w:szCs w:val="24"/>
                <w:lang w:val="zh-CN" w:eastAsia="zh-CN"/>
              </w:rPr>
              <w:t xml:space="preserve">分，未提供不得分。</w:t>
            </w:r>
            <w:r>
              <w:rPr>
                <w:rFonts w:hint="eastAsia" w:ascii="宋体" w:hAnsi="宋体" w:cs="宋体"/>
                <w:b w:val="0"/>
                <w:bCs/>
                <w:color w:val="000000"/>
                <w:sz w:val="24"/>
                <w:szCs w:val="24"/>
                <w:lang w:val="zh-CN"/>
              </w:rPr>
            </w:r>
            <w:r/>
          </w:p>
        </w:tc>
      </w:tr>
      <w:tr>
        <w:trPr>
          <w:trHeight w:val="90"/>
        </w:trPr>
        <w:tc>
          <w:tcPr>
            <w:tcW w:w="509"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781"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W w:w="7633" w:type="dxa"/>
            <w:vAlign w:val="center"/>
            <w:textDirection w:val="lrTb"/>
            <w:noWrap w:val="false"/>
          </w:tcPr>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项目实施：</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eastAsia="zh-CN"/>
              </w:rPr>
              <w:t xml:space="preserve">投标人具有成熟可靠的项目实施标准规范、并具有必要的质量管理体系，能保证项目正常稳定实施并保证产品稳定运行。方案优的得</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CN" w:eastAsia="zh-CN"/>
              </w:rPr>
              <w:t xml:space="preserve">分，符合项目需求的得</w:t>
            </w:r>
            <w:r>
              <w:rPr>
                <w:rFonts w:hint="eastAsia" w:ascii="宋体" w:hAnsi="宋体" w:cs="宋体"/>
                <w:bCs/>
                <w:color w:val="000000"/>
                <w:sz w:val="24"/>
                <w:szCs w:val="24"/>
                <w:lang w:val="en-US" w:eastAsia="zh-CN"/>
              </w:rPr>
              <w:t xml:space="preserve">4.5</w:t>
            </w:r>
            <w:r>
              <w:rPr>
                <w:rFonts w:hint="eastAsia" w:ascii="宋体" w:hAnsi="宋体" w:cs="宋体"/>
                <w:bCs/>
                <w:color w:val="000000"/>
                <w:sz w:val="24"/>
                <w:szCs w:val="24"/>
                <w:lang w:val="zh-CN" w:eastAsia="zh-CN"/>
              </w:rPr>
              <w:t xml:space="preserve">分，基本符合项目需求的得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eastAsia="zh-CN"/>
              </w:rPr>
              <w:t xml:space="preserve">分，未提供不得分。</w:t>
            </w:r>
            <w:r>
              <w:rPr>
                <w:rFonts w:hint="eastAsia" w:ascii="宋体" w:hAnsi="宋体" w:cs="宋体"/>
                <w:bCs/>
                <w:color w:val="000000"/>
                <w:sz w:val="24"/>
                <w:szCs w:val="24"/>
                <w:lang w:val="zh-CN"/>
              </w:rPr>
            </w:r>
            <w:r/>
          </w:p>
        </w:tc>
      </w:tr>
      <w:tr>
        <w:trPr>
          <w:trHeight w:val="2080"/>
        </w:trPr>
        <w:tc>
          <w:tcPr>
            <w:tcW w:w="509"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781"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5分</w:t>
            </w:r>
            <w:r>
              <w:rPr>
                <w:rFonts w:ascii="宋体" w:hAnsi="宋体" w:cs="宋体"/>
                <w:color w:val="000000"/>
                <w:sz w:val="24"/>
                <w:szCs w:val="24"/>
                <w:lang w:val="en-US" w:eastAsia="zh-CN"/>
              </w:rPr>
            </w:r>
            <w:r/>
          </w:p>
        </w:tc>
        <w:tc>
          <w:tcPr>
            <w:tcW w:w="7633" w:type="dxa"/>
            <w:vAlign w:val="center"/>
            <w:textDirection w:val="lrTb"/>
            <w:noWrap w:val="false"/>
          </w:tcPr>
          <w:p>
            <w:pPr>
              <w:pStyle w:val="928"/>
              <w:spacing w:line="420" w:lineRule="exact"/>
              <w:rPr>
                <w:rFonts w:hint="eastAsia" w:ascii="宋体" w:hAnsi="宋体" w:cs="宋体"/>
                <w:bCs/>
                <w:color w:val="000000"/>
                <w:sz w:val="24"/>
                <w:szCs w:val="24"/>
                <w:lang w:val="zh-CN" w:eastAsia="zh-CN"/>
              </w:rPr>
            </w:pPr>
            <w:r>
              <w:rPr>
                <w:rFonts w:hint="eastAsia" w:ascii="宋体" w:hAnsi="宋体" w:cs="宋体"/>
                <w:bCs/>
                <w:color w:val="000000"/>
                <w:sz w:val="24"/>
                <w:szCs w:val="24"/>
                <w:lang w:val="zh-CN" w:eastAsia="zh-CN"/>
              </w:rPr>
              <w:t xml:space="preserve">应急方案：</w:t>
            </w:r>
            <w:r>
              <w:rPr>
                <w:rFonts w:hint="eastAsia" w:ascii="宋体" w:hAnsi="宋体" w:cs="宋体"/>
                <w:bCs/>
                <w:color w:val="000000"/>
                <w:sz w:val="24"/>
                <w:szCs w:val="24"/>
                <w:lang w:val="zh-CN" w:eastAsia="zh-CN"/>
              </w:rPr>
            </w:r>
            <w:r/>
          </w:p>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eastAsia="zh-CN"/>
              </w:rPr>
              <w:t xml:space="preserve">投标人应根据可能发生的故障问题，提供有效可行的系统应急方案，以保障系统正常稳定运行。根据应急方案的可行性，方案优的得</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CN" w:eastAsia="zh-CN"/>
              </w:rPr>
              <w:t xml:space="preserve">分，符合项目需求的得</w:t>
            </w:r>
            <w:r>
              <w:rPr>
                <w:rFonts w:hint="eastAsia" w:ascii="宋体" w:hAnsi="宋体" w:cs="宋体"/>
                <w:bCs/>
                <w:color w:val="000000"/>
                <w:sz w:val="24"/>
                <w:szCs w:val="24"/>
                <w:lang w:val="en-US" w:eastAsia="zh-CN"/>
              </w:rPr>
              <w:t xml:space="preserve">4.5</w:t>
            </w:r>
            <w:r>
              <w:rPr>
                <w:rFonts w:hint="eastAsia" w:ascii="宋体" w:hAnsi="宋体" w:cs="宋体"/>
                <w:bCs/>
                <w:color w:val="000000"/>
                <w:sz w:val="24"/>
                <w:szCs w:val="24"/>
                <w:lang w:val="zh-CN" w:eastAsia="zh-CN"/>
              </w:rPr>
              <w:t xml:space="preserve">分，基本符合项目需求的得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eastAsia="zh-CN"/>
              </w:rPr>
              <w:t xml:space="preserve">分，未提供不得分。</w:t>
            </w:r>
            <w:r>
              <w:rPr>
                <w:rFonts w:hint="eastAsia" w:ascii="宋体" w:hAnsi="宋体" w:cs="宋体"/>
                <w:bCs/>
                <w:color w:val="000000"/>
                <w:sz w:val="24"/>
                <w:szCs w:val="24"/>
                <w:lang w:val="zh-CN"/>
              </w:rPr>
            </w:r>
            <w:r/>
          </w:p>
        </w:tc>
      </w:tr>
      <w:tr>
        <w:trPr>
          <w:trHeight w:val="2970"/>
        </w:trPr>
        <w:tc>
          <w:tcPr>
            <w:tcW w:w="509"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781" w:type="dxa"/>
            <w:vAlign w:val="center"/>
            <w:vMerge w:val="continue"/>
            <w:textDirection w:val="lrTb"/>
            <w:noWrap w:val="false"/>
          </w:tcPr>
          <w:p>
            <w:pPr>
              <w:pStyle w:val="928"/>
              <w:jc w:val="center"/>
              <w:spacing w:line="420" w:lineRule="exact"/>
              <w:rPr>
                <w:rFonts w:hint="eastAsia" w:ascii="宋体" w:hAnsi="宋体" w:cs="宋体"/>
                <w:color w:val="000000"/>
                <w:sz w:val="24"/>
                <w:szCs w:val="24"/>
              </w:rPr>
            </w:pPr>
            <w:r>
              <w:rPr>
                <w:rFonts w:hint="eastAsia" w:ascii="宋体" w:hAnsi="宋体" w:cs="宋体"/>
                <w:color w:val="000000"/>
                <w:sz w:val="24"/>
                <w:szCs w:val="24"/>
              </w:rPr>
            </w:r>
            <w:r/>
          </w:p>
        </w:tc>
        <w:tc>
          <w:tcPr>
            <w:tcW w:w="855" w:type="dxa"/>
            <w:vAlign w:val="center"/>
            <w:textDirection w:val="lrTb"/>
            <w:noWrap w:val="false"/>
          </w:tcPr>
          <w:p>
            <w:pPr>
              <w:pStyle w:val="928"/>
              <w:jc w:val="center"/>
              <w:spacing w:line="42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4分</w:t>
            </w:r>
            <w:r>
              <w:rPr>
                <w:rFonts w:hint="eastAsia" w:ascii="宋体" w:hAnsi="宋体" w:eastAsia="宋体" w:cs="宋体"/>
                <w:color w:val="000000"/>
                <w:sz w:val="24"/>
                <w:szCs w:val="24"/>
                <w:lang w:val="en-US" w:eastAsia="zh-CN"/>
              </w:rPr>
            </w:r>
            <w:r/>
          </w:p>
        </w:tc>
        <w:tc>
          <w:tcPr>
            <w:tcW w:w="7633" w:type="dxa"/>
            <w:vAlign w:val="center"/>
            <w:textDirection w:val="lrTb"/>
            <w:noWrap w:val="false"/>
          </w:tcPr>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售后服务方案：</w:t>
            </w:r>
            <w:r>
              <w:rPr>
                <w:rFonts w:hint="eastAsia" w:ascii="宋体" w:hAnsi="宋体" w:cs="宋体"/>
                <w:bCs/>
                <w:color w:val="000000"/>
                <w:sz w:val="24"/>
                <w:szCs w:val="24"/>
                <w:lang w:val="zh-CN"/>
              </w:rPr>
            </w:r>
            <w:r/>
          </w:p>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投标人能够确保项目售后服务质量，提供可行可靠的售后服务方案。应具有完善的售后服务体系，能以本地实体为基础提供技术支持服务，对服务需求快速响应和解决问题。</w:t>
            </w:r>
            <w:r>
              <w:rPr>
                <w:rFonts w:hint="eastAsia" w:ascii="宋体" w:hAnsi="宋体" w:cs="宋体"/>
                <w:bCs/>
                <w:color w:val="000000"/>
                <w:sz w:val="24"/>
                <w:szCs w:val="24"/>
                <w:lang w:val="zh-CN"/>
              </w:rPr>
            </w:r>
            <w:r/>
          </w:p>
          <w:p>
            <w:pPr>
              <w:pStyle w:val="928"/>
              <w:spacing w:line="420" w:lineRule="exact"/>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评委根据所提供的售后服务方案综合打分，方案优的得</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val="zh-CN"/>
              </w:rPr>
              <w:t xml:space="preserve">分，符合项目需求的得</w:t>
            </w:r>
            <w:r>
              <w:rPr>
                <w:rFonts w:hint="eastAsia" w:ascii="宋体" w:hAnsi="宋体" w:cs="宋体"/>
                <w:bCs/>
                <w:color w:val="000000"/>
                <w:sz w:val="24"/>
                <w:szCs w:val="24"/>
                <w:lang w:val="en-US" w:eastAsia="zh-CN"/>
              </w:rPr>
              <w:t xml:space="preserve">3.5</w:t>
            </w:r>
            <w:r>
              <w:rPr>
                <w:rFonts w:hint="eastAsia" w:ascii="宋体" w:hAnsi="宋体" w:cs="宋体"/>
                <w:bCs/>
                <w:color w:val="000000"/>
                <w:sz w:val="24"/>
                <w:szCs w:val="24"/>
                <w:lang w:val="zh-CN"/>
              </w:rPr>
              <w:t xml:space="preserve">分，基本符合项目需求的得</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CN"/>
              </w:rPr>
              <w:t xml:space="preserve">分，方案不能满足要求或未提方案的，本项不得分。</w:t>
            </w:r>
            <w:r>
              <w:rPr>
                <w:rFonts w:hint="eastAsia" w:ascii="宋体" w:hAnsi="宋体" w:cs="宋体"/>
                <w:bCs/>
                <w:color w:val="000000"/>
                <w:sz w:val="24"/>
                <w:szCs w:val="24"/>
                <w:lang w:val="zh-CN"/>
              </w:rPr>
            </w:r>
            <w:r/>
          </w:p>
        </w:tc>
      </w:tr>
    </w:tbl>
    <w:p>
      <w:pPr>
        <w:pStyle w:val="957"/>
        <w:ind w:firstLine="0"/>
        <w:spacing w:line="400" w:lineRule="exact"/>
        <w:rPr>
          <w:rFonts w:hint="eastAsia" w:ascii="宋体" w:hAnsi="宋体"/>
          <w:b/>
          <w:color w:val="000000"/>
          <w:sz w:val="36"/>
          <w:szCs w:val="36"/>
        </w:rPr>
      </w:pPr>
      <w:r>
        <w:rPr>
          <w:rFonts w:hint="eastAsia" w:ascii="宋体" w:hAnsi="宋体"/>
          <w:b/>
          <w:bCs/>
          <w:color w:val="000000"/>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color w:val="000000"/>
          <w:sz w:val="36"/>
          <w:szCs w:val="36"/>
        </w:rPr>
      </w:r>
      <w:r/>
    </w:p>
    <w:p>
      <w:pPr>
        <w:pStyle w:val="937"/>
        <w:jc w:val="center"/>
        <w:spacing w:line="480" w:lineRule="exact"/>
        <w:rPr>
          <w:rFonts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3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928"/>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hint="eastAsia" w:ascii="宋体" w:hAnsi="宋体"/>
          <w:color w:val="000000"/>
          <w:sz w:val="24"/>
          <w:u w:val="single"/>
          <w:lang w:eastAsia="zh-CN"/>
        </w:rPr>
        <w:t xml:space="preserve">建湖县卫生健康委员会</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 xml:space="preserve">（以下简称甲方）</w:t>
      </w:r>
      <w:r>
        <w:rPr>
          <w:rFonts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928"/>
        <w:ind w:firstLine="480"/>
        <w:spacing w:line="480" w:lineRule="exact"/>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丙  方（全称）：</w:t>
      </w:r>
      <w:r>
        <w:rPr>
          <w:rFonts w:hint="eastAsia" w:ascii="宋体" w:hAnsi="宋体" w:eastAsia="宋体" w:cs="Times New Roman"/>
          <w:color w:val="000000"/>
          <w:sz w:val="24"/>
          <w:u w:val="single"/>
          <w:lang w:val="en-US" w:eastAsia="zh-CN"/>
        </w:rPr>
        <w:t xml:space="preserve">                                  </w:t>
      </w:r>
      <w:r>
        <w:rPr>
          <w:rFonts w:hint="eastAsia" w:ascii="宋体" w:hAnsi="宋体" w:eastAsia="宋体" w:cs="Times New Roman"/>
          <w:color w:val="000000"/>
          <w:sz w:val="24"/>
          <w:lang w:val="en-US" w:eastAsia="zh-CN"/>
        </w:rPr>
        <w:t xml:space="preserve">（以下简称丙方）</w:t>
      </w:r>
      <w:r>
        <w:rPr>
          <w:rFonts w:ascii="宋体" w:hAnsi="宋体" w:eastAsia="宋体" w:cs="Times New Roman"/>
          <w:color w:val="000000"/>
          <w:sz w:val="24"/>
          <w:lang w:val="en-US" w:eastAsia="zh-CN"/>
        </w:rPr>
      </w:r>
      <w:r/>
    </w:p>
    <w:p>
      <w:pPr>
        <w:pStyle w:val="928"/>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w:t>
      </w:r>
      <w:r>
        <w:rPr>
          <w:rFonts w:hint="eastAsia" w:ascii="宋体" w:hAnsi="宋体"/>
          <w:color w:val="000000"/>
          <w:sz w:val="24"/>
          <w:lang w:eastAsia="zh-CN"/>
        </w:rPr>
        <w:t xml:space="preserve">三</w:t>
      </w:r>
      <w:r>
        <w:rPr>
          <w:rFonts w:hint="eastAsia" w:ascii="宋体" w:hAnsi="宋体"/>
          <w:color w:val="000000"/>
          <w:sz w:val="24"/>
        </w:rPr>
        <w:t xml:space="preserve">方就</w:t>
      </w:r>
      <w:r>
        <w:rPr>
          <w:rFonts w:hint="eastAsia" w:ascii="宋体" w:hAnsi="宋体" w:cs="宋体"/>
          <w:color w:val="000000"/>
          <w:sz w:val="24"/>
          <w:lang w:eastAsia="zh-CN"/>
        </w:rPr>
        <w:t xml:space="preserve">建湖县卫健委数字化医共体软件采购项目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28"/>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928"/>
        <w:ind w:firstLine="472"/>
        <w:jc w:val="left"/>
        <w:spacing w:line="480" w:lineRule="exact"/>
        <w:widowControl/>
        <w:rPr>
          <w:rFonts w:hint="eastAsia" w:ascii="宋体" w:hAnsi="宋体" w:eastAsia="宋体"/>
          <w:bCs/>
          <w:color w:val="000000"/>
          <w:sz w:val="24"/>
          <w:lang w:eastAsia="zh-CN"/>
        </w:rPr>
      </w:pPr>
      <w:r>
        <w:rPr>
          <w:rFonts w:hint="eastAsia" w:ascii="宋体" w:hAnsi="宋体" w:cs="宋体"/>
          <w:color w:val="000000"/>
          <w:spacing w:val="-2"/>
          <w:sz w:val="24"/>
        </w:rPr>
        <w:t xml:space="preserve">1.</w:t>
      </w:r>
      <w:r>
        <w:rPr>
          <w:rFonts w:hint="eastAsia" w:ascii="宋体" w:hAnsi="宋体"/>
          <w:color w:val="000000"/>
          <w:sz w:val="24"/>
        </w:rPr>
        <w:t xml:space="preserve">合同中合同总价应</w:t>
      </w:r>
      <w:r>
        <w:rPr>
          <w:rFonts w:hint="eastAsia" w:ascii="宋体" w:hAnsi="宋体"/>
          <w:bCs/>
          <w:color w:val="000000"/>
          <w:sz w:val="24"/>
        </w:rPr>
        <w:t xml:space="preserve">包含</w:t>
      </w:r>
      <w:r>
        <w:rPr>
          <w:rFonts w:hint="eastAsia" w:ascii="宋体" w:hAnsi="宋体"/>
          <w:bCs/>
          <w:color w:val="000000"/>
          <w:sz w:val="24"/>
          <w:lang w:val="en-US" w:eastAsia="zh-CN"/>
        </w:rPr>
        <w:t xml:space="preserve">但不限于</w:t>
      </w:r>
      <w:r>
        <w:rPr>
          <w:rFonts w:hint="eastAsia" w:ascii="宋体" w:hAnsi="宋体"/>
          <w:bCs/>
          <w:color w:val="000000"/>
          <w:sz w:val="24"/>
        </w:rPr>
        <w:t xml:space="preserve">以下内容：</w:t>
      </w:r>
      <w:r>
        <w:rPr>
          <w:rFonts w:hint="eastAsia" w:ascii="宋体" w:hAnsi="宋体"/>
          <w:color w:val="000000"/>
          <w:sz w:val="24"/>
          <w:szCs w:val="24"/>
          <w:lang w:val="en-US" w:eastAsia="zh-CN"/>
        </w:rPr>
        <w:t xml:space="preserve">软件开发、软件产品、项目实施、升级维护、接口、人工、安装调试、检验检测、验收、伴随服务、现有业务系统的集成、融合、改造、人员培训发生等</w:t>
      </w:r>
      <w:r>
        <w:rPr>
          <w:rFonts w:hint="eastAsia" w:ascii="宋体" w:hAnsi="宋体"/>
          <w:color w:val="000000"/>
          <w:sz w:val="24"/>
          <w:szCs w:val="24"/>
        </w:rPr>
        <w:t xml:space="preserve">全部费用以及投标人企业利润、税金、招标代理服务费和政策性文件规定及合同包含的所有风险、责任等各项应有费用，对投标人认为没有考虑到的费用项目采购单位将不予支付，并认为此项费用已包含在投标报价中。</w:t>
      </w:r>
      <w:r>
        <w:rPr>
          <w:rFonts w:hint="eastAsia" w:ascii="宋体" w:hAnsi="宋体" w:eastAsia="宋体"/>
          <w:bCs/>
          <w:color w:val="000000"/>
          <w:sz w:val="24"/>
          <w:lang w:eastAsia="zh-CN"/>
        </w:rPr>
      </w:r>
      <w:r/>
    </w:p>
    <w:p>
      <w:pPr>
        <w:pStyle w:val="928"/>
        <w:ind w:firstLine="482"/>
        <w:spacing w:line="520" w:lineRule="exact"/>
        <w:rPr>
          <w:b/>
          <w:bCs/>
          <w:color w:val="000000"/>
          <w:sz w:val="24"/>
        </w:rPr>
      </w:pPr>
      <w:r>
        <w:rPr>
          <w:rFonts w:hint="eastAsia" w:ascii="宋体" w:hAnsi="宋体"/>
          <w:b/>
          <w:color w:val="000000"/>
          <w:sz w:val="24"/>
        </w:rPr>
        <w:t xml:space="preserve">二、</w:t>
      </w:r>
      <w:r>
        <w:rPr>
          <w:rFonts w:hint="eastAsia"/>
          <w:b/>
          <w:bCs/>
          <w:color w:val="000000"/>
          <w:sz w:val="24"/>
        </w:rPr>
        <w:t xml:space="preserve">组成本合同的有关文件</w:t>
      </w:r>
      <w:r>
        <w:rPr>
          <w:b/>
          <w:bCs/>
          <w:color w:val="000000"/>
          <w:sz w:val="24"/>
        </w:rPr>
      </w:r>
      <w:r/>
    </w:p>
    <w:p>
      <w:pPr>
        <w:pStyle w:val="928"/>
        <w:ind w:firstLine="480"/>
        <w:spacing w:line="520" w:lineRule="exact"/>
        <w:rPr>
          <w:color w:val="000000"/>
          <w:sz w:val="24"/>
        </w:rPr>
      </w:pPr>
      <w:r>
        <w:rPr>
          <w:rFonts w:hint="eastAsia"/>
          <w:color w:val="000000"/>
          <w:sz w:val="24"/>
        </w:rPr>
        <w:t xml:space="preserve">招标文件或与本次采购活动方式相适应的文件及有关附件是本合同不可分割的组成部分，与本合同具有同等法律效力，这些文件包括：</w:t>
      </w:r>
      <w:r>
        <w:rPr>
          <w:color w:val="000000"/>
          <w:sz w:val="24"/>
        </w:rPr>
      </w:r>
      <w:r/>
    </w:p>
    <w:p>
      <w:pPr>
        <w:pStyle w:val="928"/>
        <w:ind w:firstLine="480"/>
        <w:spacing w:line="520" w:lineRule="exact"/>
        <w:rPr>
          <w:color w:val="000000"/>
          <w:sz w:val="24"/>
        </w:rPr>
      </w:pPr>
      <w:r>
        <w:rPr>
          <w:rFonts w:hint="eastAsia"/>
          <w:color w:val="000000"/>
          <w:sz w:val="24"/>
        </w:rPr>
        <w:t xml:space="preserve">（1）乙方提供的投标文件和投标报价表；</w:t>
      </w:r>
      <w:r>
        <w:rPr>
          <w:color w:val="000000"/>
          <w:sz w:val="24"/>
        </w:rPr>
      </w:r>
      <w:r/>
    </w:p>
    <w:p>
      <w:pPr>
        <w:pStyle w:val="928"/>
        <w:ind w:firstLine="480"/>
        <w:spacing w:line="520" w:lineRule="exact"/>
        <w:rPr>
          <w:color w:val="000000"/>
          <w:sz w:val="24"/>
        </w:rPr>
      </w:pPr>
      <w:r>
        <w:rPr>
          <w:rFonts w:hint="eastAsia"/>
          <w:color w:val="000000"/>
          <w:sz w:val="24"/>
        </w:rPr>
        <w:t xml:space="preserve">（2）开标一览表；</w:t>
      </w:r>
      <w:r>
        <w:rPr>
          <w:color w:val="000000"/>
          <w:sz w:val="24"/>
        </w:rPr>
      </w:r>
      <w:r/>
    </w:p>
    <w:p>
      <w:pPr>
        <w:pStyle w:val="928"/>
        <w:ind w:firstLine="480"/>
        <w:spacing w:line="520" w:lineRule="exact"/>
        <w:rPr>
          <w:color w:val="000000"/>
          <w:sz w:val="24"/>
        </w:rPr>
      </w:pPr>
      <w:r>
        <w:rPr>
          <w:rFonts w:hint="eastAsia"/>
          <w:color w:val="000000"/>
          <w:sz w:val="24"/>
        </w:rPr>
        <w:t xml:space="preserve">（3）投标承诺；</w:t>
      </w:r>
      <w:r>
        <w:rPr>
          <w:color w:val="000000"/>
          <w:sz w:val="24"/>
        </w:rPr>
      </w:r>
      <w:r/>
    </w:p>
    <w:p>
      <w:pPr>
        <w:pStyle w:val="928"/>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（4）服务承诺；</w:t>
      </w:r>
      <w:r>
        <w:rPr>
          <w:rFonts w:ascii="宋体" w:hAnsi="宋体" w:cs="宋体"/>
          <w:color w:val="000000"/>
          <w:sz w:val="24"/>
          <w:szCs w:val="24"/>
        </w:rPr>
      </w:r>
      <w:r/>
    </w:p>
    <w:p>
      <w:pPr>
        <w:pStyle w:val="928"/>
        <w:ind w:firstLine="480"/>
        <w:spacing w:line="520" w:lineRule="exact"/>
        <w:rPr>
          <w:color w:val="000000"/>
          <w:sz w:val="24"/>
        </w:rPr>
      </w:pPr>
      <w:r>
        <w:rPr>
          <w:rFonts w:hint="eastAsia"/>
          <w:color w:val="000000"/>
          <w:sz w:val="24"/>
        </w:rPr>
        <w:t xml:space="preserve">（5）中标或成交通知书；</w:t>
      </w:r>
      <w:r>
        <w:rPr>
          <w:color w:val="000000"/>
          <w:sz w:val="24"/>
        </w:rPr>
      </w:r>
      <w:r/>
    </w:p>
    <w:p>
      <w:pPr>
        <w:pStyle w:val="928"/>
        <w:ind w:firstLine="480"/>
        <w:spacing w:line="520" w:lineRule="exact"/>
        <w:rPr>
          <w:color w:val="000000"/>
        </w:rPr>
      </w:pPr>
      <w:r>
        <w:rPr>
          <w:rFonts w:hint="eastAsia"/>
          <w:color w:val="000000"/>
          <w:sz w:val="24"/>
        </w:rPr>
        <w:t xml:space="preserve">（6）甲乙</w:t>
      </w:r>
      <w:r>
        <w:rPr>
          <w:rFonts w:hint="eastAsia"/>
          <w:color w:val="000000"/>
          <w:sz w:val="24"/>
          <w:lang w:eastAsia="zh-CN"/>
        </w:rPr>
        <w:t xml:space="preserve">丙三</w:t>
      </w:r>
      <w:r>
        <w:rPr>
          <w:rFonts w:hint="eastAsia"/>
          <w:color w:val="000000"/>
          <w:sz w:val="24"/>
        </w:rPr>
        <w:t xml:space="preserve">方商定的其他文件。</w:t>
      </w:r>
      <w:r>
        <w:rPr>
          <w:color w:val="000000"/>
        </w:rPr>
      </w:r>
      <w:r/>
    </w:p>
    <w:p>
      <w:pPr>
        <w:pStyle w:val="928"/>
        <w:ind w:firstLine="482"/>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三、履约保证金</w:t>
      </w:r>
      <w:r>
        <w:rPr>
          <w:rFonts w:ascii="宋体" w:hAnsi="宋体" w:cs="宋体"/>
          <w:b/>
          <w:bCs/>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1.乙方在签订合同前须向甲方交纳中标价的5%作为履约保证金（人民币</w:t>
      </w:r>
      <w:r>
        <w:rPr>
          <w:rFonts w:hint="eastAsia" w:ascii="宋体" w:hAnsi="宋体" w:cs="宋体"/>
          <w:color w:val="000000"/>
          <w:sz w:val="24"/>
          <w:szCs w:val="24"/>
          <w:u w:val="single"/>
        </w:rPr>
        <w:t xml:space="preserve">￥      元</w:t>
      </w:r>
      <w:r>
        <w:rPr>
          <w:rFonts w:hint="eastAsia" w:ascii="宋体" w:hAnsi="宋体" w:cs="宋体"/>
          <w:color w:val="000000"/>
          <w:sz w:val="24"/>
          <w:szCs w:val="24"/>
        </w:rPr>
        <w:t xml:space="preserve">），</w:t>
      </w:r>
      <w:r>
        <w:rPr>
          <w:rFonts w:hint="eastAsia" w:ascii="宋体" w:hAnsi="宋体"/>
          <w:bCs/>
          <w:color w:val="000000"/>
          <w:sz w:val="24"/>
        </w:rPr>
        <w:t xml:space="preserve">在供货结束验收合格后退还</w:t>
      </w:r>
      <w:r>
        <w:rPr>
          <w:rFonts w:hint="eastAsia" w:ascii="宋体" w:hAnsi="宋体" w:cs="宋体"/>
          <w:color w:val="000000"/>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2.合同履行结束后，甲方应及时退还交纳的履约保证金。</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3.履约保证金的退还：</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3.1方式：无息退还至投标人缴纳履约保证金的账户。如为保函，在到期时自行失效。</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3.2时间：验收合格且采购人收到发票后30日内。</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3.3条件：按合同要求全部履约完成并经甲方验收合格，且甲方收到乙方出具的发票。</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3.4不予退还情形：</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除不可抗力情况外，投标人出现下列情形之一的，其履约保证金，甲方将视情节决定不予退还或部分不予退还。</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（1）乙方无正当理由拒绝签订合同的，或者在签订合同时向采购人提出附加条件或者更改合同实质性内容要求的；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（2）乙方不履行与采购人订立的合同的；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（3）乙方所供货物或服务不符合招标文件规定要求的；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（4）乙方采取欺骗、弄虚作假方式投标的或与其它投标人串通投标的；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（5）乙方将合同内容转包、违法分包的；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（6）乙方故意捏造事实或伪造证明材料，进行虚假恶意投诉或反映的。</w:t>
      </w:r>
      <w:r>
        <w:rPr>
          <w:rFonts w:hint="eastAsia" w:ascii="宋体" w:hAnsi="宋体" w:cs="宋体"/>
          <w:color w:val="000000"/>
          <w:sz w:val="24"/>
          <w:szCs w:val="24"/>
        </w:rPr>
      </w:r>
      <w:r/>
    </w:p>
    <w:p>
      <w:pPr>
        <w:pStyle w:val="928"/>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rPr>
      </w:r>
      <w:r/>
    </w:p>
    <w:p>
      <w:pPr>
        <w:pStyle w:val="928"/>
        <w:ind w:firstLine="482"/>
        <w:spacing w:line="460" w:lineRule="exact"/>
        <w:rPr>
          <w:rFonts w:hint="eastAsia" w:ascii="Times New Roman" w:hAnsi="Times New Roman" w:eastAsia="宋体" w:cs="Times New Roman"/>
          <w:b/>
          <w:bCs/>
          <w:color w:val="000000"/>
          <w:sz w:val="24"/>
          <w:szCs w:val="22"/>
          <w:lang w:val="en-US" w:eastAsia="zh-CN"/>
        </w:rPr>
      </w:pPr>
      <w:r>
        <w:rPr>
          <w:rFonts w:hint="eastAsia" w:ascii="Times New Roman" w:hAnsi="Times New Roman" w:eastAsia="宋体" w:cs="Times New Roman"/>
          <w:b/>
          <w:bCs/>
          <w:color w:val="000000"/>
          <w:sz w:val="24"/>
          <w:szCs w:val="22"/>
          <w:lang w:val="en-US" w:eastAsia="zh-CN"/>
        </w:rPr>
        <w:t xml:space="preserve">四、服务内容</w:t>
      </w:r>
      <w:r>
        <w:rPr>
          <w:rFonts w:hint="eastAsia" w:ascii="Times New Roman" w:hAnsi="Times New Roman" w:eastAsia="宋体" w:cs="Times New Roman"/>
          <w:b/>
          <w:bCs/>
          <w:color w:val="000000"/>
          <w:sz w:val="24"/>
          <w:szCs w:val="22"/>
          <w:lang w:val="en-US" w:eastAsia="zh-CN"/>
        </w:rPr>
      </w:r>
      <w:r/>
    </w:p>
    <w:p>
      <w:pPr>
        <w:pStyle w:val="928"/>
        <w:ind w:firstLine="480"/>
        <w:spacing w:line="460" w:lineRule="exact"/>
        <w:rPr>
          <w:rFonts w:hint="eastAsia" w:ascii="Times New Roman" w:hAnsi="Times New Roman" w:eastAsia="宋体" w:cs="Times New Roman"/>
          <w:b w:val="0"/>
          <w:bCs w:val="0"/>
          <w:color w:val="000000"/>
          <w:sz w:val="24"/>
          <w:szCs w:val="22"/>
          <w:lang w:val="en-US" w:eastAsia="zh-CN"/>
        </w:rPr>
      </w:pPr>
      <w:r>
        <w:rPr>
          <w:rFonts w:hint="eastAsia" w:ascii="Times New Roman" w:hAnsi="Times New Roman" w:eastAsia="宋体" w:cs="Times New Roman"/>
          <w:b w:val="0"/>
          <w:bCs w:val="0"/>
          <w:color w:val="000000"/>
          <w:sz w:val="24"/>
          <w:szCs w:val="22"/>
          <w:lang w:val="en-US" w:eastAsia="zh-CN"/>
        </w:rPr>
        <w:t xml:space="preserve">详见招标文件要求</w:t>
      </w:r>
      <w:r>
        <w:rPr>
          <w:rFonts w:hint="eastAsia" w:ascii="Times New Roman" w:hAnsi="Times New Roman" w:eastAsia="宋体" w:cs="Times New Roman"/>
          <w:b w:val="0"/>
          <w:bCs w:val="0"/>
          <w:color w:val="000000"/>
          <w:sz w:val="24"/>
          <w:szCs w:val="22"/>
          <w:lang w:val="en-US" w:eastAsia="zh-CN"/>
        </w:rPr>
      </w:r>
      <w:r/>
    </w:p>
    <w:p>
      <w:pPr>
        <w:pStyle w:val="928"/>
        <w:ind w:firstLine="480"/>
        <w:spacing w:line="460" w:lineRule="exact"/>
        <w:rPr>
          <w:rFonts w:hint="eastAsia" w:ascii="Times New Roman" w:hAnsi="Times New Roman" w:eastAsia="宋体" w:cs="Times New Roman"/>
          <w:b w:val="0"/>
          <w:bCs w:val="0"/>
          <w:color w:val="000000"/>
          <w:sz w:val="24"/>
          <w:szCs w:val="22"/>
          <w:lang w:val="en-US" w:eastAsia="zh-CN"/>
        </w:rPr>
      </w:pPr>
      <w:r>
        <w:rPr>
          <w:rFonts w:hint="eastAsia" w:ascii="Times New Roman" w:hAnsi="Times New Roman" w:eastAsia="宋体" w:cs="Times New Roman"/>
          <w:b w:val="0"/>
          <w:bCs w:val="0"/>
          <w:color w:val="000000"/>
          <w:sz w:val="24"/>
          <w:szCs w:val="22"/>
          <w:lang w:val="en-US" w:eastAsia="zh-CN"/>
        </w:rPr>
        <w:t xml:space="preserve">服务标准：经采购人验收合格</w:t>
      </w:r>
      <w:r>
        <w:rPr>
          <w:rFonts w:hint="eastAsia" w:ascii="Times New Roman" w:hAnsi="Times New Roman" w:eastAsia="宋体" w:cs="Times New Roman"/>
          <w:b w:val="0"/>
          <w:bCs w:val="0"/>
          <w:color w:val="000000"/>
          <w:sz w:val="24"/>
          <w:szCs w:val="22"/>
          <w:lang w:val="en-US" w:eastAsia="zh-CN"/>
        </w:rPr>
      </w:r>
      <w:r/>
    </w:p>
    <w:p>
      <w:pPr>
        <w:pStyle w:val="928"/>
        <w:ind w:left="489" w:hanging="10"/>
        <w:spacing w:line="460" w:lineRule="exact"/>
        <w:widowControl/>
        <w:rPr>
          <w:rFonts w:ascii="宋体" w:hAnsi="宋体"/>
          <w:b/>
          <w:color w:val="000000"/>
          <w:sz w:val="24"/>
        </w:rPr>
      </w:pPr>
      <w:r>
        <w:rPr>
          <w:rFonts w:hint="eastAsia" w:ascii="宋体" w:hAnsi="宋体"/>
          <w:b/>
          <w:color w:val="000000"/>
          <w:sz w:val="24"/>
          <w:lang w:val="en-US" w:eastAsia="zh-CN"/>
        </w:rPr>
        <w:t xml:space="preserve">五</w:t>
      </w:r>
      <w:r>
        <w:rPr>
          <w:rFonts w:hint="eastAsia" w:ascii="宋体" w:hAnsi="宋体"/>
          <w:b/>
          <w:color w:val="000000"/>
          <w:sz w:val="24"/>
        </w:rPr>
        <w:t xml:space="preserve">、交付与验收</w:t>
      </w:r>
      <w:r>
        <w:rPr>
          <w:rFonts w:ascii="宋体" w:hAnsi="宋体"/>
          <w:b/>
          <w:color w:val="000000"/>
          <w:sz w:val="24"/>
        </w:rPr>
      </w:r>
      <w:r/>
    </w:p>
    <w:p>
      <w:pPr>
        <w:pStyle w:val="928"/>
        <w:ind w:firstLine="723"/>
        <w:spacing w:line="460" w:lineRule="exact"/>
        <w:widowControl/>
        <w:rPr>
          <w:rFonts w:hint="eastAsia" w:ascii="宋体" w:hAnsi="宋体"/>
          <w:color w:val="000000"/>
          <w:spacing w:val="-10"/>
          <w:sz w:val="24"/>
        </w:rPr>
      </w:pPr>
      <w:r>
        <w:rPr>
          <w:rFonts w:hint="eastAsia" w:ascii="宋体" w:hAnsi="宋体"/>
          <w:b/>
          <w:color w:val="000000"/>
          <w:sz w:val="24"/>
          <w:lang w:eastAsia="zh-CN"/>
        </w:rPr>
        <w:t xml:space="preserve">合同履行</w:t>
      </w:r>
      <w:r>
        <w:rPr>
          <w:rFonts w:hint="eastAsia" w:ascii="宋体" w:hAnsi="宋体"/>
          <w:b/>
          <w:color w:val="000000"/>
          <w:sz w:val="24"/>
        </w:rPr>
        <w:t xml:space="preserve">期限：</w:t>
      </w:r>
      <w:r>
        <w:rPr>
          <w:rFonts w:hint="eastAsia" w:ascii="宋体" w:hAnsi="宋体"/>
          <w:color w:val="000000"/>
          <w:sz w:val="24"/>
          <w:highlight w:val="none"/>
          <w:lang w:val="en-US" w:eastAsia="zh-CN"/>
        </w:rPr>
        <w:t xml:space="preserve">3年</w:t>
      </w:r>
      <w:r>
        <w:rPr>
          <w:rFonts w:hint="eastAsia" w:ascii="宋体" w:hAnsi="宋体" w:cs="宋体"/>
          <w:color w:val="000000"/>
          <w:sz w:val="24"/>
        </w:rPr>
        <w:t xml:space="preserve">；</w:t>
      </w:r>
      <w:r>
        <w:rPr>
          <w:rFonts w:hint="eastAsia" w:ascii="宋体" w:hAnsi="宋体"/>
          <w:color w:val="000000"/>
          <w:spacing w:val="-10"/>
          <w:sz w:val="24"/>
        </w:rPr>
      </w:r>
      <w:r/>
    </w:p>
    <w:p>
      <w:pPr>
        <w:pStyle w:val="928"/>
        <w:numPr>
          <w:ilvl w:val="0"/>
          <w:numId w:val="0"/>
        </w:numPr>
        <w:ind w:firstLine="720"/>
        <w:keepLines w:val="0"/>
        <w:keepNext w:val="0"/>
        <w:pageBreakBefore w:val="0"/>
        <w:spacing w:line="460" w:lineRule="exact"/>
        <w:widowControl w:val="off"/>
        <w:rPr>
          <w:rFonts w:hint="eastAsia" w:ascii="宋体" w:hAnsi="宋体" w:cs="宋体"/>
          <w:color w:val="000000"/>
          <w:sz w:val="24"/>
          <w:szCs w:val="24"/>
          <w:u w:val="single"/>
        </w:rPr>
      </w:pPr>
      <w:r>
        <w:rPr>
          <w:rFonts w:hint="eastAsia" w:ascii="宋体" w:hAnsi="宋体" w:cs="宋体"/>
          <w:color w:val="000000"/>
          <w:sz w:val="24"/>
          <w:szCs w:val="24"/>
          <w:lang w:val="en-US" w:eastAsia="zh-CN" w:bidi="ar-SA"/>
        </w:rPr>
        <w:t xml:space="preserve">1.</w:t>
      </w:r>
      <w:r>
        <w:rPr>
          <w:rFonts w:hint="eastAsia" w:ascii="宋体" w:hAnsi="宋体" w:cs="宋体"/>
          <w:b/>
          <w:color w:val="000000"/>
          <w:sz w:val="24"/>
          <w:szCs w:val="24"/>
        </w:rPr>
        <w:t xml:space="preserve">交付地点</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甲方指定地点 </w:t>
      </w:r>
      <w:r>
        <w:rPr>
          <w:rFonts w:hint="eastAsia" w:ascii="宋体" w:hAnsi="宋体" w:cs="宋体"/>
          <w:color w:val="000000"/>
          <w:sz w:val="24"/>
          <w:szCs w:val="24"/>
          <w:u w:val="single"/>
        </w:rPr>
      </w:r>
      <w:r/>
    </w:p>
    <w:p>
      <w:pPr>
        <w:pStyle w:val="956"/>
        <w:numPr>
          <w:ilvl w:val="0"/>
          <w:numId w:val="0"/>
        </w:numPr>
        <w:ind w:right="120" w:firstLine="720"/>
        <w:jc w:val="both"/>
        <w:keepLines w:val="0"/>
        <w:keepNext w:val="0"/>
        <w:pageBreakBefore w:val="0"/>
        <w:spacing w:line="460" w:lineRule="exact"/>
        <w:widowControl w:val="off"/>
        <w:tabs>
          <w:tab w:val="clear" w:pos="851" w:leader="none"/>
          <w:tab w:val="clear" w:pos="8364" w:leader="none"/>
        </w:tabs>
      </w:pPr>
      <w:r>
        <w:rPr>
          <w:rFonts w:hint="eastAsia"/>
          <w:sz w:val="24"/>
          <w:szCs w:val="24"/>
          <w:lang w:val="en-US" w:eastAsia="zh-CN"/>
        </w:rPr>
        <w:t xml:space="preserve">2.本次招标范围内部署在甲方的系统软件及硬件产品的所有权归丙方所有，甲方享有使用权。</w:t>
      </w:r>
      <w:r/>
    </w:p>
    <w:p>
      <w:pPr>
        <w:pStyle w:val="928"/>
        <w:ind w:firstLine="472"/>
        <w:spacing w:line="460" w:lineRule="exact"/>
        <w:widowControl/>
        <w:rPr>
          <w:rFonts w:hint="eastAsia" w:ascii="宋体" w:hAnsi="宋体"/>
          <w:b/>
          <w:color w:val="000000"/>
          <w:sz w:val="24"/>
        </w:rPr>
      </w:pPr>
      <w:r>
        <w:rPr>
          <w:rFonts w:hint="eastAsia" w:ascii="宋体" w:hAnsi="宋体" w:cs="宋体"/>
          <w:b/>
          <w:bCs/>
          <w:color w:val="000000"/>
          <w:sz w:val="24"/>
          <w:lang w:val="en-US" w:eastAsia="zh-CN"/>
        </w:rPr>
        <w:t xml:space="preserve">六</w:t>
      </w:r>
      <w:r>
        <w:rPr>
          <w:rFonts w:hint="eastAsia" w:ascii="宋体" w:hAnsi="宋体"/>
          <w:b/>
          <w:bCs/>
          <w:color w:val="000000"/>
          <w:sz w:val="24"/>
        </w:rPr>
        <w:t xml:space="preserve">、</w:t>
      </w:r>
      <w:r>
        <w:rPr>
          <w:rFonts w:hint="eastAsia" w:ascii="宋体" w:hAnsi="宋体"/>
          <w:b/>
          <w:color w:val="000000"/>
          <w:sz w:val="24"/>
        </w:rPr>
        <w:t xml:space="preserve">结算方式及期限</w:t>
      </w:r>
      <w:r>
        <w:rPr>
          <w:rFonts w:hint="eastAsia" w:ascii="宋体" w:hAnsi="宋体"/>
          <w:b/>
          <w:color w:val="000000"/>
          <w:sz w:val="24"/>
        </w:rPr>
      </w:r>
      <w:r/>
    </w:p>
    <w:p>
      <w:pPr>
        <w:pStyle w:val="928"/>
        <w:ind w:left="2" w:firstLine="475"/>
        <w:spacing w:line="460" w:lineRule="exact"/>
        <w:rPr>
          <w:rFonts w:hint="eastAsia" w:ascii="宋体" w:hAnsi="宋体" w:cs="Arial"/>
          <w:color w:val="000000"/>
          <w:sz w:val="24"/>
        </w:rPr>
      </w:pPr>
      <w:r>
        <w:rPr>
          <w:rFonts w:hint="eastAsia" w:ascii="宋体" w:hAnsi="宋体" w:cs="Arial"/>
          <w:color w:val="000000"/>
          <w:sz w:val="24"/>
        </w:rPr>
        <w:t xml:space="preserve">1. 结付程序：乙方按本合同内容合格地履行供货义务后，凭验收收货单、销售发票办理货款结算手续</w:t>
      </w:r>
      <w:r>
        <w:rPr>
          <w:rFonts w:hint="eastAsia" w:ascii="宋体" w:hAnsi="宋体" w:cs="Arial"/>
          <w:color w:val="000000"/>
          <w:sz w:val="24"/>
        </w:rPr>
      </w:r>
      <w:r/>
    </w:p>
    <w:p>
      <w:pPr>
        <w:pStyle w:val="928"/>
        <w:ind w:left="2" w:firstLine="475"/>
        <w:spacing w:line="460" w:lineRule="exact"/>
        <w:rPr>
          <w:rFonts w:hint="eastAsia" w:ascii="宋体" w:hAnsi="宋体" w:cs="Arial"/>
          <w:color w:val="000000"/>
          <w:sz w:val="24"/>
        </w:rPr>
      </w:pPr>
      <w:r>
        <w:rPr>
          <w:rFonts w:hint="eastAsia" w:ascii="宋体" w:hAnsi="宋体" w:cs="Arial"/>
          <w:color w:val="000000"/>
          <w:sz w:val="24"/>
        </w:rPr>
        <w:t xml:space="preserve">2. 付款方式及期限：</w:t>
      </w:r>
      <w:r>
        <w:rPr>
          <w:rFonts w:hint="eastAsia" w:ascii="宋体" w:hAnsi="宋体" w:cs="Arial"/>
          <w:color w:val="000000"/>
          <w:sz w:val="24"/>
        </w:rPr>
      </w:r>
      <w:r/>
    </w:p>
    <w:p>
      <w:pPr>
        <w:pStyle w:val="928"/>
        <w:ind w:left="2" w:firstLine="475"/>
        <w:spacing w:line="460" w:lineRule="exact"/>
        <w:rPr>
          <w:rFonts w:hint="eastAsia"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t xml:space="preserve">.</w:t>
      </w:r>
      <w:r>
        <w:rPr>
          <w:rFonts w:hint="eastAsia" w:ascii="宋体" w:hAnsi="宋体" w:cs="Arial"/>
          <w:color w:val="000000"/>
          <w:sz w:val="24"/>
          <w:lang w:val="en-US" w:eastAsia="zh-CN"/>
        </w:rPr>
        <w:t xml:space="preserve">1</w:t>
      </w:r>
      <w:r>
        <w:rPr>
          <w:rFonts w:hint="eastAsia" w:ascii="宋体" w:hAnsi="宋体" w:cs="Arial"/>
          <w:color w:val="000000"/>
          <w:sz w:val="24"/>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color w:val="000000"/>
          <w:sz w:val="24"/>
        </w:rPr>
      </w:r>
      <w:r/>
    </w:p>
    <w:p>
      <w:pPr>
        <w:pStyle w:val="928"/>
        <w:ind w:left="2" w:firstLine="475"/>
        <w:spacing w:line="460" w:lineRule="exact"/>
        <w:rPr>
          <w:rFonts w:hint="eastAsia" w:ascii="宋体" w:hAnsi="宋体" w:cs="Arial"/>
          <w:color w:val="000000"/>
          <w:sz w:val="24"/>
          <w:highlight w:val="none"/>
        </w:rPr>
      </w:pPr>
      <w:r>
        <w:rPr>
          <w:rFonts w:hint="eastAsia" w:ascii="宋体" w:hAnsi="宋体" w:cs="Arial"/>
          <w:color w:val="000000"/>
          <w:sz w:val="24"/>
          <w:highlight w:val="none"/>
          <w:lang w:val="en-US" w:eastAsia="zh-CN"/>
        </w:rPr>
        <w:t xml:space="preserve">2.2</w:t>
      </w:r>
      <w:r>
        <w:rPr>
          <w:rFonts w:hint="eastAsia" w:ascii="宋体" w:hAnsi="宋体" w:cs="Arial"/>
          <w:color w:val="000000"/>
          <w:sz w:val="24"/>
          <w:highlight w:val="none"/>
        </w:rPr>
        <w:t xml:space="preserve">项目调试</w:t>
      </w:r>
      <w:r>
        <w:rPr>
          <w:rFonts w:hint="eastAsia" w:ascii="宋体" w:hAnsi="宋体" w:cs="Arial"/>
          <w:color w:val="000000"/>
          <w:sz w:val="24"/>
          <w:highlight w:val="none"/>
          <w:lang w:eastAsia="zh-CN"/>
        </w:rPr>
        <w:t xml:space="preserve">验收合格</w:t>
      </w:r>
      <w:r>
        <w:rPr>
          <w:rFonts w:hint="eastAsia" w:ascii="宋体" w:hAnsi="宋体" w:cs="Arial"/>
          <w:color w:val="000000"/>
          <w:sz w:val="24"/>
          <w:highlight w:val="none"/>
        </w:rPr>
        <w:t xml:space="preserve">后</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通过国家区域医疗互联互通标准化成熟度四级甲等评审的要求</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付至合同价的</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0%，</w:t>
      </w:r>
      <w:r>
        <w:rPr>
          <w:rFonts w:hint="eastAsia" w:ascii="宋体" w:hAnsi="宋体" w:cs="Arial"/>
          <w:color w:val="000000"/>
          <w:sz w:val="24"/>
          <w:highlight w:val="none"/>
          <w:lang w:eastAsia="zh-CN"/>
        </w:rPr>
        <w:t xml:space="preserve">验收合格</w:t>
      </w:r>
      <w:r>
        <w:rPr>
          <w:rFonts w:hint="eastAsia" w:ascii="宋体" w:hAnsi="宋体" w:cs="Arial"/>
          <w:color w:val="000000"/>
          <w:sz w:val="24"/>
          <w:highlight w:val="none"/>
        </w:rPr>
        <w:t xml:space="preserve">满一年后付合同价的</w:t>
      </w:r>
      <w:r>
        <w:rPr>
          <w:rFonts w:hint="eastAsia" w:ascii="宋体" w:hAnsi="宋体" w:cs="Arial"/>
          <w:color w:val="000000"/>
          <w:sz w:val="24"/>
          <w:highlight w:val="none"/>
          <w:lang w:val="en-US" w:eastAsia="zh-CN"/>
        </w:rPr>
        <w:t xml:space="preserve">30%。</w:t>
      </w:r>
      <w:r>
        <w:rPr>
          <w:rFonts w:hint="eastAsia" w:ascii="宋体" w:hAnsi="宋体" w:cs="Arial"/>
          <w:color w:val="000000"/>
          <w:sz w:val="24"/>
          <w:highlight w:val="none"/>
        </w:rPr>
      </w:r>
      <w:r/>
    </w:p>
    <w:p>
      <w:pPr>
        <w:pStyle w:val="928"/>
        <w:ind w:left="2" w:firstLine="475"/>
        <w:spacing w:line="460" w:lineRule="exact"/>
        <w:rPr>
          <w:rFonts w:eastAsia="宋体"/>
          <w:lang w:val="en-US" w:eastAsia="zh-CN"/>
        </w:rPr>
      </w:pPr>
      <w:r>
        <w:rPr>
          <w:rFonts w:hint="eastAsia" w:ascii="宋体" w:hAnsi="宋体" w:cs="Arial"/>
          <w:color w:val="000000"/>
          <w:sz w:val="24"/>
          <w:highlight w:val="none"/>
          <w:lang w:val="en-US" w:eastAsia="zh-CN"/>
        </w:rPr>
        <w:t xml:space="preserve">2.3付款流程：在项目过程中，甲方根据付款进度向丙方发出项目的付款申请，由丙方支付合同款项。</w:t>
      </w:r>
      <w:r>
        <w:rPr>
          <w:rFonts w:eastAsia="宋体"/>
          <w:lang w:val="en-US" w:eastAsia="zh-CN"/>
        </w:rPr>
      </w:r>
      <w:r/>
    </w:p>
    <w:p>
      <w:pPr>
        <w:pStyle w:val="928"/>
        <w:ind w:firstLine="482"/>
        <w:spacing w:line="460" w:lineRule="exact"/>
        <w:widowControl/>
        <w:rPr>
          <w:rFonts w:ascii="宋体" w:hAnsi="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928"/>
        <w:ind w:firstLine="425"/>
        <w:jc w:val="left"/>
        <w:spacing w:line="460" w:lineRule="exact"/>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928"/>
        <w:ind w:firstLine="425"/>
        <w:jc w:val="left"/>
        <w:spacing w:line="460" w:lineRule="exact"/>
        <w:rPr>
          <w:rFonts w:ascii="宋体" w:hAnsi="宋体"/>
          <w:color w:val="000000"/>
          <w:sz w:val="24"/>
        </w:rPr>
      </w:pPr>
      <w:r>
        <w:rPr>
          <w:rFonts w:hint="eastAsia" w:ascii="宋体" w:hAnsi="宋体"/>
          <w:b/>
          <w:color w:val="000000"/>
          <w:sz w:val="24"/>
        </w:rPr>
        <w:t xml:space="preserve">2、甲方违约责任</w:t>
      </w:r>
      <w:r>
        <w:rPr>
          <w:rFonts w:ascii="宋体" w:hAnsi="宋体"/>
          <w:color w:val="000000"/>
          <w:sz w:val="24"/>
        </w:rPr>
      </w:r>
      <w:r/>
    </w:p>
    <w:p>
      <w:pPr>
        <w:pStyle w:val="928"/>
        <w:ind w:firstLine="425"/>
        <w:jc w:val="left"/>
        <w:spacing w:line="460" w:lineRule="exact"/>
        <w:rPr>
          <w:rFonts w:ascii="宋体" w:hAnsi="宋体"/>
          <w:color w:val="000000"/>
          <w:sz w:val="24"/>
        </w:rPr>
      </w:pPr>
      <w:r>
        <w:rPr>
          <w:rFonts w:hint="eastAsia" w:ascii="宋体" w:hAnsi="宋体"/>
          <w:color w:val="000000"/>
          <w:sz w:val="24"/>
        </w:rPr>
        <w:t xml:space="preserve">甲方违反合同规定，拒绝接收乙方交付的技术成果，应当承担乙方由此造成的损失。</w:t>
      </w:r>
      <w:r>
        <w:rPr>
          <w:rFonts w:ascii="宋体" w:hAnsi="宋体"/>
          <w:color w:val="000000"/>
          <w:sz w:val="24"/>
        </w:rPr>
      </w:r>
      <w:r/>
    </w:p>
    <w:p>
      <w:pPr>
        <w:pStyle w:val="928"/>
        <w:ind w:firstLine="472"/>
        <w:jc w:val="left"/>
        <w:spacing w:line="46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928"/>
        <w:ind w:firstLine="480"/>
        <w:jc w:val="left"/>
        <w:spacing w:line="460" w:lineRule="exact"/>
        <w:rPr>
          <w:rFonts w:ascii="宋体" w:hAnsi="宋体"/>
          <w:color w:val="000000"/>
          <w:sz w:val="24"/>
        </w:rPr>
      </w:pPr>
      <w:r>
        <w:rPr>
          <w:rFonts w:hint="eastAsia" w:ascii="宋体" w:hAnsi="宋体"/>
          <w:color w:val="000000"/>
          <w:sz w:val="24"/>
        </w:rPr>
        <w:t xml:space="preserve">（1）乙方不能提交技术成果，或提交的技术成果不合格从而影响甲方正常使用的，甲方有权解除合同，乙方向甲方偿付合同总价款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28"/>
        <w:ind w:firstLine="480"/>
        <w:spacing w:line="460" w:lineRule="exact"/>
        <w:widowControl/>
        <w:rPr>
          <w:rFonts w:ascii="宋体" w:hAnsi="宋体"/>
          <w:color w:val="000000"/>
          <w:sz w:val="24"/>
        </w:rPr>
      </w:pPr>
      <w:r>
        <w:rPr>
          <w:rFonts w:hint="eastAsia" w:ascii="宋体" w:hAnsi="宋体"/>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rPr>
      </w:r>
      <w:r/>
    </w:p>
    <w:p>
      <w:pPr>
        <w:pStyle w:val="928"/>
        <w:ind w:firstLine="472"/>
        <w:spacing w:line="460" w:lineRule="exact"/>
        <w:widowControl/>
        <w:rPr>
          <w:rFonts w:ascii="宋体" w:hAnsi="宋体"/>
          <w:b/>
          <w:color w:val="000000"/>
          <w:sz w:val="24"/>
        </w:rPr>
      </w:pPr>
      <w:r>
        <w:rPr>
          <w:rFonts w:hint="eastAsia" w:ascii="宋体" w:hAnsi="宋体"/>
          <w:b/>
          <w:color w:val="000000"/>
          <w:sz w:val="24"/>
          <w:lang w:val="en-US" w:eastAsia="zh-CN"/>
        </w:rPr>
        <w:t xml:space="preserve">八</w:t>
      </w:r>
      <w:r>
        <w:rPr>
          <w:rFonts w:hint="eastAsia" w:ascii="宋体" w:hAnsi="宋体"/>
          <w:b/>
          <w:color w:val="000000"/>
          <w:sz w:val="24"/>
        </w:rPr>
        <w:t xml:space="preserve">、不可抗力</w:t>
      </w:r>
      <w:r>
        <w:rPr>
          <w:rFonts w:ascii="宋体" w:hAnsi="宋体"/>
          <w:b/>
          <w:color w:val="000000"/>
          <w:sz w:val="24"/>
        </w:rPr>
      </w:r>
      <w:r/>
    </w:p>
    <w:p>
      <w:pPr>
        <w:pStyle w:val="928"/>
        <w:ind w:firstLine="480"/>
        <w:spacing w:line="460" w:lineRule="exact"/>
        <w:widowControl/>
        <w:rPr>
          <w:rFonts w:ascii="宋体" w:hAnsi="宋体"/>
          <w:color w:val="000000"/>
          <w:sz w:val="24"/>
        </w:rPr>
      </w:pPr>
      <w:r>
        <w:rPr>
          <w:rFonts w:hint="eastAsia" w:ascii="宋体" w:hAnsi="宋体"/>
          <w:color w:val="000000"/>
          <w:sz w:val="24"/>
        </w:rPr>
        <w:t xml:space="preserve">1、甲、乙</w:t>
      </w:r>
      <w:r>
        <w:rPr>
          <w:rFonts w:hint="eastAsia" w:ascii="宋体" w:hAnsi="宋体"/>
          <w:color w:val="000000"/>
          <w:sz w:val="24"/>
          <w:lang w:eastAsia="zh-CN"/>
        </w:rPr>
        <w:t xml:space="preserve">、丙三</w:t>
      </w:r>
      <w:r>
        <w:rPr>
          <w:rFonts w:hint="eastAsia" w:ascii="宋体" w:hAnsi="宋体"/>
          <w:color w:val="000000"/>
          <w:sz w:val="24"/>
        </w:rPr>
        <w:t xml:space="preserve">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928"/>
        <w:ind w:firstLine="480"/>
        <w:spacing w:line="460" w:lineRule="exact"/>
        <w:widowControl/>
        <w:rPr>
          <w:rFonts w:ascii="宋体" w:hAnsi="宋体"/>
          <w:color w:val="000000"/>
          <w:sz w:val="24"/>
        </w:rPr>
      </w:pPr>
      <w:r>
        <w:rPr>
          <w:rFonts w:hint="eastAsia" w:ascii="宋体" w:hAnsi="宋体"/>
          <w:color w:val="000000"/>
          <w:sz w:val="24"/>
        </w:rPr>
        <w:t xml:space="preserve">2、不可抗力事件持续超过15日，任一方均有权解除本合同。</w:t>
      </w:r>
      <w:r>
        <w:rPr>
          <w:rFonts w:ascii="宋体" w:hAnsi="宋体"/>
          <w:color w:val="000000"/>
          <w:sz w:val="24"/>
        </w:rPr>
      </w:r>
      <w:r/>
    </w:p>
    <w:p>
      <w:pPr>
        <w:pStyle w:val="928"/>
        <w:ind w:firstLine="352"/>
        <w:spacing w:line="460" w:lineRule="exact"/>
        <w:widowControl/>
        <w:rPr>
          <w:rFonts w:ascii="宋体" w:hAnsi="宋体"/>
          <w:b/>
          <w:color w:val="000000"/>
          <w:sz w:val="24"/>
        </w:rPr>
      </w:pPr>
      <w:r>
        <w:rPr>
          <w:rFonts w:hint="eastAsia" w:ascii="宋体" w:hAnsi="宋体"/>
          <w:b/>
          <w:color w:val="000000"/>
          <w:sz w:val="24"/>
          <w:lang w:val="en-US" w:eastAsia="zh-CN"/>
        </w:rPr>
        <w:t xml:space="preserve">九</w:t>
      </w:r>
      <w:r>
        <w:rPr>
          <w:rFonts w:hint="eastAsia" w:ascii="宋体" w:hAnsi="宋体"/>
          <w:b/>
          <w:color w:val="000000"/>
          <w:sz w:val="24"/>
        </w:rPr>
        <w:t xml:space="preserve">、其他事项</w:t>
      </w:r>
      <w:r>
        <w:rPr>
          <w:rFonts w:ascii="宋体" w:hAnsi="宋体"/>
          <w:b/>
          <w:color w:val="000000"/>
          <w:sz w:val="24"/>
        </w:rPr>
      </w:r>
      <w:r/>
    </w:p>
    <w:p>
      <w:pPr>
        <w:pStyle w:val="928"/>
        <w:ind w:firstLine="480"/>
        <w:spacing w:line="460" w:lineRule="exact"/>
        <w:widowControl/>
        <w:rPr>
          <w:rFonts w:ascii="宋体" w:hAnsi="宋体"/>
          <w:color w:val="000000"/>
          <w:sz w:val="24"/>
        </w:rPr>
      </w:pPr>
      <w:r>
        <w:rPr>
          <w:rFonts w:hint="eastAsia" w:ascii="宋体" w:hAnsi="宋体"/>
          <w:color w:val="000000"/>
          <w:sz w:val="24"/>
        </w:rPr>
        <w:t xml:space="preserve">1、按本合同规定应该偿付的违约金、赔偿金、保管保养费和各种经济损失的，应当在明确责任后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928"/>
        <w:ind w:firstLine="352"/>
        <w:spacing w:line="460" w:lineRule="exact"/>
        <w:widowControl/>
        <w:rPr>
          <w:rFonts w:ascii="宋体" w:hAnsi="宋体"/>
          <w:b/>
          <w:color w:val="000000"/>
          <w:sz w:val="24"/>
        </w:rPr>
      </w:pPr>
      <w:r>
        <w:rPr>
          <w:rFonts w:hint="eastAsia" w:ascii="宋体" w:hAnsi="宋体"/>
          <w:b/>
          <w:color w:val="000000"/>
          <w:sz w:val="24"/>
          <w:lang w:val="en-US" w:eastAsia="zh-CN"/>
        </w:rPr>
        <w:t xml:space="preserve">十</w:t>
      </w:r>
      <w:r>
        <w:rPr>
          <w:rFonts w:hint="eastAsia" w:ascii="宋体" w:hAnsi="宋体"/>
          <w:b/>
          <w:color w:val="000000"/>
          <w:sz w:val="24"/>
        </w:rPr>
        <w:t xml:space="preserve">、合同争议解决方式</w:t>
      </w:r>
      <w:r>
        <w:rPr>
          <w:rFonts w:ascii="宋体" w:hAnsi="宋体"/>
          <w:b/>
          <w:color w:val="000000"/>
          <w:sz w:val="24"/>
        </w:rPr>
      </w:r>
      <w:r/>
    </w:p>
    <w:p>
      <w:pPr>
        <w:pStyle w:val="928"/>
        <w:ind w:firstLine="480"/>
        <w:spacing w:line="46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w:t>
      </w:r>
      <w:r>
        <w:rPr>
          <w:rFonts w:hint="eastAsia" w:ascii="宋体" w:hAnsi="宋体"/>
          <w:color w:val="000000"/>
          <w:sz w:val="24"/>
          <w:lang w:eastAsia="zh-CN"/>
        </w:rPr>
        <w:t xml:space="preserve">三</w:t>
      </w:r>
      <w:r>
        <w:rPr>
          <w:rFonts w:hint="eastAsia" w:ascii="宋体" w:hAnsi="宋体"/>
          <w:color w:val="000000"/>
          <w:sz w:val="24"/>
        </w:rPr>
        <w:t xml:space="preserve">方因履行本合同产生纠纷，应协商解决。协商不成，双方同意将争议提交甲方所在地有管辖权的人民法院解决。</w:t>
      </w:r>
      <w:r>
        <w:rPr>
          <w:rFonts w:ascii="宋体" w:hAnsi="宋体"/>
          <w:color w:val="000000"/>
          <w:sz w:val="24"/>
        </w:rPr>
      </w:r>
      <w:r/>
    </w:p>
    <w:p>
      <w:pPr>
        <w:pStyle w:val="928"/>
        <w:ind w:firstLine="354"/>
        <w:spacing w:line="460" w:lineRule="exact"/>
        <w:widowControl/>
        <w:rPr>
          <w:rFonts w:ascii="宋体" w:hAnsi="宋体"/>
          <w:b/>
          <w:color w:val="000000"/>
          <w:sz w:val="24"/>
        </w:rPr>
      </w:pPr>
      <w:r>
        <w:rPr>
          <w:rFonts w:hint="eastAsia" w:ascii="宋体" w:hAnsi="宋体"/>
          <w:b/>
          <w:color w:val="000000"/>
          <w:sz w:val="24"/>
        </w:rPr>
        <w:t xml:space="preserve">十</w:t>
      </w:r>
      <w:r>
        <w:rPr>
          <w:rFonts w:hint="eastAsia" w:ascii="宋体" w:hAnsi="宋体"/>
          <w:b/>
          <w:color w:val="000000"/>
          <w:sz w:val="24"/>
          <w:lang w:val="en-US" w:eastAsia="zh-CN"/>
        </w:rPr>
        <w:t xml:space="preserve">一</w:t>
      </w:r>
      <w:r>
        <w:rPr>
          <w:rFonts w:hint="eastAsia" w:ascii="宋体" w:hAnsi="宋体"/>
          <w:b/>
          <w:color w:val="000000"/>
          <w:sz w:val="24"/>
        </w:rPr>
        <w:t xml:space="preserve">、其他</w:t>
      </w:r>
      <w:r>
        <w:rPr>
          <w:rFonts w:ascii="宋体" w:hAnsi="宋体"/>
          <w:b/>
          <w:color w:val="000000"/>
          <w:sz w:val="24"/>
        </w:rPr>
      </w:r>
      <w:r/>
    </w:p>
    <w:p>
      <w:pPr>
        <w:pStyle w:val="928"/>
        <w:ind w:firstLine="482"/>
        <w:spacing w:line="460" w:lineRule="exact"/>
        <w:widowControl/>
        <w:rPr>
          <w:rFonts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合同执行期内，甲、乙</w:t>
      </w:r>
      <w:r>
        <w:rPr>
          <w:rFonts w:hint="eastAsia" w:ascii="宋体" w:hAnsi="宋体"/>
          <w:color w:val="000000"/>
          <w:sz w:val="24"/>
          <w:lang w:eastAsia="zh-CN"/>
        </w:rPr>
        <w:t xml:space="preserve">丙三</w:t>
      </w:r>
      <w:r>
        <w:rPr>
          <w:rFonts w:hint="eastAsia" w:ascii="宋体" w:hAnsi="宋体"/>
          <w:color w:val="000000"/>
          <w:sz w:val="24"/>
        </w:rPr>
        <w:t xml:space="preserve">方均不得随意变更或解除合同。合同如有未尽事宜，须经双方共同协商，做出补充规定，补充规定与合同具有同等效力。</w:t>
      </w:r>
      <w:r>
        <w:rPr>
          <w:rFonts w:ascii="宋体" w:hAnsi="宋体"/>
          <w:color w:val="000000"/>
          <w:sz w:val="24"/>
        </w:rPr>
      </w:r>
      <w:r/>
    </w:p>
    <w:p>
      <w:pPr>
        <w:pStyle w:val="928"/>
        <w:ind w:firstLine="482"/>
        <w:spacing w:line="460" w:lineRule="exact"/>
        <w:widowControl/>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28"/>
        <w:ind w:firstLine="482"/>
        <w:spacing w:line="460" w:lineRule="exact"/>
        <w:widowControl/>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928"/>
        <w:ind w:firstLine="482"/>
        <w:spacing w:line="460" w:lineRule="exact"/>
        <w:widowControl/>
        <w:tabs>
          <w:tab w:val="left" w:pos="630" w:leader="none"/>
        </w:tabs>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本合同自甲乙</w:t>
      </w:r>
      <w:r>
        <w:rPr>
          <w:rFonts w:hint="eastAsia" w:ascii="宋体" w:hAnsi="宋体"/>
          <w:color w:val="000000"/>
          <w:sz w:val="24"/>
          <w:lang w:eastAsia="zh-CN"/>
        </w:rPr>
        <w:t xml:space="preserve">丙三</w:t>
      </w:r>
      <w:r>
        <w:rPr>
          <w:rFonts w:hint="eastAsia" w:ascii="宋体" w:hAnsi="宋体"/>
          <w:color w:val="000000"/>
          <w:sz w:val="24"/>
        </w:rPr>
        <w:t xml:space="preserve">方代表签字盖章之日起生效，一式</w:t>
      </w:r>
      <w:r>
        <w:rPr>
          <w:rFonts w:hint="eastAsia" w:ascii="宋体" w:hAnsi="宋体"/>
          <w:color w:val="000000"/>
          <w:sz w:val="24"/>
          <w:lang w:eastAsia="zh-CN"/>
        </w:rPr>
        <w:t xml:space="preserve">捌</w:t>
      </w:r>
      <w:r>
        <w:rPr>
          <w:rFonts w:hint="eastAsia" w:ascii="宋体" w:hAnsi="宋体"/>
          <w:color w:val="000000"/>
          <w:sz w:val="24"/>
        </w:rPr>
        <w:t xml:space="preserve">份，甲乙</w:t>
      </w:r>
      <w:r>
        <w:rPr>
          <w:rFonts w:hint="eastAsia" w:ascii="宋体" w:hAnsi="宋体"/>
          <w:color w:val="000000"/>
          <w:sz w:val="24"/>
          <w:lang w:eastAsia="zh-CN"/>
        </w:rPr>
        <w:t xml:space="preserve">丙</w:t>
      </w:r>
      <w:r>
        <w:rPr>
          <w:rFonts w:hint="eastAsia" w:ascii="宋体" w:hAnsi="宋体"/>
          <w:color w:val="000000"/>
          <w:sz w:val="24"/>
        </w:rPr>
        <w:t xml:space="preserve">双方各贰份，江苏腾讯工程咨询有限公司贰份。</w:t>
      </w:r>
      <w:r>
        <w:rPr>
          <w:rFonts w:ascii="宋体" w:hAnsi="宋体"/>
          <w:color w:val="000000"/>
          <w:sz w:val="24"/>
        </w:rPr>
      </w:r>
      <w:r/>
    </w:p>
    <w:p>
      <w:pPr>
        <w:pStyle w:val="937"/>
        <w:ind w:firstLine="482"/>
        <w:spacing w:line="460" w:lineRule="exact"/>
        <w:rPr>
          <w:rFonts w:ascii="宋体" w:hAnsi="宋体"/>
          <w:color w:val="000000"/>
          <w:sz w:val="24"/>
          <w:szCs w:val="22"/>
        </w:rPr>
      </w:pPr>
      <w:r>
        <w:rPr>
          <w:rFonts w:hint="eastAsia" w:ascii="宋体" w:hAnsi="宋体"/>
          <w:b/>
          <w:bCs/>
          <w:color w:val="000000"/>
          <w:sz w:val="24"/>
          <w:szCs w:val="22"/>
        </w:rPr>
        <w:t xml:space="preserve">5、</w:t>
      </w:r>
      <w:r>
        <w:rPr>
          <w:rFonts w:hint="eastAsia" w:ascii="宋体" w:hAnsi="宋体"/>
          <w:color w:val="000000"/>
          <w:sz w:val="24"/>
          <w:szCs w:val="22"/>
        </w:rPr>
        <w:t xml:space="preserve">本合同附件包括：招标文件、投标文件及中标通知书。</w:t>
      </w:r>
      <w:r>
        <w:rPr>
          <w:rFonts w:ascii="宋体" w:hAnsi="宋体"/>
          <w:color w:val="000000"/>
          <w:sz w:val="24"/>
          <w:szCs w:val="22"/>
        </w:rPr>
      </w:r>
      <w:r/>
    </w:p>
    <w:p>
      <w:pPr>
        <w:pStyle w:val="928"/>
        <w:ind w:firstLine="482"/>
        <w:jc w:val="left"/>
        <w:spacing w:line="460" w:lineRule="exact"/>
        <w:rPr>
          <w:rFonts w:hint="eastAsia" w:ascii="宋体" w:hAnsi="Courier New"/>
          <w:b/>
          <w:color w:val="000000"/>
          <w:sz w:val="32"/>
          <w:szCs w:val="32"/>
        </w:rPr>
        <w:outlineLvl w:val="0"/>
      </w:pPr>
      <w:r>
        <w:rPr>
          <w:rFonts w:hint="eastAsia" w:ascii="宋体" w:hAnsi="宋体"/>
          <w:b/>
          <w:bCs/>
          <w:color w:val="000000"/>
          <w:sz w:val="24"/>
        </w:rPr>
        <w:t xml:space="preserve">6</w:t>
      </w:r>
      <w:r>
        <w:rPr>
          <w:rFonts w:hint="eastAsia" w:ascii="宋体" w:hAnsi="宋体" w:cs="宋体"/>
          <w:b/>
          <w:color w:val="000000"/>
          <w:sz w:val="24"/>
        </w:rPr>
        <w:t xml:space="preserve">、</w:t>
      </w:r>
      <w:r>
        <w:rPr>
          <w:rFonts w:ascii="宋体" w:hAnsi="宋体"/>
          <w:b/>
          <w:bCs/>
          <w:color w:val="000000"/>
          <w:sz w:val="24"/>
        </w:rPr>
        <w:t xml:space="preserve">该合同在签订之日起2个工作日内在江苏省政府采购网、盐城市政府采购网上予以公示。</w:t>
      </w:r>
      <w:r>
        <w:rPr>
          <w:rFonts w:hint="eastAsia" w:ascii="宋体" w:hAnsi="Courier New"/>
          <w:b/>
          <w:color w:val="000000"/>
          <w:sz w:val="32"/>
          <w:szCs w:val="32"/>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57"/>
        <w:ind w:firstLine="0"/>
        <w:rPr>
          <w:color w:val="000000"/>
        </w:rPr>
      </w:pPr>
      <w:r>
        <w:rPr>
          <w:color w:val="000000"/>
        </w:rPr>
      </w:r>
      <w:r/>
    </w:p>
    <w:p>
      <w:pPr>
        <w:pStyle w:val="962"/>
        <w:rPr>
          <w:color w:val="000000"/>
        </w:rPr>
      </w:pPr>
      <w:r>
        <w:rPr>
          <w:color w:val="000000"/>
        </w:rPr>
      </w:r>
      <w:r/>
    </w:p>
    <w:p>
      <w:pPr>
        <w:pStyle w:val="928"/>
        <w:numPr>
          <w:ilvl w:val="0"/>
          <w:numId w:val="3"/>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28"/>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28"/>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928"/>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928"/>
        <w:jc w:val="left"/>
        <w:spacing w:line="480" w:lineRule="exact"/>
        <w:rPr>
          <w:rFonts w:hint="eastAsia" w:ascii="宋体" w:hAnsi="宋体" w:cs="Segoe UI"/>
          <w:color w:val="000000"/>
          <w:sz w:val="27"/>
          <w:szCs w:val="27"/>
          <w:highlight w:val="yellow"/>
        </w:rPr>
      </w:pPr>
      <w:r>
        <w:rPr>
          <w:rFonts w:hint="eastAsia" w:ascii="宋体" w:hAnsi="宋体" w:cs="Segoe UI"/>
          <w:color w:val="000000"/>
          <w:sz w:val="27"/>
          <w:szCs w:val="27"/>
        </w:rPr>
        <w:t xml:space="preserve">项目编号：JSZC-320925-JSTX-G2024-0045</w:t>
      </w:r>
      <w:r>
        <w:rPr>
          <w:rFonts w:hint="eastAsia" w:ascii="宋体" w:hAnsi="宋体" w:cs="Segoe UI"/>
          <w:color w:val="000000"/>
          <w:sz w:val="27"/>
          <w:szCs w:val="27"/>
          <w:highlight w:val="yellow"/>
        </w:rPr>
      </w:r>
      <w:r/>
    </w:p>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pStyle w:val="928"/>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3530" w:type="dxa"/>
            <w:vAlign w:val="center"/>
            <w:textDirection w:val="lrTb"/>
            <w:noWrap w:val="false"/>
          </w:tcPr>
          <w:p>
            <w:pPr>
              <w:pStyle w:val="928"/>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928"/>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（小写）</w:t>
            </w:r>
            <w:r>
              <w:rPr>
                <w:rFonts w:ascii="宋体" w:hAnsi="宋体" w:cs="Segoe UI"/>
                <w:color w:val="000000"/>
                <w:sz w:val="24"/>
              </w:rPr>
            </w:r>
            <w:r/>
          </w:p>
        </w:tc>
      </w:tr>
      <w:tr>
        <w:trPr>
          <w:trHeight w:val="897"/>
        </w:trPr>
        <w:tc>
          <w:tcPr>
            <w:tcW w:w="2660" w:type="dxa"/>
            <w:vAlign w:val="center"/>
            <w:textDirection w:val="lrTb"/>
            <w:noWrap w:val="false"/>
          </w:tcPr>
          <w:p>
            <w:pPr>
              <w:pStyle w:val="928"/>
              <w:jc w:val="center"/>
              <w:spacing w:before="100" w:beforeAutospacing="1" w:after="100" w:afterAutospacing="1"/>
              <w:widowControl/>
              <w:rPr>
                <w:rFonts w:hint="eastAsia" w:ascii="宋体" w:hAnsi="宋体" w:eastAsia="宋体" w:cs="Segoe UI"/>
                <w:color w:val="000000"/>
                <w:sz w:val="24"/>
                <w:lang w:eastAsia="zh-CN"/>
              </w:rPr>
            </w:pPr>
            <w:r>
              <w:rPr>
                <w:rFonts w:hint="eastAsia" w:ascii="宋体" w:hAnsi="宋体" w:cs="宋体"/>
                <w:color w:val="000000"/>
                <w:sz w:val="24"/>
                <w:lang w:eastAsia="zh-CN"/>
              </w:rPr>
              <w:t xml:space="preserve">建湖县卫健委数字化医共体软件采购项目</w:t>
            </w:r>
            <w:r>
              <w:rPr>
                <w:rFonts w:hint="eastAsia" w:ascii="宋体" w:hAnsi="宋体" w:eastAsia="宋体" w:cs="Segoe UI"/>
                <w:color w:val="000000"/>
                <w:sz w:val="24"/>
                <w:lang w:eastAsia="zh-CN"/>
              </w:rPr>
            </w:r>
            <w:r/>
          </w:p>
        </w:tc>
        <w:tc>
          <w:tcPr>
            <w:tcW w:w="3530" w:type="dxa"/>
            <w:vAlign w:val="center"/>
            <w:textDirection w:val="lrTb"/>
            <w:noWrap w:val="false"/>
          </w:tcPr>
          <w:p>
            <w:pPr>
              <w:pStyle w:val="928"/>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928"/>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782"/>
        </w:trPr>
        <w:tc>
          <w:tcPr>
            <w:tcW w:w="2660" w:type="dxa"/>
            <w:vAlign w:val="center"/>
            <w:textDirection w:val="lrTb"/>
            <w:noWrap w:val="false"/>
          </w:tcPr>
          <w:p>
            <w:pPr>
              <w:pStyle w:val="928"/>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w:t>
            </w:r>
            <w:r>
              <w:rPr>
                <w:rFonts w:ascii="宋体" w:hAnsi="宋体" w:cs="Segoe UI"/>
                <w:color w:val="000000"/>
                <w:sz w:val="24"/>
              </w:rPr>
              <w:t xml:space="preserve">（大写）：</w:t>
            </w:r>
            <w:r>
              <w:rPr>
                <w:rFonts w:ascii="宋体" w:hAnsi="宋体" w:cs="Segoe UI"/>
                <w:color w:val="000000"/>
                <w:sz w:val="24"/>
              </w:rPr>
            </w:r>
            <w:r/>
          </w:p>
        </w:tc>
        <w:tc>
          <w:tcPr>
            <w:gridSpan w:val="2"/>
            <w:tcW w:w="6625" w:type="dxa"/>
            <w:vAlign w:val="center"/>
            <w:textDirection w:val="lrTb"/>
            <w:noWrap w:val="false"/>
          </w:tcPr>
          <w:p>
            <w:pPr>
              <w:pStyle w:val="928"/>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928"/>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928"/>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jc w:val="left"/>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28"/>
        <w:jc w:val="center"/>
        <w:spacing w:line="480" w:lineRule="exact"/>
        <w:rPr>
          <w:rFonts w:hint="eastAsia" w:ascii="宋体" w:hAnsi="宋体" w:cs="Segoe UI"/>
          <w:b/>
          <w:bCs/>
          <w:color w:val="000000"/>
          <w:sz w:val="28"/>
          <w:szCs w:val="28"/>
        </w:rPr>
      </w:pPr>
      <w:r>
        <w:rPr>
          <w:rFonts w:hint="eastAsia" w:ascii="宋体" w:hAnsi="宋体" w:cs="Segoe UI"/>
          <w:b/>
          <w:bCs/>
          <w:color w:val="000000"/>
          <w:sz w:val="28"/>
          <w:szCs w:val="28"/>
        </w:rPr>
      </w:r>
      <w:r/>
    </w:p>
    <w:p>
      <w:pPr>
        <w:pStyle w:val="948"/>
        <w:rPr>
          <w:rFonts w:hint="eastAsia" w:ascii="宋体" w:hAnsi="宋体" w:cs="Segoe UI"/>
          <w:b/>
          <w:bCs/>
          <w:color w:val="000000"/>
          <w:sz w:val="28"/>
          <w:szCs w:val="28"/>
        </w:rPr>
      </w:pPr>
      <w:r>
        <w:rPr>
          <w:rFonts w:hint="eastAsia" w:ascii="宋体" w:hAnsi="宋体" w:cs="Segoe UI"/>
          <w:b/>
          <w:bCs/>
          <w:color w:val="000000"/>
          <w:sz w:val="28"/>
          <w:szCs w:val="28"/>
        </w:rPr>
      </w:r>
      <w:r/>
    </w:p>
    <w:p>
      <w:pPr>
        <w:pStyle w:val="928"/>
        <w:rPr>
          <w:rFonts w:hint="eastAsia"/>
        </w:rPr>
      </w:pPr>
      <w:r>
        <w:rPr>
          <w:rFonts w:hint="eastAsia"/>
        </w:rPr>
      </w:r>
      <w:r/>
    </w:p>
    <w:p>
      <w:pPr>
        <w:pStyle w:val="941"/>
        <w:spacing w:before="120" w:after="120" w:line="440" w:lineRule="exact"/>
        <w:rPr>
          <w:rFonts w:hint="eastAsia" w:ascii="黑体" w:hAnsi="黑体" w:eastAsia="黑体" w:cs="黑体"/>
          <w:b/>
          <w:bCs/>
          <w:color w:val="000000"/>
          <w:sz w:val="36"/>
          <w:szCs w:val="36"/>
        </w:rPr>
      </w:pPr>
      <w:r>
        <w:rPr>
          <w:rFonts w:hint="eastAsia" w:ascii="黑体" w:hAnsi="黑体" w:eastAsia="黑体" w:cs="黑体"/>
          <w:b/>
          <w:color w:val="000000"/>
          <w:sz w:val="36"/>
          <w:szCs w:val="36"/>
        </w:rPr>
      </w:r>
      <w:r>
        <w:rPr>
          <w:rFonts w:hint="eastAsia" w:ascii="黑体" w:hAnsi="黑体" w:eastAsia="黑体" w:cs="黑体"/>
          <w:b/>
          <w:color w:val="000000"/>
          <w:sz w:val="36"/>
          <w:szCs w:val="36"/>
        </w:rPr>
      </w:r>
      <w:r/>
    </w:p>
    <w:p>
      <w:pPr>
        <w:pStyle w:val="941"/>
        <w:spacing w:before="120" w:after="120" w:line="440" w:lineRule="exact"/>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rPr>
          <w:rFonts w:hint="eastAsia" w:ascii="黑体" w:hAnsi="黑体" w:eastAsia="黑体" w:cs="黑体"/>
          <w:b/>
          <w:bCs/>
          <w:color w:val="000000"/>
          <w:sz w:val="36"/>
          <w:szCs w:val="36"/>
        </w:rPr>
      </w:r>
      <w:r/>
    </w:p>
    <w:p>
      <w:pPr>
        <w:pStyle w:val="941"/>
        <w:spacing w:before="120" w:after="120" w:line="440" w:lineRule="exact"/>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rPr>
          <w:rFonts w:hint="eastAsia" w:ascii="黑体" w:hAnsi="黑体" w:eastAsia="黑体" w:cs="黑体"/>
          <w:b/>
          <w:bCs/>
          <w:color w:val="000000"/>
          <w:sz w:val="36"/>
          <w:szCs w:val="36"/>
        </w:rPr>
      </w:r>
      <w:r/>
    </w:p>
    <w:p>
      <w:pPr>
        <w:pStyle w:val="941"/>
        <w:spacing w:before="120" w:after="120" w:line="440" w:lineRule="exact"/>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rPr>
          <w:rFonts w:hint="eastAsia" w:ascii="黑体" w:hAnsi="黑体" w:eastAsia="黑体" w:cs="黑体"/>
          <w:b/>
          <w:bCs/>
          <w:color w:val="000000"/>
          <w:sz w:val="36"/>
          <w:szCs w:val="36"/>
        </w:rPr>
      </w:r>
      <w:r/>
    </w:p>
    <w:p>
      <w:pPr>
        <w:pStyle w:val="941"/>
        <w:spacing w:before="120" w:after="120" w:line="440" w:lineRule="exact"/>
        <w:rPr>
          <w:rFonts w:hint="eastAsia" w:ascii="黑体" w:hAnsi="黑体" w:eastAsia="黑体" w:cs="黑体"/>
          <w:b/>
          <w:bCs/>
          <w:color w:val="000000"/>
          <w:sz w:val="36"/>
          <w:szCs w:val="36"/>
        </w:rPr>
      </w:pPr>
      <w:r>
        <w:rPr>
          <w:rFonts w:hint="eastAsia" w:ascii="黑体" w:hAnsi="黑体" w:eastAsia="黑体" w:cs="黑体"/>
          <w:b/>
          <w:color w:val="000000"/>
          <w:sz w:val="36"/>
          <w:szCs w:val="36"/>
        </w:rPr>
      </w:r>
      <w:r/>
    </w:p>
    <w:p>
      <w:pPr>
        <w:pStyle w:val="941"/>
        <w:ind w:firstLine="3614"/>
        <w:spacing w:before="120" w:after="120" w:line="44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（二）投标函</w:t>
      </w:r>
      <w:r>
        <w:rPr>
          <w:rFonts w:hint="eastAsia" w:ascii="宋体" w:hAnsi="宋体" w:eastAsia="宋体" w:cs="宋体"/>
          <w:b/>
          <w:color w:val="000000"/>
          <w:sz w:val="36"/>
          <w:szCs w:val="36"/>
        </w:rPr>
      </w:r>
      <w:r/>
    </w:p>
    <w:p>
      <w:pPr>
        <w:pStyle w:val="941"/>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w:t>
      </w:r>
      <w:r>
        <w:rPr>
          <w:rFonts w:hint="eastAsia" w:hAnsi="宋体"/>
          <w:b/>
          <w:bCs/>
          <w:color w:val="000000"/>
          <w:sz w:val="24"/>
          <w:u w:val="single"/>
          <w:lang w:eastAsia="zh-CN"/>
        </w:rPr>
        <w:t xml:space="preserve">卫生健康委员会</w:t>
      </w:r>
      <w:r>
        <w:rPr>
          <w:rFonts w:hint="eastAsia" w:hAnsi="宋体"/>
          <w:color w:val="000000"/>
          <w:sz w:val="24"/>
          <w:u w:val="single"/>
        </w:rPr>
        <w:t xml:space="preserve"> </w:t>
      </w:r>
      <w:r>
        <w:rPr>
          <w:rFonts w:hAnsi="宋体"/>
          <w:color w:val="000000"/>
          <w:sz w:val="24"/>
          <w:u w:val="single"/>
        </w:rPr>
      </w:r>
      <w:r/>
    </w:p>
    <w:p>
      <w:pPr>
        <w:pStyle w:val="928"/>
        <w:ind w:left="2" w:firstLine="475"/>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lang w:eastAsia="zh-CN"/>
        </w:rPr>
        <w:t xml:space="preserve">建湖县卫健委数字化医共体软件采购项目</w:t>
      </w:r>
      <w:r>
        <w:rPr>
          <w:rFonts w:ascii="宋体" w:hAnsi="宋体"/>
          <w:color w:val="000000"/>
          <w:sz w:val="24"/>
        </w:rPr>
        <w:t xml:space="preserve">的招标文件，</w:t>
      </w:r>
      <w:r>
        <w:rPr>
          <w:rFonts w:hint="eastAsia" w:ascii="宋体" w:hAnsi="宋体"/>
          <w:color w:val="000000"/>
          <w:sz w:val="24"/>
        </w:rPr>
        <w:t xml:space="preserve">我单位经市场考察和研究上述项</w:t>
      </w:r>
      <w:r>
        <w:rPr>
          <w:rFonts w:hint="eastAsia" w:ascii="宋体" w:hAnsi="宋体"/>
          <w:color w:val="000000"/>
          <w:sz w:val="24"/>
        </w:rPr>
        <w:t xml:space="preserve">目</w:t>
      </w:r>
      <w:r>
        <w:rPr>
          <w:rFonts w:hint="eastAsia" w:ascii="宋体" w:hAnsi="宋体"/>
          <w:color w:val="000000"/>
          <w:sz w:val="24"/>
          <w:lang w:val="en-US" w:eastAsia="zh-CN"/>
        </w:rPr>
        <w:t xml:space="preserve">招标</w:t>
      </w:r>
      <w:r>
        <w:rPr>
          <w:rFonts w:hint="eastAsia" w:ascii="宋体" w:hAnsi="宋体"/>
          <w:color w:val="000000"/>
          <w:sz w:val="24"/>
        </w:rPr>
        <w:t xml:space="preserve">文件的</w:t>
      </w:r>
      <w:r>
        <w:rPr>
          <w:rFonts w:hint="eastAsia" w:ascii="宋体" w:hAnsi="宋体"/>
          <w:color w:val="000000"/>
          <w:sz w:val="24"/>
        </w:rPr>
        <w:t xml:space="preserve">投标须知、相关标准及技术要求和其他有关文件后，我方愿以</w:t>
      </w:r>
      <w:r>
        <w:rPr>
          <w:rFonts w:hint="eastAsia" w:ascii="宋体" w:hAnsi="宋体"/>
          <w:color w:val="000000"/>
          <w:sz w:val="24"/>
          <w:lang w:val="en-US" w:eastAsia="zh-CN"/>
        </w:rPr>
        <w:t xml:space="preserve">总价</w:t>
      </w:r>
      <w:r>
        <w:rPr>
          <w:rFonts w:hint="eastAsia" w:ascii="宋体" w:hAnsi="宋体"/>
          <w:color w:val="000000"/>
          <w:sz w:val="24"/>
        </w:rPr>
        <w:t xml:space="preserve">人民币（大写）</w:t>
      </w:r>
      <w:r>
        <w:rPr>
          <w:rFonts w:hint="eastAsia" w:ascii="宋体" w:hAnsi="宋体"/>
          <w:color w:val="000000"/>
          <w:sz w:val="24"/>
          <w:u w:val="single"/>
        </w:rPr>
        <w:t xml:space="preserve">            </w:t>
      </w:r>
      <w:r>
        <w:rPr>
          <w:rFonts w:hint="eastAsia" w:ascii="宋体" w:hAnsi="宋体"/>
          <w:color w:val="000000"/>
          <w:sz w:val="24"/>
        </w:rPr>
        <w:t xml:space="preserve">（小写）￥</w:t>
      </w:r>
      <w:r>
        <w:rPr>
          <w:rFonts w:hint="eastAsia" w:ascii="宋体" w:hAnsi="宋体"/>
          <w:color w:val="000000"/>
          <w:sz w:val="24"/>
          <w:u w:val="single"/>
        </w:rPr>
        <w:t xml:space="preserve">        </w:t>
      </w:r>
      <w:r>
        <w:rPr>
          <w:rFonts w:hint="eastAsia" w:ascii="宋体" w:hAnsi="宋体"/>
          <w:color w:val="000000"/>
          <w:sz w:val="24"/>
        </w:rPr>
        <w:t xml:space="preserve">元的投标报价（含招标代理费等）</w:t>
      </w:r>
      <w:r>
        <w:rPr>
          <w:rFonts w:ascii="宋体" w:hAnsi="宋体"/>
          <w:color w:val="000000"/>
          <w:sz w:val="24"/>
        </w:rPr>
        <w:t xml:space="preserve">完成本项目，并按</w:t>
      </w:r>
      <w:r>
        <w:rPr>
          <w:rFonts w:hint="eastAsia" w:ascii="宋体" w:hAnsi="宋体"/>
          <w:color w:val="000000"/>
          <w:sz w:val="24"/>
          <w:lang w:val="en-US" w:eastAsia="zh-CN"/>
        </w:rPr>
        <w:t xml:space="preserve">招标</w:t>
      </w:r>
      <w:r>
        <w:rPr>
          <w:rFonts w:hint="eastAsia" w:ascii="宋体" w:hAnsi="宋体"/>
          <w:color w:val="000000"/>
          <w:sz w:val="24"/>
        </w:rPr>
        <w:t xml:space="preserve">文件</w:t>
      </w:r>
      <w:r>
        <w:rPr>
          <w:rFonts w:ascii="宋体" w:hAnsi="宋体"/>
          <w:color w:val="000000"/>
          <w:sz w:val="24"/>
        </w:rPr>
        <w:t xml:space="preserve">要求实</w:t>
      </w:r>
      <w:r>
        <w:rPr>
          <w:rFonts w:ascii="宋体" w:hAnsi="宋体"/>
          <w:color w:val="000000"/>
          <w:sz w:val="24"/>
        </w:rPr>
        <w:t xml:space="preserve">施此项目</w:t>
      </w:r>
      <w:r>
        <w:rPr>
          <w:rFonts w:hint="eastAsia" w:ascii="宋体" w:hAnsi="宋体"/>
          <w:color w:val="000000"/>
          <w:sz w:val="24"/>
        </w:rPr>
        <w:t xml:space="preserve">；</w:t>
      </w:r>
      <w:r>
        <w:rPr>
          <w:rFonts w:ascii="宋体" w:hAnsi="宋体"/>
          <w:color w:val="000000"/>
          <w:sz w:val="24"/>
        </w:rPr>
      </w:r>
      <w:r/>
    </w:p>
    <w:p>
      <w:pPr>
        <w:pStyle w:val="928"/>
        <w:ind w:firstLine="480"/>
        <w:spacing w:line="5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一旦我方中标，</w:t>
      </w:r>
      <w:r>
        <w:rPr>
          <w:rFonts w:hint="eastAsia" w:hAnsi="宋体"/>
          <w:color w:val="000000"/>
          <w:sz w:val="24"/>
        </w:rPr>
        <w:t xml:space="preserve">我方保证立即实施此项目，承诺</w:t>
      </w:r>
      <w:r>
        <w:rPr>
          <w:rFonts w:hint="eastAsia" w:hAnsi="宋体"/>
          <w:color w:val="000000"/>
          <w:sz w:val="24"/>
          <w:lang w:eastAsia="zh-CN"/>
        </w:rPr>
        <w:t xml:space="preserve">合同履行期限为</w:t>
      </w:r>
      <w:r>
        <w:rPr>
          <w:rFonts w:hint="eastAsia" w:ascii="宋体" w:cs="宋体"/>
          <w:color w:val="000000"/>
          <w:sz w:val="24"/>
          <w:u w:val="single"/>
          <w:lang w:val="en-US" w:eastAsia="zh-CN"/>
        </w:rPr>
        <w:t xml:space="preserve">     </w:t>
      </w:r>
      <w:r>
        <w:rPr>
          <w:rFonts w:hint="eastAsia" w:ascii="宋体" w:cs="宋体"/>
          <w:color w:val="000000"/>
          <w:sz w:val="24"/>
          <w:u w:val="none"/>
          <w:lang w:val="en-US" w:eastAsia="zh-CN"/>
        </w:rPr>
        <w:t xml:space="preserve"> 年</w:t>
      </w:r>
      <w:r>
        <w:rPr>
          <w:rFonts w:hint="eastAsia" w:hAnsi="宋体"/>
          <w:color w:val="000000"/>
          <w:sz w:val="24"/>
        </w:rPr>
        <w:t xml:space="preserve">，并且保证我方所提供的服务为优质服务</w:t>
      </w:r>
      <w:r>
        <w:rPr>
          <w:rFonts w:hint="eastAsia" w:ascii="宋体" w:hAnsi="宋体" w:cs="宋体"/>
          <w:color w:val="000000"/>
          <w:sz w:val="24"/>
        </w:rPr>
        <w:t xml:space="preserve">。</w:t>
      </w:r>
      <w:r>
        <w:rPr>
          <w:rFonts w:hint="eastAsia" w:ascii="宋体" w:hAnsi="宋体" w:cs="宋体"/>
          <w:color w:val="000000"/>
          <w:sz w:val="24"/>
        </w:rPr>
      </w:r>
      <w:r/>
    </w:p>
    <w:p>
      <w:pPr>
        <w:pStyle w:val="951"/>
        <w:ind w:left="0" w:firstLine="480"/>
        <w:spacing w:line="520" w:lineRule="exact"/>
        <w:tabs>
          <w:tab w:val="left" w:pos="180" w:leader="none"/>
        </w:tabs>
        <w:rPr>
          <w:rFonts w:ascii="宋体" w:hAnsi="宋体"/>
          <w:color w:val="000000"/>
        </w:rPr>
      </w:pPr>
      <w:r>
        <w:rPr>
          <w:rFonts w:hint="eastAsia" w:ascii="宋体" w:hAnsi="宋体"/>
          <w:color w:val="000000"/>
        </w:rPr>
        <w:t xml:space="preserve">3、</w:t>
      </w:r>
      <w:r>
        <w:rPr>
          <w:rFonts w:ascii="宋体" w:hAnsi="宋体"/>
          <w:color w:val="000000"/>
        </w:rPr>
        <w:t xml:space="preserve">我方接受招标文件中的货款支付条件</w:t>
      </w:r>
      <w:r>
        <w:rPr>
          <w:rFonts w:hint="eastAsia" w:ascii="宋体" w:hAnsi="宋体"/>
          <w:color w:val="000000"/>
        </w:rPr>
        <w:t xml:space="preserve">和招标文件中规定的各项要求</w:t>
      </w:r>
      <w:r>
        <w:rPr>
          <w:rFonts w:ascii="宋体" w:hAnsi="宋体"/>
          <w:color w:val="000000"/>
        </w:rPr>
        <w:t xml:space="preserve">。</w:t>
      </w:r>
      <w:r>
        <w:rPr>
          <w:rFonts w:ascii="宋体" w:hAnsi="宋体"/>
          <w:color w:val="000000"/>
        </w:rPr>
      </w:r>
      <w:r/>
    </w:p>
    <w:p>
      <w:pPr>
        <w:pStyle w:val="928"/>
        <w:ind w:firstLine="480"/>
        <w:spacing w:line="480" w:lineRule="exact"/>
        <w:rPr>
          <w:rFonts w:hint="eastAsia" w:ascii="宋体" w:hAnsi="宋体" w:cs="Arial"/>
          <w:bCs/>
          <w:color w:val="000000"/>
          <w:sz w:val="24"/>
        </w:rPr>
      </w:pPr>
      <w:r>
        <w:rPr>
          <w:rFonts w:hint="eastAsia" w:ascii="宋体" w:hAnsi="宋体" w:cs="Arial"/>
          <w:bCs/>
          <w:color w:val="000000"/>
          <w:sz w:val="24"/>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rPr>
      </w:r>
      <w:r/>
    </w:p>
    <w:p>
      <w:pPr>
        <w:pStyle w:val="928"/>
        <w:ind w:firstLine="480"/>
        <w:spacing w:line="520" w:lineRule="exact"/>
        <w:rPr>
          <w:rFonts w:hint="eastAsia" w:ascii="宋体" w:hAnsi="宋体" w:cs="宋体"/>
          <w:color w:val="000000"/>
          <w:sz w:val="24"/>
        </w:rPr>
      </w:pPr>
      <w:r>
        <w:rPr>
          <w:rFonts w:hint="eastAsia" w:ascii="宋体" w:hAnsi="宋体"/>
          <w:color w:val="000000"/>
          <w:sz w:val="24"/>
          <w:szCs w:val="22"/>
        </w:rPr>
        <w:t xml:space="preserve">5、如我方中标，我方承诺在签订合同前向招标人交纳招标文件中规定的履约保证金。</w:t>
      </w:r>
      <w:r>
        <w:rPr>
          <w:rFonts w:hint="eastAsia" w:ascii="宋体" w:hAnsi="宋体" w:cs="宋体"/>
          <w:color w:val="000000"/>
          <w:sz w:val="24"/>
        </w:rPr>
      </w:r>
      <w:r/>
    </w:p>
    <w:p>
      <w:pPr>
        <w:pStyle w:val="928"/>
        <w:ind w:firstLine="480"/>
        <w:spacing w:line="520" w:lineRule="exact"/>
        <w:rPr>
          <w:rFonts w:hint="eastAsia" w:ascii="宋体" w:hAnsi="宋体"/>
          <w:color w:val="000000"/>
          <w:sz w:val="24"/>
          <w:szCs w:val="22"/>
        </w:rPr>
      </w:pPr>
      <w:r>
        <w:rPr>
          <w:rFonts w:hint="eastAsia" w:ascii="宋体" w:hAnsi="宋体" w:cs="宋体"/>
          <w:color w:val="000000"/>
          <w:sz w:val="24"/>
        </w:rPr>
        <w:t xml:space="preserve">6、如果我方在接到</w:t>
      </w:r>
      <w:r>
        <w:rPr>
          <w:rFonts w:hint="eastAsia" w:ascii="宋体" w:hAnsi="宋体"/>
          <w:color w:val="000000"/>
          <w:sz w:val="24"/>
          <w:szCs w:val="22"/>
        </w:rPr>
        <w:t xml:space="preserve">中标通知书后30 天内未能或拒绝签订合同协议书，我单位自愿接受被列为不良行为记录。</w:t>
      </w:r>
      <w:r>
        <w:rPr>
          <w:rFonts w:hint="eastAsia" w:ascii="宋体" w:hAnsi="宋体"/>
          <w:color w:val="000000"/>
          <w:sz w:val="24"/>
          <w:szCs w:val="22"/>
        </w:rPr>
      </w:r>
      <w:r/>
    </w:p>
    <w:p>
      <w:pPr>
        <w:pStyle w:val="928"/>
        <w:ind w:firstLine="480"/>
        <w:spacing w:line="520" w:lineRule="exact"/>
        <w:rPr>
          <w:rFonts w:ascii="宋体" w:hAnsi="宋体" w:cs="宋体"/>
          <w:color w:val="000000"/>
          <w:sz w:val="24"/>
        </w:rPr>
      </w:pPr>
      <w:r>
        <w:rPr>
          <w:rFonts w:hint="eastAsia" w:ascii="宋体" w:hAnsi="宋体" w:cs="宋体"/>
          <w:color w:val="000000"/>
          <w:sz w:val="24"/>
        </w:rPr>
        <w:t xml:space="preserve">7、我方投标文件提供的所有资料真实、有效，如有不实，我方无条件接受采购人和主管部门依据法律法规做出的处理决定，并承担由此产生的责任。</w:t>
      </w:r>
      <w:r>
        <w:rPr>
          <w:rFonts w:ascii="宋体" w:hAnsi="宋体" w:cs="宋体"/>
          <w:color w:val="000000"/>
          <w:sz w:val="24"/>
        </w:rPr>
      </w:r>
      <w:r/>
    </w:p>
    <w:p>
      <w:pPr>
        <w:pStyle w:val="928"/>
        <w:ind w:firstLine="480"/>
        <w:spacing w:line="520" w:lineRule="exact"/>
        <w:rPr>
          <w:color w:val="000000"/>
        </w:rPr>
      </w:pPr>
      <w:r>
        <w:rPr>
          <w:rFonts w:hint="eastAsia" w:ascii="宋体" w:hAnsi="宋体" w:cs="宋体"/>
          <w:color w:val="000000"/>
          <w:sz w:val="24"/>
        </w:rPr>
        <w:t xml:space="preserve">8、你方的中标通知书和本承诺书将成为约束双方合同文件的组成部分。</w:t>
      </w:r>
      <w:r>
        <w:rPr>
          <w:color w:val="000000"/>
        </w:rPr>
      </w:r>
      <w:r/>
    </w:p>
    <w:p>
      <w:pPr>
        <w:pStyle w:val="928"/>
        <w:ind w:left="2" w:firstLine="475"/>
        <w:spacing w:line="520" w:lineRule="exact"/>
        <w:rPr>
          <w:rFonts w:ascii="宋体" w:hAnsi="宋体"/>
          <w:color w:val="000000"/>
          <w:sz w:val="24"/>
        </w:rPr>
      </w:pPr>
      <w:r>
        <w:rPr>
          <w:rFonts w:ascii="宋体" w:hAnsi="宋体"/>
          <w:color w:val="000000"/>
          <w:sz w:val="24"/>
        </w:rPr>
      </w:r>
      <w:r/>
    </w:p>
    <w:p>
      <w:pPr>
        <w:pStyle w:val="934"/>
        <w:ind w:firstLine="480"/>
        <w:rPr>
          <w:rFonts w:ascii="宋体" w:hAnsi="宋体"/>
          <w:color w:val="000000"/>
          <w:sz w:val="24"/>
        </w:rPr>
      </w:pPr>
      <w:r>
        <w:rPr>
          <w:rFonts w:ascii="宋体" w:hAnsi="宋体"/>
          <w:color w:val="000000"/>
          <w:sz w:val="24"/>
        </w:rPr>
      </w:r>
      <w:r/>
    </w:p>
    <w:p>
      <w:pPr>
        <w:pStyle w:val="941"/>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941"/>
        <w:ind w:firstLine="460"/>
        <w:spacing w:line="480" w:lineRule="exact"/>
        <w:rPr>
          <w:rFonts w:hint="eastAsia" w:hAnsi="宋体"/>
          <w:color w:val="000000"/>
          <w:sz w:val="24"/>
        </w:rPr>
      </w:pPr>
      <w:r>
        <w:rPr>
          <w:rFonts w:hint="eastAsia" w:hAnsi="宋体"/>
          <w:color w:val="000000"/>
          <w:sz w:val="24"/>
        </w:rPr>
      </w:r>
      <w:r/>
    </w:p>
    <w:p>
      <w:pPr>
        <w:pStyle w:val="941"/>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941"/>
        <w:ind w:firstLine="460"/>
        <w:spacing w:line="480" w:lineRule="exact"/>
        <w:rPr>
          <w:rFonts w:hint="eastAsia" w:hAnsi="宋体"/>
          <w:color w:val="000000"/>
          <w:sz w:val="24"/>
        </w:rPr>
      </w:pPr>
      <w:r>
        <w:rPr>
          <w:rFonts w:hint="eastAsia" w:hAnsi="宋体"/>
          <w:color w:val="000000"/>
          <w:sz w:val="24"/>
        </w:rPr>
      </w:r>
      <w:r/>
    </w:p>
    <w:p>
      <w:pPr>
        <w:pStyle w:val="941"/>
        <w:jc w:val="right"/>
        <w:spacing w:line="480" w:lineRule="exact"/>
        <w:rPr>
          <w:color w:val="000000"/>
          <w:sz w:val="24"/>
        </w:rPr>
      </w:pPr>
      <w:r>
        <w:rPr>
          <w:rFonts w:hint="eastAsia"/>
          <w:color w:val="000000"/>
          <w:sz w:val="24"/>
        </w:rPr>
        <w:t xml:space="preserve">日期：      年      月      日</w:t>
      </w:r>
      <w:r>
        <w:rPr>
          <w:color w:val="000000"/>
          <w:sz w:val="24"/>
        </w:rPr>
      </w:r>
      <w:r/>
    </w:p>
    <w:p>
      <w:pPr>
        <w:pStyle w:val="928"/>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41"/>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41"/>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（三）无重大违法记录声明函</w:t>
      </w:r>
      <w:r>
        <w:rPr>
          <w:rFonts w:hint="eastAsia" w:ascii="宋体" w:hAnsi="宋体" w:eastAsia="宋体" w:cs="宋体"/>
          <w:b/>
          <w:color w:val="000000"/>
          <w:sz w:val="36"/>
          <w:szCs w:val="36"/>
        </w:rPr>
      </w:r>
      <w:r/>
    </w:p>
    <w:p>
      <w:pPr>
        <w:pStyle w:val="928"/>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928"/>
        <w:spacing w:line="600" w:lineRule="exact"/>
        <w:rPr>
          <w:rFonts w:hint="eastAsia" w:hAnsi="宋体" w:cs="宋体"/>
          <w:b/>
          <w:bCs/>
          <w:color w:val="000000"/>
          <w:sz w:val="24"/>
          <w:u w:val="single"/>
          <w:lang w:eastAsia="zh-CN"/>
        </w:rPr>
      </w:pPr>
      <w:r>
        <w:rPr>
          <w:rFonts w:hint="eastAsia" w:hAnsi="宋体" w:cs="Arial"/>
          <w:b/>
          <w:color w:val="000000"/>
          <w:sz w:val="24"/>
          <w:u w:val="single"/>
        </w:rPr>
        <w:t xml:space="preserve">采购人：</w:t>
      </w:r>
      <w:r>
        <w:rPr>
          <w:rFonts w:hint="eastAsia" w:hAnsi="宋体" w:cs="宋体"/>
          <w:b/>
          <w:bCs/>
          <w:color w:val="000000"/>
          <w:sz w:val="24"/>
          <w:u w:val="single"/>
          <w:lang w:eastAsia="zh-CN"/>
        </w:rPr>
        <w:t xml:space="preserve">建湖县卫生健康委员会</w:t>
      </w:r>
      <w:r>
        <w:rPr>
          <w:rFonts w:hint="eastAsia" w:hAnsi="宋体" w:cs="宋体"/>
          <w:b/>
          <w:bCs/>
          <w:color w:val="000000"/>
          <w:sz w:val="24"/>
          <w:u w:val="single"/>
          <w:lang w:eastAsia="zh-CN"/>
        </w:rPr>
      </w:r>
      <w:r/>
    </w:p>
    <w:p>
      <w:pPr>
        <w:pStyle w:val="928"/>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建湖县卫健委数字化医共体软件采购项目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928"/>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28"/>
        <w:ind w:firstLine="480"/>
        <w:spacing w:line="600" w:lineRule="exact"/>
        <w:rPr>
          <w:rFonts w:ascii="宋体" w:hAnsi="宋体"/>
          <w:b/>
          <w:color w:val="000000"/>
          <w:sz w:val="24"/>
        </w:rPr>
      </w:pPr>
      <w:r>
        <w:rPr>
          <w:rFonts w:ascii="宋体" w:hAnsi="宋体"/>
          <w:b/>
          <w:color w:val="000000"/>
          <w:sz w:val="24"/>
        </w:rPr>
      </w:r>
      <w:r/>
    </w:p>
    <w:p>
      <w:pPr>
        <w:pStyle w:val="928"/>
        <w:ind w:firstLine="480"/>
        <w:spacing w:line="600" w:lineRule="exact"/>
        <w:rPr>
          <w:rFonts w:ascii="宋体" w:hAnsi="宋体"/>
          <w:b/>
          <w:color w:val="000000"/>
          <w:sz w:val="24"/>
        </w:rPr>
      </w:pPr>
      <w:r>
        <w:rPr>
          <w:rFonts w:ascii="宋体" w:hAnsi="宋体"/>
          <w:b/>
          <w:color w:val="000000"/>
          <w:sz w:val="24"/>
        </w:rPr>
      </w:r>
      <w:r/>
    </w:p>
    <w:p>
      <w:pPr>
        <w:pStyle w:val="928"/>
        <w:ind w:firstLine="480"/>
        <w:spacing w:line="600" w:lineRule="exact"/>
        <w:rPr>
          <w:rFonts w:ascii="宋体" w:hAnsi="宋体"/>
          <w:b/>
          <w:color w:val="000000"/>
          <w:sz w:val="24"/>
        </w:rPr>
      </w:pPr>
      <w:r>
        <w:rPr>
          <w:rFonts w:ascii="宋体" w:hAnsi="宋体"/>
          <w:b/>
          <w:color w:val="000000"/>
          <w:sz w:val="24"/>
        </w:rPr>
      </w:r>
      <w:r/>
    </w:p>
    <w:p>
      <w:pPr>
        <w:pStyle w:val="941"/>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941"/>
        <w:ind w:firstLine="460"/>
        <w:spacing w:line="480" w:lineRule="exact"/>
        <w:rPr>
          <w:rFonts w:hint="eastAsia" w:hAnsi="宋体" w:cs="Arial"/>
          <w:bCs/>
          <w:color w:val="000000"/>
          <w:sz w:val="24"/>
        </w:rPr>
      </w:pPr>
      <w:r>
        <w:rPr>
          <w:rFonts w:hint="eastAsia" w:hAnsi="宋体" w:cs="Arial"/>
          <w:bCs/>
          <w:color w:val="000000"/>
          <w:sz w:val="24"/>
        </w:rPr>
      </w:r>
      <w:r/>
    </w:p>
    <w:p>
      <w:pPr>
        <w:pStyle w:val="941"/>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941"/>
        <w:ind w:left="5250" w:firstLine="403"/>
        <w:spacing w:line="480" w:lineRule="exact"/>
        <w:rPr>
          <w:rFonts w:hAnsi="宋体"/>
          <w:color w:val="000000"/>
        </w:rPr>
      </w:pPr>
      <w:r>
        <w:rPr>
          <w:rFonts w:hAnsi="宋体"/>
          <w:color w:val="000000"/>
        </w:rPr>
      </w:r>
      <w:r/>
    </w:p>
    <w:p>
      <w:pPr>
        <w:pStyle w:val="941"/>
        <w:ind w:left="5250" w:firstLine="403"/>
        <w:spacing w:line="480" w:lineRule="exact"/>
        <w:rPr>
          <w:rFonts w:hAnsi="宋体"/>
          <w:color w:val="000000"/>
        </w:rPr>
      </w:pPr>
      <w:r>
        <w:rPr>
          <w:rFonts w:hAnsi="宋体"/>
          <w:color w:val="000000"/>
        </w:rPr>
      </w:r>
      <w:r/>
    </w:p>
    <w:p>
      <w:pPr>
        <w:pStyle w:val="928"/>
        <w:jc w:val="right"/>
        <w:rPr>
          <w:color w:val="000000"/>
          <w:sz w:val="24"/>
        </w:rPr>
      </w:pPr>
      <w:r>
        <w:rPr>
          <w:rFonts w:hint="eastAsia"/>
          <w:color w:val="000000"/>
          <w:sz w:val="24"/>
        </w:rPr>
        <w:t xml:space="preserve">日期：      年      月      日</w:t>
      </w:r>
      <w:r>
        <w:rPr>
          <w:color w:val="000000"/>
          <w:sz w:val="24"/>
        </w:rPr>
      </w:r>
      <w:r/>
    </w:p>
    <w:p>
      <w:pPr>
        <w:pStyle w:val="928"/>
        <w:jc w:val="both"/>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6"/>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6"/>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6"/>
        <w:tabs>
          <w:tab w:val="left" w:pos="851" w:leader="none"/>
          <w:tab w:val="right" w:pos="8364" w:leader="dot"/>
        </w:tabs>
        <w:rPr>
          <w:rFonts w:hint="eastAsia" w:ascii="黑体" w:hAnsi="黑体" w:eastAsia="黑体" w:cs="黑体"/>
          <w:b/>
          <w:bCs/>
          <w:color w:val="000000"/>
          <w:sz w:val="36"/>
          <w:szCs w:val="36"/>
        </w:rPr>
      </w:pPr>
      <w:r>
        <w:rPr>
          <w:rFonts w:hint="eastAsia" w:ascii="黑体" w:hAnsi="黑体" w:eastAsia="黑体" w:cs="黑体"/>
          <w:b/>
          <w:color w:val="000000"/>
          <w:sz w:val="36"/>
          <w:szCs w:val="36"/>
        </w:rPr>
      </w:r>
      <w:r>
        <w:rPr>
          <w:rFonts w:hint="eastAsia" w:ascii="黑体" w:hAnsi="黑体" w:eastAsia="黑体" w:cs="黑体"/>
          <w:b/>
          <w:color w:val="000000"/>
          <w:sz w:val="36"/>
          <w:szCs w:val="36"/>
        </w:rPr>
      </w:r>
      <w:r/>
    </w:p>
    <w:p>
      <w:pPr>
        <w:pStyle w:val="956"/>
        <w:tabs>
          <w:tab w:val="left" w:pos="851" w:leader="none"/>
          <w:tab w:val="right" w:pos="8364" w:leader="dot"/>
        </w:tabs>
        <w:rPr>
          <w:rFonts w:hint="eastAsia" w:ascii="黑体" w:hAnsi="黑体" w:eastAsia="黑体" w:cs="黑体"/>
          <w:b/>
          <w:bCs/>
          <w:color w:val="000000"/>
          <w:sz w:val="36"/>
          <w:szCs w:val="36"/>
        </w:rPr>
      </w:pPr>
      <w:r>
        <w:rPr>
          <w:rFonts w:hint="eastAsia" w:ascii="黑体" w:hAnsi="黑体" w:eastAsia="黑体" w:cs="黑体"/>
          <w:b/>
          <w:bCs/>
          <w:color w:val="000000"/>
          <w:sz w:val="36"/>
          <w:szCs w:val="36"/>
        </w:rPr>
      </w:r>
      <w:r>
        <w:rPr>
          <w:rFonts w:hint="eastAsia" w:ascii="黑体" w:hAnsi="黑体" w:eastAsia="黑体" w:cs="黑体"/>
          <w:b/>
          <w:bCs/>
          <w:color w:val="000000"/>
          <w:sz w:val="36"/>
          <w:szCs w:val="36"/>
        </w:rPr>
      </w:r>
      <w:r/>
    </w:p>
    <w:p>
      <w:pPr>
        <w:pStyle w:val="956"/>
        <w:tabs>
          <w:tab w:val="left" w:pos="851" w:leader="none"/>
          <w:tab w:val="right" w:pos="8364" w:leader="dot"/>
        </w:tabs>
        <w:rPr>
          <w:rFonts w:hint="eastAsia" w:ascii="黑体" w:hAnsi="黑体" w:eastAsia="黑体" w:cs="黑体"/>
          <w:b/>
          <w:bCs/>
          <w:color w:val="000000"/>
          <w:sz w:val="36"/>
          <w:szCs w:val="36"/>
        </w:rPr>
      </w:pPr>
      <w:r>
        <w:rPr>
          <w:rFonts w:hint="eastAsia" w:ascii="黑体" w:hAnsi="黑体" w:eastAsia="黑体" w:cs="黑体"/>
          <w:b/>
          <w:color w:val="000000"/>
          <w:sz w:val="36"/>
          <w:szCs w:val="36"/>
        </w:rPr>
      </w:r>
      <w:r/>
    </w:p>
    <w:p>
      <w:pPr>
        <w:pStyle w:val="928"/>
        <w:rPr>
          <w:rFonts w:hint="eastAsia"/>
        </w:rPr>
      </w:pPr>
      <w:r>
        <w:rPr>
          <w:rFonts w:hint="eastAsia"/>
        </w:rPr>
      </w:r>
      <w:r/>
    </w:p>
    <w:p>
      <w:pPr>
        <w:pStyle w:val="928"/>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（四）</w:t>
      </w:r>
      <w:r>
        <w:rPr>
          <w:rFonts w:hint="eastAsia" w:ascii="宋体" w:hAnsi="宋体" w:eastAsia="宋体" w:cs="宋体"/>
          <w:b/>
          <w:color w:val="000000"/>
          <w:sz w:val="36"/>
          <w:szCs w:val="36"/>
          <w:lang w:val="zh-CN"/>
        </w:rPr>
        <w:t xml:space="preserve">供应商登记表</w:t>
      </w:r>
      <w:r>
        <w:rPr>
          <w:rFonts w:hint="eastAsia" w:ascii="宋体" w:hAnsi="宋体" w:eastAsia="宋体" w:cs="宋体"/>
          <w:b/>
          <w:color w:val="000000"/>
          <w:sz w:val="36"/>
          <w:szCs w:val="36"/>
        </w:rPr>
      </w:r>
      <w:r/>
    </w:p>
    <w:p>
      <w:pPr>
        <w:pStyle w:val="928"/>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928"/>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jc w:val="center"/>
              <w:spacing w:line="480" w:lineRule="exact"/>
              <w:widowControl/>
              <w:rPr>
                <w:rFonts w:ascii="宋体" w:hAnsi="宋体" w:cs="宋体"/>
                <w:color w:val="000000"/>
                <w:sz w:val="24"/>
              </w:rPr>
            </w:pPr>
            <w:r>
              <w:rPr>
                <w:rFonts w:ascii="宋体" w:hAnsi="宋体" w:cs="宋体"/>
                <w:color w:val="000000"/>
                <w:sz w:val="24"/>
              </w:rPr>
            </w:r>
            <w:r/>
          </w:p>
          <w:p>
            <w:pPr>
              <w:pStyle w:val="928"/>
              <w:spacing w:line="480" w:lineRule="exact"/>
              <w:widowControl/>
              <w:rPr>
                <w:rFonts w:ascii="宋体" w:hAnsi="宋体" w:cs="宋体"/>
                <w:color w:val="000000"/>
                <w:sz w:val="24"/>
              </w:rPr>
            </w:pPr>
            <w:r>
              <w:rPr>
                <w:rFonts w:ascii="宋体" w:hAnsi="宋体" w:cs="宋体"/>
                <w:color w:val="000000"/>
                <w:sz w:val="24"/>
              </w:rPr>
            </w:r>
            <w:r/>
          </w:p>
        </w:tc>
      </w:tr>
    </w:tbl>
    <w:p>
      <w:pPr>
        <w:pStyle w:val="928"/>
        <w:rPr>
          <w:rFonts w:ascii="黑体" w:hAnsi="黑体" w:eastAsia="黑体" w:cs="黑体"/>
          <w:b/>
          <w:color w:val="000000"/>
          <w:sz w:val="36"/>
          <w:szCs w:val="36"/>
        </w:rPr>
      </w:pPr>
      <w:r>
        <w:rPr>
          <w:rFonts w:ascii="黑体" w:hAnsi="黑体" w:eastAsia="黑体" w:cs="黑体"/>
          <w:b/>
          <w:color w:val="000000"/>
          <w:sz w:val="36"/>
          <w:szCs w:val="36"/>
        </w:rPr>
      </w:r>
      <w:r/>
    </w:p>
    <w:p>
      <w:pPr>
        <w:pStyle w:val="941"/>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1"/>
        <w:jc w:val="center"/>
        <w:spacing w:before="120" w:after="120" w:line="440" w:lineRule="exact"/>
        <w:rPr>
          <w:rFonts w:hint="eastAsia" w:hAnsi="宋体" w:cs="宋体"/>
          <w:b/>
          <w:bCs/>
          <w:color w:val="000000"/>
          <w:sz w:val="36"/>
          <w:szCs w:val="36"/>
        </w:rPr>
      </w:pPr>
      <w:r>
        <w:rPr>
          <w:rFonts w:hint="eastAsia" w:hAnsi="宋体" w:cs="宋体"/>
          <w:b/>
          <w:color w:val="000000"/>
          <w:sz w:val="36"/>
          <w:szCs w:val="36"/>
          <w:highlight w:val="none"/>
        </w:rPr>
      </w:r>
      <w:r>
        <w:rPr>
          <w:rFonts w:hint="eastAsia" w:hAnsi="宋体" w:cs="宋体"/>
          <w:b/>
          <w:color w:val="000000"/>
          <w:sz w:val="36"/>
          <w:szCs w:val="36"/>
          <w:highlight w:val="none"/>
        </w:rPr>
      </w:r>
      <w:r/>
    </w:p>
    <w:p>
      <w:pPr>
        <w:pStyle w:val="941"/>
        <w:jc w:val="center"/>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rPr>
        <w:t xml:space="preserve">（五）法定代表人身份证明书</w:t>
      </w:r>
      <w:r>
        <w:rPr>
          <w:rFonts w:hint="eastAsia" w:hAnsi="宋体" w:cs="宋体"/>
          <w:b/>
          <w:color w:val="000000"/>
          <w:sz w:val="36"/>
          <w:szCs w:val="36"/>
        </w:rPr>
      </w:r>
      <w:r/>
    </w:p>
    <w:p>
      <w:pPr>
        <w:pStyle w:val="928"/>
        <w:rPr>
          <w:rFonts w:hint="eastAsia" w:ascii="宋体" w:hAnsi="宋体"/>
          <w:color w:val="000000"/>
          <w:sz w:val="32"/>
        </w:rPr>
      </w:pPr>
      <w:r>
        <w:rPr>
          <w:rFonts w:hint="eastAsia" w:ascii="宋体" w:hAnsi="宋体"/>
          <w:color w:val="000000"/>
          <w:sz w:val="32"/>
        </w:rPr>
      </w:r>
      <w:r/>
    </w:p>
    <w:p>
      <w:pPr>
        <w:pStyle w:val="928"/>
        <w:rPr>
          <w:rFonts w:hint="eastAsia" w:ascii="宋体" w:hAnsi="宋体"/>
          <w:color w:val="000000"/>
          <w:sz w:val="32"/>
        </w:rPr>
      </w:pPr>
      <w:r>
        <w:rPr>
          <w:rFonts w:hint="eastAsia" w:ascii="宋体" w:hAnsi="宋体"/>
          <w:color w:val="000000"/>
          <w:sz w:val="32"/>
        </w:rPr>
      </w:r>
      <w:r/>
    </w:p>
    <w:p>
      <w:pPr>
        <w:pStyle w:val="928"/>
        <w:rPr>
          <w:rFonts w:hint="eastAsia" w:ascii="宋体" w:hAnsi="宋体"/>
          <w:color w:val="000000"/>
          <w:sz w:val="24"/>
        </w:rPr>
      </w:pPr>
      <w:r>
        <w:rPr>
          <w:rFonts w:hint="eastAsia" w:ascii="宋体" w:hAnsi="宋体"/>
          <w:color w:val="000000"/>
          <w:sz w:val="24"/>
        </w:rPr>
      </w:r>
      <w:r/>
    </w:p>
    <w:p>
      <w:pPr>
        <w:pStyle w:val="928"/>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28"/>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928"/>
        <w:ind w:left="3598" w:hanging="2760"/>
        <w:rPr>
          <w:rFonts w:hint="eastAsia" w:ascii="宋体" w:hAnsi="宋体"/>
          <w:color w:val="000000"/>
          <w:sz w:val="24"/>
          <w:u w:val="single"/>
        </w:rPr>
      </w:pPr>
      <w:r>
        <w:rPr>
          <w:rFonts w:hint="eastAsia" w:ascii="宋体" w:hAnsi="宋体"/>
          <w:color w:val="000000"/>
          <w:sz w:val="24"/>
          <w:u w:val="single"/>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rPr>
          <w:rFonts w:hint="eastAsia" w:ascii="宋体" w:hAnsi="宋体"/>
          <w:color w:val="000000"/>
          <w:sz w:val="24"/>
          <w:u w:val="single"/>
        </w:rPr>
      </w:pPr>
      <w:r>
        <w:rPr>
          <w:rFonts w:hint="eastAsia" w:ascii="宋体" w:hAnsi="宋体"/>
          <w:color w:val="000000"/>
          <w:sz w:val="24"/>
          <w:u w:val="single"/>
        </w:rPr>
      </w:r>
      <w:r/>
    </w:p>
    <w:p>
      <w:pPr>
        <w:pStyle w:val="928"/>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941"/>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1"/>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57"/>
        <w:ind w:firstLine="0"/>
        <w:rPr>
          <w:rFonts w:hint="eastAsia"/>
          <w:color w:val="000000"/>
        </w:rPr>
      </w:pPr>
      <w:r>
        <w:rPr>
          <w:rFonts w:hint="eastAsia"/>
          <w:color w:val="000000"/>
        </w:rPr>
      </w:r>
      <w:r/>
    </w:p>
    <w:p>
      <w:pPr>
        <w:pStyle w:val="941"/>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941"/>
        <w:ind w:firstLine="2530"/>
        <w:spacing w:before="120" w:after="120" w:line="440" w:lineRule="exact"/>
        <w:rPr>
          <w:rFonts w:hint="eastAsia" w:hAnsi="宋体" w:cs="宋体"/>
          <w:b/>
          <w:bCs/>
          <w:color w:val="000000"/>
          <w:sz w:val="36"/>
          <w:szCs w:val="36"/>
        </w:rPr>
      </w:pPr>
      <w:r>
        <w:rPr>
          <w:rFonts w:hint="eastAsia" w:hAnsi="宋体" w:cs="宋体"/>
          <w:b/>
          <w:color w:val="000000"/>
          <w:sz w:val="36"/>
          <w:szCs w:val="36"/>
          <w:highlight w:val="none"/>
        </w:rPr>
      </w:r>
      <w:r>
        <w:rPr>
          <w:rFonts w:hint="eastAsia" w:hAnsi="宋体" w:cs="宋体"/>
          <w:b/>
          <w:color w:val="000000"/>
          <w:sz w:val="36"/>
          <w:szCs w:val="36"/>
          <w:highlight w:val="none"/>
        </w:rPr>
      </w:r>
      <w:r/>
    </w:p>
    <w:p>
      <w:pPr>
        <w:pStyle w:val="941"/>
        <w:ind w:firstLine="2530"/>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rPr>
        <w:t xml:space="preserve">（六）法定代表人授权委托书</w:t>
      </w:r>
      <w:r>
        <w:rPr>
          <w:rFonts w:hint="eastAsia" w:hAnsi="宋体" w:cs="宋体"/>
          <w:b/>
          <w:color w:val="000000"/>
          <w:sz w:val="36"/>
          <w:szCs w:val="36"/>
        </w:rPr>
      </w:r>
      <w:r/>
    </w:p>
    <w:p>
      <w:pPr>
        <w:pStyle w:val="928"/>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928"/>
        <w:spacing w:line="500" w:lineRule="exact"/>
        <w:rPr>
          <w:rFonts w:hint="eastAsia" w:ascii="宋体" w:hAnsi="宋体"/>
          <w:color w:val="000000"/>
          <w:sz w:val="24"/>
        </w:rPr>
      </w:pPr>
      <w:r>
        <w:rPr>
          <w:rFonts w:hint="eastAsia" w:ascii="宋体" w:hAnsi="宋体"/>
          <w:color w:val="000000"/>
          <w:sz w:val="24"/>
        </w:rPr>
      </w:r>
      <w:r/>
    </w:p>
    <w:p>
      <w:pPr>
        <w:pStyle w:val="928"/>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928"/>
        <w:spacing w:line="500" w:lineRule="exact"/>
        <w:rPr>
          <w:rFonts w:hint="eastAsia" w:ascii="宋体" w:hAnsi="宋体"/>
          <w:color w:val="000000"/>
          <w:sz w:val="24"/>
        </w:rPr>
      </w:pPr>
      <w:r>
        <w:rPr>
          <w:rFonts w:hint="eastAsia" w:ascii="宋体" w:hAnsi="宋体"/>
          <w:color w:val="000000"/>
          <w:sz w:val="24"/>
        </w:rPr>
      </w:r>
      <w:r/>
    </w:p>
    <w:p>
      <w:pPr>
        <w:pStyle w:val="928"/>
        <w:ind w:firstLine="480"/>
        <w:jc w:val="left"/>
        <w:spacing w:line="500" w:lineRule="exact"/>
        <w:rPr>
          <w:rFonts w:ascii="宋体" w:hAnsi="宋体"/>
          <w:color w:val="000000"/>
          <w:sz w:val="24"/>
        </w:rPr>
      </w:pPr>
      <w:r>
        <w:rPr>
          <w:rFonts w:hint="eastAsia" w:ascii="宋体" w:hAnsi="宋体"/>
          <w:color w:val="000000"/>
          <w:sz w:val="24"/>
        </w:rPr>
        <w:t xml:space="preserve">代理人：　　　　      代理人联系电话（手机号）：　　     　　</w:t>
      </w:r>
      <w:r>
        <w:rPr>
          <w:rFonts w:ascii="宋体" w:hAnsi="宋体"/>
          <w:color w:val="000000"/>
          <w:sz w:val="24"/>
        </w:rPr>
      </w:r>
      <w:r/>
    </w:p>
    <w:p>
      <w:pPr>
        <w:pStyle w:val="928"/>
        <w:ind w:firstLine="480"/>
        <w:jc w:val="left"/>
        <w:spacing w:line="500" w:lineRule="exact"/>
        <w:rPr>
          <w:rFonts w:ascii="宋体" w:hAnsi="宋体"/>
          <w:color w:val="000000"/>
          <w:sz w:val="24"/>
        </w:rPr>
      </w:pPr>
      <w:r>
        <w:rPr>
          <w:rFonts w:ascii="宋体" w:hAnsi="宋体"/>
          <w:color w:val="000000"/>
          <w:sz w:val="24"/>
        </w:rPr>
      </w:r>
      <w:r/>
    </w:p>
    <w:p>
      <w:pPr>
        <w:pStyle w:val="928"/>
        <w:ind w:firstLine="480"/>
        <w:jc w:val="left"/>
        <w:spacing w:line="500" w:lineRule="exact"/>
        <w:rPr>
          <w:rFonts w:ascii="宋体" w:hAnsi="宋体"/>
          <w:color w:val="000000"/>
          <w:sz w:val="24"/>
        </w:rPr>
      </w:pPr>
      <w:r>
        <w:rPr>
          <w:rFonts w:hint="eastAsia" w:ascii="宋体" w:hAnsi="宋体"/>
          <w:color w:val="000000"/>
          <w:sz w:val="24"/>
        </w:rPr>
        <w:t xml:space="preserve">投标人(法人印章)：</w:t>
      </w:r>
      <w:r>
        <w:rPr>
          <w:rFonts w:ascii="宋体" w:hAnsi="宋体"/>
          <w:color w:val="000000"/>
          <w:sz w:val="24"/>
        </w:rPr>
      </w:r>
      <w:r/>
    </w:p>
    <w:p>
      <w:pPr>
        <w:pStyle w:val="928"/>
        <w:ind w:firstLine="480"/>
        <w:jc w:val="left"/>
        <w:spacing w:line="500" w:lineRule="exact"/>
        <w:rPr>
          <w:rFonts w:ascii="宋体" w:hAnsi="宋体"/>
          <w:color w:val="000000"/>
          <w:sz w:val="24"/>
        </w:rPr>
      </w:pPr>
      <w:r>
        <w:rPr>
          <w:rFonts w:ascii="宋体" w:hAnsi="宋体"/>
          <w:color w:val="000000"/>
          <w:sz w:val="24"/>
        </w:rPr>
      </w:r>
      <w:r/>
    </w:p>
    <w:p>
      <w:pPr>
        <w:pStyle w:val="928"/>
        <w:ind w:firstLine="480"/>
        <w:jc w:val="lef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jc w:val="right"/>
        <w:spacing w:after="161" w:line="480" w:lineRule="exact"/>
        <w:rPr>
          <w:rFonts w:hint="eastAsia" w:ascii="宋体" w:hAnsi="宋体"/>
          <w:color w:val="000000"/>
          <w:sz w:val="24"/>
        </w:rPr>
      </w:pPr>
      <w:r>
        <w:rPr>
          <w:rFonts w:hint="eastAsia" w:ascii="宋体" w:hAnsi="宋体"/>
          <w:color w:val="000000"/>
          <w:sz w:val="24"/>
        </w:rPr>
        <w:t xml:space="preserve">日期：</w:t>
      </w: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r>
      <w:r/>
    </w:p>
    <w:p>
      <w:pPr>
        <w:pStyle w:val="928"/>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28"/>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928"/>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jc w:val="center"/>
        <w:spacing w:line="520" w:lineRule="exact"/>
        <w:rPr>
          <w:rFonts w:hint="eastAsia" w:ascii="宋体" w:hAnsi="宋体" w:eastAsia="宋体" w:cs="宋体"/>
          <w:b/>
          <w:bCs/>
          <w:color w:val="000000"/>
          <w:sz w:val="36"/>
          <w:szCs w:val="36"/>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r/>
    </w:p>
    <w:p>
      <w:pPr>
        <w:pStyle w:val="928"/>
        <w:jc w:val="center"/>
        <w:spacing w:line="520" w:lineRule="exact"/>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rPr>
        <w:t xml:space="preserve">（七）公共资源交易投标信用承诺书</w:t>
      </w:r>
      <w:r>
        <w:rPr>
          <w:rFonts w:hint="eastAsia" w:ascii="宋体" w:hAnsi="宋体" w:eastAsia="宋体" w:cs="宋体"/>
          <w:b/>
          <w:color w:val="000000"/>
          <w:sz w:val="36"/>
          <w:szCs w:val="36"/>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28"/>
        <w:ind w:firstLine="480"/>
        <w:jc w:val="left"/>
        <w:spacing w:line="52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28"/>
        <w:jc w:val="left"/>
        <w:spacing w:line="480" w:lineRule="exact"/>
        <w:rPr>
          <w:rFonts w:ascii="宋体" w:hAnsi="宋体"/>
          <w:color w:val="000000"/>
          <w:sz w:val="24"/>
        </w:rPr>
      </w:pPr>
      <w:r>
        <w:rPr>
          <w:rFonts w:ascii="宋体" w:hAnsi="宋体"/>
          <w:color w:val="000000"/>
          <w:sz w:val="24"/>
        </w:rPr>
      </w:r>
      <w:r/>
    </w:p>
    <w:p>
      <w:pPr>
        <w:pStyle w:val="928"/>
        <w:jc w:val="left"/>
        <w:spacing w:before="161" w:after="161" w:line="480" w:lineRule="exact"/>
        <w:rPr>
          <w:rFonts w:ascii="宋体" w:hAnsi="宋体"/>
          <w:b/>
          <w:color w:val="000000"/>
          <w:sz w:val="24"/>
        </w:rPr>
      </w:pPr>
      <w:r>
        <w:rPr>
          <w:rFonts w:ascii="宋体" w:hAnsi="宋体"/>
          <w:b/>
          <w:color w:val="000000"/>
          <w:sz w:val="24"/>
        </w:rPr>
      </w:r>
      <w:r/>
    </w:p>
    <w:p>
      <w:pPr>
        <w:pStyle w:val="928"/>
        <w:ind w:firstLine="480"/>
        <w:spacing w:before="161" w:after="161" w:line="480" w:lineRule="exact"/>
        <w:rPr>
          <w:rFonts w:ascii="宋体" w:hAnsi="宋体"/>
          <w:bCs/>
          <w:color w:val="000000"/>
          <w:sz w:val="24"/>
        </w:rPr>
      </w:pPr>
      <w:r>
        <w:rPr>
          <w:rFonts w:hint="eastAsia" w:ascii="宋体" w:hAnsi="宋体"/>
          <w:bCs/>
          <w:color w:val="000000"/>
          <w:sz w:val="24"/>
        </w:rPr>
        <w:t xml:space="preserve">法定代表人签名：</w:t>
      </w:r>
      <w:r>
        <w:rPr>
          <w:rFonts w:ascii="宋体" w:hAnsi="宋体"/>
          <w:bCs/>
          <w:color w:val="000000"/>
          <w:sz w:val="24"/>
        </w:rPr>
      </w:r>
      <w:r/>
    </w:p>
    <w:p>
      <w:pPr>
        <w:pStyle w:val="928"/>
        <w:ind w:firstLine="480"/>
        <w:spacing w:before="161" w:after="161" w:line="480" w:lineRule="exact"/>
        <w:rPr>
          <w:rFonts w:ascii="宋体" w:hAnsi="宋体"/>
          <w:bCs/>
          <w:color w:val="000000"/>
          <w:sz w:val="24"/>
        </w:rPr>
      </w:pPr>
      <w:r>
        <w:rPr>
          <w:rFonts w:ascii="宋体" w:hAnsi="宋体"/>
          <w:bCs/>
          <w:color w:val="000000"/>
          <w:sz w:val="24"/>
        </w:rPr>
      </w:r>
      <w:r/>
    </w:p>
    <w:p>
      <w:pPr>
        <w:pStyle w:val="928"/>
        <w:ind w:firstLine="480"/>
        <w:spacing w:before="161" w:after="161" w:line="480" w:lineRule="exact"/>
        <w:rPr>
          <w:rFonts w:ascii="宋体" w:hAnsi="宋体"/>
          <w:bCs/>
          <w:color w:val="000000"/>
          <w:sz w:val="24"/>
        </w:rPr>
      </w:pPr>
      <w:r>
        <w:rPr>
          <w:rFonts w:hint="eastAsia" w:ascii="宋体" w:hAnsi="宋体"/>
          <w:bCs/>
          <w:color w:val="000000"/>
          <w:sz w:val="24"/>
        </w:rPr>
        <w:t xml:space="preserve">投标人（盖章）：</w:t>
      </w:r>
      <w:r>
        <w:rPr>
          <w:rFonts w:ascii="宋体" w:hAnsi="宋体"/>
          <w:bCs/>
          <w:color w:val="000000"/>
          <w:sz w:val="24"/>
        </w:rPr>
      </w:r>
      <w:r/>
    </w:p>
    <w:p>
      <w:pPr>
        <w:pStyle w:val="928"/>
        <w:jc w:val="left"/>
        <w:spacing w:after="161" w:line="480" w:lineRule="exact"/>
        <w:rPr>
          <w:rFonts w:ascii="宋体" w:hAnsi="宋体"/>
          <w:bCs/>
          <w:color w:val="000000"/>
          <w:sz w:val="24"/>
        </w:rPr>
      </w:pPr>
      <w:r>
        <w:rPr>
          <w:rFonts w:ascii="宋体" w:hAnsi="宋体"/>
          <w:bCs/>
          <w:color w:val="000000"/>
          <w:sz w:val="24"/>
        </w:rPr>
      </w:r>
      <w:r/>
    </w:p>
    <w:p>
      <w:pPr>
        <w:pStyle w:val="928"/>
        <w:jc w:val="right"/>
        <w:spacing w:after="161" w:line="480" w:lineRule="exact"/>
        <w:rPr>
          <w:rFonts w:hint="eastAsia" w:ascii="黑体" w:hAnsi="黑体" w:eastAsia="黑体" w:cs="黑体"/>
          <w:b/>
          <w:color w:val="000000"/>
          <w:sz w:val="36"/>
          <w:szCs w:val="36"/>
        </w:rPr>
      </w:pPr>
      <w:r>
        <w:rPr>
          <w:rFonts w:hint="eastAsia" w:ascii="宋体" w:hAnsi="宋体"/>
          <w:bCs/>
          <w:color w:val="000000"/>
          <w:sz w:val="24"/>
        </w:rPr>
        <w:t xml:space="preserve">年    月    日</w:t>
      </w:r>
      <w:bookmarkStart w:id="4" w:name="_GoBack"/>
      <w:r/>
      <w:bookmarkEnd w:id="4"/>
      <w:r>
        <w:rPr>
          <w:rFonts w:hint="eastAsia" w:ascii="黑体" w:hAnsi="黑体" w:eastAsia="黑体" w:cs="黑体"/>
          <w:b/>
          <w:color w:val="000000"/>
          <w:sz w:val="36"/>
          <w:szCs w:val="36"/>
        </w:rPr>
      </w:r>
      <w:r/>
    </w:p>
    <w:p>
      <w:pPr>
        <w:pStyle w:val="928"/>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57"/>
        <w:rPr>
          <w:rFonts w:hint="eastAsia"/>
          <w:color w:val="000000"/>
        </w:rPr>
      </w:pPr>
      <w:r>
        <w:rPr>
          <w:rFonts w:hint="eastAsia"/>
          <w:color w:val="000000"/>
        </w:rPr>
      </w:r>
      <w:r/>
    </w:p>
    <w:p>
      <w:pPr>
        <w:pStyle w:val="928"/>
        <w:jc w:val="center"/>
        <w:spacing w:line="52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（八）建湖县政府采购事前信用承诺书</w:t>
      </w:r>
      <w:r>
        <w:rPr>
          <w:rFonts w:hint="eastAsia" w:ascii="宋体" w:hAnsi="宋体" w:eastAsia="宋体" w:cs="宋体"/>
          <w:b/>
          <w:color w:val="000000"/>
          <w:sz w:val="36"/>
          <w:szCs w:val="36"/>
        </w:rPr>
      </w:r>
      <w:r/>
    </w:p>
    <w:p>
      <w:pPr>
        <w:pStyle w:val="928"/>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28"/>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（四）严格遵守即时信息公示规定，及时更新维护建湖县公共资源电子化服务平台中与本单位相关的信息；</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28"/>
        <w:ind w:firstLine="480"/>
        <w:jc w:val="left"/>
        <w:spacing w:line="52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28"/>
        <w:jc w:val="left"/>
        <w:spacing w:line="52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28"/>
        <w:jc w:val="center"/>
        <w:spacing w:line="500" w:lineRule="exact"/>
        <w:widowControl/>
        <w:rPr>
          <w:rFonts w:ascii="宋体" w:hAnsi="宋体"/>
          <w:color w:val="000000"/>
          <w:sz w:val="24"/>
          <w:szCs w:val="22"/>
        </w:rPr>
      </w:pPr>
      <w:r>
        <w:rPr>
          <w:rFonts w:ascii="宋体" w:hAnsi="宋体"/>
          <w:color w:val="000000"/>
          <w:sz w:val="24"/>
          <w:szCs w:val="22"/>
        </w:rPr>
      </w:r>
      <w:r/>
    </w:p>
    <w:p>
      <w:pPr>
        <w:pStyle w:val="928"/>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28"/>
        <w:jc w:val="center"/>
        <w:spacing w:line="500" w:lineRule="exact"/>
        <w:widowControl/>
        <w:rPr>
          <w:rFonts w:ascii="宋体" w:hAnsi="宋体"/>
          <w:color w:val="000000"/>
          <w:sz w:val="24"/>
          <w:szCs w:val="22"/>
        </w:rPr>
      </w:pPr>
      <w:r>
        <w:rPr>
          <w:rFonts w:ascii="宋体" w:hAnsi="宋体"/>
          <w:color w:val="000000"/>
          <w:sz w:val="24"/>
          <w:szCs w:val="22"/>
        </w:rPr>
      </w:r>
      <w:r/>
    </w:p>
    <w:p>
      <w:pPr>
        <w:pStyle w:val="928"/>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28"/>
        <w:jc w:val="right"/>
        <w:spacing w:line="500" w:lineRule="exact"/>
        <w:widowControl/>
        <w:rPr>
          <w:rFonts w:ascii="宋体" w:hAnsi="宋体"/>
          <w:color w:val="000000"/>
          <w:sz w:val="24"/>
          <w:szCs w:val="22"/>
        </w:rPr>
      </w:pPr>
      <w:r>
        <w:rPr>
          <w:rFonts w:ascii="宋体" w:hAnsi="宋体"/>
          <w:color w:val="000000"/>
          <w:sz w:val="24"/>
          <w:szCs w:val="22"/>
        </w:rPr>
      </w:r>
      <w:r/>
    </w:p>
    <w:p>
      <w:pPr>
        <w:pStyle w:val="928"/>
        <w:jc w:val="right"/>
        <w:spacing w:line="500" w:lineRule="exact"/>
        <w:widowControl/>
        <w:rPr>
          <w:color w:val="000000"/>
        </w:rPr>
      </w:pPr>
      <w:r>
        <w:rPr>
          <w:rFonts w:hint="eastAsia" w:ascii="宋体" w:hAnsi="宋体"/>
          <w:color w:val="000000"/>
          <w:sz w:val="24"/>
          <w:szCs w:val="22"/>
        </w:rPr>
        <w:t xml:space="preserve">年    月    日</w:t>
      </w:r>
      <w:r>
        <w:rPr>
          <w:color w:val="000000"/>
        </w:rPr>
      </w:r>
      <w:r/>
    </w:p>
    <w:p>
      <w:pPr>
        <w:pStyle w:val="928"/>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jc w:val="center"/>
        <w:rPr>
          <w:rFonts w:hint="eastAsia" w:ascii="宋体" w:hAnsi="宋体" w:eastAsia="宋体" w:cs="宋体"/>
          <w:color w:val="000000"/>
        </w:rPr>
      </w:pPr>
      <w:r>
        <w:rPr>
          <w:rFonts w:hint="eastAsia" w:ascii="宋体" w:hAnsi="宋体" w:eastAsia="宋体" w:cs="宋体"/>
          <w:b/>
          <w:color w:val="000000"/>
          <w:sz w:val="36"/>
          <w:szCs w:val="36"/>
        </w:rPr>
        <w:t xml:space="preserve">（九）</w:t>
      </w:r>
      <w:r>
        <w:rPr>
          <w:rFonts w:hint="eastAsia" w:ascii="宋体" w:hAnsi="宋体" w:eastAsia="宋体" w:cs="宋体"/>
          <w:b/>
          <w:color w:val="000000"/>
          <w:sz w:val="36"/>
          <w:szCs w:val="36"/>
        </w:rPr>
        <w:t xml:space="preserve">中小企业声明函（服务）（如有）</w:t>
      </w:r>
      <w:r>
        <w:rPr>
          <w:rFonts w:hint="eastAsia" w:ascii="宋体" w:hAnsi="宋体" w:eastAsia="宋体" w:cs="宋体"/>
          <w:color w:val="000000"/>
        </w:rPr>
      </w:r>
      <w:r/>
    </w:p>
    <w:p>
      <w:pPr>
        <w:pStyle w:val="928"/>
        <w:ind w:firstLine="480"/>
        <w:spacing w:line="700" w:lineRule="exact"/>
        <w:rPr>
          <w:rFonts w:hint="eastAsia"/>
          <w:color w:val="000000"/>
          <w:sz w:val="24"/>
          <w:szCs w:val="24"/>
        </w:rPr>
      </w:pPr>
      <w:r>
        <w:rPr>
          <w:rFonts w:hint="eastAsia"/>
          <w:color w:val="000000"/>
          <w:sz w:val="24"/>
          <w:szCs w:val="24"/>
        </w:rPr>
        <w:t xml:space="preserve">本公司（联合体）郑重声明，根据《政府采购促进中小企业发展管理办法》（财库﹝2020﹞46 号）的规定，本公司（联合体）参加</w:t>
      </w:r>
      <w:r>
        <w:rPr>
          <w:rFonts w:hint="eastAsia" w:hAnsi="宋体" w:cs="宋体"/>
          <w:b/>
          <w:bCs/>
          <w:color w:val="000000"/>
          <w:sz w:val="24"/>
          <w:u w:val="single"/>
        </w:rPr>
        <w:t xml:space="preserve">建湖县</w:t>
      </w:r>
      <w:r>
        <w:rPr>
          <w:rFonts w:hint="eastAsia" w:hAnsi="宋体" w:cs="宋体"/>
          <w:b/>
          <w:bCs/>
          <w:color w:val="000000"/>
          <w:sz w:val="24"/>
          <w:u w:val="single"/>
          <w:lang w:eastAsia="zh-CN"/>
        </w:rPr>
        <w:t xml:space="preserve">卫生健康委员会</w:t>
      </w:r>
      <w:r>
        <w:rPr>
          <w:rFonts w:hint="eastAsia" w:ascii="宋体" w:hAnsi="宋体" w:cs="宋体"/>
          <w:color w:val="000000"/>
          <w:sz w:val="24"/>
          <w:lang w:bidi="ar"/>
        </w:rPr>
        <w:t xml:space="preserve">的</w:t>
      </w:r>
      <w:r>
        <w:rPr>
          <w:rFonts w:hint="eastAsia" w:ascii="宋体" w:hAnsi="宋体" w:cs="宋体"/>
          <w:b/>
          <w:bCs/>
          <w:color w:val="000000"/>
          <w:sz w:val="24"/>
          <w:u w:val="single"/>
          <w:lang w:eastAsia="zh-CN"/>
        </w:rPr>
        <w:t xml:space="preserve">建湖县卫健委数字化医共体软件采购项目</w:t>
      </w:r>
      <w:r>
        <w:rPr>
          <w:rFonts w:hint="eastAsia"/>
          <w:color w:val="000000"/>
          <w:sz w:val="24"/>
          <w:szCs w:val="24"/>
        </w:rPr>
        <w:t xml:space="preserve">（项目名称）采购活动，服务全部由符合政策要求的中小企业承接。相关企业（含联合体中的中小企业、签订分包意向协议的中小企业）的具体情况如下：</w:t>
      </w:r>
      <w:r>
        <w:rPr>
          <w:rFonts w:hint="eastAsia"/>
          <w:color w:val="000000"/>
          <w:sz w:val="24"/>
          <w:szCs w:val="24"/>
        </w:rPr>
      </w:r>
      <w:r/>
    </w:p>
    <w:p>
      <w:pPr>
        <w:pStyle w:val="928"/>
        <w:ind w:firstLine="960"/>
        <w:spacing w:line="700" w:lineRule="exact"/>
        <w:widowControl/>
        <w:rPr>
          <w:rFonts w:ascii="宋体" w:hAnsi="宋体"/>
          <w:color w:val="000000"/>
          <w:sz w:val="24"/>
        </w:rPr>
      </w:pPr>
      <w:r>
        <w:rPr>
          <w:rFonts w:hint="eastAsia" w:ascii="宋体" w:hAnsi="宋体" w:cs="宋体"/>
          <w:color w:val="000000"/>
          <w:sz w:val="24"/>
          <w:u w:val="single"/>
        </w:rPr>
        <w:t xml:space="preserve"> （标的名称 ）</w:t>
      </w:r>
      <w:r>
        <w:rPr>
          <w:rFonts w:hint="eastAsia" w:ascii="宋体" w:hAnsi="宋体" w:cs="宋体"/>
          <w:color w:val="000000"/>
          <w:sz w:val="24"/>
          <w:lang w:bidi="ar"/>
        </w:rPr>
        <w:t xml:space="preserve">，</w:t>
      </w:r>
      <w:r>
        <w:rPr>
          <w:rFonts w:hint="eastAsia" w:ascii="宋体" w:hAnsi="宋体"/>
          <w:color w:val="000000"/>
          <w:sz w:val="24"/>
          <w:lang w:bidi="ar"/>
        </w:rPr>
        <w:t xml:space="preserve">属于</w:t>
      </w:r>
      <w:r>
        <w:rPr>
          <w:rFonts w:hint="eastAsia" w:ascii="宋体" w:hAnsi="宋体"/>
          <w:color w:val="000000"/>
          <w:sz w:val="24"/>
          <w:u w:val="single"/>
          <w:lang w:bidi="ar"/>
        </w:rPr>
        <w:t xml:space="preserve">（采购文件中明确的所属行业）</w:t>
      </w:r>
      <w:r>
        <w:rPr>
          <w:rFonts w:hint="eastAsia" w:ascii="宋体" w:hAnsi="宋体"/>
          <w:color w:val="000000"/>
          <w:sz w:val="24"/>
          <w:lang w:bidi="ar"/>
        </w:rPr>
        <w:t xml:space="preserve">行业；承接企业为</w:t>
      </w:r>
      <w:r>
        <w:rPr>
          <w:rFonts w:hint="eastAsia" w:ascii="宋体" w:hAnsi="宋体"/>
          <w:color w:val="000000"/>
          <w:sz w:val="24"/>
          <w:u w:val="single"/>
          <w:lang w:bidi="ar"/>
        </w:rPr>
        <w:t xml:space="preserve">（企业名称）</w:t>
      </w:r>
      <w:r>
        <w:rPr>
          <w:rFonts w:hint="eastAsia" w:ascii="宋体" w:hAnsi="宋体"/>
          <w:color w:val="000000"/>
          <w:sz w:val="24"/>
          <w:lang w:bidi="ar"/>
        </w:rPr>
        <w:t xml:space="preserve">，从业人员</w:t>
      </w:r>
      <w:r>
        <w:rPr>
          <w:rFonts w:hint="eastAsia" w:ascii="宋体" w:hAnsi="宋体"/>
          <w:color w:val="000000"/>
          <w:sz w:val="24"/>
          <w:u w:val="single"/>
          <w:lang w:bidi="ar"/>
        </w:rPr>
        <w:t xml:space="preserve">     </w:t>
      </w:r>
      <w:r>
        <w:rPr>
          <w:rFonts w:hint="eastAsia" w:ascii="宋体" w:hAnsi="宋体"/>
          <w:color w:val="000000"/>
          <w:sz w:val="24"/>
          <w:lang w:bidi="ar"/>
        </w:rPr>
        <w:t xml:space="preserve">人，营业收入为</w:t>
      </w:r>
      <w:r>
        <w:rPr>
          <w:rFonts w:hint="eastAsia" w:ascii="宋体" w:hAnsi="宋体"/>
          <w:color w:val="000000"/>
          <w:sz w:val="24"/>
          <w:u w:val="single"/>
          <w:lang w:bidi="ar"/>
        </w:rPr>
        <w:t xml:space="preserve">     </w:t>
      </w:r>
      <w:r>
        <w:rPr>
          <w:rFonts w:hint="eastAsia" w:ascii="宋体" w:hAnsi="宋体"/>
          <w:color w:val="000000"/>
          <w:sz w:val="24"/>
          <w:lang w:bidi="ar"/>
        </w:rPr>
        <w:t xml:space="preserve">万元，资产总额为</w:t>
      </w:r>
      <w:r>
        <w:rPr>
          <w:rFonts w:hint="eastAsia" w:ascii="宋体" w:hAnsi="宋体"/>
          <w:color w:val="000000"/>
          <w:sz w:val="24"/>
          <w:u w:val="single"/>
          <w:lang w:bidi="ar"/>
        </w:rPr>
        <w:t xml:space="preserve">     </w:t>
      </w:r>
      <w:r>
        <w:rPr>
          <w:rFonts w:hint="eastAsia" w:ascii="宋体" w:hAnsi="宋体"/>
          <w:color w:val="000000"/>
          <w:sz w:val="24"/>
          <w:lang w:bidi="ar"/>
        </w:rPr>
        <w:t xml:space="preserve">万元</w:t>
      </w:r>
      <w:r>
        <w:rPr>
          <w:rFonts w:hint="eastAsia" w:ascii="宋体" w:hAnsi="宋体"/>
          <w:color w:val="000000"/>
          <w:sz w:val="24"/>
          <w:vertAlign w:val="superscript"/>
          <w:lang w:bidi="ar"/>
        </w:rPr>
        <w:t xml:space="preserve">1</w:t>
      </w:r>
      <w:r>
        <w:rPr>
          <w:rFonts w:hint="eastAsia" w:ascii="宋体" w:hAnsi="宋体"/>
          <w:color w:val="000000"/>
          <w:sz w:val="24"/>
          <w:lang w:bidi="ar"/>
        </w:rPr>
        <w:t xml:space="preserve">，属于（中型企业、小型企业、微型企业）；</w:t>
      </w:r>
      <w:r>
        <w:rPr>
          <w:rFonts w:ascii="宋体" w:hAnsi="宋体"/>
          <w:color w:val="000000"/>
          <w:sz w:val="24"/>
        </w:rPr>
      </w:r>
      <w:r/>
    </w:p>
    <w:p>
      <w:pPr>
        <w:pStyle w:val="928"/>
        <w:ind w:firstLine="480"/>
        <w:spacing w:line="700" w:lineRule="exact"/>
        <w:widowControl/>
        <w:rPr>
          <w:rFonts w:ascii="宋体" w:hAnsi="宋体"/>
          <w:color w:val="000000"/>
          <w:sz w:val="24"/>
        </w:rPr>
      </w:pPr>
      <w:r>
        <w:rPr>
          <w:rFonts w:hint="eastAsia" w:ascii="宋体" w:hAnsi="宋体"/>
          <w:color w:val="000000"/>
          <w:sz w:val="24"/>
          <w:lang w:bidi="ar"/>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928"/>
        <w:ind w:firstLine="480"/>
        <w:spacing w:line="700" w:lineRule="exact"/>
        <w:widowControl/>
        <w:rPr>
          <w:rFonts w:ascii="宋体" w:hAnsi="宋体"/>
          <w:color w:val="000000"/>
          <w:sz w:val="24"/>
        </w:rPr>
      </w:pPr>
      <w:r>
        <w:rPr>
          <w:rFonts w:hint="eastAsia" w:ascii="宋体" w:hAnsi="宋体"/>
          <w:color w:val="000000"/>
          <w:sz w:val="24"/>
          <w:lang w:bidi="ar"/>
        </w:rPr>
        <w:t xml:space="preserve">本企业对上述声明内容的真实性负责。如有虚假，将依法承担相应责任。</w:t>
      </w:r>
      <w:r>
        <w:rPr>
          <w:rFonts w:ascii="宋体" w:hAnsi="宋体"/>
          <w:color w:val="000000"/>
          <w:sz w:val="24"/>
        </w:rPr>
      </w:r>
      <w:r/>
    </w:p>
    <w:p>
      <w:pPr>
        <w:pStyle w:val="928"/>
        <w:ind w:firstLine="4080"/>
        <w:spacing w:before="647" w:line="660" w:lineRule="exact"/>
        <w:widowControl/>
        <w:rPr>
          <w:rFonts w:ascii="宋体" w:hAnsi="宋体" w:cs="宋体"/>
          <w:color w:val="000000"/>
          <w:sz w:val="24"/>
        </w:rPr>
      </w:pPr>
      <w:r>
        <w:rPr>
          <w:rFonts w:hint="eastAsia" w:ascii="宋体" w:hAnsi="宋体" w:cs="宋体"/>
          <w:color w:val="000000"/>
          <w:sz w:val="24"/>
          <w:lang w:bidi="ar"/>
        </w:rPr>
        <w:t xml:space="preserve">企业名称（盖章）：</w:t>
      </w:r>
      <w:r>
        <w:rPr>
          <w:rFonts w:ascii="宋体" w:hAnsi="宋体" w:cs="宋体"/>
          <w:color w:val="000000"/>
          <w:sz w:val="24"/>
        </w:rPr>
      </w:r>
      <w:r/>
    </w:p>
    <w:p>
      <w:pPr>
        <w:pStyle w:val="928"/>
        <w:ind w:firstLine="4080"/>
        <w:spacing w:before="161" w:line="660" w:lineRule="exact"/>
        <w:widowControl/>
        <w:rPr>
          <w:rFonts w:ascii="宋体" w:hAnsi="宋体" w:cs="宋体"/>
          <w:color w:val="000000"/>
          <w:sz w:val="24"/>
        </w:rPr>
      </w:pPr>
      <w:r>
        <w:rPr>
          <w:rFonts w:hint="eastAsia" w:ascii="宋体" w:hAnsi="宋体" w:cs="宋体"/>
          <w:color w:val="000000"/>
          <w:sz w:val="24"/>
          <w:lang w:bidi="ar"/>
        </w:rPr>
        <w:t xml:space="preserve">日 期：</w:t>
      </w:r>
      <w:r>
        <w:rPr>
          <w:rFonts w:ascii="宋体" w:hAnsi="宋体" w:cs="宋体"/>
          <w:color w:val="000000"/>
          <w:sz w:val="24"/>
        </w:rPr>
      </w:r>
      <w:r/>
    </w:p>
    <w:p>
      <w:pPr>
        <w:pStyle w:val="928"/>
        <w:jc w:val="left"/>
        <w:spacing w:line="480" w:lineRule="exact"/>
        <w:rPr>
          <w:rFonts w:hint="eastAsia" w:ascii="宋体" w:hAnsi="宋体"/>
          <w:color w:val="000000"/>
          <w:sz w:val="24"/>
        </w:rPr>
      </w:pPr>
      <w:r>
        <w:rPr>
          <w:rFonts w:hint="eastAsia" w:ascii="宋体" w:hAnsi="宋体"/>
          <w:color w:val="000000"/>
          <w:sz w:val="24"/>
        </w:rPr>
      </w:r>
      <w:r/>
    </w:p>
    <w:p>
      <w:pPr>
        <w:pStyle w:val="928"/>
        <w:ind w:left="420" w:firstLine="482"/>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注：供应商如不提供此声明函或不提供证明材料的，投标报价将不做相应扣除。</w:t>
      </w:r>
      <w:r>
        <w:rPr>
          <w:rFonts w:hint="eastAsia" w:ascii="宋体" w:hAnsi="宋体" w:cs="宋体"/>
          <w:b/>
          <w:bCs/>
          <w:color w:val="000000"/>
          <w:sz w:val="24"/>
          <w:lang w:bidi="ar"/>
        </w:rPr>
      </w:r>
      <w:r/>
    </w:p>
    <w:p>
      <w:pPr>
        <w:pStyle w:val="928"/>
        <w:ind w:left="420" w:firstLine="482"/>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28"/>
        <w:rPr>
          <w:color w:val="000000"/>
          <w:u w:val="single"/>
        </w:rPr>
      </w:pPr>
      <w:r>
        <w:rPr>
          <w:color w:val="000000"/>
          <w:u w:val="single"/>
        </w:rPr>
      </w:r>
      <w:r/>
    </w:p>
    <w:p>
      <w:pPr>
        <w:pStyle w:val="928"/>
        <w:ind w:firstLine="723"/>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8"/>
        <w:ind w:firstLine="0"/>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28"/>
        <w:rPr>
          <w:rFonts w:hint="eastAsia" w:ascii="宋体" w:hAnsi="宋体" w:cs="宋体"/>
          <w:b/>
          <w:color w:val="000000"/>
          <w:sz w:val="32"/>
          <w:szCs w:val="32"/>
        </w:rPr>
      </w:pPr>
      <w:r>
        <w:rPr>
          <w:color w:val="000000"/>
        </w:rPr>
        <w:t xml:space="preserve">1</w:t>
      </w:r>
      <w:r>
        <w:rPr>
          <w:rFonts w:hint="eastAsia"/>
          <w:color w:val="000000"/>
        </w:rPr>
        <w:t xml:space="preserve">从业人员、营业收入、资产总额填报上一年度数据，无上一年度数据的新成立企业可不填报。</w:t>
      </w:r>
      <w:r>
        <w:rPr>
          <w:rFonts w:hint="eastAsia" w:ascii="宋体" w:hAnsi="宋体" w:cs="宋体"/>
          <w:b/>
          <w:color w:val="000000"/>
          <w:sz w:val="32"/>
          <w:szCs w:val="32"/>
        </w:rPr>
      </w:r>
      <w:r/>
    </w:p>
    <w:p>
      <w:pPr>
        <w:pStyle w:val="928"/>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（十）具备履行合同所必需的设备和专业技术能力的声明函</w:t>
      </w:r>
      <w:r>
        <w:rPr>
          <w:rFonts w:hint="eastAsia" w:ascii="宋体" w:hAnsi="宋体" w:cs="宋体"/>
          <w:b/>
          <w:color w:val="000000"/>
          <w:sz w:val="32"/>
          <w:szCs w:val="32"/>
        </w:rPr>
      </w:r>
      <w:r/>
    </w:p>
    <w:p>
      <w:pPr>
        <w:pStyle w:val="931"/>
        <w:jc w:val="center"/>
        <w:rPr>
          <w:rFonts w:ascii="宋体" w:hAnsi="宋体"/>
          <w:color w:val="000000"/>
          <w:sz w:val="24"/>
          <w:szCs w:val="24"/>
        </w:rPr>
      </w:pPr>
      <w:r>
        <w:rPr>
          <w:rFonts w:ascii="宋体" w:hAnsi="宋体"/>
          <w:color w:val="000000"/>
          <w:sz w:val="24"/>
          <w:szCs w:val="24"/>
        </w:rPr>
      </w:r>
      <w:r/>
    </w:p>
    <w:p>
      <w:pPr>
        <w:pStyle w:val="928"/>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28"/>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928"/>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rPr>
      </w:r>
      <w:r/>
    </w:p>
    <w:p>
      <w:pPr>
        <w:pStyle w:val="928"/>
        <w:spacing w:line="600" w:lineRule="exact"/>
        <w:rPr>
          <w:rFonts w:ascii="宋体" w:hAnsi="宋体"/>
          <w:bCs/>
          <w:color w:val="000000"/>
          <w:sz w:val="24"/>
        </w:rPr>
      </w:pPr>
      <w:r>
        <w:rPr>
          <w:rFonts w:ascii="宋体" w:hAnsi="宋体"/>
          <w:bCs/>
          <w:color w:val="000000"/>
          <w:sz w:val="24"/>
        </w:rPr>
      </w:r>
      <w:r/>
    </w:p>
    <w:p>
      <w:pPr>
        <w:pStyle w:val="928"/>
        <w:ind w:firstLine="3840"/>
        <w:spacing w:line="460" w:lineRule="exact"/>
        <w:rPr>
          <w:rFonts w:ascii="宋体" w:hAnsi="宋体"/>
          <w:bCs/>
          <w:color w:val="000000"/>
          <w:sz w:val="24"/>
        </w:rPr>
      </w:pPr>
      <w:r>
        <w:rPr>
          <w:rFonts w:ascii="宋体" w:hAnsi="宋体"/>
          <w:bCs/>
          <w:color w:val="000000"/>
          <w:sz w:val="24"/>
        </w:rPr>
      </w:r>
      <w:r/>
    </w:p>
    <w:p>
      <w:pPr>
        <w:pStyle w:val="928"/>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28"/>
        <w:spacing w:line="460" w:lineRule="exact"/>
        <w:rPr>
          <w:rFonts w:ascii="宋体" w:hAnsi="宋体"/>
          <w:bCs/>
          <w:color w:val="000000"/>
          <w:sz w:val="24"/>
        </w:rPr>
      </w:pPr>
      <w:r>
        <w:rPr>
          <w:rFonts w:ascii="宋体" w:hAnsi="宋体"/>
          <w:bCs/>
          <w:color w:val="000000"/>
          <w:sz w:val="24"/>
        </w:rPr>
      </w:r>
      <w:r/>
    </w:p>
    <w:p>
      <w:pPr>
        <w:pStyle w:val="931"/>
        <w:jc w:val="center"/>
        <w:rPr>
          <w:rFonts w:ascii="宋体" w:hAnsi="宋体"/>
          <w:bCs w:val="0"/>
          <w:color w:val="000000"/>
          <w:sz w:val="24"/>
        </w:rPr>
      </w:pPr>
      <w:r>
        <w:rPr>
          <w:rFonts w:ascii="宋体" w:hAnsi="宋体"/>
          <w:bCs w:val="0"/>
          <w:color w:val="000000"/>
          <w:sz w:val="24"/>
        </w:rPr>
      </w:r>
      <w:r/>
    </w:p>
    <w:p>
      <w:pPr>
        <w:pStyle w:val="931"/>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28"/>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928"/>
        <w:ind w:firstLine="253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ind w:firstLine="2530"/>
        <w:rPr>
          <w:rFonts w:hint="eastAsia" w:ascii="宋体" w:hAnsi="宋体" w:eastAsia="宋体" w:cs="宋体"/>
          <w:b/>
          <w:bCs/>
          <w:color w:val="000000"/>
          <w:sz w:val="36"/>
          <w:szCs w:val="36"/>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r/>
    </w:p>
    <w:p>
      <w:pPr>
        <w:ind w:firstLine="2530"/>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r/>
    </w:p>
    <w:p>
      <w:pPr>
        <w:ind w:firstLine="2530"/>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r/>
    </w:p>
    <w:p>
      <w:pPr>
        <w:ind w:firstLine="2530"/>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r/>
    </w:p>
    <w:p>
      <w:pPr>
        <w:pStyle w:val="928"/>
        <w:ind w:firstLine="2530"/>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rPr>
        <w:t xml:space="preserve">（十一）清单报价表</w:t>
      </w:r>
      <w:r>
        <w:rPr>
          <w:rFonts w:hint="eastAsia" w:ascii="宋体" w:hAnsi="宋体" w:eastAsia="宋体" w:cs="宋体"/>
          <w:b/>
          <w:color w:val="000000"/>
          <w:sz w:val="36"/>
          <w:szCs w:val="36"/>
        </w:rPr>
      </w:r>
      <w:r/>
    </w:p>
    <w:p>
      <w:pPr>
        <w:pStyle w:val="928"/>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w:t>
      </w:r>
      <w:r>
        <w:rPr>
          <w:rFonts w:hint="eastAsia" w:ascii="宋体" w:hAnsi="宋体" w:cs="宋体"/>
          <w:b/>
          <w:bCs/>
          <w:color w:val="000000"/>
          <w:sz w:val="24"/>
          <w:szCs w:val="24"/>
          <w:u w:val="single"/>
          <w:lang w:eastAsia="zh-CN" w:bidi="ar"/>
        </w:rPr>
        <w:t xml:space="preserve">卫生健康委员会</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928"/>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1012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6"/>
        <w:gridCol w:w="885"/>
        <w:gridCol w:w="1286"/>
        <w:gridCol w:w="1392"/>
        <w:gridCol w:w="1777"/>
        <w:gridCol w:w="990"/>
        <w:gridCol w:w="765"/>
        <w:gridCol w:w="1224"/>
        <w:gridCol w:w="1071"/>
      </w:tblGrid>
      <w:tr>
        <w:trPr>
          <w:trHeight w:val="540"/>
        </w:trPr>
        <w:tc>
          <w:tcPr>
            <w:gridSpan w:val="9"/>
            <w:tcW w:w="1012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一、软件部分</w:t>
            </w:r>
            <w:r>
              <w:rPr>
                <w:rFonts w:hint="eastAsia" w:ascii="宋体" w:hAnsi="宋体" w:eastAsia="宋体" w:cs="宋体"/>
                <w:b/>
                <w:bCs/>
                <w:i w:val="0"/>
                <w:iCs w:val="0"/>
                <w:color w:val="000000"/>
                <w:sz w:val="24"/>
                <w:szCs w:val="24"/>
                <w:u w:val="none"/>
              </w:rPr>
            </w:r>
            <w:r/>
          </w:p>
        </w:tc>
      </w:tr>
      <w:tr>
        <w:trPr>
          <w:trHeight w:val="1000"/>
        </w:trPr>
        <w:tc>
          <w:tcPr>
            <w:tcW w:w="73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88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功能名称</w:t>
            </w: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模块</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子模块</w:t>
            </w:r>
            <w:r>
              <w:rPr>
                <w:rFonts w:hint="eastAsia" w:ascii="宋体" w:hAnsi="宋体" w:eastAsia="宋体" w:cs="宋体"/>
                <w:b/>
                <w:bCs/>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功能描述</w:t>
            </w:r>
            <w:r>
              <w:rPr>
                <w:rFonts w:hint="eastAsia" w:ascii="宋体" w:hAnsi="宋体" w:eastAsia="宋体" w:cs="宋体"/>
                <w:b/>
                <w:bCs/>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224"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tcW w:w="107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rPr>
                <w:rFonts w:hint="eastAsia" w:ascii="宋体" w:hAnsi="宋体" w:eastAsia="宋体" w:cs="宋体"/>
                <w:b/>
                <w:bCs/>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平台建设</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共享文档与管理</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共享文档配置管理</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共享文档组装</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共享文档解析</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共享文档验证</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平台服务</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医疗卫生机构注册服务</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医疗卫生人员注册服务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健康档案存储服务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健康档案管理服务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健康档案采集服务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文档订阅发布服务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文档订阅管理服务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时间一致性服务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节点验证服务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安全审计服务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术语注册服务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平台对接</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基层医疗卫生信息系统对接</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二、三级医院信息系统对接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传染病管理系统对接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儿童保健管理系统对接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孕、产妇保健管理系统对接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出生登记管理系统对接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死亡报告管理系统对接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食源性疾病监测对接</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平台外部机构对接</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公安</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大数据局或政数局</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基于平台的应用</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卫生综合管理应用</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重点指标订阅</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互联网医疗监管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基本医疗服务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医疗服务质量和安全管理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电子健康卡用卡监测管理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便民服务</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健康资讯服务</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电子健康卡服务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个人基本信息调阅查询</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健康档案调阅查询</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健康档案基本信息维护</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家医签约-医生移动端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家医签约-医生WEB端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公共卫生-家庭医生移动端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家医签约-居民移动端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预约挂号</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2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排队候诊查询服务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检验检查报告查询</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公众卫生投诉与服务监督系统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电子病历调阅</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检验检查结果互认</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健康咨询</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健康服务门户</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管理版健康建湖</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互联网诊疗服务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健康随访</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分级诊疗应用部分</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临床检验</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心电诊断</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影像诊断</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病理诊断</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送医送护</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药物配供</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消毒供应</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区域审方</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智慧急救</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统一资源预约业务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协同管理</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会诊</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8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转诊</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疾病控制监管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疾病预防控制管理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综合管理</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医疗服务监测</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基本公共卫生服务部分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人员动态</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财务报表管理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综管移动端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关键指标</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家医签约应用整合</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家医签约应用</w:t>
            </w:r>
            <w:r>
              <w:rPr>
                <w:rFonts w:hint="eastAsia" w:ascii="宋体" w:hAnsi="宋体" w:eastAsia="宋体" w:cs="宋体"/>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公卫条线整合应用</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健康档案调阅与共享</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周期性公卫服务提醒</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健康档案管理任务提醒</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妇幼保健业务协同应用</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儿保业务协同管理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计划免疫业务协同应用</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慢病管理业务协同应用</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传染病业务协同应用</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健康体检任务提醒</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互联互通测评</w:t>
            </w: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互联互通测评</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互联互通测评</w:t>
            </w:r>
            <w:r>
              <w:rPr>
                <w:rFonts w:hint="eastAsia" w:ascii="宋体" w:hAnsi="宋体" w:eastAsia="宋体" w:cs="宋体"/>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区域DRG</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区域DRG管理系统</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DRG智能分组平台</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分组测算支撑子系统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病案DRG质控子系统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DRG结算清单系统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DRG结算管理子系统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DRG运营分析子系统</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质量管控</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质量管控</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建湖县院长驾驶舱</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移动BI</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ascii="宋体" w:hAnsi="宋体" w:eastAsia="宋体" w:cs="宋体"/>
                <w:i w:val="0"/>
                <w:iCs w:val="0"/>
                <w:color w:val="000000"/>
                <w:sz w:val="24"/>
                <w:szCs w:val="24"/>
                <w:u w:val="none"/>
                <w:lang w:val="en-US"/>
              </w:rPr>
            </w:r>
            <w:r/>
          </w:p>
        </w:tc>
        <w:tc>
          <w:tcPr>
            <w:tcW w:w="88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精麻药品</w:t>
            </w: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精麻药品</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精麻药品管理</w:t>
            </w:r>
            <w:r>
              <w:rPr>
                <w:rFonts w:hint="eastAsia" w:ascii="宋体" w:hAnsi="宋体" w:eastAsia="宋体" w:cs="宋体"/>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ascii="宋体" w:hAnsi="宋体" w:eastAsia="宋体" w:cs="宋体"/>
                <w:i w:val="0"/>
                <w:iCs w:val="0"/>
                <w:color w:val="000000"/>
                <w:sz w:val="24"/>
                <w:szCs w:val="24"/>
                <w:u w:val="none"/>
                <w:lang w:val="en-US"/>
              </w:rPr>
            </w:r>
            <w:r/>
          </w:p>
        </w:tc>
        <w:tc>
          <w:tcPr>
            <w:tcW w:w="88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病案管理</w:t>
            </w: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病案管理</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病案管理系统</w:t>
            </w:r>
            <w:r>
              <w:rPr>
                <w:rFonts w:hint="eastAsia" w:ascii="宋体" w:hAnsi="宋体" w:eastAsia="宋体" w:cs="宋体"/>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ascii="宋体" w:hAnsi="宋体" w:eastAsia="宋体" w:cs="宋体"/>
                <w:i w:val="0"/>
                <w:iCs w:val="0"/>
                <w:color w:val="000000"/>
                <w:sz w:val="24"/>
                <w:szCs w:val="24"/>
                <w:u w:val="none"/>
                <w:lang w:val="en-US"/>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接口开发</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药品溯源码</w:t>
            </w: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商品销售</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销售退货</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省卫生健康云临床检验平台对接</w:t>
            </w: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检验报告记录表</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检验结果明细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微生物培养及涂片结果明细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微生物鉴定药敏结果明细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分子生物学数据明细</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非结构化数据</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存储介质信息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检验室内质控信息</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检验报告调阅服务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开单互认提醒服务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互认提醒处理结果查询服务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8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互认报告导入申请服务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导入内容查询服务</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736" w:type="dxa"/>
            <w:vAlign w:val="center"/>
            <w:vMerge w:val="restart"/>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ascii="宋体" w:hAnsi="宋体" w:eastAsia="宋体" w:cs="宋体"/>
                <w:i w:val="0"/>
                <w:iCs w:val="0"/>
                <w:color w:val="000000"/>
                <w:sz w:val="24"/>
                <w:szCs w:val="24"/>
                <w:u w:val="none"/>
                <w:lang w:val="en-US"/>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医学考试</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医学考试</w:t>
            </w:r>
            <w:r>
              <w:rPr>
                <w:rFonts w:hint="eastAsia" w:ascii="宋体" w:hAnsi="宋体" w:eastAsia="宋体" w:cs="宋体"/>
                <w:b/>
                <w:bCs/>
                <w:i w:val="0"/>
                <w:iCs w:val="0"/>
                <w:color w:val="000000"/>
                <w:sz w:val="24"/>
                <w:szCs w:val="24"/>
                <w:u w:val="none"/>
              </w:rPr>
            </w:r>
            <w:r/>
          </w:p>
        </w:tc>
        <w:tc>
          <w:tcPr>
            <w:tcW w:w="1392"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医学考试系统</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gridSpan w:val="9"/>
            <w:tcW w:w="1012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二、云资源部分</w:t>
            </w:r>
            <w:r>
              <w:rPr>
                <w:rFonts w:hint="eastAsia" w:ascii="宋体" w:hAnsi="宋体" w:eastAsia="宋体" w:cs="宋体"/>
                <w:b/>
                <w:bCs/>
                <w:i w:val="0"/>
                <w:iCs w:val="0"/>
                <w:color w:val="000000"/>
                <w:sz w:val="24"/>
                <w:szCs w:val="24"/>
                <w:u w:val="none"/>
              </w:rPr>
            </w:r>
            <w:r/>
          </w:p>
        </w:tc>
      </w:tr>
      <w:tr>
        <w:trPr>
          <w:trHeight w:val="680"/>
        </w:trPr>
        <w:tc>
          <w:tcPr>
            <w:tcW w:w="73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88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功能名称</w:t>
            </w: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模块</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子模块</w:t>
            </w:r>
            <w:r>
              <w:rPr>
                <w:rFonts w:hint="eastAsia" w:ascii="宋体" w:hAnsi="宋体" w:eastAsia="宋体" w:cs="宋体"/>
                <w:b/>
                <w:bCs/>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功能描述</w:t>
            </w:r>
            <w:r>
              <w:rPr>
                <w:rFonts w:hint="eastAsia" w:ascii="宋体" w:hAnsi="宋体" w:eastAsia="宋体" w:cs="宋体"/>
                <w:b/>
                <w:bCs/>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224"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tcW w:w="107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rPr>
                <w:rFonts w:hint="eastAsia" w:ascii="宋体" w:hAnsi="宋体" w:eastAsia="宋体" w:cs="宋体"/>
                <w:b/>
                <w:bCs/>
                <w:i w:val="0"/>
                <w:iCs w:val="0"/>
                <w:color w:val="000000"/>
                <w:sz w:val="24"/>
                <w:szCs w:val="24"/>
                <w:u w:val="none"/>
              </w:rPr>
            </w:r>
            <w:r/>
          </w:p>
        </w:tc>
      </w:tr>
      <w:tr>
        <w:trPr>
          <w:trHeight w:val="28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ascii="宋体" w:hAnsi="宋体" w:eastAsia="宋体" w:cs="宋体"/>
                <w:i w:val="0"/>
                <w:iCs w:val="0"/>
                <w:color w:val="000000"/>
                <w:sz w:val="24"/>
                <w:szCs w:val="24"/>
                <w:u w:val="none"/>
                <w:lang w:val="en-US"/>
              </w:rPr>
            </w:r>
            <w:r/>
          </w:p>
        </w:tc>
        <w:tc>
          <w:tcPr>
            <w:tcW w:w="885"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云资源</w:t>
            </w: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服务器</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云主机</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98</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共享带宽</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99</w:t>
            </w:r>
            <w:r>
              <w:rPr>
                <w:rFonts w:ascii="宋体" w:hAnsi="宋体" w:eastAsia="宋体" w:cs="宋体"/>
                <w:i w:val="0"/>
                <w:iCs w:val="0"/>
                <w:color w:val="000000"/>
                <w:sz w:val="24"/>
                <w:szCs w:val="24"/>
                <w:u w:val="none"/>
                <w:lang w:val="en-US" w:eastAsia="zh-CN"/>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云硬盘备份</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restart"/>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云安全产品</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主机防护</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（含1台部署主机）</w:t>
            </w:r>
            <w:r>
              <w:rPr>
                <w:rFonts w:hint="eastAsia" w:ascii="宋体" w:hAnsi="宋体" w:eastAsia="宋体" w:cs="宋体"/>
                <w:i w:val="0"/>
                <w:iCs w:val="0"/>
                <w:color w:val="000000"/>
                <w:sz w:val="24"/>
                <w:szCs w:val="24"/>
                <w:u w:val="none"/>
              </w:rPr>
            </w:r>
            <w:r/>
          </w:p>
        </w:tc>
        <w:tc>
          <w:tcPr>
            <w:tcW w:w="1777"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65" w:type="dxa"/>
            <w:vAlign w:val="center"/>
            <w:vMerge w:val="restart"/>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restart"/>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tcW w:w="736" w:type="dxa"/>
            <w:vAlign w:val="center"/>
            <w:textDirection w:val="lrTb"/>
            <w:noWrap w:val="false"/>
          </w:tcPr>
          <w:p>
            <w:pPr>
              <w:pStyle w:val="928"/>
              <w:jc w:val="center"/>
              <w:keepLines w:val="0"/>
              <w:keepNext w:val="0"/>
              <w:widowControl/>
              <w:rPr>
                <w:rFonts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101</w:t>
            </w:r>
            <w:r>
              <w:rPr>
                <w:rFonts w:ascii="宋体" w:hAnsi="宋体" w:eastAsia="宋体" w:cs="宋体"/>
                <w:i w:val="0"/>
                <w:iCs w:val="0"/>
                <w:color w:val="000000"/>
                <w:sz w:val="24"/>
                <w:szCs w:val="24"/>
                <w:u w:val="none"/>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云WAF</w:t>
            </w:r>
            <w:r>
              <w:rPr>
                <w:rFonts w:hint="eastAsia" w:ascii="宋体" w:hAnsi="宋体" w:eastAsia="宋体" w:cs="宋体"/>
                <w:i w:val="0"/>
                <w:iCs w:val="0"/>
                <w:color w:val="000000"/>
                <w:sz w:val="24"/>
                <w:szCs w:val="24"/>
                <w:u w:val="none"/>
              </w:rPr>
            </w:r>
            <w:r/>
          </w:p>
        </w:tc>
        <w:tc>
          <w:tcPr>
            <w:tcW w:w="1777"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90"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65"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24"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vMerge w:val="continue"/>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tcW w:w="736" w:type="dxa"/>
            <w:vAlign w:val="center"/>
            <w:textDirection w:val="lrTb"/>
            <w:noWrap w:val="false"/>
          </w:tcPr>
          <w:p>
            <w:pPr>
              <w:pStyle w:val="928"/>
              <w:jc w:val="center"/>
              <w:keepLines w:val="0"/>
              <w:keepNext w:val="0"/>
              <w:widowControl/>
              <w:rPr>
                <w:lang w:val="en-US"/>
              </w:rPr>
              <w:suppressLineNumbers w:val="0"/>
            </w:pPr>
            <w:r>
              <w:rPr>
                <w:rFonts w:hint="eastAsia" w:ascii="宋体" w:hAnsi="宋体" w:eastAsia="宋体" w:cs="宋体"/>
                <w:i w:val="0"/>
                <w:iCs w:val="0"/>
                <w:color w:val="000000"/>
                <w:sz w:val="24"/>
                <w:szCs w:val="24"/>
                <w:u w:val="none"/>
                <w:lang w:val="en-US" w:eastAsia="zh-CN" w:bidi="ar"/>
              </w:rPr>
              <w:t xml:space="preserve">102</w:t>
            </w:r>
            <w:r>
              <w:rPr>
                <w:lang w:val="en-US"/>
              </w:rPr>
            </w:r>
            <w:r/>
          </w:p>
        </w:tc>
        <w:tc>
          <w:tcPr>
            <w:tcW w:w="885" w:type="dxa"/>
            <w:vAlign w:val="center"/>
            <w:vMerge w:val="continue"/>
            <w:textDirection w:val="lrTb"/>
            <w:noWrap w:val="false"/>
          </w:tcPr>
          <w:p>
            <w:pPr>
              <w:pStyle w:val="928"/>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286"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人脸识别认证</w:t>
            </w:r>
            <w:r>
              <w:rPr>
                <w:rFonts w:hint="eastAsia" w:ascii="宋体" w:hAnsi="宋体" w:eastAsia="宋体" w:cs="宋体"/>
                <w:b/>
                <w:bCs/>
                <w:i w:val="0"/>
                <w:iCs w:val="0"/>
                <w:color w:val="000000"/>
                <w:sz w:val="24"/>
                <w:szCs w:val="24"/>
                <w:u w:val="none"/>
              </w:rPr>
            </w:r>
            <w:r/>
          </w:p>
        </w:tc>
        <w:tc>
          <w:tcPr>
            <w:tcW w:w="1392"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人脸识别认证</w:t>
            </w:r>
            <w:r>
              <w:rPr>
                <w:rFonts w:hint="eastAsia" w:ascii="宋体" w:hAnsi="宋体" w:eastAsia="宋体" w:cs="宋体"/>
                <w:i w:val="0"/>
                <w:iCs w:val="0"/>
                <w:color w:val="000000"/>
                <w:sz w:val="24"/>
                <w:szCs w:val="24"/>
                <w:u w:val="none"/>
              </w:rPr>
            </w:r>
            <w:r/>
          </w:p>
        </w:tc>
        <w:tc>
          <w:tcPr>
            <w:tcW w:w="1777"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详见招标文件</w:t>
            </w:r>
            <w:r>
              <w:rPr>
                <w:rFonts w:hint="eastAsia" w:ascii="宋体" w:hAnsi="宋体" w:eastAsia="宋体" w:cs="宋体"/>
                <w:i w:val="0"/>
                <w:iCs w:val="0"/>
                <w:color w:val="000000"/>
                <w:sz w:val="24"/>
                <w:szCs w:val="24"/>
                <w:u w:val="none"/>
              </w:rPr>
            </w:r>
            <w:r/>
          </w:p>
        </w:tc>
        <w:tc>
          <w:tcPr>
            <w:tcW w:w="99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4"/>
                <w:szCs w:val="24"/>
                <w:u w:val="none"/>
              </w:rPr>
            </w:r>
            <w:r/>
          </w:p>
        </w:tc>
        <w:tc>
          <w:tcPr>
            <w:tcW w:w="1224"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071" w:type="dxa"/>
            <w:vAlign w:val="center"/>
            <w:textDirection w:val="lrTb"/>
            <w:noWrap w:val="false"/>
          </w:tcPr>
          <w:p>
            <w:pPr>
              <w:pStyle w:val="928"/>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85"/>
        </w:trPr>
        <w:tc>
          <w:tcPr>
            <w:gridSpan w:val="5"/>
            <w:tcW w:w="6076"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gridSpan w:val="4"/>
            <w:tcW w:w="4050"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大写：</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小写：</w:t>
            </w:r>
            <w:r>
              <w:rPr>
                <w:rFonts w:hint="eastAsia" w:ascii="宋体" w:hAnsi="宋体" w:eastAsia="宋体" w:cs="宋体"/>
                <w:i w:val="0"/>
                <w:iCs w:val="0"/>
                <w:color w:val="000000"/>
                <w:sz w:val="24"/>
                <w:szCs w:val="24"/>
                <w:u w:val="none"/>
              </w:rPr>
            </w:r>
            <w:r/>
          </w:p>
        </w:tc>
      </w:tr>
    </w:tbl>
    <w:p>
      <w:pPr>
        <w:pStyle w:val="928"/>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1.投标报价应</w:t>
      </w:r>
      <w:r>
        <w:rPr>
          <w:rFonts w:hint="eastAsia" w:ascii="宋体" w:hAnsi="宋体"/>
          <w:color w:val="000000"/>
          <w:sz w:val="24"/>
          <w:szCs w:val="24"/>
        </w:rPr>
        <w:t xml:space="preserve">是招标文件所确定招标范围内全部工作内容的价格体现，以及为完成上述内容所必须的</w:t>
      </w:r>
      <w:r>
        <w:rPr>
          <w:rFonts w:hint="eastAsia" w:ascii="宋体" w:hAnsi="宋体"/>
          <w:color w:val="000000"/>
          <w:sz w:val="24"/>
          <w:szCs w:val="24"/>
          <w:lang w:val="en-US" w:eastAsia="zh-CN"/>
        </w:rPr>
        <w:t xml:space="preserve">软件开发、软件产品、项目实施、升级维护、接口、人工、安装调试、检验检测、验收、伴随服务、现有业务系统的集成、融合、改造、人员培训发生等</w:t>
      </w:r>
      <w:r>
        <w:rPr>
          <w:rFonts w:hint="eastAsia" w:ascii="宋体" w:hAnsi="宋体"/>
          <w:color w:val="000000"/>
          <w:sz w:val="24"/>
          <w:szCs w:val="24"/>
        </w:rPr>
        <w:t xml:space="preserve">全部费用以及投标人企业利润、税金、招标代理服务费和政策性文件规定及合同包含的所有风险、责任等各项应有费用，对投标人认为没有考虑到的费用项目采购单位将不予支付，并认为此项费用已包含在投标报价中。</w:t>
      </w:r>
      <w:r>
        <w:rPr>
          <w:rFonts w:hint="eastAsia" w:ascii="宋体" w:hAnsi="宋体"/>
          <w:color w:val="000000"/>
          <w:sz w:val="24"/>
          <w:szCs w:val="24"/>
        </w:rPr>
      </w:r>
      <w:r/>
    </w:p>
    <w:p>
      <w:pPr>
        <w:pStyle w:val="928"/>
        <w:numPr>
          <w:ilvl w:val="0"/>
          <w:numId w:val="0"/>
        </w:numPr>
        <w:ind w:firstLine="482"/>
        <w:jc w:val="left"/>
        <w:spacing w:line="480" w:lineRule="exact"/>
        <w:widowControl/>
        <w:rPr>
          <w:rFonts w:hint="eastAsia" w:ascii="宋体" w:hAnsi="宋体"/>
          <w:b/>
          <w:color w:val="000000"/>
          <w:sz w:val="24"/>
          <w:szCs w:val="24"/>
        </w:rPr>
      </w:pPr>
      <w:r>
        <w:rPr>
          <w:rFonts w:hint="eastAsia" w:ascii="宋体" w:hAnsi="宋体"/>
          <w:b/>
          <w:color w:val="000000"/>
          <w:sz w:val="24"/>
          <w:szCs w:val="24"/>
          <w:lang w:val="en-US" w:eastAsia="zh-CN" w:bidi="ar-SA"/>
        </w:rPr>
        <w:t xml:space="preserve">2.</w:t>
      </w:r>
      <w:r>
        <w:rPr>
          <w:rFonts w:hint="eastAsia" w:ascii="宋体" w:hAnsi="宋体" w:cs="宋体"/>
          <w:b/>
          <w:bCs/>
          <w:color w:val="000000"/>
          <w:spacing w:val="-2"/>
          <w:sz w:val="24"/>
          <w:szCs w:val="24"/>
        </w:rPr>
        <w:t xml:space="preserve">本项目采购预算</w:t>
      </w:r>
      <w:r>
        <w:rPr>
          <w:rFonts w:ascii="宋体" w:hAnsi="宋体" w:cs="宋体"/>
          <w:b/>
          <w:bCs/>
          <w:color w:val="000000"/>
          <w:spacing w:val="-2"/>
          <w:sz w:val="24"/>
          <w:szCs w:val="24"/>
        </w:rPr>
        <w:t xml:space="preserve">为</w:t>
      </w:r>
      <w:r>
        <w:rPr>
          <w:rFonts w:hint="eastAsia" w:ascii="宋体" w:hAnsi="宋体"/>
          <w:b/>
          <w:color w:val="000000"/>
          <w:sz w:val="24"/>
          <w:szCs w:val="24"/>
          <w:lang w:val="en-US" w:eastAsia="zh-CN"/>
        </w:rPr>
        <w:t xml:space="preserve">5</w:t>
      </w:r>
      <w:r>
        <w:rPr>
          <w:rFonts w:hint="eastAsia" w:ascii="宋体" w:hAnsi="宋体"/>
          <w:b/>
          <w:color w:val="000000"/>
          <w:sz w:val="24"/>
          <w:szCs w:val="24"/>
          <w:lang w:val="en-US" w:eastAsia="zh-CN"/>
        </w:rPr>
        <w:t xml:space="preserve">77.23</w:t>
      </w:r>
      <w:r>
        <w:rPr>
          <w:rFonts w:hint="eastAsia" w:ascii="宋体" w:hAnsi="宋体"/>
          <w:b/>
          <w:color w:val="000000"/>
          <w:sz w:val="24"/>
          <w:szCs w:val="24"/>
        </w:rPr>
        <w:t xml:space="preserve">万元</w:t>
      </w:r>
      <w:r>
        <w:rPr>
          <w:rFonts w:hint="eastAsia" w:ascii="宋体" w:hAnsi="宋体"/>
          <w:b/>
          <w:color w:val="000000"/>
          <w:sz w:val="24"/>
          <w:szCs w:val="24"/>
        </w:rPr>
      </w:r>
      <w:r/>
    </w:p>
    <w:p>
      <w:pPr>
        <w:pStyle w:val="928"/>
        <w:numPr>
          <w:ilvl w:val="0"/>
          <w:numId w:val="0"/>
        </w:numPr>
        <w:ind w:firstLine="482"/>
        <w:jc w:val="left"/>
        <w:spacing w:line="480" w:lineRule="exact"/>
        <w:widowControl/>
        <w:rPr>
          <w:rFonts w:hint="eastAsia"/>
        </w:rPr>
      </w:pPr>
      <w:r>
        <w:rPr>
          <w:rFonts w:hint="eastAsia" w:ascii="宋体" w:hAnsi="宋体"/>
          <w:b/>
          <w:color w:val="000000"/>
          <w:sz w:val="24"/>
          <w:szCs w:val="24"/>
          <w:lang w:val="en-US" w:eastAsia="zh-CN"/>
        </w:rPr>
        <w:t xml:space="preserve">3.最高限价：371.71万元，高于该最高限价的作无效标论处</w:t>
      </w:r>
      <w:r>
        <w:rPr>
          <w:rFonts w:hint="eastAsia"/>
        </w:rPr>
      </w:r>
      <w:r/>
    </w:p>
    <w:p>
      <w:pPr>
        <w:pStyle w:val="928"/>
        <w:ind w:firstLine="472"/>
        <w:spacing w:line="480" w:lineRule="exact"/>
        <w:rPr>
          <w:rFonts w:hint="eastAsia" w:ascii="宋体" w:hAnsi="宋体"/>
          <w:color w:val="000000"/>
          <w:sz w:val="24"/>
        </w:rPr>
      </w:pPr>
      <w:r>
        <w:rPr>
          <w:rFonts w:hint="eastAsia" w:ascii="宋体" w:hAnsi="宋体" w:cs="宋体"/>
          <w:color w:val="000000"/>
          <w:spacing w:val="-2"/>
          <w:sz w:val="24"/>
          <w:lang w:val="en-US" w:eastAsia="zh-CN"/>
        </w:rPr>
        <w:t xml:space="preserve">4</w:t>
      </w:r>
      <w:r>
        <w:rPr>
          <w:rFonts w:hint="eastAsia" w:ascii="宋体" w:hAnsi="宋体" w:cs="宋体"/>
          <w:color w:val="000000"/>
          <w:spacing w:val="-2"/>
          <w:sz w:val="24"/>
        </w:rPr>
        <w:t xml:space="preserve">、各投标人必须使用本报价表且须逐格填写，除规定法定代表人或委托代理人签字处手写外，其余内容均要采用电脑打印。</w:t>
      </w:r>
      <w:r>
        <w:rPr>
          <w:rFonts w:hint="eastAsia" w:ascii="宋体" w:hAnsi="宋体"/>
          <w:color w:val="000000"/>
          <w:sz w:val="24"/>
        </w:rPr>
      </w:r>
      <w:r/>
    </w:p>
    <w:p>
      <w:pPr>
        <w:pStyle w:val="928"/>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t xml:space="preserve">投标单位：</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（盖章）</w:t>
      </w:r>
      <w:r>
        <w:rPr>
          <w:rFonts w:hint="eastAsia" w:ascii="宋体" w:hAnsi="宋体"/>
          <w:color w:val="000000"/>
          <w:sz w:val="24"/>
        </w:rPr>
      </w:r>
      <w:r/>
    </w:p>
    <w:p>
      <w:pPr>
        <w:pStyle w:val="928"/>
        <w:spacing w:line="480" w:lineRule="exact"/>
        <w:tabs>
          <w:tab w:val="left" w:pos="1680" w:leader="none"/>
          <w:tab w:val="left" w:pos="3120" w:leader="none"/>
          <w:tab w:val="left" w:pos="3360" w:leader="none"/>
          <w:tab w:val="left" w:pos="3969" w:leader="none"/>
        </w:tabs>
        <w:rPr>
          <w:rFonts w:hint="eastAsia" w:ascii="宋体" w:hAnsi="宋体"/>
          <w:color w:val="000000"/>
          <w:sz w:val="24"/>
        </w:rPr>
      </w:pPr>
      <w:r>
        <w:rPr>
          <w:rFonts w:hint="eastAsia"/>
          <w:color w:val="000000"/>
          <w:sz w:val="24"/>
        </w:rPr>
        <w:t xml:space="preserve">法定代表人或委托代理人</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（签 字或盖章）</w:t>
      </w:r>
      <w:r>
        <w:rPr>
          <w:rFonts w:hint="eastAsia" w:ascii="宋体" w:hAnsi="宋体"/>
          <w:color w:val="000000"/>
          <w:sz w:val="24"/>
        </w:rPr>
      </w:r>
      <w:r/>
    </w:p>
    <w:p>
      <w:pPr>
        <w:pStyle w:val="928"/>
        <w:ind w:firstLine="6480"/>
        <w:jc w:val="both"/>
        <w:spacing w:line="400" w:lineRule="exact"/>
        <w:rPr>
          <w:rFonts w:ascii="宋体" w:hAnsi="宋体" w:eastAsia="宋体"/>
          <w:color w:val="000000"/>
          <w:sz w:val="24"/>
          <w:u w:val="none"/>
          <w:lang w:val="en-US" w:eastAsia="zh-CN"/>
        </w:rPr>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color w:val="000000"/>
          <w:sz w:val="24"/>
        </w:rPr>
        <w:t xml:space="preserve">________年</w:t>
      </w:r>
      <w:r>
        <w:rPr>
          <w:rFonts w:ascii="宋体" w:hAnsi="宋体"/>
          <w:color w:val="000000"/>
          <w:sz w:val="24"/>
          <w:u w:val="single"/>
        </w:rPr>
        <w:t xml:space="preserve">    </w:t>
      </w:r>
      <w:r>
        <w:rPr>
          <w:rFonts w:ascii="宋体" w:hAnsi="宋体"/>
          <w:color w:val="000000"/>
          <w:sz w:val="24"/>
          <w:u w:val="none"/>
        </w:rPr>
        <w:t xml:space="preserve"> </w:t>
      </w:r>
      <w:r>
        <w:rPr>
          <w:rFonts w:hint="eastAsia" w:ascii="宋体" w:hAnsi="宋体"/>
          <w:color w:val="000000"/>
          <w:sz w:val="24"/>
          <w:u w:val="none"/>
          <w:lang w:eastAsia="zh-CN"/>
        </w:rPr>
        <w:t xml:space="preserve">月</w:t>
      </w:r>
      <w:r>
        <w:rPr>
          <w:rFonts w:hint="eastAsia" w:ascii="宋体" w:hAnsi="宋体"/>
          <w:color w:val="000000"/>
          <w:sz w:val="24"/>
          <w:u w:val="single"/>
          <w:lang w:val="en-US" w:eastAsia="zh-CN"/>
        </w:rPr>
        <w:t xml:space="preserve">    </w:t>
      </w:r>
      <w:r>
        <w:rPr>
          <w:rFonts w:hint="eastAsia" w:ascii="宋体" w:hAnsi="宋体"/>
          <w:color w:val="000000"/>
          <w:sz w:val="24"/>
          <w:u w:val="none"/>
          <w:lang w:val="en-US" w:eastAsia="zh-CN"/>
        </w:rPr>
        <w:t xml:space="preserve">日</w:t>
      </w:r>
      <w:r>
        <w:rPr>
          <w:rFonts w:ascii="宋体" w:hAnsi="宋体" w:eastAsia="宋体"/>
          <w:color w:val="000000"/>
          <w:sz w:val="24"/>
          <w:u w:val="none"/>
          <w:lang w:val="en-US" w:eastAsia="zh-CN"/>
        </w:rPr>
      </w:r>
      <w:r/>
    </w:p>
    <w:p>
      <w:pPr>
        <w:pStyle w:val="928"/>
        <w:jc w:val="center"/>
        <w:spacing w:line="480" w:lineRule="exact"/>
        <w:rPr>
          <w:rFonts w:hint="eastAsia" w:ascii="宋体" w:hAnsi="宋体" w:eastAsia="宋体" w:cs="宋体"/>
          <w:color w:val="000000"/>
          <w:sz w:val="36"/>
          <w:szCs w:val="36"/>
        </w:rPr>
      </w:pPr>
      <w:r>
        <w:rPr>
          <w:rFonts w:hint="eastAsia" w:ascii="宋体" w:hAnsi="宋体" w:eastAsia="宋体" w:cs="宋体"/>
          <w:b/>
          <w:color w:val="000000"/>
          <w:sz w:val="36"/>
        </w:rPr>
        <w:t xml:space="preserve">（十二）</w:t>
      </w:r>
      <w:r>
        <w:rPr>
          <w:rFonts w:hint="eastAsia" w:ascii="宋体" w:hAnsi="宋体" w:eastAsia="宋体" w:cs="宋体"/>
          <w:b/>
          <w:color w:val="000000"/>
          <w:sz w:val="36"/>
          <w:szCs w:val="36"/>
        </w:rPr>
        <w:t xml:space="preserve">服务承诺函</w:t>
      </w:r>
      <w:r>
        <w:rPr>
          <w:rFonts w:hint="eastAsia" w:ascii="宋体" w:hAnsi="宋体" w:eastAsia="宋体" w:cs="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10100"/>
        </w:trPr>
        <w:tc>
          <w:tcPr>
            <w:tcW w:w="2405" w:type="dxa"/>
            <w:vAlign w:val="center"/>
            <w:textDirection w:val="lrTb"/>
            <w:noWrap w:val="false"/>
          </w:tcPr>
          <w:p>
            <w:pPr>
              <w:pStyle w:val="928"/>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928"/>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928"/>
              <w:ind w:right="34"/>
              <w:keepLines w:val="0"/>
              <w:keepNext w:val="0"/>
              <w:pageBreakBefore w:val="0"/>
              <w:spacing w:line="480" w:lineRule="exact"/>
              <w:widowControl w:val="off"/>
              <w:rPr>
                <w:rFonts w:hint="eastAsia" w:ascii="宋体" w:hAnsi="宋体" w:eastAsia="宋体"/>
                <w:b/>
                <w:bCs/>
                <w:sz w:val="24"/>
                <w:lang w:val="en-US" w:eastAsia="zh-CN"/>
              </w:rPr>
              <w:outlineLvl w:val="2"/>
            </w:pPr>
            <w:r>
              <w:rPr>
                <w:rFonts w:hint="eastAsia" w:ascii="宋体" w:hAnsi="宋体" w:cs="宋体"/>
                <w:b/>
                <w:bCs/>
                <w:sz w:val="24"/>
              </w:rPr>
              <w:t xml:space="preserve">1.</w:t>
            </w:r>
            <w:r>
              <w:rPr>
                <w:rFonts w:hint="eastAsia" w:ascii="宋体" w:hAnsi="宋体"/>
                <w:b/>
                <w:bCs/>
                <w:sz w:val="24"/>
              </w:rPr>
              <w:t xml:space="preserve">服务</w:t>
            </w:r>
            <w:r>
              <w:rPr>
                <w:rFonts w:hint="eastAsia" w:ascii="宋体" w:hAnsi="宋体"/>
                <w:b/>
                <w:bCs/>
                <w:sz w:val="24"/>
                <w:lang w:val="en-US" w:eastAsia="zh-CN"/>
              </w:rPr>
              <w:t xml:space="preserve">要求</w:t>
            </w:r>
            <w:r>
              <w:rPr>
                <w:rFonts w:hint="eastAsia" w:ascii="宋体" w:hAnsi="宋体" w:eastAsia="宋体"/>
                <w:b/>
                <w:bCs/>
                <w:sz w:val="24"/>
                <w:lang w:val="en-US" w:eastAsia="zh-CN"/>
              </w:rPr>
            </w:r>
            <w:r/>
          </w:p>
          <w:p>
            <w:pPr>
              <w:pStyle w:val="928"/>
              <w:keepLines w:val="0"/>
              <w:keepNext w:val="0"/>
              <w:pageBreakBefore w:val="0"/>
              <w:spacing w:line="480" w:lineRule="exact"/>
              <w:widowControl w:val="off"/>
              <w:rPr>
                <w:rFonts w:hint="eastAsia" w:ascii="宋体" w:hAnsi="宋体"/>
                <w:sz w:val="24"/>
              </w:rPr>
            </w:pPr>
            <w:r>
              <w:rPr>
                <w:rFonts w:hint="eastAsia" w:ascii="宋体" w:hAnsi="宋体"/>
                <w:sz w:val="24"/>
                <w:lang w:val="en-US" w:eastAsia="zh-CN"/>
              </w:rPr>
              <w:t xml:space="preserve">1.1</w:t>
            </w:r>
            <w:r>
              <w:rPr>
                <w:rFonts w:hint="eastAsia" w:ascii="宋体" w:hAnsi="宋体"/>
                <w:sz w:val="24"/>
              </w:rPr>
              <w:t xml:space="preserve">项目上线验收后提供三年的售后运维服务。</w:t>
            </w:r>
            <w:r>
              <w:rPr>
                <w:rFonts w:hint="eastAsia" w:ascii="宋体" w:hAnsi="宋体"/>
                <w:sz w:val="24"/>
              </w:rPr>
            </w:r>
            <w:r/>
          </w:p>
          <w:p>
            <w:pPr>
              <w:pStyle w:val="928"/>
              <w:keepLines w:val="0"/>
              <w:keepNext w:val="0"/>
              <w:pageBreakBefore w:val="0"/>
              <w:spacing w:line="480" w:lineRule="exact"/>
              <w:widowControl w:val="off"/>
              <w:rPr>
                <w:rFonts w:eastAsia="宋体"/>
                <w:lang w:val="en-US" w:eastAsia="zh-CN"/>
              </w:rPr>
            </w:pPr>
            <w:r>
              <w:rPr>
                <w:rFonts w:hint="eastAsia" w:ascii="宋体" w:hAnsi="宋体"/>
                <w:sz w:val="24"/>
                <w:lang w:val="en-US" w:eastAsia="zh-CN"/>
              </w:rPr>
              <w:t xml:space="preserve">1.2中标方须承诺系统开发调试达到甲方招标要求，如无法达到要求视同虚假承诺谋取中标，并自行承担相应责任。</w:t>
            </w:r>
            <w:r>
              <w:rPr>
                <w:rFonts w:eastAsia="宋体"/>
                <w:lang w:val="en-US" w:eastAsia="zh-CN"/>
              </w:rPr>
            </w:r>
            <w:r/>
          </w:p>
          <w:p>
            <w:pPr>
              <w:pStyle w:val="928"/>
              <w:numPr>
                <w:ilvl w:val="0"/>
                <w:numId w:val="0"/>
              </w:numPr>
              <w:keepLines w:val="0"/>
              <w:keepNext w:val="0"/>
              <w:pageBreakBefore w:val="0"/>
              <w:spacing w:line="480" w:lineRule="exact"/>
              <w:widowControl w:val="off"/>
              <w:rPr>
                <w:rFonts w:ascii="宋体" w:hAnsi="宋体" w:cs="宋体"/>
                <w:b/>
                <w:sz w:val="24"/>
              </w:rPr>
              <w:outlineLvl w:val="2"/>
            </w:pPr>
            <w:r>
              <w:rPr>
                <w:rFonts w:hint="eastAsia" w:ascii="宋体" w:hAnsi="宋体" w:cs="宋体"/>
                <w:b/>
                <w:sz w:val="24"/>
                <w:lang w:val="en-US" w:eastAsia="zh-CN"/>
              </w:rPr>
              <w:t xml:space="preserve">2.</w:t>
            </w:r>
            <w:r>
              <w:rPr>
                <w:rFonts w:hint="eastAsia" w:ascii="宋体" w:hAnsi="宋体" w:cs="宋体"/>
                <w:b/>
                <w:sz w:val="24"/>
              </w:rPr>
              <w:t xml:space="preserve">报价及维保期</w:t>
            </w:r>
            <w:r>
              <w:rPr>
                <w:rFonts w:ascii="宋体" w:hAnsi="宋体" w:cs="宋体"/>
                <w:b/>
                <w:sz w:val="24"/>
              </w:rPr>
            </w:r>
            <w:r/>
          </w:p>
          <w:p>
            <w:pPr>
              <w:pStyle w:val="928"/>
              <w:keepLines w:val="0"/>
              <w:keepNext w:val="0"/>
              <w:pageBreakBefore w:val="0"/>
              <w:spacing w:line="480" w:lineRule="exact"/>
              <w:widowControl w:val="off"/>
              <w:rPr>
                <w:rFonts w:hint="eastAsia"/>
              </w:rPr>
            </w:pPr>
            <w:r>
              <w:rPr>
                <w:rFonts w:hint="eastAsia" w:ascii="宋体" w:hAnsi="宋体" w:cs="宋体"/>
                <w:sz w:val="24"/>
              </w:rPr>
              <w:t xml:space="preserve">报价中包</w:t>
            </w:r>
            <w:r>
              <w:rPr>
                <w:rFonts w:hint="eastAsia" w:ascii="宋体" w:hAnsi="宋体" w:cs="宋体"/>
                <w:color w:val="000000"/>
                <w:sz w:val="24"/>
              </w:rPr>
              <w:t xml:space="preserve">含软件产品费</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开发费</w:t>
            </w:r>
            <w:r>
              <w:rPr>
                <w:rFonts w:hint="eastAsia" w:ascii="宋体" w:hAnsi="宋体" w:cs="宋体"/>
                <w:color w:val="000000"/>
                <w:sz w:val="24"/>
              </w:rPr>
              <w:t xml:space="preserve">、项目实施费，现有业务系统的集成、融合、改造等费用，三年质保等费用</w:t>
            </w:r>
            <w:r>
              <w:rPr>
                <w:rFonts w:hint="eastAsia" w:ascii="宋体" w:hAnsi="宋体" w:cs="宋体"/>
                <w:color w:val="000000"/>
                <w:sz w:val="24"/>
                <w:lang w:eastAsia="zh-CN"/>
              </w:rPr>
              <w:t xml:space="preserve">。</w:t>
            </w:r>
            <w:r>
              <w:rPr>
                <w:rFonts w:hint="eastAsia"/>
              </w:rPr>
            </w:r>
            <w:r/>
          </w:p>
          <w:p>
            <w:pPr>
              <w:pStyle w:val="928"/>
              <w:ind w:right="34"/>
              <w:keepLines w:val="0"/>
              <w:keepNext w:val="0"/>
              <w:pageBreakBefore w:val="0"/>
              <w:spacing w:line="480" w:lineRule="exact"/>
              <w:widowControl w:val="off"/>
              <w:rPr>
                <w:rFonts w:ascii="宋体" w:hAnsi="宋体" w:cs="宋体"/>
                <w:b/>
                <w:bCs/>
                <w:sz w:val="24"/>
                <w:lang w:val="en-US"/>
              </w:rPr>
              <w:outlineLvl w:val="2"/>
            </w:pPr>
            <w:r>
              <w:rPr>
                <w:rFonts w:hint="eastAsia" w:ascii="宋体" w:hAnsi="宋体" w:cs="宋体"/>
                <w:b/>
                <w:bCs/>
                <w:sz w:val="24"/>
                <w:lang w:val="en-US" w:eastAsia="zh-CN"/>
              </w:rPr>
              <w:t xml:space="preserve">3.开发过程要求</w:t>
            </w:r>
            <w:r>
              <w:rPr>
                <w:rFonts w:ascii="宋体" w:hAnsi="宋体" w:cs="宋体"/>
                <w:b/>
                <w:bCs/>
                <w:sz w:val="24"/>
                <w:lang w:val="en-US"/>
              </w:rPr>
            </w:r>
            <w:r/>
          </w:p>
          <w:p>
            <w:pPr>
              <w:pStyle w:val="928"/>
              <w:keepLines w:val="0"/>
              <w:keepNext w:val="0"/>
              <w:pageBreakBefore w:val="0"/>
              <w:spacing w:line="480" w:lineRule="exact"/>
              <w:widowControl w:val="off"/>
              <w:rPr>
                <w:rFonts w:hint="eastAsia"/>
                <w:b w:val="0"/>
                <w:bCs w:val="0"/>
                <w:color w:val="000000"/>
                <w:highlight w:val="none"/>
                <w:lang w:eastAsia="zh-CN"/>
              </w:rPr>
            </w:pPr>
            <w:r>
              <w:rPr>
                <w:rFonts w:hint="eastAsia" w:ascii="宋体" w:hAnsi="宋体" w:cs="宋体"/>
                <w:b w:val="0"/>
                <w:bCs w:val="0"/>
                <w:color w:val="000000"/>
                <w:sz w:val="24"/>
                <w:highlight w:val="none"/>
              </w:rPr>
              <w:t xml:space="preserve">承诺在项目建设及维护过程中，如客户需要，中标人应与客户共同定制开发信息系统产品，并承诺完成软件著作权登记证书的申请和办理等工作。</w:t>
            </w:r>
            <w:r>
              <w:rPr>
                <w:rFonts w:hint="eastAsia"/>
                <w:b w:val="0"/>
                <w:bCs w:val="0"/>
                <w:color w:val="000000"/>
                <w:highlight w:val="none"/>
                <w:lang w:eastAsia="zh-CN"/>
              </w:rPr>
            </w:r>
            <w:r/>
          </w:p>
          <w:p>
            <w:pPr>
              <w:pStyle w:val="928"/>
              <w:keepLines w:val="0"/>
              <w:keepNext w:val="0"/>
              <w:pageBreakBefore w:val="0"/>
              <w:spacing w:line="480" w:lineRule="exact"/>
              <w:widowControl w:val="off"/>
              <w:rPr>
                <w:rFonts w:ascii="宋体" w:hAnsi="宋体" w:cs="宋体"/>
                <w:b/>
                <w:sz w:val="24"/>
              </w:rPr>
              <w:outlineLvl w:val="2"/>
            </w:pPr>
            <w:r>
              <w:rPr>
                <w:rFonts w:hint="eastAsia" w:ascii="宋体" w:hAnsi="宋体" w:cs="宋体"/>
                <w:b/>
                <w:sz w:val="24"/>
              </w:rPr>
              <w:t xml:space="preserve">4.售后服务要求</w:t>
            </w:r>
            <w:r>
              <w:rPr>
                <w:rFonts w:ascii="宋体" w:hAnsi="宋体" w:cs="宋体"/>
                <w:b/>
                <w:sz w:val="24"/>
              </w:rPr>
            </w:r>
            <w:r/>
          </w:p>
          <w:p>
            <w:pPr>
              <w:pStyle w:val="928"/>
              <w:keepLines w:val="0"/>
              <w:keepNext w:val="0"/>
              <w:pageBreakBefore w:val="0"/>
              <w:spacing w:line="480" w:lineRule="exact"/>
              <w:widowControl w:val="off"/>
              <w:rPr>
                <w:rFonts w:hint="eastAsia" w:ascii="宋体" w:hAnsi="宋体" w:cs="宋体"/>
                <w:bCs/>
                <w:sz w:val="24"/>
              </w:rPr>
            </w:pPr>
            <w:r>
              <w:rPr>
                <w:rFonts w:hint="eastAsia" w:ascii="宋体" w:hAnsi="宋体" w:cs="宋体"/>
                <w:bCs/>
                <w:sz w:val="24"/>
              </w:rPr>
              <w:t xml:space="preserve">4.1针对本项目，提出完整而切实可行的服务方案，提供7×24小时热线电话、远程等服务方式。服务团队应在接到医院服务请求后4小时内到达现场。</w:t>
            </w:r>
            <w:r>
              <w:rPr>
                <w:rFonts w:hint="eastAsia" w:ascii="宋体" w:hAnsi="宋体" w:cs="宋体"/>
                <w:bCs/>
                <w:sz w:val="24"/>
              </w:rPr>
            </w:r>
            <w:r/>
          </w:p>
          <w:p>
            <w:pPr>
              <w:pStyle w:val="928"/>
              <w:keepLines w:val="0"/>
              <w:keepNext w:val="0"/>
              <w:pageBreakBefore w:val="0"/>
              <w:spacing w:line="480" w:lineRule="exact"/>
              <w:widowControl w:val="off"/>
              <w:rPr>
                <w:rFonts w:hint="eastAsia" w:ascii="宋体" w:hAnsi="宋体" w:eastAsia="宋体" w:cs="宋体"/>
                <w:bCs/>
                <w:sz w:val="24"/>
                <w:lang w:eastAsia="zh-CN"/>
              </w:rPr>
            </w:pPr>
            <w:r>
              <w:rPr>
                <w:rFonts w:hint="eastAsia" w:ascii="宋体" w:hAnsi="宋体" w:cs="宋体"/>
                <w:bCs/>
                <w:sz w:val="24"/>
              </w:rPr>
              <w:t xml:space="preserve">4.2质保期：3年（质保期以项目最终验收之日起算，包含软件维护、故障的调试及升级</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928"/>
              <w:keepLines w:val="0"/>
              <w:keepNext w:val="0"/>
              <w:pageBreakBefore w:val="0"/>
              <w:spacing w:line="480" w:lineRule="exact"/>
              <w:widowControl w:val="off"/>
              <w:rPr>
                <w:rFonts w:hint="eastAsia" w:ascii="宋体" w:hAnsi="宋体" w:cs="宋体"/>
                <w:bCs/>
                <w:sz w:val="24"/>
                <w:lang w:val="en-US" w:eastAsia="zh-CN"/>
              </w:rPr>
            </w:pPr>
            <w:r>
              <w:rPr>
                <w:rFonts w:hint="eastAsia" w:ascii="宋体" w:hAnsi="宋体" w:cs="宋体"/>
                <w:bCs/>
                <w:sz w:val="24"/>
                <w:lang w:val="en-US" w:eastAsia="zh-CN"/>
              </w:rPr>
              <w:t xml:space="preserve">4.3项目建设过程中涉及到各厂商、机构的接口对接及开发工作，投标单位需自行协商对接，在建设期内完成全部的对接及开发工作，相关对接及开发费用由投标单位自行承担，招标单位不再提供额外资金及人员用于对接、协调、开发工作</w:t>
            </w:r>
            <w:r>
              <w:rPr>
                <w:rFonts w:hint="eastAsia" w:ascii="宋体" w:hAnsi="宋体" w:cs="宋体"/>
                <w:bCs/>
                <w:sz w:val="24"/>
                <w:lang w:val="en-US" w:eastAsia="zh-CN"/>
              </w:rPr>
            </w:r>
            <w:r/>
          </w:p>
          <w:p>
            <w:pPr>
              <w:pStyle w:val="928"/>
              <w:keepLines w:val="0"/>
              <w:keepNext w:val="0"/>
              <w:pageBreakBefore w:val="0"/>
              <w:spacing w:line="480" w:lineRule="exact"/>
              <w:widowControl w:val="off"/>
              <w:rPr>
                <w:lang w:val="en-US" w:eastAsia="zh-CN"/>
              </w:rPr>
            </w:pPr>
            <w:r>
              <w:rPr>
                <w:rFonts w:hint="eastAsia" w:ascii="宋体" w:hAnsi="宋体" w:cs="宋体"/>
                <w:bCs/>
                <w:sz w:val="24"/>
                <w:lang w:val="en-US" w:eastAsia="zh-CN"/>
              </w:rPr>
              <w:t xml:space="preserve">4.4</w:t>
            </w:r>
            <w:r>
              <w:rPr>
                <w:rFonts w:hint="eastAsia" w:ascii="宋体" w:hAnsi="宋体" w:cs="宋体"/>
                <w:bCs/>
                <w:sz w:val="24"/>
              </w:rPr>
              <w:t xml:space="preserve">本项目系统在开发</w:t>
            </w:r>
            <w:r>
              <w:rPr>
                <w:rFonts w:hint="eastAsia" w:ascii="宋体" w:hAnsi="宋体" w:cs="宋体"/>
                <w:bCs/>
                <w:sz w:val="24"/>
                <w:lang w:val="en-US" w:eastAsia="zh-CN"/>
              </w:rPr>
              <w:t xml:space="preserve">完成后，需要配合甲方完</w:t>
            </w:r>
            <w:r>
              <w:rPr>
                <w:rFonts w:hint="eastAsia" w:ascii="宋体" w:hAnsi="宋体" w:cs="宋体"/>
                <w:b w:val="0"/>
                <w:bCs/>
                <w:color w:val="000000"/>
                <w:sz w:val="24"/>
                <w:highlight w:val="none"/>
                <w:lang w:val="en-US" w:eastAsia="zh-CN"/>
              </w:rPr>
              <w:t xml:space="preserve">成互联互通四甲评审</w:t>
            </w:r>
            <w:r>
              <w:rPr>
                <w:rFonts w:hint="eastAsia" w:ascii="宋体" w:hAnsi="宋体" w:cs="宋体"/>
                <w:bCs/>
                <w:sz w:val="24"/>
              </w:rPr>
              <w:t xml:space="preserve">。</w:t>
            </w:r>
            <w:r>
              <w:rPr>
                <w:lang w:val="en-US" w:eastAsia="zh-CN"/>
              </w:rPr>
            </w:r>
            <w:r/>
          </w:p>
          <w:p>
            <w:pPr>
              <w:pStyle w:val="934"/>
              <w:ind w:firstLine="480"/>
              <w:spacing w:line="480" w:lineRule="exact"/>
              <w:rPr>
                <w:rFonts w:hint="eastAsia" w:ascii="宋体" w:hAnsi="宋体"/>
                <w:color w:val="000000"/>
                <w:sz w:val="24"/>
              </w:rPr>
            </w:pPr>
            <w:r>
              <w:rPr>
                <w:rFonts w:hint="eastAsia" w:ascii="宋体" w:hAnsi="宋体"/>
                <w:color w:val="000000"/>
                <w:sz w:val="24"/>
              </w:rPr>
            </w:r>
            <w:r/>
          </w:p>
        </w:tc>
      </w:tr>
      <w:tr>
        <w:trPr>
          <w:trHeight w:val="2463"/>
        </w:trPr>
        <w:tc>
          <w:tcPr>
            <w:tcW w:w="2405" w:type="dxa"/>
            <w:vAlign w:val="center"/>
            <w:textDirection w:val="lrTb"/>
            <w:noWrap w:val="false"/>
          </w:tcPr>
          <w:p>
            <w:pPr>
              <w:pStyle w:val="928"/>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928"/>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928"/>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w:t>
      </w:r>
      <w:r>
        <w:rPr>
          <w:rFonts w:hint="eastAsia" w:ascii="宋体" w:hAnsi="宋体"/>
          <w:b/>
          <w:bCs/>
          <w:color w:val="000000"/>
          <w:spacing w:val="-2"/>
          <w:sz w:val="24"/>
          <w:lang w:eastAsia="zh-CN"/>
        </w:rPr>
        <w:t xml:space="preserve">中</w:t>
      </w:r>
      <w:r>
        <w:rPr>
          <w:rFonts w:hint="eastAsia" w:ascii="宋体" w:hAnsi="宋体"/>
          <w:b/>
          <w:bCs/>
          <w:color w:val="000000"/>
          <w:spacing w:val="-2"/>
          <w:sz w:val="24"/>
        </w:rPr>
        <w:t xml:space="preserve">的服务保障和承诺要求逐条响应，未响应或部分响应的作无效标</w:t>
      </w:r>
      <w:r>
        <w:rPr>
          <w:rFonts w:ascii="宋体" w:hAnsi="宋体"/>
          <w:b/>
          <w:bCs/>
          <w:color w:val="000000"/>
          <w:spacing w:val="-2"/>
          <w:sz w:val="24"/>
        </w:rPr>
        <w:t xml:space="preserve">论处</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28"/>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928"/>
        <w:spacing w:before="100" w:beforeAutospacing="1" w:after="100" w:afterAutospacing="1" w:line="480" w:lineRule="exact"/>
        <w:rPr>
          <w:rFonts w:hint="eastAsia"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hAnsi="宋体"/>
          <w:b/>
          <w:color w:val="000000"/>
          <w:sz w:val="36"/>
          <w:szCs w:val="36"/>
        </w:rPr>
      </w:r>
      <w:r/>
    </w:p>
    <w:p>
      <w:pPr>
        <w:pStyle w:val="928"/>
        <w:jc w:val="right"/>
        <w:spacing w:line="480" w:lineRule="exact"/>
        <w:rPr>
          <w:rFonts w:hint="eastAsia" w:ascii="宋体" w:hAnsi="宋体" w:cs="宋体"/>
          <w:b/>
          <w:color w:val="000000"/>
          <w:sz w:val="36"/>
          <w:szCs w:val="36"/>
        </w:rPr>
      </w:pPr>
      <w:r>
        <w:rPr>
          <w:rFonts w:hint="eastAsia"/>
          <w:color w:val="000000"/>
          <w:sz w:val="24"/>
        </w:rPr>
        <w:t xml:space="preserve">年    月    </w:t>
      </w:r>
      <w:r>
        <w:rPr>
          <w:rFonts w:hint="eastAsia"/>
          <w:color w:val="000000"/>
          <w:sz w:val="24"/>
          <w:lang w:val="en-US" w:eastAsia="zh-CN"/>
        </w:rPr>
        <w:t xml:space="preserve">日</w:t>
      </w: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both"/>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928"/>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（十三）技术响应表</w:t>
      </w:r>
      <w:r>
        <w:rPr>
          <w:rFonts w:ascii="宋体" w:hAnsi="宋体" w:cs="宋体"/>
          <w:b/>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587" w:type="dxa"/>
            <w:vAlign w:val="center"/>
            <w:textDirection w:val="lrTb"/>
            <w:noWrap/>
          </w:tcPr>
          <w:p>
            <w:pPr>
              <w:pStyle w:val="928"/>
              <w:jc w:val="center"/>
              <w:spacing w:line="480" w:lineRule="exact"/>
              <w:rPr>
                <w:rFonts w:ascii="宋体" w:hAnsi="宋体" w:cs="宋体"/>
                <w:color w:val="000000"/>
                <w:sz w:val="24"/>
              </w:rPr>
            </w:pPr>
            <w:r>
              <w:rPr>
                <w:rFonts w:hint="eastAsia" w:ascii="宋体" w:hAnsi="宋体" w:cs="宋体"/>
                <w:color w:val="000000"/>
                <w:sz w:val="24"/>
              </w:rPr>
              <w:t xml:space="preserve">项目内容</w:t>
            </w: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hint="eastAsia" w:ascii="宋体" w:hAnsi="宋体" w:cs="宋体"/>
                <w:color w:val="000000"/>
                <w:sz w:val="24"/>
              </w:rPr>
              <w:t xml:space="preserve">招标文件技术要求</w:t>
            </w:r>
            <w:r>
              <w:rPr>
                <w:rFonts w:ascii="宋体" w:hAnsi="宋体" w:cs="宋体"/>
                <w:color w:val="000000"/>
                <w:sz w:val="24"/>
              </w:rPr>
            </w:r>
            <w:r/>
          </w:p>
        </w:tc>
        <w:tc>
          <w:tcPr>
            <w:tcW w:w="2268" w:type="dxa"/>
            <w:vAlign w:val="center"/>
            <w:textDirection w:val="lrTb"/>
            <w:noWrap/>
          </w:tcPr>
          <w:p>
            <w:pPr>
              <w:pStyle w:val="928"/>
              <w:jc w:val="center"/>
              <w:rPr>
                <w:rFonts w:ascii="宋体" w:hAnsi="宋体" w:cs="宋体"/>
                <w:color w:val="000000"/>
                <w:sz w:val="24"/>
              </w:rPr>
            </w:pPr>
            <w:r>
              <w:rPr>
                <w:rFonts w:hint="eastAsia" w:ascii="宋体" w:hAnsi="宋体" w:cs="宋体"/>
                <w:color w:val="000000"/>
                <w:sz w:val="24"/>
              </w:rPr>
              <w:t xml:space="preserve">投标技术指标（不得完全复制，并且逐条对应招标文件技术要求）</w:t>
            </w: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hint="eastAsia" w:ascii="宋体" w:hAnsi="宋体" w:cs="宋体"/>
                <w:color w:val="000000"/>
                <w:sz w:val="24"/>
              </w:rPr>
              <w:t xml:space="preserve">偏离情况</w:t>
            </w: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r>
        <w:trPr>
          <w:trHeight w:val="737" w:hRule="exact"/>
        </w:trPr>
        <w:tc>
          <w:tcPr>
            <w:tcW w:w="782"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587"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2268"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c>
          <w:tcPr>
            <w:tcW w:w="1383" w:type="dxa"/>
            <w:vAlign w:val="center"/>
            <w:textDirection w:val="lrTb"/>
            <w:noWrap/>
          </w:tcPr>
          <w:p>
            <w:pPr>
              <w:pStyle w:val="928"/>
              <w:jc w:val="center"/>
              <w:spacing w:line="480" w:lineRule="exact"/>
              <w:rPr>
                <w:rFonts w:ascii="宋体" w:hAnsi="宋体" w:cs="宋体"/>
                <w:color w:val="000000"/>
                <w:sz w:val="24"/>
              </w:rPr>
            </w:pPr>
            <w:r>
              <w:rPr>
                <w:rFonts w:ascii="宋体" w:hAnsi="宋体" w:cs="宋体"/>
                <w:color w:val="000000"/>
                <w:sz w:val="24"/>
              </w:rPr>
            </w:r>
            <w:r/>
          </w:p>
        </w:tc>
      </w:tr>
    </w:tbl>
    <w:p>
      <w:pPr>
        <w:pStyle w:val="928"/>
        <w:jc w:val="left"/>
        <w:spacing w:line="460" w:lineRule="exact"/>
        <w:widowControl/>
        <w:rPr>
          <w:rFonts w:hint="eastAsia" w:ascii="宋体" w:hAnsi="宋体" w:eastAsia="宋体" w:cs="宋体"/>
          <w:b/>
          <w:bCs/>
          <w:color w:val="0000ff"/>
          <w:sz w:val="24"/>
          <w:lang w:eastAsia="zh-CN"/>
        </w:rPr>
      </w:pPr>
      <w:r>
        <w:rPr>
          <w:rFonts w:hint="eastAsia" w:ascii="宋体" w:hAnsi="宋体" w:cs="宋体"/>
          <w:b/>
          <w:color w:val="000000"/>
          <w:spacing w:val="-2"/>
          <w:sz w:val="24"/>
        </w:rPr>
        <w:t xml:space="preserve">注：</w:t>
      </w:r>
      <w:r>
        <w:rPr>
          <w:rFonts w:hint="eastAsia" w:ascii="宋体" w:hAnsi="宋体" w:cs="宋体"/>
          <w:b/>
          <w:bCs/>
          <w:color w:val="000000"/>
          <w:sz w:val="24"/>
        </w:rPr>
        <w:t xml:space="preserve">1、投标人应根据招标文件</w:t>
      </w:r>
      <w:r>
        <w:rPr>
          <w:rFonts w:hint="eastAsia" w:ascii="宋体" w:hAnsi="宋体" w:cs="宋体"/>
          <w:b/>
          <w:bCs/>
          <w:color w:val="000000"/>
          <w:sz w:val="24"/>
          <w:highlight w:val="none"/>
        </w:rPr>
        <w:t xml:space="preserve">第三章第二条</w:t>
      </w:r>
      <w:r>
        <w:rPr>
          <w:rFonts w:hint="eastAsia" w:ascii="宋体" w:hAnsi="宋体" w:cs="Arial"/>
          <w:b/>
          <w:bCs/>
          <w:color w:val="000000"/>
          <w:highlight w:val="none"/>
        </w:rPr>
        <w:t xml:space="preserve">技术要求及相关说明</w:t>
      </w:r>
      <w:r>
        <w:rPr>
          <w:rFonts w:hint="eastAsia" w:ascii="宋体" w:hAnsi="宋体" w:cs="Arial"/>
          <w:b/>
          <w:bCs/>
          <w:color w:val="000000"/>
        </w:rPr>
        <w:t xml:space="preserve">，</w:t>
      </w:r>
      <w:r>
        <w:rPr>
          <w:rFonts w:hint="eastAsia" w:ascii="宋体" w:hAnsi="宋体" w:cs="宋体"/>
          <w:b/>
          <w:bCs/>
          <w:color w:val="000000"/>
          <w:sz w:val="24"/>
        </w:rPr>
        <w:t xml:space="preserve">在“偏离情况”栏注明“正偏离”、“无偏离”或“负偏离”，投标人按照投标服务指标填写投标技术指标，所有服务响应必须在此表体现，不接受其他形式的投标服务响应说明；所有技术参数必须在此表逐条对应列出体现，不接受其他形式包含笼统概括的投标产品技术响应说明；未填写投标技术参数及达不到技术参数要求的按本项目技术部分中技术符合性的约定作相应处理，需要提供相关佐证材料的以提供加盖投标单位公章的相关佐证材料</w:t>
      </w:r>
      <w:r>
        <w:rPr>
          <w:rFonts w:hint="eastAsia" w:ascii="宋体" w:hAnsi="宋体" w:cs="宋体"/>
          <w:b/>
          <w:bCs/>
          <w:color w:val="000000"/>
          <w:sz w:val="24"/>
          <w:lang w:val="en-US" w:eastAsia="zh-CN"/>
        </w:rPr>
        <w:t xml:space="preserve">彩色</w:t>
      </w:r>
      <w:r>
        <w:rPr>
          <w:rFonts w:hint="eastAsia" w:ascii="宋体" w:hAnsi="宋体" w:cs="宋体"/>
          <w:b/>
          <w:bCs/>
          <w:color w:val="000000"/>
          <w:sz w:val="24"/>
        </w:rPr>
        <w:t xml:space="preserve">扫描件为准。</w:t>
      </w:r>
      <w:r>
        <w:rPr>
          <w:rFonts w:hint="eastAsia" w:ascii="宋体" w:hAnsi="宋体" w:eastAsia="宋体" w:cs="宋体"/>
          <w:b/>
          <w:bCs/>
          <w:color w:val="0000ff"/>
          <w:sz w:val="24"/>
          <w:lang w:eastAsia="zh-CN"/>
        </w:rPr>
      </w:r>
      <w:r/>
    </w:p>
    <w:p>
      <w:pPr>
        <w:pStyle w:val="928"/>
        <w:ind w:firstLine="241"/>
        <w:spacing w:line="500" w:lineRule="exact"/>
        <w:rPr>
          <w:rFonts w:ascii="宋体" w:hAnsi="宋体" w:cs="宋体"/>
          <w:b/>
          <w:bCs/>
          <w:color w:val="000000"/>
          <w:sz w:val="24"/>
        </w:rPr>
      </w:pPr>
      <w:r>
        <w:rPr>
          <w:rFonts w:hint="eastAsia" w:ascii="宋体" w:hAnsi="宋体" w:cs="宋体"/>
          <w:b/>
          <w:bCs/>
          <w:color w:val="000000"/>
          <w:sz w:val="24"/>
        </w:rPr>
        <w:t xml:space="preserve">2、投标人如在投标过程中提供虚假材料谋取中标成交的，列入不良行为记录名单，</w:t>
      </w:r>
      <w:r>
        <w:rPr>
          <w:rFonts w:ascii="宋体" w:hAnsi="宋体" w:cs="宋体"/>
          <w:b/>
          <w:bCs/>
          <w:color w:val="000000"/>
          <w:sz w:val="24"/>
        </w:rPr>
      </w:r>
      <w:r/>
    </w:p>
    <w:p>
      <w:pPr>
        <w:pStyle w:val="928"/>
        <w:spacing w:line="500" w:lineRule="exact"/>
        <w:rPr>
          <w:rFonts w:ascii="宋体" w:hAnsi="宋体" w:cs="宋体"/>
          <w:b/>
          <w:bCs/>
          <w:color w:val="000000"/>
          <w:sz w:val="24"/>
        </w:rPr>
      </w:pPr>
      <w:r>
        <w:rPr>
          <w:rFonts w:hint="eastAsia" w:ascii="宋体" w:hAnsi="宋体" w:cs="宋体"/>
          <w:b/>
          <w:bCs/>
          <w:color w:val="000000"/>
          <w:sz w:val="24"/>
        </w:rPr>
        <w:t xml:space="preserve">情节严重的禁止其1-3年内参加政府采购活动。</w:t>
      </w:r>
      <w:r>
        <w:rPr>
          <w:rFonts w:ascii="宋体" w:hAnsi="宋体" w:cs="宋体"/>
          <w:b/>
          <w:bCs/>
          <w:color w:val="000000"/>
          <w:sz w:val="24"/>
        </w:rPr>
      </w:r>
      <w:r/>
    </w:p>
    <w:p>
      <w:pPr>
        <w:pStyle w:val="928"/>
        <w:ind w:firstLine="120"/>
        <w:jc w:val="left"/>
        <w:spacing w:line="480" w:lineRule="exact"/>
        <w:widowControl/>
        <w:rPr>
          <w:rFonts w:ascii="宋体" w:hAnsi="宋体" w:cs="宋体"/>
          <w:color w:val="000000"/>
          <w:sz w:val="24"/>
        </w:rPr>
      </w:pPr>
      <w:r>
        <w:rPr>
          <w:rFonts w:ascii="宋体" w:hAnsi="宋体" w:cs="宋体"/>
          <w:color w:val="000000"/>
          <w:sz w:val="24"/>
        </w:rPr>
      </w:r>
      <w:r/>
    </w:p>
    <w:p>
      <w:pPr>
        <w:pStyle w:val="928"/>
        <w:ind w:firstLine="480"/>
        <w:jc w:val="left"/>
        <w:spacing w:line="480" w:lineRule="exact"/>
        <w:widowControl/>
        <w:rPr>
          <w:rFonts w:ascii="宋体" w:hAnsi="宋体" w:cs="宋体"/>
          <w:color w:val="000000"/>
          <w:sz w:val="24"/>
          <w:u w:val="single"/>
        </w:rPr>
      </w:pPr>
      <w:r>
        <w:rPr>
          <w:rFonts w:hint="eastAsia" w:ascii="宋体" w:hAnsi="宋体" w:cs="宋体"/>
          <w:color w:val="000000"/>
          <w:sz w:val="24"/>
        </w:rPr>
        <w:t xml:space="preserve">法定代表人或委托代理人</w:t>
      </w:r>
      <w:r>
        <w:rPr>
          <w:rFonts w:hint="eastAsia" w:ascii="宋体" w:hAnsi="宋体" w:cs="宋体"/>
          <w:color w:val="000000"/>
        </w:rPr>
        <w:t xml:space="preserve">： </w:t>
      </w:r>
      <w:r>
        <w:rPr>
          <w:rFonts w:hint="eastAsia" w:ascii="宋体" w:hAnsi="宋体" w:cs="宋体"/>
          <w:color w:val="000000"/>
          <w:sz w:val="24"/>
        </w:rPr>
        <w:t xml:space="preserve">（盖章或签字）</w:t>
      </w:r>
      <w:r>
        <w:rPr>
          <w:rFonts w:ascii="宋体" w:hAnsi="宋体" w:cs="宋体"/>
          <w:color w:val="000000"/>
          <w:sz w:val="24"/>
          <w:u w:val="single"/>
        </w:rPr>
      </w:r>
      <w:r/>
    </w:p>
    <w:p>
      <w:pPr>
        <w:pStyle w:val="928"/>
        <w:ind w:firstLine="480"/>
        <w:spacing w:before="100" w:beforeAutospacing="1" w:after="100" w:afterAutospacing="1" w:line="480" w:lineRule="exact"/>
        <w:rPr>
          <w:rFonts w:hint="eastAsia" w:ascii="宋体" w:hAnsi="宋体" w:cs="宋体"/>
          <w:color w:val="000000"/>
          <w:sz w:val="24"/>
        </w:rPr>
      </w:pPr>
      <w:r>
        <w:rPr>
          <w:rFonts w:hint="eastAsia" w:ascii="宋体" w:hAnsi="宋体" w:cs="宋体"/>
          <w:color w:val="000000"/>
          <w:sz w:val="24"/>
        </w:rPr>
        <w:t xml:space="preserve">投标单位：   （全称并加盖公章）</w:t>
      </w:r>
      <w:r>
        <w:rPr>
          <w:rFonts w:hint="eastAsia" w:ascii="宋体" w:hAnsi="宋体" w:cs="宋体"/>
          <w:color w:val="000000"/>
          <w:sz w:val="24"/>
        </w:rPr>
      </w:r>
      <w:r/>
    </w:p>
    <w:p>
      <w:pPr>
        <w:pStyle w:val="928"/>
        <w:ind w:firstLine="6240"/>
        <w:spacing w:before="100" w:beforeAutospacing="1" w:after="100" w:afterAutospacing="1" w:line="480" w:lineRule="exact"/>
        <w:rPr>
          <w:rFonts w:hint="eastAsia" w:ascii="宋体" w:hAnsi="宋体" w:cs="宋体"/>
          <w:color w:val="000000"/>
          <w:sz w:val="24"/>
        </w:rPr>
      </w:pPr>
      <w:r>
        <w:rPr>
          <w:rFonts w:hint="eastAsia" w:ascii="宋体" w:hAnsi="宋体" w:cs="宋体"/>
          <w:color w:val="000000"/>
          <w:sz w:val="24"/>
        </w:rPr>
        <w:t xml:space="preserve">       年     月     日</w:t>
      </w:r>
      <w:r>
        <w:rPr>
          <w:rFonts w:hint="eastAsia" w:ascii="宋体" w:hAnsi="宋体" w:cs="宋体"/>
          <w:color w:val="000000"/>
          <w:sz w:val="24"/>
        </w:rPr>
      </w:r>
      <w:r/>
    </w:p>
    <w:p>
      <w:pPr>
        <w:pStyle w:val="928"/>
        <w:jc w:val="center"/>
        <w:spacing w:before="120" w:after="120" w:line="460" w:lineRule="exact"/>
        <w:widowControl/>
        <w:rPr>
          <w:rFonts w:ascii="宋体" w:hAnsi="Courier New"/>
          <w:b/>
          <w:color w:val="000000"/>
          <w:sz w:val="36"/>
          <w:szCs w:val="36"/>
        </w:rPr>
        <w:outlineLvl w:val="0"/>
      </w:pPr>
      <w:r/>
      <w:bookmarkStart w:id="5" w:name="_Toc153981204"/>
      <w:r/>
      <w:bookmarkStart w:id="6" w:name="_Toc153981207"/>
      <w:r>
        <w:rPr>
          <w:rFonts w:ascii="宋体" w:hAnsi="Courier New"/>
          <w:b/>
          <w:color w:val="000000"/>
          <w:sz w:val="36"/>
          <w:szCs w:val="36"/>
        </w:rPr>
        <w:t xml:space="preserve">（十</w:t>
      </w:r>
      <w:r>
        <w:rPr>
          <w:rFonts w:hint="eastAsia" w:ascii="宋体" w:hAnsi="Courier New"/>
          <w:b/>
          <w:color w:val="000000"/>
          <w:sz w:val="36"/>
          <w:szCs w:val="36"/>
        </w:rPr>
        <w:t xml:space="preserve">四</w:t>
      </w:r>
      <w:r>
        <w:rPr>
          <w:rFonts w:ascii="宋体" w:hAnsi="Courier New"/>
          <w:b/>
          <w:color w:val="000000"/>
          <w:sz w:val="36"/>
          <w:szCs w:val="36"/>
        </w:rPr>
        <w:t xml:space="preserve">）投入本项目人员配置表</w:t>
      </w:r>
      <w:bookmarkEnd w:id="5"/>
      <w:r>
        <w:rPr>
          <w:rFonts w:ascii="宋体" w:hAnsi="Courier New"/>
          <w:b/>
          <w:color w:val="000000"/>
          <w:sz w:val="36"/>
          <w:szCs w:val="36"/>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pStyle w:val="928"/>
              <w:jc w:val="center"/>
              <w:widowControl/>
              <w:rPr>
                <w:rFonts w:ascii="宋体"/>
                <w:color w:val="000000"/>
                <w:sz w:val="24"/>
                <w:szCs w:val="24"/>
              </w:rPr>
            </w:pPr>
            <w:r>
              <w:rPr>
                <w:rFonts w:ascii="宋体" w:hAnsi="宋体"/>
                <w:color w:val="000000"/>
                <w:sz w:val="24"/>
                <w:szCs w:val="24"/>
              </w:rPr>
              <w:t xml:space="preserve">机构</w:t>
            </w:r>
            <w:r>
              <w:rPr>
                <w:rFonts w:ascii="宋体"/>
                <w:color w:val="000000"/>
                <w:sz w:val="24"/>
                <w:szCs w:val="24"/>
              </w:rPr>
            </w:r>
            <w:r/>
          </w:p>
        </w:tc>
        <w:tc>
          <w:tcPr>
            <w:tcW w:w="1116" w:type="dxa"/>
            <w:vAlign w:val="center"/>
            <w:textDirection w:val="lrTb"/>
            <w:noWrap/>
          </w:tcPr>
          <w:p>
            <w:pPr>
              <w:pStyle w:val="928"/>
              <w:jc w:val="center"/>
              <w:widowControl/>
              <w:rPr>
                <w:rFonts w:ascii="宋体"/>
                <w:color w:val="000000"/>
                <w:sz w:val="24"/>
                <w:szCs w:val="24"/>
              </w:rPr>
            </w:pPr>
            <w:r>
              <w:rPr>
                <w:rFonts w:ascii="宋体" w:hAnsi="宋体"/>
                <w:color w:val="000000"/>
                <w:sz w:val="24"/>
                <w:szCs w:val="24"/>
              </w:rPr>
              <w:t xml:space="preserve">职位</w:t>
            </w:r>
            <w:r>
              <w:rPr>
                <w:rFonts w:ascii="宋体"/>
                <w:color w:val="000000"/>
                <w:sz w:val="24"/>
                <w:szCs w:val="24"/>
              </w:rPr>
            </w:r>
            <w:r/>
          </w:p>
          <w:p>
            <w:pPr>
              <w:pStyle w:val="928"/>
              <w:jc w:val="center"/>
              <w:widowControl/>
              <w:rPr>
                <w:rFonts w:ascii="宋体"/>
                <w:color w:val="000000"/>
                <w:sz w:val="24"/>
                <w:szCs w:val="24"/>
              </w:rPr>
            </w:pPr>
            <w:r>
              <w:rPr>
                <w:rFonts w:ascii="宋体" w:hAnsi="宋体"/>
                <w:color w:val="000000"/>
                <w:sz w:val="24"/>
                <w:szCs w:val="24"/>
              </w:rPr>
              <w:t xml:space="preserve">名称</w:t>
            </w:r>
            <w:r>
              <w:rPr>
                <w:rFonts w:ascii="宋体"/>
                <w:color w:val="000000"/>
                <w:sz w:val="24"/>
                <w:szCs w:val="24"/>
              </w:rPr>
            </w:r>
            <w:r/>
          </w:p>
        </w:tc>
        <w:tc>
          <w:tcPr>
            <w:tcW w:w="1897" w:type="dxa"/>
            <w:vAlign w:val="center"/>
            <w:textDirection w:val="lrTb"/>
            <w:noWrap/>
          </w:tcPr>
          <w:p>
            <w:pPr>
              <w:pStyle w:val="928"/>
              <w:jc w:val="center"/>
              <w:widowControl/>
              <w:rPr>
                <w:rFonts w:ascii="宋体" w:hAnsi="宋体"/>
                <w:color w:val="000000"/>
                <w:sz w:val="24"/>
                <w:szCs w:val="24"/>
              </w:rPr>
            </w:pPr>
            <w:r>
              <w:rPr>
                <w:rFonts w:ascii="宋体" w:hAnsi="宋体"/>
                <w:color w:val="000000"/>
                <w:sz w:val="24"/>
                <w:szCs w:val="24"/>
              </w:rPr>
              <w:t xml:space="preserve">姓名</w:t>
            </w:r>
            <w:r>
              <w:rPr>
                <w:rFonts w:ascii="宋体" w:hAnsi="宋体"/>
                <w:color w:val="000000"/>
                <w:sz w:val="24"/>
                <w:szCs w:val="24"/>
              </w:rPr>
            </w:r>
            <w:r/>
          </w:p>
        </w:tc>
        <w:tc>
          <w:tcPr>
            <w:tcW w:w="1625" w:type="dxa"/>
            <w:vAlign w:val="center"/>
            <w:textDirection w:val="lrTb"/>
            <w:noWrap/>
          </w:tcPr>
          <w:p>
            <w:pPr>
              <w:pStyle w:val="928"/>
              <w:jc w:val="center"/>
              <w:widowControl/>
              <w:rPr>
                <w:rFonts w:ascii="宋体" w:hAnsi="宋体"/>
                <w:color w:val="000000"/>
                <w:sz w:val="24"/>
                <w:szCs w:val="24"/>
              </w:rPr>
            </w:pPr>
            <w:r>
              <w:rPr>
                <w:rFonts w:ascii="宋体" w:hAnsi="宋体"/>
                <w:color w:val="000000"/>
                <w:sz w:val="24"/>
                <w:szCs w:val="24"/>
              </w:rPr>
              <w:t xml:space="preserve">证书名称</w:t>
            </w:r>
            <w:r>
              <w:rPr>
                <w:rFonts w:ascii="宋体" w:hAnsi="宋体"/>
                <w:color w:val="000000"/>
                <w:sz w:val="24"/>
                <w:szCs w:val="24"/>
              </w:rPr>
            </w:r>
            <w:r/>
          </w:p>
        </w:tc>
        <w:tc>
          <w:tcPr>
            <w:tcW w:w="1626" w:type="dxa"/>
            <w:vAlign w:val="center"/>
            <w:textDirection w:val="lrTb"/>
            <w:noWrap/>
          </w:tcPr>
          <w:p>
            <w:pPr>
              <w:pStyle w:val="928"/>
              <w:jc w:val="center"/>
              <w:widowControl/>
              <w:rPr>
                <w:rFonts w:ascii="宋体" w:hAnsi="宋体"/>
                <w:color w:val="000000"/>
                <w:sz w:val="24"/>
                <w:szCs w:val="24"/>
              </w:rPr>
            </w:pPr>
            <w:r>
              <w:rPr>
                <w:rFonts w:ascii="宋体" w:hAnsi="宋体"/>
                <w:color w:val="000000"/>
                <w:sz w:val="24"/>
                <w:szCs w:val="24"/>
              </w:rPr>
              <w:t xml:space="preserve">专职或兼职</w:t>
            </w:r>
            <w:r>
              <w:rPr>
                <w:rFonts w:ascii="宋体" w:hAnsi="宋体"/>
                <w:color w:val="000000"/>
                <w:sz w:val="24"/>
                <w:szCs w:val="24"/>
              </w:rPr>
            </w:r>
            <w:r/>
          </w:p>
        </w:tc>
        <w:tc>
          <w:tcPr>
            <w:tcW w:w="1757" w:type="dxa"/>
            <w:vAlign w:val="center"/>
            <w:textDirection w:val="lrTb"/>
            <w:noWrap/>
          </w:tcPr>
          <w:p>
            <w:pPr>
              <w:pStyle w:val="928"/>
              <w:jc w:val="center"/>
              <w:widowControl/>
              <w:rPr>
                <w:rFonts w:ascii="宋体" w:hAnsi="宋体"/>
                <w:color w:val="000000"/>
                <w:sz w:val="24"/>
                <w:szCs w:val="24"/>
              </w:rPr>
            </w:pPr>
            <w:r>
              <w:rPr>
                <w:rFonts w:ascii="宋体" w:hAnsi="宋体"/>
                <w:color w:val="000000"/>
                <w:sz w:val="24"/>
                <w:szCs w:val="24"/>
              </w:rPr>
              <w:t xml:space="preserve">其他情况</w:t>
            </w:r>
            <w:r>
              <w:rPr>
                <w:rFonts w:ascii="宋体" w:hAnsi="宋体"/>
                <w:color w:val="000000"/>
                <w:sz w:val="24"/>
                <w:szCs w:val="24"/>
              </w:rPr>
            </w:r>
            <w:r/>
          </w:p>
        </w:tc>
      </w:tr>
      <w:tr>
        <w:trPr>
          <w:cantSplit/>
          <w:trHeight w:val="984"/>
        </w:trPr>
        <w:tc>
          <w:tcPr>
            <w:tcW w:w="1188" w:type="dxa"/>
            <w:vAlign w:val="center"/>
            <w:vMerge w:val="restart"/>
            <w:textDirection w:val="lrTb"/>
            <w:noWrap/>
          </w:tcPr>
          <w:p>
            <w:pPr>
              <w:pStyle w:val="928"/>
              <w:jc w:val="center"/>
              <w:widowControl/>
              <w:rPr>
                <w:rFonts w:ascii="宋体"/>
                <w:color w:val="000000"/>
                <w:sz w:val="24"/>
                <w:szCs w:val="24"/>
              </w:rPr>
            </w:pPr>
            <w:r>
              <w:rPr>
                <w:rFonts w:ascii="宋体" w:hAnsi="宋体"/>
                <w:color w:val="000000"/>
                <w:sz w:val="24"/>
                <w:szCs w:val="24"/>
              </w:rPr>
              <w:t xml:space="preserve">投标人项目部人员</w:t>
            </w:r>
            <w:r>
              <w:rPr>
                <w:rFonts w:ascii="宋体"/>
                <w:color w:val="000000"/>
                <w:sz w:val="24"/>
                <w:szCs w:val="24"/>
              </w:rPr>
            </w:r>
            <w:r/>
          </w:p>
        </w:tc>
        <w:tc>
          <w:tcPr>
            <w:tcW w:w="1116" w:type="dxa"/>
            <w:vAlign w:val="center"/>
            <w:textDirection w:val="lrTb"/>
            <w:noWrap/>
          </w:tcPr>
          <w:p>
            <w:pPr>
              <w:pStyle w:val="928"/>
              <w:jc w:val="center"/>
              <w:rPr>
                <w:rFonts w:ascii="宋体"/>
                <w:color w:val="000000"/>
                <w:sz w:val="24"/>
                <w:szCs w:val="24"/>
              </w:rPr>
            </w:pPr>
            <w:r>
              <w:rPr>
                <w:rFonts w:hint="eastAsia" w:ascii="宋体"/>
                <w:color w:val="000000"/>
                <w:sz w:val="24"/>
                <w:szCs w:val="24"/>
              </w:rPr>
              <w:t xml:space="preserve">项 </w:t>
            </w:r>
            <w:r>
              <w:rPr>
                <w:rFonts w:ascii="宋体"/>
                <w:color w:val="000000"/>
                <w:sz w:val="24"/>
                <w:szCs w:val="24"/>
              </w:rPr>
              <w:t xml:space="preserve"> </w:t>
            </w:r>
            <w:r>
              <w:rPr>
                <w:rFonts w:hint="eastAsia" w:ascii="宋体"/>
                <w:color w:val="000000"/>
                <w:sz w:val="24"/>
                <w:szCs w:val="24"/>
              </w:rPr>
              <w:t xml:space="preserve">目</w:t>
            </w:r>
            <w:r>
              <w:rPr>
                <w:rFonts w:ascii="宋体"/>
                <w:color w:val="000000"/>
                <w:sz w:val="24"/>
                <w:szCs w:val="24"/>
              </w:rPr>
            </w:r>
            <w:r/>
          </w:p>
          <w:p>
            <w:pPr>
              <w:pStyle w:val="928"/>
              <w:jc w:val="center"/>
              <w:rPr>
                <w:rFonts w:ascii="宋体"/>
                <w:color w:val="000000"/>
                <w:sz w:val="24"/>
                <w:szCs w:val="24"/>
              </w:rPr>
            </w:pPr>
            <w:r>
              <w:rPr>
                <w:rFonts w:hint="eastAsia" w:ascii="宋体"/>
                <w:color w:val="000000"/>
                <w:sz w:val="24"/>
                <w:szCs w:val="24"/>
              </w:rPr>
              <w:t xml:space="preserve">负责人</w:t>
            </w: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restart"/>
            <w:textDirection w:val="lrTb"/>
            <w:noWrap/>
          </w:tcPr>
          <w:p>
            <w:pPr>
              <w:pStyle w:val="928"/>
              <w:jc w:val="center"/>
              <w:widowControl/>
              <w:rPr>
                <w:rFonts w:ascii="宋体"/>
                <w:color w:val="000000"/>
                <w:sz w:val="24"/>
                <w:szCs w:val="24"/>
              </w:rPr>
            </w:pPr>
            <w:r>
              <w:rPr>
                <w:rFonts w:ascii="宋体" w:hAnsi="宋体"/>
                <w:color w:val="000000"/>
                <w:sz w:val="24"/>
                <w:szCs w:val="24"/>
              </w:rPr>
              <w:t xml:space="preserve">项目组</w:t>
            </w:r>
            <w:r>
              <w:rPr>
                <w:rFonts w:ascii="宋体"/>
                <w:color w:val="000000"/>
                <w:sz w:val="24"/>
                <w:szCs w:val="24"/>
              </w:rPr>
            </w:r>
            <w:r/>
          </w:p>
          <w:p>
            <w:pPr>
              <w:pStyle w:val="928"/>
              <w:jc w:val="center"/>
              <w:rPr>
                <w:rFonts w:ascii="宋体"/>
                <w:color w:val="000000"/>
                <w:sz w:val="24"/>
                <w:szCs w:val="24"/>
              </w:rPr>
            </w:pPr>
            <w:r>
              <w:rPr>
                <w:rFonts w:ascii="宋体" w:hAnsi="宋体"/>
                <w:color w:val="000000"/>
                <w:sz w:val="24"/>
                <w:szCs w:val="24"/>
              </w:rPr>
              <w:t xml:space="preserve">成  员</w:t>
            </w: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r>
        <w:trPr>
          <w:cantSplit/>
          <w:trHeight w:val="850"/>
        </w:trPr>
        <w:tc>
          <w:tcPr>
            <w:tcW w:w="1188"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116" w:type="dxa"/>
            <w:vAlign w:val="center"/>
            <w:vMerge w:val="continue"/>
            <w:textDirection w:val="lrTb"/>
            <w:noWrap/>
          </w:tcPr>
          <w:p>
            <w:pPr>
              <w:pStyle w:val="928"/>
              <w:jc w:val="center"/>
              <w:widowControl/>
              <w:rPr>
                <w:rFonts w:ascii="宋体"/>
                <w:color w:val="000000"/>
                <w:sz w:val="24"/>
                <w:szCs w:val="24"/>
              </w:rPr>
            </w:pPr>
            <w:r>
              <w:rPr>
                <w:rFonts w:ascii="宋体"/>
                <w:color w:val="000000"/>
                <w:sz w:val="24"/>
                <w:szCs w:val="24"/>
              </w:rPr>
            </w:r>
            <w:r/>
          </w:p>
        </w:tc>
        <w:tc>
          <w:tcPr>
            <w:tcW w:w="189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5"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626"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c>
          <w:tcPr>
            <w:tcW w:w="1757" w:type="dxa"/>
            <w:vAlign w:val="center"/>
            <w:textDirection w:val="lrTb"/>
            <w:noWrap/>
          </w:tcPr>
          <w:p>
            <w:pPr>
              <w:pStyle w:val="928"/>
              <w:jc w:val="center"/>
              <w:widowControl/>
              <w:rPr>
                <w:rFonts w:ascii="宋体"/>
                <w:color w:val="000000"/>
                <w:sz w:val="24"/>
                <w:szCs w:val="24"/>
              </w:rPr>
            </w:pPr>
            <w:r>
              <w:rPr>
                <w:rFonts w:ascii="宋体"/>
                <w:color w:val="000000"/>
                <w:sz w:val="24"/>
                <w:szCs w:val="24"/>
              </w:rPr>
            </w:r>
            <w:r/>
          </w:p>
        </w:tc>
      </w:tr>
    </w:tbl>
    <w:p>
      <w:pPr>
        <w:pStyle w:val="928"/>
        <w:jc w:val="left"/>
        <w:spacing w:line="480" w:lineRule="exact"/>
        <w:widowControl/>
        <w:rPr>
          <w:rFonts w:ascii="宋体"/>
          <w:color w:val="000000"/>
          <w:sz w:val="24"/>
          <w:szCs w:val="24"/>
        </w:rPr>
      </w:pPr>
      <w:r>
        <w:rPr>
          <w:rFonts w:ascii="宋体" w:hAnsi="宋体"/>
          <w:color w:val="000000"/>
          <w:szCs w:val="21"/>
          <w:u w:val="single"/>
        </w:rPr>
        <w:t xml:space="preserve">备注、此表格式供投标单位参考，投标人可以自行扩展</w:t>
      </w:r>
      <w:r>
        <w:rPr>
          <w:rFonts w:ascii="宋体" w:hAnsi="宋体"/>
          <w:color w:val="000000"/>
          <w:szCs w:val="21"/>
        </w:rPr>
        <w:t xml:space="preserve">。</w:t>
      </w: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hAnsi="宋体"/>
          <w:color w:val="000000"/>
          <w:sz w:val="24"/>
          <w:szCs w:val="24"/>
        </w:rPr>
        <w:t xml:space="preserve">投标单位：（盖章）</w:t>
      </w: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hAnsi="宋体"/>
          <w:color w:val="000000"/>
          <w:sz w:val="24"/>
          <w:szCs w:val="24"/>
        </w:rPr>
        <w:t xml:space="preserve">法定代表人（或委托代理人）： （签字或盖章）</w:t>
      </w: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color w:val="000000"/>
          <w:sz w:val="24"/>
          <w:szCs w:val="24"/>
        </w:rPr>
      </w:r>
      <w:r/>
    </w:p>
    <w:p>
      <w:pPr>
        <w:pStyle w:val="928"/>
        <w:ind w:firstLine="480"/>
        <w:jc w:val="right"/>
        <w:spacing w:line="480" w:lineRule="exact"/>
        <w:widowControl/>
        <w:rPr>
          <w:rFonts w:ascii="宋体"/>
          <w:color w:val="000000"/>
          <w:sz w:val="24"/>
          <w:szCs w:val="24"/>
        </w:rPr>
      </w:pPr>
      <w:r>
        <w:rPr>
          <w:rFonts w:ascii="宋体" w:hAnsi="宋体"/>
          <w:color w:val="000000"/>
          <w:sz w:val="24"/>
          <w:szCs w:val="24"/>
        </w:rPr>
        <w:t xml:space="preserve">年   月   日</w:t>
      </w:r>
      <w:r>
        <w:rPr>
          <w:rFonts w:ascii="宋体"/>
          <w:color w:val="000000"/>
          <w:sz w:val="24"/>
          <w:szCs w:val="24"/>
        </w:rPr>
      </w:r>
      <w:r/>
    </w:p>
    <w:p>
      <w:pPr>
        <w:pStyle w:val="928"/>
        <w:spacing w:before="120" w:after="120" w:line="460" w:lineRule="exact"/>
        <w:widowControl/>
        <w:rPr>
          <w:rFonts w:ascii="宋体" w:hAnsi="Courier New"/>
          <w:b/>
          <w:color w:val="000000"/>
          <w:sz w:val="32"/>
          <w:szCs w:val="32"/>
        </w:rPr>
        <w:outlineLvl w:val="0"/>
      </w:pPr>
      <w:r>
        <w:rPr>
          <w:rFonts w:ascii="宋体" w:hAnsi="Courier New"/>
          <w:b/>
          <w:color w:val="000000"/>
          <w:sz w:val="32"/>
          <w:szCs w:val="32"/>
        </w:rPr>
      </w:r>
      <w:r/>
    </w:p>
    <w:p>
      <w:pPr>
        <w:pStyle w:val="928"/>
        <w:jc w:val="center"/>
        <w:spacing w:before="120" w:after="120" w:line="460" w:lineRule="exact"/>
        <w:rPr>
          <w:rFonts w:ascii="宋体" w:hAnsi="Courier New"/>
          <w:b/>
          <w:color w:val="000000"/>
          <w:sz w:val="32"/>
          <w:szCs w:val="32"/>
        </w:rPr>
        <w:outlineLvl w:val="0"/>
      </w:pPr>
      <w:r>
        <w:rPr>
          <w:rFonts w:ascii="宋体" w:hAnsi="Courier New"/>
          <w:b/>
          <w:color w:val="000000"/>
          <w:sz w:val="32"/>
          <w:szCs w:val="32"/>
        </w:rPr>
      </w:r>
      <w:r/>
    </w:p>
    <w:p>
      <w:pPr>
        <w:pStyle w:val="928"/>
        <w:jc w:val="center"/>
        <w:spacing w:before="120" w:after="120" w:line="460" w:lineRule="exact"/>
        <w:rPr>
          <w:rFonts w:ascii="宋体" w:hAnsi="Courier New"/>
          <w:b/>
          <w:color w:val="000000"/>
          <w:sz w:val="36"/>
          <w:szCs w:val="36"/>
        </w:rPr>
        <w:outlineLvl w:val="0"/>
      </w:pPr>
      <w:r>
        <w:rPr>
          <w:rFonts w:hint="eastAsia" w:ascii="宋体" w:hAnsi="Courier New"/>
          <w:b/>
          <w:color w:val="000000"/>
          <w:sz w:val="36"/>
          <w:szCs w:val="36"/>
        </w:rPr>
        <w:t xml:space="preserve">（十</w:t>
      </w:r>
      <w:r>
        <w:rPr>
          <w:rFonts w:hint="eastAsia" w:ascii="宋体" w:hAnsi="Courier New"/>
          <w:b/>
          <w:color w:val="000000"/>
          <w:sz w:val="36"/>
          <w:szCs w:val="36"/>
          <w:lang w:eastAsia="zh-CN"/>
        </w:rPr>
        <w:t xml:space="preserve">五</w:t>
      </w:r>
      <w:r>
        <w:rPr>
          <w:rFonts w:hint="eastAsia" w:ascii="宋体" w:hAnsi="Courier New"/>
          <w:b/>
          <w:color w:val="000000"/>
          <w:sz w:val="36"/>
          <w:szCs w:val="36"/>
        </w:rPr>
        <w:t xml:space="preserve">）服务方案</w:t>
      </w:r>
      <w:bookmarkEnd w:id="6"/>
      <w:r>
        <w:rPr>
          <w:rFonts w:ascii="宋体" w:hAnsi="Courier New"/>
          <w:b/>
          <w:color w:val="000000"/>
          <w:sz w:val="36"/>
          <w:szCs w:val="36"/>
        </w:rPr>
      </w:r>
      <w:r/>
    </w:p>
    <w:p>
      <w:pPr>
        <w:pStyle w:val="928"/>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p>
      <w:pPr>
        <w:pStyle w:val="928"/>
        <w:ind w:firstLine="723"/>
        <w:jc w:val="right"/>
        <w:spacing w:before="100" w:beforeAutospacing="1" w:after="100" w:afterAutospacing="1" w:line="480" w:lineRule="exact"/>
        <w:rPr>
          <w:rFonts w:ascii="宋体" w:hAnsi="宋体"/>
          <w:b/>
          <w:color w:val="000000"/>
          <w:sz w:val="36"/>
          <w:szCs w:val="36"/>
        </w:rPr>
      </w:pPr>
      <w:r>
        <w:rPr>
          <w:rFonts w:ascii="宋体" w:hAnsi="宋体"/>
          <w:b/>
          <w:color w:val="000000"/>
          <w:sz w:val="36"/>
          <w:szCs w:val="36"/>
        </w:rPr>
      </w:r>
      <w:r/>
    </w:p>
    <w:p>
      <w:pPr>
        <w:pStyle w:val="928"/>
        <w:rPr>
          <w:rFonts w:hint="eastAsia" w:ascii="宋体" w:hAnsi="宋体" w:cs="宋体"/>
          <w:color w:val="000000"/>
          <w:sz w:val="24"/>
        </w:rPr>
      </w:pPr>
      <w:r>
        <w:rPr>
          <w:rFonts w:hint="eastAsia" w:ascii="宋体" w:hAnsi="宋体" w:cs="宋体"/>
          <w:color w:val="000000"/>
          <w:sz w:val="24"/>
        </w:rPr>
      </w:r>
      <w:r/>
    </w:p>
    <w:p>
      <w:pPr>
        <w:pStyle w:val="928"/>
        <w:rPr>
          <w:color w:val="000000"/>
        </w:rPr>
      </w:pPr>
      <w:r>
        <w:rPr>
          <w:color w:val="000000"/>
        </w:rPr>
      </w:r>
      <w:r/>
    </w:p>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44"/>
                            <w:tabs>
                              <w:tab w:val="clear" w:pos="4153" w:leader="none"/>
                              <w:tab w:val="clear" w:pos="8306" w:leader="none"/>
                            </w:tabs>
                          </w:pPr>
                          <w:r>
                            <w:fldChar w:fldCharType="begin"/>
                          </w:r>
                          <w:r>
                            <w:rPr>
                              <w:rStyle w:val="954"/>
                            </w:rPr>
                            <w:instrText xml:space="preserve">Page</w:instrText>
                          </w:r>
                          <w:r>
                            <w:fldChar w:fldCharType="separate"/>
                          </w:r>
                          <w:r>
                            <w:rPr>
                              <w:rStyle w:val="954"/>
                            </w:rPr>
                            <w:t xml:space="preserve">2</w:t>
                          </w:r>
                          <w:r>
                            <w:fldChar w:fldCharType="end"/>
                          </w:r>
                          <w:r/>
                        </w:p>
                        <w:p>
                          <w:pPr>
                            <w:pStyle w:val="928"/>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4"/>
                      <w:tabs>
                        <w:tab w:val="clear" w:pos="4153" w:leader="none"/>
                        <w:tab w:val="clear" w:pos="8306" w:leader="none"/>
                      </w:tabs>
                    </w:pPr>
                    <w:r>
                      <w:fldChar w:fldCharType="begin"/>
                    </w:r>
                    <w:r>
                      <w:rPr>
                        <w:rStyle w:val="954"/>
                      </w:rPr>
                      <w:instrText xml:space="preserve">Page</w:instrText>
                    </w:r>
                    <w:r>
                      <w:fldChar w:fldCharType="separate"/>
                    </w:r>
                    <w:r>
                      <w:rPr>
                        <w:rStyle w:val="954"/>
                      </w:rPr>
                      <w:t xml:space="preserve">2</w:t>
                    </w:r>
                    <w:r>
                      <w:fldChar w:fldCharType="end"/>
                    </w:r>
                    <w:r/>
                  </w:p>
                  <w:p>
                    <w:pPr>
                      <w:pStyle w:val="9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00685" cy="3067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00685" cy="306705"/>
                      </a:xfrm>
                      <a:prstGeom prst="rect">
                        <a:avLst/>
                      </a:prstGeom>
                      <a:noFill/>
                      <a:ln>
                        <a:noFill/>
                      </a:ln>
                    </wps:spPr>
                    <wps:txbx>
                      <w:txbxContent>
                        <w:p>
                          <w:pPr>
                            <w:pStyle w:val="938"/>
                            <w:ind w:firstLine="420"/>
                            <w:tabs>
                              <w:tab w:val="clear" w:pos="180" w:leader="none"/>
                            </w:tabs>
                            <w:rPr>
                              <w:sz w:val="21"/>
                              <w:szCs w:val="21"/>
                            </w:rPr>
                          </w:pPr>
                          <w:r>
                            <w:rPr>
                              <w:sz w:val="21"/>
                              <w:szCs w:val="21"/>
                            </w:rPr>
                            <w:fldChar w:fldCharType="begin"/>
                          </w:r>
                          <w:r>
                            <w:rPr>
                              <w:rStyle w:val="954"/>
                              <w:sz w:val="21"/>
                              <w:szCs w:val="21"/>
                            </w:rPr>
                            <w:instrText xml:space="preserve"> PAGE  </w:instrText>
                          </w:r>
                          <w:r>
                            <w:rPr>
                              <w:sz w:val="21"/>
                              <w:szCs w:val="21"/>
                            </w:rPr>
                            <w:fldChar w:fldCharType="separate"/>
                          </w:r>
                          <w:r>
                            <w:rPr>
                              <w:rStyle w:val="954"/>
                              <w:sz w:val="21"/>
                              <w:szCs w:val="21"/>
                            </w:rPr>
                            <w:t xml:space="preserve">21</w:t>
                          </w:r>
                          <w:r>
                            <w:rPr>
                              <w:sz w:val="21"/>
                              <w:szCs w:val="21"/>
                            </w:rPr>
                            <w:fldChar w:fldCharType="end"/>
                          </w:r>
                          <w:r>
                            <w:rPr>
                              <w:sz w:val="21"/>
                              <w:szCs w:val="21"/>
                            </w:rPr>
                          </w:r>
                          <w:r/>
                        </w:p>
                        <w:p>
                          <w:pPr>
                            <w:pStyle w:val="928"/>
                          </w:pPr>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1.5pt;height:24.1pt;mso-wrap-distance-left:9.0pt;mso-wrap-distance-top:0.0pt;mso-wrap-distance-right:9.0pt;mso-wrap-distance-bottom:0.0pt;visibility:visible;" filled="f" stroked="f">
              <v:textbox inset="0,0,0,0">
                <w:txbxContent>
                  <w:p>
                    <w:pPr>
                      <w:pStyle w:val="938"/>
                      <w:ind w:firstLine="420"/>
                      <w:tabs>
                        <w:tab w:val="clear" w:pos="180" w:leader="none"/>
                      </w:tabs>
                      <w:rPr>
                        <w:sz w:val="21"/>
                        <w:szCs w:val="21"/>
                      </w:rPr>
                    </w:pPr>
                    <w:r>
                      <w:rPr>
                        <w:sz w:val="21"/>
                        <w:szCs w:val="21"/>
                      </w:rPr>
                      <w:fldChar w:fldCharType="begin"/>
                    </w:r>
                    <w:r>
                      <w:rPr>
                        <w:rStyle w:val="954"/>
                        <w:sz w:val="21"/>
                        <w:szCs w:val="21"/>
                      </w:rPr>
                      <w:instrText xml:space="preserve"> PAGE  </w:instrText>
                    </w:r>
                    <w:r>
                      <w:rPr>
                        <w:sz w:val="21"/>
                        <w:szCs w:val="21"/>
                      </w:rPr>
                      <w:fldChar w:fldCharType="separate"/>
                    </w:r>
                    <w:r>
                      <w:rPr>
                        <w:rStyle w:val="954"/>
                        <w:sz w:val="21"/>
                        <w:szCs w:val="21"/>
                      </w:rPr>
                      <w:t xml:space="preserve">21</w:t>
                    </w:r>
                    <w:r>
                      <w:rPr>
                        <w:sz w:val="21"/>
                        <w:szCs w:val="21"/>
                      </w:rPr>
                      <w:fldChar w:fldCharType="end"/>
                    </w:r>
                    <w:r>
                      <w:rPr>
                        <w:sz w:val="21"/>
                        <w:szCs w:val="21"/>
                      </w:rPr>
                    </w:r>
                    <w:r/>
                  </w:p>
                  <w:p>
                    <w:pPr>
                      <w:pStyle w:val="928"/>
                    </w:pPr>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japaneseCounting"/>
      <w:isLgl w:val="false"/>
      <w:suff w:val="tab"/>
      <w:lvlText w:val="第%1章"/>
      <w:lvlJc w:val="left"/>
      <w:pPr>
        <w:pStyle w:val="928"/>
        <w:ind w:left="3946" w:hanging="1980"/>
        <w:tabs>
          <w:tab w:val="num" w:pos="3946" w:leader="none"/>
        </w:tabs>
      </w:pPr>
      <w:rPr>
        <w:rFonts w:ascii="宋体" w:hAnsi="宋体"/>
      </w:rPr>
    </w:lvl>
    <w:lvl w:ilvl="1">
      <w:start w:val="1"/>
      <w:numFmt w:val="lowerLetter"/>
      <w:isLgl w:val="false"/>
      <w:suff w:val="tab"/>
      <w:lvlText w:val="%2)"/>
      <w:lvlJc w:val="left"/>
      <w:pPr>
        <w:pStyle w:val="928"/>
        <w:ind w:left="2806" w:hanging="420"/>
        <w:tabs>
          <w:tab w:val="num" w:pos="2806" w:leader="none"/>
        </w:tabs>
      </w:pPr>
    </w:lvl>
    <w:lvl w:ilvl="2">
      <w:start w:val="1"/>
      <w:numFmt w:val="lowerRoman"/>
      <w:isLgl w:val="false"/>
      <w:suff w:val="tab"/>
      <w:lvlText w:val="%3."/>
      <w:lvlJc w:val="right"/>
      <w:pPr>
        <w:pStyle w:val="928"/>
        <w:ind w:left="3226" w:hanging="420"/>
        <w:tabs>
          <w:tab w:val="num" w:pos="3226" w:leader="none"/>
        </w:tabs>
      </w:pPr>
    </w:lvl>
    <w:lvl w:ilvl="3">
      <w:start w:val="1"/>
      <w:numFmt w:val="decimal"/>
      <w:isLgl w:val="false"/>
      <w:suff w:val="tab"/>
      <w:lvlText w:val="%4."/>
      <w:lvlJc w:val="left"/>
      <w:pPr>
        <w:pStyle w:val="928"/>
        <w:ind w:left="3646" w:hanging="420"/>
        <w:tabs>
          <w:tab w:val="num" w:pos="3646" w:leader="none"/>
        </w:tabs>
      </w:pPr>
    </w:lvl>
    <w:lvl w:ilvl="4">
      <w:start w:val="1"/>
      <w:numFmt w:val="lowerLetter"/>
      <w:isLgl w:val="false"/>
      <w:suff w:val="tab"/>
      <w:lvlText w:val="%5)"/>
      <w:lvlJc w:val="left"/>
      <w:pPr>
        <w:pStyle w:val="928"/>
        <w:ind w:left="4066" w:hanging="420"/>
        <w:tabs>
          <w:tab w:val="num" w:pos="4066" w:leader="none"/>
        </w:tabs>
      </w:pPr>
    </w:lvl>
    <w:lvl w:ilvl="5">
      <w:start w:val="1"/>
      <w:numFmt w:val="lowerRoman"/>
      <w:isLgl w:val="false"/>
      <w:suff w:val="tab"/>
      <w:lvlText w:val="%6."/>
      <w:lvlJc w:val="right"/>
      <w:pPr>
        <w:pStyle w:val="928"/>
        <w:ind w:left="4486" w:hanging="420"/>
        <w:tabs>
          <w:tab w:val="num" w:pos="4486" w:leader="none"/>
        </w:tabs>
      </w:pPr>
    </w:lvl>
    <w:lvl w:ilvl="6">
      <w:start w:val="1"/>
      <w:numFmt w:val="decimal"/>
      <w:isLgl w:val="false"/>
      <w:suff w:val="tab"/>
      <w:lvlText w:val="%7."/>
      <w:lvlJc w:val="left"/>
      <w:pPr>
        <w:pStyle w:val="928"/>
        <w:ind w:left="4906" w:hanging="420"/>
        <w:tabs>
          <w:tab w:val="num" w:pos="4906" w:leader="none"/>
        </w:tabs>
      </w:pPr>
    </w:lvl>
    <w:lvl w:ilvl="7">
      <w:start w:val="1"/>
      <w:numFmt w:val="lowerLetter"/>
      <w:isLgl w:val="false"/>
      <w:suff w:val="tab"/>
      <w:lvlText w:val="%8)"/>
      <w:lvlJc w:val="left"/>
      <w:pPr>
        <w:pStyle w:val="928"/>
        <w:ind w:left="5326" w:hanging="420"/>
        <w:tabs>
          <w:tab w:val="num" w:pos="5326" w:leader="none"/>
        </w:tabs>
      </w:pPr>
    </w:lvl>
    <w:lvl w:ilvl="8">
      <w:start w:val="1"/>
      <w:numFmt w:val="lowerRoman"/>
      <w:isLgl w:val="false"/>
      <w:suff w:val="tab"/>
      <w:lvlText w:val="%9."/>
      <w:lvlJc w:val="right"/>
      <w:pPr>
        <w:pStyle w:val="928"/>
        <w:ind w:left="5746" w:hanging="420"/>
        <w:tabs>
          <w:tab w:val="num" w:pos="5746" w:leader="none"/>
        </w:tabs>
      </w:pPr>
    </w:lvl>
  </w:abstractNum>
  <w:abstractNum w:abstractNumId="2">
    <w:multiLevelType w:val="hybridMultilevel"/>
    <w:lvl w:ilvl="0">
      <w:start w:val="1"/>
      <w:numFmt w:val="chineseCounting"/>
      <w:isLgl w:val="false"/>
      <w:suff w:val="space"/>
      <w:lvlText w:val="第%1章"/>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8"/>
    <w:next w:val="928"/>
    <w:link w:val="752"/>
    <w:uiPriority w:val="9"/>
    <w:qFormat/>
    <w:pPr>
      <w:keepLines/>
      <w:keepNext/>
      <w:spacing w:before="480" w:after="200"/>
      <w:outlineLvl w:val="0"/>
    </w:pPr>
    <w:rPr>
      <w:rFonts w:ascii="Arial" w:hAnsi="Arial" w:eastAsia="Arial" w:cs="Arial"/>
      <w:sz w:val="40"/>
      <w:szCs w:val="40"/>
    </w:rPr>
  </w:style>
  <w:style w:type="character" w:styleId="752">
    <w:name w:val="Heading 1 Char"/>
    <w:link w:val="751"/>
    <w:uiPriority w:val="9"/>
    <w:rPr>
      <w:rFonts w:ascii="Arial" w:hAnsi="Arial" w:eastAsia="Arial" w:cs="Arial"/>
      <w:sz w:val="40"/>
      <w:szCs w:val="40"/>
    </w:rPr>
  </w:style>
  <w:style w:type="paragraph" w:styleId="753">
    <w:name w:val="Heading 2"/>
    <w:basedOn w:val="928"/>
    <w:next w:val="928"/>
    <w:link w:val="754"/>
    <w:uiPriority w:val="9"/>
    <w:unhideWhenUsed/>
    <w:qFormat/>
    <w:pPr>
      <w:keepLines/>
      <w:keepNext/>
      <w:spacing w:before="360" w:after="200"/>
      <w:outlineLvl w:val="1"/>
    </w:pPr>
    <w:rPr>
      <w:rFonts w:ascii="Arial" w:hAnsi="Arial" w:eastAsia="Arial" w:cs="Arial"/>
      <w:sz w:val="34"/>
    </w:rPr>
  </w:style>
  <w:style w:type="character" w:styleId="754">
    <w:name w:val="Heading 2 Char"/>
    <w:link w:val="753"/>
    <w:uiPriority w:val="9"/>
    <w:rPr>
      <w:rFonts w:ascii="Arial" w:hAnsi="Arial" w:eastAsia="Arial" w:cs="Arial"/>
      <w:sz w:val="34"/>
    </w:rPr>
  </w:style>
  <w:style w:type="paragraph" w:styleId="755">
    <w:name w:val="Heading 3"/>
    <w:basedOn w:val="928"/>
    <w:next w:val="928"/>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link w:val="755"/>
    <w:uiPriority w:val="9"/>
    <w:rPr>
      <w:rFonts w:ascii="Arial" w:hAnsi="Arial" w:eastAsia="Arial" w:cs="Arial"/>
      <w:sz w:val="30"/>
      <w:szCs w:val="30"/>
    </w:rPr>
  </w:style>
  <w:style w:type="paragraph" w:styleId="757">
    <w:name w:val="Heading 4"/>
    <w:basedOn w:val="928"/>
    <w:next w:val="92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link w:val="757"/>
    <w:uiPriority w:val="9"/>
    <w:rPr>
      <w:rFonts w:ascii="Arial" w:hAnsi="Arial" w:eastAsia="Arial" w:cs="Arial"/>
      <w:b/>
      <w:bCs/>
      <w:sz w:val="26"/>
      <w:szCs w:val="26"/>
    </w:rPr>
  </w:style>
  <w:style w:type="paragraph" w:styleId="759">
    <w:name w:val="Heading 5"/>
    <w:basedOn w:val="928"/>
    <w:next w:val="928"/>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link w:val="759"/>
    <w:uiPriority w:val="9"/>
    <w:rPr>
      <w:rFonts w:ascii="Arial" w:hAnsi="Arial" w:eastAsia="Arial" w:cs="Arial"/>
      <w:b/>
      <w:bCs/>
      <w:sz w:val="24"/>
      <w:szCs w:val="24"/>
    </w:rPr>
  </w:style>
  <w:style w:type="paragraph" w:styleId="761">
    <w:name w:val="Heading 6"/>
    <w:basedOn w:val="928"/>
    <w:next w:val="928"/>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link w:val="761"/>
    <w:uiPriority w:val="9"/>
    <w:rPr>
      <w:rFonts w:ascii="Arial" w:hAnsi="Arial" w:eastAsia="Arial" w:cs="Arial"/>
      <w:b/>
      <w:bCs/>
      <w:sz w:val="22"/>
      <w:szCs w:val="22"/>
    </w:rPr>
  </w:style>
  <w:style w:type="paragraph" w:styleId="763">
    <w:name w:val="Heading 7"/>
    <w:basedOn w:val="928"/>
    <w:next w:val="928"/>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link w:val="763"/>
    <w:uiPriority w:val="9"/>
    <w:rPr>
      <w:rFonts w:ascii="Arial" w:hAnsi="Arial" w:eastAsia="Arial" w:cs="Arial"/>
      <w:b/>
      <w:bCs/>
      <w:i/>
      <w:iCs/>
      <w:sz w:val="22"/>
      <w:szCs w:val="22"/>
    </w:rPr>
  </w:style>
  <w:style w:type="paragraph" w:styleId="765">
    <w:name w:val="Heading 8"/>
    <w:basedOn w:val="928"/>
    <w:next w:val="928"/>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link w:val="765"/>
    <w:uiPriority w:val="9"/>
    <w:rPr>
      <w:rFonts w:ascii="Arial" w:hAnsi="Arial" w:eastAsia="Arial" w:cs="Arial"/>
      <w:i/>
      <w:iCs/>
      <w:sz w:val="22"/>
      <w:szCs w:val="22"/>
    </w:rPr>
  </w:style>
  <w:style w:type="paragraph" w:styleId="767">
    <w:name w:val="Heading 9"/>
    <w:basedOn w:val="928"/>
    <w:next w:val="928"/>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link w:val="767"/>
    <w:uiPriority w:val="9"/>
    <w:rPr>
      <w:rFonts w:ascii="Arial" w:hAnsi="Arial" w:eastAsia="Arial" w:cs="Arial"/>
      <w:i/>
      <w:iCs/>
      <w:sz w:val="21"/>
      <w:szCs w:val="21"/>
    </w:rPr>
  </w:style>
  <w:style w:type="paragraph" w:styleId="769">
    <w:name w:val="List Paragraph"/>
    <w:basedOn w:val="928"/>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8"/>
    <w:next w:val="928"/>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8"/>
    <w:next w:val="928"/>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8"/>
    <w:next w:val="928"/>
    <w:link w:val="776"/>
    <w:uiPriority w:val="29"/>
    <w:qFormat/>
    <w:pPr>
      <w:ind w:left="720" w:right="720"/>
    </w:pPr>
    <w:rPr>
      <w:i/>
    </w:rPr>
  </w:style>
  <w:style w:type="character" w:styleId="776">
    <w:name w:val="Quote Char"/>
    <w:link w:val="775"/>
    <w:uiPriority w:val="29"/>
    <w:rPr>
      <w:i/>
    </w:rPr>
  </w:style>
  <w:style w:type="paragraph" w:styleId="777">
    <w:name w:val="Intense Quote"/>
    <w:basedOn w:val="928"/>
    <w:next w:val="928"/>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8"/>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8"/>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8"/>
    <w:next w:val="928"/>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4"/>
    <w:link w:val="928"/>
    <w:qFormat/>
    <w:pPr>
      <w:jc w:val="both"/>
      <w:widowControl w:val="off"/>
    </w:pPr>
    <w:rPr>
      <w:sz w:val="21"/>
      <w:lang w:val="en-US" w:eastAsia="zh-CN" w:bidi="ar-SA"/>
    </w:rPr>
  </w:style>
  <w:style w:type="paragraph" w:styleId="929">
    <w:name w:val="标题 1"/>
    <w:basedOn w:val="928"/>
    <w:next w:val="928"/>
    <w:link w:val="928"/>
    <w:uiPriority w:val="9"/>
    <w:qFormat/>
    <w:pPr>
      <w:keepLines/>
      <w:keepNext/>
      <w:spacing w:before="340" w:after="330" w:line="578" w:lineRule="auto"/>
      <w:outlineLvl w:val="0"/>
    </w:pPr>
    <w:rPr>
      <w:b/>
      <w:bCs/>
      <w:sz w:val="44"/>
      <w:szCs w:val="44"/>
    </w:rPr>
  </w:style>
  <w:style w:type="paragraph" w:styleId="930">
    <w:name w:val="标题 2"/>
    <w:basedOn w:val="928"/>
    <w:next w:val="928"/>
    <w:link w:val="928"/>
    <w:qFormat/>
    <w:pPr>
      <w:jc w:val="left"/>
      <w:spacing w:beforeAutospacing="1" w:afterAutospacing="1"/>
      <w:widowControl/>
      <w:outlineLvl w:val="1"/>
    </w:pPr>
    <w:rPr>
      <w:rFonts w:hint="eastAsia" w:ascii="宋体" w:hAnsi="宋体" w:eastAsia="宋体" w:cs="Times New Roman"/>
      <w:b/>
      <w:bCs/>
      <w:sz w:val="36"/>
      <w:szCs w:val="36"/>
    </w:rPr>
  </w:style>
  <w:style w:type="paragraph" w:styleId="931">
    <w:name w:val="标题 3"/>
    <w:basedOn w:val="928"/>
    <w:next w:val="928"/>
    <w:link w:val="928"/>
    <w:uiPriority w:val="9"/>
    <w:qFormat/>
    <w:pPr>
      <w:keepLines/>
      <w:keepNext/>
      <w:spacing w:before="260" w:after="260" w:line="416" w:lineRule="auto"/>
      <w:outlineLvl w:val="2"/>
    </w:pPr>
    <w:rPr>
      <w:b/>
      <w:bCs/>
      <w:sz w:val="32"/>
      <w:szCs w:val="32"/>
    </w:rPr>
  </w:style>
  <w:style w:type="character" w:styleId="932">
    <w:name w:val="默认段落字体"/>
    <w:next w:val="932"/>
    <w:link w:val="928"/>
    <w:uiPriority w:val="1"/>
    <w:unhideWhenUsed/>
  </w:style>
  <w:style w:type="table" w:styleId="933">
    <w:name w:val="普通表格"/>
    <w:next w:val="933"/>
    <w:link w:val="928"/>
    <w:uiPriority w:val="99"/>
    <w:unhideWhenUsed/>
    <w:qFormat/>
    <w:tblPr/>
  </w:style>
  <w:style w:type="paragraph" w:styleId="934">
    <w:name w:val="列表段落"/>
    <w:basedOn w:val="928"/>
    <w:next w:val="934"/>
    <w:link w:val="928"/>
    <w:uiPriority w:val="34"/>
    <w:qFormat/>
    <w:pPr>
      <w:ind w:firstLine="420"/>
    </w:pPr>
  </w:style>
  <w:style w:type="paragraph" w:styleId="935">
    <w:name w:val="正文缩进"/>
    <w:basedOn w:val="928"/>
    <w:next w:val="935"/>
    <w:link w:val="928"/>
    <w:qFormat/>
    <w:pPr>
      <w:ind w:firstLine="420"/>
    </w:pPr>
    <w:rPr>
      <w:szCs w:val="24"/>
    </w:rPr>
  </w:style>
  <w:style w:type="paragraph" w:styleId="936">
    <w:name w:val="批注文字"/>
    <w:basedOn w:val="928"/>
    <w:next w:val="936"/>
    <w:link w:val="928"/>
    <w:qFormat/>
    <w:pPr>
      <w:jc w:val="left"/>
    </w:pPr>
    <w:rPr>
      <w:sz w:val="21"/>
    </w:rPr>
  </w:style>
  <w:style w:type="paragraph" w:styleId="937">
    <w:name w:val="正文文本"/>
    <w:basedOn w:val="928"/>
    <w:next w:val="928"/>
    <w:link w:val="928"/>
    <w:qFormat/>
    <w:rPr>
      <w:rFonts w:ascii="Tahoma" w:hAnsi="Tahoma"/>
      <w:szCs w:val="24"/>
    </w:rPr>
  </w:style>
  <w:style w:type="paragraph" w:styleId="938">
    <w:name w:val="正文文本缩进"/>
    <w:basedOn w:val="928"/>
    <w:next w:val="939"/>
    <w:link w:val="928"/>
    <w:qFormat/>
    <w:pPr>
      <w:ind w:firstLine="480"/>
      <w:tabs>
        <w:tab w:val="left" w:pos="180" w:leader="none"/>
      </w:tabs>
    </w:pPr>
    <w:rPr>
      <w:rFonts w:ascii="Tahoma" w:hAnsi="Tahoma"/>
      <w:sz w:val="24"/>
    </w:rPr>
  </w:style>
  <w:style w:type="paragraph" w:styleId="939">
    <w:name w:val="寄信人地址"/>
    <w:basedOn w:val="928"/>
    <w:next w:val="939"/>
    <w:link w:val="928"/>
    <w:qFormat/>
    <w:rPr>
      <w:rFonts w:ascii="Arial" w:hAnsi="Arial"/>
    </w:rPr>
  </w:style>
  <w:style w:type="paragraph" w:styleId="940">
    <w:name w:val="索引 4"/>
    <w:basedOn w:val="928"/>
    <w:next w:val="928"/>
    <w:link w:val="928"/>
    <w:qFormat/>
    <w:pPr>
      <w:ind w:left="600"/>
      <w:spacing w:line="440" w:lineRule="exact"/>
    </w:pPr>
    <w:rPr>
      <w:szCs w:val="24"/>
    </w:rPr>
  </w:style>
  <w:style w:type="paragraph" w:styleId="941">
    <w:name w:val="纯文本"/>
    <w:basedOn w:val="928"/>
    <w:next w:val="941"/>
    <w:link w:val="928"/>
    <w:qFormat/>
    <w:rPr>
      <w:rFonts w:ascii="宋体" w:hAnsi="Courier New"/>
    </w:rPr>
  </w:style>
  <w:style w:type="paragraph" w:styleId="942">
    <w:name w:val="批注框文本"/>
    <w:basedOn w:val="928"/>
    <w:next w:val="942"/>
    <w:link w:val="943"/>
    <w:rPr>
      <w:sz w:val="18"/>
      <w:szCs w:val="18"/>
    </w:rPr>
  </w:style>
  <w:style w:type="character" w:styleId="943">
    <w:name w:val="批注框文本 字符"/>
    <w:next w:val="943"/>
    <w:link w:val="942"/>
    <w:rPr>
      <w:sz w:val="18"/>
      <w:szCs w:val="18"/>
    </w:rPr>
  </w:style>
  <w:style w:type="paragraph" w:styleId="944">
    <w:name w:val="页脚"/>
    <w:basedOn w:val="928"/>
    <w:next w:val="944"/>
    <w:link w:val="928"/>
    <w:uiPriority w:val="99"/>
    <w:unhideWhenUsed/>
    <w:qFormat/>
    <w:pPr>
      <w:jc w:val="left"/>
      <w:tabs>
        <w:tab w:val="center" w:pos="4153" w:leader="none"/>
        <w:tab w:val="right" w:pos="8306" w:leader="none"/>
      </w:tabs>
    </w:pPr>
    <w:rPr>
      <w:sz w:val="18"/>
      <w:szCs w:val="18"/>
    </w:rPr>
  </w:style>
  <w:style w:type="paragraph" w:styleId="945">
    <w:name w:val="页眉"/>
    <w:basedOn w:val="928"/>
    <w:next w:val="945"/>
    <w:link w:val="946"/>
    <w:pPr>
      <w:jc w:val="center"/>
      <w:tabs>
        <w:tab w:val="center" w:pos="4153" w:leader="none"/>
        <w:tab w:val="right" w:pos="8306" w:leader="none"/>
      </w:tabs>
      <w:pBdr>
        <w:bottom w:val="single" w:color="000000" w:sz="6" w:space="1"/>
      </w:pBdr>
    </w:pPr>
    <w:rPr>
      <w:sz w:val="18"/>
      <w:szCs w:val="18"/>
    </w:rPr>
  </w:style>
  <w:style w:type="character" w:styleId="946">
    <w:name w:val="页眉 字符"/>
    <w:next w:val="946"/>
    <w:link w:val="945"/>
    <w:rPr>
      <w:rFonts w:ascii="Times New Roman" w:hAnsi="Times New Roman" w:eastAsia="宋体" w:cs="Times New Roman"/>
      <w:sz w:val="18"/>
      <w:szCs w:val="18"/>
    </w:rPr>
  </w:style>
  <w:style w:type="paragraph" w:styleId="947">
    <w:name w:val="正文文本缩进 3"/>
    <w:basedOn w:val="928"/>
    <w:next w:val="947"/>
    <w:link w:val="928"/>
    <w:qFormat/>
    <w:pPr>
      <w:ind w:firstLine="480"/>
      <w:spacing w:line="400" w:lineRule="exact"/>
    </w:pPr>
    <w:rPr>
      <w:sz w:val="24"/>
    </w:rPr>
  </w:style>
  <w:style w:type="paragraph" w:styleId="948">
    <w:name w:val="目录 2"/>
    <w:basedOn w:val="928"/>
    <w:next w:val="928"/>
    <w:link w:val="928"/>
    <w:uiPriority w:val="99"/>
    <w:qFormat/>
    <w:pPr>
      <w:ind w:left="420"/>
    </w:pPr>
    <w:rPr>
      <w:rFonts w:ascii="Calibri" w:hAnsi="Calibri"/>
      <w:szCs w:val="22"/>
    </w:rPr>
  </w:style>
  <w:style w:type="paragraph" w:styleId="949">
    <w:name w:val="普通(网站)"/>
    <w:basedOn w:val="928"/>
    <w:next w:val="949"/>
    <w:link w:val="928"/>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0">
    <w:name w:val="正文首行缩进"/>
    <w:basedOn w:val="937"/>
    <w:next w:val="928"/>
    <w:link w:val="928"/>
    <w:qFormat/>
    <w:pPr>
      <w:ind w:firstLine="420"/>
    </w:pPr>
  </w:style>
  <w:style w:type="paragraph" w:styleId="951">
    <w:name w:val="正文首行缩进 2"/>
    <w:basedOn w:val="938"/>
    <w:next w:val="935"/>
    <w:link w:val="928"/>
    <w:qFormat/>
    <w:pPr>
      <w:ind w:left="420" w:firstLine="420"/>
      <w:tabs>
        <w:tab w:val="left" w:pos="180" w:leader="none"/>
      </w:tabs>
    </w:pPr>
    <w:rPr>
      <w:rFonts w:ascii="Times New Roman" w:hAnsi="Times New Roman"/>
      <w:szCs w:val="24"/>
    </w:rPr>
  </w:style>
  <w:style w:type="table" w:styleId="952">
    <w:name w:val="网格型"/>
    <w:basedOn w:val="933"/>
    <w:next w:val="952"/>
    <w:link w:val="928"/>
    <w:uiPriority w:val="99"/>
    <w:qFormat/>
    <w:rPr>
      <w:rFonts w:ascii="Calibri" w:hAnsi="Calibri" w:eastAsia="宋体" w:cs="Times New Roman"/>
      <w:sz w:val="20"/>
      <w:szCs w:val="20"/>
    </w:rPr>
    <w:tblPr/>
  </w:style>
  <w:style w:type="character" w:styleId="953">
    <w:name w:val="要点"/>
    <w:next w:val="953"/>
    <w:link w:val="928"/>
    <w:qFormat/>
    <w:rPr>
      <w:b/>
      <w:bCs/>
    </w:rPr>
  </w:style>
  <w:style w:type="character" w:styleId="954">
    <w:name w:val="页码"/>
    <w:next w:val="954"/>
    <w:link w:val="928"/>
    <w:qFormat/>
    <w:rPr>
      <w:rFonts w:ascii="Times New Roman" w:hAnsi="Times New Roman" w:eastAsia="宋体" w:cs="Times New Roman"/>
    </w:rPr>
  </w:style>
  <w:style w:type="character" w:styleId="955">
    <w:name w:val="超链接"/>
    <w:next w:val="955"/>
    <w:link w:val="928"/>
    <w:rPr>
      <w:color w:val="0000ff"/>
      <w:u w:val="single"/>
    </w:rPr>
  </w:style>
  <w:style w:type="paragraph" w:styleId="956">
    <w:name w:val="TOC 11"/>
    <w:basedOn w:val="928"/>
    <w:next w:val="928"/>
    <w:link w:val="928"/>
    <w:qFormat/>
    <w:pPr>
      <w:ind w:right="120"/>
      <w:jc w:val="right"/>
      <w:spacing w:before="120" w:after="120"/>
      <w:tabs>
        <w:tab w:val="left" w:pos="851" w:leader="none"/>
        <w:tab w:val="right" w:pos="8364" w:leader="dot"/>
      </w:tabs>
    </w:pPr>
    <w:rPr>
      <w:rFonts w:ascii="宋体" w:hAnsi="宋体"/>
      <w:caps/>
      <w:color w:val="000000"/>
      <w:szCs w:val="21"/>
    </w:rPr>
  </w:style>
  <w:style w:type="paragraph" w:styleId="957">
    <w:name w:val="普通正文"/>
    <w:next w:val="957"/>
    <w:link w:val="928"/>
    <w:qFormat/>
    <w:pPr>
      <w:ind w:firstLine="480"/>
      <w:spacing w:before="120" w:after="120" w:line="360" w:lineRule="auto"/>
      <w:widowControl w:val="off"/>
    </w:pPr>
    <w:rPr>
      <w:rFonts w:ascii="Arial" w:hAnsi="Arial"/>
      <w:sz w:val="24"/>
      <w:szCs w:val="24"/>
      <w:lang w:val="en-US" w:eastAsia="zh-CN" w:bidi="ar-SA"/>
    </w:rPr>
  </w:style>
  <w:style w:type="paragraph" w:styleId="958">
    <w:name w:val="标题 31"/>
    <w:basedOn w:val="928"/>
    <w:next w:val="928"/>
    <w:link w:val="928"/>
    <w:uiPriority w:val="9"/>
    <w:qFormat/>
    <w:pPr>
      <w:keepLines/>
      <w:keepNext/>
      <w:spacing w:before="260" w:after="260" w:line="416" w:lineRule="auto"/>
      <w:outlineLvl w:val="2"/>
    </w:pPr>
    <w:rPr>
      <w:rFonts w:ascii="Calibri" w:hAnsi="Calibri"/>
      <w:b/>
      <w:bCs/>
      <w:sz w:val="32"/>
      <w:szCs w:val="32"/>
    </w:rPr>
  </w:style>
  <w:style w:type="paragraph" w:styleId="959">
    <w:name w:val="一级条标题"/>
    <w:basedOn w:val="960"/>
    <w:next w:val="961"/>
    <w:link w:val="92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name w:val="章标题"/>
    <w:next w:val="928"/>
    <w:link w:val="9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1">
    <w:name w:val="段"/>
    <w:next w:val="962"/>
    <w:link w:val="928"/>
    <w:qFormat/>
    <w:pPr>
      <w:ind w:firstLine="200"/>
      <w:jc w:val="both"/>
      <w:widowControl w:val="off"/>
    </w:pPr>
    <w:rPr>
      <w:rFonts w:ascii="宋体" w:hAnsi="宋体" w:cs="宋体"/>
      <w:color w:val="000000"/>
      <w:sz w:val="21"/>
      <w:szCs w:val="21"/>
      <w:lang w:val="en-US" w:eastAsia="zh-CN" w:bidi="ar-SA"/>
    </w:rPr>
  </w:style>
  <w:style w:type="paragraph" w:styleId="962">
    <w:name w:val="正文 A"/>
    <w:next w:val="961"/>
    <w:link w:val="928"/>
    <w:qFormat/>
    <w:pPr>
      <w:jc w:val="both"/>
      <w:widowControl w:val="off"/>
    </w:pPr>
    <w:rPr>
      <w:rFonts w:ascii="Calibri" w:hAnsi="Calibri" w:eastAsia="Calibri" w:cs="Calibri"/>
      <w:color w:val="000000"/>
      <w:sz w:val="21"/>
      <w:szCs w:val="21"/>
      <w:lang w:val="en-US" w:eastAsia="zh-CN" w:bidi="ar-SA"/>
    </w:rPr>
  </w:style>
  <w:style w:type="paragraph" w:styleId="963">
    <w:name w:val="正文1"/>
    <w:basedOn w:val="928"/>
    <w:next w:val="963"/>
    <w:link w:val="928"/>
    <w:qFormat/>
    <w:pPr>
      <w:ind w:right="-167"/>
      <w:spacing w:line="440" w:lineRule="exact"/>
      <w:widowControl/>
    </w:pPr>
    <w:rPr>
      <w:b/>
    </w:rPr>
  </w:style>
  <w:style w:type="paragraph" w:styleId="964">
    <w:name w:val="Default"/>
    <w:next w:val="964"/>
    <w:link w:val="928"/>
    <w:qFormat/>
    <w:pPr>
      <w:widowControl w:val="off"/>
    </w:pPr>
    <w:rPr>
      <w:rFonts w:ascii="宋体"/>
      <w:color w:val="000000"/>
      <w:sz w:val="24"/>
      <w:szCs w:val="24"/>
      <w:lang w:val="en-US" w:eastAsia="zh-CN" w:bidi="ar-SA"/>
    </w:rPr>
  </w:style>
  <w:style w:type="paragraph" w:styleId="965">
    <w:name w:val="msolistparagraph"/>
    <w:basedOn w:val="928"/>
    <w:next w:val="965"/>
    <w:link w:val="928"/>
    <w:qFormat/>
    <w:pPr>
      <w:ind w:firstLine="420"/>
    </w:pPr>
    <w:rPr>
      <w:rFonts w:ascii="Calibri" w:hAnsi="Calibri" w:eastAsia="宋体" w:cs="Times New Roman"/>
    </w:rPr>
  </w:style>
  <w:style w:type="paragraph" w:styleId="966">
    <w:name w:val="179"/>
    <w:basedOn w:val="928"/>
    <w:next w:val="966"/>
    <w:link w:val="928"/>
    <w:qFormat/>
    <w:pPr>
      <w:ind w:firstLine="420"/>
      <w:widowControl/>
    </w:pPr>
    <w:rPr>
      <w:rFonts w:ascii="Calibri" w:hAnsi="Calibri"/>
    </w:rPr>
  </w:style>
  <w:style w:type="character" w:styleId="967">
    <w:name w:val="NormalCharacter1"/>
    <w:next w:val="967"/>
    <w:link w:val="928"/>
    <w:semiHidden/>
    <w:qFormat/>
  </w:style>
  <w:style w:type="paragraph" w:styleId="968">
    <w:name w:val="Heading21"/>
    <w:basedOn w:val="928"/>
    <w:next w:val="928"/>
    <w:link w:val="928"/>
    <w:qFormat/>
    <w:pPr>
      <w:keepLines/>
      <w:keepNext/>
      <w:spacing w:before="260" w:after="260" w:line="412" w:lineRule="auto"/>
      <w:widowControl/>
    </w:pPr>
    <w:rPr>
      <w:rFonts w:ascii="Arial" w:hAnsi="Arial" w:eastAsia="黑体"/>
      <w:sz w:val="32"/>
      <w:szCs w:val="32"/>
    </w:rPr>
  </w:style>
  <w:style w:type="table" w:styleId="969">
    <w:name w:val="Plain Table 1"/>
    <w:next w:val="969"/>
    <w:link w:val="928"/>
    <w:uiPriority w:val="41"/>
    <w:qFormat/>
    <w:rPr>
      <w:lang w:val="en-US" w:eastAsia="zh-CN" w:bidi="ar-SA"/>
    </w:rPr>
    <w:tblPr/>
  </w:style>
  <w:style w:type="paragraph" w:styleId="970">
    <w:name w:val="列表段落1"/>
    <w:basedOn w:val="928"/>
    <w:next w:val="970"/>
    <w:link w:val="928"/>
    <w:uiPriority w:val="34"/>
    <w:qFormat/>
    <w:pPr>
      <w:ind w:firstLine="420"/>
    </w:pPr>
    <w:rPr>
      <w:rFonts w:ascii="Times New Roman" w:hAnsi="Times New Roman" w:eastAsia="宋体" w:cs="Times New Roman"/>
      <w:szCs w:val="21"/>
    </w:rPr>
  </w:style>
  <w:style w:type="paragraph" w:styleId="971">
    <w:name w:val="表格文字"/>
    <w:basedOn w:val="928"/>
    <w:next w:val="937"/>
    <w:link w:val="928"/>
    <w:qFormat/>
    <w:pPr>
      <w:jc w:val="left"/>
      <w:spacing w:before="25" w:after="25"/>
    </w:pPr>
    <w:rPr>
      <w:bCs/>
      <w:spacing w:val="10"/>
      <w:sz w:val="24"/>
      <w:szCs w:val="20"/>
    </w:rPr>
  </w:style>
  <w:style w:type="paragraph" w:styleId="972">
    <w:name w:val="列出段落1"/>
    <w:basedOn w:val="928"/>
    <w:next w:val="972"/>
    <w:link w:val="928"/>
    <w:qFormat/>
    <w:pPr>
      <w:ind w:firstLine="420"/>
    </w:pPr>
  </w:style>
  <w:style w:type="paragraph" w:styleId="973">
    <w:name w:val="正文首行缩进1"/>
    <w:basedOn w:val="974"/>
    <w:next w:val="928"/>
    <w:link w:val="928"/>
    <w:qFormat/>
    <w:pPr>
      <w:ind w:firstLine="420"/>
    </w:pPr>
  </w:style>
  <w:style w:type="paragraph" w:styleId="974">
    <w:name w:val="正文文本1"/>
    <w:basedOn w:val="928"/>
    <w:next w:val="928"/>
    <w:link w:val="928"/>
    <w:qFormat/>
    <w:rPr>
      <w:rFonts w:ascii="Tahoma" w:hAnsi="Tahoma"/>
      <w:szCs w:val="24"/>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陆云云</cp:lastModifiedBy>
  <cp:revision>8</cp:revision>
  <dcterms:created xsi:type="dcterms:W3CDTF">2024-03-07T08:57:00Z</dcterms:created>
  <dcterms:modified xsi:type="dcterms:W3CDTF">2024-11-01T02:59:07Z</dcterms:modified>
</cp:coreProperties>
</file>