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0" w:rsidRDefault="006E1FEB">
      <w:pPr>
        <w:spacing w:line="480" w:lineRule="exac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附件</w:t>
      </w:r>
      <w:r w:rsidR="00684E08">
        <w:rPr>
          <w:rFonts w:ascii="宋体" w:hAnsi="宋体" w:cs="宋体" w:hint="eastAsia"/>
          <w:b/>
          <w:sz w:val="36"/>
          <w:szCs w:val="36"/>
        </w:rPr>
        <w:t>5</w:t>
      </w:r>
      <w:r>
        <w:rPr>
          <w:rFonts w:ascii="宋体" w:hAnsi="宋体" w:cs="宋体" w:hint="eastAsia"/>
          <w:b/>
          <w:sz w:val="36"/>
          <w:szCs w:val="36"/>
        </w:rPr>
        <w:t>：</w:t>
      </w:r>
    </w:p>
    <w:p w:rsidR="003276F0" w:rsidRDefault="006E1FEB">
      <w:pPr>
        <w:spacing w:line="4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工作服及救生衣管理要求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984"/>
        <w:gridCol w:w="7563"/>
      </w:tblGrid>
      <w:tr w:rsidR="003276F0">
        <w:trPr>
          <w:trHeight w:val="1065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widowControl/>
              <w:jc w:val="center"/>
              <w:rPr>
                <w:rFonts w:ascii="仿宋_GB2312" w:eastAsia="仿宋_GB2312" w:hAnsi="Arial" w:cs="Arial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widowControl/>
              <w:jc w:val="center"/>
              <w:rPr>
                <w:rFonts w:ascii="仿宋_GB2312" w:eastAsia="仿宋_GB2312" w:hAnsi="Arial" w:cs="Arial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服装名称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widowControl/>
              <w:jc w:val="center"/>
              <w:rPr>
                <w:rFonts w:ascii="仿宋_GB2312" w:eastAsia="仿宋_GB2312" w:hAnsi="Arial" w:cs="Arial"/>
                <w:b/>
                <w:sz w:val="24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</w:rPr>
              <w:t>图集</w:t>
            </w:r>
          </w:p>
        </w:tc>
      </w:tr>
      <w:tr w:rsidR="003276F0">
        <w:trPr>
          <w:trHeight w:val="5440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夏装套装（含夏上下装各一件）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noProof/>
                <w:sz w:val="24"/>
              </w:rPr>
              <w:drawing>
                <wp:inline distT="0" distB="0" distL="0" distR="0">
                  <wp:extent cx="2286000" cy="3743960"/>
                  <wp:effectExtent l="19050" t="0" r="0" b="0"/>
                  <wp:docPr id="108" name="图片 80" descr="VQ(U`NBIM2G(PKQ0_C`WE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80" descr="VQ(U`NBIM2G(PKQ0_C`WE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74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735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春秋套装（含春秋上下装各一件）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noProof/>
                <w:sz w:val="24"/>
              </w:rPr>
              <w:drawing>
                <wp:inline distT="0" distB="0" distL="0" distR="0">
                  <wp:extent cx="2312035" cy="3683635"/>
                  <wp:effectExtent l="19050" t="0" r="0" b="0"/>
                  <wp:docPr id="109" name="图片 81" descr="(_~01AFUDAZ8C6N$81E]Q$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81" descr="(_~01AFUDAZ8C6N$81E]Q$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368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5944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雨衣套装（含雨衣上下装各一件）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noProof/>
                <w:sz w:val="24"/>
              </w:rPr>
              <w:drawing>
                <wp:inline distT="0" distB="0" distL="0" distR="0">
                  <wp:extent cx="2216785" cy="3623310"/>
                  <wp:effectExtent l="19050" t="0" r="0" b="0"/>
                  <wp:docPr id="110" name="图片 82" descr="8ZHX4VZ(I0_P1_H)3SM2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82" descr="8ZHX4VZ(I0_P1_H)3SM2B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785" cy="362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2542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工作帽套装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szCs w:val="21"/>
              </w:rPr>
              <w:drawing>
                <wp:inline distT="0" distB="0" distL="0" distR="0">
                  <wp:extent cx="1785620" cy="3700780"/>
                  <wp:effectExtent l="19050" t="0" r="5080" b="0"/>
                  <wp:docPr id="111" name="图片 83" descr="帽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83" descr="帽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370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noProof/>
              </w:rPr>
              <w:lastRenderedPageBreak/>
              <w:drawing>
                <wp:inline distT="0" distB="0" distL="0" distR="0">
                  <wp:extent cx="1785620" cy="1207770"/>
                  <wp:effectExtent l="19050" t="0" r="5080" b="0"/>
                  <wp:docPr id="112" name="图片 84" descr="QQ图片20170422161119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84" descr="QQ图片20170422161119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7503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棉马甲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szCs w:val="21"/>
              </w:rPr>
              <w:drawing>
                <wp:inline distT="0" distB="0" distL="0" distR="0">
                  <wp:extent cx="2035810" cy="4986020"/>
                  <wp:effectExtent l="19050" t="0" r="2540" b="0"/>
                  <wp:docPr id="113" name="图片 85" descr="PI(`1C0L1T~2NUMRQ5%LL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85" descr="PI(`1C0L1T~2NUMRQ5%LL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498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7503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冬季套装（上装、下装须有保暖夹层）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noProof/>
                <w:szCs w:val="21"/>
              </w:rPr>
              <w:drawing>
                <wp:inline distT="0" distB="0" distL="0" distR="0">
                  <wp:extent cx="2187575" cy="2390140"/>
                  <wp:effectExtent l="19050" t="0" r="3055" b="0"/>
                  <wp:docPr id="76" name="图片 1" descr="H:\文件\环卫服装\保洁服装\2020年\QQ图片20200423094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" descr="H:\文件\环卫服装\保洁服装\2020年\QQ图片20200423094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695" cy="239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noProof/>
                <w:szCs w:val="21"/>
              </w:rPr>
              <w:drawing>
                <wp:inline distT="0" distB="0" distL="0" distR="0">
                  <wp:extent cx="2238375" cy="2412365"/>
                  <wp:effectExtent l="19050" t="0" r="9416" b="0"/>
                  <wp:docPr id="45" name="图片 2" descr="H:\文件\环卫服装\保洁服装\2020年\QQ图片20200423094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" descr="H:\文件\环卫服装\保洁服装\2020年\QQ图片20200423094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788" cy="241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noProof/>
                <w:szCs w:val="21"/>
              </w:rPr>
              <w:drawing>
                <wp:inline distT="0" distB="0" distL="0" distR="0">
                  <wp:extent cx="3035300" cy="2277110"/>
                  <wp:effectExtent l="0" t="381000" r="0" b="351663"/>
                  <wp:docPr id="68" name="图片 3" descr="H:\文件\环卫服装\保洁服装\2020年\QQ图片2020042309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" descr="H:\文件\环卫服装\保洁服装\2020年\QQ图片2020042309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39604" cy="2280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5047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反光安全马甲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szCs w:val="21"/>
              </w:rPr>
              <w:drawing>
                <wp:inline distT="0" distB="0" distL="0" distR="0">
                  <wp:extent cx="2242820" cy="3070860"/>
                  <wp:effectExtent l="19050" t="0" r="5080" b="0"/>
                  <wp:docPr id="114" name="图片 86" descr="QQ图片2017062711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86" descr="QQ图片20170627113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307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4952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反光背带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noProof/>
                <w:szCs w:val="21"/>
              </w:rPr>
              <w:drawing>
                <wp:inline distT="0" distB="0" distL="0" distR="0">
                  <wp:extent cx="2889885" cy="2312035"/>
                  <wp:effectExtent l="19050" t="0" r="5715" b="0"/>
                  <wp:docPr id="115" name="图片 87" descr="说明: C:\Users\admin\Desktop\环卫服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87" descr="说明: C:\Users\admin\Desktop\环卫服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85" cy="231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F0">
        <w:trPr>
          <w:trHeight w:val="5277"/>
          <w:jc w:val="center"/>
        </w:trPr>
        <w:tc>
          <w:tcPr>
            <w:tcW w:w="477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lastRenderedPageBreak/>
              <w:t>13</w:t>
            </w:r>
          </w:p>
        </w:tc>
        <w:tc>
          <w:tcPr>
            <w:tcW w:w="1984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救生衣</w:t>
            </w:r>
          </w:p>
        </w:tc>
        <w:tc>
          <w:tcPr>
            <w:tcW w:w="7563" w:type="dxa"/>
            <w:vAlign w:val="center"/>
          </w:tcPr>
          <w:p w:rsidR="003276F0" w:rsidRDefault="006E1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noProof/>
                <w:sz w:val="24"/>
              </w:rPr>
              <w:drawing>
                <wp:inline distT="0" distB="0" distL="0" distR="0">
                  <wp:extent cx="4519930" cy="2933065"/>
                  <wp:effectExtent l="19050" t="0" r="0" b="0"/>
                  <wp:docPr id="17" name="图片 91" descr="QQ截图201602291637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1" descr="QQ截图201602291637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930" cy="293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备注：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1、服装配置数量要求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1）作业人员一组合套（保洁春秋套装2套、保洁冬季套装2套、保洁夏装套装2套、保洁雨衣套装1套、保洁工作帽套装1套、保洁棉马甲2套、保洁反光安全马甲2套、保洁反光背带1套、如为水面保洁再加2套救生衣）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（2）每标段所有作业人员，人均</w:t>
      </w:r>
      <w:r w:rsidR="003D569C">
        <w:rPr>
          <w:rFonts w:ascii="仿宋_GB2312" w:eastAsia="仿宋_GB2312" w:hAnsi="宋体" w:hint="eastAsia"/>
          <w:b/>
          <w:szCs w:val="21"/>
        </w:rPr>
        <w:t>24</w:t>
      </w:r>
      <w:r>
        <w:rPr>
          <w:rFonts w:ascii="仿宋_GB2312" w:eastAsia="仿宋_GB2312" w:hAnsi="宋体" w:hint="eastAsia"/>
          <w:b/>
          <w:szCs w:val="21"/>
        </w:rPr>
        <w:t>个月至少配置</w:t>
      </w:r>
      <w:r w:rsidR="003D569C">
        <w:rPr>
          <w:rFonts w:ascii="仿宋_GB2312" w:eastAsia="仿宋_GB2312" w:hAnsi="宋体" w:hint="eastAsia"/>
          <w:b/>
          <w:szCs w:val="21"/>
        </w:rPr>
        <w:t>二</w:t>
      </w:r>
      <w:r>
        <w:rPr>
          <w:rFonts w:ascii="仿宋_GB2312" w:eastAsia="仿宋_GB2312" w:hAnsi="宋体" w:hint="eastAsia"/>
          <w:b/>
          <w:szCs w:val="21"/>
        </w:rPr>
        <w:t>组合套（进场前至少配置到位一组合套，且</w:t>
      </w:r>
      <w:r w:rsidR="003D569C">
        <w:rPr>
          <w:rFonts w:ascii="仿宋_GB2312" w:eastAsia="仿宋_GB2312" w:hAnsi="宋体" w:hint="eastAsia"/>
          <w:b/>
          <w:szCs w:val="21"/>
        </w:rPr>
        <w:t>二</w:t>
      </w:r>
      <w:r>
        <w:rPr>
          <w:rFonts w:ascii="仿宋_GB2312" w:eastAsia="仿宋_GB2312" w:hAnsi="宋体" w:hint="eastAsia"/>
          <w:b/>
          <w:szCs w:val="21"/>
        </w:rPr>
        <w:t>组合套全部为全新服装），每次发放均需作业人员签字确认，并交业主方管理工程师备案。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（3）要求所有服装上身须缝制能够插胸卡的透明卡</w:t>
      </w:r>
      <w:bookmarkStart w:id="0" w:name="_GoBack"/>
      <w:bookmarkEnd w:id="0"/>
      <w:r>
        <w:rPr>
          <w:rFonts w:ascii="仿宋_GB2312" w:eastAsia="仿宋_GB2312" w:hAnsi="宋体" w:hint="eastAsia"/>
          <w:b/>
          <w:szCs w:val="21"/>
        </w:rPr>
        <w:t>袋，所有服装上身须缝制左右肩扣配套安全小闪灯的肩夹使用。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（4）要求所有服装上装、下装、帽子、背心等都须印有反光条。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2、服装具体技术参数要求：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（1）整体要求：</w:t>
      </w:r>
    </w:p>
    <w:p w:rsidR="003276F0" w:rsidRDefault="006E1FEB">
      <w:pPr>
        <w:spacing w:line="360" w:lineRule="auto"/>
        <w:ind w:firstLineChars="241" w:firstLine="508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A、面料颜色：荧光黄参考劳尔（RAL K5系列）色卡号RAL1026，墨绿参考劳尔（RAL K5系列）色卡号RAL6035，咖啡色参考（RAL K5系列）RAL8011色卡号，米色参考（RAL K5系列）RAL1011色卡号，墨黑色参考（RAL K5系列）RAL9005色卡号；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B、所有服装必须提供工卡袋，规格为：10.5CM*7CM,参考式样见附图。（反光安全马甲、安全警示背带除外）；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C、面料荧光黄色部分荧光度必须达到EN471标准，所提供的反光带材质须达到或优于GB20653-2006《职业用高可视性警示服》标准，且在检测报告中耐水洗指标循环洗涤60次后逆反射系数不低于200；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D、填充物高效暖绒材料须达到或优于GB1840-2010、GB-T4669-2008、GB-T11048-2008标准；同时反光带及高效暖绒须通过环保认证（oeko-TEXstandard100）。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E、需在首次付款资料中提供服装检测报告及环保认证复印件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F、所有服装均须符合相关质量标准，甲方有权委托第三方抽检，抽检费用由乙方承担；若抽检不符合质量标准，无条件更换。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G、所有服装均须根据甲方要求喷涂编码，方便区分标段。</w:t>
      </w:r>
    </w:p>
    <w:p w:rsidR="003276F0" w:rsidRDefault="006E1FEB">
      <w:pPr>
        <w:spacing w:line="360" w:lineRule="auto"/>
        <w:ind w:firstLineChars="245" w:firstLine="517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H、作业人员配备的服装，安全、防疫、健康防护等用品按照合同要求的质量标准和频次进行购买，乙方应提交发票、合格证等复印件备案。</w:t>
      </w:r>
    </w:p>
    <w:p w:rsidR="003276F0" w:rsidRDefault="006E1FEB">
      <w:pPr>
        <w:spacing w:line="360" w:lineRule="auto"/>
        <w:ind w:firstLineChars="196" w:firstLine="413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（2）材质及工艺要求：</w:t>
      </w:r>
    </w:p>
    <w:p w:rsidR="003276F0" w:rsidRDefault="006E1FEB">
      <w:pPr>
        <w:tabs>
          <w:tab w:val="left" w:pos="753"/>
        </w:tabs>
        <w:spacing w:line="360" w:lineRule="auto"/>
        <w:ind w:left="316" w:hangingChars="150" w:hanging="316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A、保洁长袖衬衫（</w:t>
      </w:r>
      <w:r>
        <w:rPr>
          <w:rFonts w:ascii="仿宋_GB2312" w:eastAsia="仿宋_GB2312" w:hAnsi="宋体" w:hint="eastAsia"/>
          <w:b/>
          <w:bCs/>
          <w:szCs w:val="21"/>
        </w:rPr>
        <w:t>夏装）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1.面料颜色:(荧光黄色相拼墨绿色)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2.反光带:5CM银灰色高可视T/C反光条,反光度500CPL，水洗性能60次以上，环保符合国家标准；不含对人体有害的物质，并能通过欧盟EN471认证。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3.面料规格:45*45 133*72精梳纱，成分CVC60/40平纹布，成品克重要达到110G/M2（±5g/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仿宋_GB2312" w:cs="仿宋_GB2312" w:hint="eastAsia"/>
          <w:szCs w:val="21"/>
        </w:rPr>
        <w:t>），荧光黄色通过</w:t>
      </w:r>
      <w:r>
        <w:rPr>
          <w:rFonts w:ascii="仿宋_GB2312" w:eastAsia="仿宋_GB2312" w:hAnsi="宋体" w:hint="eastAsia"/>
          <w:szCs w:val="21"/>
        </w:rPr>
        <w:t>EN471标准，环保符合国家纺织类标准；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工艺要求: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4.相拼色接缝处左右平齐对称，下摆大小需可调节，门襟需订纽扣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6.成衣必须保持清洁干净,平服、无烫光、左右对称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7.前胸后背印花（“园区保洁”字样和“园区保洁”LOGO,提供样品时按图片字样及颜色制作）。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B、保洁夏装长裤（</w:t>
      </w:r>
      <w:r>
        <w:rPr>
          <w:rFonts w:ascii="仿宋_GB2312" w:eastAsia="仿宋_GB2312" w:hAnsi="宋体" w:hint="eastAsia"/>
          <w:b/>
          <w:bCs/>
          <w:szCs w:val="21"/>
        </w:rPr>
        <w:t>夏装）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lastRenderedPageBreak/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1.面料颜色:(荧光黄色相拼墨绿色)</w:t>
      </w:r>
    </w:p>
    <w:p w:rsidR="003276F0" w:rsidRDefault="006E1FEB">
      <w:pPr>
        <w:spacing w:line="360" w:lineRule="auto"/>
        <w:ind w:leftChars="57" w:left="33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2.反光带:5CM银灰色高可视T/C反光条,反光度500CPL，水洗性能60次以上，环保符合国家标准；不含对人体有害的物质，并能通过欧盟EN471认证。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3.面料规格:32*32 130*70精梳纱，成分CVC60/40，1/2细斜纹布，成品克重达到150G/M2，荧光黄色通过EN471标准，环保符合国家纺织类标准；</w:t>
      </w:r>
    </w:p>
    <w:p w:rsidR="003276F0" w:rsidRDefault="006E1FEB">
      <w:pPr>
        <w:spacing w:line="360" w:lineRule="auto"/>
        <w:rPr>
          <w:rFonts w:ascii="仿宋_GB2312" w:eastAsia="仿宋_GB2312" w:hAnsi="宋体" w:cs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工艺要求:</w:t>
      </w:r>
    </w:p>
    <w:p w:rsidR="003276F0" w:rsidRDefault="006E1FEB">
      <w:pPr>
        <w:spacing w:line="360" w:lineRule="auto"/>
        <w:ind w:left="260" w:hangingChars="124" w:hanging="26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4.相拼色接缝处左右平齐对称，腰头大小需可调节，门襟需装拉链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szCs w:val="21"/>
        </w:rPr>
        <w:t>6.成衣必须保持清洁干净,平服、无烫光、左右对称;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C、保洁反光安全马甲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1.100%涤纶低弹丝经编布，克重130g/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(±5g/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)；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2.面料颜色为荧光黄色，亮度因子可达到4-5级，并能通过欧盟EN471认证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3.反光带要求：5CM银灰色高可视T/C反光条，反光度500CPL，水洗性能60次以上，环保符合国家标准。不含对人体有害的物质，并能通过欧盟EN471认证。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工艺要求：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1.针脚均匀，13针/2</w:t>
      </w:r>
      <w:r>
        <w:rPr>
          <w:rFonts w:ascii="仿宋_GB2312" w:hAnsi="宋体" w:cs="宋体" w:hint="eastAsia"/>
          <w:szCs w:val="21"/>
        </w:rPr>
        <w:t>㎝</w:t>
      </w:r>
      <w:r>
        <w:rPr>
          <w:rFonts w:ascii="仿宋_GB2312" w:eastAsia="仿宋_GB2312" w:hAnsi="宋体" w:hint="eastAsia"/>
          <w:szCs w:val="21"/>
        </w:rPr>
        <w:t>,无跳针、断线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2.包边平整且无皱折，反光带左右要对称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3.成衣无污渍 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4.前胸后背印花（“园区保洁”字样和“园区保洁”LOGO,提供样品时按图片字样及颜色制作）。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D、保洁冬装棉马甲: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1.颜色(荧光黄)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2.面料:150D,加密高弹蜂巢布,TPU膜,表面特氟龙防水防油污4级以上,静水压8000毫米水柱,透湿率3000G/M2/24H,成品克重180G/M2(±5g/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)。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3.里料:210T黑色桃皮绒，色牢度4级，不含偶氮，环保符合国家纺织类标准。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4.填充物：高效暖绒，厚度：2CM，克重：200克/平方米，保暖值（CLO值）：3.3，环保符合国家标准。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5.反光带:5CM银灰色高可视T/C反光条,反光度500CPL，水洗性能60次以上，环保符合国家标准；不含对人体有害的物质，并能通过欧盟EN471认证。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6.门襟5#树脂导轨头拉链,拉链长度误差必须小于2MM，拉链强度，环保，色牢度符合国家标准。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工艺要求：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1.缝线配色，强度、色牢度、环保符合国家标准且平齐平服,线头必须清理干净,缝纫针距：11针—13针／3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3.缝线部位必需热封,且防水压强度必须同面料防水强度热封必须到位，热封带的防水，环保必须符合国家标准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6.成衣必须保持清洁干净,平服、无烫光、左右对称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7.前胸后背印花（“园区保洁”字样和“园区保洁”LOGO,提供样品时按图片字样及颜色制作）。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E、保洁春秋帽</w:t>
      </w:r>
      <w:r>
        <w:rPr>
          <w:rFonts w:ascii="仿宋_GB2312" w:eastAsia="仿宋_GB2312" w:hAnsi="宋体" w:hint="eastAsia"/>
          <w:szCs w:val="21"/>
        </w:rPr>
        <w:t>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1.面料: 荧光黄色80/20涤棉交织布，成品克重240G/M2(±5g/㎡)，表面防泼水3级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2.内衬:涤纶网眼布，成品克重150G/M2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3.反光带: 2CM银灰色高可视T/C反光条,反光度500CPL，水洗性能60次以上，环保符合国家标准；不含对人体有害的物质，并能通过欧盟EN471认证。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4.反光油墨印花，“园区保洁”LOGO 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5.头围尺寸:56cm，58cm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6.后面魔术贴调节，魔术贴表面车反光带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F、保洁冬帽：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1.面料:荧光黄色300D低弹牛津布，PU涂层,水压10000ML,透湿5000G/M2/24HR,成品克重180G/M2(±5g/㎡)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2.内衬: 内衬高效暖绒+桃皮绒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3.反光带: 2CM银灰色高可视T/C反光条,反光度500CPL，水洗性能60次以上，环保符合国家标准；不含对人体有害的物质，并能通过欧盟EN471认证。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4.反光油墨印花，“园区保洁”LOGO 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5.头围尺寸: 57CM. 58CM . 59CM. 60CM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 后面有松紧调节，耳沿可折翻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G、保洁反光防风雨衣/雨裤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1.颜色:(荧光黄色相拼墨绿色)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2.总体要求:考虑环卫工人的实际作业环境、作业时间以及强度，所提供的环卫服装应具有舒适、夜间能见度较低情况下反光以及防风防雨等功能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3.面料:150D,加密高弹蜂巢布,TPU膜,表面特氟龙防水防油污4级以上,静水压8000毫米水柱,透湿率3000G/M2/24H,荧光度，色牢度，环保符合国家标准成品克重180G/M2.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4.里料:100%涤纶网眼环保染色，色牢度4级，不含偶氮，环保符合国家纺织类标准；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5.反光带:5CM银灰色高可视T/C反光条,反光度500CPL，水洗性能60次以上，环保符合国家标准；不含对人体有害的物质，并能通过欧盟EN471认证。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6.门襟8#树脂拉链,长度误差必须小于2MM,金属纽扣拉力强度不得小与5KG，拉链和纽扣的强度、色牢度、环保都必须符合国家标准。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工艺要求: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1.缝线配色，强度、色牢度、环保符合国家标准且平齐平服,线头必须清理干净,缝纫针距：11针—13针／3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3.缝线部位必需热封,且防水压强度必须同面料防水强度热封必须到位，热封带的防水，环保必须符合国家标准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5.相拼色处左右平齐对称，雨衣门禁拉链处需考虑防风防雨工艺处理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7.成衣必须保持清洁干净,平服、无烫光、左右对称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8.雨衣前胸后背印花（“园区保洁”字样和“园区保洁”LOGO,提供样品时按图片字样及颜色制作）。</w:t>
      </w:r>
    </w:p>
    <w:p w:rsidR="003276F0" w:rsidRDefault="006E1FEB">
      <w:pPr>
        <w:spacing w:line="360" w:lineRule="auto"/>
        <w:ind w:leftChars="-57" w:left="-15" w:hangingChars="50" w:hanging="105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 xml:space="preserve"> H、保洁长袖茄克/秋装长裤(春秋套装</w:t>
      </w:r>
      <w:r>
        <w:rPr>
          <w:rFonts w:ascii="仿宋_GB2312" w:eastAsia="仿宋_GB2312" w:hAnsi="宋体" w:hint="eastAsia"/>
          <w:szCs w:val="21"/>
        </w:rPr>
        <w:t>)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1.颜色:(荧光黄色相拼墨绿色)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2.面料:（80/20）涤棉交织布,表面特氟龙防水防油污4级以上,荧光黄色通过EN471标准，环保、撕拉强度、耐磨损强度符合国家纺织类标准，色牢度4级，成品克重250G/M2(±5g/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)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3.反光带:5CM银灰色高可视T/C反光条,反光度500CPL，水洗性能60次以上，环保符合国家标准，不含对人体有害的物质，并能通过欧盟EN471认证。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工艺要求: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1.缝线配色，强度、色牢度、环保符合国家标准且平齐平服,线头必须清理干净,缝纫针距：11针—13针／3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4.相拼色处左右平齐对称，上衣下摆大小需可调节，长裤腰头需要装松紧带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6.成衣必须保持清洁干净,平服、无烫光、左右对称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7.上衣前胸后背印花（“园区保洁”字样和“园区保洁”LOGO,提供样品时按图片字样及颜色制作）。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I、保洁安全警示背带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材质要求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1.100%涤纶低弹丝经编布，克重130g/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(±5g/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)；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2.面料颜色为荧光黄色，亮度因子可达到4-5级，并能通过欧盟EN471认证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3.反光带要求：5CM银灰色高可视T/C反光条，反光度500CPL，水洗性能60次以上，环保符合国家标准。不含对人体有害的物质，并能通过欧盟EN471认证。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工艺要求：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1.针脚均匀，13针/2</w:t>
      </w:r>
      <w:r>
        <w:rPr>
          <w:rFonts w:ascii="仿宋_GB2312" w:hAnsi="宋体" w:cs="宋体" w:hint="eastAsia"/>
          <w:szCs w:val="21"/>
        </w:rPr>
        <w:t>㎝</w:t>
      </w:r>
      <w:r>
        <w:rPr>
          <w:rFonts w:ascii="仿宋_GB2312" w:eastAsia="仿宋_GB2312" w:hAnsi="宋体" w:hint="eastAsia"/>
          <w:szCs w:val="21"/>
        </w:rPr>
        <w:t>,无跳针、断线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2.包边平整且无皱折，反光带左右要对称</w:t>
      </w:r>
    </w:p>
    <w:p w:rsidR="003276F0" w:rsidRDefault="006E1FEB">
      <w:pPr>
        <w:tabs>
          <w:tab w:val="left" w:pos="4605"/>
        </w:tabs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3.成衣无污渍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J、保洁冬季套装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lastRenderedPageBreak/>
        <w:t>材质要求：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1.颜色:(荧光黄色相拼墨绿色、墨黑色)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2.面料: 150D,加密高弹蜂巢布,TPU膜,表面特氟龙防水防油污4级以上,静水压8000毫米水柱,透湿率3000G/M2/24H,成品克重180G/M2(±5g/</w:t>
      </w:r>
      <w:r>
        <w:rPr>
          <w:rFonts w:ascii="仿宋_GB2312" w:hAnsi="宋体" w:cs="宋体" w:hint="eastAsia"/>
          <w:szCs w:val="21"/>
        </w:rPr>
        <w:t>㎡</w:t>
      </w:r>
      <w:r>
        <w:rPr>
          <w:rFonts w:ascii="仿宋_GB2312" w:eastAsia="仿宋_GB2312" w:hAnsi="宋体" w:hint="eastAsia"/>
          <w:szCs w:val="21"/>
        </w:rPr>
        <w:t>)。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3.里料:210T黑色桃皮绒，色牢度4级，不含偶氮，环保符合国家纺织类标准。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4.填充物：高效暖绒，厚度：2CM，克重：200克/平方米，保暖值（CLO值）：3.3，环保符合国家标准。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5.反光带:5CM银灰色高可视T/C反光条,反光度500CPL，水洗性能60次以上，环保符合国家标准，不含对人体有害的物质，并能通过欧盟EN471认证。</w:t>
      </w:r>
    </w:p>
    <w:p w:rsidR="003276F0" w:rsidRDefault="006E1FEB">
      <w:pPr>
        <w:spacing w:line="360" w:lineRule="auto"/>
        <w:rPr>
          <w:rFonts w:ascii="仿宋_GB2312" w:eastAsia="仿宋_GB2312" w:hAnsi="宋体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工艺要求: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1.缝线配色，强度、色牢度、环保符合国家标准且平齐平服,线头必须清理干净,缝纫针距：11针—13针／3 cm,明线不少于12针／3 cm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2.缝纫线路顺畅、定位准确、距边宽窄一致(距离反光布边缘不得小于lOmm)，无跳针现象，结合牢固、松紧适度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3.反光条切线0.1-0.2CM,反光条拼接处必须平齐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4.相拼色处左右平齐对称，上衣下摆大小需可调节，长裤腰头需要装松紧带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5.成衣尺寸允许公差:±0.5CM</w:t>
      </w:r>
    </w:p>
    <w:p w:rsidR="003276F0" w:rsidRDefault="006E1FEB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6.成衣必须保持清洁干净,平服、无烫光、左右对称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7、上装衣袖可以通过拉链在肩膀处拆卸。</w:t>
      </w:r>
    </w:p>
    <w:p w:rsidR="003276F0" w:rsidRDefault="006E1FEB">
      <w:pPr>
        <w:spacing w:line="360" w:lineRule="auto"/>
        <w:ind w:left="210" w:hangingChars="100" w:hanging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8.上衣前胸后背印花（“园区保洁”字样和“园区保洁”LOGO,提供样品时按图片字样及颜色制作）。</w:t>
      </w:r>
    </w:p>
    <w:p w:rsidR="003276F0" w:rsidRDefault="003276F0">
      <w:pPr>
        <w:spacing w:line="360" w:lineRule="auto"/>
        <w:rPr>
          <w:rFonts w:ascii="仿宋_GB2312" w:eastAsia="仿宋_GB2312" w:hAnsi="宋体"/>
          <w:b/>
          <w:szCs w:val="21"/>
        </w:rPr>
      </w:pPr>
    </w:p>
    <w:sectPr w:rsidR="003276F0" w:rsidSect="003276F0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BB" w:rsidRDefault="009F4DBB" w:rsidP="003276F0">
      <w:pPr>
        <w:ind w:firstLine="643"/>
      </w:pPr>
      <w:r>
        <w:separator/>
      </w:r>
    </w:p>
  </w:endnote>
  <w:endnote w:type="continuationSeparator" w:id="1">
    <w:p w:rsidR="009F4DBB" w:rsidRDefault="009F4DBB" w:rsidP="003276F0">
      <w:pPr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0" w:rsidRDefault="005E54C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3276F0" w:rsidRDefault="005E54C7">
                <w:pPr>
                  <w:pStyle w:val="a5"/>
                </w:pPr>
                <w:r>
                  <w:fldChar w:fldCharType="begin"/>
                </w:r>
                <w:r w:rsidR="006E1FEB">
                  <w:instrText xml:space="preserve"> PAGE  \* MERGEFORMAT </w:instrText>
                </w:r>
                <w:r>
                  <w:fldChar w:fldCharType="separate"/>
                </w:r>
                <w:r w:rsidR="00684E0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BB" w:rsidRDefault="009F4DBB" w:rsidP="003276F0">
      <w:pPr>
        <w:ind w:firstLine="643"/>
      </w:pPr>
      <w:r>
        <w:separator/>
      </w:r>
    </w:p>
  </w:footnote>
  <w:footnote w:type="continuationSeparator" w:id="1">
    <w:p w:rsidR="009F4DBB" w:rsidRDefault="009F4DBB" w:rsidP="003276F0">
      <w:pPr>
        <w:ind w:firstLine="64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JmYmQ2NjU0ZTIxMTg3ZDA0Y2M4Mjk1Yzk4NTFkNTIifQ=="/>
  </w:docVars>
  <w:rsids>
    <w:rsidRoot w:val="00D96E2A"/>
    <w:rsid w:val="00034E16"/>
    <w:rsid w:val="00072BA7"/>
    <w:rsid w:val="000A3EAB"/>
    <w:rsid w:val="000A7DFA"/>
    <w:rsid w:val="00166EAB"/>
    <w:rsid w:val="001C19EE"/>
    <w:rsid w:val="003276F0"/>
    <w:rsid w:val="0037755F"/>
    <w:rsid w:val="003D569C"/>
    <w:rsid w:val="00492F8B"/>
    <w:rsid w:val="004F16C7"/>
    <w:rsid w:val="0056518B"/>
    <w:rsid w:val="005C190B"/>
    <w:rsid w:val="005E54C7"/>
    <w:rsid w:val="006037F3"/>
    <w:rsid w:val="00684E08"/>
    <w:rsid w:val="006E1FEB"/>
    <w:rsid w:val="00790115"/>
    <w:rsid w:val="008A76D3"/>
    <w:rsid w:val="009F4DBB"/>
    <w:rsid w:val="00B4186B"/>
    <w:rsid w:val="00B71C17"/>
    <w:rsid w:val="00BD3C61"/>
    <w:rsid w:val="00C212E0"/>
    <w:rsid w:val="00D87394"/>
    <w:rsid w:val="00D96E2A"/>
    <w:rsid w:val="00FD5B60"/>
    <w:rsid w:val="0949174C"/>
    <w:rsid w:val="09A87D68"/>
    <w:rsid w:val="28F0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276F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276F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276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32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3276F0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3276F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3276F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276F0"/>
    <w:rPr>
      <w:sz w:val="18"/>
      <w:szCs w:val="18"/>
    </w:rPr>
  </w:style>
  <w:style w:type="paragraph" w:styleId="a9">
    <w:name w:val="List Paragraph"/>
    <w:basedOn w:val="a"/>
    <w:uiPriority w:val="34"/>
    <w:qFormat/>
    <w:rsid w:val="003276F0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276F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276F0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327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L011</dc:creator>
  <cp:lastModifiedBy>LJ</cp:lastModifiedBy>
  <cp:revision>5</cp:revision>
  <cp:lastPrinted>2024-10-16T01:52:00Z</cp:lastPrinted>
  <dcterms:created xsi:type="dcterms:W3CDTF">2024-09-05T09:14:00Z</dcterms:created>
  <dcterms:modified xsi:type="dcterms:W3CDTF">2025-07-17T02:59:00Z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D9AB62148B8A492FB5817045207D4F9C_12</vt:lpwstr>
  </property>
</Properties>
</file>