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line="900" w:lineRule="exact"/>
        <w:rPr>
          <w:rFonts w:hint="eastAsia" w:ascii="宋体" w:hAnsi="宋体"/>
          <w:sz w:val="48"/>
          <w:szCs w:val="48"/>
        </w:rPr>
      </w:pPr>
      <w:r>
        <w:rPr>
          <w:rFonts w:hint="eastAsia" w:ascii="宋体" w:hAnsi="宋体"/>
          <w:sz w:val="48"/>
          <w:szCs w:val="48"/>
        </w:rPr>
      </w:r>
      <w:r/>
    </w:p>
    <w:p>
      <w:pPr>
        <w:pStyle w:val="892"/>
        <w:jc w:val="center"/>
        <w:spacing w:line="360" w:lineRule="auto"/>
        <w:rPr>
          <w:rFonts w:hint="eastAsia" w:ascii="宋体" w:hAnsi="宋体"/>
          <w:sz w:val="48"/>
          <w:szCs w:val="48"/>
        </w:rPr>
      </w:pPr>
      <w:r>
        <w:rPr>
          <w:rFonts w:hint="eastAsia" w:ascii="宋体" w:hAnsi="宋体"/>
          <w:sz w:val="48"/>
          <w:szCs w:val="48"/>
        </w:rPr>
        <w:t xml:space="preserve">三龙镇农村生活垃圾清运项目</w:t>
      </w:r>
      <w:r>
        <w:rPr>
          <w:rFonts w:hint="eastAsia" w:ascii="宋体" w:hAnsi="宋体"/>
          <w:sz w:val="48"/>
          <w:szCs w:val="48"/>
        </w:rPr>
      </w:r>
      <w:r/>
    </w:p>
    <w:p>
      <w:pPr>
        <w:pStyle w:val="892"/>
        <w:jc w:val="center"/>
        <w:spacing w:line="360" w:lineRule="auto"/>
        <w:rPr>
          <w:rFonts w:hint="eastAsia" w:ascii="宋体" w:hAnsi="宋体"/>
          <w:sz w:val="52"/>
          <w:szCs w:val="52"/>
        </w:rPr>
      </w:pPr>
      <w:r>
        <w:rPr>
          <w:rFonts w:hint="eastAsia" w:ascii="宋体" w:hAnsi="宋体"/>
          <w:sz w:val="52"/>
          <w:szCs w:val="52"/>
        </w:rPr>
      </w:r>
      <w:r/>
    </w:p>
    <w:p>
      <w:pPr>
        <w:pStyle w:val="892"/>
        <w:jc w:val="center"/>
        <w:spacing w:line="360" w:lineRule="auto"/>
        <w:rPr>
          <w:rFonts w:hint="eastAsia" w:ascii="宋体" w:hAnsi="宋体"/>
          <w:sz w:val="72"/>
          <w:szCs w:val="72"/>
        </w:rPr>
      </w:pPr>
      <w:r>
        <w:rPr>
          <w:rFonts w:hint="eastAsia" w:ascii="宋体" w:hAnsi="宋体"/>
          <w:sz w:val="72"/>
          <w:szCs w:val="72"/>
        </w:rPr>
      </w:r>
      <w:r/>
    </w:p>
    <w:p>
      <w:pPr>
        <w:pStyle w:val="892"/>
        <w:jc w:val="center"/>
        <w:spacing w:line="360" w:lineRule="auto"/>
        <w:rPr>
          <w:rFonts w:hint="eastAsia" w:ascii="宋体" w:hAnsi="宋体"/>
          <w:sz w:val="72"/>
          <w:szCs w:val="72"/>
        </w:rPr>
      </w:pPr>
      <w:r>
        <w:rPr>
          <w:rFonts w:hint="eastAsia" w:ascii="宋体" w:hAnsi="宋体"/>
          <w:sz w:val="72"/>
          <w:szCs w:val="72"/>
        </w:rPr>
        <w:t xml:space="preserve">                                                                                                                               </w:t>
      </w:r>
      <w:r>
        <w:rPr>
          <w:rFonts w:hint="eastAsia" w:ascii="宋体" w:hAnsi="宋体"/>
          <w:sz w:val="72"/>
          <w:szCs w:val="72"/>
        </w:rPr>
      </w:r>
      <w:r/>
    </w:p>
    <w:p>
      <w:pPr>
        <w:pStyle w:val="892"/>
        <w:jc w:val="center"/>
        <w:spacing w:line="360" w:lineRule="auto"/>
        <w:rPr>
          <w:rFonts w:hint="eastAsia" w:ascii="宋体" w:hAnsi="宋体"/>
          <w:sz w:val="84"/>
          <w:szCs w:val="84"/>
        </w:rPr>
      </w:pPr>
      <w:r>
        <w:rPr>
          <w:rFonts w:hint="eastAsia" w:ascii="宋体" w:hAnsi="宋体"/>
          <w:sz w:val="84"/>
          <w:szCs w:val="84"/>
        </w:rPr>
        <w:t xml:space="preserve">招 标 文 件</w:t>
      </w:r>
      <w:r>
        <w:rPr>
          <w:rFonts w:hint="eastAsia" w:ascii="宋体" w:hAnsi="宋体"/>
          <w:sz w:val="84"/>
          <w:szCs w:val="84"/>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t xml:space="preserve">【二次】</w:t>
      </w: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ascii="宋体" w:hAnsi="宋体"/>
          <w:sz w:val="28"/>
          <w:szCs w:val="28"/>
        </w:rPr>
      </w:pPr>
      <w:r>
        <w:rPr>
          <w:rFonts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ind w:right="-170" w:firstLine="627"/>
        <w:spacing w:line="1000" w:lineRule="exact"/>
        <w:rPr>
          <w:rFonts w:hint="eastAsia" w:ascii="宋体" w:hAnsi="宋体"/>
          <w:sz w:val="32"/>
          <w:szCs w:val="32"/>
        </w:rPr>
      </w:pPr>
      <w:r/>
      <w:bookmarkStart w:id="0" w:name="_Toc368759509"/>
      <w:r/>
      <w:bookmarkStart w:id="1" w:name="_Toc363326675"/>
      <w:r/>
      <w:bookmarkStart w:id="2" w:name="_Toc369077541"/>
      <w:r>
        <w:rPr>
          <w:rFonts w:hint="eastAsia" w:ascii="宋体" w:hAnsi="宋体"/>
          <w:sz w:val="32"/>
          <w:szCs w:val="32"/>
        </w:rPr>
      </w:r>
      <w:r/>
    </w:p>
    <w:p>
      <w:pPr>
        <w:pStyle w:val="892"/>
        <w:ind w:right="-170"/>
        <w:spacing w:line="1000" w:lineRule="exact"/>
        <w:rPr>
          <w:rFonts w:hint="eastAsia" w:ascii="宋体" w:hAnsi="宋体"/>
          <w:sz w:val="36"/>
          <w:szCs w:val="32"/>
        </w:rPr>
      </w:pPr>
      <w:r>
        <w:rPr>
          <w:rFonts w:hint="eastAsia" w:ascii="宋体" w:hAnsi="宋体"/>
          <w:sz w:val="36"/>
          <w:szCs w:val="32"/>
        </w:rPr>
        <w:t xml:space="preserve">招  标  人：</w:t>
      </w:r>
      <w:r>
        <w:rPr>
          <w:rFonts w:hint="eastAsia" w:ascii="宋体" w:hAnsi="宋体"/>
          <w:sz w:val="36"/>
          <w:szCs w:val="32"/>
          <w:u w:val="single"/>
        </w:rPr>
        <w:t xml:space="preserve">盐城市大丰区三龙镇人民政府</w:t>
      </w:r>
      <w:r>
        <w:rPr>
          <w:rFonts w:hint="eastAsia" w:ascii="宋体" w:hAnsi="宋体"/>
          <w:sz w:val="36"/>
          <w:szCs w:val="32"/>
        </w:rPr>
        <w:t xml:space="preserve">（盖章）</w:t>
      </w:r>
      <w:r>
        <w:rPr>
          <w:rFonts w:hint="eastAsia" w:ascii="宋体" w:hAnsi="宋体"/>
          <w:sz w:val="36"/>
          <w:szCs w:val="32"/>
        </w:rPr>
      </w:r>
      <w:r/>
    </w:p>
    <w:p>
      <w:pPr>
        <w:pStyle w:val="892"/>
        <w:ind w:right="-111"/>
        <w:spacing w:line="1000" w:lineRule="exact"/>
        <w:tabs>
          <w:tab w:val="left" w:pos="7560" w:leader="none"/>
        </w:tabs>
        <w:rPr>
          <w:rFonts w:hint="eastAsia"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江苏兴华工程项目管理咨询有限公司</w:t>
      </w:r>
      <w:r>
        <w:rPr>
          <w:rFonts w:hint="eastAsia" w:ascii="宋体" w:hAnsi="宋体"/>
          <w:spacing w:val="-20"/>
          <w:sz w:val="36"/>
          <w:szCs w:val="32"/>
        </w:rPr>
        <w:t xml:space="preserve">（盖章）</w:t>
      </w:r>
      <w:r>
        <w:rPr>
          <w:rFonts w:hint="eastAsia" w:ascii="宋体" w:hAnsi="宋体"/>
          <w:sz w:val="36"/>
          <w:szCs w:val="32"/>
        </w:rPr>
      </w:r>
      <w:r/>
    </w:p>
    <w:p>
      <w:pPr>
        <w:pStyle w:val="892"/>
        <w:spacing w:line="1000" w:lineRule="exact"/>
        <w:rPr>
          <w:rFonts w:hint="eastAsia" w:ascii="宋体" w:hAnsi="宋体"/>
          <w:sz w:val="36"/>
          <w:szCs w:val="32"/>
        </w:rPr>
      </w:pPr>
      <w:r>
        <w:rPr>
          <w:rFonts w:hint="eastAsia" w:ascii="宋体" w:hAnsi="宋体"/>
          <w:sz w:val="36"/>
          <w:szCs w:val="32"/>
        </w:rPr>
        <w:t xml:space="preserve">日      期： 202</w:t>
      </w:r>
      <w:r>
        <w:rPr>
          <w:rFonts w:ascii="宋体" w:hAnsi="宋体"/>
          <w:sz w:val="36"/>
          <w:szCs w:val="32"/>
        </w:rPr>
        <w:t xml:space="preserve">4</w:t>
      </w:r>
      <w:r>
        <w:rPr>
          <w:rFonts w:hint="eastAsia" w:ascii="宋体" w:hAnsi="宋体"/>
          <w:sz w:val="36"/>
          <w:szCs w:val="32"/>
        </w:rPr>
        <w:t xml:space="preserve">年</w:t>
      </w:r>
      <w:r>
        <w:rPr>
          <w:rFonts w:ascii="宋体" w:hAnsi="宋体"/>
          <w:sz w:val="36"/>
          <w:szCs w:val="32"/>
        </w:rPr>
        <w:t xml:space="preserve">11</w:t>
      </w:r>
      <w:r>
        <w:rPr>
          <w:rFonts w:hint="eastAsia" w:ascii="宋体" w:hAnsi="宋体"/>
          <w:sz w:val="36"/>
          <w:szCs w:val="32"/>
        </w:rPr>
        <w:t xml:space="preserve">月</w:t>
      </w:r>
      <w:r>
        <w:rPr>
          <w:rFonts w:hint="eastAsia" w:ascii="宋体" w:hAnsi="宋体"/>
          <w:sz w:val="36"/>
          <w:szCs w:val="32"/>
        </w:rPr>
      </w:r>
      <w:r/>
    </w:p>
    <w:p>
      <w:pPr>
        <w:pStyle w:val="892"/>
        <w:jc w:val="left"/>
        <w:tabs>
          <w:tab w:val="left" w:pos="1860" w:leader="none"/>
          <w:tab w:val="center" w:pos="4819" w:leader="none"/>
        </w:tabs>
        <w:rPr>
          <w:rFonts w:hint="eastAsia" w:ascii="宋体" w:hAnsi="宋体"/>
          <w:sz w:val="32"/>
          <w:szCs w:val="32"/>
        </w:rPr>
      </w:pPr>
      <w:r>
        <w:rPr>
          <w:rFonts w:hint="eastAsia" w:ascii="宋体" w:hAnsi="宋体"/>
          <w:sz w:val="32"/>
          <w:szCs w:val="32"/>
        </w:rPr>
      </w:r>
      <w:r/>
    </w:p>
    <w:p>
      <w:pPr>
        <w:pStyle w:val="892"/>
        <w:spacing w:line="360" w:lineRule="auto"/>
        <w:rPr>
          <w:rFonts w:ascii="宋体" w:hAnsi="宋体"/>
          <w:color w:val="000000"/>
          <w:sz w:val="28"/>
          <w:szCs w:val="28"/>
        </w:rPr>
        <w:sectPr>
          <w:headerReference w:type="default" r:id="rId9"/>
          <w:footerReference w:type="default" r:id="rId10"/>
          <w:footerReference w:type="even" r:id="rId11"/>
          <w:footnotePr/>
          <w:endnotePr/>
          <w:type w:val="nextPage"/>
          <w:pgSz w:w="11906" w:h="16838" w:orient="portrait"/>
          <w:pgMar w:top="1134" w:right="1020" w:bottom="1134" w:left="1020" w:header="851" w:footer="992" w:gutter="0"/>
          <w:cols w:num="1" w:sep="0" w:space="1701" w:equalWidth="1"/>
          <w:docGrid w:linePitch="360"/>
          <w:titlePg/>
        </w:sectPr>
      </w:pPr>
      <w:r>
        <w:rPr>
          <w:rFonts w:ascii="宋体" w:hAnsi="宋体"/>
          <w:color w:val="000000"/>
          <w:sz w:val="28"/>
          <w:szCs w:val="28"/>
        </w:rPr>
      </w:r>
      <w:r/>
    </w:p>
    <w:p>
      <w:pPr>
        <w:pStyle w:val="893"/>
        <w:spacing w:line="600" w:lineRule="exact"/>
        <w:rPr>
          <w:color w:val="000000"/>
        </w:rPr>
      </w:pPr>
      <w:r/>
      <w:bookmarkEnd w:id="0"/>
      <w:r/>
      <w:bookmarkEnd w:id="1"/>
      <w:r/>
      <w:bookmarkEnd w:id="2"/>
      <w:r/>
      <w:bookmarkStart w:id="3" w:name="_Toc498782198"/>
      <w:r/>
      <w:bookmarkStart w:id="4" w:name="_Toc368759511"/>
      <w:r/>
      <w:bookmarkStart w:id="5" w:name="_Toc369077550"/>
      <w:r/>
      <w:bookmarkStart w:id="6" w:name="_Toc387526179"/>
      <w:r/>
      <w:bookmarkStart w:id="7" w:name="_Toc363329370"/>
      <w:r/>
      <w:bookmarkStart w:id="8" w:name="_Toc18948"/>
      <w:r/>
      <w:bookmarkStart w:id="9" w:name="_Toc367894798"/>
      <w:r/>
      <w:bookmarkStart w:id="10" w:name="_Toc397928549"/>
      <w:r/>
      <w:bookmarkStart w:id="11" w:name="_Toc387526375"/>
      <w:r/>
      <w:bookmarkStart w:id="12" w:name="_Toc387526283"/>
      <w:r/>
      <w:bookmarkStart w:id="13" w:name="_Toc184635071"/>
      <w:r/>
      <w:bookmarkStart w:id="14" w:name="_Toc369077561"/>
      <w:r/>
      <w:bookmarkStart w:id="15" w:name="_Toc368760427"/>
      <w:r/>
      <w:bookmarkStart w:id="16" w:name="_Toc368759375"/>
      <w:r>
        <w:rPr>
          <w:color w:val="000000"/>
        </w:rPr>
        <w:t xml:space="preserve">第一章</w:t>
      </w:r>
      <w:bookmarkStart w:id="17" w:name="OLE_LINK1"/>
      <w:r>
        <w:rPr>
          <w:rFonts w:hint="eastAsia"/>
          <w:color w:val="000000"/>
        </w:rPr>
        <w:t xml:space="preserve"> </w:t>
      </w:r>
      <w:r>
        <w:rPr>
          <w:color w:val="000000"/>
        </w:rPr>
        <w:t xml:space="preserve">招标公告</w:t>
      </w:r>
      <w:bookmarkEnd w:id="3"/>
      <w:r>
        <w:rPr>
          <w:color w:val="000000"/>
        </w:rPr>
      </w:r>
      <w:r/>
    </w:p>
    <w:p>
      <w:pPr>
        <w:pStyle w:val="892"/>
        <w:jc w:val="center"/>
        <w:spacing w:line="460" w:lineRule="exact"/>
        <w:shd w:val="clear" w:color="auto" w:fill="ffffff"/>
        <w:widowControl/>
        <w:rPr>
          <w:rFonts w:hint="eastAsia" w:ascii="宋体" w:hAnsi="宋体" w:cs="宋体"/>
          <w:b/>
          <w:bCs/>
          <w:szCs w:val="21"/>
          <w:shd w:val="clear" w:color="auto" w:fill="ffffff"/>
        </w:rPr>
      </w:pPr>
      <w:r/>
      <w:bookmarkStart w:id="18" w:name="_Toc498782219"/>
      <w:r>
        <w:rPr>
          <w:rFonts w:hint="eastAsia" w:ascii="宋体" w:hAnsi="宋体" w:cs="宋体"/>
          <w:b/>
          <w:bCs/>
          <w:szCs w:val="21"/>
          <w:shd w:val="clear" w:color="auto" w:fill="ffffff"/>
        </w:rPr>
        <w:t xml:space="preserve">（二次</w:t>
      </w:r>
      <w:r>
        <w:rPr>
          <w:rFonts w:hint="eastAsia" w:ascii="宋体" w:hAnsi="宋体" w:cs="宋体"/>
          <w:b/>
          <w:bCs/>
          <w:szCs w:val="21"/>
          <w:shd w:val="clear" w:color="auto" w:fill="ffffff"/>
        </w:rPr>
        <w:t xml:space="preserve">）</w:t>
      </w:r>
      <w:r>
        <w:rPr>
          <w:rFonts w:hint="eastAsia" w:ascii="宋体" w:hAnsi="宋体" w:cs="宋体"/>
          <w:b/>
          <w:bCs/>
          <w:szCs w:val="21"/>
          <w:shd w:val="clear" w:color="auto" w:fill="ffffff"/>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rPr>
        <w:t xml:space="preserve">三龙镇农村生活垃圾清运项目</w:t>
      </w:r>
      <w:r>
        <w:rPr>
          <w:rFonts w:hint="eastAsia" w:ascii="宋体" w:hAnsi="宋体" w:cs="宋体"/>
          <w:szCs w:val="21"/>
          <w:shd w:val="clear" w:color="auto" w:fill="ffffff"/>
        </w:rPr>
        <w:t xml:space="preserve">的潜在投标人应在“政府采购一体化平台（苏采云）”获取</w:t>
      </w:r>
      <w:r>
        <w:rPr>
          <w:rFonts w:hint="eastAsia" w:ascii="宋体" w:hAnsi="宋体" w:cs="宋体"/>
          <w:szCs w:val="21"/>
          <w:shd w:val="clear" w:color="auto" w:fill="ffffff"/>
        </w:rPr>
        <w:t xml:space="preserve">采购</w:t>
      </w:r>
      <w:r>
        <w:rPr>
          <w:rFonts w:hint="eastAsia" w:ascii="宋体" w:hAnsi="宋体" w:cs="宋体"/>
          <w:szCs w:val="21"/>
          <w:shd w:val="clear" w:color="auto" w:fill="ffffff"/>
        </w:rPr>
        <w:t xml:space="preserve">文件</w:t>
      </w:r>
      <w:r>
        <w:rPr>
          <w:rFonts w:ascii="SimSun" w:hAnsi="SimSun" w:eastAsia="SimSun" w:cs="SimSun"/>
          <w:color w:val="000000"/>
          <w:sz w:val="21"/>
          <w:highlight w:val="white"/>
        </w:rPr>
        <w:t xml:space="preserve">（投标人必须在苏采云系统中获取采购文件，方能参与政府采购项目）</w:t>
      </w:r>
      <w:r>
        <w:rPr>
          <w:rFonts w:hint="eastAsia" w:ascii="宋体" w:hAnsi="宋体" w:cs="宋体"/>
          <w:szCs w:val="21"/>
          <w:shd w:val="clear" w:color="auto" w:fill="ffffff"/>
        </w:rPr>
      </w:r>
      <w:r/>
      <w:r>
        <w:rPr>
          <w:rFonts w:hint="eastAsia" w:ascii="宋体" w:hAnsi="宋体" w:cs="宋体"/>
          <w:szCs w:val="21"/>
          <w:shd w:val="clear" w:color="auto" w:fill="ffffff"/>
        </w:rPr>
        <w:t xml:space="preserve">，并于202</w:t>
      </w:r>
      <w:r>
        <w:rPr>
          <w:rFonts w:ascii="宋体" w:hAnsi="宋体" w:cs="宋体"/>
          <w:szCs w:val="21"/>
          <w:shd w:val="clear" w:color="auto" w:fill="ffffff"/>
        </w:rPr>
        <w:t xml:space="preserve">4</w:t>
      </w:r>
      <w:r>
        <w:rPr>
          <w:rFonts w:hint="eastAsia" w:ascii="宋体" w:hAnsi="宋体" w:cs="宋体"/>
          <w:szCs w:val="21"/>
          <w:shd w:val="clear" w:color="auto" w:fill="ffffff"/>
        </w:rPr>
        <w:t xml:space="preserve">年</w:t>
      </w:r>
      <w:r>
        <w:rPr>
          <w:rFonts w:ascii="宋体" w:hAnsi="宋体" w:cs="宋体"/>
          <w:szCs w:val="21"/>
          <w:shd w:val="clear" w:color="auto" w:fill="ffffff"/>
        </w:rPr>
        <w:t xml:space="preserve">12</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13</w:t>
      </w:r>
      <w:r>
        <w:rPr>
          <w:rFonts w:hint="eastAsia" w:ascii="宋体" w:hAnsi="宋体" w:cs="宋体"/>
          <w:szCs w:val="21"/>
          <w:shd w:val="clear" w:color="auto" w:fill="ffffff"/>
        </w:rPr>
        <w:t xml:space="preserve">日</w:t>
      </w:r>
      <w:r>
        <w:rPr>
          <w:rFonts w:hint="eastAsia" w:ascii="宋体" w:hAnsi="宋体" w:cs="宋体"/>
          <w:szCs w:val="21"/>
          <w:shd w:val="clear" w:color="auto" w:fill="ffffff"/>
          <w:lang w:val="en-US" w:eastAsia="zh-CN"/>
        </w:rPr>
        <w:t xml:space="preserve">9</w:t>
      </w:r>
      <w:r>
        <w:rPr>
          <w:rFonts w:hint="eastAsia" w:ascii="宋体" w:hAnsi="宋体" w:cs="宋体"/>
          <w:szCs w:val="21"/>
          <w:shd w:val="clear" w:color="auto" w:fill="ffffff"/>
        </w:rPr>
        <w:t xml:space="preserve">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rPr>
          <w:rFonts w:ascii="宋体" w:hAnsi="宋体" w:cs="宋体"/>
          <w:szCs w:val="21"/>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rPr>
          <w:rFonts w:ascii="宋体" w:hAnsi="宋体" w:cs="宋体"/>
          <w:szCs w:val="21"/>
        </w:rPr>
      </w:r>
      <w:r/>
    </w:p>
    <w:p>
      <w:pPr>
        <w:pStyle w:val="892"/>
        <w:ind w:firstLine="420"/>
        <w:jc w:val="left"/>
        <w:spacing w:line="46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1、项目编号：JSZC-320904-JSXH-G2024-0051</w:t>
      </w:r>
      <w:r>
        <w:rPr>
          <w:rFonts w:ascii="宋体" w:hAnsi="宋体" w:cs="宋体"/>
          <w:szCs w:val="21"/>
          <w:u w:val="single"/>
          <w:shd w:val="clear" w:color="auto" w:fill="ffffff"/>
        </w:rPr>
      </w:r>
      <w:r/>
    </w:p>
    <w:p>
      <w:pPr>
        <w:pStyle w:val="892"/>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rPr>
        <w:t xml:space="preserve">三龙镇农村生活垃圾清运项目</w:t>
      </w:r>
      <w:r>
        <w:rPr>
          <w:rFonts w:ascii="宋体" w:hAnsi="宋体" w:cs="宋体"/>
          <w:szCs w:val="21"/>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4、最高限价：</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rPr>
      </w:r>
      <w:r/>
    </w:p>
    <w:p>
      <w:pPr>
        <w:pStyle w:val="892"/>
        <w:ind w:firstLine="420"/>
        <w:jc w:val="left"/>
        <w:spacing w:line="460" w:lineRule="exact"/>
        <w:shd w:val="clear" w:color="auto" w:fill="ffffff"/>
        <w:widowControl/>
        <w:rPr>
          <w:rFonts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、资金来源：财政性资金</w:t>
      </w:r>
      <w:r>
        <w:rPr>
          <w:rFonts w:ascii="宋体" w:hAnsi="宋体" w:cs="宋体"/>
          <w:szCs w:val="21"/>
        </w:rPr>
      </w:r>
      <w:r/>
    </w:p>
    <w:p>
      <w:pPr>
        <w:pStyle w:val="892"/>
        <w:ind w:firstLine="420"/>
        <w:jc w:val="left"/>
        <w:spacing w:line="460" w:lineRule="exact"/>
        <w:shd w:val="clear" w:color="auto" w:fill="ffffff"/>
        <w:widowControl/>
        <w:rPr>
          <w:rFonts w:hint="eastAsia"/>
          <w:szCs w:val="21"/>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w:t>
      </w: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辆清运拖拉机等，具体详见采购需求。</w:t>
      </w:r>
      <w:r>
        <w:rPr>
          <w:rFonts w:hint="eastAsia"/>
          <w:szCs w:val="21"/>
        </w:rPr>
      </w:r>
      <w:r/>
    </w:p>
    <w:p>
      <w:pPr>
        <w:pStyle w:val="892"/>
        <w:ind w:firstLine="420"/>
        <w:jc w:val="left"/>
        <w:spacing w:line="460" w:lineRule="exact"/>
        <w:shd w:val="clear" w:color="auto" w:fill="ffffff"/>
        <w:widowControl/>
        <w:rPr>
          <w:rFonts w:hAnsi="宋体"/>
          <w:szCs w:val="21"/>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、服务期限：合同签订后壹年（合同期满后，招标人对中标人服务满意，且对中标人服务情况的考核达95分及以上，经双方协商同意后，可以续签服务合同，续签服务期限不超过两年）</w:t>
      </w:r>
      <w:r>
        <w:rPr>
          <w:rFonts w:hint="eastAsia" w:hAnsi="宋体"/>
          <w:szCs w:val="21"/>
        </w:rPr>
        <w:t xml:space="preserve">。</w:t>
      </w:r>
      <w:r>
        <w:rPr>
          <w:rFonts w:hAnsi="宋体"/>
          <w:szCs w:val="21"/>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二、申请人的资格要求：</w:t>
      </w:r>
      <w:r>
        <w:rPr>
          <w:rFonts w:ascii="宋体" w:hAnsi="宋体" w:cs="宋体"/>
          <w:szCs w:val="21"/>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1、满足《中华人民共和国政府采购法》第二十二条规定，投标时提供下列材料；</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（2）上一年度的财务报表（包括：利润表、资产负债表、现金流量表，成立不满一年不需提供）；</w:t>
      </w:r>
      <w:r>
        <w:rPr>
          <w:rFonts w:hint="eastAsia" w:ascii="宋体" w:hAnsi="宋体" w:cs="宋体"/>
          <w:color w:val="000000"/>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rPr>
          <w:rFonts w:ascii="宋体" w:hAnsi="宋体" w:cs="宋体"/>
          <w:szCs w:val="21"/>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rPr>
          <w:rFonts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3</w:t>
      </w:r>
      <w:r>
        <w:rPr>
          <w:rFonts w:hint="eastAsia" w:ascii="宋体" w:hAnsi="宋体" w:cs="宋体"/>
          <w:szCs w:val="21"/>
          <w:shd w:val="clear" w:color="auto" w:fill="ffffff"/>
        </w:rPr>
        <w:t xml:space="preserve">、落实政府采购政策需满足的资格要求：政府采购促进中小企业发展、支持监狱企业发展、促进残疾人就业，提供材料详见招标文件。</w:t>
      </w:r>
      <w:r>
        <w:rPr>
          <w:rFonts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4</w:t>
      </w:r>
      <w:r>
        <w:rPr>
          <w:rFonts w:hint="eastAsia" w:ascii="宋体" w:hAnsi="宋体" w:cs="宋体"/>
          <w:szCs w:val="21"/>
          <w:shd w:val="clear" w:color="auto" w:fill="ffffff"/>
        </w:rPr>
        <w:t xml:space="preserve">、本项目的特定资格要求：</w:t>
      </w:r>
      <w:r>
        <w:rPr>
          <w:rFonts w:ascii="宋体" w:hAnsi="宋体" w:cs="宋体"/>
          <w:szCs w:val="21"/>
          <w:shd w:val="clear" w:color="auto" w:fill="ffffff"/>
        </w:rPr>
      </w:r>
      <w:r/>
    </w:p>
    <w:p>
      <w:pPr>
        <w:pStyle w:val="892"/>
        <w:ind w:firstLine="420"/>
        <w:spacing w:line="46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）单位负责人为同一人或者存在直接控股、管理关系的不同供应商，不得同时参加本项目采购活动；</w:t>
      </w:r>
      <w:r>
        <w:rPr>
          <w:rFonts w:hint="eastAsia" w:ascii="宋体" w:hAnsi="宋体"/>
          <w:color w:val="000000"/>
          <w:szCs w:val="21"/>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）未被列入“信用中国”网站（www.creditchina.gov.cn）失信被执行人名单、重大税收违法案件当事人名单和中国政府采购网（www.ccgp.gov.cn）政府采购严重违法失信行为记录名单（投标文件中无需提供证明材料）</w:t>
      </w:r>
      <w:r>
        <w:rPr>
          <w:rFonts w:ascii="宋体" w:hAnsi="宋体" w:cs="宋体"/>
          <w:szCs w:val="21"/>
          <w:shd w:val="clear" w:color="auto" w:fill="ffffff"/>
        </w:rPr>
        <w:t xml:space="preserve">。</w:t>
      </w:r>
      <w:r>
        <w:rPr>
          <w:rFonts w:ascii="宋体" w:hAnsi="宋体" w:cs="宋体"/>
          <w:szCs w:val="21"/>
          <w:shd w:val="clear" w:color="auto" w:fill="ffffff"/>
        </w:rPr>
      </w:r>
      <w:r/>
    </w:p>
    <w:p>
      <w:pPr>
        <w:pStyle w:val="892"/>
        <w:ind w:firstLine="422"/>
        <w:jc w:val="left"/>
        <w:spacing w:line="460" w:lineRule="exact"/>
        <w:shd w:val="clear" w:color="auto" w:fill="ffffff"/>
        <w:widowControl/>
        <w:rPr>
          <w:rFonts w:hint="eastAsia" w:ascii="宋体" w:hAnsi="宋体" w:cs="宋体"/>
          <w:b/>
          <w:bCs/>
          <w:color w:val="000000"/>
          <w:szCs w:val="21"/>
          <w:shd w:val="clear" w:color="auto" w:fill="ffffff"/>
        </w:rPr>
      </w:pPr>
      <w:r>
        <w:rPr>
          <w:rFonts w:hint="eastAsia" w:ascii="宋体" w:hAnsi="宋体" w:cs="宋体"/>
          <w:b/>
          <w:bCs/>
          <w:color w:val="000000"/>
          <w:szCs w:val="21"/>
          <w:shd w:val="clear" w:color="auto" w:fill="ffffff"/>
        </w:rPr>
        <w:t xml:space="preserve">（3）</w:t>
      </w:r>
      <w:r>
        <w:rPr>
          <w:rFonts w:ascii="宋体" w:hAnsi="宋体" w:cs="宋体"/>
          <w:b/>
          <w:bCs/>
          <w:color w:val="000000"/>
          <w:szCs w:val="21"/>
          <w:shd w:val="clear" w:color="auto" w:fill="ffffff"/>
        </w:rPr>
        <w:t xml:space="preserve"> </w:t>
      </w:r>
      <w:r>
        <w:rPr>
          <w:rFonts w:hint="eastAsia" w:ascii="宋体" w:hAnsi="宋体" w:cs="宋体"/>
          <w:b/>
          <w:bCs/>
          <w:color w:val="000000"/>
          <w:szCs w:val="21"/>
          <w:shd w:val="clear" w:color="auto" w:fill="ffffff"/>
        </w:rPr>
        <w:t xml:space="preserve">投标人至少配备12辆垃圾清运车辆（</w:t>
      </w:r>
      <w:r>
        <w:rPr>
          <w:rFonts w:ascii="宋体" w:hAnsi="宋体" w:cs="宋体"/>
          <w:b/>
          <w:bCs/>
          <w:color w:val="000000"/>
          <w:szCs w:val="21"/>
          <w:shd w:val="clear" w:color="auto" w:fill="ffffff"/>
        </w:rPr>
        <w:t xml:space="preserve">4</w:t>
      </w:r>
      <w:r>
        <w:rPr>
          <w:rFonts w:hint="eastAsia" w:ascii="宋体" w:hAnsi="宋体" w:cs="宋体"/>
          <w:b/>
          <w:bCs/>
          <w:color w:val="000000"/>
          <w:szCs w:val="21"/>
          <w:shd w:val="clear" w:color="auto" w:fill="ffffff"/>
        </w:rPr>
        <w:t xml:space="preserve">辆总质量4吨及以上全封闭垃圾清运汽车和</w:t>
      </w:r>
      <w:r>
        <w:rPr>
          <w:rFonts w:ascii="宋体" w:hAnsi="宋体" w:cs="宋体"/>
          <w:b/>
          <w:bCs/>
          <w:color w:val="000000"/>
          <w:szCs w:val="21"/>
          <w:shd w:val="clear" w:color="auto" w:fill="ffffff"/>
        </w:rPr>
        <w:t xml:space="preserve">8</w:t>
      </w:r>
      <w:r>
        <w:rPr>
          <w:rFonts w:hint="eastAsia" w:ascii="宋体" w:hAnsi="宋体" w:cs="宋体"/>
          <w:b/>
          <w:bCs/>
          <w:color w:val="000000"/>
          <w:szCs w:val="21"/>
          <w:shd w:val="clear" w:color="auto" w:fill="ffffff"/>
        </w:rPr>
        <w:t xml:space="preserve">辆垃圾清运拖拉机）。垃圾清运车辆必须具备合法的车辆行驶证。如遇上级部门环境卫生检查，对垃圾清运车辆有新的要求中标人应无条件满足，投标时提供承诺函，承诺中标后3天内将12辆垃圾清运车辆投入使用，否则取消中标资格，自有车辆投标时需提供车辆行驶证彩色扫描件，车辆所有人应与投标人名称一致；若租赁车辆则需提供车辆行驶证、租赁合同彩色扫描件。</w:t>
      </w:r>
      <w:r>
        <w:rPr>
          <w:rFonts w:hint="eastAsia" w:ascii="宋体" w:hAnsi="宋体" w:cs="宋体"/>
          <w:b/>
          <w:bCs/>
          <w:color w:val="000000"/>
          <w:szCs w:val="21"/>
          <w:shd w:val="clear" w:color="auto" w:fill="ffffff"/>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rPr>
          <w:rFonts w:ascii="宋体" w:hAnsi="宋体" w:cs="宋体"/>
          <w:szCs w:val="21"/>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1、招标文件获取截止时间：2024年</w:t>
      </w:r>
      <w:r>
        <w:rPr>
          <w:rFonts w:ascii="宋体" w:hAnsi="宋体" w:cs="宋体"/>
          <w:szCs w:val="21"/>
          <w:u w:val="single"/>
          <w:shd w:val="clear" w:color="auto" w:fill="ffffff"/>
        </w:rPr>
        <w:t xml:space="preserve">1</w:t>
      </w:r>
      <w:r>
        <w:rPr>
          <w:rFonts w:hint="eastAsia" w:ascii="宋体" w:hAnsi="宋体" w:cs="宋体"/>
          <w:szCs w:val="21"/>
          <w:u w:val="single"/>
          <w:shd w:val="clear" w:color="auto" w:fill="ffffff"/>
          <w:lang w:val="en-US" w:eastAsia="zh-CN"/>
        </w:rPr>
        <w:t xml:space="preserve">1</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29</w:t>
      </w:r>
      <w:r>
        <w:rPr>
          <w:rFonts w:hint="eastAsia" w:ascii="宋体" w:hAnsi="宋体" w:cs="宋体"/>
          <w:szCs w:val="21"/>
          <w:shd w:val="clear" w:color="auto" w:fill="ffffff"/>
        </w:rPr>
        <w:t xml:space="preserve">日（北京时间）。</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shd w:val="clear" w:color="auto" w:fill="ffffff"/>
        </w:rPr>
        <w:t xml:space="preserve">“苏采云”系统，网址：http://jszfcg.jsczt.cn/</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3、获取方式：网上注册登记成功后</w:t>
      </w:r>
      <w:r>
        <w:rPr>
          <w:rFonts w:hint="eastAsia" w:ascii="宋体" w:hAnsi="宋体" w:cs="宋体"/>
          <w:szCs w:val="21"/>
          <w:shd w:val="clear" w:color="auto" w:fill="ffffff"/>
          <w:lang w:val="en-US" w:eastAsia="zh-CN"/>
        </w:rPr>
        <w:t xml:space="preserve">苏采云</w:t>
      </w:r>
      <w:r>
        <w:rPr>
          <w:rFonts w:hint="eastAsia" w:ascii="宋体" w:hAnsi="宋体" w:cs="宋体"/>
          <w:szCs w:val="21"/>
          <w:shd w:val="clear" w:color="auto" w:fill="ffffff"/>
        </w:rPr>
        <w:t xml:space="preserve">系统内免费下载（投标人必须在苏采云系统中获取采购文件，方能参与政府采购项目）。</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4、文件售价：免费。</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rPr>
          <w:rFonts w:ascii="宋体" w:hAnsi="宋体" w:cs="宋体"/>
          <w:szCs w:val="21"/>
          <w:shd w:val="clear" w:color="auto" w:fill="ffffff"/>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rPr>
          <w:rFonts w:ascii="宋体" w:hAnsi="宋体" w:cs="宋体"/>
          <w:szCs w:val="21"/>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1、线上提交投标文件截止时间：2024年</w:t>
      </w:r>
      <w:r>
        <w:rPr>
          <w:rFonts w:ascii="宋体" w:hAnsi="宋体" w:cs="宋体"/>
          <w:szCs w:val="21"/>
          <w:u w:val="single"/>
          <w:shd w:val="clear" w:color="auto" w:fill="ffffff"/>
        </w:rPr>
        <w:t xml:space="preserve">12</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13</w:t>
      </w:r>
      <w:r>
        <w:rPr>
          <w:rFonts w:hint="eastAsia" w:ascii="宋体" w:hAnsi="宋体" w:cs="宋体"/>
          <w:szCs w:val="21"/>
          <w:shd w:val="clear" w:color="auto" w:fill="ffffff"/>
        </w:rPr>
        <w:t xml:space="preserve">日</w:t>
      </w:r>
      <w:r>
        <w:rPr>
          <w:rFonts w:hint="eastAsia" w:ascii="宋体" w:hAnsi="宋体" w:cs="宋体"/>
          <w:szCs w:val="21"/>
          <w:shd w:val="clear" w:color="auto" w:fill="ffffff"/>
          <w:lang w:val="en-US" w:eastAsia="zh-CN"/>
        </w:rPr>
        <w:t xml:space="preserve">9</w:t>
      </w:r>
      <w:r>
        <w:rPr>
          <w:rFonts w:hint="eastAsia" w:ascii="宋体" w:hAnsi="宋体" w:cs="宋体"/>
          <w:szCs w:val="21"/>
          <w:shd w:val="clear" w:color="auto" w:fill="ffffff"/>
        </w:rPr>
        <w:t xml:space="preserve">时00分</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2、线上开标时间：2024年</w:t>
      </w:r>
      <w:r>
        <w:rPr>
          <w:rFonts w:ascii="宋体" w:hAnsi="宋体" w:cs="宋体"/>
          <w:szCs w:val="21"/>
          <w:u w:val="single"/>
          <w:shd w:val="clear" w:color="auto" w:fill="ffffff"/>
        </w:rPr>
        <w:t xml:space="preserve">12</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13</w:t>
      </w:r>
      <w:r>
        <w:rPr>
          <w:rFonts w:hint="eastAsia" w:ascii="宋体" w:hAnsi="宋体" w:cs="宋体"/>
          <w:szCs w:val="21"/>
          <w:shd w:val="clear" w:color="auto" w:fill="ffffff"/>
        </w:rPr>
        <w:t xml:space="preserve">日</w:t>
      </w:r>
      <w:r>
        <w:rPr>
          <w:rFonts w:hint="eastAsia" w:ascii="宋体" w:hAnsi="宋体" w:cs="宋体"/>
          <w:szCs w:val="21"/>
          <w:shd w:val="clear" w:color="auto" w:fill="ffffff"/>
          <w:lang w:val="en-US" w:eastAsia="zh-CN"/>
        </w:rPr>
        <w:t xml:space="preserve">9</w:t>
      </w:r>
      <w:r>
        <w:rPr>
          <w:rFonts w:hint="eastAsia" w:ascii="宋体" w:hAnsi="宋体" w:cs="宋体"/>
          <w:szCs w:val="21"/>
          <w:shd w:val="clear" w:color="auto" w:fill="ffffff"/>
        </w:rPr>
        <w:t xml:space="preserve">时00分</w:t>
      </w:r>
      <w:r>
        <w:rPr>
          <w:rFonts w:hint="eastAsia" w:ascii="宋体" w:hAnsi="宋体" w:cs="宋体"/>
          <w:szCs w:val="21"/>
          <w:shd w:val="clear" w:color="auto" w:fill="ffffff"/>
        </w:rPr>
      </w:r>
      <w:r/>
    </w:p>
    <w:p>
      <w:pPr>
        <w:pStyle w:val="892"/>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3、线上开标地点：“苏采云”系统（网址：http://jszfcg.jsczt.cn/）“开标大厅”。</w:t>
      </w:r>
      <w:r>
        <w:rPr>
          <w:rFonts w:ascii="宋体" w:hAnsi="宋体" w:cs="宋体"/>
          <w:szCs w:val="21"/>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rPr>
          <w:rFonts w:ascii="宋体" w:hAnsi="宋体" w:cs="宋体"/>
          <w:szCs w:val="21"/>
        </w:rPr>
      </w:r>
      <w:r/>
    </w:p>
    <w:p>
      <w:pPr>
        <w:pStyle w:val="892"/>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rPr>
          <w:rFonts w:ascii="宋体" w:hAnsi="宋体" w:cs="宋体"/>
          <w:szCs w:val="21"/>
        </w:rPr>
      </w:r>
      <w:r/>
    </w:p>
    <w:p>
      <w:pPr>
        <w:pStyle w:val="892"/>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rPr>
          <w:rFonts w:ascii="宋体" w:hAnsi="宋体" w:cs="宋体"/>
          <w:szCs w:val="21"/>
        </w:rPr>
      </w:r>
      <w:r/>
    </w:p>
    <w:p>
      <w:pPr>
        <w:pStyle w:val="892"/>
        <w:ind w:firstLine="420"/>
        <w:jc w:val="left"/>
        <w:spacing w:line="460" w:lineRule="exact"/>
        <w:widowControl/>
        <w:rPr>
          <w:rFonts w:ascii="宋体" w:hAnsi="宋体" w:cs="宋体"/>
          <w:szCs w:val="21"/>
        </w:rPr>
      </w:pPr>
      <w:r>
        <w:rPr>
          <w:rFonts w:hint="eastAsia" w:ascii="宋体" w:hAnsi="宋体" w:cs="宋体"/>
          <w:szCs w:val="21"/>
        </w:rPr>
        <w:t xml:space="preserve">1、评标办法：最低评标价法</w:t>
      </w:r>
      <w:r>
        <w:rPr>
          <w:rFonts w:ascii="宋体" w:hAnsi="宋体" w:cs="宋体"/>
          <w:szCs w:val="21"/>
        </w:rPr>
      </w:r>
      <w:r/>
    </w:p>
    <w:p>
      <w:pPr>
        <w:pStyle w:val="892"/>
        <w:ind w:firstLine="420"/>
        <w:jc w:val="left"/>
        <w:spacing w:line="46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Cs w:val="21"/>
        </w:rPr>
      </w:r>
      <w:r/>
    </w:p>
    <w:p>
      <w:pPr>
        <w:pStyle w:val="892"/>
        <w:ind w:firstLine="420"/>
        <w:jc w:val="left"/>
        <w:spacing w:line="46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rPr>
          <w:rFonts w:hint="eastAsia" w:ascii="宋体" w:hAnsi="宋体" w:cs="宋体"/>
          <w:szCs w:val="21"/>
        </w:rPr>
      </w:r>
      <w:r/>
    </w:p>
    <w:p>
      <w:pPr>
        <w:pStyle w:val="892"/>
        <w:ind w:firstLine="420"/>
        <w:jc w:val="left"/>
        <w:spacing w:line="46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rPr>
          <w:rFonts w:hint="eastAsia" w:ascii="宋体" w:hAnsi="宋体" w:cs="宋体"/>
          <w:szCs w:val="21"/>
        </w:rPr>
      </w:r>
      <w:r/>
    </w:p>
    <w:p>
      <w:pPr>
        <w:pStyle w:val="892"/>
        <w:ind w:firstLine="420"/>
        <w:jc w:val="left"/>
        <w:spacing w:line="460" w:lineRule="exact"/>
        <w:widowControl/>
        <w:rPr>
          <w:rFonts w:hint="eastAsia" w:ascii="宋体" w:hAnsi="宋体" w:cs="宋体"/>
          <w:szCs w:val="21"/>
        </w:rPr>
      </w:pPr>
      <w:r>
        <w:rPr>
          <w:rFonts w:hint="eastAsia" w:ascii="宋体" w:hAnsi="宋体" w:cs="宋体"/>
          <w:szCs w:val="21"/>
        </w:rPr>
        <w:t xml:space="preserve">（2）投标人递交无竞争力投标文件的。</w:t>
      </w:r>
      <w:r>
        <w:rPr>
          <w:rFonts w:hint="eastAsia" w:ascii="宋体" w:hAnsi="宋体" w:cs="宋体"/>
          <w:szCs w:val="21"/>
        </w:rPr>
      </w:r>
      <w:r/>
    </w:p>
    <w:p>
      <w:pPr>
        <w:pStyle w:val="892"/>
        <w:ind w:firstLine="420"/>
        <w:jc w:val="left"/>
        <w:spacing w:line="460" w:lineRule="exac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szCs w:val="21"/>
        </w:rPr>
      </w:r>
      <w:r/>
    </w:p>
    <w:p>
      <w:pPr>
        <w:pStyle w:val="892"/>
        <w:ind w:firstLine="420"/>
        <w:jc w:val="left"/>
        <w:spacing w:line="4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rPr>
          <w:rFonts w:ascii="宋体" w:hAnsi="宋体" w:cs="宋体"/>
          <w:szCs w:val="21"/>
        </w:rPr>
      </w:r>
      <w:r/>
    </w:p>
    <w:p>
      <w:pPr>
        <w:pStyle w:val="892"/>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r>
      <w:r/>
    </w:p>
    <w:p>
      <w:pPr>
        <w:pStyle w:val="892"/>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bCs/>
          <w:szCs w:val="21"/>
          <w:shd w:val="clear" w:color="auto" w:fill="ffffff"/>
        </w:rPr>
      </w:r>
      <w:r/>
    </w:p>
    <w:p>
      <w:pPr>
        <w:pStyle w:val="892"/>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bCs/>
          <w:szCs w:val="21"/>
          <w:shd w:val="clear" w:color="auto" w:fill="ffffff"/>
        </w:rPr>
      </w:r>
      <w:r/>
    </w:p>
    <w:p>
      <w:pPr>
        <w:pStyle w:val="892"/>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szCs w:val="21"/>
          <w:shd w:val="clear" w:color="auto" w:fill="ffffff"/>
        </w:rPr>
      </w:r>
      <w:r/>
    </w:p>
    <w:p>
      <w:pPr>
        <w:pStyle w:val="892"/>
        <w:ind w:firstLine="422"/>
        <w:jc w:val="left"/>
        <w:spacing w:line="46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r>
        <w:rPr>
          <w:rFonts w:ascii="宋体" w:hAnsi="宋体" w:cs="宋体"/>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1、招标人信息</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招标人：盐城市大丰区三龙镇人民政府 </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联系地址：盐城市大丰区三龙镇创业大厦</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 柏先生</w:t>
      </w:r>
      <w:r>
        <w:rPr>
          <w:rFonts w:hint="eastAsia" w:ascii="宋体" w:hAnsi="宋体" w:cs="宋体"/>
          <w:bCs/>
          <w:szCs w:val="21"/>
        </w:rPr>
      </w:r>
      <w:r/>
    </w:p>
    <w:p>
      <w:pPr>
        <w:pStyle w:val="892"/>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联系方式：</w:t>
      </w:r>
      <w:r>
        <w:rPr>
          <w:rFonts w:ascii="宋体" w:hAnsi="宋体" w:cs="宋体"/>
          <w:bCs/>
          <w:szCs w:val="21"/>
        </w:rPr>
        <w:t xml:space="preserve">15850759701</w:t>
      </w:r>
      <w:r>
        <w:rPr>
          <w:rFonts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招标代理：江苏兴华工程项目管理咨询有限公司</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联系地址：大丰高新区五一路5号希望小镇1号楼</w:t>
      </w:r>
      <w:r>
        <w:rPr>
          <w:rFonts w:hint="eastAsia" w:ascii="宋体" w:hAnsi="宋体" w:cs="宋体"/>
          <w:bCs/>
          <w:szCs w:val="21"/>
        </w:rPr>
      </w:r>
      <w:r/>
    </w:p>
    <w:p>
      <w:pPr>
        <w:pStyle w:val="892"/>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人：邹海君</w:t>
      </w:r>
      <w:r>
        <w:rPr>
          <w:rFonts w:hint="eastAsia" w:ascii="宋体" w:hAnsi="宋体" w:cs="宋体"/>
          <w:bCs/>
          <w:szCs w:val="21"/>
        </w:rPr>
      </w:r>
      <w:r/>
    </w:p>
    <w:p>
      <w:pPr>
        <w:pStyle w:val="892"/>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联系电话：0515-83839668 、13921826080</w:t>
      </w:r>
      <w:r>
        <w:rPr>
          <w:rFonts w:ascii="宋体" w:hAnsi="宋体" w:cs="宋体"/>
          <w:bCs/>
          <w:szCs w:val="21"/>
        </w:rPr>
      </w:r>
      <w:r/>
    </w:p>
    <w:p>
      <w:pPr>
        <w:pStyle w:val="1088"/>
        <w:spacing w:line="600" w:lineRule="exact"/>
      </w:pPr>
      <w:r>
        <w:br w:type="page" w:clear="all"/>
      </w:r>
      <w:bookmarkEnd w:id="4"/>
      <w:r/>
      <w:bookmarkEnd w:id="5"/>
      <w:r/>
      <w:bookmarkEnd w:id="17"/>
      <w:r/>
      <w:bookmarkEnd w:id="18"/>
      <w:r/>
      <w:bookmarkStart w:id="19" w:name="_Toc6770"/>
      <w:r/>
      <w:bookmarkStart w:id="20" w:name="_Toc387526373"/>
      <w:r/>
      <w:bookmarkStart w:id="21" w:name="_Toc368759512"/>
      <w:r/>
      <w:bookmarkStart w:id="22" w:name="_Toc498782231"/>
      <w:r/>
      <w:bookmarkStart w:id="23" w:name="_Toc184635069"/>
      <w:r/>
      <w:bookmarkStart w:id="24" w:name="_Toc387526281"/>
      <w:r/>
      <w:bookmarkStart w:id="25" w:name="_Toc369077558"/>
      <w:r/>
      <w:bookmarkStart w:id="26" w:name="_Toc397928547"/>
      <w:r/>
      <w:bookmarkStart w:id="27" w:name="_Toc387526177"/>
      <w:r/>
      <w:bookmarkStart w:id="28" w:name="_Toc363326679"/>
      <w: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1088"/>
        <w:jc w:val="left"/>
        <w:spacing w:line="600" w:lineRule="exact"/>
        <w:rPr>
          <w:rFonts w:ascii="宋体" w:hAnsi="宋体" w:cs="Times New Roman"/>
          <w:bCs w:val="0"/>
          <w:sz w:val="21"/>
          <w:szCs w:val="21"/>
        </w:rPr>
      </w:pPr>
      <w:r/>
      <w:bookmarkStart w:id="29" w:name="_Toc387526178"/>
      <w:r/>
      <w:bookmarkStart w:id="30" w:name="_Toc387526282"/>
      <w:r/>
      <w:bookmarkStart w:id="31" w:name="_Toc397928548"/>
      <w:r/>
      <w:bookmarkStart w:id="32" w:name="_Toc369077559"/>
      <w:r/>
      <w:bookmarkStart w:id="33" w:name="_Toc498782232"/>
      <w:r/>
      <w:bookmarkStart w:id="34" w:name="_Toc387526374"/>
      <w:r/>
      <w:bookmarkStart w:id="35" w:name="_Toc16205"/>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bCs w:val="0"/>
          <w:sz w:val="21"/>
          <w:szCs w:val="21"/>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65"/>
        <w:gridCol w:w="6158"/>
      </w:tblGrid>
      <w:tr>
        <w:trPr>
          <w:trHeight w:val="510"/>
        </w:trPr>
        <w:tc>
          <w:tcPr>
            <w:tcW w:w="1044" w:type="dxa"/>
            <w:vAlign w:val="center"/>
            <w:textDirection w:val="lrTb"/>
            <w:noWrap w:val="false"/>
          </w:tcPr>
          <w:p>
            <w:pPr>
              <w:pStyle w:val="892"/>
              <w:jc w:val="center"/>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2565" w:type="dxa"/>
            <w:vAlign w:val="center"/>
            <w:textDirection w:val="lrTb"/>
            <w:noWrap w:val="false"/>
          </w:tcPr>
          <w:p>
            <w:pPr>
              <w:pStyle w:val="892"/>
              <w:jc w:val="center"/>
              <w:rPr>
                <w:rFonts w:ascii="宋体" w:hAnsi="宋体"/>
                <w:b/>
                <w:color w:val="000000"/>
                <w:szCs w:val="21"/>
              </w:rPr>
            </w:pPr>
            <w:r>
              <w:rPr>
                <w:rFonts w:ascii="宋体" w:hAnsi="宋体"/>
                <w:b/>
                <w:color w:val="000000"/>
                <w:szCs w:val="21"/>
              </w:rPr>
              <w:t xml:space="preserve">条 款 名 称</w:t>
            </w:r>
            <w:r>
              <w:rPr>
                <w:rFonts w:ascii="宋体" w:hAnsi="宋体"/>
                <w:b/>
                <w:color w:val="000000"/>
                <w:szCs w:val="21"/>
              </w:rPr>
            </w:r>
            <w:r/>
          </w:p>
        </w:tc>
        <w:tc>
          <w:tcPr>
            <w:tcW w:w="6158" w:type="dxa"/>
            <w:vAlign w:val="center"/>
            <w:textDirection w:val="lrTb"/>
            <w:noWrap w:val="false"/>
          </w:tcPr>
          <w:p>
            <w:pPr>
              <w:pStyle w:val="892"/>
              <w:jc w:val="center"/>
              <w:rPr>
                <w:rFonts w:ascii="宋体" w:hAnsi="宋体"/>
                <w:b/>
                <w:color w:val="000000"/>
                <w:szCs w:val="21"/>
              </w:rPr>
            </w:pPr>
            <w:r>
              <w:rPr>
                <w:rFonts w:ascii="宋体" w:hAnsi="宋体"/>
                <w:b/>
                <w:color w:val="000000"/>
                <w:szCs w:val="21"/>
              </w:rPr>
              <w:t xml:space="preserve">编 列 内 容</w:t>
            </w:r>
            <w:r>
              <w:rPr>
                <w:rFonts w:ascii="宋体" w:hAnsi="宋体"/>
                <w:b/>
                <w:color w:val="000000"/>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招标人</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ascii="宋体" w:hAnsi="宋体"/>
                <w:szCs w:val="21"/>
              </w:rPr>
              <w:t xml:space="preserve">盐城市大丰区三龙镇人民政府</w:t>
            </w:r>
            <w:r>
              <w:rPr>
                <w:rFonts w:ascii="宋体" w:hAnsi="宋体"/>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招标代理机构</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hint="eastAsia" w:ascii="宋体" w:hAnsi="宋体"/>
                <w:szCs w:val="21"/>
              </w:rPr>
              <w:t xml:space="preserve">江苏兴华工程项目管理咨询有限公司</w:t>
            </w:r>
            <w:r>
              <w:rPr>
                <w:rFonts w:ascii="宋体" w:hAnsi="宋体"/>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项目名称</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ascii="宋体" w:hAnsi="宋体"/>
                <w:color w:val="000000"/>
                <w:szCs w:val="21"/>
              </w:rPr>
              <w:t xml:space="preserve">三龙镇农村生活垃圾清运项目</w:t>
            </w:r>
            <w:r>
              <w:rPr>
                <w:rFonts w:ascii="宋体" w:hAnsi="宋体"/>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资金来源</w:t>
            </w:r>
            <w:r>
              <w:rPr>
                <w:rFonts w:ascii="宋体" w:hAnsi="宋体"/>
                <w:szCs w:val="21"/>
              </w:rPr>
            </w:r>
            <w:r/>
          </w:p>
        </w:tc>
        <w:tc>
          <w:tcPr>
            <w:tcW w:w="6158" w:type="dxa"/>
            <w:vAlign w:val="center"/>
            <w:textDirection w:val="lrTb"/>
            <w:noWrap w:val="false"/>
          </w:tcPr>
          <w:p>
            <w:pPr>
              <w:pStyle w:val="892"/>
              <w:jc w:val="left"/>
              <w:spacing w:line="480" w:lineRule="exact"/>
              <w:widowControl/>
              <w:rPr>
                <w:rFonts w:hint="eastAsia" w:ascii="宋体" w:hAnsi="宋体" w:cs="宋体"/>
                <w:szCs w:val="21"/>
              </w:rPr>
            </w:pPr>
            <w:r>
              <w:rPr>
                <w:rFonts w:hint="eastAsia" w:ascii="宋体" w:hAnsi="宋体" w:cs="宋体"/>
                <w:szCs w:val="21"/>
              </w:rPr>
              <w:t xml:space="preserve">财政性资金</w:t>
            </w:r>
            <w:r>
              <w:rPr>
                <w:rFonts w:hint="eastAsia" w:ascii="宋体" w:hAnsi="宋体" w:cs="宋体"/>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hint="eastAsia" w:ascii="宋体" w:hAnsi="宋体"/>
                <w:szCs w:val="21"/>
              </w:rPr>
              <w:t xml:space="preserve">出资比例</w:t>
            </w:r>
            <w:r>
              <w:rPr>
                <w:rFonts w:ascii="宋体" w:hAnsi="宋体"/>
                <w:szCs w:val="21"/>
              </w:rPr>
            </w:r>
            <w:r/>
          </w:p>
        </w:tc>
        <w:tc>
          <w:tcPr>
            <w:tcW w:w="6158" w:type="dxa"/>
            <w:vAlign w:val="center"/>
            <w:textDirection w:val="lrTb"/>
            <w:noWrap w:val="false"/>
          </w:tcPr>
          <w:p>
            <w:pPr>
              <w:pStyle w:val="892"/>
              <w:spacing w:line="480" w:lineRule="exact"/>
              <w:rPr>
                <w:rFonts w:hint="eastAsia" w:ascii="宋体" w:hAnsi="宋体"/>
                <w:szCs w:val="21"/>
              </w:rPr>
            </w:pPr>
            <w:r>
              <w:rPr>
                <w:rFonts w:hint="eastAsia" w:ascii="宋体" w:hAnsi="宋体"/>
                <w:szCs w:val="21"/>
              </w:rPr>
              <w:t xml:space="preserve">100%</w:t>
            </w:r>
            <w:r>
              <w:rPr>
                <w:rFonts w:hint="eastAsia" w:ascii="宋体" w:hAnsi="宋体"/>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资金落实情况</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565" w:type="dxa"/>
            <w:vAlign w:val="center"/>
            <w:textDirection w:val="lrTb"/>
            <w:noWrap w:val="false"/>
          </w:tcPr>
          <w:p>
            <w:pPr>
              <w:pStyle w:val="892"/>
              <w:rPr>
                <w:rFonts w:hint="eastAsia" w:ascii="宋体" w:hAnsi="宋体"/>
                <w:szCs w:val="21"/>
              </w:rPr>
            </w:pPr>
            <w:r>
              <w:rPr>
                <w:rFonts w:hint="eastAsia" w:ascii="宋体" w:hAnsi="宋体"/>
                <w:szCs w:val="21"/>
              </w:rPr>
              <w:t xml:space="preserve">采购内容</w:t>
            </w:r>
            <w:r>
              <w:rPr>
                <w:rFonts w:hint="eastAsia" w:ascii="宋体" w:hAnsi="宋体"/>
                <w:szCs w:val="21"/>
              </w:rPr>
            </w:r>
            <w:r/>
          </w:p>
        </w:tc>
        <w:tc>
          <w:tcPr>
            <w:tcW w:w="6158" w:type="dxa"/>
            <w:vAlign w:val="center"/>
            <w:textDirection w:val="lrTb"/>
            <w:noWrap w:val="false"/>
          </w:tcPr>
          <w:p>
            <w:pPr>
              <w:pStyle w:val="892"/>
              <w:spacing w:line="480" w:lineRule="exact"/>
              <w:rPr>
                <w:rFonts w:ascii="宋体" w:hAnsi="宋体"/>
                <w:szCs w:val="21"/>
                <w:u w:val="single"/>
              </w:rPr>
            </w:pP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辆清运拖拉机等，具体详见采购需求。</w:t>
            </w:r>
            <w:r>
              <w:rPr>
                <w:rFonts w:ascii="宋体" w:hAnsi="宋体"/>
                <w:szCs w:val="21"/>
                <w:u w:val="single"/>
              </w:rPr>
            </w:r>
            <w:r/>
          </w:p>
        </w:tc>
      </w:tr>
      <w:tr>
        <w:trPr>
          <w:trHeight w:val="51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hint="eastAsia" w:ascii="宋体" w:hAnsi="宋体"/>
                <w:szCs w:val="21"/>
              </w:rPr>
              <w:t xml:space="preserve">服务期限</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hint="eastAsia" w:ascii="宋体" w:hAnsi="宋体"/>
                <w:szCs w:val="21"/>
              </w:rPr>
              <w:t xml:space="preserve">合同签订后壹年（合同期满后，招标人对中标人服务满意，且对中标人服务情况的考核达95分及以上，经双方协商同意后，可以续签服务合同，续签服务期限不超过两年）</w:t>
            </w:r>
            <w:r>
              <w:rPr>
                <w:rFonts w:ascii="宋体" w:hAnsi="宋体"/>
                <w:szCs w:val="21"/>
              </w:rPr>
            </w:r>
            <w:r/>
          </w:p>
        </w:tc>
      </w:tr>
      <w:tr>
        <w:trPr>
          <w:trHeight w:val="51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9</w:t>
            </w:r>
            <w:r>
              <w:rPr>
                <w:rFonts w:ascii="宋体" w:hAnsi="宋体"/>
                <w:color w:val="000000"/>
                <w:szCs w:val="21"/>
              </w:rPr>
            </w:r>
            <w:r/>
          </w:p>
        </w:tc>
        <w:tc>
          <w:tcPr>
            <w:tcW w:w="2565" w:type="dxa"/>
            <w:vAlign w:val="center"/>
            <w:textDirection w:val="lrTb"/>
            <w:noWrap w:val="false"/>
          </w:tcPr>
          <w:p>
            <w:pPr>
              <w:pStyle w:val="892"/>
              <w:rPr>
                <w:rFonts w:ascii="宋体" w:hAnsi="宋体"/>
                <w:szCs w:val="21"/>
              </w:rPr>
            </w:pPr>
            <w:r>
              <w:rPr>
                <w:rFonts w:ascii="宋体" w:hAnsi="宋体"/>
                <w:szCs w:val="21"/>
              </w:rPr>
              <w:t xml:space="preserve">服务地点</w:t>
            </w:r>
            <w:r>
              <w:rPr>
                <w:rFonts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10</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要求及验收标准</w:t>
            </w:r>
            <w:r>
              <w:rPr>
                <w:rFonts w:ascii="宋体" w:hAnsi="宋体"/>
                <w:color w:val="000000"/>
                <w:szCs w:val="21"/>
              </w:rPr>
            </w:r>
            <w:r/>
          </w:p>
        </w:tc>
        <w:tc>
          <w:tcPr>
            <w:tcW w:w="6158" w:type="dxa"/>
            <w:vAlign w:val="center"/>
            <w:textDirection w:val="lrTb"/>
            <w:noWrap w:val="false"/>
          </w:tcPr>
          <w:p>
            <w:pPr>
              <w:pStyle w:val="892"/>
              <w:contextualSpacing/>
              <w:spacing w:line="480" w:lineRule="exact"/>
              <w:rPr>
                <w:rFonts w:hint="eastAsia" w:ascii="宋体" w:hAnsi="宋体"/>
                <w:szCs w:val="21"/>
              </w:rPr>
            </w:pPr>
            <w:r>
              <w:rPr>
                <w:rFonts w:hint="eastAsia" w:ascii="宋体" w:hAnsi="宋体"/>
                <w:szCs w:val="21"/>
              </w:rPr>
              <w:t xml:space="preserve">质量要求：符合国家、省主管部门相关标准。</w:t>
            </w:r>
            <w:r>
              <w:rPr>
                <w:rFonts w:hint="eastAsia" w:ascii="宋体" w:hAnsi="宋体"/>
                <w:szCs w:val="21"/>
              </w:rPr>
            </w:r>
            <w:r/>
          </w:p>
          <w:p>
            <w:pPr>
              <w:pStyle w:val="892"/>
              <w:spacing w:line="480" w:lineRule="exact"/>
              <w:rPr>
                <w:rFonts w:ascii="宋体" w:hAnsi="宋体"/>
                <w:color w:val="000000"/>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11</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投标人资格要求</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12</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是否接受联合体投标</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rPr>
              <w:t xml:space="preserve">不接受</w:t>
            </w:r>
            <w:r>
              <w:rPr>
                <w:rFonts w:ascii="宋体" w:hAnsi="宋体"/>
                <w:color w:val="000000"/>
                <w:szCs w:val="21"/>
              </w:rPr>
            </w:r>
            <w:r/>
          </w:p>
        </w:tc>
      </w:tr>
      <w:tr>
        <w:trPr>
          <w:trHeight w:val="644"/>
        </w:trPr>
        <w:tc>
          <w:tcPr>
            <w:tcW w:w="1044" w:type="dxa"/>
            <w:vAlign w:val="center"/>
            <w:textDirection w:val="lrTb"/>
            <w:noWrap w:val="false"/>
          </w:tcPr>
          <w:p>
            <w:pPr>
              <w:pStyle w:val="892"/>
              <w:jc w:val="center"/>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2565" w:type="dxa"/>
            <w:vAlign w:val="center"/>
            <w:textDirection w:val="lrTb"/>
            <w:noWrap w:val="false"/>
          </w:tcPr>
          <w:p>
            <w:pPr>
              <w:pStyle w:val="892"/>
              <w:rPr>
                <w:rFonts w:hint="eastAsia" w:ascii="宋体" w:hAnsi="宋体"/>
                <w:b/>
                <w:color w:val="000000"/>
                <w:szCs w:val="21"/>
              </w:rPr>
            </w:pPr>
            <w:r>
              <w:rPr>
                <w:rFonts w:hint="eastAsia" w:ascii="宋体" w:hAnsi="宋体" w:cs="宋体"/>
                <w:color w:val="000000"/>
                <w:szCs w:val="21"/>
              </w:rPr>
              <w:t xml:space="preserve">踏勘现场</w:t>
            </w:r>
            <w:r>
              <w:rPr>
                <w:rFonts w:hint="eastAsia" w:ascii="宋体" w:hAnsi="宋体"/>
                <w:b/>
                <w:color w:val="000000"/>
                <w:szCs w:val="21"/>
              </w:rPr>
            </w:r>
            <w:r/>
          </w:p>
        </w:tc>
        <w:tc>
          <w:tcPr>
            <w:tcW w:w="6158" w:type="dxa"/>
            <w:vAlign w:val="center"/>
            <w:textDirection w:val="lrTb"/>
            <w:noWrap w:val="false"/>
          </w:tcPr>
          <w:p>
            <w:pPr>
              <w:pStyle w:val="892"/>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14</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投标预备会</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rPr>
                <w:rFonts w:ascii="宋体" w:hAnsi="宋体"/>
                <w:color w:val="000000"/>
                <w:szCs w:val="21"/>
              </w:rPr>
            </w:r>
            <w:r/>
          </w:p>
        </w:tc>
      </w:tr>
      <w:tr>
        <w:trPr>
          <w:trHeight w:val="416"/>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15</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偏离</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892"/>
              <w:jc w:val="center"/>
              <w:rPr>
                <w:rFonts w:hint="eastAsia" w:ascii="宋体" w:hAnsi="宋体" w:cs="宋体"/>
                <w:color w:val="000000"/>
                <w:szCs w:val="21"/>
              </w:rPr>
            </w:pPr>
            <w:r>
              <w:rPr>
                <w:rFonts w:ascii="宋体" w:hAnsi="宋体"/>
                <w:color w:val="000000"/>
                <w:szCs w:val="21"/>
              </w:rPr>
              <w:t xml:space="preserve">16</w:t>
            </w:r>
            <w:r>
              <w:rPr>
                <w:rFonts w:hint="eastAsia" w:ascii="宋体" w:hAnsi="宋体" w:cs="宋体"/>
                <w:color w:val="000000"/>
                <w:szCs w:val="21"/>
              </w:rPr>
            </w:r>
            <w:r/>
          </w:p>
        </w:tc>
        <w:tc>
          <w:tcPr>
            <w:tcW w:w="2565" w:type="dxa"/>
            <w:vAlign w:val="center"/>
            <w:textDirection w:val="lrTb"/>
            <w:noWrap w:val="false"/>
          </w:tcPr>
          <w:p>
            <w:pPr>
              <w:pStyle w:val="892"/>
              <w:rPr>
                <w:rFonts w:hint="eastAsia" w:ascii="宋体" w:hAnsi="宋体" w:cs="宋体"/>
                <w:color w:val="000000"/>
                <w:szCs w:val="21"/>
              </w:rPr>
            </w:pPr>
            <w:r>
              <w:rPr>
                <w:rFonts w:hint="eastAsia" w:ascii="宋体" w:hAnsi="宋体" w:cs="宋体"/>
                <w:color w:val="000000"/>
                <w:szCs w:val="21"/>
              </w:rPr>
              <w:t xml:space="preserve">构成招标文件的其它材料</w:t>
            </w:r>
            <w:r>
              <w:rPr>
                <w:rFonts w:hint="eastAsia" w:ascii="宋体" w:hAnsi="宋体" w:cs="宋体"/>
                <w:color w:val="000000"/>
                <w:szCs w:val="21"/>
              </w:rPr>
            </w:r>
            <w:r/>
          </w:p>
        </w:tc>
        <w:tc>
          <w:tcPr>
            <w:tcW w:w="6158" w:type="dxa"/>
            <w:vAlign w:val="center"/>
            <w:textDirection w:val="lrTb"/>
            <w:noWrap w:val="false"/>
          </w:tcPr>
          <w:p>
            <w:pPr>
              <w:pStyle w:val="892"/>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17</w:t>
            </w:r>
            <w:r>
              <w:rPr>
                <w:rFonts w:ascii="宋体" w:hAnsi="宋体"/>
                <w:color w:val="000000"/>
                <w:szCs w:val="21"/>
              </w:rPr>
            </w:r>
            <w:r/>
          </w:p>
        </w:tc>
        <w:tc>
          <w:tcPr>
            <w:tcW w:w="2565" w:type="dxa"/>
            <w:vAlign w:val="center"/>
            <w:textDirection w:val="lrTb"/>
            <w:noWrap w:val="false"/>
          </w:tcPr>
          <w:p>
            <w:pPr>
              <w:pStyle w:val="892"/>
              <w:rPr>
                <w:rFonts w:hint="eastAsia" w:ascii="宋体" w:hAnsi="宋体"/>
                <w:color w:val="000000"/>
                <w:szCs w:val="21"/>
              </w:rPr>
            </w:pPr>
            <w:r>
              <w:rPr>
                <w:rFonts w:hint="eastAsia" w:ascii="宋体" w:hAnsi="宋体"/>
                <w:color w:val="000000"/>
                <w:szCs w:val="21"/>
              </w:rPr>
              <w:t xml:space="preserve">招标人要求澄清招标文件截止时间</w:t>
            </w:r>
            <w:r>
              <w:rPr>
                <w:rFonts w:hint="eastAsia" w:ascii="宋体" w:hAnsi="宋体"/>
                <w:color w:val="000000"/>
                <w:szCs w:val="21"/>
              </w:rPr>
            </w:r>
            <w:r/>
          </w:p>
        </w:tc>
        <w:tc>
          <w:tcPr>
            <w:tcW w:w="6158" w:type="dxa"/>
            <w:vAlign w:val="center"/>
            <w:textDirection w:val="lrTb"/>
            <w:noWrap w:val="false"/>
          </w:tcPr>
          <w:p>
            <w:pPr>
              <w:pStyle w:val="892"/>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w:t>
            </w:r>
            <w:r>
              <w:rPr>
                <w:rFonts w:hint="eastAsia" w:ascii="宋体" w:hAnsi="宋体"/>
                <w:color w:val="000000"/>
                <w:szCs w:val="21"/>
              </w:rPr>
              <w:t xml:space="preserve">年</w:t>
            </w:r>
            <w:r>
              <w:rPr>
                <w:rFonts w:ascii="宋体" w:hAnsi="宋体"/>
                <w:color w:val="000000"/>
                <w:szCs w:val="21"/>
              </w:rPr>
              <w:t xml:space="preserve">11</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30</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时前，邮箱：751448861@qq.com</w:t>
            </w:r>
            <w:r>
              <w:rPr>
                <w:rFonts w:hint="eastAsia" w:ascii="宋体" w:hAnsi="宋体"/>
                <w:color w:val="000000"/>
                <w:szCs w:val="21"/>
              </w:rPr>
            </w:r>
            <w:r/>
          </w:p>
        </w:tc>
      </w:tr>
      <w:tr>
        <w:trPr>
          <w:trHeight w:val="548"/>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18</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19</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w:t>
            </w:r>
            <w:r>
              <w:rPr>
                <w:rFonts w:hint="eastAsia" w:ascii="宋体" w:hAnsi="宋体"/>
                <w:szCs w:val="21"/>
              </w:rPr>
              <w:t xml:space="preserve">用。包括但不限于：人员工资福利、津贴、加班费、各项福利及补助、人工保险费、人工统一服装费、餐费、车辆费（损耗、保险、保养、燃油等）、清运工器具、安全管理、事故赔偿、管理费、利润、税金及招标代理费等提供服务所需的全部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投标人应对采购文件内所要采购的全部内容进行报价，只投其中部分内容者，其投标文件将被拒绝。</w:t>
            </w:r>
            <w:r>
              <w:rPr>
                <w:rFonts w:ascii="宋体" w:hAnsi="宋体"/>
                <w:color w:val="000000"/>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20</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最高投标限价</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ascii="宋体" w:hAnsi="宋体"/>
                <w:color w:val="000000"/>
                <w:szCs w:val="21"/>
              </w:rPr>
              <w:t xml:space="preserve">118</w:t>
            </w:r>
            <w:r>
              <w:rPr>
                <w:rFonts w:hint="eastAsia" w:ascii="宋体" w:hAnsi="宋体"/>
                <w:color w:val="000000"/>
                <w:szCs w:val="21"/>
              </w:rPr>
              <w:t xml:space="preserve">万元</w:t>
            </w:r>
            <w:r>
              <w:rPr>
                <w:rFonts w:ascii="宋体" w:hAnsi="宋体"/>
                <w:color w:val="000000"/>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ascii="宋体" w:hAnsi="宋体"/>
                <w:color w:val="000000"/>
                <w:szCs w:val="21"/>
              </w:rPr>
              <w:t xml:space="preserve">投标有效期</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22</w:t>
            </w:r>
            <w:r>
              <w:rPr>
                <w:rFonts w:ascii="宋体" w:hAnsi="宋体"/>
                <w:color w:val="000000"/>
                <w:szCs w:val="21"/>
              </w:rPr>
            </w:r>
            <w:r/>
          </w:p>
        </w:tc>
        <w:tc>
          <w:tcPr>
            <w:tcW w:w="2565" w:type="dxa"/>
            <w:vAlign w:val="center"/>
            <w:textDirection w:val="lrTb"/>
            <w:noWrap w:val="false"/>
          </w:tcPr>
          <w:p>
            <w:pPr>
              <w:pStyle w:val="892"/>
              <w:rPr>
                <w:rFonts w:ascii="宋体" w:hAnsi="宋体"/>
                <w:color w:val="000000"/>
                <w:szCs w:val="21"/>
              </w:rPr>
            </w:pPr>
            <w:r>
              <w:rPr>
                <w:rFonts w:hint="eastAsia" w:ascii="宋体" w:hAnsi="宋体"/>
                <w:color w:val="000000"/>
                <w:szCs w:val="21"/>
              </w:rPr>
              <w:t xml:space="preserve">投标保证金</w:t>
            </w:r>
            <w:r>
              <w:rPr>
                <w:rFonts w:ascii="宋体" w:hAnsi="宋体"/>
                <w:color w:val="000000"/>
                <w:szCs w:val="21"/>
              </w:rPr>
            </w:r>
            <w:r/>
          </w:p>
        </w:tc>
        <w:tc>
          <w:tcPr>
            <w:tcW w:w="6158" w:type="dxa"/>
            <w:vAlign w:val="center"/>
            <w:textDirection w:val="lrTb"/>
            <w:noWrap w:val="false"/>
          </w:tcPr>
          <w:p>
            <w:pPr>
              <w:pStyle w:val="892"/>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rPr>
                <w:rFonts w:hint="eastAsia" w:ascii="宋体" w:hAnsi="宋体"/>
                <w:color w:val="000000"/>
                <w:szCs w:val="21"/>
                <w:lang w:val="zh-CN"/>
              </w:rPr>
            </w:r>
            <w:r/>
          </w:p>
        </w:tc>
      </w:tr>
      <w:tr>
        <w:trPr>
          <w:trHeight w:val="601"/>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23</w:t>
            </w:r>
            <w:r>
              <w:rPr>
                <w:rFonts w:ascii="宋体" w:hAnsi="宋体"/>
                <w:color w:val="000000"/>
                <w:szCs w:val="21"/>
              </w:rPr>
            </w:r>
            <w:r/>
          </w:p>
        </w:tc>
        <w:tc>
          <w:tcPr>
            <w:tcW w:w="2565" w:type="dxa"/>
            <w:vAlign w:val="center"/>
            <w:textDirection w:val="lrTb"/>
            <w:noWrap w:val="false"/>
          </w:tcPr>
          <w:p>
            <w:pPr>
              <w:pStyle w:val="892"/>
              <w:rPr>
                <w:rFonts w:hint="eastAsia" w:ascii="宋体" w:hAnsi="宋体"/>
                <w:color w:val="000000"/>
                <w:szCs w:val="21"/>
              </w:rPr>
            </w:pPr>
            <w:r>
              <w:rPr>
                <w:rFonts w:ascii="宋体" w:hAnsi="宋体"/>
                <w:color w:val="000000"/>
                <w:szCs w:val="21"/>
              </w:rPr>
              <w:t xml:space="preserve">是否允许递交备选</w:t>
            </w:r>
            <w:r>
              <w:rPr>
                <w:rFonts w:hint="eastAsia" w:ascii="宋体" w:hAnsi="宋体"/>
                <w:color w:val="000000"/>
                <w:szCs w:val="21"/>
              </w:rPr>
            </w:r>
            <w:r/>
          </w:p>
          <w:p>
            <w:pPr>
              <w:pStyle w:val="892"/>
              <w:rPr>
                <w:rFonts w:ascii="宋体" w:hAnsi="宋体"/>
                <w:color w:val="000000"/>
                <w:szCs w:val="21"/>
              </w:rPr>
            </w:pPr>
            <w:r>
              <w:rPr>
                <w:rFonts w:ascii="宋体" w:hAnsi="宋体"/>
                <w:color w:val="000000"/>
                <w:szCs w:val="21"/>
              </w:rPr>
              <w:t xml:space="preserve">投标方案</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rPr>
                <w:rFonts w:ascii="宋体" w:hAnsi="宋体"/>
                <w:color w:val="000000"/>
                <w:szCs w:val="21"/>
              </w:rPr>
            </w:r>
            <w:r/>
          </w:p>
          <w:p>
            <w:pPr>
              <w:pStyle w:val="892"/>
              <w:spacing w:line="480" w:lineRule="exact"/>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允许</w:t>
            </w:r>
            <w:r>
              <w:rPr>
                <w:rFonts w:hint="eastAsia" w:ascii="宋体" w:hAnsi="宋体"/>
                <w:color w:val="000000"/>
                <w:szCs w:val="21"/>
              </w:rPr>
            </w:r>
            <w:r/>
          </w:p>
        </w:tc>
      </w:tr>
      <w:tr>
        <w:trPr>
          <w:trHeight w:val="1408"/>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24</w:t>
            </w:r>
            <w:r>
              <w:rPr>
                <w:rFonts w:ascii="宋体" w:hAnsi="宋体"/>
                <w:color w:val="000000"/>
                <w:szCs w:val="21"/>
              </w:rPr>
            </w:r>
            <w:r/>
          </w:p>
        </w:tc>
        <w:tc>
          <w:tcPr>
            <w:tcW w:w="2565" w:type="dxa"/>
            <w:vAlign w:val="center"/>
            <w:textDirection w:val="lrTb"/>
            <w:noWrap w:val="false"/>
          </w:tcPr>
          <w:p>
            <w:pPr>
              <w:pStyle w:val="892"/>
              <w:jc w:val="left"/>
              <w:rPr>
                <w:rFonts w:hint="eastAsia" w:ascii="宋体" w:hAnsi="宋体"/>
                <w:color w:val="000000"/>
                <w:szCs w:val="21"/>
              </w:rPr>
            </w:pPr>
            <w:r>
              <w:rPr>
                <w:rFonts w:hint="eastAsia" w:ascii="宋体" w:hAnsi="宋体"/>
                <w:color w:val="000000"/>
                <w:szCs w:val="21"/>
              </w:rPr>
              <w:t xml:space="preserve">投标文件</w:t>
            </w:r>
            <w:r>
              <w:rPr>
                <w:rFonts w:hint="eastAsia"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25</w:t>
            </w:r>
            <w:r>
              <w:rPr>
                <w:rFonts w:ascii="宋体" w:hAnsi="宋体"/>
                <w:color w:val="000000"/>
                <w:szCs w:val="21"/>
              </w:rPr>
            </w:r>
            <w:r/>
          </w:p>
        </w:tc>
        <w:tc>
          <w:tcPr>
            <w:tcW w:w="2565" w:type="dxa"/>
            <w:vAlign w:val="center"/>
            <w:textDirection w:val="lrTb"/>
            <w:noWrap w:val="false"/>
          </w:tcPr>
          <w:p>
            <w:pPr>
              <w:pStyle w:val="892"/>
              <w:spacing w:line="420" w:lineRule="exact"/>
              <w:rPr>
                <w:rFonts w:hint="eastAsia" w:ascii="宋体" w:hAnsi="宋体"/>
                <w:color w:val="000000"/>
                <w:szCs w:val="21"/>
              </w:rPr>
            </w:pPr>
            <w:r>
              <w:rPr>
                <w:rFonts w:ascii="宋体" w:hAnsi="宋体"/>
                <w:color w:val="000000"/>
                <w:szCs w:val="21"/>
              </w:rPr>
              <w:t xml:space="preserve">投标文件递交截止</w:t>
            </w:r>
            <w:r>
              <w:rPr>
                <w:rFonts w:hint="eastAsia" w:ascii="宋体" w:hAnsi="宋体"/>
                <w:color w:val="000000"/>
                <w:szCs w:val="21"/>
              </w:rPr>
            </w:r>
            <w:r/>
          </w:p>
          <w:p>
            <w:pPr>
              <w:pStyle w:val="892"/>
              <w:spacing w:line="420" w:lineRule="exact"/>
              <w:rPr>
                <w:rFonts w:ascii="宋体" w:hAnsi="宋体"/>
                <w:color w:val="000000"/>
                <w:szCs w:val="21"/>
              </w:rPr>
            </w:pPr>
            <w:r>
              <w:rPr>
                <w:rFonts w:ascii="宋体" w:hAnsi="宋体"/>
                <w:color w:val="000000"/>
                <w:szCs w:val="21"/>
              </w:rPr>
              <w:t xml:space="preserve">时间</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4</w:t>
            </w:r>
            <w:r>
              <w:rPr>
                <w:rFonts w:ascii="宋体" w:hAnsi="宋体"/>
                <w:color w:val="000000"/>
                <w:szCs w:val="21"/>
              </w:rPr>
              <w:t xml:space="preserve">年12</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13</w:t>
            </w:r>
            <w:r>
              <w:rPr>
                <w:rFonts w:ascii="宋体" w:hAnsi="宋体"/>
                <w:color w:val="000000"/>
                <w:szCs w:val="21"/>
              </w:rPr>
              <w:t xml:space="preserve">日</w:t>
            </w:r>
            <w:r>
              <w:rPr>
                <w:rFonts w:hint="eastAsia" w:ascii="宋体" w:hAnsi="宋体"/>
                <w:color w:val="000000"/>
                <w:szCs w:val="21"/>
                <w:u w:val="single"/>
                <w:lang w:val="en-US" w:eastAsia="zh-CN"/>
              </w:rPr>
              <w:t xml:space="preserve">9</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26</w:t>
            </w:r>
            <w:r>
              <w:rPr>
                <w:rFonts w:ascii="宋体" w:hAnsi="宋体"/>
                <w:color w:val="000000"/>
                <w:szCs w:val="21"/>
              </w:rPr>
            </w:r>
            <w:r/>
          </w:p>
        </w:tc>
        <w:tc>
          <w:tcPr>
            <w:tcW w:w="2565" w:type="dxa"/>
            <w:vAlign w:val="center"/>
            <w:textDirection w:val="lrTb"/>
            <w:noWrap w:val="false"/>
          </w:tcPr>
          <w:p>
            <w:pPr>
              <w:pStyle w:val="892"/>
              <w:spacing w:line="420" w:lineRule="exact"/>
              <w:rPr>
                <w:rFonts w:ascii="宋体" w:hAnsi="宋体"/>
                <w:color w:val="000000"/>
                <w:szCs w:val="21"/>
              </w:rPr>
            </w:pPr>
            <w:r>
              <w:rPr>
                <w:rFonts w:ascii="宋体" w:hAnsi="宋体"/>
                <w:color w:val="000000"/>
                <w:szCs w:val="21"/>
              </w:rPr>
              <w:t xml:space="preserve">开标时间和地点</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892"/>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27</w:t>
            </w:r>
            <w:r>
              <w:rPr>
                <w:rFonts w:ascii="宋体" w:hAnsi="宋体"/>
                <w:color w:val="000000"/>
                <w:szCs w:val="21"/>
              </w:rPr>
            </w:r>
            <w:r/>
          </w:p>
        </w:tc>
        <w:tc>
          <w:tcPr>
            <w:tcW w:w="2565" w:type="dxa"/>
            <w:vAlign w:val="center"/>
            <w:textDirection w:val="lrTb"/>
            <w:noWrap w:val="false"/>
          </w:tcPr>
          <w:p>
            <w:pPr>
              <w:pStyle w:val="892"/>
              <w:spacing w:line="420" w:lineRule="exact"/>
              <w:rPr>
                <w:rFonts w:ascii="宋体" w:hAnsi="宋体"/>
                <w:color w:val="000000"/>
                <w:szCs w:val="21"/>
              </w:rPr>
            </w:pPr>
            <w:r>
              <w:rPr>
                <w:rFonts w:ascii="宋体" w:hAnsi="宋体"/>
                <w:color w:val="000000"/>
                <w:szCs w:val="21"/>
              </w:rPr>
              <w:t xml:space="preserve">是否授权评标委员会确定中标人</w:t>
            </w:r>
            <w:r>
              <w:rPr>
                <w:rFonts w:ascii="宋体" w:hAnsi="宋体"/>
                <w:color w:val="000000"/>
                <w:szCs w:val="21"/>
              </w:rPr>
            </w:r>
            <w:r/>
          </w:p>
        </w:tc>
        <w:tc>
          <w:tcPr>
            <w:tcW w:w="6158" w:type="dxa"/>
            <w:vAlign w:val="center"/>
            <w:textDirection w:val="lrTb"/>
            <w:noWrap w:val="false"/>
          </w:tcPr>
          <w:p>
            <w:pPr>
              <w:pStyle w:val="892"/>
              <w:spacing w:line="48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是</w:t>
            </w:r>
            <w:r>
              <w:rPr>
                <w:rFonts w:ascii="宋体" w:hAnsi="宋体"/>
                <w:color w:val="000000"/>
                <w:szCs w:val="21"/>
              </w:rPr>
            </w:r>
            <w:r/>
          </w:p>
          <w:p>
            <w:pPr>
              <w:pStyle w:val="892"/>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892"/>
              <w:jc w:val="center"/>
              <w:rPr>
                <w:rFonts w:ascii="宋体" w:hAnsi="宋体"/>
                <w:color w:val="000000"/>
                <w:szCs w:val="21"/>
              </w:rPr>
            </w:pPr>
            <w:r>
              <w:rPr>
                <w:rFonts w:ascii="宋体" w:hAnsi="宋体"/>
                <w:color w:val="000000"/>
                <w:szCs w:val="21"/>
              </w:rPr>
              <w:t xml:space="preserve">28</w:t>
            </w:r>
            <w:r>
              <w:rPr>
                <w:rFonts w:ascii="宋体" w:hAnsi="宋体"/>
                <w:color w:val="000000"/>
                <w:szCs w:val="21"/>
              </w:rPr>
            </w:r>
            <w:r/>
          </w:p>
        </w:tc>
        <w:tc>
          <w:tcPr>
            <w:tcW w:w="2565" w:type="dxa"/>
            <w:vAlign w:val="center"/>
            <w:textDirection w:val="lrTb"/>
            <w:noWrap w:val="false"/>
          </w:tcPr>
          <w:p>
            <w:pPr>
              <w:pStyle w:val="892"/>
              <w:spacing w:line="420" w:lineRule="exact"/>
              <w:rPr>
                <w:rFonts w:ascii="宋体" w:hAnsi="宋体"/>
                <w:color w:val="000000"/>
                <w:szCs w:val="21"/>
              </w:rPr>
            </w:pPr>
            <w:r>
              <w:rPr>
                <w:rFonts w:ascii="宋体" w:hAnsi="宋体"/>
                <w:color w:val="000000"/>
                <w:szCs w:val="21"/>
              </w:rPr>
              <w:t xml:space="preserve">履约保证金</w:t>
            </w:r>
            <w:r>
              <w:rPr>
                <w:rFonts w:ascii="宋体" w:hAnsi="宋体"/>
                <w:color w:val="000000"/>
                <w:szCs w:val="21"/>
              </w:rPr>
            </w:r>
            <w:r/>
          </w:p>
        </w:tc>
        <w:tc>
          <w:tcPr>
            <w:tcW w:w="6158" w:type="dxa"/>
            <w:vAlign w:val="center"/>
            <w:textDirection w:val="lrTb"/>
            <w:noWrap w:val="false"/>
          </w:tcPr>
          <w:p>
            <w:pPr>
              <w:pStyle w:val="892"/>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w:t>
            </w:r>
            <w:r>
              <w:rPr>
                <w:rFonts w:ascii="宋体" w:hAnsi="宋体"/>
                <w:bCs/>
                <w:color w:val="000000"/>
                <w:szCs w:val="21"/>
              </w:rPr>
              <w:t xml:space="preserve">10</w:t>
            </w:r>
            <w:r>
              <w:rPr>
                <w:rFonts w:hint="eastAsia" w:ascii="宋体" w:hAnsi="宋体"/>
                <w:bCs/>
                <w:color w:val="000000"/>
                <w:szCs w:val="21"/>
              </w:rPr>
              <w:t xml:space="preserve">%的履约保证金，合同履行完毕后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免交履约保证金</w:t>
            </w:r>
            <w:r>
              <w:rPr>
                <w:rFonts w:hint="eastAsia" w:ascii="宋体" w:hAnsi="宋体"/>
                <w:bCs/>
                <w:color w:val="000000"/>
                <w:szCs w:val="21"/>
              </w:rPr>
              <w:t xml:space="preserve">。</w:t>
            </w:r>
            <w:r>
              <w:rPr>
                <w:rFonts w:hint="eastAsia" w:ascii="宋体" w:hAnsi="宋体"/>
                <w:bCs/>
                <w:color w:val="000000"/>
                <w:szCs w:val="21"/>
              </w:rPr>
            </w:r>
            <w:r/>
          </w:p>
          <w:p>
            <w:pPr>
              <w:pStyle w:val="892"/>
              <w:spacing w:line="480" w:lineRule="exact"/>
              <w:rPr>
                <w:rFonts w:ascii="宋体" w:hAnsi="宋体"/>
                <w:bCs/>
                <w:color w:val="000000"/>
                <w:szCs w:val="21"/>
              </w:rPr>
            </w:pPr>
            <w:r>
              <w:rPr>
                <w:rFonts w:hint="eastAsia" w:ascii="宋体" w:hAnsi="宋体"/>
                <w:bCs/>
                <w:color w:val="000000"/>
                <w:szCs w:val="21"/>
              </w:rPr>
              <w:t xml:space="preserve">履约保证金形式：供应商应当以支票、汇票、本票或者金融机构、担保机构出具的保函等非现金形式提交，</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hint="eastAsia" w:ascii="宋体" w:hAnsi="宋体"/>
                <w:bCs/>
                <w:color w:val="000000"/>
                <w:szCs w:val="21"/>
              </w:rPr>
              <w:t xml:space="preserve">。</w:t>
            </w:r>
            <w:r>
              <w:rPr>
                <w:rFonts w:ascii="宋体" w:hAnsi="宋体"/>
                <w:bCs/>
                <w:color w:val="000000"/>
                <w:szCs w:val="21"/>
              </w:rPr>
            </w:r>
            <w:r/>
          </w:p>
        </w:tc>
      </w:tr>
      <w:tr>
        <w:trPr>
          <w:trHeight w:val="2096"/>
        </w:trPr>
        <w:tc>
          <w:tcPr>
            <w:tcW w:w="1044" w:type="dxa"/>
            <w:vAlign w:val="center"/>
            <w:textDirection w:val="lrTb"/>
            <w:noWrap w:val="false"/>
          </w:tcPr>
          <w:p>
            <w:pPr>
              <w:pStyle w:val="892"/>
              <w:jc w:val="center"/>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r>
            <w:r/>
          </w:p>
        </w:tc>
        <w:tc>
          <w:tcPr>
            <w:tcW w:w="2565" w:type="dxa"/>
            <w:vAlign w:val="center"/>
            <w:textDirection w:val="lrTb"/>
            <w:noWrap w:val="false"/>
          </w:tcPr>
          <w:p>
            <w:pPr>
              <w:pStyle w:val="892"/>
              <w:spacing w:line="420" w:lineRule="exact"/>
              <w:rPr>
                <w:rFonts w:hint="eastAsia" w:ascii="宋体" w:hAnsi="宋体"/>
                <w:szCs w:val="21"/>
              </w:rPr>
            </w:pPr>
            <w:r>
              <w:rPr>
                <w:rFonts w:hint="eastAsia" w:ascii="宋体" w:hAnsi="宋体"/>
                <w:szCs w:val="21"/>
              </w:rPr>
              <w:t xml:space="preserve">付款方式</w:t>
            </w:r>
            <w:r>
              <w:rPr>
                <w:rFonts w:hint="eastAsia" w:ascii="宋体" w:hAnsi="宋体"/>
                <w:szCs w:val="21"/>
              </w:rPr>
            </w:r>
            <w:r/>
          </w:p>
        </w:tc>
        <w:tc>
          <w:tcPr>
            <w:tcW w:w="6158" w:type="dxa"/>
            <w:vAlign w:val="center"/>
            <w:textDirection w:val="lrTb"/>
            <w:noWrap w:val="false"/>
          </w:tcPr>
          <w:p>
            <w:pPr>
              <w:pStyle w:val="892"/>
              <w:spacing w:line="480" w:lineRule="exact"/>
              <w:rPr>
                <w:rFonts w:ascii="宋体" w:hAnsi="宋体"/>
                <w:szCs w:val="21"/>
              </w:rPr>
            </w:pPr>
            <w:r>
              <w:rPr>
                <w:rFonts w:hint="eastAsia" w:ascii="宋体" w:hAnsi="宋体"/>
                <w:szCs w:val="21"/>
              </w:rPr>
              <w:t xml:space="preserve">合同签订后支付合同价款30%的预付款，服务费按季度支付，次季度报前一季度的垃圾清运服务费用，首次付款时抵扣预付款。由甲方根据综合考核及满意度情况审核支付。（以上付款无利息补偿）。</w:t>
            </w:r>
            <w:r>
              <w:rPr>
                <w:rFonts w:ascii="宋体" w:hAnsi="宋体"/>
                <w:szCs w:val="21"/>
              </w:rPr>
            </w:r>
            <w:r/>
          </w:p>
          <w:p>
            <w:pPr>
              <w:pStyle w:val="892"/>
              <w:spacing w:line="480" w:lineRule="exact"/>
              <w:rPr>
                <w:rFonts w:hint="eastAsia" w:ascii="宋体" w:hAnsi="宋体"/>
                <w:szCs w:val="21"/>
              </w:rPr>
            </w:pPr>
            <w:r>
              <w:rPr>
                <w:rFonts w:hint="eastAsia" w:ascii="宋体" w:hAnsi="宋体"/>
                <w:szCs w:val="21"/>
              </w:rPr>
              <w:t xml:space="preserve">以上付款均无银行利息，待合同签订生效后，对满足合同支付条件的，自收到发票后10个工作日内支付资金。具体实际按财政保障资金的情况拨付；</w:t>
            </w:r>
            <w:r>
              <w:rPr>
                <w:rFonts w:hint="eastAsia" w:ascii="宋体" w:hAnsi="宋体"/>
                <w:szCs w:val="21"/>
              </w:rPr>
            </w:r>
            <w:r/>
          </w:p>
          <w:p>
            <w:pPr>
              <w:pStyle w:val="892"/>
              <w:spacing w:line="480" w:lineRule="exact"/>
              <w:rPr>
                <w:rFonts w:hint="eastAsia"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rPr>
                <w:rFonts w:hint="eastAsia" w:ascii="宋体" w:hAnsi="宋体"/>
                <w:szCs w:val="21"/>
              </w:rPr>
            </w:r>
            <w:r/>
          </w:p>
          <w:p>
            <w:pPr>
              <w:pStyle w:val="892"/>
              <w:spacing w:line="480" w:lineRule="exact"/>
              <w:rPr>
                <w:rFonts w:hint="eastAsia" w:ascii="宋体" w:hAnsi="宋体"/>
                <w:szCs w:val="21"/>
              </w:rPr>
            </w:pPr>
            <w:r>
              <w:rPr>
                <w:rFonts w:hint="eastAsia" w:ascii="宋体" w:hAnsi="宋体"/>
                <w:szCs w:val="21"/>
              </w:rPr>
              <w:t xml:space="preserve">合同款一律通过银行非现金结算，结算方式：转账。</w:t>
            </w:r>
            <w:r>
              <w:rPr>
                <w:rFonts w:hint="eastAsia" w:ascii="宋体" w:hAnsi="宋体"/>
                <w:szCs w:val="21"/>
              </w:rPr>
            </w:r>
            <w:r/>
          </w:p>
        </w:tc>
      </w:tr>
    </w:tbl>
    <w:p>
      <w:pPr>
        <w:pStyle w:val="892"/>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本次项目仅适用于招标文件中所叙述项目的服务采购。</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 定义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“投标人”系指获取了本招标文件，且已经提交或者准备提交本次投标文件的制造商或供应商。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rPr>
          <w:rFonts w:hint="eastAsia"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4.1.4评标办法；</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6.1要求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8.2本项目最高限价：详见招标公告，报价高于该限价的作无效标论处。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rPr>
          <w:rFonts w:hint="eastAsia"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color w:val="000000"/>
          <w:szCs w:val="21"/>
        </w:rPr>
        <w:t xml:space="preserve">8.3.1报价应包含以下内容：</w:t>
      </w: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w:t>
      </w:r>
      <w:r>
        <w:rPr>
          <w:rFonts w:hint="eastAsia" w:ascii="宋体" w:hAnsi="宋体"/>
          <w:szCs w:val="21"/>
        </w:rPr>
        <w:t xml:space="preserve">用。包括但不限于：人员工资福利、津贴、加班费、各项福利及补助、人工保险费、人工统一服装费、餐费、车辆费（损耗、保险、保养、燃油等）、清运工器具、安全管理、事故赔偿、管理费、利润、税金及招标代理费等提供服务所需的全部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投标人应对采购文件内所要采购的全部内容进行报价，只投其中部分内容者，其投标文件将被拒绝。</w:t>
      </w:r>
      <w:r>
        <w:rPr>
          <w:rFonts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szCs w:val="21"/>
        </w:rPr>
        <w:t xml:space="preserve">投标分项报价明细最低要求：密闭自卸式垃圾清运车清运人员不少于</w:t>
      </w:r>
      <w:r>
        <w:rPr>
          <w:rFonts w:ascii="宋体" w:hAnsi="宋体"/>
          <w:szCs w:val="21"/>
        </w:rPr>
        <w:t xml:space="preserve">3000</w:t>
      </w:r>
      <w:r>
        <w:rPr>
          <w:rFonts w:hint="eastAsia" w:ascii="宋体" w:hAnsi="宋体"/>
          <w:szCs w:val="21"/>
        </w:rPr>
        <w:t xml:space="preserve">元/人/月（按</w:t>
      </w:r>
      <w:r>
        <w:rPr>
          <w:rFonts w:ascii="宋体" w:hAnsi="宋体"/>
          <w:szCs w:val="21"/>
        </w:rPr>
        <w:t xml:space="preserve">4</w:t>
      </w:r>
      <w:r>
        <w:rPr>
          <w:rFonts w:hint="eastAsia" w:ascii="宋体" w:hAnsi="宋体"/>
          <w:szCs w:val="21"/>
        </w:rPr>
        <w:t xml:space="preserve">人计算），</w:t>
      </w:r>
      <w:r>
        <w:rPr>
          <w:rFonts w:hint="eastAsia" w:ascii="宋体" w:hAnsi="宋体"/>
          <w:color w:val="000000"/>
          <w:szCs w:val="21"/>
        </w:rPr>
        <w:t xml:space="preserve">密闭自卸式垃圾清运车车辆费用（保险、油费、日常维护等费用）不少于</w:t>
      </w:r>
      <w:r>
        <w:rPr>
          <w:rFonts w:ascii="宋体" w:hAnsi="宋体"/>
          <w:color w:val="000000"/>
          <w:szCs w:val="21"/>
        </w:rPr>
        <w:t xml:space="preserve">30000</w:t>
      </w:r>
      <w:r>
        <w:rPr>
          <w:rFonts w:hint="eastAsia" w:ascii="宋体" w:hAnsi="宋体"/>
          <w:color w:val="000000"/>
          <w:szCs w:val="21"/>
        </w:rPr>
        <w:t xml:space="preserve">元/年（按</w:t>
      </w:r>
      <w:r>
        <w:rPr>
          <w:rFonts w:ascii="宋体" w:hAnsi="宋体"/>
          <w:color w:val="000000"/>
          <w:szCs w:val="21"/>
        </w:rPr>
        <w:t xml:space="preserve">4</w:t>
      </w:r>
      <w:r>
        <w:rPr>
          <w:rFonts w:hint="eastAsia" w:ascii="宋体" w:hAnsi="宋体"/>
          <w:color w:val="000000"/>
          <w:szCs w:val="21"/>
        </w:rPr>
        <w:t xml:space="preserve">辆计）；清运拖拉机清运人员不少于</w:t>
      </w:r>
      <w:r>
        <w:rPr>
          <w:rFonts w:ascii="宋体" w:hAnsi="宋体"/>
          <w:color w:val="000000"/>
          <w:szCs w:val="21"/>
        </w:rPr>
        <w:t xml:space="preserve">2500</w:t>
      </w:r>
      <w:r>
        <w:rPr>
          <w:rFonts w:hint="eastAsia" w:ascii="宋体" w:hAnsi="宋体"/>
          <w:color w:val="000000"/>
          <w:szCs w:val="21"/>
        </w:rPr>
        <w:t xml:space="preserve">元/人/月（按</w:t>
      </w:r>
      <w:r>
        <w:rPr>
          <w:rFonts w:ascii="宋体" w:hAnsi="宋体"/>
          <w:color w:val="000000"/>
          <w:szCs w:val="21"/>
        </w:rPr>
        <w:t xml:space="preserve">8</w:t>
      </w:r>
      <w:r>
        <w:rPr>
          <w:rFonts w:hint="eastAsia" w:ascii="宋体" w:hAnsi="宋体"/>
          <w:color w:val="000000"/>
          <w:szCs w:val="21"/>
        </w:rPr>
        <w:t xml:space="preserve">人计算），清运拖拉机车辆费用（保险、油费、日常维护等费用）不少于</w:t>
      </w:r>
      <w:r>
        <w:rPr>
          <w:rFonts w:ascii="宋体" w:hAnsi="宋体"/>
          <w:color w:val="000000"/>
          <w:szCs w:val="21"/>
        </w:rPr>
        <w:t xml:space="preserve">20000</w:t>
      </w:r>
      <w:r>
        <w:rPr>
          <w:rFonts w:hint="eastAsia" w:ascii="宋体" w:hAnsi="宋体"/>
          <w:color w:val="000000"/>
          <w:szCs w:val="21"/>
        </w:rPr>
        <w:t xml:space="preserve">元/年（按</w:t>
      </w:r>
      <w:r>
        <w:rPr>
          <w:rFonts w:ascii="宋体" w:hAnsi="宋体"/>
          <w:color w:val="000000"/>
          <w:szCs w:val="21"/>
        </w:rPr>
        <w:t xml:space="preserve">8</w:t>
      </w:r>
      <w:r>
        <w:rPr>
          <w:rFonts w:hint="eastAsia" w:ascii="宋体" w:hAnsi="宋体"/>
          <w:color w:val="000000"/>
          <w:szCs w:val="21"/>
        </w:rPr>
        <w:t xml:space="preserve">辆计）；管理人员工资不少于3</w:t>
      </w:r>
      <w:r>
        <w:rPr>
          <w:rFonts w:ascii="宋体" w:hAnsi="宋体"/>
          <w:color w:val="000000"/>
          <w:szCs w:val="21"/>
        </w:rPr>
        <w:t xml:space="preserve">000</w:t>
      </w:r>
      <w:r>
        <w:rPr>
          <w:rFonts w:hint="eastAsia" w:ascii="宋体" w:hAnsi="宋体"/>
          <w:color w:val="000000"/>
          <w:szCs w:val="21"/>
        </w:rPr>
        <w:t xml:space="preserve">元/人/月（按</w:t>
      </w:r>
      <w:r>
        <w:rPr>
          <w:rFonts w:ascii="宋体" w:hAnsi="宋体"/>
          <w:color w:val="000000"/>
          <w:szCs w:val="21"/>
        </w:rPr>
        <w:t xml:space="preserve">3</w:t>
      </w:r>
      <w:r>
        <w:rPr>
          <w:rFonts w:hint="eastAsia" w:ascii="宋体" w:hAnsi="宋体"/>
          <w:color w:val="000000"/>
          <w:szCs w:val="21"/>
        </w:rPr>
        <w:t xml:space="preserve">人计算）；社保最低标准企业部分</w:t>
      </w:r>
      <w:r>
        <w:rPr>
          <w:rFonts w:ascii="宋体" w:hAnsi="宋体"/>
          <w:color w:val="000000"/>
          <w:szCs w:val="21"/>
        </w:rPr>
        <w:t xml:space="preserve">1273.42</w:t>
      </w:r>
      <w:r>
        <w:rPr>
          <w:rFonts w:hint="eastAsia" w:ascii="宋体" w:hAnsi="宋体"/>
          <w:color w:val="000000"/>
          <w:szCs w:val="21"/>
        </w:rPr>
        <w:t xml:space="preserve">元/人/月</w:t>
      </w:r>
      <w:r>
        <w:rPr>
          <w:rFonts w:hint="eastAsia" w:ascii="宋体" w:hAnsi="宋体"/>
          <w:b/>
          <w:color w:val="000000"/>
          <w:szCs w:val="21"/>
        </w:rPr>
        <w:t xml:space="preserve">（投标时按</w:t>
      </w:r>
      <w:r>
        <w:rPr>
          <w:rFonts w:ascii="宋体" w:hAnsi="宋体"/>
          <w:b/>
          <w:color w:val="000000"/>
          <w:szCs w:val="21"/>
        </w:rPr>
        <w:t xml:space="preserve">15</w:t>
      </w:r>
      <w:r>
        <w:rPr>
          <w:rFonts w:hint="eastAsia" w:ascii="宋体" w:hAnsi="宋体"/>
          <w:b/>
          <w:color w:val="000000"/>
          <w:szCs w:val="21"/>
        </w:rPr>
        <w:t xml:space="preserve">人计算，项目实施过程中，如因退休人员实际缴纳的社保人数与招标时不一致按实调整）</w:t>
      </w:r>
      <w:r>
        <w:rPr>
          <w:rFonts w:hint="eastAsia" w:ascii="宋体" w:hAnsi="宋体"/>
          <w:color w:val="000000"/>
          <w:szCs w:val="21"/>
        </w:rPr>
        <w:t xml:space="preserve">；法定节假日加班费不少于200元/人/天（元旦、春节、清明、劳动节、端午、中秋、国庆，共1</w:t>
      </w:r>
      <w:r>
        <w:rPr>
          <w:rFonts w:ascii="宋体" w:hAnsi="宋体"/>
          <w:color w:val="000000"/>
          <w:szCs w:val="21"/>
        </w:rPr>
        <w:t xml:space="preserve">3</w:t>
      </w:r>
      <w:r>
        <w:rPr>
          <w:rFonts w:hint="eastAsia" w:ascii="宋体" w:hAnsi="宋体"/>
          <w:color w:val="000000"/>
          <w:szCs w:val="21"/>
        </w:rPr>
        <w:t xml:space="preserve">天，按</w:t>
      </w:r>
      <w:r>
        <w:rPr>
          <w:rFonts w:ascii="宋体" w:hAnsi="宋体"/>
          <w:color w:val="000000"/>
          <w:szCs w:val="21"/>
        </w:rPr>
        <w:t xml:space="preserve">15</w:t>
      </w:r>
      <w:r>
        <w:rPr>
          <w:rFonts w:hint="eastAsia" w:ascii="宋体" w:hAnsi="宋体"/>
          <w:color w:val="000000"/>
          <w:szCs w:val="21"/>
        </w:rPr>
        <w:t xml:space="preserve">人计算）；不可竞争费为固定费用</w:t>
      </w:r>
      <w:r>
        <w:rPr>
          <w:rFonts w:ascii="宋体" w:hAnsi="宋体"/>
          <w:color w:val="000000"/>
          <w:szCs w:val="21"/>
        </w:rPr>
        <w:t xml:space="preserve">35</w:t>
      </w:r>
      <w:r>
        <w:rPr>
          <w:rFonts w:hint="eastAsia" w:ascii="宋体" w:hAnsi="宋体"/>
          <w:color w:val="000000"/>
          <w:szCs w:val="21"/>
        </w:rPr>
        <w:t xml:space="preserve">000元；职工福利600元/人/年（按1</w:t>
      </w:r>
      <w:r>
        <w:rPr>
          <w:rFonts w:ascii="宋体" w:hAnsi="宋体"/>
          <w:color w:val="000000"/>
          <w:szCs w:val="21"/>
        </w:rPr>
        <w:t xml:space="preserve">5</w:t>
      </w:r>
      <w:r>
        <w:rPr>
          <w:rFonts w:hint="eastAsia" w:ascii="宋体" w:hAnsi="宋体"/>
          <w:color w:val="000000"/>
          <w:szCs w:val="21"/>
        </w:rPr>
        <w:t xml:space="preserve">人计）、夏季高温补助300元/人/月（按4个月，12人计），服装费、物耗费、企业管理费由各投标人根据各企业内控制度自行确定等其他费用；</w:t>
      </w:r>
      <w:r>
        <w:rPr>
          <w:rFonts w:hint="eastAsia" w:ascii="宋体" w:hAnsi="宋体"/>
          <w:b/>
          <w:color w:val="000000"/>
          <w:szCs w:val="21"/>
        </w:rPr>
        <w:t xml:space="preserve">税金按国家相关规定计取。</w:t>
      </w:r>
      <w:r>
        <w:rPr>
          <w:rFonts w:hint="eastAsia" w:ascii="宋体" w:hAnsi="宋体"/>
          <w:color w:val="000000"/>
          <w:szCs w:val="21"/>
        </w:rPr>
        <w:t xml:space="preserve">【不可漏项、报价不得为零。请投标人综合考虑，如投标报价低于核算成本的视为无效标】</w:t>
      </w:r>
      <w:r>
        <w:rPr>
          <w:rFonts w:ascii="宋体" w:hAnsi="宋体"/>
          <w:color w:val="000000"/>
          <w:szCs w:val="21"/>
        </w:rPr>
      </w:r>
      <w:r/>
    </w:p>
    <w:p>
      <w:pPr>
        <w:pStyle w:val="895"/>
        <w:ind w:firstLine="422"/>
        <w:jc w:val="left"/>
        <w:spacing w:before="0" w:after="0" w:line="460" w:lineRule="exact"/>
        <w:rPr>
          <w:rFonts w:ascii="宋体" w:hAnsi="宋体" w:eastAsia="宋体"/>
          <w:b/>
          <w:bCs/>
          <w:sz w:val="21"/>
          <w:szCs w:val="21"/>
        </w:rPr>
      </w:pPr>
      <w:r>
        <w:rPr>
          <w:rFonts w:hint="eastAsia" w:ascii="宋体" w:hAnsi="宋体" w:eastAsia="宋体"/>
          <w:b/>
          <w:bCs/>
          <w:color w:val="000000"/>
          <w:sz w:val="21"/>
          <w:szCs w:val="21"/>
        </w:rPr>
        <w:t xml:space="preserve">本项目投标报价统一采用人民币作为计量单位，并且精确到</w:t>
      </w:r>
      <w:r>
        <w:rPr>
          <w:rFonts w:hint="eastAsia" w:ascii="宋体" w:hAnsi="宋体" w:eastAsia="宋体"/>
          <w:b/>
          <w:bCs/>
          <w:sz w:val="21"/>
          <w:szCs w:val="21"/>
        </w:rPr>
        <w:t xml:space="preserve">元、角、分，小数点保留两位小数（第三位四舍五入）。</w:t>
      </w:r>
      <w:r>
        <w:rPr>
          <w:rFonts w:ascii="宋体" w:hAnsi="宋体" w:eastAsia="宋体"/>
          <w:b/>
          <w:bCs/>
          <w:sz w:val="21"/>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8.4 招标代理服务费：本项目招标代理费向中标单位收取，招标代理费参照苏招协[2022]002号文件规定服务类标准缴纳。 </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olor w:val="000000"/>
          <w:szCs w:val="21"/>
        </w:rPr>
        <w:t xml:space="preserve">上一年度的财务报表</w:t>
      </w:r>
      <w:r>
        <w:rPr>
          <w:rFonts w:hint="eastAsia" w:ascii="宋体" w:hAnsi="宋体" w:cs="宋体"/>
          <w:szCs w:val="21"/>
          <w:shd w:val="clear" w:color="auto" w:fill="ffffff"/>
        </w:rPr>
        <w:t xml:space="preserve">（包括：利润表、资产负债表、现金流量表，成立不满一年不需提供）</w:t>
      </w:r>
      <w:r>
        <w:rPr>
          <w:rFonts w:hint="eastAsia" w:ascii="宋体" w:hAnsi="宋体"/>
          <w:color w:val="000000"/>
          <w:szCs w:val="21"/>
        </w:rPr>
        <w:t xml:space="preserve">；</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rPr>
          <w:rFonts w:hint="eastAsia"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.2.6</w:t>
      </w:r>
      <w:r>
        <w:rPr>
          <w:rFonts w:hint="eastAsia" w:ascii="宋体" w:hAnsi="宋体"/>
          <w:color w:val="000000"/>
          <w:szCs w:val="21"/>
        </w:rPr>
        <w:t xml:space="preserve">自有车辆投标时需提供车辆行驶证彩色扫描件，车辆所有人应与投标人名称一致；若租赁车辆则需提供车辆行驶证、租赁合同彩色扫描件</w:t>
      </w:r>
      <w:r>
        <w:rPr>
          <w:rFonts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9.3符合条件要求内容必须提供，且须加盖电子签章，格式见招标文件第六章《投标文件相关格式》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rPr>
          <w:rFonts w:hint="eastAsia"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rPr>
          <w:rFonts w:hint="eastAsia" w:ascii="宋体" w:hAnsi="宋体"/>
          <w:color w:val="000000"/>
          <w:szCs w:val="21"/>
        </w:rPr>
      </w:r>
      <w:r/>
    </w:p>
    <w:p>
      <w:pPr>
        <w:pStyle w:val="892"/>
        <w:ind w:firstLine="420"/>
        <w:spacing w:line="480" w:lineRule="exact"/>
        <w:rPr>
          <w:rFonts w:hint="eastAsia"/>
          <w:szCs w:val="21"/>
        </w:rPr>
      </w:pPr>
      <w:r>
        <w:rPr>
          <w:rFonts w:hint="eastAsia"/>
          <w:szCs w:val="21"/>
        </w:rPr>
        <w:t xml:space="preserve">（1）投标人的法定代表人身份证明书；</w:t>
      </w:r>
      <w:r>
        <w:rPr>
          <w:rFonts w:hint="eastAsia"/>
          <w:szCs w:val="21"/>
        </w:rPr>
      </w:r>
      <w:r/>
    </w:p>
    <w:p>
      <w:pPr>
        <w:pStyle w:val="892"/>
        <w:ind w:firstLine="420"/>
        <w:spacing w:line="480" w:lineRule="exact"/>
        <w:rPr>
          <w:rFonts w:hint="eastAsia"/>
          <w:szCs w:val="21"/>
        </w:rPr>
      </w:pPr>
      <w:r>
        <w:rPr>
          <w:rFonts w:hint="eastAsia"/>
          <w:szCs w:val="21"/>
        </w:rPr>
        <w:t xml:space="preserve">（2）投标人的法定代表人授权委托书(如有授权)；</w:t>
      </w:r>
      <w:r>
        <w:rPr>
          <w:rFonts w:hint="eastAsia"/>
          <w:szCs w:val="21"/>
        </w:rPr>
      </w:r>
      <w:r/>
    </w:p>
    <w:p>
      <w:pPr>
        <w:pStyle w:val="892"/>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rPr>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商务条款偏离：</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）商务条款偏离表</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9.4企业声明函</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.4.1</w:t>
      </w:r>
      <w:r>
        <w:rPr>
          <w:rFonts w:hint="eastAsia" w:ascii="宋体" w:hAnsi="宋体"/>
          <w:color w:val="000000"/>
          <w:szCs w:val="21"/>
        </w:rPr>
        <w:t xml:space="preserve">投标人为中小企业（含中型、小型、微型企业，下同）的，提供《中小企业声明函》（加盖电子签章，填写完整，格式见招标文件第六章《投标文件相关格式》）。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.4.2</w:t>
      </w:r>
      <w:r>
        <w:rPr>
          <w:rFonts w:hint="eastAsia" w:ascii="宋体" w:hAnsi="宋体"/>
          <w:color w:val="000000"/>
          <w:szCs w:val="21"/>
        </w:rPr>
        <w:t xml:space="preserve">投标人为监狱企业的等同于小微企业，提供省级以上监狱管理局、戒毒管理局（含新疆生产建设兵团）出具的属于监狱企业的证明文件。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.4.3</w:t>
      </w:r>
      <w:r>
        <w:rPr>
          <w:rFonts w:hint="eastAsia" w:ascii="宋体" w:hAnsi="宋体"/>
          <w:color w:val="000000"/>
          <w:szCs w:val="21"/>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投标人可在投标截止时间前，对其电子投标文件进行修改，具体操作方法见《操作手册》。</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16.6有下列情形之一的予以废标，同时将废标理由通知所有服务单位：</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（3）服务单位的报价均超过了采购预算或最高限价的，采购人不能支付的；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rPr>
          <w:rFonts w:hint="eastAsia" w:ascii="宋体" w:hAnsi="宋体"/>
          <w:color w:val="000000"/>
          <w:szCs w:val="21"/>
        </w:rPr>
      </w:r>
      <w:r/>
    </w:p>
    <w:p>
      <w:pPr>
        <w:pStyle w:val="892"/>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rPr>
          <w:rFonts w:hint="eastAsia" w:ascii="宋体" w:hAnsi="宋体"/>
          <w:b/>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19.1本次评标采用最低评标价法。评标委员会对满足招标文件全部实质性要求，按投标报价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由由采购人或评标委员会采取随机抽取方式确定排序。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采购单位与中标供应商应当在《中标通知书》发出之日起三十日内，按采购文件确定的事情签订政府采购合同，合同在签订之日2个工作日内在相关媒介上公示。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21.5 中标单位如果未按中标通知书规定日期与采购单位签订合同，或要求更改招标文件内容而拖延合同签订，按照政府采购法相关法律法规执行。</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r>
      <w:r>
        <w:rPr>
          <w:rFonts w:hint="eastAsia" w:ascii="宋体" w:hAnsi="宋体"/>
          <w:color w:val="000000"/>
          <w:szCs w:val="21"/>
        </w:rPr>
        <w:tab/>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23. 其他</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rPr>
          <w:rFonts w:hint="eastAsia" w:ascii="宋体" w:hAnsi="宋体"/>
          <w:color w:val="000000"/>
          <w:szCs w:val="21"/>
        </w:rPr>
      </w:r>
      <w:r/>
    </w:p>
    <w:p>
      <w:pPr>
        <w:pStyle w:val="892"/>
        <w:ind w:firstLine="420"/>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893"/>
        <w:spacing w:before="0" w:after="0" w:line="600" w:lineRule="exact"/>
        <w:rPr>
          <w:color w:val="000000"/>
        </w:rPr>
      </w:pPr>
      <w:r>
        <w:rPr>
          <w:rFonts w:hint="eastAsia"/>
          <w:b w:val="0"/>
          <w:color w:val="000000"/>
        </w:rPr>
        <w:br w:type="page" w:clear="all"/>
      </w:r>
      <w:bookmarkStart w:id="36" w:name="_Toc498782285"/>
      <w:r/>
      <w:bookmarkStart w:id="37" w:name="_Toc397928599"/>
      <w:r>
        <w:rPr>
          <w:rFonts w:hint="eastAsia"/>
          <w:color w:val="000000"/>
        </w:rPr>
        <w:t xml:space="preserve">第三章 评标办法（最低评标价法）</w:t>
      </w:r>
      <w:bookmarkEnd w:id="36"/>
      <w:r/>
      <w:bookmarkEnd w:id="37"/>
      <w:r>
        <w:rPr>
          <w:color w:val="000000"/>
        </w:rPr>
      </w:r>
      <w:r/>
    </w:p>
    <w:p>
      <w:pPr>
        <w:pStyle w:val="892"/>
        <w:ind w:firstLine="480"/>
        <w:jc w:val="left"/>
        <w:spacing w:line="360" w:lineRule="auto"/>
        <w:rPr>
          <w:rFonts w:ascii="Calibri" w:hAnsi="Calibri"/>
          <w:color w:val="000000"/>
          <w:sz w:val="24"/>
        </w:rPr>
      </w:pPr>
      <w:r>
        <w:rPr>
          <w:rFonts w:ascii="Calibri" w:hAnsi="Calibri"/>
          <w:color w:val="000000"/>
          <w:sz w:val="24"/>
        </w:rPr>
      </w:r>
      <w:r/>
    </w:p>
    <w:p>
      <w:pPr>
        <w:pStyle w:val="894"/>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rPr>
          <w:rFonts w:hint="eastAsia" w:ascii="宋体" w:hAnsi="宋体" w:eastAsia="宋体" w:cs="宋体"/>
          <w:color w:val="000000"/>
          <w:sz w:val="21"/>
          <w:szCs w:val="21"/>
        </w:rPr>
      </w:r>
      <w:r/>
    </w:p>
    <w:p>
      <w:pPr>
        <w:pStyle w:val="894"/>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rPr>
      </w:r>
      <w:r/>
    </w:p>
    <w:p>
      <w:pPr>
        <w:pStyle w:val="892"/>
        <w:ind w:firstLine="420"/>
        <w:spacing w:line="480" w:lineRule="exact"/>
        <w:rPr>
          <w:rFonts w:ascii="宋体" w:hAnsi="宋体" w:cs="宋体"/>
          <w:color w:val="000000"/>
          <w:szCs w:val="21"/>
        </w:rPr>
      </w:pPr>
      <w:r>
        <w:rPr>
          <w:rFonts w:hint="eastAsia" w:ascii="宋体" w:hAnsi="宋体"/>
          <w:color w:val="000000"/>
          <w:szCs w:val="21"/>
        </w:rPr>
        <w:t xml:space="preserve">本次评标采用最低评标价法。评标委员会对满足招标文件全部实质性要求，按投标报价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由由采购人或评标委员会采取随机抽取方式确定排序。</w:t>
      </w:r>
      <w:r>
        <w:rPr>
          <w:rFonts w:ascii="宋体" w:hAnsi="宋体" w:cs="宋体"/>
          <w:color w:val="000000"/>
          <w:szCs w:val="21"/>
        </w:rPr>
      </w:r>
      <w:r/>
    </w:p>
    <w:p>
      <w:pPr>
        <w:pStyle w:val="892"/>
        <w:numPr>
          <w:ilvl w:val="0"/>
          <w:numId w:val="2"/>
        </w:numPr>
        <w:ind w:firstLine="420"/>
        <w:spacing w:line="480" w:lineRule="exact"/>
        <w:rPr>
          <w:rFonts w:ascii="宋体" w:hAnsi="宋体" w:cs="宋体"/>
          <w:color w:val="000000"/>
          <w:szCs w:val="21"/>
        </w:rPr>
      </w:pPr>
      <w:r>
        <w:rPr>
          <w:rFonts w:hint="eastAsia" w:ascii="宋体" w:hAnsi="宋体" w:cs="宋体"/>
          <w:color w:val="000000"/>
          <w:szCs w:val="21"/>
        </w:rPr>
        <w:t xml:space="preserve">初步评审</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（1）法人或者其他组织的营业执照等证明文件；</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（2）上一年度的财务报表</w:t>
      </w:r>
      <w:r>
        <w:rPr>
          <w:rFonts w:hint="eastAsia" w:ascii="宋体" w:hAnsi="宋体" w:cs="宋体"/>
          <w:szCs w:val="21"/>
          <w:shd w:val="clear" w:color="auto" w:fill="ffffff"/>
        </w:rPr>
        <w:t xml:space="preserve">（包括：利润表、资产负债表、现金流量表，成立不满一年不需提供）</w:t>
      </w:r>
      <w:r>
        <w:rPr>
          <w:rFonts w:hint="eastAsia" w:ascii="宋体" w:hAnsi="宋体"/>
          <w:color w:val="000000"/>
          <w:szCs w:val="21"/>
        </w:rPr>
        <w:t xml:space="preserve">；</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rPr>
      </w:r>
      <w:r/>
    </w:p>
    <w:p>
      <w:pPr>
        <w:pStyle w:val="892"/>
        <w:ind w:firstLine="420"/>
        <w:spacing w:line="480" w:lineRule="exact"/>
        <w:rPr>
          <w:rFonts w:hint="eastAsia" w:ascii="宋体" w:hAnsi="宋体"/>
          <w:color w:val="000000"/>
          <w:szCs w:val="21"/>
        </w:rPr>
      </w:pPr>
      <w:r>
        <w:rPr>
          <w:rFonts w:hint="eastAsia" w:ascii="宋体" w:hAnsi="宋体"/>
          <w:color w:val="000000"/>
          <w:szCs w:val="21"/>
        </w:rPr>
        <w:t xml:space="preserve">（4）具备履行合同所必需的设备和专业技术能力的书面声明；</w:t>
      </w:r>
      <w:r>
        <w:rPr>
          <w:rFonts w:hint="eastAsia" w:ascii="宋体" w:hAnsi="宋体"/>
          <w:color w:val="000000"/>
          <w:szCs w:val="21"/>
        </w:rPr>
      </w:r>
      <w:r/>
    </w:p>
    <w:p>
      <w:pPr>
        <w:pStyle w:val="892"/>
        <w:ind w:firstLine="420"/>
        <w:spacing w:line="480" w:lineRule="exact"/>
        <w:rPr>
          <w:rFonts w:ascii="宋体" w:hAnsi="宋体"/>
          <w:color w:val="000000"/>
          <w:szCs w:val="21"/>
        </w:rPr>
      </w:pPr>
      <w:r>
        <w:rPr>
          <w:rFonts w:hint="eastAsia" w:ascii="宋体" w:hAnsi="宋体"/>
          <w:color w:val="000000"/>
          <w:szCs w:val="21"/>
        </w:rPr>
        <w:t xml:space="preserve">（5）参加政府采购活动前3年内在经营活动中没有重大违法记录的书面声明。</w:t>
      </w:r>
      <w:r>
        <w:rPr>
          <w:rFonts w:ascii="宋体" w:hAnsi="宋体"/>
          <w:color w:val="000000"/>
          <w:szCs w:val="21"/>
        </w:rPr>
      </w:r>
      <w:r/>
    </w:p>
    <w:p>
      <w:pPr>
        <w:pStyle w:val="892"/>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szCs w:val="21"/>
        </w:rPr>
      </w:r>
      <w:r/>
    </w:p>
    <w:p>
      <w:pPr>
        <w:pStyle w:val="892"/>
        <w:ind w:firstLine="420"/>
        <w:spacing w:line="480" w:lineRule="exact"/>
        <w:rPr>
          <w:rFonts w:hint="eastAsia" w:ascii="宋体" w:hAnsi="宋体" w:cs="宋体"/>
          <w:color w:val="000000"/>
          <w:szCs w:val="21"/>
        </w:rPr>
      </w:pPr>
      <w:r>
        <w:rPr>
          <w:rFonts w:ascii="宋体" w:hAnsi="宋体" w:cs="宋体"/>
          <w:color w:val="000000"/>
          <w:szCs w:val="21"/>
        </w:rPr>
        <w:t xml:space="preserve">b</w:t>
      </w:r>
      <w:r>
        <w:rPr>
          <w:rFonts w:hint="eastAsia" w:ascii="宋体" w:hAnsi="宋体" w:cs="宋体"/>
          <w:color w:val="000000"/>
          <w:szCs w:val="21"/>
        </w:rPr>
        <w:t xml:space="preserve">、若中标候选人上述有关证书有效性被质疑的，被质疑人出具发证机关证明或通过二维码或证书查询系统能够证明有效即可。</w:t>
      </w:r>
      <w:r>
        <w:rPr>
          <w:rFonts w:hint="eastAsia" w:ascii="宋体" w:hAnsi="宋体" w:cs="宋体"/>
          <w:color w:val="000000"/>
          <w:szCs w:val="21"/>
        </w:rPr>
      </w:r>
      <w:r/>
    </w:p>
    <w:p>
      <w:pPr>
        <w:pStyle w:val="892"/>
        <w:ind w:firstLine="420"/>
        <w:spacing w:line="480" w:lineRule="exact"/>
        <w:rPr>
          <w:rFonts w:ascii="宋体" w:hAnsi="宋体" w:cs="宋体"/>
          <w:color w:val="000000"/>
          <w:szCs w:val="21"/>
        </w:rPr>
      </w:pPr>
      <w:r>
        <w:rPr>
          <w:rFonts w:ascii="宋体" w:hAnsi="宋体" w:cs="宋体"/>
          <w:color w:val="000000"/>
          <w:szCs w:val="21"/>
        </w:rPr>
        <w:t xml:space="preserve">c</w:t>
      </w:r>
      <w:r>
        <w:rPr>
          <w:rFonts w:hint="eastAsia" w:ascii="宋体" w:hAnsi="宋体" w:cs="宋体"/>
          <w:color w:val="000000"/>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892"/>
        <w:ind w:firstLine="422"/>
        <w:spacing w:line="480" w:lineRule="exact"/>
        <w:rPr>
          <w:rFonts w:ascii="宋体" w:hAnsi="宋体" w:cs="宋体"/>
          <w:b/>
          <w:bCs/>
          <w:color w:val="000000"/>
          <w:szCs w:val="21"/>
        </w:rPr>
      </w:pPr>
      <w:r>
        <w:rPr>
          <w:rFonts w:hint="eastAsia" w:ascii="宋体" w:hAnsi="宋体" w:cs="宋体"/>
          <w:b/>
          <w:bCs/>
          <w:color w:val="000000"/>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对通过初步评审的投标文件，按照有效投标单价由低至高推荐有排序的1-3名中标侯选人，招标人根据评标委员会提供的书面评标报告，依法确定中标人。</w:t>
      </w:r>
      <w:r>
        <w:rPr>
          <w:rFonts w:ascii="宋体" w:hAnsi="宋体" w:cs="宋体"/>
          <w:color w:val="000000"/>
          <w:szCs w:val="21"/>
        </w:rPr>
      </w:r>
      <w:r/>
    </w:p>
    <w:p>
      <w:pPr>
        <w:pStyle w:val="892"/>
        <w:ind w:firstLine="422"/>
        <w:spacing w:line="480" w:lineRule="exact"/>
        <w:rPr>
          <w:rFonts w:hint="eastAsia" w:ascii="宋体" w:hAnsi="宋体" w:cs="宋体"/>
          <w:b/>
          <w:color w:val="000000"/>
          <w:szCs w:val="21"/>
        </w:rPr>
      </w:pPr>
      <w:r/>
      <w:bookmarkStart w:id="38" w:name="_Toc29388462"/>
      <w:r>
        <w:rPr>
          <w:rFonts w:hint="eastAsia" w:ascii="宋体" w:hAnsi="宋体" w:cs="宋体"/>
          <w:b/>
          <w:color w:val="000000"/>
          <w:szCs w:val="21"/>
        </w:rPr>
        <w:t xml:space="preserve">政府采购政策功能落实</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1、小微型企业价格扣除</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（1）本项目对小型和微型企业给予20%的扣除价格，用扣除后的价格参与评审。</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（2）供应商需按照采购文件的要求提供相应的《企业声明函》。</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（3）企业标准请参照《关于印发中小企业划型标准规定的通知》（工信部联企业[2011]300号）文件规定自行填写。</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2、残疾人福利单位价格扣除</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（1）本项目对残疾人福利性单位视同小型、微型企业，给予20%的价格扣除，用扣除后的价格参与评审。</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（2）残疾人福利单位需按照采购文件的要求提供《残疾人福利性单位声明函》。</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（3）残疾人福利单位标准请参照《关于促进残疾人就业政府采购政策的通知》（财库〔2017〕141号）。</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3、监狱和戒毒企业价格扣除</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（1）本项目对监狱和戒毒企业（简称监狱企业）视同小型、微型企业，给予20%的价格扣除，用扣除后的价格参与评审。</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color w:val="000000"/>
          <w:szCs w:val="21"/>
        </w:rPr>
      </w:r>
      <w:r/>
    </w:p>
    <w:p>
      <w:pPr>
        <w:pStyle w:val="892"/>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（3）监狱企业标准请参照《关于政府采购支持监狱企业发展有关问题的通知》（财库[2014]68号）。</w:t>
      </w:r>
      <w:r>
        <w:rPr>
          <w:rFonts w:hint="eastAsia" w:ascii="宋体" w:hAnsi="宋体" w:cs="宋体"/>
          <w:b/>
          <w:color w:val="000000"/>
          <w:szCs w:val="21"/>
        </w:rPr>
      </w:r>
      <w:r/>
    </w:p>
    <w:p>
      <w:pPr>
        <w:pStyle w:val="892"/>
        <w:ind w:firstLine="422"/>
        <w:spacing w:line="480" w:lineRule="exact"/>
        <w:rPr>
          <w:rFonts w:ascii="宋体" w:hAnsi="宋体" w:cs="宋体"/>
          <w:b/>
          <w:color w:val="000000"/>
          <w:szCs w:val="21"/>
        </w:rPr>
      </w:pPr>
      <w:r>
        <w:rPr>
          <w:rFonts w:hint="eastAsia" w:ascii="宋体" w:hAnsi="宋体" w:cs="宋体"/>
          <w:b/>
          <w:color w:val="000000"/>
          <w:szCs w:val="21"/>
        </w:rPr>
        <w:t xml:space="preserve">4、残疾人福利单位、监狱企业属于小型、微型企业的，不重复享受政策。</w:t>
      </w:r>
      <w:r>
        <w:rPr>
          <w:rFonts w:ascii="宋体" w:hAnsi="宋体" w:cs="宋体"/>
          <w:b/>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三、评标程序</w:t>
      </w:r>
      <w:bookmarkEnd w:id="38"/>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39" w:name="_Toc29388463"/>
      <w:r/>
      <w:bookmarkStart w:id="40" w:name="_Toc397928606"/>
      <w:r/>
      <w:bookmarkStart w:id="41" w:name="_Toc22907"/>
      <w:r>
        <w:rPr>
          <w:rFonts w:hint="eastAsia" w:ascii="宋体" w:hAnsi="宋体" w:cs="宋体"/>
          <w:color w:val="000000"/>
          <w:szCs w:val="21"/>
        </w:rPr>
        <w:t xml:space="preserve">3.1 评标准备</w:t>
      </w:r>
      <w:bookmarkEnd w:id="39"/>
      <w:r/>
      <w:bookmarkEnd w:id="40"/>
      <w:r/>
      <w:bookmarkEnd w:id="41"/>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42" w:name="_Toc29388464"/>
      <w:r/>
      <w:bookmarkStart w:id="43" w:name="_Toc6331"/>
      <w:r/>
      <w:bookmarkStart w:id="44" w:name="_Toc397928607"/>
      <w:r>
        <w:rPr>
          <w:rFonts w:hint="eastAsia" w:ascii="宋体" w:hAnsi="宋体" w:cs="宋体"/>
          <w:color w:val="000000"/>
          <w:szCs w:val="21"/>
        </w:rPr>
        <w:t xml:space="preserve">3.2 初步评审</w:t>
      </w:r>
      <w:bookmarkEnd w:id="42"/>
      <w:r/>
      <w:bookmarkEnd w:id="43"/>
      <w:r/>
      <w:bookmarkEnd w:id="44"/>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45" w:name="_Toc397928608"/>
      <w:r/>
      <w:bookmarkStart w:id="46" w:name="_Toc29388465"/>
      <w:r/>
      <w:bookmarkStart w:id="47" w:name="_Toc7389"/>
      <w:r>
        <w:rPr>
          <w:rFonts w:hint="eastAsia" w:ascii="宋体" w:hAnsi="宋体" w:cs="宋体"/>
          <w:color w:val="000000"/>
          <w:szCs w:val="21"/>
        </w:rPr>
        <w:t xml:space="preserve">3.3 详细评审</w:t>
      </w:r>
      <w:bookmarkEnd w:id="45"/>
      <w:r/>
      <w:bookmarkEnd w:id="46"/>
      <w:r/>
      <w:bookmarkEnd w:id="47"/>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48" w:name="_Toc29388466"/>
      <w:r/>
      <w:bookmarkStart w:id="49" w:name="_Toc5826"/>
      <w:r/>
      <w:bookmarkStart w:id="50" w:name="_Toc397928609"/>
      <w:r>
        <w:rPr>
          <w:rFonts w:hint="eastAsia" w:ascii="宋体" w:hAnsi="宋体" w:cs="宋体"/>
          <w:color w:val="000000"/>
          <w:szCs w:val="21"/>
        </w:rPr>
        <w:t xml:space="preserve">3.4 投标文件的澄清和补正</w:t>
      </w:r>
      <w:bookmarkEnd w:id="48"/>
      <w:r/>
      <w:bookmarkEnd w:id="49"/>
      <w:r/>
      <w:bookmarkEnd w:id="50"/>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1" w:name="_Toc29388467"/>
      <w:r/>
      <w:bookmarkStart w:id="52" w:name="_Toc29288"/>
      <w:r/>
      <w:bookmarkStart w:id="53" w:name="_Toc397928610"/>
      <w:r>
        <w:rPr>
          <w:rFonts w:hint="eastAsia" w:ascii="宋体" w:hAnsi="宋体" w:cs="宋体"/>
          <w:color w:val="000000"/>
          <w:szCs w:val="21"/>
        </w:rPr>
        <w:t xml:space="preserve">3.5 推荐中标候选人或直接确定中标人</w:t>
      </w:r>
      <w:bookmarkEnd w:id="51"/>
      <w:r/>
      <w:bookmarkEnd w:id="52"/>
      <w:r/>
      <w:bookmarkEnd w:id="53"/>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4" w:name="_Toc29388468"/>
      <w:r/>
      <w:bookmarkStart w:id="55" w:name="_Toc397928611"/>
      <w:r>
        <w:rPr>
          <w:rFonts w:hint="eastAsia" w:ascii="宋体" w:hAnsi="宋体" w:cs="宋体"/>
          <w:color w:val="000000"/>
          <w:szCs w:val="21"/>
        </w:rPr>
        <w:t xml:space="preserve">3.6 提交评标报告</w:t>
      </w:r>
      <w:bookmarkEnd w:id="54"/>
      <w:r/>
      <w:bookmarkEnd w:id="55"/>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6" w:name="_Toc29388469"/>
      <w:r>
        <w:rPr>
          <w:rFonts w:hint="eastAsia" w:ascii="宋体" w:hAnsi="宋体" w:cs="宋体"/>
          <w:color w:val="000000"/>
          <w:szCs w:val="21"/>
        </w:rPr>
        <w:t xml:space="preserve">4． 通用评标规则</w:t>
      </w:r>
      <w:bookmarkEnd w:id="56"/>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7" w:name="_Toc29388470"/>
      <w:r>
        <w:rPr>
          <w:rFonts w:hint="eastAsia" w:ascii="宋体" w:hAnsi="宋体" w:cs="宋体"/>
          <w:color w:val="000000"/>
          <w:szCs w:val="21"/>
        </w:rPr>
        <w:t xml:space="preserve">4.1 评标程序</w:t>
      </w:r>
      <w:bookmarkEnd w:id="57"/>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8" w:name="_Toc29388472"/>
      <w:r>
        <w:rPr>
          <w:rFonts w:hint="eastAsia" w:ascii="宋体" w:hAnsi="宋体" w:cs="宋体"/>
          <w:color w:val="000000"/>
          <w:szCs w:val="21"/>
        </w:rPr>
        <w:t xml:space="preserve">4.2计价文件评审规定</w:t>
      </w:r>
      <w:bookmarkEnd w:id="58"/>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59" w:name="_Toc29388474"/>
      <w:r>
        <w:rPr>
          <w:rFonts w:hint="eastAsia" w:ascii="宋体" w:hAnsi="宋体" w:cs="宋体"/>
          <w:color w:val="000000"/>
          <w:szCs w:val="21"/>
        </w:rPr>
        <w:t xml:space="preserve">4.3争议处理</w:t>
      </w:r>
      <w:bookmarkEnd w:id="59"/>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892"/>
        <w:ind w:firstLine="420"/>
        <w:spacing w:line="480" w:lineRule="exact"/>
        <w:rPr>
          <w:rFonts w:ascii="宋体" w:hAnsi="宋体" w:cs="宋体"/>
          <w:color w:val="000000"/>
          <w:szCs w:val="21"/>
        </w:rPr>
      </w:pPr>
      <w:r/>
      <w:bookmarkStart w:id="60" w:name="_Toc29388475"/>
      <w:r>
        <w:rPr>
          <w:rFonts w:hint="eastAsia" w:ascii="宋体" w:hAnsi="宋体" w:cs="宋体"/>
          <w:color w:val="000000"/>
          <w:szCs w:val="21"/>
        </w:rPr>
        <w:t xml:space="preserve">4.4违法违纪行为</w:t>
      </w:r>
      <w:bookmarkEnd w:id="60"/>
      <w:r>
        <w:rPr>
          <w:rFonts w:ascii="宋体" w:hAnsi="宋体" w:cs="宋体"/>
          <w:color w:val="000000"/>
          <w:szCs w:val="21"/>
        </w:rPr>
      </w:r>
      <w:r/>
    </w:p>
    <w:p>
      <w:pPr>
        <w:pStyle w:val="892"/>
        <w:ind w:firstLine="420"/>
        <w:spacing w:line="48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892"/>
      </w:pPr>
      <w:r/>
      <w:r/>
    </w:p>
    <w:p>
      <w:pPr>
        <w:pStyle w:val="893"/>
        <w:ind w:firstLine="482"/>
        <w:spacing w:before="0" w:after="0" w:line="600" w:lineRule="exact"/>
        <w:rPr>
          <w:rFonts w:hint="eastAsia"/>
          <w:color w:val="000000"/>
        </w:rPr>
      </w:pPr>
      <w:r>
        <w:rPr>
          <w:rFonts w:ascii="宋体" w:hAnsi="TimesNewRomanPSMT"/>
          <w:color w:val="000000"/>
          <w:sz w:val="24"/>
        </w:rPr>
        <w:br w:type="page" w:clear="all"/>
      </w:r>
      <w:bookmarkStart w:id="61" w:name="_Toc246996995"/>
      <w:r/>
      <w:bookmarkStart w:id="62" w:name="_Toc17692"/>
      <w:r/>
      <w:bookmarkStart w:id="63" w:name="_Toc247085767"/>
      <w:r/>
      <w:bookmarkStart w:id="64" w:name="_Toc387526436"/>
      <w:r/>
      <w:bookmarkStart w:id="65" w:name="_Toc144974577"/>
      <w:r/>
      <w:bookmarkStart w:id="66" w:name="_Toc387526240"/>
      <w:r/>
      <w:bookmarkStart w:id="67" w:name="_Toc246996252"/>
      <w:r/>
      <w:bookmarkStart w:id="68" w:name="_Toc366679736"/>
      <w:r/>
      <w:bookmarkStart w:id="69" w:name="_Toc387526344"/>
      <w:r/>
      <w:bookmarkStart w:id="70" w:name="_Toc397928625"/>
      <w:r/>
      <w:bookmarkStart w:id="71" w:name="_Toc498782305"/>
      <w:r/>
      <w:bookmarkStart w:id="72" w:name="_Toc152045609"/>
      <w:r/>
      <w:bookmarkStart w:id="73" w:name="_Toc152042387"/>
      <w:r/>
      <w:bookmarkStart w:id="74" w:name="_Toc179632627"/>
      <w:r>
        <w:rPr>
          <w:rFonts w:hint="eastAsia"/>
          <w:color w:val="000000"/>
        </w:rPr>
        <w:t xml:space="preserve">第四章 合同条款及格式</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olor w:val="000000"/>
        </w:rPr>
      </w:r>
      <w:r/>
    </w:p>
    <w:p>
      <w:pPr>
        <w:pStyle w:val="892"/>
        <w:ind w:firstLine="420"/>
        <w:spacing w:line="480" w:lineRule="exact"/>
        <w:rPr>
          <w:rFonts w:hint="eastAsia" w:ascii="宋体" w:hAnsi="宋体" w:cs="宋体"/>
          <w:bCs/>
          <w:szCs w:val="21"/>
        </w:rPr>
      </w:pPr>
      <w:r>
        <w:rPr>
          <w:rFonts w:hint="eastAsia" w:ascii="宋体" w:hAnsi="宋体" w:cs="宋体"/>
          <w:bCs/>
          <w:szCs w:val="21"/>
        </w:rPr>
        <w:t xml:space="preserve">以下为中标后签定本项目合同的通用条款，中标供应商不得提出实质性的修改，关于专用条款将由采购人与受委托方结合本项目具体情况协商后签订。</w:t>
      </w:r>
      <w:r>
        <w:rPr>
          <w:rFonts w:hint="eastAsia" w:ascii="宋体" w:hAnsi="宋体" w:cs="宋体"/>
          <w:bCs/>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委托方(以下简称甲方)：</w:t>
      </w:r>
      <w:r>
        <w:rPr>
          <w:rFonts w:hint="eastAsia" w:ascii="宋体" w:hAnsi="宋体" w:cs="宋体"/>
          <w:szCs w:val="21"/>
          <w:u w:val="single"/>
        </w:rPr>
        <w:t xml:space="preserve">盐城市大丰区三龙镇人民政府 </w:t>
      </w:r>
      <w:r>
        <w:rPr>
          <w:rFonts w:hint="eastAsia" w:ascii="宋体" w:hAnsi="宋体" w:cs="宋体"/>
          <w:szCs w:val="21"/>
        </w:rPr>
      </w:r>
      <w:r/>
    </w:p>
    <w:p>
      <w:pPr>
        <w:pStyle w:val="892"/>
        <w:ind w:firstLine="420"/>
        <w:spacing w:line="480" w:lineRule="exact"/>
        <w:rPr>
          <w:rFonts w:hint="eastAsia" w:ascii="宋体" w:hAnsi="宋体" w:cs="宋体"/>
          <w:szCs w:val="21"/>
          <w:u w:val="single"/>
        </w:rPr>
      </w:pPr>
      <w:r>
        <w:rPr>
          <w:rFonts w:hint="eastAsia" w:ascii="宋体" w:hAnsi="宋体" w:cs="宋体"/>
          <w:szCs w:val="21"/>
        </w:rPr>
        <w:t xml:space="preserve">受委托方(以下简称乙方)：</w:t>
      </w:r>
      <w:r>
        <w:rPr>
          <w:rFonts w:hint="eastAsia" w:ascii="宋体" w:hAnsi="宋体" w:cs="宋体"/>
          <w:szCs w:val="21"/>
          <w:u w:val="single"/>
        </w:rPr>
        <w:t xml:space="preserve">                            </w:t>
      </w:r>
      <w:r>
        <w:rPr>
          <w:rFonts w:hint="eastAsia" w:ascii="宋体" w:hAnsi="宋体" w:cs="宋体"/>
          <w:szCs w:val="21"/>
          <w:u w:val="single"/>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根据《中华人民共和国民法典》等国家、地方有关物业管理法律、法规和政策，在平等、自愿、协商一致的基础上，就甲方委托乙方对</w:t>
      </w:r>
      <w:r>
        <w:rPr>
          <w:rFonts w:hint="eastAsia" w:ascii="宋体" w:hAnsi="宋体" w:cs="宋体"/>
          <w:szCs w:val="21"/>
          <w:u w:val="single"/>
        </w:rPr>
        <w:t xml:space="preserve">三龙镇农村生活垃圾清运项目</w:t>
      </w:r>
      <w:r>
        <w:rPr>
          <w:rFonts w:hint="eastAsia" w:ascii="宋体" w:hAnsi="宋体" w:cs="宋体"/>
          <w:szCs w:val="21"/>
        </w:rPr>
        <w:t xml:space="preserve">订立本合同。</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第一条 服务地点及内容：</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1.本项目服务地点为盐城市大丰区三龙镇。</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2.服务内容：全镇19个村现有垃圾桶、池共5984只及稻麦原种场、苇鱼养殖场、粮棉良种场，配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辆清运拖拉机等。以及其它相关服务工作，采购人保留对服务内容进行适当调整的权利。</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第二条. 管理服务要求：</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见本项目招标文件；甲方从乙方开始进场时立即按照招标文件和本合同要求对乙方进行满意度考核。</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第三条　合同期限</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本合同期限暂定为壹年，自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合同期满后，甲方对乙方服务满意，且对乙方服务情况的考核达95分及以上，经双方协商同意后，可以续签服务合同，续签服务期限不超过两年。</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第四条　甲方的权利和义务</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1、与乙方议定年度管理计划、年度费用等（本项目按乙方中标价执行）。</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2、对乙方的管理实施监督检查，全面进行考核评定，如因乙方管理不善，造成重大经济损失或管理失误，有权终止合同，同时甲方有权追偿由此产生的损失费用。</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3、甲方在合同生效之日起一日内按规定向乙方提供本环境卫生服务所有的管理档案、资料，并在乙方管理期满时予以收回。</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4、不得干涉乙方依法或依本合同规定内容所进行的环境卫生清洁服务活动。</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5、法规政策规定由甲方承担的其他责任。</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第五条　乙方的权利和义务</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1、根据有关法律、法规政策及本合同的规定，制订该服务的各项管理办法、规章制度、实施细则，自主开展各项管理经营活动，但不得损害甲方的合法权益，获取不当利益。</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2、接受环境卫生管理主管部门及有关政府部门的监督、指导，并接受甲方的监督。</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3、对本服务的公用设施不得擅自占用和改变使用功能。</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4、建立本项目服务管理档案并负责及时记载有关变更情况。</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第六条　管理目标</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管理服务总体要求：招标采购单位按招标文件约定考核办法进行考核，考核达95分以上。</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第七条　管理服务费用</w:t>
      </w:r>
      <w:r>
        <w:rPr>
          <w:rFonts w:hint="eastAsia" w:ascii="宋体" w:hAnsi="宋体" w:cs="宋体"/>
          <w:szCs w:val="21"/>
        </w:rPr>
      </w:r>
      <w:r/>
    </w:p>
    <w:p>
      <w:pPr>
        <w:pStyle w:val="892"/>
        <w:ind w:firstLine="422"/>
        <w:spacing w:line="480" w:lineRule="exact"/>
        <w:rPr>
          <w:rFonts w:hint="eastAsia" w:ascii="宋体" w:hAnsi="宋体" w:cs="宋体"/>
          <w:b/>
          <w:bCs/>
          <w:szCs w:val="21"/>
        </w:rPr>
      </w:pPr>
      <w:r>
        <w:rPr>
          <w:rFonts w:hint="eastAsia" w:ascii="宋体" w:hAnsi="宋体" w:cs="宋体"/>
          <w:b/>
          <w:bCs/>
          <w:szCs w:val="21"/>
        </w:rPr>
        <w:t xml:space="preserve">1、合同费用</w:t>
      </w:r>
      <w:r>
        <w:rPr>
          <w:rFonts w:hint="eastAsia" w:ascii="宋体" w:hAnsi="宋体" w:cs="宋体"/>
          <w:b/>
          <w:bCs/>
          <w:szCs w:val="21"/>
          <w:u w:val="single"/>
        </w:rPr>
        <w:t xml:space="preserve">          </w:t>
      </w:r>
      <w:r>
        <w:rPr>
          <w:rFonts w:hint="eastAsia" w:ascii="宋体" w:hAnsi="宋体" w:cs="宋体"/>
          <w:b/>
          <w:bCs/>
          <w:szCs w:val="21"/>
        </w:rPr>
        <w:t xml:space="preserve">元，费用组成以乙方投标文件为准。</w:t>
      </w:r>
      <w:r>
        <w:rPr>
          <w:rFonts w:hint="eastAsia" w:ascii="宋体" w:hAnsi="宋体" w:cs="宋体"/>
          <w:b/>
          <w:bCs/>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2、遇有甲方改造、节假日、周末或特殊活动，甲方需加班或增配服务人员的，应提前通知乙方，乙方无条件满足甲方需求。</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3、服务费支付方式及其他： </w:t>
      </w:r>
      <w:r>
        <w:rPr>
          <w:rFonts w:hint="eastAsia" w:ascii="宋体" w:hAnsi="宋体" w:cs="宋体"/>
          <w:szCs w:val="21"/>
        </w:rPr>
      </w:r>
      <w:r/>
    </w:p>
    <w:p>
      <w:pPr>
        <w:pStyle w:val="892"/>
        <w:ind w:firstLine="422"/>
        <w:spacing w:line="480" w:lineRule="exact"/>
        <w:rPr>
          <w:rFonts w:hint="eastAsia" w:ascii="宋体" w:hAnsi="宋体" w:cs="宋体"/>
          <w:b/>
          <w:bCs/>
          <w:szCs w:val="21"/>
        </w:rPr>
      </w:pPr>
      <w:r>
        <w:rPr>
          <w:rFonts w:hint="eastAsia" w:ascii="宋体" w:hAnsi="宋体" w:cs="宋体"/>
          <w:b/>
          <w:bCs/>
          <w:szCs w:val="21"/>
        </w:rPr>
        <w:t xml:space="preserve">付款方式：合同签订后支付合同价款30%的预付款，服务费按季度支付，次季度报前一季度的垃圾清运服务费用，首次付款时抵扣预付款。由甲方根据综合考核及满意度情况审核支付。（以上付款无利息补偿）。</w:t>
      </w:r>
      <w:r>
        <w:rPr>
          <w:rFonts w:hint="eastAsia" w:ascii="宋体" w:hAnsi="宋体" w:cs="宋体"/>
          <w:b/>
          <w:bCs/>
          <w:szCs w:val="21"/>
        </w:rPr>
      </w:r>
      <w:r/>
    </w:p>
    <w:p>
      <w:pPr>
        <w:pStyle w:val="892"/>
        <w:ind w:firstLine="422"/>
        <w:spacing w:line="480" w:lineRule="exact"/>
        <w:rPr>
          <w:rFonts w:hint="eastAsia" w:ascii="宋体" w:hAnsi="宋体" w:cs="宋体"/>
          <w:b/>
          <w:bCs/>
          <w:szCs w:val="21"/>
        </w:rPr>
      </w:pPr>
      <w:r>
        <w:rPr>
          <w:rFonts w:hint="eastAsia" w:ascii="宋体" w:hAnsi="宋体" w:cs="宋体"/>
          <w:b/>
          <w:bCs/>
          <w:szCs w:val="21"/>
        </w:rPr>
        <w:t xml:space="preserve">以上付款均无银行利息，待合同签订生效后，对满足合同支付条件的，自收到发票后10个工作日内支付资金。具体实际按财政保障资金的情况拨付；</w:t>
      </w:r>
      <w:r>
        <w:rPr>
          <w:rFonts w:hint="eastAsia" w:ascii="宋体" w:hAnsi="宋体" w:cs="宋体"/>
          <w:b/>
          <w:bCs/>
          <w:szCs w:val="21"/>
        </w:rPr>
      </w:r>
      <w:r/>
    </w:p>
    <w:p>
      <w:pPr>
        <w:pStyle w:val="892"/>
        <w:ind w:firstLine="422"/>
        <w:spacing w:line="480" w:lineRule="exact"/>
        <w:rPr>
          <w:rFonts w:hint="eastAsia" w:ascii="宋体" w:hAnsi="宋体" w:cs="宋体"/>
          <w:b/>
          <w:bCs/>
          <w:szCs w:val="21"/>
        </w:rPr>
      </w:pPr>
      <w:r>
        <w:rPr>
          <w:rFonts w:hint="eastAsia" w:ascii="宋体" w:hAnsi="宋体" w:cs="宋体"/>
          <w:b/>
          <w:bCs/>
          <w:szCs w:val="21"/>
        </w:rPr>
        <w:t xml:space="preserve">在签订合同时，乙方明确表示无需预付款或者主动要求降低预付款比例的，甲方可不适用上述关于预付款的规定；</w:t>
      </w:r>
      <w:r>
        <w:rPr>
          <w:rFonts w:hint="eastAsia" w:ascii="宋体" w:hAnsi="宋体" w:cs="宋体"/>
          <w:b/>
          <w:bCs/>
          <w:szCs w:val="21"/>
        </w:rPr>
      </w:r>
      <w:r/>
    </w:p>
    <w:p>
      <w:pPr>
        <w:pStyle w:val="892"/>
        <w:ind w:firstLine="422"/>
        <w:spacing w:line="480" w:lineRule="exact"/>
        <w:rPr>
          <w:rFonts w:hint="eastAsia" w:ascii="宋体" w:hAnsi="宋体" w:cs="宋体"/>
          <w:b/>
          <w:bCs/>
          <w:szCs w:val="21"/>
        </w:rPr>
      </w:pPr>
      <w:r>
        <w:rPr>
          <w:rFonts w:hint="eastAsia" w:ascii="宋体" w:hAnsi="宋体" w:cs="宋体"/>
          <w:b/>
          <w:bCs/>
          <w:szCs w:val="21"/>
        </w:rPr>
        <w:t xml:space="preserve">合同款一律通过银行非现金结算，结算方式：转账。</w:t>
      </w:r>
      <w:r>
        <w:rPr>
          <w:rFonts w:hint="eastAsia" w:ascii="宋体" w:hAnsi="宋体" w:cs="宋体"/>
          <w:b/>
          <w:bCs/>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根据招标需求，甲方将制定考</w:t>
      </w:r>
      <w:r>
        <w:rPr>
          <w:rFonts w:hint="eastAsia" w:ascii="宋体" w:hAnsi="宋体" w:cs="宋体"/>
          <w:szCs w:val="21"/>
        </w:rPr>
        <w:t xml:space="preserve">核办法对乙方进行考核，付款与考核直接挂钩，实行年考核，定期考核与抽查相结合，根据甲方考核结果付款，按季兑现，考核平均分值＞95分优秀的付服务费的全额；考核平均分值95（含）-85分（不含）良好的，每低一分值，服务费下浮1%；考核平均分值85（含）-80分（不含）合格的，每低一分值，服务费下浮2%；考核平均分值≤80分不合格的，每低一分值，服务费下浮5%；考核平均分值＜80分达3次的，甲方有权单方面终止合同，不另行补偿任何费用给乙方，并不予退还履约保证金，乙方必须无条件退场。具体考核办法双方在签订合同前约定。</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合同签订当年，如因保险费用和社会最低工资标准调整的，本服务项目相关费用一律不予调整。服务期满续签合同时，如保险费用和社会最低工资标准调整的，经双方协商可根据保险费用和社会最低工资标准情况调整相关费用并续签合同。乙方应充分考虑服务期内相关标准调整情况。</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如遇卫生检查或其他需要增加车辆设备、人员时，乙方需无条件配合完成且不另外增加费用。如乙方原因导致卫生检查不合格时，甲方有权对乙方予以处罚。</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第八条　履约保证金</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乙方在签订合同前，须向甲方交纳中标价10%的履约保证金，合同履行完毕后无息退还。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免交履约保证金。</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第九条　违约责任</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1、如因甲方原因，造成乙方未完成规定管理目标或直接造成乙方经济损失的，甲方应给予乙方相应补偿，乙方有权终止合同。</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2、如因乙方原因，造成不能完成管理目标或直接造成甲方经济损失的，乙方应给予甲方相应补偿。甲方有权要求乙方限期整改，并有权终止合同。</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3、因乙方管理不善或操作不当等原因造成重大事故的，由乙方承担责任并负责善后处理。(产生事故的直接原因，以政府有关部门的鉴定结论为准)。</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4、不经甲方同意，乙方不得在服务区域内自主生产或经营服务之外的任何项目。如若发生，甲方有权要求乙方限期整改，并有权终止合同，没收履约保证金。</w:t>
      </w:r>
      <w:r>
        <w:rPr>
          <w:rFonts w:hint="eastAsia" w:ascii="宋体" w:hAnsi="宋体" w:cs="宋体"/>
          <w:szCs w:val="21"/>
        </w:rPr>
      </w:r>
      <w:r/>
    </w:p>
    <w:p>
      <w:pPr>
        <w:pStyle w:val="892"/>
        <w:ind w:firstLine="420"/>
        <w:spacing w:line="480" w:lineRule="exact"/>
        <w:rPr>
          <w:rFonts w:hint="eastAsia" w:ascii="宋体" w:hAnsi="宋体" w:cs="宋体"/>
          <w:szCs w:val="21"/>
        </w:rPr>
        <w:outlineLvl w:val="0"/>
      </w:pPr>
      <w:r>
        <w:rPr>
          <w:rFonts w:hint="eastAsia" w:ascii="宋体" w:hAnsi="宋体" w:cs="宋体"/>
          <w:szCs w:val="21"/>
        </w:rPr>
        <w:t xml:space="preserve">第十条　其他事项</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1、双方可对本合同的条款进行修订更改或补充，以书面签订补充协议，补充协议与本合同具有同等效力。</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2、合同规定的管理期满，本合同自然终止，双方如续订合同，应在该合同期满三个月前向对方提出书面意见。</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3、本合同执行期间，如遇不可抗力，致使合同无法履行时，双方均不承担违约责任并按有关法规政策规定及时协商处理。</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4、本合同在履行中如发生争议，双方应协商解决。协商不成时任何一方可向项目所在地人民法院提起诉讼。</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rPr>
          <w:rFonts w:hint="eastAsia" w:ascii="宋体" w:hAnsi="宋体" w:cs="宋体"/>
          <w:szCs w:val="21"/>
        </w:rPr>
      </w:r>
      <w:r/>
    </w:p>
    <w:p>
      <w:pPr>
        <w:pStyle w:val="892"/>
        <w:ind w:firstLine="420"/>
        <w:spacing w:line="480" w:lineRule="exact"/>
        <w:rPr>
          <w:rFonts w:hint="eastAsia" w:ascii="宋体" w:hAnsi="宋体" w:cs="宋体"/>
          <w:szCs w:val="21"/>
        </w:rPr>
      </w:pPr>
      <w:r>
        <w:rPr>
          <w:rFonts w:hint="eastAsia" w:ascii="宋体" w:hAnsi="宋体" w:cs="宋体"/>
          <w:szCs w:val="21"/>
        </w:rPr>
        <w:t xml:space="preserve">6、本合同一式</w:t>
      </w:r>
      <w:r>
        <w:rPr>
          <w:rFonts w:hint="eastAsia" w:ascii="宋体" w:hAnsi="宋体" w:cs="宋体"/>
          <w:szCs w:val="21"/>
          <w:u w:val="single"/>
        </w:rPr>
        <w:t xml:space="preserve">6</w:t>
      </w:r>
      <w:r>
        <w:rPr>
          <w:rFonts w:hint="eastAsia" w:ascii="宋体" w:hAnsi="宋体" w:cs="宋体"/>
          <w:szCs w:val="21"/>
        </w:rPr>
        <w:t xml:space="preserve">份，甲、乙双方及主管部门(备案)各执</w:t>
      </w:r>
      <w:r>
        <w:rPr>
          <w:rFonts w:hint="eastAsia" w:ascii="宋体" w:hAnsi="宋体" w:cs="宋体"/>
          <w:szCs w:val="21"/>
          <w:u w:val="single"/>
        </w:rPr>
        <w:t xml:space="preserve">2</w:t>
      </w:r>
      <w:r>
        <w:rPr>
          <w:rFonts w:hint="eastAsia" w:ascii="宋体" w:hAnsi="宋体" w:cs="宋体"/>
          <w:szCs w:val="21"/>
        </w:rPr>
        <w:t xml:space="preserve">份，具有同等法律效力。</w:t>
      </w:r>
      <w:r>
        <w:rPr>
          <w:rFonts w:hint="eastAsia" w:ascii="宋体" w:hAnsi="宋体" w:cs="宋体"/>
          <w:szCs w:val="21"/>
        </w:rPr>
      </w:r>
      <w:r/>
    </w:p>
    <w:p>
      <w:pPr>
        <w:pStyle w:val="932"/>
        <w:ind w:firstLine="420"/>
        <w:spacing w:line="480" w:lineRule="exact"/>
        <w:rPr>
          <w:rFonts w:ascii="Calibri" w:hAnsi="宋体"/>
          <w:sz w:val="21"/>
          <w:szCs w:val="21"/>
        </w:rPr>
      </w:pPr>
      <w:r>
        <w:rPr>
          <w:rFonts w:hint="eastAsia" w:hAnsi="宋体" w:cs="宋体"/>
          <w:sz w:val="21"/>
          <w:szCs w:val="21"/>
        </w:rPr>
        <w:t xml:space="preserve">7、本合同自签订之日起生效，合同未尽事宜按招标文件及有关法律、法规执行</w:t>
      </w:r>
      <w:r>
        <w:rPr>
          <w:rFonts w:hint="eastAsia" w:hAnsi="宋体" w:cs="宋体"/>
          <w:sz w:val="24"/>
          <w:szCs w:val="24"/>
        </w:rPr>
        <w:t xml:space="preserve">。</w:t>
      </w:r>
      <w:r>
        <w:rPr>
          <w:rFonts w:ascii="Calibri" w:hAnsi="宋体"/>
          <w:sz w:val="21"/>
          <w:szCs w:val="21"/>
        </w:rPr>
      </w:r>
      <w:r/>
    </w:p>
    <w:p>
      <w:pPr>
        <w:pStyle w:val="932"/>
        <w:ind w:left="420"/>
        <w:spacing w:before="120" w:after="120" w:line="480" w:lineRule="exact"/>
        <w:rPr>
          <w:rFonts w:ascii="Calibri" w:hAnsi="宋体"/>
          <w:sz w:val="21"/>
          <w:szCs w:val="21"/>
        </w:rPr>
      </w:pPr>
      <w:r>
        <w:rPr>
          <w:rFonts w:ascii="Calibri" w:hAnsi="宋体"/>
          <w:sz w:val="21"/>
          <w:szCs w:val="21"/>
        </w:rPr>
      </w:r>
      <w:r/>
    </w:p>
    <w:p>
      <w:pPr>
        <w:pStyle w:val="932"/>
        <w:ind w:left="420"/>
        <w:spacing w:before="120" w:after="120" w:line="480" w:lineRule="exact"/>
        <w:rPr>
          <w:rFonts w:ascii="Calibri" w:hAnsi="宋体"/>
          <w:sz w:val="21"/>
          <w:szCs w:val="21"/>
        </w:rPr>
      </w:pPr>
      <w:r>
        <w:rPr>
          <w:rFonts w:ascii="Calibri" w:hAnsi="宋体"/>
          <w:sz w:val="21"/>
          <w:szCs w:val="21"/>
        </w:rPr>
      </w:r>
      <w:r/>
    </w:p>
    <w:p>
      <w:pPr>
        <w:pStyle w:val="932"/>
        <w:ind w:left="420"/>
        <w:spacing w:before="120" w:after="120" w:line="480" w:lineRule="exact"/>
        <w:rPr>
          <w:rFonts w:ascii="Calibri" w:hAnsi="宋体"/>
          <w:sz w:val="21"/>
          <w:szCs w:val="21"/>
        </w:rPr>
      </w:pPr>
      <w:r>
        <w:rPr>
          <w:rFonts w:hint="eastAsia" w:ascii="Calibri" w:hAnsi="宋体"/>
          <w:sz w:val="21"/>
          <w:szCs w:val="21"/>
        </w:rPr>
        <w:t xml:space="preserve">甲方：                                      乙方： </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地址：                                      地址： </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法定（授权）代表人：                        法定（授权）代表人：</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签字日期：      年  月  日                  签字日期：      年  月  日</w:t>
      </w:r>
      <w:r>
        <w:rPr>
          <w:rFonts w:ascii="Calibri" w:hAnsi="宋体"/>
          <w:sz w:val="21"/>
          <w:szCs w:val="21"/>
        </w:rPr>
      </w:r>
      <w:r/>
    </w:p>
    <w:p>
      <w:pPr>
        <w:pStyle w:val="904"/>
        <w:ind w:firstLine="480"/>
        <w:spacing w:line="480" w:lineRule="exact"/>
        <w:rPr>
          <w:rFonts w:hint="eastAsia" w:ascii="宋体" w:hAnsi="宋体" w:eastAsia="宋体"/>
          <w:b/>
          <w:sz w:val="21"/>
          <w:szCs w:val="21"/>
        </w:rPr>
      </w:pPr>
      <w:r>
        <w:br w:type="page" w:clear="all"/>
      </w:r>
      <w:r>
        <w:rPr>
          <w:rFonts w:hint="eastAsia" w:ascii="宋体" w:hAnsi="宋体" w:eastAsia="宋体"/>
          <w:b/>
          <w:sz w:val="21"/>
          <w:szCs w:val="21"/>
        </w:rPr>
        <w:t xml:space="preserve">附件：垃圾清运考核细则</w:t>
      </w:r>
      <w:r>
        <w:rPr>
          <w:rFonts w:hint="eastAsia" w:ascii="宋体" w:hAnsi="宋体" w:eastAsia="宋体"/>
          <w:b/>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1.工作人员上班期间必须按规定穿标志服，保持衣帽整洁，违反扣30元/人次。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2.垃圾车辆运输过程中密闭并无滴、漏、撒现象，违反扣20元/次。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3.清运员上班期间必须按规定穿标志服，保持衣帽整洁，违反扣30元/人次。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4.按日产日清需求收集转运垃圾桶、垃圾箱或其它垃圾收集点，不得漏点和任意撤点(早上8：30前、下午15:00前），未做到扣20元/桶次。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5.垃圾桶（箱）不得溢满(上午8：00~下午18:00期间），发现满溢现象未及时清运，违反一次10元/桶次。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6.垃圾池、垃圾桶每天必须达到日产日清、车走地净，擦洗干净，关好箱门，违反扣10元/处。</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7.果壳箱（上午7:00~11：00，下午13：30~17:30期间），无满溢现象，违反扣10元/箱次。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8.垃圾桶、垃圾箱、果壳箱破损，及时上报更换维修，违反扣5元/处：未按要求对垃圾池进行维修、刷白、编号的违反扣100元/座。</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9.收集运输车辆清运过程中密闭并无滴、漏、监现象，出反扣20元/次。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10.收集运输车辆清运过程中，按规程操作，文明操作，维护环卫设施，不故意损坏，不故意扰民，违反扣20元/次。</w:t>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11.蚊蝇孳生季节（5月~9月）每天对垃圾箱、桶定时消杀二次，确保箱、桶内无姐虫，苍蝇不超过2只违反扣5元/处。</w:t>
      </w:r>
      <w:r>
        <w:rPr>
          <w:rFonts w:hint="eastAsia" w:ascii="宋体" w:hAnsi="宋体" w:eastAsia="宋体"/>
          <w:sz w:val="21"/>
          <w:szCs w:val="21"/>
        </w:rPr>
      </w:r>
      <w:r/>
    </w:p>
    <w:p>
      <w:pPr>
        <w:pStyle w:val="904"/>
        <w:ind w:firstLine="420"/>
        <w:spacing w:line="480" w:lineRule="exact"/>
        <w:rPr>
          <w:rFonts w:ascii="宋体" w:hAnsi="宋体" w:eastAsia="宋体"/>
          <w:sz w:val="21"/>
          <w:szCs w:val="21"/>
        </w:rPr>
      </w:pPr>
      <w:r>
        <w:rPr>
          <w:rFonts w:hint="eastAsia" w:ascii="宋体" w:hAnsi="宋体" w:eastAsia="宋体"/>
          <w:sz w:val="21"/>
          <w:szCs w:val="21"/>
        </w:rPr>
        <w:t xml:space="preserve">12.垃圾箱上确保无野广告，违反扣5元/处。</w:t>
      </w:r>
      <w:r>
        <w:rPr>
          <w:rFonts w:ascii="宋体" w:hAnsi="宋体" w:eastAsia="宋体"/>
          <w:sz w:val="21"/>
          <w:szCs w:val="21"/>
        </w:rPr>
      </w:r>
      <w:r/>
    </w:p>
    <w:p>
      <w:pPr>
        <w:pStyle w:val="904"/>
        <w:rPr>
          <w:rFonts w:ascii="宋体" w:hAnsi="宋体" w:eastAsia="宋体"/>
          <w:sz w:val="21"/>
          <w:szCs w:val="21"/>
        </w:rPr>
      </w:pPr>
      <w:r>
        <w:br w:type="page" w:clear="all"/>
      </w:r>
      <w:r>
        <w:rPr>
          <w:rFonts w:ascii="宋体" w:hAnsi="宋体" w:eastAsia="宋体"/>
          <w:sz w:val="21"/>
          <w:szCs w:val="21"/>
        </w:rPr>
      </w:r>
      <w:r/>
    </w:p>
    <w:p>
      <w:pPr>
        <w:pStyle w:val="892"/>
        <w:ind w:firstLine="420"/>
        <w:jc w:val="left"/>
        <w:spacing w:line="480" w:lineRule="exact"/>
        <w:rPr>
          <w:rFonts w:ascii="宋体" w:hAnsi="宋体" w:cs="Courier New"/>
        </w:rPr>
      </w:pPr>
      <w:r>
        <w:rPr>
          <w:rFonts w:ascii="宋体" w:hAnsi="宋体" w:cs="Courier New"/>
        </w:rPr>
      </w:r>
      <w:r/>
    </w:p>
    <w:p>
      <w:pPr>
        <w:pStyle w:val="892"/>
        <w:jc w:val="center"/>
        <w:rPr>
          <w:rFonts w:ascii="宋体" w:hAnsi="宋体"/>
          <w:color w:val="000000"/>
          <w:sz w:val="36"/>
        </w:rPr>
      </w:pPr>
      <w:r/>
      <w:bookmarkStart w:id="75" w:name="MOFFICE_OUTDOC_NTDOC__TITLE"/>
      <w:r>
        <w:rPr>
          <w:rFonts w:ascii="宋体" w:hAnsi="宋体"/>
          <w:color w:val="000000"/>
          <w:sz w:val="36"/>
        </w:rPr>
        <w:t xml:space="preserve">政府采购合同履约验收书（参考格式）</w:t>
      </w:r>
      <w:r>
        <w:rPr>
          <w:rFonts w:ascii="宋体" w:hAnsi="宋体"/>
          <w:color w:val="000000"/>
          <w:sz w:val="36"/>
        </w:rPr>
      </w:r>
      <w:r/>
    </w:p>
    <w:p>
      <w:pPr>
        <w:pStyle w:val="892"/>
        <w:ind w:firstLine="480"/>
        <w:jc w:val="left"/>
        <w:spacing w:line="560" w:lineRule="exact"/>
        <w:rPr>
          <w:rFonts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r>
        <w:rPr>
          <w:rFonts w:ascii="宋体" w:hAnsi="宋体"/>
          <w:color w:val="505050"/>
          <w:sz w:val="24"/>
        </w:rPr>
      </w:r>
      <w:r/>
    </w:p>
    <w:tbl>
      <w:tblPr>
        <w:tblW w:w="97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pStyle w:val="892"/>
              <w:jc w:val="center"/>
              <w:spacing w:line="360" w:lineRule="exact"/>
              <w:rPr>
                <w:rFonts w:ascii="宋体" w:hAnsi="宋体"/>
                <w:color w:val="000000"/>
                <w:sz w:val="24"/>
              </w:rPr>
            </w:pPr>
            <w:r/>
            <w:bookmarkEnd w:id="75"/>
            <w:r>
              <w:rPr>
                <w:rFonts w:ascii="宋体" w:hAnsi="宋体"/>
                <w:color w:val="000000"/>
                <w:sz w:val="24"/>
              </w:rPr>
              <w:t xml:space="preserve">项目名称</w:t>
            </w: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项目地点</w:t>
            </w:r>
            <w:r>
              <w:rPr>
                <w:rFonts w:ascii="宋体" w:hAnsi="宋体"/>
                <w:color w:val="000000"/>
                <w:sz w:val="24"/>
              </w:rPr>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预算金额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承接单位</w:t>
            </w:r>
            <w:r>
              <w:rPr>
                <w:rFonts w:ascii="宋体" w:hAnsi="宋体"/>
                <w:color w:val="000000"/>
                <w:sz w:val="24"/>
              </w:rPr>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pStyle w:val="892"/>
              <w:jc w:val="left"/>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合同时间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项目开始时间</w:t>
            </w:r>
            <w:r>
              <w:rPr>
                <w:rFonts w:ascii="宋体" w:hAnsi="宋体"/>
                <w:color w:val="000000"/>
                <w:sz w:val="24"/>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项目结束时间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t xml:space="preserve">项目联系人</w:t>
            </w:r>
            <w:r>
              <w:rPr>
                <w:rFonts w:ascii="宋体" w:hAnsi="宋体"/>
                <w:color w:val="000000"/>
                <w:sz w:val="24"/>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892"/>
              <w:jc w:val="center"/>
              <w:spacing w:line="360" w:lineRule="exact"/>
              <w:rPr>
                <w:rFonts w:ascii="宋体" w:hAnsi="宋体"/>
                <w:color w:val="000000"/>
                <w:sz w:val="24"/>
              </w:rPr>
            </w:pPr>
            <w:r>
              <w:rPr>
                <w:rFonts w:ascii="宋体" w:hAnsi="宋体"/>
                <w:color w:val="000000"/>
                <w:sz w:val="24"/>
              </w:rPr>
            </w:r>
            <w:r/>
          </w:p>
        </w:tc>
      </w:tr>
      <w:tr>
        <w:trPr>
          <w:trHeight w:val="1861"/>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892"/>
              <w:jc w:val="center"/>
              <w:rPr>
                <w:rFonts w:ascii="宋体" w:hAnsi="宋体"/>
                <w:b/>
                <w:bCs/>
                <w:color w:val="000000"/>
                <w:sz w:val="24"/>
              </w:rPr>
            </w:pPr>
            <w:r>
              <w:rPr>
                <w:rFonts w:ascii="宋体" w:hAnsi="宋体"/>
                <w:b/>
                <w:bCs/>
                <w:color w:val="000000"/>
                <w:sz w:val="24"/>
              </w:rPr>
              <w:t xml:space="preserve">验收情况和验收意见</w:t>
            </w:r>
            <w:r>
              <w:rPr>
                <w:rFonts w:ascii="宋体" w:hAnsi="宋体"/>
                <w:b/>
                <w:bCs/>
                <w:color w:val="000000"/>
                <w:sz w:val="24"/>
              </w:rPr>
            </w:r>
            <w:r/>
          </w:p>
          <w:p>
            <w:pPr>
              <w:pStyle w:val="892"/>
              <w:rPr>
                <w:rFonts w:ascii="宋体" w:hAnsi="宋体"/>
                <w:color w:val="000000"/>
                <w:sz w:val="24"/>
              </w:rPr>
            </w:pPr>
            <w:r>
              <w:rPr>
                <w:rFonts w:ascii="宋体" w:hAnsi="宋体"/>
                <w:color w:val="000000"/>
                <w:sz w:val="24"/>
              </w:rPr>
              <w:t xml:space="preserve">（可另附）</w:t>
            </w:r>
            <w:r>
              <w:rPr>
                <w:rFonts w:ascii="宋体" w:hAnsi="宋体"/>
                <w:color w:val="000000"/>
                <w:sz w:val="24"/>
              </w:rPr>
            </w:r>
            <w:r/>
          </w:p>
          <w:p>
            <w:pPr>
              <w:pStyle w:val="892"/>
              <w:ind w:firstLine="480"/>
              <w:rPr>
                <w:rFonts w:ascii="宋体" w:hAnsi="宋体"/>
                <w:color w:val="000000"/>
                <w:sz w:val="24"/>
              </w:rPr>
            </w:pP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892"/>
              <w:jc w:val="lef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rPr>
                <w:rFonts w:ascii="宋体" w:hAnsi="宋体"/>
                <w:sz w:val="24"/>
              </w:rPr>
            </w:r>
            <w:r/>
          </w:p>
          <w:p>
            <w:pPr>
              <w:pStyle w:val="892"/>
              <w:jc w:val="left"/>
              <w:rPr>
                <w:rFonts w:ascii="宋体" w:hAnsi="宋体"/>
                <w:color w:val="000000"/>
                <w:sz w:val="24"/>
              </w:rPr>
            </w:pPr>
            <w:r>
              <w:rPr>
                <w:rFonts w:ascii="宋体" w:hAnsi="宋体"/>
                <w:color w:val="000000"/>
                <w:sz w:val="24"/>
              </w:rPr>
            </w:r>
            <w:r/>
          </w:p>
          <w:p>
            <w:pPr>
              <w:pStyle w:val="892"/>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892"/>
              <w:jc w:val="left"/>
              <w:rPr>
                <w:rFonts w:ascii="宋体" w:hAnsi="宋体"/>
                <w:color w:val="000000"/>
                <w:sz w:val="24"/>
              </w:rPr>
            </w:pPr>
            <w:r>
              <w:rPr>
                <w:rFonts w:ascii="宋体" w:hAnsi="宋体"/>
                <w:color w:val="000000"/>
                <w:sz w:val="24"/>
              </w:rPr>
              <w:t xml:space="preserve">供应商确认意见（签章）：</w:t>
            </w:r>
            <w:r>
              <w:rPr>
                <w:rFonts w:ascii="宋体" w:hAnsi="宋体"/>
                <w:color w:val="000000"/>
                <w:sz w:val="24"/>
              </w:rPr>
            </w:r>
            <w:r/>
          </w:p>
          <w:p>
            <w:pPr>
              <w:pStyle w:val="892"/>
              <w:jc w:val="left"/>
              <w:rPr>
                <w:rFonts w:ascii="宋体" w:hAnsi="宋体"/>
                <w:color w:val="000000"/>
                <w:sz w:val="24"/>
              </w:rPr>
            </w:pPr>
            <w:r>
              <w:rPr>
                <w:rFonts w:ascii="宋体" w:hAnsi="宋体"/>
                <w:color w:val="000000"/>
                <w:sz w:val="24"/>
              </w:rPr>
            </w:r>
            <w:r/>
          </w:p>
          <w:p>
            <w:pPr>
              <w:pStyle w:val="892"/>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892"/>
              <w:jc w:val="left"/>
              <w:rPr>
                <w:rFonts w:ascii="宋体" w:hAnsi="宋体"/>
                <w:color w:val="000000"/>
                <w:sz w:val="24"/>
              </w:rPr>
            </w:pPr>
            <w:r>
              <w:rPr>
                <w:rFonts w:ascii="宋体" w:hAnsi="宋体"/>
                <w:color w:val="000000"/>
                <w:sz w:val="24"/>
              </w:rPr>
              <w:t xml:space="preserve">采购人确认意见（签章）：</w:t>
            </w:r>
            <w:r>
              <w:rPr>
                <w:rFonts w:ascii="宋体" w:hAnsi="宋体"/>
                <w:color w:val="000000"/>
                <w:sz w:val="24"/>
              </w:rPr>
            </w:r>
            <w:r/>
          </w:p>
          <w:p>
            <w:pPr>
              <w:pStyle w:val="892"/>
              <w:jc w:val="left"/>
              <w:rPr>
                <w:rFonts w:ascii="宋体" w:hAnsi="宋体"/>
                <w:color w:val="000000"/>
                <w:sz w:val="24"/>
              </w:rPr>
            </w:pPr>
            <w:r>
              <w:rPr>
                <w:rFonts w:ascii="宋体" w:hAnsi="宋体"/>
                <w:color w:val="000000"/>
                <w:sz w:val="24"/>
              </w:rPr>
            </w:r>
            <w:r/>
          </w:p>
          <w:p>
            <w:pPr>
              <w:pStyle w:val="892"/>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bl>
    <w:p>
      <w:pPr>
        <w:pStyle w:val="904"/>
      </w:pPr>
      <w:r/>
      <w:r/>
    </w:p>
    <w:p>
      <w:pPr>
        <w:pStyle w:val="904"/>
      </w:pPr>
      <w:r/>
      <w:bookmarkStart w:id="76" w:name="_Toc397928626"/>
      <w:r/>
      <w:bookmarkStart w:id="77" w:name="_Toc9724"/>
      <w:r/>
      <w:bookmarkStart w:id="78" w:name="_Toc498782306"/>
      <w:r/>
      <w:r/>
    </w:p>
    <w:p>
      <w:pPr>
        <w:pStyle w:val="893"/>
        <w:spacing w:before="0" w:after="0" w:line="360" w:lineRule="auto"/>
      </w:pPr>
      <w:r>
        <w:rPr>
          <w:rFonts w:hint="eastAsia"/>
        </w:rPr>
        <w:t xml:space="preserve">第五章 采购需求</w:t>
      </w:r>
      <w:bookmarkEnd w:id="76"/>
      <w:r/>
      <w:bookmarkEnd w:id="77"/>
      <w:r/>
      <w:bookmarkEnd w:id="78"/>
      <w:r/>
      <w:bookmarkStart w:id="79" w:name="_Toc498782316"/>
      <w:r/>
      <w:bookmarkStart w:id="80" w:name="_Toc397928630"/>
      <w:r/>
      <w:bookmarkStart w:id="81" w:name="_Toc7525"/>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一、服务区域基本情况 </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三龙镇建立统一的村庄环境垃圾清运管护体系，全镇19个村现有垃圾桶、池共5984只及稻麦原种场、苇鱼养殖场、粮棉良种场。</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二、服务主要项目及内容 </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垃圾池、桶的垃圾清理保洁，清运至三龙镇垃圾压缩站。</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三、服务基本要求和内容</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（1）具有承包上述项目能力的企业或组织。相关人员须持证上岗，同时承包人须对上岗人员进行岗前培训。</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（2）每天及时收集清运垃圾桶池的垃圾，垃圾桶、池内垃圾不得超过垃圾桶、池体的2/3。每周至少清扫一次垃圾桶，保持桶池干净。</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（3）提供的设施设备和人员不能保证生活垃圾日产日清，应及时自行补充。</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（4）相关设施、设备和车辆等应满足生产要求，并应定期清洁、保养和检修，保证正常运行、正常开展生产工作。</w:t>
      </w:r>
      <w:r>
        <w:rPr>
          <w:rFonts w:hint="eastAsia" w:ascii="宋体" w:hAnsi="宋体"/>
          <w:b w:val="0"/>
          <w:color w:val="000000"/>
          <w:sz w:val="21"/>
          <w:szCs w:val="21"/>
        </w:rPr>
      </w:r>
      <w:r/>
    </w:p>
    <w:p>
      <w:pPr>
        <w:pStyle w:val="893"/>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四、配备要求 </w:t>
      </w:r>
      <w:r>
        <w:rPr>
          <w:rFonts w:hint="eastAsia" w:ascii="宋体" w:hAnsi="宋体"/>
          <w:b w:val="0"/>
          <w:color w:val="000000"/>
          <w:sz w:val="21"/>
          <w:szCs w:val="21"/>
        </w:rPr>
      </w:r>
      <w:r/>
    </w:p>
    <w:p>
      <w:pPr>
        <w:pStyle w:val="893"/>
        <w:ind w:firstLine="420"/>
        <w:jc w:val="left"/>
        <w:spacing w:before="0" w:after="0" w:line="480" w:lineRule="exact"/>
        <w:rPr>
          <w:rFonts w:ascii="宋体" w:hAnsi="宋体"/>
          <w:b w:val="0"/>
          <w:color w:val="000000"/>
          <w:sz w:val="21"/>
          <w:szCs w:val="21"/>
        </w:rPr>
      </w:pPr>
      <w:r>
        <w:rPr>
          <w:rFonts w:hint="eastAsia" w:ascii="宋体" w:hAnsi="宋体"/>
          <w:b w:val="0"/>
          <w:color w:val="000000"/>
          <w:sz w:val="21"/>
          <w:szCs w:val="21"/>
        </w:rPr>
        <w:t xml:space="preserve">1、至少配备</w:t>
      </w:r>
      <w:r>
        <w:rPr>
          <w:rFonts w:ascii="宋体" w:hAnsi="宋体"/>
          <w:b w:val="0"/>
          <w:color w:val="000000"/>
          <w:sz w:val="21"/>
          <w:szCs w:val="21"/>
        </w:rPr>
        <w:t xml:space="preserve">12</w:t>
      </w:r>
      <w:r>
        <w:rPr>
          <w:rFonts w:hint="eastAsia" w:ascii="宋体" w:hAnsi="宋体"/>
          <w:b w:val="0"/>
          <w:color w:val="000000"/>
          <w:sz w:val="21"/>
          <w:szCs w:val="21"/>
        </w:rPr>
        <w:t xml:space="preserve">辆垃圾清运车辆（</w:t>
      </w:r>
      <w:r>
        <w:rPr>
          <w:rFonts w:ascii="宋体" w:hAnsi="宋体"/>
          <w:b w:val="0"/>
          <w:color w:val="000000"/>
          <w:sz w:val="21"/>
          <w:szCs w:val="21"/>
        </w:rPr>
        <w:t xml:space="preserve">4</w:t>
      </w:r>
      <w:r>
        <w:rPr>
          <w:rFonts w:hint="eastAsia" w:ascii="宋体" w:hAnsi="宋体"/>
          <w:b w:val="0"/>
          <w:color w:val="000000"/>
          <w:sz w:val="21"/>
          <w:szCs w:val="21"/>
        </w:rPr>
        <w:t xml:space="preserve">辆总质量4吨及以上全封闭垃圾清运汽车和</w:t>
      </w:r>
      <w:r>
        <w:rPr>
          <w:rFonts w:ascii="宋体" w:hAnsi="宋体"/>
          <w:b w:val="0"/>
          <w:color w:val="000000"/>
          <w:sz w:val="21"/>
          <w:szCs w:val="21"/>
        </w:rPr>
        <w:t xml:space="preserve">8</w:t>
      </w:r>
      <w:r>
        <w:rPr>
          <w:rFonts w:hint="eastAsia" w:ascii="宋体" w:hAnsi="宋体"/>
          <w:b w:val="0"/>
          <w:color w:val="000000"/>
          <w:sz w:val="21"/>
          <w:szCs w:val="21"/>
        </w:rPr>
        <w:t xml:space="preserve">辆垃圾清运拖拉机）。垃圾清运车辆必须具备合法的车辆行驶证。如遇上级部门环境卫生检查，对垃圾清运车辆有新的要求中标人应无条件满足。</w:t>
      </w:r>
      <w:r>
        <w:rPr>
          <w:rFonts w:ascii="宋体" w:hAnsi="宋体"/>
          <w:b w:val="0"/>
          <w:color w:val="000000"/>
          <w:sz w:val="21"/>
          <w:szCs w:val="21"/>
        </w:rPr>
      </w:r>
      <w:r/>
    </w:p>
    <w:p>
      <w:pPr>
        <w:pStyle w:val="893"/>
        <w:ind w:firstLine="422"/>
        <w:jc w:val="left"/>
        <w:spacing w:before="0" w:after="0" w:line="480" w:lineRule="exact"/>
        <w:rPr>
          <w:rFonts w:hint="eastAsia" w:ascii="宋体" w:hAnsi="宋体"/>
          <w:b w:val="0"/>
          <w:color w:val="000000"/>
          <w:sz w:val="21"/>
          <w:szCs w:val="21"/>
        </w:rPr>
      </w:pPr>
      <w:r>
        <w:rPr>
          <w:rFonts w:hint="eastAsia" w:ascii="宋体" w:hAnsi="宋体"/>
          <w:sz w:val="21"/>
          <w:szCs w:val="21"/>
        </w:rPr>
        <w:t xml:space="preserve">投标时提供承诺函，承诺中标后3天内将12辆垃圾清运车辆投入使用，否则取消中标资格，自有车辆投标时需提供车辆行驶证彩色扫描件，车辆所有人应与投标人名称一致；若租赁车辆则需提供车辆行驶证、租赁合同彩色扫描件。</w:t>
      </w:r>
      <w:r>
        <w:rPr>
          <w:rFonts w:hint="eastAsia" w:ascii="宋体" w:hAnsi="宋体"/>
          <w:b w:val="0"/>
          <w:color w:val="000000"/>
          <w:sz w:val="21"/>
          <w:szCs w:val="21"/>
        </w:rPr>
      </w:r>
      <w:r/>
    </w:p>
    <w:p>
      <w:pPr>
        <w:pStyle w:val="893"/>
        <w:ind w:firstLine="422"/>
        <w:jc w:val="left"/>
        <w:spacing w:before="0" w:after="0" w:line="480" w:lineRule="exact"/>
        <w:rPr>
          <w:rFonts w:hint="eastAsia" w:ascii="宋体" w:hAnsi="宋体"/>
          <w:color w:val="000000"/>
          <w:sz w:val="21"/>
          <w:szCs w:val="21"/>
        </w:rPr>
      </w:pPr>
      <w:r>
        <w:rPr>
          <w:rFonts w:hint="eastAsia" w:ascii="宋体" w:hAnsi="宋体"/>
          <w:color w:val="000000"/>
          <w:sz w:val="21"/>
          <w:szCs w:val="21"/>
        </w:rPr>
        <w:t xml:space="preserve">2、项目配备管理人员3人，具有较强的管理经验和组织能力，年龄55周岁及以下；垃圾清运员</w:t>
      </w:r>
      <w:r>
        <w:rPr>
          <w:rFonts w:ascii="宋体" w:hAnsi="宋体"/>
          <w:color w:val="000000"/>
          <w:sz w:val="21"/>
          <w:szCs w:val="21"/>
        </w:rPr>
        <w:t xml:space="preserve">12</w:t>
      </w:r>
      <w:r>
        <w:rPr>
          <w:rFonts w:hint="eastAsia" w:ascii="宋体" w:hAnsi="宋体"/>
          <w:color w:val="000000"/>
          <w:sz w:val="21"/>
          <w:szCs w:val="21"/>
        </w:rPr>
        <w:t xml:space="preserve">人，年龄60周岁以下，具有相关工作经验。以上所有人员均要求五官端正、身体健康、能够吃苦耐劳，无不良嗜好，对应岗位人员均须持证上岗。项目负责人和管理员必须在服务实施区域内正常上、下班。</w:t>
      </w:r>
      <w:r>
        <w:rPr>
          <w:rFonts w:hint="eastAsia" w:ascii="宋体" w:hAnsi="宋体"/>
          <w:color w:val="000000"/>
          <w:sz w:val="21"/>
          <w:szCs w:val="21"/>
        </w:rPr>
      </w:r>
      <w:r/>
    </w:p>
    <w:p>
      <w:pPr>
        <w:pStyle w:val="893"/>
        <w:ind w:firstLine="422"/>
        <w:jc w:val="left"/>
        <w:spacing w:before="0" w:after="0" w:line="480" w:lineRule="exact"/>
        <w:rPr>
          <w:color w:val="ff0000"/>
        </w:rPr>
      </w:pPr>
      <w:r>
        <w:rPr>
          <w:rFonts w:hint="eastAsia" w:ascii="宋体" w:hAnsi="宋体"/>
          <w:color w:val="000000"/>
          <w:sz w:val="21"/>
          <w:szCs w:val="21"/>
        </w:rPr>
        <w:t xml:space="preserve">3、垃圾清运人员必须持有合法的车辆驾驶证，中标后提供人员配备表及垃圾清运人员驾驶证供采购人核验合格后方可上岗。</w:t>
      </w:r>
      <w:r>
        <w:rPr>
          <w:color w:val="ff0000"/>
        </w:rPr>
        <w:br w:type="page" w:clear="all"/>
      </w:r>
      <w:r>
        <w:rPr>
          <w:color w:val="ff0000"/>
        </w:rPr>
      </w:r>
      <w:r/>
    </w:p>
    <w:p>
      <w:pPr>
        <w:pStyle w:val="893"/>
        <w:spacing w:line="500" w:lineRule="atLeast"/>
        <w:rPr>
          <w:color w:val="000000"/>
        </w:rPr>
      </w:pPr>
      <w:r>
        <w:rPr>
          <w:rFonts w:hint="eastAsia"/>
          <w:color w:val="000000"/>
        </w:rPr>
        <w:t xml:space="preserve">第六章 投标文件格式</w:t>
      </w:r>
      <w:bookmarkEnd w:id="79"/>
      <w:r/>
      <w:bookmarkEnd w:id="80"/>
      <w:r/>
      <w:bookmarkEnd w:id="81"/>
      <w:r>
        <w:rPr>
          <w:color w:val="000000"/>
        </w:rPr>
      </w:r>
      <w:r/>
    </w:p>
    <w:p>
      <w:pPr>
        <w:pStyle w:val="892"/>
        <w:jc w:val="left"/>
        <w:spacing w:line="360" w:lineRule="auto"/>
        <w:rPr>
          <w:rFonts w:hint="eastAsia" w:ascii="宋体" w:hAnsi="宋体"/>
          <w:b/>
          <w:sz w:val="32"/>
        </w:rPr>
      </w:pPr>
      <w:r/>
      <w:bookmarkStart w:id="82" w:name="_Toc397928631"/>
      <w:r/>
      <w:bookmarkStart w:id="83" w:name="_Toc445475396"/>
      <w:r/>
      <w:bookmarkStart w:id="84" w:name="_Toc462334558"/>
      <w:r>
        <w:rPr>
          <w:rStyle w:val="906"/>
          <w:rFonts w:hint="eastAsia" w:ascii="宋体" w:hAnsi="宋体"/>
        </w:rPr>
        <w:t xml:space="preserve">封面</w:t>
      </w:r>
      <w:bookmarkEnd w:id="82"/>
      <w:r/>
      <w:bookmarkEnd w:id="83"/>
      <w:r/>
      <w:bookmarkEnd w:id="84"/>
      <w:r>
        <w:rPr>
          <w:rFonts w:hint="eastAsia" w:ascii="宋体" w:hAnsi="宋体"/>
          <w:b/>
          <w:sz w:val="32"/>
        </w:rPr>
      </w:r>
      <w:r/>
    </w:p>
    <w:p>
      <w:pPr>
        <w:pStyle w:val="892"/>
        <w:jc w:val="center"/>
        <w:spacing w:line="360" w:lineRule="auto"/>
        <w:rPr>
          <w:rFonts w:hint="eastAsia" w:ascii="黑体" w:eastAsia="黑体"/>
          <w:b/>
          <w:sz w:val="32"/>
        </w:rPr>
      </w:pPr>
      <w:r>
        <w:rPr>
          <w:rFonts w:hint="eastAsia" w:ascii="黑体" w:eastAsia="黑体"/>
          <w:b/>
          <w:sz w:val="32"/>
        </w:rPr>
      </w:r>
      <w:r/>
    </w:p>
    <w:p>
      <w:pPr>
        <w:pStyle w:val="892"/>
        <w:jc w:val="center"/>
        <w:rPr>
          <w:rFonts w:hint="eastAsia" w:ascii="宋体" w:hAnsi="宋体"/>
          <w:sz w:val="44"/>
          <w:szCs w:val="44"/>
        </w:rPr>
      </w:pPr>
      <w:r>
        <w:rPr>
          <w:rFonts w:hint="eastAsia" w:ascii="宋体" w:hAnsi="宋体"/>
          <w:sz w:val="44"/>
          <w:szCs w:val="44"/>
        </w:rPr>
        <w:t xml:space="preserve"> </w:t>
      </w:r>
      <w:r>
        <w:rPr>
          <w:rFonts w:hint="eastAsia" w:ascii="宋体" w:hAnsi="宋体"/>
          <w:sz w:val="44"/>
          <w:szCs w:val="44"/>
        </w:rPr>
      </w:r>
      <w:r/>
    </w:p>
    <w:p>
      <w:pPr>
        <w:pStyle w:val="892"/>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rPr>
          <w:rFonts w:hint="eastAsia" w:ascii="宋体" w:hAnsi="宋体"/>
          <w:sz w:val="44"/>
          <w:szCs w:val="44"/>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72"/>
          <w:szCs w:val="72"/>
        </w:rPr>
      </w:pPr>
      <w:r>
        <w:rPr>
          <w:rFonts w:hint="eastAsia" w:ascii="宋体" w:hAnsi="宋体"/>
          <w:sz w:val="72"/>
          <w:szCs w:val="72"/>
        </w:rPr>
      </w:r>
      <w:r/>
    </w:p>
    <w:p>
      <w:pPr>
        <w:pStyle w:val="892"/>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rPr>
          <w:rFonts w:hint="eastAsia" w:ascii="黑体" w:hAnsi="黑体" w:eastAsia="黑体"/>
          <w:sz w:val="96"/>
          <w:szCs w:val="96"/>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t xml:space="preserve">招标编号： </w:t>
      </w: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jc w:val="center"/>
        <w:spacing w:line="360" w:lineRule="auto"/>
        <w:rPr>
          <w:rFonts w:hint="eastAsia" w:ascii="宋体" w:hAnsi="宋体"/>
          <w:sz w:val="28"/>
          <w:szCs w:val="28"/>
        </w:rPr>
      </w:pPr>
      <w:r>
        <w:rPr>
          <w:rFonts w:hint="eastAsia" w:ascii="宋体" w:hAnsi="宋体"/>
          <w:sz w:val="28"/>
          <w:szCs w:val="28"/>
        </w:rPr>
      </w:r>
      <w:r/>
    </w:p>
    <w:p>
      <w:pPr>
        <w:pStyle w:val="892"/>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rPr>
          <w:rFonts w:hint="eastAsia" w:ascii="宋体" w:hAnsi="宋体"/>
          <w:sz w:val="28"/>
          <w:szCs w:val="28"/>
          <w:u w:val="single"/>
        </w:rPr>
      </w:r>
      <w:r/>
    </w:p>
    <w:p>
      <w:pPr>
        <w:pStyle w:val="892"/>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904"/>
        <w:rPr>
          <w:rFonts w:hint="eastAsia"/>
        </w:rPr>
      </w:pPr>
      <w:r>
        <w:rPr>
          <w:rFonts w:hint="eastAsia"/>
        </w:rPr>
      </w:r>
      <w:r/>
    </w:p>
    <w:p>
      <w:pPr>
        <w:pStyle w:val="892"/>
        <w:ind w:firstLine="700"/>
        <w:jc w:val="left"/>
        <w:spacing w:line="360" w:lineRule="auto"/>
        <w:rPr>
          <w:rFonts w:hint="eastAsia" w:ascii="宋体" w:hAnsi="宋体"/>
          <w:sz w:val="28"/>
          <w:szCs w:val="28"/>
        </w:rPr>
      </w:pPr>
      <w:r>
        <w:rPr>
          <w:rFonts w:hint="eastAsia" w:ascii="宋体" w:hAnsi="宋体"/>
          <w:sz w:val="28"/>
          <w:szCs w:val="28"/>
        </w:rPr>
      </w:r>
      <w:r/>
    </w:p>
    <w:p>
      <w:pPr>
        <w:pStyle w:val="892"/>
        <w:ind w:firstLine="803"/>
        <w:jc w:val="center"/>
        <w:spacing w:line="360" w:lineRule="auto"/>
      </w:pPr>
      <w:r/>
      <w:bookmarkStart w:id="85" w:name="_Toc387526242"/>
      <w:r/>
      <w:bookmarkStart w:id="86" w:name="_Toc397928632"/>
      <w:r/>
      <w:bookmarkStart w:id="87" w:name="_Toc387526438"/>
      <w:r/>
      <w:bookmarkStart w:id="88" w:name="_Toc387526346"/>
      <w:r/>
      <w:bookmarkStart w:id="89" w:name="_Toc5230"/>
      <w:r>
        <w:rPr>
          <w:rFonts w:hint="eastAsia" w:ascii="黑体" w:eastAsia="黑体"/>
          <w:b/>
          <w:sz w:val="32"/>
        </w:rPr>
        <w:t xml:space="preserve">目     录</w:t>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t xml:space="preserve">由投标人根据招标文件自行编制。</w:t>
      </w: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rPr>
          <w:rFonts w:hint="eastAsia"/>
        </w:rPr>
      </w:pPr>
      <w:r>
        <w:rPr>
          <w:rFonts w:hint="eastAsia"/>
        </w:rPr>
      </w:r>
      <w:r/>
    </w:p>
    <w:p>
      <w:pPr>
        <w:pStyle w:val="892"/>
        <w:ind w:firstLine="1785"/>
        <w:jc w:val="left"/>
        <w:spacing w:line="360" w:lineRule="auto"/>
      </w:pPr>
      <w:r>
        <w:t xml:space="preserve"> </w:t>
      </w:r>
      <w:r/>
    </w:p>
    <w:p>
      <w:pPr>
        <w:pStyle w:val="932"/>
        <w:jc w:val="left"/>
        <w:spacing w:before="120" w:after="120" w:line="460" w:lineRule="exact"/>
        <w:rPr>
          <w:rFonts w:hint="eastAsia" w:hAnsi="宋体" w:cs="Angsana New"/>
          <w:lang w:bidi="th-TH"/>
        </w:rPr>
      </w:pPr>
      <w:r/>
      <w:bookmarkEnd w:id="85"/>
      <w:r/>
      <w:bookmarkEnd w:id="86"/>
      <w:r/>
      <w:bookmarkEnd w:id="87"/>
      <w:r/>
      <w:bookmarkEnd w:id="88"/>
      <w:r/>
      <w:bookmarkEnd w:id="89"/>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Ansi="宋体" w:cs="Angsana New"/>
          <w:lang w:bidi="th-TH"/>
        </w:rPr>
      </w:pPr>
      <w:r>
        <w:rPr>
          <w:rFonts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sz w:val="24"/>
          <w:szCs w:val="24"/>
          <w:lang w:bidi="th-TH"/>
        </w:rPr>
      </w:pPr>
      <w:r>
        <w:rPr>
          <w:rFonts w:hint="eastAsia"/>
          <w:sz w:val="24"/>
          <w:szCs w:val="24"/>
        </w:rPr>
        <w:t xml:space="preserve">格式一：</w:t>
      </w:r>
      <w:r>
        <w:rPr>
          <w:rFonts w:hint="eastAsia" w:hAnsi="宋体" w:cs="Angsana New"/>
          <w:sz w:val="24"/>
          <w:szCs w:val="24"/>
          <w:lang w:bidi="th-TH"/>
        </w:rPr>
      </w:r>
      <w:r/>
    </w:p>
    <w:p>
      <w:pPr>
        <w:pStyle w:val="932"/>
        <w:jc w:val="center"/>
        <w:spacing w:before="120" w:after="120" w:line="460" w:lineRule="exact"/>
        <w:rPr>
          <w:rFonts w:hint="eastAsia" w:hAnsi="宋体"/>
          <w:b/>
          <w:szCs w:val="28"/>
        </w:rPr>
      </w:pPr>
      <w:r>
        <w:rPr>
          <w:rFonts w:hint="eastAsia" w:hAnsi="宋体"/>
          <w:b/>
          <w:szCs w:val="28"/>
        </w:rPr>
      </w:r>
      <w:r/>
    </w:p>
    <w:p>
      <w:pPr>
        <w:pStyle w:val="932"/>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rPr>
          <w:rFonts w:hint="eastAsia" w:hAnsi="宋体" w:cs="Angsana New"/>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2"/>
                              <w:jc w:val="center"/>
                              <w:rPr>
                                <w:rFonts w:hint="eastAsia" w:ascii="宋体" w:hAnsi="宋体"/>
                                <w:sz w:val="24"/>
                              </w:rPr>
                            </w:pPr>
                            <w:r>
                              <w:rPr>
                                <w:rFonts w:hint="eastAsia" w:ascii="宋体" w:hAnsi="宋体"/>
                                <w:sz w:val="24"/>
                              </w:rPr>
                            </w:r>
                            <w:r/>
                          </w:p>
                          <w:p>
                            <w:pPr>
                              <w:pStyle w:val="892"/>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2"/>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892"/>
                        <w:jc w:val="center"/>
                        <w:rPr>
                          <w:rFonts w:hint="eastAsia" w:ascii="宋体" w:hAnsi="宋体"/>
                          <w:sz w:val="24"/>
                        </w:rPr>
                      </w:pPr>
                      <w:r>
                        <w:rPr>
                          <w:rFonts w:hint="eastAsia" w:ascii="宋体" w:hAnsi="宋体"/>
                          <w:sz w:val="24"/>
                        </w:rPr>
                      </w:r>
                      <w:r/>
                    </w:p>
                    <w:p>
                      <w:pPr>
                        <w:pStyle w:val="892"/>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2"/>
                      </w:pPr>
                      <w:r/>
                      <w:r/>
                    </w:p>
                  </w:txbxContent>
                </v:textbox>
              </v:shape>
            </w:pict>
          </mc:Fallback>
        </mc:AlternateContent>
      </w:r>
      <w:r>
        <w:rPr>
          <w:rFonts w:hint="eastAsia" w:hAnsi="宋体" w:cs="Angsana New"/>
          <w:sz w:val="21"/>
          <w:szCs w:val="21"/>
          <w:lang w:bidi="th-TH"/>
        </w:rPr>
      </w:r>
      <w:r/>
    </w:p>
    <w:p>
      <w:pPr>
        <w:pStyle w:val="932"/>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rPr>
          <w:rFonts w:hint="eastAsia" w:hAnsi="宋体" w:cs="Angsana New"/>
          <w:sz w:val="24"/>
          <w:szCs w:val="24"/>
          <w:lang w:bidi="th-TH"/>
        </w:rPr>
      </w:r>
      <w:r/>
    </w:p>
    <w:p>
      <w:pPr>
        <w:pStyle w:val="932"/>
        <w:jc w:val="center"/>
        <w:spacing w:before="120" w:after="120" w:line="460" w:lineRule="exact"/>
        <w:rPr>
          <w:rFonts w:hint="eastAsia" w:hAnsi="宋体"/>
          <w:b/>
          <w:szCs w:val="28"/>
        </w:rPr>
      </w:pPr>
      <w:r>
        <w:rPr>
          <w:rFonts w:hint="eastAsia" w:hAnsi="宋体"/>
          <w:b/>
          <w:szCs w:val="28"/>
        </w:rPr>
      </w:r>
      <w:r/>
    </w:p>
    <w:p>
      <w:pPr>
        <w:pStyle w:val="932"/>
        <w:jc w:val="center"/>
        <w:spacing w:before="120" w:after="120" w:line="460" w:lineRule="exact"/>
        <w:rPr>
          <w:rFonts w:hint="eastAsia" w:hAnsi="宋体"/>
          <w:b/>
          <w:szCs w:val="28"/>
        </w:rPr>
      </w:pPr>
      <w:r>
        <w:rPr>
          <w:rFonts w:hint="eastAsia" w:hAnsi="宋体"/>
          <w:b/>
          <w:szCs w:val="28"/>
        </w:rPr>
        <w:t xml:space="preserve">投标人的法定代表人授权委托书</w:t>
      </w:r>
      <w:r>
        <w:rPr>
          <w:rFonts w:hint="eastAsia" w:hAnsi="宋体"/>
          <w:b/>
          <w:szCs w:val="28"/>
        </w:rPr>
      </w:r>
      <w:r/>
    </w:p>
    <w:p>
      <w:pPr>
        <w:pStyle w:val="932"/>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2"/>
                              <w:jc w:val="center"/>
                              <w:rPr>
                                <w:rFonts w:hint="eastAsia" w:ascii="宋体" w:hAnsi="宋体"/>
                                <w:sz w:val="24"/>
                              </w:rPr>
                            </w:pPr>
                            <w:r>
                              <w:rPr>
                                <w:rFonts w:hint="eastAsia" w:ascii="宋体" w:hAnsi="宋体"/>
                                <w:sz w:val="24"/>
                              </w:rPr>
                            </w:r>
                            <w:r/>
                          </w:p>
                          <w:p>
                            <w:pPr>
                              <w:pStyle w:val="892"/>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892"/>
                        <w:jc w:val="center"/>
                        <w:rPr>
                          <w:rFonts w:hint="eastAsia" w:ascii="宋体" w:hAnsi="宋体"/>
                          <w:sz w:val="24"/>
                        </w:rPr>
                      </w:pPr>
                      <w:r>
                        <w:rPr>
                          <w:rFonts w:hint="eastAsia" w:ascii="宋体" w:hAnsi="宋体"/>
                          <w:sz w:val="24"/>
                        </w:rPr>
                      </w:r>
                      <w:r/>
                    </w:p>
                    <w:p>
                      <w:pPr>
                        <w:pStyle w:val="892"/>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2"/>
                      </w:pPr>
                      <w:r/>
                      <w:r/>
                    </w:p>
                  </w:txbxContent>
                </v:textbox>
              </v:shape>
            </w:pict>
          </mc:Fallback>
        </mc:AlternateConten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rPr>
          <w:rFonts w:hAnsi="宋体" w:cs="Angsana New"/>
          <w:sz w:val="21"/>
          <w:szCs w:val="21"/>
          <w:lang w:bidi="th-TH"/>
        </w:rPr>
      </w:r>
      <w:r/>
    </w:p>
    <w:p>
      <w:pPr>
        <w:pStyle w:val="892"/>
        <w:spacing w:before="240" w:after="240"/>
        <w:rPr>
          <w:rFonts w:hint="eastAsia" w:hAnsi="宋体" w:cs="Angsana New"/>
          <w:lang w:bidi="th-TH"/>
        </w:rPr>
      </w:pPr>
      <w:r>
        <w:rPr>
          <w:rFonts w:hint="eastAsia" w:hAnsi="宋体" w:cs="Angsana New"/>
          <w:lang w:bidi="th-TH"/>
        </w:rPr>
      </w:r>
      <w:r/>
    </w:p>
    <w:p>
      <w:pPr>
        <w:pStyle w:val="932"/>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rPr>
          <w:rFonts w:hint="eastAsia" w:hAnsi="宋体" w:cs="Angsana New"/>
          <w:sz w:val="24"/>
          <w:szCs w:val="24"/>
          <w:lang w:bidi="th-TH"/>
        </w:rPr>
      </w:r>
      <w:r/>
    </w:p>
    <w:p>
      <w:pPr>
        <w:pStyle w:val="932"/>
        <w:jc w:val="center"/>
        <w:spacing w:before="120" w:after="120" w:line="460" w:lineRule="exact"/>
        <w:rPr>
          <w:rFonts w:hint="eastAsia" w:hAnsi="宋体"/>
          <w:b/>
          <w:szCs w:val="28"/>
        </w:rPr>
      </w:pPr>
      <w:r>
        <w:rPr>
          <w:rFonts w:hint="eastAsia" w:hAnsi="宋体"/>
          <w:b/>
          <w:szCs w:val="28"/>
        </w:rPr>
        <w:t xml:space="preserve">投标函</w:t>
      </w:r>
      <w:r>
        <w:rPr>
          <w:rFonts w:hint="eastAsia" w:hAnsi="宋体"/>
          <w:b/>
          <w:szCs w:val="28"/>
        </w:rPr>
      </w:r>
      <w:r/>
    </w:p>
    <w:p>
      <w:pPr>
        <w:pStyle w:val="1036"/>
        <w:spacing w:line="680" w:lineRule="exact"/>
        <w:rPr>
          <w:rFonts w:hint="eastAsia"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rPr>
          <w:rFonts w:hint="eastAsia" w:hAnsi="宋体" w:cs="宋体"/>
          <w:sz w:val="21"/>
          <w:szCs w:val="21"/>
        </w:rPr>
      </w:r>
      <w:r/>
    </w:p>
    <w:p>
      <w:pPr>
        <w:pStyle w:val="892"/>
        <w:ind w:firstLine="420"/>
        <w:spacing w:line="680" w:lineRule="exact"/>
        <w:rPr>
          <w:rFonts w:hint="eastAsia"/>
          <w:szCs w:val="21"/>
        </w:rPr>
      </w:pPr>
      <w:r>
        <w:rPr>
          <w:szCs w:val="21"/>
        </w:rPr>
        <w:t xml:space="preserve">1．我方已仔细研究了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（项目名称及标段）招标文件</w:t>
      </w:r>
      <w:r>
        <w:rPr>
          <w:szCs w:val="21"/>
        </w:rPr>
        <w:t xml:space="preserve">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rPr>
          <w:szCs w:val="21"/>
          <w:u w:val="single"/>
        </w:rPr>
        <w:t xml:space="preserve">           </w:t>
      </w:r>
      <w:r>
        <w:rPr>
          <w:szCs w:val="21"/>
        </w:rPr>
        <w:t xml:space="preserve">）</w:t>
      </w:r>
      <w:r>
        <w:rPr>
          <w:rFonts w:hint="eastAsia"/>
          <w:szCs w:val="21"/>
        </w:rPr>
        <w:t xml:space="preserve">元</w:t>
      </w:r>
      <w:r>
        <w:rPr>
          <w:szCs w:val="21"/>
        </w:rPr>
        <w:t xml:space="preserve">的投标总报价，</w:t>
      </w:r>
      <w:r>
        <w:rPr>
          <w:rFonts w:hint="eastAsia" w:hAnsi="宋体" w:cs="宋体"/>
          <w:szCs w:val="21"/>
        </w:rPr>
        <w:t xml:space="preserve">将按招标文件的规定履行合同责任和义务</w:t>
      </w:r>
      <w:r>
        <w:rPr>
          <w:szCs w:val="21"/>
        </w:rPr>
        <w:t xml:space="preserve">。</w:t>
      </w:r>
      <w:r>
        <w:rPr>
          <w:rFonts w:hint="eastAsia"/>
          <w:szCs w:val="21"/>
        </w:rPr>
      </w:r>
      <w:r/>
    </w:p>
    <w:p>
      <w:pPr>
        <w:pStyle w:val="892"/>
        <w:ind w:firstLine="420"/>
        <w:spacing w:line="680" w:lineRule="exact"/>
        <w:rPr>
          <w:rFonts w:hint="eastAsia"/>
          <w:szCs w:val="21"/>
        </w:rPr>
      </w:pPr>
      <w:r>
        <w:rPr>
          <w:rFonts w:hint="eastAsia"/>
          <w:szCs w:val="21"/>
        </w:rPr>
        <w:t xml:space="preserve">2. 服务期限：</w:t>
      </w:r>
      <w:r>
        <w:rPr>
          <w:rFonts w:hint="eastAsia"/>
          <w:szCs w:val="21"/>
          <w:u w:val="single"/>
        </w:rPr>
        <w:t xml:space="preserve">                   </w:t>
      </w:r>
      <w:r>
        <w:rPr>
          <w:rFonts w:hint="eastAsia"/>
          <w:szCs w:val="21"/>
        </w:rPr>
        <w:t xml:space="preserve">。</w:t>
      </w:r>
      <w:r>
        <w:rPr>
          <w:rFonts w:hint="eastAsia"/>
          <w:szCs w:val="21"/>
        </w:rPr>
      </w:r>
      <w:r/>
    </w:p>
    <w:p>
      <w:pPr>
        <w:pStyle w:val="892"/>
        <w:ind w:firstLine="420"/>
        <w:spacing w:line="680" w:lineRule="exact"/>
        <w:rPr>
          <w:szCs w:val="21"/>
        </w:rPr>
      </w:pPr>
      <w:r>
        <w:rPr>
          <w:rFonts w:hint="eastAsia"/>
          <w:szCs w:val="21"/>
        </w:rPr>
        <w:t xml:space="preserve">3</w:t>
      </w:r>
      <w:r>
        <w:rPr>
          <w:szCs w:val="21"/>
        </w:rPr>
        <w:t xml:space="preserve">．我方承诺在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rPr>
          <w:szCs w:val="21"/>
        </w:rPr>
      </w:r>
      <w:r/>
    </w:p>
    <w:p>
      <w:pPr>
        <w:pStyle w:val="892"/>
        <w:ind w:firstLine="420"/>
        <w:spacing w:line="680" w:lineRule="exact"/>
        <w:rPr>
          <w:szCs w:val="21"/>
        </w:rPr>
      </w:pPr>
      <w:r>
        <w:rPr>
          <w:rFonts w:hint="eastAsia"/>
          <w:szCs w:val="21"/>
        </w:rPr>
        <w:t xml:space="preserve">4</w:t>
      </w:r>
      <w:r>
        <w:rPr>
          <w:szCs w:val="21"/>
        </w:rPr>
        <w:t xml:space="preserve">．如我方中标：</w:t>
      </w:r>
      <w:r>
        <w:rPr>
          <w:szCs w:val="21"/>
        </w:rPr>
      </w:r>
      <w:r/>
    </w:p>
    <w:p>
      <w:pPr>
        <w:pStyle w:val="892"/>
        <w:ind w:firstLine="539"/>
        <w:spacing w:line="680" w:lineRule="exact"/>
        <w:rPr>
          <w:szCs w:val="21"/>
        </w:rPr>
      </w:pPr>
      <w:r>
        <w:rPr>
          <w:szCs w:val="21"/>
        </w:rPr>
        <w:t xml:space="preserve">（1）我方承诺在收到中标通知书后，在中标通知书规定的期限内与你方签订合同。</w:t>
      </w:r>
      <w:r>
        <w:rPr>
          <w:szCs w:val="21"/>
        </w:rPr>
      </w:r>
      <w:r/>
    </w:p>
    <w:p>
      <w:pPr>
        <w:pStyle w:val="892"/>
        <w:ind w:firstLine="539"/>
        <w:spacing w:line="680" w:lineRule="exact"/>
        <w:rPr>
          <w:szCs w:val="21"/>
        </w:rPr>
      </w:pPr>
      <w:r>
        <w:rPr>
          <w:szCs w:val="21"/>
        </w:rPr>
        <w:t xml:space="preserve">（2）我方承诺按照招标文件规定向你方递交履约保证金。</w:t>
      </w:r>
      <w:r>
        <w:rPr>
          <w:szCs w:val="21"/>
        </w:rPr>
      </w:r>
      <w:r/>
    </w:p>
    <w:p>
      <w:pPr>
        <w:pStyle w:val="892"/>
        <w:ind w:firstLine="539"/>
        <w:spacing w:line="680" w:lineRule="exact"/>
        <w:rPr>
          <w:szCs w:val="21"/>
        </w:rPr>
      </w:pPr>
      <w:r>
        <w:rPr>
          <w:szCs w:val="21"/>
        </w:rPr>
        <w:t xml:space="preserve">（3）</w:t>
      </w:r>
      <w:r>
        <w:rPr>
          <w:rFonts w:hint="eastAsia"/>
          <w:szCs w:val="21"/>
        </w:rPr>
        <w:t xml:space="preserve">我方将严格履行本投标文件中的全部承诺和责任，并遵守招标文件中对投标人的所有规定。</w:t>
      </w:r>
      <w:r>
        <w:rPr>
          <w:szCs w:val="21"/>
        </w:rPr>
      </w:r>
      <w:r/>
    </w:p>
    <w:p>
      <w:pPr>
        <w:pStyle w:val="892"/>
        <w:ind w:firstLine="420"/>
        <w:spacing w:line="680" w:lineRule="exact"/>
        <w:rPr>
          <w:szCs w:val="21"/>
        </w:rPr>
      </w:pPr>
      <w:r>
        <w:rPr>
          <w:rFonts w:hint="eastAsia"/>
          <w:szCs w:val="21"/>
        </w:rPr>
        <w:t xml:space="preserve">5</w:t>
      </w:r>
      <w:r>
        <w:rPr>
          <w:szCs w:val="21"/>
        </w:rPr>
        <w:t xml:space="preserve">．</w:t>
      </w:r>
      <w:r>
        <w:rPr>
          <w:rFonts w:hint="eastAsia"/>
        </w:rPr>
        <w:t xml:space="preserve">我方在此声明，所递交的投标文件及有关资料内容完整、真实和准确。</w:t>
      </w:r>
      <w:r>
        <w:rPr>
          <w:szCs w:val="21"/>
        </w:rPr>
      </w:r>
      <w:r/>
    </w:p>
    <w:p>
      <w:pPr>
        <w:pStyle w:val="932"/>
        <w:ind w:firstLine="420"/>
        <w:jc w:val="left"/>
        <w:spacing w:line="480" w:lineRule="exact"/>
        <w:rPr>
          <w:rFonts w:hAnsi="宋体" w:cs="Angsana New"/>
          <w:sz w:val="21"/>
          <w:szCs w:val="21"/>
          <w:lang w:bidi="th-TH"/>
        </w:rPr>
      </w:pPr>
      <w:r>
        <w:rPr>
          <w:rFonts w:hAnsi="宋体" w:cs="Angsana New"/>
          <w:sz w:val="21"/>
          <w:szCs w:val="21"/>
          <w:lang w:bidi="th-TH"/>
        </w:rPr>
      </w:r>
      <w:r/>
    </w:p>
    <w:p>
      <w:pPr>
        <w:pStyle w:val="932"/>
        <w:ind w:firstLine="420"/>
        <w:jc w:val="left"/>
        <w:spacing w:line="480" w:lineRule="exact"/>
        <w:rPr>
          <w:rFonts w:hint="eastAsia" w:hAnsi="宋体" w:cs="Angsana New"/>
          <w:sz w:val="21"/>
          <w:szCs w:val="21"/>
          <w:lang w:bidi="th-TH"/>
        </w:rPr>
      </w:pPr>
      <w:r>
        <w:rPr>
          <w:rFonts w:hint="eastAsia" w:hAnsi="宋体" w:cs="Angsana New"/>
          <w:sz w:val="21"/>
          <w:szCs w:val="21"/>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932"/>
        <w:ind w:firstLine="420"/>
        <w:jc w:val="left"/>
        <w:spacing w:line="480" w:lineRule="exact"/>
        <w:rPr>
          <w:rFonts w:hint="eastAsia" w:hAnsi="宋体" w:cs="Angsana New"/>
          <w:sz w:val="21"/>
          <w:szCs w:val="21"/>
          <w:lang w:bidi="th-TH"/>
        </w:rPr>
      </w:pPr>
      <w:r>
        <w:rPr>
          <w:rFonts w:hint="eastAsia" w:hAnsi="宋体" w:cs="Angsana New"/>
          <w:sz w:val="21"/>
          <w:szCs w:val="21"/>
          <w:lang w:bidi="th-TH"/>
        </w:rPr>
        <w:t xml:space="preserve">法定代表人或授权委托人（签字或盖章）：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int="eastAsia" w:hAnsi="宋体" w:cs="Angsana New"/>
          <w:sz w:val="21"/>
          <w:szCs w:val="21"/>
          <w:u w:val="single"/>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格式四：</w:t>
      </w:r>
      <w:r>
        <w:rPr>
          <w:rFonts w:hint="eastAsia" w:hAnsi="宋体" w:cs="Angsana New"/>
          <w:sz w:val="24"/>
          <w:szCs w:val="24"/>
          <w:lang w:bidi="th-TH"/>
        </w:rPr>
      </w:r>
      <w:r/>
    </w:p>
    <w:p>
      <w:pPr>
        <w:pStyle w:val="932"/>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892"/>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892"/>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892"/>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892"/>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92"/>
        <w:spacing w:line="460" w:lineRule="exact"/>
        <w:rPr>
          <w:rFonts w:ascii="宋体" w:hAnsi="宋体"/>
          <w:bCs/>
          <w:sz w:val="24"/>
        </w:rPr>
      </w:pPr>
      <w:r>
        <w:rPr>
          <w:rFonts w:ascii="宋体" w:hAnsi="宋体"/>
          <w:bCs/>
          <w:sz w:val="24"/>
        </w:rPr>
      </w:r>
      <w:r/>
    </w:p>
    <w:p>
      <w:pPr>
        <w:pStyle w:val="892"/>
        <w:spacing w:line="460" w:lineRule="exact"/>
        <w:rPr>
          <w:rFonts w:ascii="宋体" w:hAnsi="宋体"/>
          <w:bCs/>
          <w:sz w:val="24"/>
        </w:rPr>
      </w:pPr>
      <w:r>
        <w:rPr>
          <w:rFonts w:ascii="宋体" w:hAnsi="宋体"/>
          <w:bCs/>
          <w:sz w:val="24"/>
        </w:rPr>
      </w:r>
      <w:r/>
    </w:p>
    <w:p>
      <w:pPr>
        <w:pStyle w:val="892"/>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892"/>
        <w:spacing w:line="460" w:lineRule="exact"/>
        <w:rPr>
          <w:rFonts w:ascii="宋体" w:hAnsi="宋体"/>
          <w:bCs/>
          <w:szCs w:val="21"/>
        </w:rPr>
      </w:pPr>
      <w:r>
        <w:rPr>
          <w:rFonts w:hint="eastAsia" w:ascii="宋体" w:hAnsi="宋体"/>
          <w:bCs/>
          <w:szCs w:val="21"/>
        </w:rPr>
        <w:t xml:space="preserve">                                      </w:t>
      </w:r>
      <w:r>
        <w:rPr>
          <w:rFonts w:hint="eastAsia" w:ascii="宋体" w:hAnsi="宋体" w:cs="Angsana New"/>
          <w:szCs w:val="21"/>
          <w:lang w:bidi="th-TH"/>
        </w:rPr>
        <w:t xml:space="preserve">法人代表人或授权委托人（签字或盖章）</w:t>
      </w:r>
      <w:r>
        <w:rPr>
          <w:rFonts w:hint="eastAsia" w:ascii="宋体" w:hAnsi="宋体"/>
          <w:bCs/>
          <w:szCs w:val="21"/>
        </w:rPr>
        <w:t xml:space="preserve">：</w:t>
      </w:r>
      <w:r>
        <w:rPr>
          <w:rFonts w:ascii="宋体" w:hAnsi="宋体"/>
          <w:bCs/>
          <w:szCs w:val="21"/>
        </w:rPr>
      </w:r>
      <w:r/>
    </w:p>
    <w:p>
      <w:pPr>
        <w:pStyle w:val="892"/>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892"/>
        <w:ind w:firstLine="321"/>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892"/>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pStyle w:val="892"/>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892"/>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892"/>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892"/>
        <w:spacing w:line="600" w:lineRule="exact"/>
        <w:rPr>
          <w:rFonts w:ascii="宋体" w:hAnsi="宋体"/>
          <w:bCs/>
          <w:sz w:val="24"/>
        </w:rPr>
      </w:pPr>
      <w:r>
        <w:rPr>
          <w:rFonts w:ascii="宋体" w:hAnsi="宋体"/>
          <w:bCs/>
          <w:sz w:val="24"/>
        </w:rPr>
      </w:r>
      <w:r/>
    </w:p>
    <w:p>
      <w:pPr>
        <w:pStyle w:val="892"/>
        <w:ind w:firstLine="3840"/>
        <w:spacing w:line="460" w:lineRule="exact"/>
        <w:rPr>
          <w:rFonts w:ascii="宋体" w:hAnsi="宋体"/>
          <w:bCs/>
          <w:sz w:val="24"/>
        </w:rPr>
      </w:pPr>
      <w:r>
        <w:rPr>
          <w:rFonts w:ascii="宋体" w:hAnsi="宋体"/>
          <w:bCs/>
          <w:sz w:val="24"/>
        </w:rPr>
      </w:r>
      <w:r/>
    </w:p>
    <w:p>
      <w:pPr>
        <w:pStyle w:val="904"/>
      </w:pPr>
      <w:r/>
      <w:r/>
    </w:p>
    <w:p>
      <w:pPr>
        <w:pStyle w:val="904"/>
        <w:rPr>
          <w:rFonts w:hint="eastAsia"/>
        </w:rPr>
      </w:pPr>
      <w:r>
        <w:rPr>
          <w:rFonts w:hint="eastAsia"/>
        </w:rPr>
      </w:r>
      <w:r/>
    </w:p>
    <w:p>
      <w:pPr>
        <w:pStyle w:val="892"/>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895"/>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892"/>
        <w:spacing w:line="460" w:lineRule="exact"/>
        <w:rPr>
          <w:rFonts w:ascii="宋体" w:hAnsi="宋体"/>
          <w:bCs/>
          <w:sz w:val="24"/>
        </w:rPr>
      </w:pPr>
      <w:r>
        <w:rPr>
          <w:rFonts w:ascii="宋体" w:hAnsi="宋体"/>
          <w:bCs/>
          <w:sz w:val="24"/>
        </w:rPr>
      </w:r>
      <w:r/>
    </w:p>
    <w:p>
      <w:pPr>
        <w:pStyle w:val="932"/>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rPr>
          <w:rFonts w:hint="eastAsia" w:hAnsi="宋体" w:cs="Angsana New"/>
          <w:sz w:val="24"/>
          <w:szCs w:val="24"/>
          <w:lang w:bidi="th-TH"/>
        </w:rPr>
      </w:r>
      <w:r/>
    </w:p>
    <w:p>
      <w:pPr>
        <w:pStyle w:val="892"/>
        <w:jc w:val="center"/>
        <w:spacing w:line="700" w:lineRule="exact"/>
        <w:rPr>
          <w:rFonts w:hint="eastAsia" w:cs="宋体"/>
          <w:b/>
          <w:bCs/>
          <w:sz w:val="32"/>
          <w:szCs w:val="32"/>
          <w:lang w:val="zh-CN"/>
        </w:rPr>
      </w:pPr>
      <w:r>
        <w:rPr>
          <w:rFonts w:hint="eastAsia" w:cs="宋体"/>
          <w:b/>
          <w:bCs/>
          <w:sz w:val="32"/>
          <w:szCs w:val="32"/>
          <w:lang w:val="zh-CN"/>
        </w:rPr>
        <w:t xml:space="preserve">投标分项明细表</w:t>
      </w:r>
      <w:r>
        <w:rPr>
          <w:rFonts w:hint="eastAsia" w:cs="宋体"/>
          <w:b/>
          <w:bCs/>
          <w:sz w:val="32"/>
          <w:szCs w:val="32"/>
          <w:lang w:val="zh-CN"/>
        </w:rPr>
      </w:r>
      <w:r/>
    </w:p>
    <w:p>
      <w:pPr>
        <w:pStyle w:val="892"/>
        <w:jc w:val="right"/>
        <w:spacing w:before="78" w:after="120" w:line="219" w:lineRule="auto"/>
        <w:tabs>
          <w:tab w:val="left" w:pos="189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pacing w:val="-1"/>
          <w:szCs w:val="21"/>
        </w:rPr>
        <w:t xml:space="preserve">                                              金额单位：人民币（元）</w:t>
      </w:r>
      <w:r>
        <w:rPr>
          <w:rFonts w:hint="eastAsia" w:ascii="宋体" w:hAnsi="宋体" w:cs="宋体"/>
          <w:szCs w:val="21"/>
        </w:rPr>
      </w:r>
      <w:r/>
    </w:p>
    <w:p>
      <w:pPr>
        <w:pStyle w:val="892"/>
        <w:spacing w:line="68" w:lineRule="exact"/>
        <w:rPr>
          <w:color w:val="0000ff"/>
          <w:szCs w:val="21"/>
        </w:rPr>
      </w:pPr>
      <w:r>
        <w:rPr>
          <w:color w:val="0000ff"/>
          <w:szCs w:val="21"/>
        </w:rPr>
      </w:r>
      <w:r/>
    </w:p>
    <w:tbl>
      <w:tblPr>
        <w:tblW w:w="949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11"/>
        <w:gridCol w:w="2350"/>
        <w:gridCol w:w="2551"/>
        <w:gridCol w:w="1701"/>
        <w:gridCol w:w="1985"/>
      </w:tblGrid>
      <w:tr>
        <w:trPr>
          <w:trHeight w:val="482"/>
        </w:trPr>
        <w:tc>
          <w:tcPr>
            <w:tcW w:w="911" w:type="dxa"/>
            <w:vAlign w:val="center"/>
            <w:textDirection w:val="lrTb"/>
            <w:noWrap w:val="false"/>
          </w:tcPr>
          <w:p>
            <w:pPr>
              <w:pStyle w:val="1127"/>
              <w:jc w:val="center"/>
              <w:spacing w:line="480" w:lineRule="exact"/>
              <w:rPr>
                <w:sz w:val="21"/>
                <w:szCs w:val="21"/>
              </w:rPr>
            </w:pPr>
            <w:r>
              <w:rPr>
                <w:spacing w:val="5"/>
                <w:sz w:val="21"/>
                <w:szCs w:val="21"/>
              </w:rPr>
              <w:t xml:space="preserve">序号</w:t>
            </w:r>
            <w:r>
              <w:rPr>
                <w:sz w:val="21"/>
                <w:szCs w:val="21"/>
              </w:rPr>
            </w:r>
            <w:r/>
          </w:p>
        </w:tc>
        <w:tc>
          <w:tcPr>
            <w:tcW w:w="2350" w:type="dxa"/>
            <w:vAlign w:val="center"/>
            <w:textDirection w:val="lrTb"/>
            <w:noWrap w:val="false"/>
          </w:tcPr>
          <w:p>
            <w:pPr>
              <w:pStyle w:val="1127"/>
              <w:jc w:val="center"/>
              <w:spacing w:line="480" w:lineRule="exact"/>
              <w:rPr>
                <w:sz w:val="21"/>
                <w:szCs w:val="21"/>
              </w:rPr>
            </w:pPr>
            <w:r>
              <w:rPr>
                <w:spacing w:val="3"/>
                <w:sz w:val="21"/>
                <w:szCs w:val="21"/>
              </w:rPr>
              <w:t xml:space="preserve">项目</w:t>
            </w:r>
            <w:r>
              <w:rPr>
                <w:sz w:val="21"/>
                <w:szCs w:val="21"/>
              </w:rPr>
            </w:r>
            <w:r/>
          </w:p>
        </w:tc>
        <w:tc>
          <w:tcPr>
            <w:tcW w:w="2551" w:type="dxa"/>
            <w:vAlign w:val="center"/>
            <w:textDirection w:val="lrTb"/>
            <w:noWrap w:val="false"/>
          </w:tcPr>
          <w:p>
            <w:pPr>
              <w:pStyle w:val="1127"/>
              <w:jc w:val="center"/>
              <w:spacing w:line="480" w:lineRule="exact"/>
              <w:rPr>
                <w:sz w:val="21"/>
                <w:szCs w:val="21"/>
              </w:rPr>
            </w:pPr>
            <w:r>
              <w:rPr>
                <w:spacing w:val="7"/>
                <w:sz w:val="21"/>
                <w:szCs w:val="21"/>
              </w:rPr>
              <w:t xml:space="preserve">计算公式</w:t>
            </w:r>
            <w:r>
              <w:rPr>
                <w:sz w:val="21"/>
                <w:szCs w:val="21"/>
              </w:rPr>
            </w:r>
            <w:r/>
          </w:p>
        </w:tc>
        <w:tc>
          <w:tcPr>
            <w:tcW w:w="1701" w:type="dxa"/>
            <w:vAlign w:val="center"/>
            <w:textDirection w:val="lrTb"/>
            <w:noWrap w:val="false"/>
          </w:tcPr>
          <w:p>
            <w:pPr>
              <w:pStyle w:val="1127"/>
              <w:jc w:val="center"/>
              <w:spacing w:line="480" w:lineRule="exact"/>
              <w:rPr>
                <w:sz w:val="21"/>
                <w:szCs w:val="21"/>
              </w:rPr>
            </w:pPr>
            <w:r>
              <w:rPr>
                <w:spacing w:val="6"/>
                <w:sz w:val="21"/>
                <w:szCs w:val="21"/>
              </w:rPr>
              <w:t xml:space="preserve">年支出</w:t>
            </w:r>
            <w:r>
              <w:rPr>
                <w:sz w:val="21"/>
                <w:szCs w:val="21"/>
              </w:rPr>
            </w:r>
            <w:r/>
          </w:p>
        </w:tc>
        <w:tc>
          <w:tcPr>
            <w:tcW w:w="1985" w:type="dxa"/>
            <w:vAlign w:val="center"/>
            <w:textDirection w:val="lrTb"/>
            <w:noWrap w:val="false"/>
          </w:tcPr>
          <w:p>
            <w:pPr>
              <w:pStyle w:val="1127"/>
              <w:jc w:val="center"/>
              <w:spacing w:line="480" w:lineRule="exact"/>
              <w:rPr>
                <w:sz w:val="21"/>
                <w:szCs w:val="21"/>
              </w:rPr>
            </w:pPr>
            <w:r>
              <w:rPr>
                <w:spacing w:val="3"/>
                <w:sz w:val="21"/>
                <w:szCs w:val="21"/>
              </w:rPr>
              <w:t xml:space="preserve">备注</w:t>
            </w:r>
            <w:r>
              <w:rPr>
                <w:sz w:val="21"/>
                <w:szCs w:val="21"/>
              </w:rPr>
            </w:r>
            <w:r/>
          </w:p>
        </w:tc>
      </w:tr>
      <w:tr>
        <w:trPr>
          <w:trHeight w:val="472"/>
        </w:trPr>
        <w:tc>
          <w:tcPr>
            <w:tcW w:w="911" w:type="dxa"/>
            <w:vAlign w:val="center"/>
            <w:textDirection w:val="lrTb"/>
            <w:noWrap w:val="false"/>
          </w:tcPr>
          <w:p>
            <w:pPr>
              <w:pStyle w:val="1127"/>
              <w:jc w:val="center"/>
              <w:spacing w:line="440" w:lineRule="exact"/>
              <w:rPr>
                <w:b/>
                <w:bCs/>
                <w:sz w:val="21"/>
                <w:szCs w:val="21"/>
              </w:rPr>
            </w:pPr>
            <w:r>
              <w:rPr>
                <w:b/>
                <w:bCs/>
                <w:sz w:val="21"/>
                <w:szCs w:val="21"/>
              </w:rPr>
              <w:t xml:space="preserve">1</w:t>
            </w:r>
            <w:r>
              <w:rPr>
                <w:b/>
                <w:bCs/>
                <w:sz w:val="21"/>
                <w:szCs w:val="21"/>
              </w:rPr>
            </w:r>
            <w:r/>
          </w:p>
        </w:tc>
        <w:tc>
          <w:tcPr>
            <w:tcW w:w="2350" w:type="dxa"/>
            <w:vAlign w:val="center"/>
            <w:textDirection w:val="lrTb"/>
            <w:noWrap w:val="false"/>
          </w:tcPr>
          <w:p>
            <w:pPr>
              <w:pStyle w:val="1127"/>
              <w:jc w:val="center"/>
              <w:spacing w:line="440" w:lineRule="exact"/>
              <w:rPr>
                <w:b/>
                <w:bCs/>
                <w:sz w:val="21"/>
                <w:szCs w:val="21"/>
              </w:rPr>
            </w:pPr>
            <w:r>
              <w:rPr>
                <w:b/>
                <w:bCs/>
                <w:spacing w:val="8"/>
                <w:sz w:val="21"/>
                <w:szCs w:val="21"/>
              </w:rPr>
              <w:t xml:space="preserve">人工费用</w:t>
            </w:r>
            <w:r>
              <w:rPr>
                <w:b/>
                <w:bCs/>
                <w:sz w:val="21"/>
                <w:szCs w:val="21"/>
              </w:rPr>
            </w:r>
            <w:r/>
          </w:p>
        </w:tc>
        <w:tc>
          <w:tcPr>
            <w:tcW w:w="2551" w:type="dxa"/>
            <w:vAlign w:val="center"/>
            <w:textDirection w:val="lrTb"/>
            <w:noWrap w:val="false"/>
          </w:tcPr>
          <w:p>
            <w:pPr>
              <w:pStyle w:val="892"/>
              <w:jc w:val="center"/>
              <w:rPr>
                <w:rFonts w:ascii="宋体" w:hAnsi="宋体"/>
                <w:b/>
                <w:bCs/>
                <w:szCs w:val="21"/>
              </w:rPr>
            </w:pPr>
            <w:r>
              <w:rPr>
                <w:rFonts w:ascii="宋体" w:hAnsi="宋体"/>
                <w:b/>
                <w:bCs/>
                <w:szCs w:val="21"/>
              </w:rPr>
            </w:r>
            <w:r/>
          </w:p>
        </w:tc>
        <w:tc>
          <w:tcPr>
            <w:tcW w:w="1701" w:type="dxa"/>
            <w:vAlign w:val="center"/>
            <w:textDirection w:val="lrTb"/>
            <w:noWrap w:val="false"/>
          </w:tcPr>
          <w:p>
            <w:pPr>
              <w:pStyle w:val="892"/>
              <w:jc w:val="center"/>
              <w:rPr>
                <w:rFonts w:ascii="宋体" w:hAnsi="宋体"/>
                <w:b/>
                <w:bCs/>
                <w:szCs w:val="21"/>
              </w:rPr>
            </w:pPr>
            <w:r>
              <w:rPr>
                <w:rFonts w:ascii="宋体" w:hAnsi="宋体"/>
                <w:b/>
                <w:bCs/>
                <w:szCs w:val="21"/>
              </w:rPr>
            </w:r>
            <w:r/>
          </w:p>
        </w:tc>
        <w:tc>
          <w:tcPr>
            <w:tcW w:w="1985" w:type="dxa"/>
            <w:vAlign w:val="center"/>
            <w:textDirection w:val="lrTb"/>
            <w:noWrap w:val="false"/>
          </w:tcPr>
          <w:p>
            <w:pPr>
              <w:pStyle w:val="892"/>
              <w:jc w:val="center"/>
              <w:rPr>
                <w:rFonts w:ascii="宋体" w:hAnsi="宋体"/>
                <w:b/>
                <w:bCs/>
                <w:szCs w:val="21"/>
              </w:rPr>
            </w:pPr>
            <w:r>
              <w:rPr>
                <w:rFonts w:ascii="宋体" w:hAnsi="宋体"/>
                <w:b/>
                <w:bCs/>
                <w:szCs w:val="21"/>
              </w:rPr>
            </w:r>
            <w:r/>
          </w:p>
        </w:tc>
      </w:tr>
      <w:tr>
        <w:trPr>
          <w:trHeight w:val="725"/>
        </w:trPr>
        <w:tc>
          <w:tcPr>
            <w:tcW w:w="911" w:type="dxa"/>
            <w:vAlign w:val="center"/>
            <w:textDirection w:val="lrTb"/>
            <w:noWrap w:val="false"/>
          </w:tcPr>
          <w:p>
            <w:pPr>
              <w:pStyle w:val="1127"/>
              <w:jc w:val="center"/>
              <w:spacing w:line="440" w:lineRule="exact"/>
              <w:rPr>
                <w:sz w:val="21"/>
                <w:szCs w:val="21"/>
              </w:rPr>
            </w:pPr>
            <w:r>
              <w:rPr>
                <w:spacing w:val="-3"/>
                <w:sz w:val="21"/>
                <w:szCs w:val="21"/>
              </w:rPr>
              <w:t xml:space="preserve">1.1</w:t>
            </w:r>
            <w:r>
              <w:rPr>
                <w:sz w:val="21"/>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人工工资</w:t>
            </w:r>
            <w:r>
              <w:rPr>
                <w:sz w:val="21"/>
                <w:szCs w:val="21"/>
              </w:rPr>
            </w:r>
            <w:r/>
          </w:p>
        </w:tc>
        <w:tc>
          <w:tcPr>
            <w:tcW w:w="2551" w:type="dxa"/>
            <w:vAlign w:val="center"/>
            <w:textDirection w:val="lrTb"/>
            <w:noWrap w:val="false"/>
          </w:tcPr>
          <w:p>
            <w:pPr>
              <w:pStyle w:val="1127"/>
              <w:jc w:val="center"/>
              <w:spacing w:line="440" w:lineRule="exact"/>
              <w:rPr>
                <w:sz w:val="21"/>
                <w:szCs w:val="21"/>
              </w:rPr>
            </w:pPr>
            <w:r>
              <w:rPr>
                <w:spacing w:val="7"/>
                <w:sz w:val="21"/>
                <w:szCs w:val="21"/>
              </w:rPr>
              <w:t xml:space="preserve">月工资×12</w:t>
            </w:r>
            <w:r>
              <w:rPr>
                <w:spacing w:val="-41"/>
                <w:sz w:val="21"/>
                <w:szCs w:val="21"/>
              </w:rPr>
              <w:t xml:space="preserve"> </w:t>
            </w:r>
            <w:r>
              <w:rPr>
                <w:spacing w:val="7"/>
                <w:sz w:val="21"/>
                <w:szCs w:val="21"/>
              </w:rPr>
              <w:t xml:space="preserve">个月×人数</w:t>
            </w:r>
            <w:r>
              <w:rPr>
                <w:sz w:val="21"/>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4"/>
                <w:sz w:val="21"/>
                <w:szCs w:val="21"/>
                <w:lang w:eastAsia="zh-CN"/>
              </w:rPr>
            </w:pPr>
            <w:r>
              <w:rPr>
                <w:spacing w:val="4"/>
                <w:sz w:val="21"/>
                <w:szCs w:val="21"/>
                <w:lang w:eastAsia="zh-CN"/>
              </w:rPr>
            </w:r>
            <w:r/>
          </w:p>
        </w:tc>
      </w:tr>
      <w:tr>
        <w:trPr>
          <w:trHeight w:val="472"/>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1.1.</w:t>
            </w:r>
            <w:r>
              <w:rPr>
                <w:rFonts w:cs="Calibri"/>
                <w:sz w:val="21"/>
                <w:szCs w:val="21"/>
              </w:rPr>
              <w:t xml:space="preserve">1</w:t>
            </w:r>
            <w:r>
              <w:rPr>
                <w:rFonts w:cs="Calibri"/>
                <w:sz w:val="21"/>
                <w:szCs w:val="21"/>
              </w:rPr>
            </w:r>
            <w:r/>
          </w:p>
        </w:tc>
        <w:tc>
          <w:tcPr>
            <w:tcW w:w="2350" w:type="dxa"/>
            <w:vAlign w:val="center"/>
            <w:textDirection w:val="lrTb"/>
            <w:noWrap w:val="false"/>
          </w:tcPr>
          <w:p>
            <w:pPr>
              <w:pStyle w:val="1127"/>
              <w:jc w:val="center"/>
              <w:spacing w:line="440" w:lineRule="exact"/>
              <w:rPr>
                <w:sz w:val="21"/>
                <w:szCs w:val="21"/>
              </w:rPr>
            </w:pPr>
            <w:r>
              <w:rPr>
                <w:spacing w:val="5"/>
                <w:sz w:val="21"/>
                <w:szCs w:val="21"/>
              </w:rPr>
              <w:t xml:space="preserve">管理员</w:t>
            </w:r>
            <w:r>
              <w:rPr>
                <w:sz w:val="21"/>
                <w:szCs w:val="21"/>
              </w:rPr>
            </w:r>
            <w:r/>
          </w:p>
        </w:tc>
        <w:tc>
          <w:tcPr>
            <w:tcW w:w="2551" w:type="dxa"/>
            <w:vAlign w:val="center"/>
            <w:textDirection w:val="lrTb"/>
            <w:noWrap w:val="false"/>
          </w:tcPr>
          <w:p>
            <w:pPr>
              <w:pStyle w:val="1127"/>
              <w:jc w:val="center"/>
              <w:spacing w:line="440" w:lineRule="exact"/>
              <w:tabs>
                <w:tab w:val="left" w:pos="760" w:leader="none"/>
              </w:tabs>
              <w:rPr>
                <w:sz w:val="21"/>
                <w:szCs w:val="21"/>
              </w:rPr>
            </w:pPr>
            <w:r>
              <w:rPr>
                <w:rFonts w:hint="eastAsia"/>
                <w:spacing w:val="5"/>
                <w:sz w:val="21"/>
                <w:szCs w:val="21"/>
                <w:u w:val="single"/>
                <w:lang w:eastAsia="zh-CN"/>
              </w:rPr>
              <w:t xml:space="preserve">      </w:t>
            </w:r>
            <w:r>
              <w:rPr>
                <w:spacing w:val="5"/>
                <w:sz w:val="21"/>
                <w:szCs w:val="21"/>
              </w:rPr>
              <w:t xml:space="preserve">元×12</w:t>
            </w:r>
            <w:r>
              <w:rPr>
                <w:spacing w:val="-41"/>
                <w:sz w:val="21"/>
                <w:szCs w:val="21"/>
              </w:rPr>
              <w:t xml:space="preserve"> </w:t>
            </w:r>
            <w:r>
              <w:rPr>
                <w:spacing w:val="5"/>
                <w:sz w:val="21"/>
                <w:szCs w:val="21"/>
              </w:rPr>
              <w:t xml:space="preserve">个月×3</w:t>
            </w:r>
            <w:r>
              <w:rPr>
                <w:spacing w:val="-38"/>
                <w:sz w:val="21"/>
                <w:szCs w:val="21"/>
              </w:rPr>
              <w:t xml:space="preserve"> </w:t>
            </w:r>
            <w:r>
              <w:rPr>
                <w:spacing w:val="5"/>
                <w:sz w:val="21"/>
                <w:szCs w:val="21"/>
              </w:rPr>
              <w:t xml:space="preserve">人</w:t>
            </w:r>
            <w:r>
              <w:rPr>
                <w:sz w:val="21"/>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4"/>
                <w:sz w:val="21"/>
                <w:szCs w:val="21"/>
              </w:rPr>
            </w:pPr>
            <w:r>
              <w:rPr>
                <w:spacing w:val="4"/>
                <w:sz w:val="21"/>
                <w:szCs w:val="21"/>
              </w:rPr>
              <w:t xml:space="preserve">配备3名管理员</w:t>
            </w:r>
            <w:r>
              <w:rPr>
                <w:spacing w:val="4"/>
                <w:sz w:val="21"/>
                <w:szCs w:val="21"/>
              </w:rPr>
            </w:r>
            <w:r/>
          </w:p>
        </w:tc>
      </w:tr>
      <w:tr>
        <w:trPr>
          <w:trHeight w:val="472"/>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1.1.</w:t>
            </w:r>
            <w:r>
              <w:rPr>
                <w:rFonts w:cs="Calibri"/>
                <w:sz w:val="21"/>
                <w:szCs w:val="21"/>
              </w:rPr>
              <w:t xml:space="preserve">2</w:t>
            </w:r>
            <w:r>
              <w:rPr>
                <w:rFonts w:cs="Calibri"/>
                <w:sz w:val="21"/>
                <w:szCs w:val="21"/>
              </w:rPr>
            </w:r>
            <w:r/>
          </w:p>
        </w:tc>
        <w:tc>
          <w:tcPr>
            <w:tcW w:w="2350" w:type="dxa"/>
            <w:vAlign w:val="center"/>
            <w:textDirection w:val="lrTb"/>
            <w:noWrap w:val="false"/>
          </w:tcPr>
          <w:p>
            <w:pPr>
              <w:pStyle w:val="1127"/>
              <w:jc w:val="center"/>
              <w:spacing w:line="440" w:lineRule="exact"/>
              <w:rPr>
                <w:sz w:val="21"/>
                <w:szCs w:val="21"/>
                <w:lang w:eastAsia="zh-CN"/>
              </w:rPr>
            </w:pPr>
            <w:r>
              <w:rPr>
                <w:rFonts w:hint="eastAsia"/>
                <w:spacing w:val="6"/>
                <w:sz w:val="21"/>
                <w:szCs w:val="21"/>
                <w:lang w:eastAsia="zh-CN"/>
              </w:rPr>
              <w:t xml:space="preserve">密闭自卸式垃圾清运车清运人员</w:t>
            </w:r>
            <w:r>
              <w:rPr>
                <w:sz w:val="21"/>
                <w:szCs w:val="21"/>
                <w:lang w:eastAsia="zh-CN"/>
              </w:rPr>
            </w:r>
            <w:r/>
          </w:p>
        </w:tc>
        <w:tc>
          <w:tcPr>
            <w:tcW w:w="2551" w:type="dxa"/>
            <w:vAlign w:val="center"/>
            <w:textDirection w:val="lrTb"/>
            <w:noWrap w:val="false"/>
          </w:tcPr>
          <w:p>
            <w:pPr>
              <w:pStyle w:val="1127"/>
              <w:jc w:val="center"/>
              <w:spacing w:line="440" w:lineRule="exact"/>
              <w:tabs>
                <w:tab w:val="left" w:pos="705" w:leader="none"/>
              </w:tabs>
              <w:rPr>
                <w:sz w:val="21"/>
                <w:szCs w:val="21"/>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4</w:t>
            </w:r>
            <w:r>
              <w:rPr>
                <w:spacing w:val="5"/>
                <w:sz w:val="21"/>
                <w:szCs w:val="21"/>
              </w:rPr>
              <w:t xml:space="preserve">人</w:t>
            </w:r>
            <w:r>
              <w:rPr>
                <w:sz w:val="21"/>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vMerge w:val="restart"/>
            <w:textDirection w:val="lrTb"/>
            <w:noWrap w:val="false"/>
          </w:tcPr>
          <w:p>
            <w:pPr>
              <w:pStyle w:val="1127"/>
              <w:jc w:val="center"/>
              <w:spacing w:line="440" w:lineRule="exact"/>
              <w:rPr>
                <w:spacing w:val="4"/>
                <w:sz w:val="21"/>
                <w:szCs w:val="21"/>
                <w:lang w:eastAsia="zh-CN"/>
              </w:rPr>
            </w:pPr>
            <w:r>
              <w:rPr>
                <w:spacing w:val="4"/>
                <w:sz w:val="21"/>
                <w:szCs w:val="21"/>
              </w:rPr>
              <w:t xml:space="preserve">配备</w:t>
            </w:r>
            <w:r>
              <w:rPr>
                <w:spacing w:val="4"/>
                <w:sz w:val="21"/>
                <w:szCs w:val="21"/>
                <w:lang w:eastAsia="zh-CN"/>
              </w:rPr>
              <w:t xml:space="preserve">12</w:t>
            </w:r>
            <w:r>
              <w:rPr>
                <w:spacing w:val="4"/>
                <w:sz w:val="21"/>
                <w:szCs w:val="21"/>
              </w:rPr>
              <w:t xml:space="preserve">名</w:t>
            </w:r>
            <w:r>
              <w:rPr>
                <w:rFonts w:hint="eastAsia"/>
                <w:spacing w:val="4"/>
                <w:sz w:val="21"/>
                <w:szCs w:val="21"/>
                <w:lang w:eastAsia="zh-CN"/>
              </w:rPr>
              <w:t xml:space="preserve">垃圾清运人员</w:t>
            </w:r>
            <w:r>
              <w:rPr>
                <w:spacing w:val="4"/>
                <w:sz w:val="21"/>
                <w:szCs w:val="21"/>
                <w:lang w:eastAsia="zh-CN"/>
              </w:rPr>
            </w:r>
            <w:r/>
          </w:p>
        </w:tc>
      </w:tr>
      <w:tr>
        <w:trPr>
          <w:trHeight w:val="908"/>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1</w:t>
            </w:r>
            <w:r>
              <w:rPr>
                <w:sz w:val="21"/>
                <w:szCs w:val="21"/>
                <w:lang w:eastAsia="zh-CN"/>
              </w:rPr>
              <w:t xml:space="preserve">.1.3</w:t>
            </w:r>
            <w:r>
              <w:rPr>
                <w:rFonts w:hint="eastAsia"/>
                <w:sz w:val="21"/>
                <w:szCs w:val="21"/>
                <w:lang w:eastAsia="zh-CN"/>
              </w:rPr>
            </w:r>
            <w:r/>
          </w:p>
        </w:tc>
        <w:tc>
          <w:tcPr>
            <w:tcW w:w="2350"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清运拖拉机清运人员</w:t>
            </w:r>
            <w:r>
              <w:rPr>
                <w:rFonts w:hint="eastAsia"/>
                <w:spacing w:val="6"/>
                <w:sz w:val="21"/>
                <w:szCs w:val="21"/>
                <w:lang w:eastAsia="zh-CN"/>
              </w:rPr>
            </w:r>
            <w:r/>
          </w:p>
        </w:tc>
        <w:tc>
          <w:tcPr>
            <w:tcW w:w="2551" w:type="dxa"/>
            <w:vAlign w:val="center"/>
            <w:textDirection w:val="lrTb"/>
            <w:noWrap w:val="false"/>
          </w:tcPr>
          <w:p>
            <w:pPr>
              <w:pStyle w:val="1127"/>
              <w:jc w:val="center"/>
              <w:spacing w:line="440" w:lineRule="exact"/>
              <w:tabs>
                <w:tab w:val="left" w:pos="705" w:leader="none"/>
              </w:tabs>
              <w:rPr>
                <w:rFonts w:hint="eastAsia"/>
                <w:spacing w:val="4"/>
                <w:sz w:val="21"/>
                <w:szCs w:val="21"/>
                <w:u w:val="single"/>
                <w:lang w:eastAsia="zh-CN"/>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8</w:t>
            </w:r>
            <w:r>
              <w:rPr>
                <w:spacing w:val="5"/>
                <w:sz w:val="21"/>
                <w:szCs w:val="21"/>
              </w:rPr>
              <w:t xml:space="preserve">人</w:t>
            </w:r>
            <w:r>
              <w:rPr>
                <w:rFonts w:hint="eastAsia"/>
                <w:spacing w:val="4"/>
                <w:sz w:val="21"/>
                <w:szCs w:val="21"/>
                <w:u w:val="single"/>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vMerge w:val="continue"/>
            <w:textDirection w:val="lrTb"/>
            <w:noWrap w:val="false"/>
          </w:tcPr>
          <w:p>
            <w:pPr>
              <w:pStyle w:val="1127"/>
              <w:jc w:val="center"/>
              <w:spacing w:line="440" w:lineRule="exact"/>
              <w:rPr>
                <w:spacing w:val="4"/>
                <w:sz w:val="21"/>
                <w:szCs w:val="21"/>
              </w:rPr>
            </w:pPr>
            <w:r>
              <w:rPr>
                <w:spacing w:val="4"/>
                <w:sz w:val="21"/>
                <w:szCs w:val="21"/>
              </w:rPr>
            </w:r>
            <w:r/>
          </w:p>
        </w:tc>
      </w:tr>
      <w:tr>
        <w:trPr>
          <w:trHeight w:val="725"/>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1.2</w:t>
            </w:r>
            <w:r>
              <w:rPr>
                <w:rFonts w:cs="Calibri"/>
                <w:sz w:val="21"/>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社保费用</w:t>
            </w:r>
            <w:r>
              <w:rPr>
                <w:sz w:val="21"/>
                <w:szCs w:val="21"/>
              </w:rPr>
            </w:r>
            <w:r/>
          </w:p>
        </w:tc>
        <w:tc>
          <w:tcPr>
            <w:tcW w:w="2551" w:type="dxa"/>
            <w:vAlign w:val="center"/>
            <w:textDirection w:val="lrTb"/>
            <w:noWrap w:val="false"/>
          </w:tcPr>
          <w:p>
            <w:pPr>
              <w:pStyle w:val="1127"/>
              <w:jc w:val="center"/>
              <w:spacing w:line="440" w:lineRule="exact"/>
              <w:rPr>
                <w:sz w:val="21"/>
                <w:szCs w:val="21"/>
              </w:rPr>
            </w:pPr>
            <w:r>
              <w:rPr>
                <w:rFonts w:hint="eastAsia" w:cs="Calibri"/>
                <w:spacing w:val="3"/>
                <w:sz w:val="21"/>
                <w:szCs w:val="21"/>
                <w:u w:val="single"/>
                <w:lang w:eastAsia="zh-CN"/>
              </w:rPr>
              <w:t xml:space="preserve">     </w:t>
            </w:r>
            <w:r>
              <w:rPr>
                <w:spacing w:val="3"/>
                <w:sz w:val="21"/>
                <w:szCs w:val="21"/>
              </w:rPr>
              <w:t xml:space="preserve">元×12</w:t>
            </w:r>
            <w:r>
              <w:rPr>
                <w:spacing w:val="-41"/>
                <w:sz w:val="21"/>
                <w:szCs w:val="21"/>
              </w:rPr>
              <w:t xml:space="preserve"> </w:t>
            </w:r>
            <w:r>
              <w:rPr>
                <w:spacing w:val="3"/>
                <w:sz w:val="21"/>
                <w:szCs w:val="21"/>
              </w:rPr>
              <w:t xml:space="preserve">个</w:t>
            </w:r>
            <w:r>
              <w:rPr>
                <w:spacing w:val="5"/>
                <w:sz w:val="21"/>
                <w:szCs w:val="21"/>
              </w:rPr>
              <w:t xml:space="preserve">月×</w:t>
            </w:r>
            <w:r>
              <w:rPr>
                <w:spacing w:val="5"/>
                <w:sz w:val="21"/>
                <w:szCs w:val="21"/>
                <w:lang w:eastAsia="zh-CN"/>
              </w:rPr>
              <w:t xml:space="preserve">15</w:t>
            </w:r>
            <w:r>
              <w:rPr>
                <w:spacing w:val="5"/>
                <w:sz w:val="21"/>
                <w:szCs w:val="21"/>
              </w:rPr>
              <w:t xml:space="preserve">人</w:t>
            </w:r>
            <w:r>
              <w:rPr>
                <w:sz w:val="21"/>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4"/>
                <w:sz w:val="21"/>
                <w:szCs w:val="21"/>
                <w:lang w:eastAsia="zh-CN"/>
              </w:rPr>
            </w:pPr>
            <w:r>
              <w:rPr>
                <w:rFonts w:hint="eastAsia"/>
                <w:spacing w:val="6"/>
                <w:sz w:val="21"/>
                <w:szCs w:val="21"/>
                <w:lang w:eastAsia="zh-CN"/>
              </w:rPr>
              <w:t xml:space="preserve">最低标准见招标文件要求</w:t>
            </w:r>
            <w:r>
              <w:rPr>
                <w:rFonts w:hint="eastAsia"/>
                <w:spacing w:val="4"/>
                <w:sz w:val="21"/>
                <w:szCs w:val="21"/>
                <w:lang w:eastAsia="zh-CN"/>
              </w:rPr>
            </w:r>
            <w:r/>
          </w:p>
        </w:tc>
      </w:tr>
      <w:tr>
        <w:trPr>
          <w:trHeight w:val="726"/>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1.3</w:t>
            </w:r>
            <w:r>
              <w:rPr>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法定节假日加班费</w:t>
            </w:r>
            <w:r>
              <w:rPr>
                <w:rFonts w:hint="eastAsia"/>
                <w:spacing w:val="7"/>
                <w:sz w:val="21"/>
                <w:szCs w:val="21"/>
                <w:lang w:eastAsia="zh-CN"/>
              </w:rPr>
            </w:r>
            <w:r/>
          </w:p>
        </w:tc>
        <w:tc>
          <w:tcPr>
            <w:tcW w:w="2551" w:type="dxa"/>
            <w:vAlign w:val="center"/>
            <w:textDirection w:val="lrTb"/>
            <w:noWrap w:val="false"/>
          </w:tcPr>
          <w:p>
            <w:pPr>
              <w:pStyle w:val="1127"/>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rFonts w:hint="eastAsia"/>
                <w:spacing w:val="3"/>
                <w:sz w:val="21"/>
                <w:szCs w:val="21"/>
                <w:lang w:eastAsia="zh-CN"/>
              </w:rPr>
              <w:t xml:space="preserve">1</w:t>
            </w:r>
            <w:r>
              <w:rPr>
                <w:spacing w:val="3"/>
                <w:sz w:val="21"/>
                <w:szCs w:val="21"/>
                <w:lang w:eastAsia="zh-CN"/>
              </w:rPr>
              <w:t xml:space="preserve">3</w:t>
            </w:r>
            <w:r>
              <w:rPr>
                <w:rFonts w:hint="eastAsia"/>
                <w:spacing w:val="5"/>
                <w:sz w:val="21"/>
                <w:szCs w:val="21"/>
                <w:lang w:eastAsia="zh-CN"/>
              </w:rPr>
              <w:t xml:space="preserve">天</w:t>
            </w:r>
            <w:r>
              <w:rPr>
                <w:spacing w:val="5"/>
                <w:sz w:val="21"/>
                <w:szCs w:val="21"/>
              </w:rPr>
              <w:t xml:space="preserve">×</w:t>
            </w:r>
            <w:r>
              <w:rPr>
                <w:spacing w:val="5"/>
                <w:sz w:val="21"/>
                <w:szCs w:val="21"/>
                <w:lang w:eastAsia="zh-CN"/>
              </w:rPr>
              <w:t xml:space="preserve">15</w:t>
            </w:r>
            <w:r>
              <w:rPr>
                <w:spacing w:val="5"/>
                <w:sz w:val="21"/>
                <w:szCs w:val="21"/>
              </w:rPr>
              <w:t xml:space="preserve">人</w:t>
            </w:r>
            <w:r>
              <w:rPr>
                <w:rFonts w:cs="Calibri"/>
                <w:spacing w:val="3"/>
                <w:sz w:val="21"/>
                <w:szCs w:val="21"/>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（元旦、春节、清明、劳动节、端午、中秋、国庆，共1</w:t>
            </w:r>
            <w:r>
              <w:rPr>
                <w:spacing w:val="6"/>
                <w:sz w:val="21"/>
                <w:szCs w:val="21"/>
                <w:lang w:eastAsia="zh-CN"/>
              </w:rPr>
              <w:t xml:space="preserve">3</w:t>
            </w:r>
            <w:r>
              <w:rPr>
                <w:rFonts w:hint="eastAsia"/>
                <w:spacing w:val="6"/>
                <w:sz w:val="21"/>
                <w:szCs w:val="21"/>
                <w:lang w:eastAsia="zh-CN"/>
              </w:rPr>
              <w:t xml:space="preserve">天，按</w:t>
            </w:r>
            <w:r>
              <w:rPr>
                <w:spacing w:val="6"/>
                <w:sz w:val="21"/>
                <w:szCs w:val="21"/>
                <w:lang w:eastAsia="zh-CN"/>
              </w:rPr>
              <w:t xml:space="preserve">15</w:t>
            </w:r>
            <w:r>
              <w:rPr>
                <w:rFonts w:hint="eastAsia"/>
                <w:spacing w:val="6"/>
                <w:sz w:val="21"/>
                <w:szCs w:val="21"/>
                <w:lang w:eastAsia="zh-CN"/>
              </w:rPr>
              <w:t xml:space="preserve">人计算）</w:t>
            </w:r>
            <w:r>
              <w:rPr>
                <w:rFonts w:hint="eastAsia"/>
                <w:spacing w:val="6"/>
                <w:sz w:val="21"/>
                <w:szCs w:val="21"/>
                <w:lang w:eastAsia="zh-CN"/>
              </w:rPr>
            </w:r>
            <w:r/>
          </w:p>
        </w:tc>
      </w:tr>
      <w:tr>
        <w:trPr>
          <w:trHeight w:val="751"/>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1</w:t>
            </w:r>
            <w:r>
              <w:rPr>
                <w:sz w:val="21"/>
                <w:szCs w:val="21"/>
                <w:lang w:eastAsia="zh-CN"/>
              </w:rPr>
              <w:t xml:space="preserve">.4</w:t>
            </w:r>
            <w:r>
              <w:rPr>
                <w:rFonts w:hint="eastAsia"/>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职工福利</w:t>
            </w:r>
            <w:r>
              <w:rPr>
                <w:rFonts w:hint="eastAsia"/>
                <w:spacing w:val="7"/>
                <w:sz w:val="21"/>
                <w:szCs w:val="21"/>
                <w:lang w:eastAsia="zh-CN"/>
              </w:rPr>
            </w:r>
            <w:r/>
          </w:p>
        </w:tc>
        <w:tc>
          <w:tcPr>
            <w:tcW w:w="2551" w:type="dxa"/>
            <w:vAlign w:val="center"/>
            <w:textDirection w:val="lrTb"/>
            <w:noWrap w:val="false"/>
          </w:tcPr>
          <w:p>
            <w:pPr>
              <w:pStyle w:val="1127"/>
              <w:jc w:val="center"/>
              <w:spacing w:line="440" w:lineRule="exact"/>
              <w:rPr>
                <w:rFonts w:hint="eastAsia" w:cs="Calibri"/>
                <w:spacing w:val="3"/>
                <w:sz w:val="21"/>
                <w:szCs w:val="21"/>
                <w:u w:val="single"/>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spacing w:val="3"/>
                <w:sz w:val="21"/>
                <w:szCs w:val="21"/>
                <w:lang w:eastAsia="zh-CN"/>
              </w:rPr>
              <w:t xml:space="preserve">15</w:t>
            </w:r>
            <w:r>
              <w:rPr>
                <w:spacing w:val="3"/>
                <w:sz w:val="21"/>
                <w:szCs w:val="21"/>
              </w:rPr>
              <w:t xml:space="preserve">人</w:t>
            </w:r>
            <w:r>
              <w:rPr>
                <w:rFonts w:hint="eastAsia" w:cs="Calibri"/>
                <w:spacing w:val="3"/>
                <w:sz w:val="21"/>
                <w:szCs w:val="21"/>
                <w:u w:val="single"/>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最低标准见招标文件要求</w:t>
            </w:r>
            <w:r>
              <w:rPr>
                <w:rFonts w:hint="eastAsia"/>
                <w:spacing w:val="6"/>
                <w:sz w:val="21"/>
                <w:szCs w:val="21"/>
                <w:lang w:eastAsia="zh-CN"/>
              </w:rPr>
            </w:r>
            <w:r/>
          </w:p>
        </w:tc>
      </w:tr>
      <w:tr>
        <w:trPr>
          <w:trHeight w:val="751"/>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1.</w:t>
            </w:r>
            <w:r>
              <w:rPr>
                <w:sz w:val="21"/>
                <w:szCs w:val="21"/>
                <w:lang w:eastAsia="zh-CN"/>
              </w:rPr>
              <w:t xml:space="preserve">5</w:t>
            </w:r>
            <w:r>
              <w:rPr>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夏季高温补贴费</w:t>
            </w:r>
            <w:r>
              <w:rPr>
                <w:rFonts w:hint="eastAsia"/>
                <w:spacing w:val="7"/>
                <w:sz w:val="21"/>
                <w:szCs w:val="21"/>
                <w:lang w:eastAsia="zh-CN"/>
              </w:rPr>
            </w:r>
            <w:r/>
          </w:p>
        </w:tc>
        <w:tc>
          <w:tcPr>
            <w:tcW w:w="2551" w:type="dxa"/>
            <w:vAlign w:val="center"/>
            <w:textDirection w:val="lrTb"/>
            <w:noWrap w:val="false"/>
          </w:tcPr>
          <w:p>
            <w:pPr>
              <w:pStyle w:val="1127"/>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rFonts w:hint="eastAsia"/>
                <w:spacing w:val="3"/>
                <w:sz w:val="21"/>
                <w:szCs w:val="21"/>
                <w:lang w:eastAsia="zh-CN"/>
              </w:rPr>
              <w:t xml:space="preserve">4个月</w:t>
            </w:r>
            <w:r>
              <w:rPr>
                <w:spacing w:val="3"/>
                <w:sz w:val="21"/>
                <w:szCs w:val="21"/>
              </w:rPr>
              <w:t xml:space="preserve">×</w:t>
            </w:r>
            <w:r>
              <w:rPr>
                <w:spacing w:val="3"/>
                <w:sz w:val="21"/>
                <w:szCs w:val="21"/>
                <w:lang w:eastAsia="zh-CN"/>
              </w:rPr>
              <w:t xml:space="preserve">12</w:t>
            </w:r>
            <w:r>
              <w:rPr>
                <w:spacing w:val="3"/>
                <w:sz w:val="21"/>
                <w:szCs w:val="21"/>
              </w:rPr>
              <w:t xml:space="preserve">人</w:t>
            </w:r>
            <w:r>
              <w:rPr>
                <w:rFonts w:cs="Calibri"/>
                <w:spacing w:val="3"/>
                <w:sz w:val="21"/>
                <w:szCs w:val="21"/>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最低标准见招标文件要求</w:t>
            </w:r>
            <w:r>
              <w:rPr>
                <w:rFonts w:hint="eastAsia"/>
                <w:spacing w:val="6"/>
                <w:sz w:val="21"/>
                <w:szCs w:val="21"/>
                <w:lang w:eastAsia="zh-CN"/>
              </w:rPr>
            </w:r>
            <w:r/>
          </w:p>
        </w:tc>
      </w:tr>
      <w:tr>
        <w:trPr>
          <w:trHeight w:val="472"/>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2</w:t>
            </w:r>
            <w:r>
              <w:rPr>
                <w:sz w:val="21"/>
                <w:szCs w:val="21"/>
                <w:lang w:eastAsia="zh-CN"/>
              </w:rPr>
            </w:r>
            <w:r/>
          </w:p>
        </w:tc>
        <w:tc>
          <w:tcPr>
            <w:tcW w:w="2350" w:type="dxa"/>
            <w:vAlign w:val="center"/>
            <w:textDirection w:val="lrTb"/>
            <w:noWrap w:val="false"/>
          </w:tcPr>
          <w:p>
            <w:pPr>
              <w:pStyle w:val="1127"/>
              <w:jc w:val="center"/>
              <w:spacing w:line="440" w:lineRule="exact"/>
              <w:rPr>
                <w:spacing w:val="7"/>
                <w:sz w:val="21"/>
                <w:szCs w:val="21"/>
                <w:lang w:eastAsia="zh-CN"/>
              </w:rPr>
            </w:pPr>
            <w:r>
              <w:rPr>
                <w:rFonts w:hint="eastAsia"/>
                <w:spacing w:val="7"/>
                <w:sz w:val="21"/>
                <w:szCs w:val="21"/>
                <w:lang w:eastAsia="zh-CN"/>
              </w:rPr>
              <w:t xml:space="preserve">密闭自卸式垃圾清运车车辆费用</w:t>
            </w:r>
            <w:r>
              <w:rPr>
                <w:spacing w:val="7"/>
                <w:sz w:val="21"/>
                <w:szCs w:val="21"/>
                <w:lang w:eastAsia="zh-CN"/>
              </w:rPr>
            </w:r>
            <w:r/>
          </w:p>
        </w:tc>
        <w:tc>
          <w:tcPr>
            <w:tcW w:w="2551" w:type="dxa"/>
            <w:vAlign w:val="center"/>
            <w:textDirection w:val="lrTb"/>
            <w:noWrap w:val="false"/>
          </w:tcPr>
          <w:p>
            <w:pPr>
              <w:pStyle w:val="1127"/>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4</w:t>
            </w:r>
            <w:r>
              <w:rPr>
                <w:rFonts w:hint="eastAsia"/>
                <w:spacing w:val="8"/>
                <w:sz w:val="21"/>
                <w:szCs w:val="21"/>
                <w:lang w:eastAsia="zh-CN"/>
              </w:rPr>
              <w:t xml:space="preserve">辆</w:t>
            </w:r>
            <w:r>
              <w:rPr>
                <w:rFonts w:cs="Calibri"/>
                <w:spacing w:val="3"/>
                <w:sz w:val="21"/>
                <w:szCs w:val="21"/>
                <w:u w:val="single"/>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3</w:t>
            </w:r>
            <w:r>
              <w:rPr>
                <w:rFonts w:hint="eastAsia"/>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清运拖拉机车辆费用</w:t>
            </w:r>
            <w:r>
              <w:rPr>
                <w:rFonts w:hint="eastAsia"/>
                <w:spacing w:val="7"/>
                <w:sz w:val="21"/>
                <w:szCs w:val="21"/>
                <w:lang w:eastAsia="zh-CN"/>
              </w:rPr>
            </w:r>
            <w:r/>
          </w:p>
        </w:tc>
        <w:tc>
          <w:tcPr>
            <w:tcW w:w="2551" w:type="dxa"/>
            <w:vAlign w:val="center"/>
            <w:textDirection w:val="lrTb"/>
            <w:noWrap w:val="false"/>
          </w:tcPr>
          <w:p>
            <w:pPr>
              <w:pStyle w:val="1127"/>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8</w:t>
            </w:r>
            <w:r>
              <w:rPr>
                <w:rFonts w:hint="eastAsia"/>
                <w:spacing w:val="8"/>
                <w:sz w:val="21"/>
                <w:szCs w:val="21"/>
                <w:lang w:eastAsia="zh-CN"/>
              </w:rPr>
              <w:t xml:space="preserve">辆</w:t>
            </w:r>
            <w:r>
              <w:rPr>
                <w:rFonts w:cs="Calibri"/>
                <w:spacing w:val="3"/>
                <w:sz w:val="21"/>
                <w:szCs w:val="21"/>
                <w:u w:val="single"/>
                <w:lang w:eastAsia="zh-CN"/>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892"/>
              <w:jc w:val="center"/>
              <w:rPr>
                <w:rFonts w:hint="eastAsia" w:ascii="宋体" w:hAnsi="宋体" w:cs="Calibri"/>
                <w:szCs w:val="21"/>
              </w:rPr>
            </w:pPr>
            <w:r>
              <w:rPr>
                <w:rFonts w:ascii="宋体" w:hAnsi="宋体" w:cs="Calibri"/>
                <w:szCs w:val="21"/>
              </w:rPr>
              <w:t xml:space="preserve">4</w:t>
            </w:r>
            <w:r>
              <w:rPr>
                <w:rFonts w:hint="eastAsia" w:ascii="宋体" w:hAnsi="宋体" w:cs="Calibri"/>
                <w:szCs w:val="21"/>
              </w:rPr>
            </w:r>
            <w:r/>
          </w:p>
        </w:tc>
        <w:tc>
          <w:tcPr>
            <w:tcW w:w="2350" w:type="dxa"/>
            <w:vAlign w:val="center"/>
            <w:textDirection w:val="lrTb"/>
            <w:noWrap w:val="false"/>
          </w:tcPr>
          <w:p>
            <w:pPr>
              <w:pStyle w:val="1127"/>
              <w:jc w:val="center"/>
              <w:spacing w:line="440" w:lineRule="exact"/>
              <w:rPr>
                <w:spacing w:val="8"/>
                <w:sz w:val="21"/>
                <w:szCs w:val="21"/>
                <w:lang w:eastAsia="zh-CN"/>
              </w:rPr>
            </w:pPr>
            <w:r>
              <w:rPr>
                <w:rFonts w:hint="eastAsia"/>
                <w:spacing w:val="8"/>
                <w:sz w:val="21"/>
                <w:szCs w:val="21"/>
                <w:lang w:eastAsia="zh-CN"/>
              </w:rPr>
              <w:t xml:space="preserve">不可竞争费（粮棉良种场、稻麦原种场清运费）</w:t>
            </w:r>
            <w:r>
              <w:rPr>
                <w:spacing w:val="8"/>
                <w:sz w:val="21"/>
                <w:szCs w:val="21"/>
                <w:lang w:eastAsia="zh-CN"/>
              </w:rPr>
            </w:r>
            <w:r/>
          </w:p>
        </w:tc>
        <w:tc>
          <w:tcPr>
            <w:tcW w:w="2551"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c>
          <w:tcPr>
            <w:tcW w:w="1701" w:type="dxa"/>
            <w:vAlign w:val="center"/>
            <w:textDirection w:val="lrTb"/>
            <w:noWrap w:val="false"/>
          </w:tcPr>
          <w:p>
            <w:pPr>
              <w:pStyle w:val="1127"/>
              <w:jc w:val="center"/>
              <w:spacing w:line="440" w:lineRule="exact"/>
              <w:rPr>
                <w:rFonts w:hint="eastAsia"/>
                <w:spacing w:val="8"/>
                <w:sz w:val="21"/>
                <w:szCs w:val="21"/>
                <w:lang w:eastAsia="zh-CN"/>
              </w:rPr>
            </w:pPr>
            <w:r>
              <w:rPr>
                <w:rFonts w:hint="eastAsia"/>
                <w:spacing w:val="8"/>
                <w:sz w:val="21"/>
                <w:szCs w:val="21"/>
                <w:lang w:eastAsia="zh-CN"/>
              </w:rPr>
            </w:r>
            <w:r/>
          </w:p>
        </w:tc>
        <w:tc>
          <w:tcPr>
            <w:tcW w:w="1985" w:type="dxa"/>
            <w:vAlign w:val="center"/>
            <w:textDirection w:val="lrTb"/>
            <w:noWrap w:val="false"/>
          </w:tcPr>
          <w:p>
            <w:pPr>
              <w:pStyle w:val="1127"/>
              <w:jc w:val="center"/>
              <w:spacing w:line="440" w:lineRule="exact"/>
              <w:rPr>
                <w:rFonts w:hint="eastAsia"/>
                <w:spacing w:val="8"/>
                <w:sz w:val="21"/>
                <w:szCs w:val="21"/>
                <w:lang w:eastAsia="zh-CN"/>
              </w:rPr>
            </w:pPr>
            <w:r>
              <w:rPr>
                <w:spacing w:val="5"/>
                <w:sz w:val="21"/>
                <w:szCs w:val="21"/>
              </w:rPr>
              <w:t xml:space="preserve">固定费用</w:t>
            </w:r>
            <w:r>
              <w:rPr>
                <w:rFonts w:hint="eastAsia"/>
                <w:spacing w:val="5"/>
                <w:sz w:val="21"/>
                <w:szCs w:val="21"/>
                <w:lang w:eastAsia="zh-CN"/>
              </w:rPr>
              <w:t xml:space="preserve">：</w:t>
            </w:r>
            <w:r>
              <w:rPr>
                <w:rFonts w:cs="Calibri"/>
                <w:spacing w:val="5"/>
                <w:sz w:val="21"/>
                <w:szCs w:val="21"/>
              </w:rPr>
              <w:t xml:space="preserve">3.5</w:t>
            </w:r>
            <w:r>
              <w:rPr>
                <w:spacing w:val="5"/>
                <w:sz w:val="21"/>
                <w:szCs w:val="21"/>
              </w:rPr>
              <w:t xml:space="preserve">万元</w:t>
            </w:r>
            <w:r>
              <w:rPr>
                <w:rFonts w:hint="eastAsia"/>
                <w:spacing w:val="5"/>
                <w:sz w:val="21"/>
                <w:szCs w:val="21"/>
                <w:lang w:eastAsia="zh-CN"/>
              </w:rPr>
              <w:t xml:space="preserve">，该项费用不得修改，否则投标文件无效。</w:t>
            </w:r>
            <w:r>
              <w:rPr>
                <w:rFonts w:hint="eastAsia"/>
                <w:spacing w:val="8"/>
                <w:sz w:val="21"/>
                <w:szCs w:val="21"/>
                <w:lang w:eastAsia="zh-CN"/>
              </w:rPr>
            </w:r>
            <w:r/>
          </w:p>
        </w:tc>
      </w:tr>
      <w:tr>
        <w:trPr>
          <w:trHeight w:val="472"/>
        </w:trPr>
        <w:tc>
          <w:tcPr>
            <w:tcW w:w="911" w:type="dxa"/>
            <w:vAlign w:val="center"/>
            <w:textDirection w:val="lrTb"/>
            <w:noWrap w:val="false"/>
          </w:tcPr>
          <w:p>
            <w:pPr>
              <w:pStyle w:val="892"/>
              <w:jc w:val="center"/>
              <w:rPr>
                <w:rFonts w:ascii="宋体" w:hAnsi="宋体" w:cs="Calibri"/>
                <w:szCs w:val="21"/>
              </w:rPr>
            </w:pPr>
            <w:r>
              <w:rPr>
                <w:rFonts w:ascii="宋体" w:hAnsi="宋体" w:cs="Calibri"/>
                <w:szCs w:val="21"/>
              </w:rPr>
              <w:t xml:space="preserve">5</w:t>
            </w:r>
            <w:r>
              <w:rPr>
                <w:rFonts w:ascii="宋体" w:hAnsi="宋体" w:cs="Calibri"/>
                <w:szCs w:val="21"/>
              </w:rPr>
            </w:r>
            <w:r/>
          </w:p>
        </w:tc>
        <w:tc>
          <w:tcPr>
            <w:tcW w:w="2350" w:type="dxa"/>
            <w:vAlign w:val="center"/>
            <w:textDirection w:val="lrTb"/>
            <w:noWrap w:val="false"/>
          </w:tcPr>
          <w:p>
            <w:pPr>
              <w:pStyle w:val="1127"/>
              <w:jc w:val="center"/>
              <w:spacing w:line="440" w:lineRule="exact"/>
              <w:rPr>
                <w:spacing w:val="8"/>
                <w:sz w:val="21"/>
                <w:szCs w:val="21"/>
                <w:lang w:eastAsia="zh-CN"/>
              </w:rPr>
            </w:pPr>
            <w:r>
              <w:rPr>
                <w:rFonts w:hint="eastAsia"/>
                <w:spacing w:val="8"/>
                <w:sz w:val="21"/>
                <w:szCs w:val="21"/>
                <w:lang w:eastAsia="zh-CN"/>
              </w:rPr>
              <w:t xml:space="preserve">服装费、物耗费、企业管理费</w:t>
            </w:r>
            <w:r>
              <w:rPr>
                <w:spacing w:val="8"/>
                <w:sz w:val="21"/>
                <w:szCs w:val="21"/>
                <w:lang w:eastAsia="zh-CN"/>
              </w:rPr>
            </w:r>
            <w:r/>
          </w:p>
        </w:tc>
        <w:tc>
          <w:tcPr>
            <w:tcW w:w="2551"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c>
          <w:tcPr>
            <w:tcW w:w="1701" w:type="dxa"/>
            <w:vAlign w:val="center"/>
            <w:textDirection w:val="lrTb"/>
            <w:noWrap w:val="false"/>
          </w:tcPr>
          <w:p>
            <w:pPr>
              <w:pStyle w:val="1127"/>
              <w:jc w:val="center"/>
              <w:spacing w:line="440" w:lineRule="exact"/>
              <w:rPr>
                <w:rFonts w:hint="eastAsia"/>
                <w:spacing w:val="8"/>
                <w:sz w:val="21"/>
                <w:szCs w:val="21"/>
                <w:lang w:eastAsia="zh-CN"/>
              </w:rPr>
            </w:pPr>
            <w:r>
              <w:rPr>
                <w:rFonts w:hint="eastAsia"/>
                <w:spacing w:val="8"/>
                <w:sz w:val="21"/>
                <w:szCs w:val="21"/>
                <w:lang w:eastAsia="zh-CN"/>
              </w:rPr>
            </w:r>
            <w:r/>
          </w:p>
        </w:tc>
        <w:tc>
          <w:tcPr>
            <w:tcW w:w="1985"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r>
      <w:tr>
        <w:trPr>
          <w:trHeight w:val="473"/>
        </w:trPr>
        <w:tc>
          <w:tcPr>
            <w:tcW w:w="911" w:type="dxa"/>
            <w:vAlign w:val="center"/>
            <w:textDirection w:val="lrTb"/>
            <w:noWrap w:val="false"/>
          </w:tcPr>
          <w:p>
            <w:pPr>
              <w:pStyle w:val="892"/>
              <w:jc w:val="center"/>
              <w:rPr>
                <w:rFonts w:ascii="宋体" w:hAnsi="宋体" w:cs="Calibri"/>
                <w:szCs w:val="21"/>
              </w:rPr>
            </w:pPr>
            <w:r>
              <w:rPr>
                <w:rFonts w:ascii="宋体" w:hAnsi="宋体" w:cs="Calibri"/>
                <w:szCs w:val="21"/>
              </w:rPr>
              <w:t xml:space="preserve">6</w:t>
            </w:r>
            <w:r>
              <w:rPr>
                <w:rFonts w:ascii="宋体" w:hAnsi="宋体" w:cs="Calibri"/>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税金</w:t>
            </w:r>
            <w:r>
              <w:rPr>
                <w:sz w:val="21"/>
                <w:szCs w:val="21"/>
              </w:rPr>
            </w:r>
            <w:r/>
          </w:p>
        </w:tc>
        <w:tc>
          <w:tcPr>
            <w:tcW w:w="2551" w:type="dxa"/>
            <w:vAlign w:val="center"/>
            <w:textDirection w:val="lrTb"/>
            <w:noWrap w:val="false"/>
          </w:tcPr>
          <w:p>
            <w:pPr>
              <w:pStyle w:val="892"/>
              <w:jc w:val="center"/>
              <w:rPr>
                <w:rFonts w:ascii="宋体" w:hAnsi="宋体"/>
                <w:szCs w:val="21"/>
              </w:rPr>
            </w:pPr>
            <w:r>
              <w:rPr>
                <w:rFonts w:hint="eastAsia" w:ascii="宋体" w:hAnsi="宋体" w:cs="宋体"/>
                <w:spacing w:val="3"/>
                <w:szCs w:val="21"/>
              </w:rPr>
              <w:t xml:space="preserve">（1+2+3+4</w:t>
            </w:r>
            <w:r>
              <w:rPr>
                <w:rFonts w:ascii="宋体" w:hAnsi="宋体" w:cs="宋体"/>
                <w:spacing w:val="3"/>
                <w:szCs w:val="21"/>
              </w:rPr>
              <w:t xml:space="preserve">+5</w:t>
            </w:r>
            <w:r>
              <w:rPr>
                <w:rFonts w:hint="eastAsia" w:ascii="宋体" w:hAnsi="宋体" w:cs="宋体"/>
                <w:spacing w:val="3"/>
                <w:szCs w:val="21"/>
              </w:rPr>
              <w:t xml:space="preserve">）项*</w:t>
            </w:r>
            <w:r>
              <w:rPr>
                <w:rFonts w:ascii="宋体" w:hAnsi="宋体" w:cs="宋体"/>
                <w:spacing w:val="3"/>
                <w:szCs w:val="21"/>
                <w:u w:val="single"/>
              </w:rPr>
              <w:t xml:space="preserve">    </w:t>
            </w:r>
            <w:r>
              <w:rPr>
                <w:rFonts w:hint="eastAsia" w:ascii="宋体" w:hAnsi="宋体" w:cs="宋体"/>
                <w:spacing w:val="3"/>
                <w:szCs w:val="21"/>
              </w:rPr>
              <w:t xml:space="preserve">%</w:t>
            </w:r>
            <w:r>
              <w:rPr>
                <w:rFonts w:ascii="宋体" w:hAnsi="宋体"/>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税金按国家相关规定计取</w:t>
            </w:r>
            <w:r>
              <w:rPr>
                <w:sz w:val="21"/>
                <w:szCs w:val="21"/>
                <w:lang w:eastAsia="zh-CN"/>
              </w:rPr>
            </w:r>
            <w:r/>
          </w:p>
        </w:tc>
      </w:tr>
      <w:tr>
        <w:trPr>
          <w:trHeight w:val="482"/>
        </w:trPr>
        <w:tc>
          <w:tcPr>
            <w:tcW w:w="911" w:type="dxa"/>
            <w:vAlign w:val="center"/>
            <w:textDirection w:val="lrTb"/>
            <w:noWrap w:val="false"/>
          </w:tcPr>
          <w:p>
            <w:pPr>
              <w:pStyle w:val="892"/>
              <w:jc w:val="center"/>
              <w:rPr>
                <w:rFonts w:ascii="宋体" w:hAnsi="宋体" w:cs="Calibri"/>
                <w:szCs w:val="21"/>
              </w:rPr>
            </w:pPr>
            <w:r>
              <w:rPr>
                <w:rFonts w:ascii="宋体" w:hAnsi="宋体" w:cs="Calibri"/>
                <w:szCs w:val="21"/>
              </w:rPr>
              <w:t xml:space="preserve">7</w:t>
            </w:r>
            <w:r>
              <w:rPr>
                <w:rFonts w:ascii="宋体" w:hAnsi="宋体" w:cs="Calibri"/>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合计（元/年）</w:t>
            </w:r>
            <w:r>
              <w:rPr>
                <w:sz w:val="21"/>
                <w:szCs w:val="21"/>
              </w:rPr>
            </w:r>
            <w:r/>
          </w:p>
        </w:tc>
        <w:tc>
          <w:tcPr>
            <w:tcW w:w="2551" w:type="dxa"/>
            <w:vAlign w:val="center"/>
            <w:textDirection w:val="lrTb"/>
            <w:noWrap w:val="false"/>
          </w:tcPr>
          <w:p>
            <w:pPr>
              <w:pStyle w:val="892"/>
              <w:jc w:val="center"/>
              <w:rPr>
                <w:rFonts w:ascii="宋体" w:hAnsi="宋体"/>
                <w:szCs w:val="21"/>
              </w:rPr>
            </w:pPr>
            <w:r>
              <w:rPr>
                <w:rFonts w:hint="eastAsia" w:ascii="宋体" w:hAnsi="宋体" w:cs="宋体"/>
                <w:spacing w:val="3"/>
                <w:szCs w:val="21"/>
              </w:rPr>
              <w:t xml:space="preserve">1+2+3+4+5+6</w:t>
            </w:r>
            <w:r>
              <w:rPr>
                <w:rFonts w:ascii="宋体" w:hAnsi="宋体"/>
                <w:szCs w:val="21"/>
              </w:rPr>
            </w:r>
            <w:r/>
          </w:p>
        </w:tc>
        <w:tc>
          <w:tcPr>
            <w:tcW w:w="1701" w:type="dxa"/>
            <w:vAlign w:val="center"/>
            <w:textDirection w:val="lrTb"/>
            <w:noWrap w:val="false"/>
          </w:tcPr>
          <w:p>
            <w:pPr>
              <w:pStyle w:val="892"/>
              <w:jc w:val="center"/>
              <w:rPr>
                <w:rFonts w:ascii="宋体" w:hAnsi="宋体"/>
                <w:szCs w:val="21"/>
              </w:rPr>
            </w:pPr>
            <w:r>
              <w:rPr>
                <w:rFonts w:ascii="宋体" w:hAnsi="宋体"/>
                <w:szCs w:val="21"/>
              </w:rPr>
            </w:r>
            <w:r/>
          </w:p>
        </w:tc>
        <w:tc>
          <w:tcPr>
            <w:tcW w:w="1985" w:type="dxa"/>
            <w:vAlign w:val="center"/>
            <w:textDirection w:val="lrTb"/>
            <w:noWrap w:val="false"/>
          </w:tcPr>
          <w:p>
            <w:pPr>
              <w:pStyle w:val="892"/>
              <w:jc w:val="center"/>
              <w:rPr>
                <w:rFonts w:ascii="宋体" w:hAnsi="宋体"/>
                <w:szCs w:val="21"/>
              </w:rPr>
            </w:pPr>
            <w:r>
              <w:rPr>
                <w:rFonts w:ascii="宋体" w:hAnsi="宋体"/>
                <w:szCs w:val="21"/>
              </w:rPr>
            </w:r>
            <w:r/>
          </w:p>
        </w:tc>
      </w:tr>
      <w:tr>
        <w:trPr>
          <w:trHeight w:val="1023"/>
        </w:trPr>
        <w:tc>
          <w:tcPr>
            <w:gridSpan w:val="5"/>
            <w:tcW w:w="9498" w:type="dxa"/>
            <w:vAlign w:val="center"/>
            <w:textDirection w:val="lrTb"/>
            <w:noWrap w:val="false"/>
          </w:tcPr>
          <w:p>
            <w:pPr>
              <w:pStyle w:val="892"/>
              <w:jc w:val="left"/>
              <w:tabs>
                <w:tab w:val="left" w:pos="5078" w:leader="none"/>
              </w:tabs>
              <w:rPr>
                <w:rFonts w:hint="eastAsia" w:ascii="宋体" w:hAnsi="宋体"/>
                <w:szCs w:val="21"/>
              </w:rPr>
            </w:pPr>
            <w:r>
              <w:rPr>
                <w:rFonts w:hint="eastAsia" w:ascii="宋体" w:hAnsi="宋体"/>
                <w:szCs w:val="21"/>
              </w:rPr>
              <w:t xml:space="preserve">以上项目为主要填写报价单位认为在项目过程中产生的费用，若有遗漏，由报价单位自行承担。</w:t>
            </w:r>
            <w:r>
              <w:rPr>
                <w:rFonts w:hint="eastAsia" w:ascii="宋体" w:hAnsi="宋体"/>
                <w:szCs w:val="21"/>
              </w:rPr>
            </w:r>
            <w:r/>
          </w:p>
        </w:tc>
      </w:tr>
    </w:tbl>
    <w:p>
      <w:pPr>
        <w:pStyle w:val="892"/>
        <w:jc w:val="left"/>
        <w:rPr>
          <w:rFonts w:ascii="宋体" w:hAnsi="宋体"/>
          <w:szCs w:val="21"/>
        </w:rPr>
      </w:pPr>
      <w:r>
        <w:rPr>
          <w:rFonts w:ascii="宋体" w:hAnsi="宋体"/>
          <w:szCs w:val="21"/>
        </w:rPr>
      </w:r>
      <w:r/>
    </w:p>
    <w:p>
      <w:pPr>
        <w:pStyle w:val="892"/>
        <w:jc w:val="left"/>
        <w:rPr>
          <w:rFonts w:ascii="宋体" w:hAnsi="宋体"/>
          <w:szCs w:val="21"/>
        </w:rPr>
      </w:pPr>
      <w:r>
        <w:rPr>
          <w:rFonts w:ascii="宋体" w:hAnsi="宋体"/>
          <w:szCs w:val="21"/>
        </w:rPr>
      </w:r>
      <w:r/>
    </w:p>
    <w:p>
      <w:pPr>
        <w:pStyle w:val="892"/>
        <w:jc w:val="left"/>
        <w:rPr>
          <w:rFonts w:hint="eastAsia" w:ascii="宋体" w:hAnsi="宋体"/>
          <w:szCs w:val="21"/>
        </w:rPr>
      </w:pPr>
      <w:r>
        <w:rPr>
          <w:rFonts w:hint="eastAsia" w:ascii="宋体" w:hAnsi="宋体"/>
          <w:szCs w:val="21"/>
        </w:rPr>
        <w:t xml:space="preserve">1、此表可以根据需要自行增减行数。</w:t>
      </w:r>
      <w:r>
        <w:rPr>
          <w:rFonts w:hint="eastAsia" w:ascii="宋体" w:hAnsi="宋体"/>
          <w:szCs w:val="21"/>
        </w:rPr>
      </w:r>
      <w:r/>
    </w:p>
    <w:p>
      <w:pPr>
        <w:pStyle w:val="892"/>
        <w:jc w:val="left"/>
        <w:rPr>
          <w:rFonts w:ascii="宋体" w:hAnsi="宋体"/>
          <w:szCs w:val="21"/>
        </w:rPr>
      </w:pPr>
      <w:r>
        <w:rPr>
          <w:rFonts w:hint="eastAsia" w:ascii="宋体" w:hAnsi="宋体"/>
          <w:szCs w:val="21"/>
        </w:rPr>
        <w:t xml:space="preserve">2、项目如有分包，请各供应商按投报的分包分别列表。</w:t>
      </w:r>
      <w:r>
        <w:rPr>
          <w:rFonts w:ascii="宋体" w:hAnsi="宋体"/>
          <w:szCs w:val="21"/>
        </w:rPr>
      </w:r>
      <w:r/>
    </w:p>
    <w:p>
      <w:pPr>
        <w:pStyle w:val="892"/>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892"/>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供应商（盖章）：</w:t>
      </w:r>
      <w:r>
        <w:rPr>
          <w:rFonts w:hint="eastAsia" w:ascii="宋体" w:hAnsi="宋体" w:cs="Angsana New"/>
          <w:szCs w:val="21"/>
          <w:lang w:bidi="th-TH"/>
        </w:rPr>
      </w:r>
      <w:r/>
    </w:p>
    <w:p>
      <w:pPr>
        <w:pStyle w:val="892"/>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892"/>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法人代表或委托代表（签字或盖章）：</w:t>
      </w:r>
      <w:r>
        <w:rPr>
          <w:rFonts w:hint="eastAsia" w:ascii="宋体" w:hAnsi="宋体" w:cs="Angsana New"/>
          <w:szCs w:val="21"/>
          <w:lang w:bidi="th-TH"/>
        </w:rPr>
      </w:r>
      <w:r/>
    </w:p>
    <w:p>
      <w:pPr>
        <w:pStyle w:val="892"/>
        <w:ind w:firstLine="6240"/>
        <w:rPr>
          <w:rFonts w:hint="eastAsia" w:ascii="宋体" w:hAnsi="宋体" w:cs="Angsana New"/>
          <w:szCs w:val="21"/>
          <w:lang w:bidi="th-TH"/>
        </w:rPr>
      </w:pPr>
      <w:r>
        <w:rPr>
          <w:rFonts w:hint="eastAsia" w:ascii="宋体" w:hAnsi="宋体" w:cs="Angsana New"/>
          <w:szCs w:val="21"/>
          <w:lang w:bidi="th-TH"/>
        </w:rPr>
      </w:r>
      <w:r/>
    </w:p>
    <w:p>
      <w:pPr>
        <w:pStyle w:val="892"/>
        <w:ind w:right="550" w:firstLine="315"/>
        <w:rPr>
          <w:rFonts w:hint="eastAsia" w:ascii="宋体" w:hAnsi="宋体" w:cs="Angsana New"/>
          <w:szCs w:val="21"/>
          <w:lang w:bidi="th-TH"/>
        </w:rPr>
      </w:pPr>
      <w:r>
        <w:rPr>
          <w:rFonts w:hint="eastAsia" w:ascii="宋体" w:hAnsi="宋体" w:cs="Angsana New"/>
          <w:szCs w:val="21"/>
          <w:lang w:bidi="th-TH"/>
        </w:rPr>
        <w:t xml:space="preserve">日  期：    年   月   日</w:t>
      </w:r>
      <w:r>
        <w:rPr>
          <w:rFonts w:hint="eastAsia" w:ascii="宋体" w:hAnsi="宋体" w:cs="Angsana New"/>
          <w:szCs w:val="21"/>
          <w:lang w:bidi="th-TH"/>
        </w:rPr>
      </w:r>
      <w:r/>
    </w:p>
    <w:p>
      <w:pPr>
        <w:pStyle w:val="892"/>
        <w:spacing w:line="500" w:lineRule="exact"/>
        <w:rPr>
          <w:rFonts w:hint="eastAsia" w:ascii="宋体" w:hAnsi="宋体" w:cs="FangSong_GB2312-Identity-H"/>
          <w:b/>
          <w:bCs/>
          <w:sz w:val="24"/>
        </w:rPr>
      </w:pPr>
      <w:r>
        <w:rPr>
          <w:rFonts w:ascii="宋体" w:hAnsi="宋体" w:cs="FangSong_GB2312-Identity-H"/>
          <w:sz w:val="24"/>
        </w:rPr>
        <w:br w:type="page" w:clear="all"/>
      </w:r>
      <w:r>
        <w:rPr>
          <w:rFonts w:hint="eastAsia" w:ascii="宋体" w:hAnsi="宋体" w:cs="FangSong_GB2312-Identity-H"/>
          <w:sz w:val="24"/>
        </w:rPr>
        <w:t xml:space="preserve">格式六：</w:t>
      </w:r>
      <w:r>
        <w:rPr>
          <w:rFonts w:hint="eastAsia" w:ascii="宋体" w:hAnsi="宋体" w:cs="FangSong_GB2312-Identity-H"/>
          <w:b/>
          <w:bCs/>
          <w:sz w:val="24"/>
        </w:rPr>
      </w:r>
      <w:r/>
    </w:p>
    <w:p>
      <w:pPr>
        <w:pStyle w:val="892"/>
        <w:jc w:val="center"/>
        <w:spacing w:line="70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商务条款偏离表</w:t>
      </w:r>
      <w:r>
        <w:rPr>
          <w:rFonts w:hint="eastAsia" w:ascii="宋体" w:hAnsi="宋体" w:cs="FangSong_GB2312-Identity-H"/>
          <w:b/>
          <w:bCs/>
          <w:sz w:val="36"/>
          <w:szCs w:val="36"/>
        </w:rPr>
      </w:r>
      <w:r/>
    </w:p>
    <w:p>
      <w:pPr>
        <w:pStyle w:val="892"/>
        <w:spacing w:line="700" w:lineRule="exact"/>
        <w:rPr>
          <w:rFonts w:hint="eastAsia" w:ascii="宋体" w:hAnsi="宋体" w:cs="FangSong_GB2312-Identity-H"/>
          <w:szCs w:val="21"/>
        </w:rPr>
      </w:pPr>
      <w:r>
        <w:rPr>
          <w:rFonts w:hint="eastAsia" w:ascii="宋体" w:hAnsi="宋体" w:cs="FangSong_GB2312-Identity-H"/>
          <w:szCs w:val="21"/>
        </w:rPr>
        <w:t xml:space="preserve">招标文件编号：                                  </w:t>
      </w:r>
      <w:r>
        <w:rPr>
          <w:rFonts w:ascii="宋体" w:hAnsi="宋体" w:cs="FangSong_GB2312-Identity-H"/>
          <w:szCs w:val="21"/>
        </w:rPr>
        <w:t xml:space="preserve"> </w:t>
      </w:r>
      <w:r>
        <w:rPr>
          <w:rFonts w:hint="eastAsia" w:ascii="宋体" w:hAnsi="宋体" w:cs="FangSong_GB2312-Identity-H"/>
          <w:szCs w:val="21"/>
        </w:rPr>
        <w:t xml:space="preserve">标包号：</w:t>
      </w:r>
      <w:r>
        <w:rPr>
          <w:rFonts w:hint="eastAsia" w:ascii="宋体" w:hAnsi="宋体" w:cs="FangSong_GB2312-Identity-H"/>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序号</w:t>
            </w:r>
            <w:r>
              <w:rPr>
                <w:rFonts w:hint="eastAsia" w:ascii="宋体" w:hAnsi="宋体" w:cs="FangSong_GB2312-Identity-H"/>
                <w:bCs/>
                <w:szCs w:val="21"/>
              </w:rPr>
            </w:r>
            <w:r/>
          </w:p>
        </w:tc>
        <w:tc>
          <w:tcPr>
            <w:tcW w:w="1971" w:type="dxa"/>
            <w:vAlign w:val="center"/>
            <w:textDirection w:val="lrTb"/>
            <w:noWrap w:val="false"/>
          </w:tcPr>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w:t>
            </w:r>
            <w:r>
              <w:rPr>
                <w:rFonts w:hint="eastAsia" w:ascii="宋体" w:hAnsi="宋体" w:cs="FangSong_GB2312-Identity-H"/>
                <w:bCs/>
                <w:szCs w:val="21"/>
              </w:rPr>
            </w:r>
            <w:r/>
          </w:p>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条目号</w:t>
            </w:r>
            <w:r>
              <w:rPr>
                <w:rFonts w:hint="eastAsia" w:ascii="宋体" w:hAnsi="宋体" w:cs="FangSong_GB2312-Identity-H"/>
                <w:bCs/>
                <w:szCs w:val="21"/>
              </w:rPr>
            </w:r>
            <w:r/>
          </w:p>
        </w:tc>
        <w:tc>
          <w:tcPr>
            <w:tcW w:w="2349" w:type="dxa"/>
            <w:vAlign w:val="center"/>
            <w:textDirection w:val="lrTb"/>
            <w:noWrap w:val="false"/>
          </w:tcPr>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招标文件的</w:t>
            </w:r>
            <w:r>
              <w:rPr>
                <w:rFonts w:hint="eastAsia" w:ascii="宋体" w:hAnsi="宋体" w:cs="FangSong_GB2312-Identity-H"/>
                <w:bCs/>
                <w:szCs w:val="21"/>
              </w:rPr>
            </w:r>
            <w:r/>
          </w:p>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rPr>
                <w:rFonts w:hint="eastAsia" w:ascii="宋体" w:hAnsi="宋体" w:cs="FangSong_GB2312-Identity-H"/>
                <w:bCs/>
                <w:szCs w:val="21"/>
              </w:rPr>
            </w:r>
            <w:r/>
          </w:p>
        </w:tc>
        <w:tc>
          <w:tcPr>
            <w:tcW w:w="2340" w:type="dxa"/>
            <w:vAlign w:val="center"/>
            <w:textDirection w:val="lrTb"/>
            <w:noWrap w:val="false"/>
          </w:tcPr>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投标文件的</w:t>
            </w:r>
            <w:r>
              <w:rPr>
                <w:rFonts w:hint="eastAsia" w:ascii="宋体" w:hAnsi="宋体" w:cs="FangSong_GB2312-Identity-H"/>
                <w:bCs/>
                <w:szCs w:val="21"/>
              </w:rPr>
            </w:r>
            <w:r/>
          </w:p>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rPr>
                <w:rFonts w:hint="eastAsia" w:ascii="宋体" w:hAnsi="宋体" w:cs="FangSong_GB2312-Identity-H"/>
                <w:bCs/>
                <w:szCs w:val="21"/>
              </w:rPr>
            </w:r>
            <w:r/>
          </w:p>
        </w:tc>
        <w:tc>
          <w:tcPr>
            <w:tcW w:w="1620" w:type="dxa"/>
            <w:vAlign w:val="center"/>
            <w:textDirection w:val="lrTb"/>
            <w:noWrap w:val="false"/>
          </w:tcPr>
          <w:p>
            <w:pPr>
              <w:pStyle w:val="892"/>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说明</w:t>
            </w: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2"/>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bl>
    <w:p>
      <w:pPr>
        <w:pStyle w:val="892"/>
        <w:spacing w:line="700" w:lineRule="exact"/>
        <w:rPr>
          <w:rFonts w:hint="eastAsia"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rPr>
          <w:rFonts w:hint="eastAsia" w:ascii="宋体" w:hAnsi="宋体" w:cs="FangSong_GB2312-Identity-H"/>
          <w:bCs/>
          <w:szCs w:val="21"/>
        </w:rPr>
      </w:r>
      <w:r/>
    </w:p>
    <w:p>
      <w:pPr>
        <w:pStyle w:val="892"/>
        <w:jc w:val="left"/>
        <w:spacing w:line="500" w:lineRule="exact"/>
        <w:rPr>
          <w:rFonts w:hint="eastAsia" w:ascii="宋体" w:hAnsi="宋体" w:cs="FangSong_GB2312-Identity-H"/>
          <w:szCs w:val="21"/>
        </w:rPr>
      </w:pPr>
      <w:r>
        <w:rPr>
          <w:rFonts w:hint="eastAsia" w:ascii="宋体" w:hAnsi="宋体" w:cs="FangSong_GB2312-Identity-H"/>
          <w:szCs w:val="21"/>
        </w:rPr>
      </w:r>
      <w:r/>
    </w:p>
    <w:p>
      <w:pPr>
        <w:pStyle w:val="892"/>
        <w:jc w:val="left"/>
        <w:spacing w:line="500" w:lineRule="exact"/>
        <w:rPr>
          <w:rFonts w:ascii="宋体" w:hAnsi="宋体" w:cs="FangSong_GB2312-Identity-H"/>
          <w:szCs w:val="21"/>
        </w:rPr>
      </w:pPr>
      <w:r>
        <w:rPr>
          <w:rFonts w:hint="eastAsia" w:ascii="宋体" w:hAnsi="宋体" w:cs="FangSong_GB2312-Identity-H"/>
          <w:szCs w:val="21"/>
        </w:rPr>
        <w:t xml:space="preserve">供应商</w:t>
      </w:r>
      <w:r>
        <w:rPr>
          <w:rFonts w:ascii="宋体" w:hAnsi="宋体" w:cs="FangSong_GB2312-Identity-H"/>
          <w:szCs w:val="21"/>
        </w:rPr>
        <w:t xml:space="preserve">(</w:t>
      </w:r>
      <w:r>
        <w:rPr>
          <w:rFonts w:hint="eastAsia" w:ascii="宋体" w:hAnsi="宋体" w:cs="FangSong_GB2312-Identity-H"/>
          <w:szCs w:val="21"/>
        </w:rPr>
        <w:t xml:space="preserve">公章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hint="eastAsia" w:ascii="宋体" w:hAnsi="宋体" w:cs="FangSong_GB2312-Identity-H"/>
          <w:szCs w:val="21"/>
        </w:rPr>
        <w:t xml:space="preserve">                 </w:t>
      </w:r>
      <w:r>
        <w:rPr>
          <w:rFonts w:ascii="宋体" w:hAnsi="宋体" w:cs="FangSong_GB2312-Identity-H"/>
          <w:szCs w:val="21"/>
        </w:rPr>
      </w:r>
      <w:r/>
    </w:p>
    <w:p>
      <w:pPr>
        <w:pStyle w:val="892"/>
        <w:jc w:val="left"/>
        <w:spacing w:line="500" w:lineRule="exact"/>
        <w:rPr>
          <w:rFonts w:ascii="宋体" w:hAnsi="宋体" w:cs="FangSong_GB2312-Identity-H"/>
          <w:szCs w:val="21"/>
          <w:u w:val="single"/>
        </w:rPr>
      </w:pPr>
      <w:r>
        <w:rPr>
          <w:rFonts w:hint="eastAsia" w:ascii="宋体" w:hAnsi="宋体" w:cs="Angsana New"/>
          <w:szCs w:val="21"/>
          <w:lang w:bidi="th-TH"/>
        </w:rPr>
        <w:t xml:space="preserve">法人代表人或授权委托人（签字或盖章）</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ascii="宋体" w:hAnsi="宋体" w:cs="FangSong_GB2312-Identity-H"/>
          <w:szCs w:val="21"/>
          <w:u w:val="single"/>
        </w:rPr>
      </w:r>
      <w:r/>
    </w:p>
    <w:p>
      <w:pPr>
        <w:pStyle w:val="892"/>
        <w:ind w:right="420"/>
        <w:jc w:val="right"/>
        <w:spacing w:line="700" w:lineRule="exact"/>
        <w:rPr>
          <w:rFonts w:hint="eastAsia" w:ascii="宋体" w:hAnsi="宋体" w:cs="FangSong_GB2312-Identity-H"/>
          <w:b/>
          <w:bCs/>
          <w:sz w:val="44"/>
          <w:szCs w:val="44"/>
        </w:rPr>
      </w:pPr>
      <w:r>
        <w:rPr>
          <w:rFonts w:hint="eastAsia" w:ascii="宋体" w:hAnsi="宋体" w:cs="FangSong_GB2312-Identity-H"/>
          <w:szCs w:val="21"/>
        </w:rPr>
        <w:t xml:space="preserve">日期：</w:t>
      </w:r>
      <w:r>
        <w:rPr>
          <w:rFonts w:ascii="宋体" w:hAnsi="宋体" w:cs="FangSong_GB2312-Identity-H"/>
          <w:szCs w:val="21"/>
        </w:rPr>
        <w:t xml:space="preserve"> </w:t>
      </w:r>
      <w:r>
        <w:rPr>
          <w:rFonts w:hint="eastAsia" w:ascii="宋体" w:hAnsi="宋体" w:cs="FangSong_GB2312-Identity-H"/>
          <w:szCs w:val="21"/>
          <w:u w:val="single"/>
        </w:rPr>
        <w:t xml:space="preserve">        </w:t>
      </w:r>
      <w:r>
        <w:rPr>
          <w:rFonts w:hint="eastAsia" w:ascii="宋体" w:hAnsi="宋体" w:cs="FangSong_GB2312-Identity-H"/>
          <w:szCs w:val="21"/>
        </w:rPr>
        <w:t xml:space="preserve">年</w:t>
      </w:r>
      <w:r>
        <w:rPr>
          <w:rFonts w:hint="eastAsia" w:ascii="宋体" w:hAnsi="宋体" w:cs="FangSong_GB2312-Identity-H"/>
          <w:szCs w:val="21"/>
          <w:u w:val="single"/>
        </w:rPr>
        <w:t xml:space="preserve">       </w:t>
      </w:r>
      <w:r>
        <w:rPr>
          <w:rFonts w:hint="eastAsia" w:ascii="宋体" w:hAnsi="宋体" w:cs="FangSong_GB2312-Identity-H"/>
          <w:szCs w:val="21"/>
        </w:rPr>
        <w:t xml:space="preserve">月</w:t>
      </w:r>
      <w:r>
        <w:rPr>
          <w:rFonts w:hint="eastAsia" w:ascii="宋体" w:hAnsi="宋体" w:cs="FangSong_GB2312-Identity-H"/>
          <w:szCs w:val="21"/>
          <w:u w:val="single"/>
        </w:rPr>
        <w:t xml:space="preserve">        </w:t>
      </w:r>
      <w:r>
        <w:rPr>
          <w:rFonts w:hint="eastAsia" w:ascii="宋体" w:hAnsi="宋体" w:cs="FangSong_GB2312-Identity-H"/>
          <w:szCs w:val="21"/>
        </w:rPr>
        <w:t xml:space="preserve">日</w:t>
      </w:r>
      <w:r>
        <w:rPr>
          <w:rFonts w:hint="eastAsia" w:ascii="宋体" w:hAnsi="宋体" w:cs="FangSong_GB2312-Identity-H"/>
          <w:b/>
          <w:bCs/>
          <w:sz w:val="44"/>
          <w:szCs w:val="44"/>
        </w:rPr>
      </w:r>
      <w:r/>
    </w:p>
    <w:p>
      <w:pPr>
        <w:pStyle w:val="892"/>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892"/>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892"/>
        <w:jc w:val="left"/>
        <w:rPr>
          <w:rFonts w:hint="eastAsia" w:ascii="宋体" w:hAnsi="宋体"/>
          <w:sz w:val="24"/>
        </w:rPr>
      </w:pPr>
      <w:r>
        <w:rPr>
          <w:rFonts w:hint="eastAsia" w:ascii="宋体" w:hAnsi="宋体"/>
          <w:sz w:val="24"/>
        </w:rPr>
        <w:t xml:space="preserve">格式七：</w:t>
      </w:r>
      <w:r>
        <w:rPr>
          <w:rFonts w:hint="eastAsia" w:ascii="宋体" w:hAnsi="宋体"/>
          <w:sz w:val="24"/>
        </w:rPr>
      </w:r>
      <w:r/>
    </w:p>
    <w:p>
      <w:pPr>
        <w:pStyle w:val="892"/>
        <w:ind w:firstLine="361"/>
        <w:jc w:val="center"/>
        <w:spacing w:line="56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中小企业声明函（如有）</w:t>
      </w:r>
      <w:r>
        <w:rPr>
          <w:rFonts w:hint="eastAsia" w:ascii="宋体" w:hAnsi="宋体" w:cs="FangSong_GB2312-Identity-H"/>
          <w:b/>
          <w:bCs/>
          <w:sz w:val="36"/>
          <w:szCs w:val="36"/>
        </w:rPr>
      </w:r>
      <w:r/>
    </w:p>
    <w:p>
      <w:pPr>
        <w:pStyle w:val="892"/>
        <w:ind w:firstLine="420"/>
        <w:spacing w:line="580" w:lineRule="exact"/>
        <w:rPr>
          <w:rFonts w:hint="eastAsia" w:ascii="宋体" w:hAnsi="宋体"/>
          <w:szCs w:val="21"/>
        </w:rPr>
      </w:pPr>
      <w:r>
        <w:rPr>
          <w:rFonts w:hint="eastAsia" w:ascii="宋体" w:hAnsi="宋体"/>
          <w:szCs w:val="21"/>
        </w:rPr>
        <w:t xml:space="preserve">本公司郑重声明，根据《政府采购促进中小企业发展管理办法》（财库﹝2020﹞46 号）的规定，本公司参加</w:t>
      </w:r>
      <w:r>
        <w:rPr>
          <w:rFonts w:hint="eastAsia" w:ascii="宋体" w:hAnsi="宋体"/>
          <w:szCs w:val="21"/>
          <w:u w:val="single"/>
        </w:rPr>
        <w:t xml:space="preserve"> （单位名称） </w:t>
      </w:r>
      <w:r>
        <w:rPr>
          <w:rFonts w:hint="eastAsia" w:ascii="宋体" w:hAnsi="宋体"/>
          <w:szCs w:val="21"/>
        </w:rPr>
        <w:t xml:space="preserve">的</w:t>
      </w:r>
      <w:r>
        <w:rPr>
          <w:rFonts w:hint="eastAsia" w:ascii="宋体" w:hAnsi="宋体"/>
          <w:szCs w:val="21"/>
          <w:u w:val="single"/>
        </w:rPr>
        <w:t xml:space="preserve"> （项目名称） </w:t>
      </w:r>
      <w:r>
        <w:rPr>
          <w:rFonts w:hint="eastAsia" w:ascii="宋体" w:hAnsi="宋体"/>
          <w:szCs w:val="21"/>
        </w:rPr>
        <w:t xml:space="preserve">采购活动，提供的货物全部由符合政策要求的中小企业制造，服务全部由符合政策要求的中小企业承接。相关企业（含签订分包意向协议的中小企业）的具体情况如下：</w:t>
      </w:r>
      <w:r>
        <w:rPr>
          <w:rFonts w:hint="eastAsia" w:ascii="宋体" w:hAnsi="宋体"/>
          <w:szCs w:val="21"/>
        </w:rPr>
      </w:r>
      <w:r/>
    </w:p>
    <w:p>
      <w:pPr>
        <w:pStyle w:val="892"/>
        <w:ind w:firstLine="420"/>
        <w:spacing w:line="580" w:lineRule="exact"/>
        <w:rPr>
          <w:rFonts w:hint="eastAsia"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rPr>
          <w:rFonts w:hint="eastAsia" w:ascii="宋体" w:hAnsi="宋体"/>
          <w:szCs w:val="21"/>
        </w:rPr>
      </w:r>
      <w:r/>
    </w:p>
    <w:p>
      <w:pPr>
        <w:pStyle w:val="892"/>
        <w:ind w:firstLine="420"/>
        <w:spacing w:line="580" w:lineRule="exact"/>
        <w:rPr>
          <w:rFonts w:hint="eastAsia" w:ascii="宋体" w:hAnsi="宋体"/>
          <w:szCs w:val="21"/>
        </w:rPr>
      </w:pPr>
      <w:r>
        <w:rPr>
          <w:rFonts w:hint="eastAsia" w:ascii="宋体" w:hAnsi="宋体"/>
          <w:szCs w:val="21"/>
        </w:rPr>
        <w:t xml:space="preserve">2.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rPr>
          <w:rFonts w:hint="eastAsia" w:ascii="宋体" w:hAnsi="宋体"/>
          <w:szCs w:val="21"/>
        </w:rPr>
      </w:r>
      <w:r/>
    </w:p>
    <w:p>
      <w:pPr>
        <w:pStyle w:val="892"/>
        <w:ind w:firstLine="420"/>
        <w:spacing w:line="580" w:lineRule="exact"/>
        <w:rPr>
          <w:rFonts w:ascii="宋体" w:hAnsi="宋体"/>
          <w:szCs w:val="21"/>
        </w:rPr>
      </w:pPr>
      <w:r>
        <w:rPr>
          <w:rFonts w:hint="eastAsia" w:ascii="宋体" w:hAnsi="宋体"/>
          <w:szCs w:val="21"/>
        </w:rPr>
        <w:t xml:space="preserve">……</w:t>
      </w:r>
      <w:r>
        <w:rPr>
          <w:rFonts w:ascii="宋体" w:hAnsi="宋体"/>
          <w:szCs w:val="21"/>
        </w:rPr>
      </w:r>
      <w:r/>
    </w:p>
    <w:p>
      <w:pPr>
        <w:pStyle w:val="892"/>
        <w:ind w:firstLine="420"/>
        <w:spacing w:line="5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892"/>
        <w:ind w:firstLine="420"/>
        <w:spacing w:line="580" w:lineRule="exact"/>
        <w:rPr>
          <w:rFonts w:ascii="宋体" w:hAnsi="宋体"/>
          <w:szCs w:val="21"/>
        </w:rPr>
      </w:pPr>
      <w:r>
        <w:rPr>
          <w:rFonts w:hint="eastAsia" w:ascii="宋体" w:hAnsi="宋体"/>
          <w:szCs w:val="21"/>
        </w:rPr>
        <w:t xml:space="preserve">本企业对上述声明内容的真实性负责。如有虚假，将依法承担相应责任。</w:t>
      </w:r>
      <w:r>
        <w:rPr>
          <w:rFonts w:ascii="宋体" w:hAnsi="宋体"/>
          <w:szCs w:val="21"/>
        </w:rPr>
      </w:r>
      <w:r/>
    </w:p>
    <w:p>
      <w:pPr>
        <w:pStyle w:val="892"/>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rPr>
          <w:rFonts w:ascii="宋体" w:hAnsi="宋体"/>
          <w:szCs w:val="21"/>
        </w:rPr>
      </w:r>
      <w:r/>
    </w:p>
    <w:p>
      <w:pPr>
        <w:pStyle w:val="892"/>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r>
      <w:r/>
    </w:p>
    <w:p>
      <w:pPr>
        <w:pStyle w:val="892"/>
        <w:jc w:val="left"/>
        <w:spacing w:line="580" w:lineRule="exact"/>
        <w:rPr>
          <w:rFonts w:ascii="宋体" w:hAnsi="宋体"/>
          <w:szCs w:val="21"/>
        </w:rPr>
      </w:pPr>
      <w:r>
        <w:rPr>
          <w:rFonts w:hint="eastAsia" w:ascii="宋体" w:hAnsi="宋体"/>
          <w:szCs w:val="21"/>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ascii="宋体" w:hAnsi="宋体"/>
          <w:szCs w:val="21"/>
        </w:rPr>
      </w:r>
      <w:r/>
    </w:p>
    <w:p>
      <w:pPr>
        <w:pStyle w:val="892"/>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892"/>
        <w:ind w:right="-92"/>
        <w:spacing w:line="500" w:lineRule="atLeast"/>
        <w:rPr>
          <w:rFonts w:ascii="宋体" w:hAnsi="宋体" w:cs="宋体"/>
          <w:sz w:val="28"/>
          <w:szCs w:val="28"/>
        </w:rPr>
      </w:pPr>
      <w:r>
        <w:rPr>
          <w:rFonts w:ascii="宋体" w:hAnsi="宋体" w:cs="宋体"/>
          <w:sz w:val="28"/>
          <w:szCs w:val="28"/>
        </w:rPr>
      </w:r>
      <w:r/>
    </w:p>
    <w:p>
      <w:pPr>
        <w:pStyle w:val="892"/>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892"/>
        <w:ind w:right="-92"/>
        <w:spacing w:line="500" w:lineRule="atLeast"/>
        <w:rPr>
          <w:rFonts w:ascii="宋体" w:hAnsi="宋体" w:cs="宋体"/>
          <w:szCs w:val="21"/>
        </w:rPr>
      </w:pPr>
      <w:r>
        <w:rPr>
          <w:rFonts w:ascii="宋体" w:hAnsi="宋体" w:cs="宋体"/>
          <w:szCs w:val="21"/>
        </w:rPr>
      </w:r>
      <w:r/>
    </w:p>
    <w:p>
      <w:pPr>
        <w:pStyle w:val="892"/>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892"/>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892"/>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892"/>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892"/>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892"/>
        <w:ind w:right="-92"/>
        <w:spacing w:line="500" w:lineRule="atLeast"/>
        <w:rPr>
          <w:rFonts w:ascii="宋体" w:hAnsi="宋体" w:cs="宋体"/>
          <w:b/>
          <w:sz w:val="28"/>
          <w:szCs w:val="28"/>
        </w:rPr>
      </w:pPr>
      <w:r>
        <w:rPr>
          <w:rFonts w:ascii="宋体" w:hAnsi="宋体" w:cs="宋体"/>
          <w:b/>
          <w:sz w:val="28"/>
          <w:szCs w:val="28"/>
        </w:rPr>
      </w:r>
      <w:r/>
    </w:p>
    <w:p>
      <w:pPr>
        <w:pStyle w:val="892"/>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892"/>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892"/>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892"/>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92"/>
        <w:ind w:right="-92"/>
        <w:spacing w:line="500" w:lineRule="atLeast"/>
        <w:rPr>
          <w:rFonts w:ascii="宋体" w:hAnsi="宋体" w:cs="宋体"/>
          <w:szCs w:val="21"/>
        </w:rPr>
      </w:pPr>
      <w:r>
        <w:rPr>
          <w:rFonts w:ascii="宋体" w:hAnsi="宋体" w:cs="宋体"/>
          <w:szCs w:val="21"/>
        </w:rPr>
      </w:r>
      <w:r/>
    </w:p>
    <w:p>
      <w:pPr>
        <w:pStyle w:val="892"/>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960"/>
        <w:ind w:right="-92" w:firstLine="371"/>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960"/>
        <w:ind w:right="-92" w:firstLine="371"/>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rPr>
          <w:szCs w:val="28"/>
        </w:rPr>
      </w:r>
      <w:r/>
    </w:p>
    <w:p>
      <w:pPr>
        <w:pStyle w:val="904"/>
      </w:pPr>
      <w:r/>
      <w:r/>
    </w:p>
    <w:p>
      <w:pPr>
        <w:pStyle w:val="892"/>
        <w:jc w:val="left"/>
        <w:spacing w:line="580" w:lineRule="exact"/>
        <w:rPr>
          <w:rFonts w:hint="eastAsia" w:ascii="宋体" w:hAnsi="宋体"/>
          <w:sz w:val="24"/>
        </w:rPr>
      </w:pPr>
      <w:r>
        <w:rPr>
          <w:rFonts w:hint="eastAsia" w:ascii="宋体" w:hAnsi="宋体"/>
          <w:sz w:val="24"/>
        </w:rPr>
      </w:r>
      <w:r/>
    </w:p>
    <w:p>
      <w:pPr>
        <w:pStyle w:val="892"/>
        <w:jc w:val="left"/>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892"/>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格式八：</w:t>
      </w:r>
      <w:r>
        <w:rPr>
          <w:rFonts w:ascii="宋体" w:hAnsi="宋体"/>
          <w:sz w:val="24"/>
        </w:rPr>
      </w:r>
      <w:r/>
    </w:p>
    <w:p>
      <w:pPr>
        <w:pStyle w:val="892"/>
        <w:rPr>
          <w:rFonts w:hint="eastAsia" w:ascii="宋体" w:hAnsi="宋体"/>
          <w:color w:val="000000"/>
          <w:szCs w:val="21"/>
        </w:rPr>
      </w:pPr>
      <w:r>
        <w:rPr>
          <w:rFonts w:hint="eastAsia" w:ascii="宋体" w:hAnsi="宋体"/>
          <w:color w:val="000000"/>
          <w:szCs w:val="21"/>
        </w:rPr>
      </w:r>
      <w:r/>
    </w:p>
    <w:p>
      <w:pPr>
        <w:pStyle w:val="892"/>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892"/>
        <w:ind w:firstLine="600"/>
        <w:spacing w:line="400" w:lineRule="exact"/>
        <w:rPr>
          <w:sz w:val="30"/>
          <w:szCs w:val="30"/>
        </w:rPr>
      </w:pPr>
      <w:r>
        <w:rPr>
          <w:sz w:val="30"/>
          <w:szCs w:val="30"/>
        </w:rPr>
      </w:r>
      <w:r/>
    </w:p>
    <w:p>
      <w:pPr>
        <w:pStyle w:val="892"/>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892"/>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892"/>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szCs w:val="21"/>
        </w:rPr>
      </w:r>
      <w:r/>
    </w:p>
    <w:p>
      <w:pPr>
        <w:pStyle w:val="892"/>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892"/>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892"/>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rPr>
          <w:rFonts w:ascii="宋体" w:hAnsi="宋体" w:cs="仿宋"/>
          <w:szCs w:val="21"/>
        </w:rPr>
      </w:r>
      <w:r/>
    </w:p>
    <w:p>
      <w:pPr>
        <w:pStyle w:val="892"/>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892"/>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892"/>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892"/>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rPr>
          <w:rFonts w:ascii="宋体" w:hAnsi="宋体" w:cs="仿宋"/>
          <w:szCs w:val="21"/>
        </w:rPr>
      </w:r>
      <w:r/>
    </w:p>
    <w:p>
      <w:pPr>
        <w:pStyle w:val="892"/>
        <w:ind w:firstLine="420"/>
        <w:spacing w:line="340" w:lineRule="exact"/>
        <w:rPr>
          <w:rFonts w:ascii="仿宋" w:hAnsi="仿宋" w:eastAsia="仿宋" w:cs="仿宋"/>
          <w:szCs w:val="21"/>
        </w:rPr>
      </w:pPr>
      <w:r>
        <w:rPr>
          <w:rFonts w:ascii="仿宋" w:hAnsi="仿宋" w:eastAsia="仿宋" w:cs="仿宋"/>
          <w:szCs w:val="21"/>
        </w:rPr>
      </w:r>
      <w:r/>
    </w:p>
    <w:p>
      <w:pPr>
        <w:pStyle w:val="892"/>
        <w:ind w:firstLine="420"/>
        <w:spacing w:line="340" w:lineRule="exact"/>
        <w:rPr>
          <w:rFonts w:ascii="仿宋" w:hAnsi="仿宋" w:eastAsia="仿宋" w:cs="仿宋"/>
          <w:szCs w:val="21"/>
        </w:rPr>
      </w:pPr>
      <w:r>
        <w:rPr>
          <w:rFonts w:ascii="仿宋" w:hAnsi="仿宋" w:eastAsia="仿宋" w:cs="仿宋"/>
          <w:szCs w:val="21"/>
        </w:rPr>
      </w:r>
      <w:r/>
    </w:p>
    <w:p>
      <w:pPr>
        <w:pStyle w:val="892"/>
        <w:ind w:firstLine="420"/>
        <w:spacing w:line="340" w:lineRule="exact"/>
        <w:rPr>
          <w:rFonts w:ascii="宋体" w:hAnsi="宋体" w:cs="仿宋"/>
          <w:szCs w:val="21"/>
        </w:rPr>
      </w:pPr>
      <w:r>
        <w:rPr>
          <w:rFonts w:hint="eastAsia" w:ascii="宋体" w:hAnsi="宋体" w:cs="仿宋"/>
          <w:szCs w:val="21"/>
        </w:rPr>
        <w:t xml:space="preserve">法定代表人签字或盖章：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892"/>
        <w:spacing w:line="340" w:lineRule="exact"/>
        <w:rPr>
          <w:rFonts w:ascii="宋体" w:hAnsi="宋体" w:cs="仿宋"/>
          <w:szCs w:val="21"/>
        </w:rPr>
      </w:pPr>
      <w:r>
        <w:rPr>
          <w:rFonts w:ascii="宋体" w:hAnsi="宋体" w:cs="仿宋"/>
          <w:szCs w:val="21"/>
        </w:rPr>
      </w:r>
      <w:r/>
    </w:p>
    <w:p>
      <w:pPr>
        <w:pStyle w:val="892"/>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892"/>
        <w:jc w:val="center"/>
        <w:spacing w:line="500" w:lineRule="exact"/>
        <w:widowControl/>
        <w:rPr>
          <w:rFonts w:ascii="宋体" w:hAnsi="宋体"/>
          <w:color w:val="000000"/>
          <w:szCs w:val="21"/>
        </w:rPr>
      </w:pPr>
      <w:r>
        <w:rPr>
          <w:rFonts w:ascii="宋体" w:hAnsi="宋体"/>
          <w:color w:val="000000"/>
          <w:szCs w:val="21"/>
        </w:rPr>
      </w:r>
      <w:r/>
    </w:p>
    <w:p>
      <w:pPr>
        <w:pStyle w:val="892"/>
        <w:jc w:val="left"/>
        <w:rPr>
          <w:rFonts w:hint="eastAsia"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sz w:val="24"/>
        </w:rPr>
      </w:r>
      <w:r/>
    </w:p>
    <w:p>
      <w:pPr>
        <w:pStyle w:val="892"/>
        <w:jc w:val="left"/>
        <w:rPr>
          <w:rFonts w:hint="eastAsia" w:ascii="宋体" w:hAnsi="宋体"/>
          <w:sz w:val="24"/>
        </w:rPr>
      </w:pPr>
      <w:r>
        <w:rPr>
          <w:rFonts w:hint="eastAsia" w:ascii="宋体" w:hAnsi="宋体"/>
          <w:sz w:val="24"/>
        </w:rPr>
        <w:t xml:space="preserve">格式</w:t>
      </w:r>
      <w:r>
        <w:rPr>
          <w:rFonts w:hint="eastAsia" w:ascii="宋体" w:hAnsi="宋体"/>
          <w:sz w:val="24"/>
        </w:rPr>
        <w:t xml:space="preserve">九</w:t>
      </w:r>
      <w:r>
        <w:rPr>
          <w:rFonts w:hint="eastAsia" w:ascii="宋体" w:hAnsi="宋体"/>
          <w:sz w:val="24"/>
        </w:rPr>
        <w:t xml:space="preserve">：</w:t>
      </w:r>
      <w:r>
        <w:rPr>
          <w:rFonts w:hint="eastAsia" w:ascii="宋体" w:hAnsi="宋体"/>
          <w:sz w:val="24"/>
        </w:rPr>
      </w:r>
      <w:r/>
    </w:p>
    <w:p>
      <w:pPr>
        <w:pStyle w:val="892"/>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892"/>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892"/>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rPr>
          <w:rFonts w:ascii="宋体" w:hAnsi="宋体" w:cs="Segoe UI"/>
          <w:szCs w:val="21"/>
        </w:rPr>
      </w:r>
      <w:r/>
    </w:p>
    <w:tbl>
      <w:tblPr>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892"/>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rPr>
                <w:rFonts w:ascii="宋体" w:hAnsi="宋体" w:cs="Segoe UI"/>
                <w:szCs w:val="21"/>
              </w:rPr>
            </w:r>
            <w:r/>
          </w:p>
        </w:tc>
        <w:tc>
          <w:tcPr>
            <w:tcW w:w="3530" w:type="dxa"/>
            <w:vAlign w:val="center"/>
            <w:textDirection w:val="lrTb"/>
            <w:noWrap w:val="false"/>
          </w:tcPr>
          <w:p>
            <w:pPr>
              <w:pStyle w:val="892"/>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rPr>
                <w:rFonts w:ascii="宋体" w:hAnsi="宋体" w:cs="Segoe UI"/>
                <w:szCs w:val="21"/>
              </w:rPr>
            </w:r>
            <w:r/>
          </w:p>
        </w:tc>
        <w:tc>
          <w:tcPr>
            <w:tcW w:w="3665" w:type="dxa"/>
            <w:vAlign w:val="center"/>
            <w:textDirection w:val="lrTb"/>
            <w:noWrap w:val="false"/>
          </w:tcPr>
          <w:p>
            <w:pPr>
              <w:pStyle w:val="892"/>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rPr>
                <w:rFonts w:ascii="宋体" w:hAnsi="宋体" w:cs="Segoe UI"/>
                <w:szCs w:val="21"/>
              </w:rPr>
            </w:r>
            <w:r/>
          </w:p>
        </w:tc>
      </w:tr>
      <w:tr>
        <w:trPr>
          <w:trHeight w:val="897"/>
        </w:trPr>
        <w:tc>
          <w:tcPr>
            <w:tcW w:w="2302" w:type="dxa"/>
            <w:vAlign w:val="center"/>
            <w:textDirection w:val="lrTb"/>
            <w:noWrap w:val="false"/>
          </w:tcPr>
          <w:p>
            <w:pPr>
              <w:pStyle w:val="892"/>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pStyle w:val="892"/>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rPr>
                <w:rFonts w:ascii="宋体" w:hAnsi="宋体" w:cs="Segoe UI"/>
                <w:szCs w:val="21"/>
              </w:rPr>
            </w:r>
            <w:r/>
          </w:p>
        </w:tc>
        <w:tc>
          <w:tcPr>
            <w:tcW w:w="3665" w:type="dxa"/>
            <w:vAlign w:val="center"/>
            <w:textDirection w:val="lrTb"/>
            <w:noWrap w:val="false"/>
          </w:tcPr>
          <w:p>
            <w:pPr>
              <w:pStyle w:val="892"/>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3"/>
            <w:tcW w:w="9497" w:type="dxa"/>
            <w:vAlign w:val="center"/>
            <w:textDirection w:val="lrTb"/>
            <w:noWrap w:val="false"/>
          </w:tcPr>
          <w:p>
            <w:pPr>
              <w:pStyle w:val="892"/>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892"/>
        <w:jc w:val="left"/>
        <w:spacing w:before="100" w:beforeAutospacing="1" w:after="100" w:afterAutospacing="1"/>
        <w:widowControl/>
        <w:rPr>
          <w:rFonts w:ascii="宋体" w:hAnsi="宋体" w:cs="Segoe UI"/>
          <w:szCs w:val="21"/>
        </w:rPr>
      </w:pPr>
      <w:r>
        <w:rPr>
          <w:rFonts w:ascii="宋体" w:hAnsi="宋体" w:cs="Segoe UI"/>
          <w:szCs w:val="21"/>
        </w:rPr>
      </w:r>
      <w:r/>
    </w:p>
    <w:p>
      <w:pPr>
        <w:pStyle w:val="892"/>
        <w:jc w:val="left"/>
        <w:spacing w:before="100" w:beforeAutospacing="1" w:after="100" w:afterAutospacing="1"/>
        <w:widowControl/>
        <w:rPr>
          <w:rFonts w:ascii="宋体" w:hAnsi="宋体" w:cs="Segoe UI"/>
          <w:szCs w:val="21"/>
        </w:rPr>
      </w:pPr>
      <w:r>
        <w:rPr>
          <w:rFonts w:ascii="宋体" w:hAnsi="宋体" w:cs="Segoe UI"/>
          <w:szCs w:val="21"/>
        </w:rPr>
      </w:r>
      <w:r/>
    </w:p>
    <w:p>
      <w:pPr>
        <w:pStyle w:val="892"/>
        <w:jc w:val="left"/>
        <w:spacing w:before="100" w:beforeAutospacing="1" w:after="100" w:afterAutospacing="1"/>
        <w:widowControl/>
        <w:rPr>
          <w:rFonts w:ascii="宋体" w:hAnsi="宋体" w:cs="Segoe UI"/>
          <w:szCs w:val="21"/>
        </w:rPr>
      </w:pPr>
      <w:r>
        <w:rPr>
          <w:rFonts w:ascii="宋体" w:hAnsi="宋体" w:cs="Segoe UI"/>
          <w:szCs w:val="21"/>
        </w:rPr>
      </w:r>
      <w:r/>
    </w:p>
    <w:p>
      <w:pPr>
        <w:pStyle w:val="892"/>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rPr>
          <w:rFonts w:ascii="宋体" w:hAnsi="宋体" w:cs="Segoe UI"/>
          <w:szCs w:val="21"/>
        </w:rPr>
      </w:r>
      <w:r/>
    </w:p>
    <w:p>
      <w:pPr>
        <w:pStyle w:val="892"/>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rPr>
          <w:rFonts w:ascii="宋体" w:hAnsi="宋体" w:cs="Segoe UI"/>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840" w:hanging="42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fldChar w:fldCharType="end"/>
    </w:r>
    <w:r/>
  </w:p>
  <w:p>
    <w:pPr>
      <w:pStyle w:val="9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end"/>
    </w:r>
    <w:r>
      <w:rPr>
        <w:rStyle w:val="969"/>
      </w:rPr>
    </w:r>
    <w:r/>
  </w:p>
  <w:p>
    <w:pPr>
      <w:pStyle w:val="9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fldChar w:fldCharType="end"/>
    </w:r>
    <w:r>
      <w:rPr>
        <w:rStyle w:val="969"/>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4"/>
      <w:isLgl w:val="false"/>
      <w:suff w:val="tab"/>
      <w:lvlText w:val=""/>
      <w:lvlJc w:val="left"/>
      <w:pPr>
        <w:pStyle w:val="892"/>
        <w:ind w:left="980" w:hanging="420"/>
        <w:tabs>
          <w:tab w:val="num" w:pos="980" w:leader="none"/>
        </w:tabs>
      </w:pPr>
      <w:rPr>
        <w:rFonts w:ascii="Wingdings" w:hAnsi="Wingdings"/>
      </w:rPr>
    </w:lvl>
    <w:lvl w:ilvl="1">
      <w:start w:val="1"/>
      <w:numFmt w:val="bullet"/>
      <w:isLgl w:val="false"/>
      <w:suff w:val="tab"/>
      <w:lvlText w:val=""/>
      <w:lvlJc w:val="left"/>
      <w:pPr>
        <w:pStyle w:val="892"/>
        <w:ind w:left="1400" w:hanging="420"/>
        <w:tabs>
          <w:tab w:val="num" w:pos="1400" w:leader="none"/>
        </w:tabs>
      </w:pPr>
      <w:rPr>
        <w:rFonts w:ascii="Wingdings" w:hAnsi="Wingdings"/>
      </w:rPr>
    </w:lvl>
    <w:lvl w:ilvl="2">
      <w:start w:val="1"/>
      <w:numFmt w:val="bullet"/>
      <w:isLgl w:val="false"/>
      <w:suff w:val="tab"/>
      <w:lvlText w:val=""/>
      <w:lvlJc w:val="left"/>
      <w:pPr>
        <w:pStyle w:val="892"/>
        <w:ind w:left="1820" w:hanging="420"/>
        <w:tabs>
          <w:tab w:val="num" w:pos="1820" w:leader="none"/>
        </w:tabs>
      </w:pPr>
      <w:rPr>
        <w:rFonts w:ascii="Wingdings" w:hAnsi="Wingdings"/>
      </w:rPr>
    </w:lvl>
    <w:lvl w:ilvl="3">
      <w:start w:val="1"/>
      <w:numFmt w:val="bullet"/>
      <w:isLgl w:val="false"/>
      <w:suff w:val="tab"/>
      <w:lvlText w:val=""/>
      <w:lvlJc w:val="left"/>
      <w:pPr>
        <w:pStyle w:val="892"/>
        <w:ind w:left="2240" w:hanging="420"/>
        <w:tabs>
          <w:tab w:val="num" w:pos="2240" w:leader="none"/>
        </w:tabs>
      </w:pPr>
      <w:rPr>
        <w:rFonts w:ascii="Wingdings" w:hAnsi="Wingdings"/>
      </w:rPr>
    </w:lvl>
    <w:lvl w:ilvl="4">
      <w:start w:val="1"/>
      <w:numFmt w:val="bullet"/>
      <w:isLgl w:val="false"/>
      <w:suff w:val="tab"/>
      <w:lvlText w:val=""/>
      <w:lvlJc w:val="left"/>
      <w:pPr>
        <w:pStyle w:val="892"/>
        <w:ind w:left="2660" w:hanging="420"/>
        <w:tabs>
          <w:tab w:val="num" w:pos="2660" w:leader="none"/>
        </w:tabs>
      </w:pPr>
      <w:rPr>
        <w:rFonts w:ascii="Wingdings" w:hAnsi="Wingdings"/>
      </w:rPr>
    </w:lvl>
    <w:lvl w:ilvl="5">
      <w:start w:val="1"/>
      <w:numFmt w:val="bullet"/>
      <w:isLgl w:val="false"/>
      <w:suff w:val="tab"/>
      <w:lvlText w:val=""/>
      <w:lvlJc w:val="left"/>
      <w:pPr>
        <w:pStyle w:val="892"/>
        <w:ind w:left="3080" w:hanging="420"/>
        <w:tabs>
          <w:tab w:val="num" w:pos="3080" w:leader="none"/>
        </w:tabs>
      </w:pPr>
      <w:rPr>
        <w:rFonts w:ascii="Wingdings" w:hAnsi="Wingdings"/>
      </w:rPr>
    </w:lvl>
    <w:lvl w:ilvl="6">
      <w:start w:val="1"/>
      <w:numFmt w:val="bullet"/>
      <w:isLgl w:val="false"/>
      <w:suff w:val="tab"/>
      <w:lvlText w:val=""/>
      <w:lvlJc w:val="left"/>
      <w:pPr>
        <w:pStyle w:val="892"/>
        <w:ind w:left="3500" w:hanging="420"/>
        <w:tabs>
          <w:tab w:val="num" w:pos="3500" w:leader="none"/>
        </w:tabs>
      </w:pPr>
      <w:rPr>
        <w:rFonts w:ascii="Wingdings" w:hAnsi="Wingdings"/>
      </w:rPr>
    </w:lvl>
    <w:lvl w:ilvl="7">
      <w:start w:val="1"/>
      <w:numFmt w:val="bullet"/>
      <w:isLgl w:val="false"/>
      <w:suff w:val="tab"/>
      <w:lvlText w:val=""/>
      <w:lvlJc w:val="left"/>
      <w:pPr>
        <w:pStyle w:val="892"/>
        <w:ind w:left="3920" w:hanging="420"/>
        <w:tabs>
          <w:tab w:val="num" w:pos="3920" w:leader="none"/>
        </w:tabs>
      </w:pPr>
      <w:rPr>
        <w:rFonts w:ascii="Wingdings" w:hAnsi="Wingdings"/>
      </w:rPr>
    </w:lvl>
    <w:lvl w:ilvl="8">
      <w:start w:val="1"/>
      <w:numFmt w:val="bullet"/>
      <w:isLgl w:val="false"/>
      <w:suff w:val="tab"/>
      <w:lvlText w:val=""/>
      <w:lvlJc w:val="left"/>
      <w:pPr>
        <w:pStyle w:val="892"/>
        <w:ind w:left="4340" w:hanging="420"/>
        <w:tabs>
          <w:tab w:val="num" w:pos="4340" w:leader="none"/>
        </w:tabs>
      </w:pPr>
      <w:rPr>
        <w:rFonts w:ascii="Wingdings" w:hAnsi="Wingdings"/>
      </w:rPr>
    </w:lvl>
  </w:abstractNum>
  <w:abstractNum w:abstractNumId="1">
    <w:multiLevelType w:val="hybridMultilevel"/>
    <w:lvl w:ilvl="0">
      <w:start w:val="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spacing w:line="440" w:lineRule="exact"/>
      <w:widowControl w:val="off"/>
    </w:pPr>
    <w:rPr>
      <w:sz w:val="21"/>
      <w:szCs w:val="24"/>
      <w:lang w:val="en-US" w:eastAsia="zh-CN" w:bidi="ar-SA"/>
    </w:rPr>
  </w:style>
  <w:style w:type="paragraph" w:styleId="893">
    <w:name w:val="标题 1"/>
    <w:basedOn w:val="892"/>
    <w:next w:val="892"/>
    <w:link w:val="905"/>
    <w:qFormat/>
    <w:pPr>
      <w:jc w:val="center"/>
      <w:keepLines/>
      <w:keepNext/>
      <w:spacing w:before="340" w:after="330" w:line="576" w:lineRule="auto"/>
      <w:outlineLvl w:val="0"/>
    </w:pPr>
    <w:rPr>
      <w:b/>
      <w:bCs/>
      <w:sz w:val="44"/>
      <w:szCs w:val="44"/>
    </w:rPr>
  </w:style>
  <w:style w:type="paragraph" w:styleId="894">
    <w:name w:val="标题 2"/>
    <w:basedOn w:val="892"/>
    <w:next w:val="892"/>
    <w:link w:val="906"/>
    <w:qFormat/>
    <w:pPr>
      <w:keepLines/>
      <w:keepNext/>
      <w:spacing w:before="260" w:after="260" w:line="415" w:lineRule="auto"/>
      <w:outlineLvl w:val="1"/>
    </w:pPr>
    <w:rPr>
      <w:rFonts w:ascii="Arial" w:hAnsi="Arial" w:eastAsia="黑体"/>
      <w:b/>
      <w:bCs/>
      <w:sz w:val="32"/>
      <w:szCs w:val="32"/>
    </w:rPr>
  </w:style>
  <w:style w:type="paragraph" w:styleId="895">
    <w:name w:val="标题 3"/>
    <w:basedOn w:val="892"/>
    <w:next w:val="892"/>
    <w:link w:val="907"/>
    <w:uiPriority w:val="99"/>
    <w:qFormat/>
    <w:pPr>
      <w:ind w:firstLine="137"/>
      <w:keepLines/>
      <w:keepNext/>
      <w:spacing w:before="20" w:after="20" w:line="415" w:lineRule="auto"/>
      <w:outlineLvl w:val="2"/>
    </w:pPr>
    <w:rPr>
      <w:rFonts w:hAnsi="黑体" w:eastAsia="黑体"/>
      <w:sz w:val="24"/>
      <w:szCs w:val="20"/>
    </w:rPr>
  </w:style>
  <w:style w:type="paragraph" w:styleId="896">
    <w:name w:val="标题 4"/>
    <w:basedOn w:val="892"/>
    <w:next w:val="892"/>
    <w:link w:val="908"/>
    <w:uiPriority w:val="99"/>
    <w:qFormat/>
    <w:pPr>
      <w:keepLines/>
      <w:keepNext/>
      <w:spacing w:before="280" w:after="290" w:line="374" w:lineRule="auto"/>
      <w:outlineLvl w:val="3"/>
    </w:pPr>
    <w:rPr>
      <w:rFonts w:hint="eastAsia" w:ascii="Cambria" w:hAnsi="Cambria"/>
      <w:b/>
      <w:sz w:val="28"/>
      <w:szCs w:val="20"/>
    </w:rPr>
  </w:style>
  <w:style w:type="paragraph" w:styleId="897">
    <w:name w:val="标题 5"/>
    <w:basedOn w:val="892"/>
    <w:next w:val="892"/>
    <w:link w:val="909"/>
    <w:uiPriority w:val="9"/>
    <w:qFormat/>
    <w:pPr>
      <w:keepLines/>
      <w:keepNext/>
      <w:spacing w:before="280" w:after="290" w:line="376" w:lineRule="auto"/>
      <w:outlineLvl w:val="4"/>
    </w:pPr>
    <w:rPr>
      <w:b/>
      <w:bCs/>
      <w:sz w:val="28"/>
      <w:szCs w:val="28"/>
    </w:rPr>
  </w:style>
  <w:style w:type="paragraph" w:styleId="898">
    <w:name w:val="标题 6"/>
    <w:basedOn w:val="892"/>
    <w:next w:val="892"/>
    <w:link w:val="910"/>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899">
    <w:name w:val="标题 7"/>
    <w:basedOn w:val="892"/>
    <w:next w:val="892"/>
    <w:link w:val="911"/>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00">
    <w:name w:val="标题 8"/>
    <w:basedOn w:val="892"/>
    <w:next w:val="892"/>
    <w:link w:val="912"/>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01">
    <w:name w:val="标题 9"/>
    <w:basedOn w:val="892"/>
    <w:next w:val="892"/>
    <w:link w:val="913"/>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902">
    <w:name w:val="默认段落字体"/>
    <w:next w:val="902"/>
    <w:link w:val="892"/>
  </w:style>
  <w:style w:type="table" w:styleId="903">
    <w:name w:val="普通表格"/>
    <w:next w:val="903"/>
    <w:link w:val="892"/>
    <w:semiHidden/>
    <w:tblPr/>
  </w:style>
  <w:style w:type="paragraph" w:styleId="904">
    <w:name w:val="Default"/>
    <w:next w:val="904"/>
    <w:link w:val="892"/>
    <w:qFormat/>
    <w:pPr>
      <w:jc w:val="both"/>
      <w:spacing w:line="440" w:lineRule="exact"/>
      <w:widowControl w:val="off"/>
    </w:pPr>
    <w:rPr>
      <w:rFonts w:ascii="仿宋_GB2312" w:eastAsia="仿宋_GB2312" w:cs="仿宋_GB2312"/>
      <w:color w:val="000000"/>
      <w:sz w:val="24"/>
      <w:szCs w:val="24"/>
      <w:lang w:val="en-US" w:eastAsia="zh-CN" w:bidi="ar-SA"/>
    </w:rPr>
  </w:style>
  <w:style w:type="character" w:styleId="905">
    <w:name w:val="标题 1 字符"/>
    <w:next w:val="905"/>
    <w:link w:val="893"/>
    <w:qFormat/>
    <w:rPr>
      <w:b/>
      <w:bCs/>
      <w:sz w:val="44"/>
      <w:szCs w:val="44"/>
    </w:rPr>
  </w:style>
  <w:style w:type="character" w:styleId="906">
    <w:name w:val="标题 2 字符"/>
    <w:next w:val="906"/>
    <w:link w:val="894"/>
    <w:qFormat/>
    <w:rPr>
      <w:rFonts w:ascii="Arial" w:hAnsi="Arial" w:eastAsia="黑体"/>
      <w:b/>
      <w:bCs/>
      <w:sz w:val="32"/>
      <w:szCs w:val="32"/>
    </w:rPr>
  </w:style>
  <w:style w:type="character" w:styleId="907">
    <w:name w:val="标题 3 字符1"/>
    <w:next w:val="907"/>
    <w:link w:val="895"/>
    <w:uiPriority w:val="99"/>
    <w:unhideWhenUsed/>
    <w:rPr>
      <w:rFonts w:hAnsi="黑体" w:eastAsia="黑体"/>
      <w:b w:val="0"/>
      <w:sz w:val="24"/>
    </w:rPr>
  </w:style>
  <w:style w:type="character" w:styleId="908">
    <w:name w:val="标题 4 字符"/>
    <w:next w:val="908"/>
    <w:link w:val="896"/>
    <w:uiPriority w:val="99"/>
    <w:unhideWhenUsed/>
    <w:rPr>
      <w:rFonts w:hint="eastAsia" w:ascii="Cambria" w:hAnsi="Cambria" w:eastAsia="宋体"/>
      <w:b/>
      <w:sz w:val="28"/>
    </w:rPr>
  </w:style>
  <w:style w:type="character" w:styleId="909">
    <w:name w:val="标题 5 字符"/>
    <w:next w:val="909"/>
    <w:link w:val="897"/>
    <w:uiPriority w:val="9"/>
    <w:rPr>
      <w:b/>
      <w:bCs/>
      <w:sz w:val="28"/>
      <w:szCs w:val="28"/>
    </w:rPr>
  </w:style>
  <w:style w:type="character" w:styleId="910">
    <w:name w:val="标题 6 字符"/>
    <w:next w:val="910"/>
    <w:link w:val="898"/>
    <w:rPr>
      <w:rFonts w:ascii="Arial" w:hAnsi="Arial" w:eastAsia="黑体"/>
      <w:b/>
      <w:bCs/>
      <w:sz w:val="24"/>
      <w:szCs w:val="24"/>
    </w:rPr>
  </w:style>
  <w:style w:type="character" w:styleId="911">
    <w:name w:val="标题 7 字符"/>
    <w:next w:val="911"/>
    <w:link w:val="899"/>
    <w:rPr>
      <w:b/>
      <w:bCs/>
      <w:sz w:val="24"/>
      <w:szCs w:val="24"/>
    </w:rPr>
  </w:style>
  <w:style w:type="character" w:styleId="912">
    <w:name w:val="标题 8 字符"/>
    <w:next w:val="912"/>
    <w:link w:val="900"/>
    <w:rPr>
      <w:rFonts w:ascii="Arial" w:hAnsi="Arial" w:eastAsia="黑体"/>
      <w:sz w:val="24"/>
      <w:szCs w:val="24"/>
    </w:rPr>
  </w:style>
  <w:style w:type="character" w:styleId="913">
    <w:name w:val="标题 9 字符"/>
    <w:next w:val="913"/>
    <w:link w:val="901"/>
    <w:rPr>
      <w:rFonts w:ascii="Arial" w:hAnsi="Arial" w:eastAsia="黑体"/>
      <w:sz w:val="21"/>
      <w:szCs w:val="21"/>
    </w:rPr>
  </w:style>
  <w:style w:type="paragraph" w:styleId="914">
    <w:name w:val="目录 7"/>
    <w:basedOn w:val="892"/>
    <w:next w:val="892"/>
    <w:link w:val="892"/>
    <w:uiPriority w:val="39"/>
    <w:pPr>
      <w:ind w:left="2520"/>
    </w:pPr>
  </w:style>
  <w:style w:type="paragraph" w:styleId="915">
    <w:name w:val="正文缩进"/>
    <w:basedOn w:val="892"/>
    <w:next w:val="915"/>
    <w:link w:val="916"/>
    <w:qFormat/>
    <w:pPr>
      <w:ind w:firstLine="420"/>
    </w:pPr>
    <w:rPr>
      <w:b/>
      <w:sz w:val="24"/>
      <w:szCs w:val="20"/>
    </w:rPr>
  </w:style>
  <w:style w:type="character" w:styleId="916">
    <w:name w:val="正文缩进 字符"/>
    <w:next w:val="916"/>
    <w:link w:val="915"/>
    <w:rPr>
      <w:b/>
      <w:sz w:val="24"/>
    </w:rPr>
  </w:style>
  <w:style w:type="paragraph" w:styleId="917">
    <w:name w:val="题注"/>
    <w:basedOn w:val="892"/>
    <w:next w:val="892"/>
    <w:link w:val="892"/>
    <w:uiPriority w:val="35"/>
    <w:qFormat/>
    <w:rPr>
      <w:rFonts w:ascii="Cambria" w:hAnsi="Cambria" w:eastAsia="黑体" w:cs="Times New Roman"/>
      <w:sz w:val="20"/>
      <w:szCs w:val="20"/>
    </w:rPr>
  </w:style>
  <w:style w:type="paragraph" w:styleId="918">
    <w:name w:val="文档结构图"/>
    <w:basedOn w:val="892"/>
    <w:next w:val="918"/>
    <w:link w:val="919"/>
    <w:pPr>
      <w:shd w:val="clear" w:color="auto" w:fill="000080"/>
    </w:pPr>
  </w:style>
  <w:style w:type="character" w:styleId="919">
    <w:name w:val="文档结构图 字符"/>
    <w:next w:val="919"/>
    <w:link w:val="918"/>
    <w:rPr>
      <w:sz w:val="21"/>
      <w:szCs w:val="24"/>
      <w:shd w:val="clear" w:color="auto" w:fill="000080"/>
    </w:rPr>
  </w:style>
  <w:style w:type="paragraph" w:styleId="920">
    <w:name w:val="批注文字"/>
    <w:basedOn w:val="892"/>
    <w:next w:val="920"/>
    <w:link w:val="921"/>
    <w:uiPriority w:val="99"/>
    <w:unhideWhenUsed/>
    <w:qFormat/>
    <w:pPr>
      <w:jc w:val="left"/>
    </w:pPr>
    <w:rPr>
      <w:szCs w:val="20"/>
    </w:rPr>
  </w:style>
  <w:style w:type="character" w:styleId="921">
    <w:name w:val="批注文字 字符"/>
    <w:next w:val="921"/>
    <w:link w:val="920"/>
    <w:uiPriority w:val="99"/>
    <w:semiHidden/>
    <w:rPr>
      <w:sz w:val="21"/>
    </w:rPr>
  </w:style>
  <w:style w:type="paragraph" w:styleId="922">
    <w:name w:val="正文文本 3"/>
    <w:basedOn w:val="892"/>
    <w:next w:val="922"/>
    <w:link w:val="923"/>
    <w:rPr>
      <w:rFonts w:ascii="宋体"/>
      <w:sz w:val="24"/>
      <w:szCs w:val="20"/>
    </w:rPr>
  </w:style>
  <w:style w:type="character" w:styleId="923">
    <w:name w:val="正文文本 3 字符"/>
    <w:next w:val="923"/>
    <w:link w:val="922"/>
    <w:rPr>
      <w:rFonts w:ascii="宋体"/>
      <w:sz w:val="24"/>
    </w:rPr>
  </w:style>
  <w:style w:type="paragraph" w:styleId="924">
    <w:name w:val="正文文本"/>
    <w:basedOn w:val="892"/>
    <w:next w:val="924"/>
    <w:link w:val="925"/>
    <w:pPr>
      <w:spacing w:after="120"/>
    </w:pPr>
  </w:style>
  <w:style w:type="character" w:styleId="925">
    <w:name w:val="正文文本 字符"/>
    <w:next w:val="925"/>
    <w:link w:val="924"/>
    <w:rPr>
      <w:sz w:val="21"/>
      <w:szCs w:val="24"/>
    </w:rPr>
  </w:style>
  <w:style w:type="paragraph" w:styleId="926">
    <w:name w:val="正文文本缩进"/>
    <w:basedOn w:val="892"/>
    <w:next w:val="926"/>
    <w:link w:val="927"/>
    <w:qFormat/>
    <w:pPr>
      <w:ind w:firstLine="420"/>
      <w:spacing w:line="360" w:lineRule="auto"/>
    </w:pPr>
    <w:rPr>
      <w:rFonts w:ascii="宋体"/>
      <w:sz w:val="24"/>
      <w:szCs w:val="20"/>
    </w:rPr>
  </w:style>
  <w:style w:type="character" w:styleId="927">
    <w:name w:val="正文文本缩进 字符"/>
    <w:next w:val="927"/>
    <w:link w:val="926"/>
    <w:qFormat/>
    <w:rPr>
      <w:rFonts w:ascii="宋体"/>
      <w:sz w:val="24"/>
    </w:rPr>
  </w:style>
  <w:style w:type="paragraph" w:styleId="928">
    <w:name w:val="文本块"/>
    <w:basedOn w:val="892"/>
    <w:next w:val="928"/>
    <w:link w:val="892"/>
    <w:pPr>
      <w:ind w:left="630" w:right="-609" w:firstLine="420"/>
      <w:jc w:val="left"/>
      <w:spacing w:line="360" w:lineRule="auto"/>
      <w:widowControl/>
    </w:pPr>
    <w:rPr>
      <w:rFonts w:hint="eastAsia" w:ascii="仿宋_GB2312" w:eastAsia="仿宋_GB2312"/>
      <w:sz w:val="24"/>
      <w:szCs w:val="20"/>
    </w:rPr>
  </w:style>
  <w:style w:type="paragraph" w:styleId="929">
    <w:name w:val="索引 4"/>
    <w:basedOn w:val="892"/>
    <w:next w:val="892"/>
    <w:link w:val="892"/>
    <w:uiPriority w:val="99"/>
    <w:unhideWhenUsed/>
    <w:pPr>
      <w:ind w:left="600"/>
    </w:pPr>
  </w:style>
  <w:style w:type="paragraph" w:styleId="930">
    <w:name w:val="目录 5"/>
    <w:basedOn w:val="892"/>
    <w:next w:val="892"/>
    <w:link w:val="892"/>
    <w:uiPriority w:val="39"/>
    <w:pPr>
      <w:ind w:left="1680"/>
    </w:pPr>
  </w:style>
  <w:style w:type="paragraph" w:styleId="931">
    <w:name w:val="目录 3"/>
    <w:basedOn w:val="892"/>
    <w:next w:val="892"/>
    <w:link w:val="892"/>
    <w:uiPriority w:val="39"/>
    <w:qFormat/>
    <w:pPr>
      <w:ind w:left="840"/>
    </w:pPr>
  </w:style>
  <w:style w:type="paragraph" w:styleId="932">
    <w:name w:val="纯文本"/>
    <w:basedOn w:val="892"/>
    <w:next w:val="932"/>
    <w:link w:val="933"/>
    <w:uiPriority w:val="99"/>
    <w:qFormat/>
    <w:rPr>
      <w:rFonts w:ascii="宋体" w:hAnsi="Courier New"/>
      <w:sz w:val="28"/>
      <w:szCs w:val="20"/>
    </w:rPr>
  </w:style>
  <w:style w:type="character" w:styleId="933">
    <w:name w:val="纯文本 字符"/>
    <w:next w:val="933"/>
    <w:link w:val="932"/>
    <w:uiPriority w:val="99"/>
    <w:qFormat/>
    <w:rPr>
      <w:rFonts w:ascii="宋体" w:hAnsi="Courier New"/>
      <w:sz w:val="28"/>
    </w:rPr>
  </w:style>
  <w:style w:type="paragraph" w:styleId="934">
    <w:name w:val="目录 8"/>
    <w:basedOn w:val="892"/>
    <w:next w:val="892"/>
    <w:link w:val="892"/>
    <w:uiPriority w:val="39"/>
    <w:pPr>
      <w:ind w:left="2940"/>
    </w:pPr>
  </w:style>
  <w:style w:type="paragraph" w:styleId="935">
    <w:name w:val="日期"/>
    <w:basedOn w:val="892"/>
    <w:next w:val="892"/>
    <w:link w:val="936"/>
    <w:qFormat/>
    <w:pPr>
      <w:ind w:left="100"/>
    </w:pPr>
  </w:style>
  <w:style w:type="character" w:styleId="936">
    <w:name w:val="日期 字符"/>
    <w:next w:val="936"/>
    <w:link w:val="935"/>
    <w:qFormat/>
    <w:rPr>
      <w:sz w:val="21"/>
      <w:szCs w:val="24"/>
    </w:rPr>
  </w:style>
  <w:style w:type="paragraph" w:styleId="937">
    <w:name w:val="正文文本缩进 2"/>
    <w:basedOn w:val="892"/>
    <w:next w:val="937"/>
    <w:link w:val="938"/>
    <w:pPr>
      <w:ind w:firstLine="525"/>
      <w:spacing w:line="420" w:lineRule="exact"/>
    </w:pPr>
    <w:rPr>
      <w:rFonts w:ascii="宋体"/>
      <w:szCs w:val="20"/>
    </w:rPr>
  </w:style>
  <w:style w:type="character" w:styleId="938">
    <w:name w:val="正文文本缩进 2 字符"/>
    <w:next w:val="938"/>
    <w:link w:val="937"/>
    <w:rPr>
      <w:rFonts w:ascii="宋体"/>
      <w:sz w:val="21"/>
    </w:rPr>
  </w:style>
  <w:style w:type="paragraph" w:styleId="939">
    <w:name w:val="批注框文本"/>
    <w:basedOn w:val="892"/>
    <w:next w:val="939"/>
    <w:link w:val="940"/>
    <w:uiPriority w:val="99"/>
    <w:unhideWhenUsed/>
    <w:qFormat/>
    <w:rPr>
      <w:sz w:val="18"/>
      <w:szCs w:val="18"/>
    </w:rPr>
  </w:style>
  <w:style w:type="character" w:styleId="940">
    <w:name w:val="批注框文本 字符"/>
    <w:next w:val="940"/>
    <w:link w:val="939"/>
    <w:uiPriority w:val="99"/>
    <w:qFormat/>
    <w:rPr>
      <w:sz w:val="18"/>
      <w:szCs w:val="18"/>
    </w:rPr>
  </w:style>
  <w:style w:type="paragraph" w:styleId="941">
    <w:name w:val="页脚"/>
    <w:basedOn w:val="892"/>
    <w:next w:val="941"/>
    <w:link w:val="942"/>
    <w:uiPriority w:val="99"/>
    <w:qFormat/>
    <w:pPr>
      <w:jc w:val="left"/>
      <w:tabs>
        <w:tab w:val="center" w:pos="4153" w:leader="none"/>
        <w:tab w:val="right" w:pos="8306" w:leader="none"/>
      </w:tabs>
    </w:pPr>
    <w:rPr>
      <w:sz w:val="18"/>
      <w:szCs w:val="20"/>
    </w:rPr>
  </w:style>
  <w:style w:type="character" w:styleId="942">
    <w:name w:val="页脚 字符"/>
    <w:next w:val="942"/>
    <w:link w:val="941"/>
    <w:uiPriority w:val="99"/>
    <w:unhideWhenUsed/>
    <w:rPr>
      <w:rFonts w:eastAsia="宋体"/>
      <w:sz w:val="18"/>
    </w:rPr>
  </w:style>
  <w:style w:type="paragraph" w:styleId="943">
    <w:name w:val="页眉"/>
    <w:basedOn w:val="892"/>
    <w:next w:val="943"/>
    <w:link w:val="944"/>
    <w:uiPriority w:val="9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944">
    <w:name w:val="页眉 字符"/>
    <w:next w:val="944"/>
    <w:link w:val="943"/>
    <w:uiPriority w:val="99"/>
    <w:unhideWhenUsed/>
    <w:rPr>
      <w:rFonts w:eastAsia="宋体"/>
      <w:sz w:val="18"/>
      <w:lang w:val="en-US" w:eastAsia="zh-CN"/>
    </w:rPr>
  </w:style>
  <w:style w:type="paragraph" w:styleId="945">
    <w:name w:val="目录 1"/>
    <w:basedOn w:val="892"/>
    <w:next w:val="892"/>
    <w:link w:val="892"/>
    <w:uiPriority w:val="39"/>
    <w:qFormat/>
  </w:style>
  <w:style w:type="paragraph" w:styleId="946">
    <w:name w:val="目录 4"/>
    <w:basedOn w:val="892"/>
    <w:next w:val="892"/>
    <w:link w:val="892"/>
    <w:uiPriority w:val="39"/>
    <w:pPr>
      <w:ind w:left="1260"/>
    </w:pPr>
  </w:style>
  <w:style w:type="paragraph" w:styleId="947">
    <w:name w:val="副标题"/>
    <w:basedOn w:val="892"/>
    <w:next w:val="892"/>
    <w:link w:val="948"/>
    <w:uiPriority w:val="11"/>
    <w:qFormat/>
    <w:pPr>
      <w:jc w:val="center"/>
      <w:spacing w:before="240" w:after="60" w:line="312" w:lineRule="auto"/>
      <w:outlineLvl w:val="1"/>
    </w:pPr>
    <w:rPr>
      <w:rFonts w:ascii="Cambria" w:hAnsi="Cambria"/>
      <w:b/>
      <w:bCs/>
      <w:sz w:val="32"/>
      <w:szCs w:val="32"/>
    </w:rPr>
  </w:style>
  <w:style w:type="character" w:styleId="948">
    <w:name w:val="副标题 字符"/>
    <w:next w:val="948"/>
    <w:link w:val="947"/>
    <w:uiPriority w:val="11"/>
    <w:rPr>
      <w:rFonts w:ascii="Cambria" w:hAnsi="Cambria" w:cs="Times New Roman"/>
      <w:b/>
      <w:bCs/>
      <w:sz w:val="32"/>
      <w:szCs w:val="32"/>
    </w:rPr>
  </w:style>
  <w:style w:type="paragraph" w:styleId="949">
    <w:name w:val="脚注文本"/>
    <w:basedOn w:val="892"/>
    <w:next w:val="949"/>
    <w:link w:val="950"/>
    <w:rPr>
      <w:sz w:val="20"/>
      <w:szCs w:val="20"/>
    </w:rPr>
  </w:style>
  <w:style w:type="character" w:styleId="950">
    <w:name w:val="脚注文本 字符"/>
    <w:next w:val="950"/>
    <w:link w:val="949"/>
  </w:style>
  <w:style w:type="paragraph" w:styleId="951">
    <w:name w:val="目录 6"/>
    <w:basedOn w:val="892"/>
    <w:next w:val="892"/>
    <w:link w:val="892"/>
    <w:uiPriority w:val="39"/>
    <w:pPr>
      <w:ind w:left="2100"/>
    </w:pPr>
  </w:style>
  <w:style w:type="paragraph" w:styleId="952">
    <w:name w:val="正文文本缩进 3"/>
    <w:basedOn w:val="892"/>
    <w:next w:val="952"/>
    <w:link w:val="953"/>
    <w:pPr>
      <w:ind w:left="420"/>
      <w:spacing w:after="120"/>
    </w:pPr>
    <w:rPr>
      <w:sz w:val="16"/>
      <w:szCs w:val="16"/>
    </w:rPr>
  </w:style>
  <w:style w:type="character" w:styleId="953">
    <w:name w:val="正文文本缩进 3 字符"/>
    <w:next w:val="953"/>
    <w:link w:val="952"/>
    <w:rPr>
      <w:sz w:val="16"/>
      <w:szCs w:val="16"/>
    </w:rPr>
  </w:style>
  <w:style w:type="paragraph" w:styleId="954">
    <w:name w:val="图表目录"/>
    <w:basedOn w:val="892"/>
    <w:next w:val="892"/>
    <w:link w:val="892"/>
    <w:pPr>
      <w:ind w:hanging="200"/>
    </w:pPr>
    <w:rPr>
      <w:szCs w:val="24"/>
    </w:rPr>
  </w:style>
  <w:style w:type="paragraph" w:styleId="955">
    <w:name w:val="目录 2"/>
    <w:basedOn w:val="892"/>
    <w:next w:val="892"/>
    <w:link w:val="892"/>
    <w:uiPriority w:val="39"/>
    <w:qFormat/>
    <w:pPr>
      <w:ind w:left="420"/>
    </w:pPr>
  </w:style>
  <w:style w:type="paragraph" w:styleId="956">
    <w:name w:val="目录 9"/>
    <w:basedOn w:val="892"/>
    <w:next w:val="892"/>
    <w:link w:val="892"/>
    <w:uiPriority w:val="39"/>
    <w:pPr>
      <w:ind w:left="3360"/>
    </w:pPr>
  </w:style>
  <w:style w:type="paragraph" w:styleId="957">
    <w:name w:val="正文文本 2"/>
    <w:basedOn w:val="892"/>
    <w:next w:val="957"/>
    <w:link w:val="958"/>
    <w:pPr>
      <w:jc w:val="left"/>
      <w:spacing w:after="120" w:line="480" w:lineRule="auto"/>
      <w:widowControl/>
    </w:pPr>
    <w:rPr>
      <w:sz w:val="24"/>
      <w:szCs w:val="20"/>
    </w:rPr>
  </w:style>
  <w:style w:type="character" w:styleId="958">
    <w:name w:val="正文文本 2 字符"/>
    <w:next w:val="958"/>
    <w:link w:val="957"/>
    <w:rPr>
      <w:sz w:val="24"/>
    </w:rPr>
  </w:style>
  <w:style w:type="paragraph" w:styleId="959">
    <w:name w:val="列表接续 2"/>
    <w:basedOn w:val="892"/>
    <w:next w:val="959"/>
    <w:link w:val="892"/>
    <w:pPr>
      <w:ind w:left="840"/>
      <w:spacing w:after="120"/>
    </w:pPr>
  </w:style>
  <w:style w:type="paragraph" w:styleId="960">
    <w:name w:val="普通(网站)"/>
    <w:basedOn w:val="892"/>
    <w:next w:val="960"/>
    <w:link w:val="892"/>
    <w:uiPriority w:val="99"/>
    <w:qFormat/>
    <w:pPr>
      <w:jc w:val="left"/>
      <w:spacing w:before="100" w:beforeAutospacing="1" w:after="100" w:afterAutospacing="1"/>
      <w:widowControl/>
    </w:pPr>
    <w:rPr>
      <w:rFonts w:ascii="宋体" w:hAnsi="宋体" w:cs="宋体"/>
      <w:sz w:val="24"/>
      <w:szCs w:val="24"/>
    </w:rPr>
  </w:style>
  <w:style w:type="paragraph" w:styleId="961">
    <w:name w:val="标题"/>
    <w:basedOn w:val="892"/>
    <w:next w:val="961"/>
    <w:link w:val="962"/>
    <w:qFormat/>
    <w:pPr>
      <w:jc w:val="center"/>
      <w:spacing w:before="240" w:after="60" w:line="420" w:lineRule="atLeast"/>
      <w:outlineLvl w:val="0"/>
    </w:pPr>
    <w:rPr>
      <w:rFonts w:ascii="Arial" w:hAnsi="Arial"/>
      <w:b/>
      <w:sz w:val="32"/>
      <w:szCs w:val="20"/>
    </w:rPr>
  </w:style>
  <w:style w:type="character" w:styleId="962">
    <w:name w:val="标题 字符"/>
    <w:next w:val="962"/>
    <w:link w:val="961"/>
    <w:rPr>
      <w:rFonts w:ascii="Arial" w:hAnsi="Arial"/>
      <w:b/>
      <w:sz w:val="32"/>
    </w:rPr>
  </w:style>
  <w:style w:type="paragraph" w:styleId="963">
    <w:name w:val="批注主题"/>
    <w:basedOn w:val="920"/>
    <w:next w:val="920"/>
    <w:link w:val="964"/>
    <w:rPr>
      <w:b/>
      <w:bCs/>
      <w:szCs w:val="24"/>
    </w:rPr>
  </w:style>
  <w:style w:type="character" w:styleId="964">
    <w:name w:val="批注主题 字符"/>
    <w:next w:val="964"/>
    <w:link w:val="963"/>
    <w:rPr>
      <w:b/>
      <w:bCs/>
      <w:sz w:val="21"/>
      <w:szCs w:val="24"/>
    </w:rPr>
  </w:style>
  <w:style w:type="paragraph" w:styleId="965">
    <w:name w:val="正文首行缩进 2"/>
    <w:basedOn w:val="926"/>
    <w:next w:val="965"/>
    <w:link w:val="966"/>
    <w:pPr>
      <w:ind w:left="420" w:firstLine="210"/>
      <w:spacing w:after="120" w:line="240" w:lineRule="auto"/>
    </w:pPr>
    <w:rPr>
      <w:rFonts w:ascii="Times New Roman" w:eastAsia="仿宋_GB2312"/>
      <w:sz w:val="30"/>
      <w:lang w:val="en-US" w:eastAsia="zh-CN"/>
    </w:rPr>
  </w:style>
  <w:style w:type="character" w:styleId="966">
    <w:name w:val="正文首行缩进 2 字符"/>
    <w:next w:val="966"/>
    <w:link w:val="965"/>
    <w:rPr>
      <w:rFonts w:ascii="宋体" w:eastAsia="仿宋_GB2312"/>
      <w:sz w:val="30"/>
    </w:rPr>
  </w:style>
  <w:style w:type="table" w:styleId="967">
    <w:name w:val="网格型"/>
    <w:basedOn w:val="903"/>
    <w:next w:val="967"/>
    <w:link w:val="892"/>
    <w:uiPriority w:val="59"/>
    <w:unhideWhenUsed/>
    <w:tblPr/>
  </w:style>
  <w:style w:type="character" w:styleId="968">
    <w:name w:val="要点"/>
    <w:next w:val="968"/>
    <w:link w:val="892"/>
    <w:uiPriority w:val="22"/>
    <w:qFormat/>
    <w:rPr>
      <w:b/>
      <w:bCs/>
    </w:rPr>
  </w:style>
  <w:style w:type="character" w:styleId="969">
    <w:name w:val="页码"/>
    <w:next w:val="969"/>
    <w:link w:val="892"/>
  </w:style>
  <w:style w:type="character" w:styleId="970">
    <w:name w:val="已访问的超链接"/>
    <w:next w:val="970"/>
    <w:link w:val="892"/>
    <w:uiPriority w:val="99"/>
    <w:rPr>
      <w:color w:val="800080"/>
      <w:u w:val="single"/>
    </w:rPr>
  </w:style>
  <w:style w:type="character" w:styleId="971">
    <w:name w:val="强调"/>
    <w:next w:val="971"/>
    <w:link w:val="892"/>
    <w:qFormat/>
    <w:rPr>
      <w:i/>
      <w:iCs/>
    </w:rPr>
  </w:style>
  <w:style w:type="character" w:styleId="972">
    <w:name w:val="HTML 定义"/>
    <w:next w:val="972"/>
    <w:link w:val="892"/>
    <w:rPr>
      <w:b w:val="0"/>
      <w:i w:val="0"/>
    </w:rPr>
  </w:style>
  <w:style w:type="character" w:styleId="973">
    <w:name w:val="HTML 变量"/>
    <w:next w:val="973"/>
    <w:link w:val="892"/>
    <w:rPr>
      <w:b w:val="0"/>
      <w:i w:val="0"/>
    </w:rPr>
  </w:style>
  <w:style w:type="character" w:styleId="974">
    <w:name w:val="超链接"/>
    <w:next w:val="974"/>
    <w:link w:val="892"/>
    <w:uiPriority w:val="99"/>
    <w:rPr>
      <w:color w:val="0000ff"/>
      <w:u w:val="single"/>
    </w:rPr>
  </w:style>
  <w:style w:type="character" w:styleId="975">
    <w:name w:val="HTML 代码"/>
    <w:next w:val="975"/>
    <w:link w:val="892"/>
    <w:rPr>
      <w:rFonts w:ascii="Courier New" w:hAnsi="Courier New"/>
      <w:b w:val="0"/>
      <w:i w:val="0"/>
      <w:sz w:val="20"/>
    </w:rPr>
  </w:style>
  <w:style w:type="character" w:styleId="976">
    <w:name w:val="批注引用"/>
    <w:next w:val="976"/>
    <w:link w:val="892"/>
    <w:rPr>
      <w:sz w:val="21"/>
      <w:szCs w:val="21"/>
    </w:rPr>
  </w:style>
  <w:style w:type="character" w:styleId="977">
    <w:name w:val="HTML 引文"/>
    <w:next w:val="977"/>
    <w:link w:val="892"/>
    <w:rPr>
      <w:b w:val="0"/>
      <w:i w:val="0"/>
    </w:rPr>
  </w:style>
  <w:style w:type="character" w:styleId="978">
    <w:name w:val="脚注引用"/>
    <w:next w:val="978"/>
    <w:link w:val="892"/>
    <w:rPr>
      <w:vertAlign w:val="superscript"/>
    </w:rPr>
  </w:style>
  <w:style w:type="character" w:styleId="979">
    <w:name w:val="明显引用 Char1"/>
    <w:next w:val="979"/>
    <w:link w:val="892"/>
    <w:uiPriority w:val="30"/>
    <w:rPr>
      <w:b/>
      <w:bCs/>
      <w:i/>
      <w:iCs/>
      <w:color w:val="4f81bd"/>
    </w:rPr>
  </w:style>
  <w:style w:type="character" w:styleId="980">
    <w:name w:val="font161"/>
    <w:next w:val="980"/>
    <w:link w:val="892"/>
    <w:rPr>
      <w:b/>
      <w:bCs/>
      <w:sz w:val="32"/>
      <w:szCs w:val="32"/>
    </w:rPr>
  </w:style>
  <w:style w:type="character" w:styleId="981">
    <w:name w:val=" Char Char7"/>
    <w:next w:val="981"/>
    <w:link w:val="892"/>
    <w:rPr>
      <w:rFonts w:ascii="Arial" w:hAnsi="Arial" w:eastAsia="黑体"/>
      <w:b/>
      <w:bCs/>
      <w:sz w:val="32"/>
      <w:szCs w:val="32"/>
      <w:lang w:val="en-US" w:eastAsia="zh-CN" w:bidi="ar-SA"/>
    </w:rPr>
  </w:style>
  <w:style w:type="character" w:styleId="982">
    <w:name w:val="不明显强调"/>
    <w:next w:val="982"/>
    <w:link w:val="892"/>
    <w:uiPriority w:val="19"/>
    <w:qFormat/>
    <w:rPr>
      <w:i/>
      <w:iCs/>
      <w:color w:val="808080"/>
    </w:rPr>
  </w:style>
  <w:style w:type="character" w:styleId="983">
    <w:name w:val="页眉 Char"/>
    <w:next w:val="983"/>
    <w:link w:val="892"/>
    <w:uiPriority w:val="99"/>
    <w:rPr>
      <w:sz w:val="18"/>
    </w:rPr>
  </w:style>
  <w:style w:type="character" w:styleId="984">
    <w:name w:val="font01"/>
    <w:next w:val="984"/>
    <w:link w:val="892"/>
    <w:qFormat/>
    <w:rPr>
      <w:rFonts w:hint="eastAsia" w:ascii="宋体" w:hAnsi="宋体" w:eastAsia="宋体" w:cs="宋体"/>
      <w:color w:val="000000"/>
      <w:sz w:val="18"/>
      <w:szCs w:val="18"/>
      <w:u w:val="none"/>
    </w:rPr>
  </w:style>
  <w:style w:type="character" w:styleId="985">
    <w:name w:val="Char Char"/>
    <w:next w:val="985"/>
    <w:link w:val="892"/>
    <w:rPr>
      <w:rFonts w:ascii="Arial" w:hAnsi="Arial" w:eastAsia="黑体"/>
      <w:b/>
      <w:bCs/>
      <w:sz w:val="32"/>
      <w:szCs w:val="32"/>
      <w:lang w:val="en-US" w:eastAsia="zh-CN" w:bidi="ar-SA"/>
    </w:rPr>
  </w:style>
  <w:style w:type="character" w:styleId="986">
    <w:name w:val="hover21"/>
    <w:next w:val="986"/>
    <w:link w:val="892"/>
  </w:style>
  <w:style w:type="character" w:styleId="987">
    <w:name w:val=" Char Char8"/>
    <w:next w:val="987"/>
    <w:link w:val="892"/>
    <w:rPr>
      <w:rFonts w:ascii="Arial" w:hAnsi="Arial" w:eastAsia="黑体"/>
      <w:b/>
      <w:bCs/>
      <w:sz w:val="32"/>
      <w:szCs w:val="32"/>
      <w:lang w:val="en-US" w:eastAsia="zh-CN" w:bidi="ar-SA"/>
    </w:rPr>
  </w:style>
  <w:style w:type="character" w:styleId="988">
    <w:name w:val="hover20"/>
    <w:next w:val="988"/>
    <w:link w:val="892"/>
  </w:style>
  <w:style w:type="character" w:styleId="989">
    <w:name w:val="明显强调"/>
    <w:next w:val="989"/>
    <w:link w:val="892"/>
    <w:uiPriority w:val="21"/>
    <w:qFormat/>
    <w:rPr>
      <w:b/>
      <w:bCs/>
      <w:i/>
      <w:iCs/>
      <w:color w:val="4f81bd"/>
    </w:rPr>
  </w:style>
  <w:style w:type="character" w:styleId="990">
    <w:name w:val="标题 3 字符"/>
    <w:next w:val="990"/>
    <w:link w:val="892"/>
    <w:unhideWhenUsed/>
    <w:rPr>
      <w:rFonts w:hAnsi="黑体" w:eastAsia="黑体"/>
      <w:b w:val="0"/>
      <w:sz w:val="24"/>
    </w:rPr>
  </w:style>
  <w:style w:type="character" w:styleId="991">
    <w:name w:val="标题 3 Char"/>
    <w:next w:val="991"/>
    <w:link w:val="892"/>
    <w:rPr>
      <w:rFonts w:ascii="黑体" w:hAnsi="宋体" w:eastAsia="黑体"/>
      <w:bCs/>
      <w:sz w:val="28"/>
      <w:szCs w:val="28"/>
    </w:rPr>
  </w:style>
  <w:style w:type="character" w:styleId="992">
    <w:name w:val="fontstyle01"/>
    <w:next w:val="992"/>
    <w:link w:val="892"/>
    <w:rPr>
      <w:rFonts w:hint="eastAsia" w:ascii="宋体" w:hAnsi="宋体" w:eastAsia="宋体"/>
      <w:color w:val="000000"/>
      <w:sz w:val="22"/>
      <w:szCs w:val="22"/>
    </w:rPr>
  </w:style>
  <w:style w:type="character" w:styleId="993">
    <w:name w:val="标题 4 Char"/>
    <w:next w:val="993"/>
    <w:link w:val="892"/>
    <w:rPr>
      <w:rFonts w:ascii="Arial" w:hAnsi="Arial" w:eastAsia="黑体"/>
      <w:b/>
      <w:bCs/>
      <w:sz w:val="28"/>
      <w:szCs w:val="28"/>
    </w:rPr>
  </w:style>
  <w:style w:type="character" w:styleId="994">
    <w:name w:val="样式 Char"/>
    <w:next w:val="994"/>
    <w:link w:val="995"/>
    <w:rPr>
      <w:rFonts w:ascii="宋体" w:hAnsi="宋体" w:cs="宋体"/>
      <w:sz w:val="24"/>
      <w:szCs w:val="24"/>
      <w:lang w:val="en-US" w:eastAsia="zh-CN" w:bidi="ar-SA"/>
    </w:rPr>
  </w:style>
  <w:style w:type="paragraph" w:styleId="995">
    <w:name w:val="样式"/>
    <w:next w:val="995"/>
    <w:link w:val="994"/>
    <w:pPr>
      <w:jc w:val="both"/>
      <w:spacing w:line="440" w:lineRule="exact"/>
      <w:widowControl w:val="off"/>
    </w:pPr>
    <w:rPr>
      <w:rFonts w:ascii="宋体" w:hAnsi="宋体" w:cs="宋体"/>
      <w:sz w:val="24"/>
      <w:szCs w:val="24"/>
      <w:lang w:val="en-US" w:eastAsia="zh-CN" w:bidi="ar-SA"/>
    </w:rPr>
  </w:style>
  <w:style w:type="character" w:styleId="996">
    <w:name w:val="不明显参考"/>
    <w:next w:val="996"/>
    <w:link w:val="892"/>
    <w:uiPriority w:val="31"/>
    <w:qFormat/>
    <w:rPr>
      <w:smallCaps/>
      <w:color w:val="c0504d"/>
      <w:u w:val="single"/>
    </w:rPr>
  </w:style>
  <w:style w:type="character" w:styleId="997">
    <w:name w:val="书籍标题"/>
    <w:next w:val="997"/>
    <w:link w:val="892"/>
    <w:uiPriority w:val="33"/>
    <w:qFormat/>
    <w:rPr>
      <w:b/>
      <w:bCs/>
      <w:smallCaps/>
      <w:spacing w:val="5"/>
    </w:rPr>
  </w:style>
  <w:style w:type="character" w:styleId="998">
    <w:name w:val="副标题 Char1"/>
    <w:next w:val="998"/>
    <w:link w:val="892"/>
    <w:uiPriority w:val="11"/>
    <w:rPr>
      <w:rFonts w:ascii="Cambria" w:hAnsi="Cambria" w:eastAsia="宋体" w:cs="Times New Roman"/>
      <w:b/>
      <w:bCs/>
      <w:sz w:val="32"/>
      <w:szCs w:val="32"/>
    </w:rPr>
  </w:style>
  <w:style w:type="character" w:styleId="999">
    <w:name w:val="引用 字符"/>
    <w:next w:val="999"/>
    <w:link w:val="1000"/>
    <w:uiPriority w:val="29"/>
    <w:rPr>
      <w:i/>
      <w:iCs/>
      <w:color w:val="000000"/>
      <w:sz w:val="21"/>
      <w:szCs w:val="24"/>
    </w:rPr>
  </w:style>
  <w:style w:type="paragraph" w:styleId="1000">
    <w:name w:val="引用"/>
    <w:basedOn w:val="892"/>
    <w:next w:val="892"/>
    <w:link w:val="999"/>
    <w:uiPriority w:val="29"/>
    <w:qFormat/>
    <w:rPr>
      <w:i/>
      <w:iCs/>
      <w:color w:val="000000"/>
    </w:rPr>
  </w:style>
  <w:style w:type="character" w:styleId="1001">
    <w:name w:val="明显参考"/>
    <w:next w:val="1001"/>
    <w:link w:val="892"/>
    <w:uiPriority w:val="32"/>
    <w:qFormat/>
    <w:rPr>
      <w:b/>
      <w:bCs/>
      <w:smallCaps/>
      <w:color w:val="c0504d"/>
      <w:spacing w:val="5"/>
      <w:u w:val="single"/>
    </w:rPr>
  </w:style>
  <w:style w:type="character" w:styleId="1002">
    <w:name w:val="批注文字 Char"/>
    <w:next w:val="1002"/>
    <w:link w:val="892"/>
    <w:rPr>
      <w:rFonts w:eastAsia="宋体"/>
      <w:sz w:val="21"/>
      <w:szCs w:val="24"/>
      <w:lang w:val="en-US" w:eastAsia="zh-CN" w:bidi="ar-SA"/>
    </w:rPr>
  </w:style>
  <w:style w:type="character" w:styleId="1003">
    <w:name w:val="Char Char8"/>
    <w:next w:val="1003"/>
    <w:link w:val="892"/>
    <w:rPr>
      <w:rFonts w:ascii="Arial" w:hAnsi="Arial" w:eastAsia="黑体"/>
      <w:b/>
      <w:bCs/>
      <w:sz w:val="32"/>
      <w:szCs w:val="32"/>
      <w:lang w:val="en-US" w:eastAsia="zh-CN" w:bidi="ar-SA"/>
    </w:rPr>
  </w:style>
  <w:style w:type="character" w:styleId="1004">
    <w:name w:val="页脚 Char"/>
    <w:next w:val="1004"/>
    <w:link w:val="892"/>
    <w:uiPriority w:val="99"/>
    <w:rPr>
      <w:sz w:val="18"/>
    </w:rPr>
  </w:style>
  <w:style w:type="character" w:styleId="1005">
    <w:name w:val="wyg1"/>
    <w:next w:val="1005"/>
    <w:link w:val="892"/>
    <w:qFormat/>
    <w:rPr>
      <w:color w:val="000000"/>
      <w:sz w:val="20"/>
      <w:szCs w:val="20"/>
      <w:u w:val="none"/>
    </w:rPr>
  </w:style>
  <w:style w:type="character" w:styleId="1006">
    <w:name w:val="styl81"/>
    <w:next w:val="1006"/>
    <w:link w:val="892"/>
    <w:rPr>
      <w:sz w:val="21"/>
      <w:szCs w:val="21"/>
    </w:rPr>
  </w:style>
  <w:style w:type="character" w:styleId="1007">
    <w:name w:val="p141"/>
    <w:next w:val="1007"/>
    <w:link w:val="892"/>
    <w:rPr>
      <w:sz w:val="21"/>
      <w:szCs w:val="21"/>
    </w:rPr>
  </w:style>
  <w:style w:type="character" w:styleId="1008">
    <w:name w:val=" Char Char"/>
    <w:next w:val="1008"/>
    <w:link w:val="892"/>
    <w:rPr>
      <w:rFonts w:ascii="Arial" w:hAnsi="Arial" w:eastAsia="黑体"/>
      <w:b/>
      <w:bCs/>
      <w:sz w:val="32"/>
      <w:szCs w:val="32"/>
      <w:lang w:val="en-US" w:eastAsia="zh-CN" w:bidi="ar-SA"/>
    </w:rPr>
  </w:style>
  <w:style w:type="character" w:styleId="1009">
    <w:name w:val="无间隔 字符"/>
    <w:next w:val="1009"/>
    <w:link w:val="1010"/>
    <w:uiPriority w:val="1"/>
    <w:rPr>
      <w:sz w:val="21"/>
      <w:szCs w:val="24"/>
      <w:lang w:val="en-US" w:eastAsia="zh-CN" w:bidi="ar-SA"/>
    </w:rPr>
  </w:style>
  <w:style w:type="paragraph" w:styleId="1010">
    <w:name w:val="无间隔"/>
    <w:next w:val="1010"/>
    <w:link w:val="1009"/>
    <w:uiPriority w:val="1"/>
    <w:qFormat/>
    <w:pPr>
      <w:jc w:val="both"/>
      <w:spacing w:line="440" w:lineRule="exact"/>
      <w:widowControl w:val="off"/>
    </w:pPr>
    <w:rPr>
      <w:sz w:val="21"/>
      <w:szCs w:val="24"/>
      <w:lang w:val="en-US" w:eastAsia="zh-CN" w:bidi="ar-SA"/>
    </w:rPr>
  </w:style>
  <w:style w:type="character" w:styleId="1011">
    <w:name w:val="引用 Char1"/>
    <w:next w:val="1011"/>
    <w:link w:val="892"/>
    <w:uiPriority w:val="29"/>
    <w:rPr>
      <w:i/>
      <w:iCs/>
      <w:color w:val="000000"/>
    </w:rPr>
  </w:style>
  <w:style w:type="character" w:styleId="1012">
    <w:name w:val="hover18"/>
    <w:next w:val="1012"/>
    <w:link w:val="892"/>
    <w:rPr>
      <w:b/>
      <w:color w:val="ffb200"/>
      <w:u w:val="single"/>
    </w:rPr>
  </w:style>
  <w:style w:type="character" w:styleId="1013">
    <w:name w:val="纯文本 Char1,普通文字 Char Char1,纯文本 Char Char Char,纯文本 Char Char1,普通文字 Char Char Char"/>
    <w:next w:val="1013"/>
    <w:link w:val="892"/>
    <w:uiPriority w:val="99"/>
    <w:qFormat/>
    <w:rPr>
      <w:rFonts w:ascii="宋体" w:hAnsi="Courier New" w:eastAsia="宋体"/>
      <w:sz w:val="24"/>
      <w:szCs w:val="24"/>
      <w:lang w:val="en-US" w:eastAsia="zh-CN" w:bidi="ar-SA"/>
    </w:rPr>
  </w:style>
  <w:style w:type="character" w:styleId="1014">
    <w:name w:val="aa1 l01 style8"/>
    <w:next w:val="1014"/>
    <w:link w:val="892"/>
  </w:style>
  <w:style w:type="character" w:styleId="1015">
    <w:name w:val="hover19"/>
    <w:next w:val="1015"/>
    <w:link w:val="892"/>
    <w:rPr>
      <w:color w:val="1a85d7"/>
    </w:rPr>
  </w:style>
  <w:style w:type="character" w:styleId="1016">
    <w:name w:val="标题 Char1"/>
    <w:next w:val="1016"/>
    <w:link w:val="892"/>
    <w:uiPriority w:val="10"/>
    <w:rPr>
      <w:rFonts w:ascii="Cambria" w:hAnsi="Cambria" w:eastAsia="宋体" w:cs="Times New Roman"/>
      <w:b/>
      <w:bCs/>
      <w:sz w:val="32"/>
      <w:szCs w:val="32"/>
    </w:rPr>
  </w:style>
  <w:style w:type="character" w:styleId="1017">
    <w:name w:val=" Char Char2"/>
    <w:next w:val="1017"/>
    <w:link w:val="892"/>
    <w:rPr>
      <w:rFonts w:eastAsia="宋体"/>
      <w:sz w:val="21"/>
      <w:szCs w:val="24"/>
      <w:lang w:val="en-US" w:eastAsia="zh-CN" w:bidi="ar-SA"/>
    </w:rPr>
  </w:style>
  <w:style w:type="character" w:styleId="1018">
    <w:name w:val="Char Char2"/>
    <w:next w:val="1018"/>
    <w:link w:val="892"/>
    <w:rPr>
      <w:rFonts w:eastAsia="宋体"/>
      <w:sz w:val="21"/>
      <w:szCs w:val="24"/>
      <w:lang w:val="en-US" w:eastAsia="zh-CN" w:bidi="ar-SA"/>
    </w:rPr>
  </w:style>
  <w:style w:type="character" w:styleId="1019">
    <w:name w:val="font11"/>
    <w:next w:val="1019"/>
    <w:link w:val="892"/>
    <w:qFormat/>
    <w:rPr>
      <w:rFonts w:hint="eastAsia" w:ascii="宋体" w:hAnsi="宋体" w:eastAsia="宋体" w:cs="宋体"/>
      <w:color w:val="ff0000"/>
      <w:sz w:val="18"/>
      <w:szCs w:val="18"/>
      <w:u w:val="none"/>
    </w:rPr>
  </w:style>
  <w:style w:type="character" w:styleId="1020">
    <w:name w:val="明显引用 字符"/>
    <w:next w:val="1020"/>
    <w:link w:val="1021"/>
    <w:uiPriority w:val="30"/>
    <w:rPr>
      <w:b/>
      <w:bCs/>
      <w:i/>
      <w:iCs/>
      <w:color w:val="4f81bd"/>
      <w:sz w:val="21"/>
      <w:szCs w:val="24"/>
    </w:rPr>
  </w:style>
  <w:style w:type="paragraph" w:styleId="1021">
    <w:name w:val="明显引用"/>
    <w:basedOn w:val="892"/>
    <w:next w:val="892"/>
    <w:link w:val="1020"/>
    <w:uiPriority w:val="30"/>
    <w:qFormat/>
    <w:pPr>
      <w:ind w:left="936" w:right="936"/>
      <w:spacing w:before="200" w:after="280"/>
      <w:pBdr>
        <w:bottom w:val="single" w:color="4F81BD" w:sz="4" w:space="4"/>
      </w:pBdr>
    </w:pPr>
    <w:rPr>
      <w:b/>
      <w:bCs/>
      <w:i/>
      <w:iCs/>
      <w:color w:val="4f81bd"/>
    </w:rPr>
  </w:style>
  <w:style w:type="character" w:styleId="1022">
    <w:name w:val="Char Char7"/>
    <w:next w:val="1022"/>
    <w:link w:val="892"/>
    <w:rPr>
      <w:rFonts w:ascii="Arial" w:hAnsi="Arial" w:eastAsia="黑体"/>
      <w:b/>
      <w:bCs/>
      <w:sz w:val="32"/>
      <w:szCs w:val="32"/>
      <w:lang w:val="en-US" w:eastAsia="zh-CN" w:bidi="ar-SA"/>
    </w:rPr>
  </w:style>
  <w:style w:type="paragraph" w:styleId="1023">
    <w:name w:val="Char"/>
    <w:basedOn w:val="892"/>
    <w:next w:val="1023"/>
    <w:link w:val="892"/>
    <w:pPr>
      <w:ind w:firstLine="200"/>
      <w:spacing w:line="360" w:lineRule="auto"/>
    </w:pPr>
    <w:rPr>
      <w:rFonts w:ascii="Tahoma" w:hAnsi="Tahoma"/>
      <w:sz w:val="24"/>
      <w:szCs w:val="20"/>
    </w:rPr>
  </w:style>
  <w:style w:type="paragraph" w:styleId="1024">
    <w:name w:val="彩色列表 - 着色 11"/>
    <w:basedOn w:val="892"/>
    <w:next w:val="1024"/>
    <w:link w:val="892"/>
    <w:qFormat/>
    <w:pPr>
      <w:ind w:firstLine="420"/>
      <w:jc w:val="left"/>
      <w:spacing w:line="240" w:lineRule="auto"/>
      <w:widowControl/>
    </w:pPr>
    <w:rPr>
      <w:sz w:val="20"/>
      <w:szCs w:val="20"/>
    </w:rPr>
  </w:style>
  <w:style w:type="paragraph" w:styleId="1025">
    <w:name w:val="A."/>
    <w:basedOn w:val="892"/>
    <w:next w:val="1025"/>
    <w:link w:val="892"/>
    <w:qFormat/>
    <w:pPr>
      <w:ind w:left="454" w:hanging="454"/>
      <w:spacing w:line="264" w:lineRule="auto"/>
      <w:widowControl/>
      <w:tabs>
        <w:tab w:val="left" w:pos="454" w:leader="none"/>
      </w:tabs>
    </w:pPr>
    <w:rPr>
      <w:rFonts w:ascii="Calibri" w:hAnsi="Calibri" w:eastAsia="宋体" w:cs="Times New Roman"/>
      <w:sz w:val="24"/>
    </w:rPr>
  </w:style>
  <w:style w:type="paragraph" w:styleId="1026">
    <w:name w:val="1"/>
    <w:basedOn w:val="892"/>
    <w:next w:val="892"/>
    <w:link w:val="892"/>
    <w:rPr>
      <w:szCs w:val="24"/>
    </w:rPr>
  </w:style>
  <w:style w:type="paragraph" w:styleId="1027">
    <w:name w:val="font5"/>
    <w:basedOn w:val="892"/>
    <w:next w:val="1027"/>
    <w:link w:val="892"/>
    <w:pPr>
      <w:jc w:val="left"/>
      <w:spacing w:before="100" w:beforeAutospacing="1" w:after="100" w:afterAutospacing="1" w:line="240" w:lineRule="auto"/>
      <w:widowControl/>
    </w:pPr>
    <w:rPr>
      <w:rFonts w:hint="eastAsia" w:ascii="宋体" w:hAnsi="宋体"/>
      <w:sz w:val="18"/>
      <w:szCs w:val="20"/>
    </w:rPr>
  </w:style>
  <w:style w:type="paragraph" w:styleId="1028">
    <w:name w:val="text"/>
    <w:basedOn w:val="892"/>
    <w:next w:val="1028"/>
    <w:link w:val="892"/>
    <w:qFormat/>
    <w:pPr>
      <w:ind w:left="1049"/>
      <w:spacing w:before="240"/>
      <w:widowControl/>
      <w:tabs>
        <w:tab w:val="left" w:pos="1050" w:leader="none"/>
      </w:tabs>
    </w:pPr>
    <w:rPr>
      <w:rFonts w:ascii="Calibri" w:hAnsi="Calibri" w:eastAsia="宋体" w:cs="Times New Roman"/>
      <w:sz w:val="24"/>
    </w:rPr>
  </w:style>
  <w:style w:type="paragraph" w:styleId="1029">
    <w:name w:val="江建权"/>
    <w:basedOn w:val="892"/>
    <w:next w:val="1029"/>
    <w:link w:val="892"/>
    <w:qFormat/>
    <w:pPr>
      <w:ind w:firstLine="200"/>
      <w:spacing w:line="440" w:lineRule="exact"/>
    </w:pPr>
    <w:rPr>
      <w:rFonts w:ascii="Calibri" w:hAnsi="Calibri" w:eastAsia="宋体" w:cs="Times New Roman"/>
      <w:sz w:val="24"/>
    </w:rPr>
  </w:style>
  <w:style w:type="paragraph" w:styleId="1030">
    <w:name w:val="正文文本缩进1"/>
    <w:basedOn w:val="892"/>
    <w:next w:val="1030"/>
    <w:link w:val="892"/>
    <w:pPr>
      <w:ind w:firstLine="420"/>
      <w:spacing w:line="360" w:lineRule="auto"/>
    </w:pPr>
    <w:rPr>
      <w:rFonts w:ascii="宋体"/>
      <w:sz w:val="24"/>
    </w:rPr>
  </w:style>
  <w:style w:type="paragraph" w:styleId="1031">
    <w:name w:val="Body Text Indent"/>
    <w:basedOn w:val="892"/>
    <w:next w:val="1031"/>
    <w:link w:val="892"/>
    <w:pPr>
      <w:ind w:firstLine="420"/>
      <w:spacing w:line="360" w:lineRule="auto"/>
    </w:pPr>
    <w:rPr>
      <w:rFonts w:ascii="宋体"/>
      <w:sz w:val="24"/>
    </w:rPr>
  </w:style>
  <w:style w:type="paragraph" w:styleId="1032">
    <w:name w:val="xl35"/>
    <w:basedOn w:val="892"/>
    <w:next w:val="1032"/>
    <w:link w:val="892"/>
    <w:pPr>
      <w:jc w:val="right"/>
      <w:spacing w:before="100" w:beforeAutospacing="1" w:after="100" w:afterAutospacing="1" w:line="240" w:lineRule="auto"/>
      <w:widowControl/>
    </w:pPr>
    <w:rPr>
      <w:rFonts w:ascii="宋体" w:hAnsi="宋体"/>
      <w:sz w:val="18"/>
      <w:szCs w:val="20"/>
    </w:rPr>
  </w:style>
  <w:style w:type="paragraph" w:styleId="1033">
    <w:name w:val="三级目录"/>
    <w:next w:val="892"/>
    <w:link w:val="892"/>
    <w:pPr>
      <w:ind w:firstLine="420"/>
    </w:pPr>
    <w:rPr>
      <w:rFonts w:cs="Calibri"/>
      <w:b/>
      <w:bCs/>
      <w:sz w:val="24"/>
      <w:szCs w:val="24"/>
      <w:lang w:val="en-US" w:eastAsia="zh-CN" w:bidi="ar-SA"/>
    </w:rPr>
  </w:style>
  <w:style w:type="paragraph" w:styleId="1034">
    <w:name w:val="表格"/>
    <w:basedOn w:val="892"/>
    <w:next w:val="1034"/>
    <w:link w:val="892"/>
    <w:pPr>
      <w:jc w:val="center"/>
    </w:pPr>
    <w:rPr>
      <w:rFonts w:ascii="华文细黑" w:hAnsi="华文细黑"/>
    </w:rPr>
  </w:style>
  <w:style w:type="paragraph" w:styleId="1035">
    <w:name w:val="xl32"/>
    <w:basedOn w:val="892"/>
    <w:next w:val="1035"/>
    <w:link w:val="892"/>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036">
    <w:name w:val="Plain Text"/>
    <w:basedOn w:val="892"/>
    <w:next w:val="1036"/>
    <w:link w:val="892"/>
    <w:rPr>
      <w:rFonts w:ascii="宋体" w:hAnsi="Courier New"/>
      <w:sz w:val="28"/>
    </w:rPr>
  </w:style>
  <w:style w:type="paragraph" w:styleId="1037">
    <w:name w:val="表格正文"/>
    <w:basedOn w:val="892"/>
    <w:next w:val="1037"/>
    <w:link w:val="892"/>
    <w:qFormat/>
    <w:pPr>
      <w:ind w:left="142"/>
      <w:jc w:val="left"/>
      <w:spacing w:line="300" w:lineRule="auto"/>
    </w:pPr>
    <w:rPr>
      <w:rFonts w:ascii="Calibri" w:hAnsi="Calibri" w:eastAsia="宋体" w:cs="Times New Roman"/>
      <w:sz w:val="24"/>
      <w:szCs w:val="22"/>
    </w:rPr>
  </w:style>
  <w:style w:type="paragraph" w:styleId="1038">
    <w:name w:val="样式 标题 2 + Times New Roman 四号 非加粗 段前: 5 磅 段后: 0 磅 行距: 固定值 20..."/>
    <w:basedOn w:val="894"/>
    <w:next w:val="1038"/>
    <w:link w:val="892"/>
    <w:pPr>
      <w:spacing w:before="100" w:after="0" w:line="400" w:lineRule="exact"/>
    </w:pPr>
    <w:rPr>
      <w:rFonts w:ascii="Times New Roman" w:hAnsi="Times New Roman" w:eastAsia="黑体" w:cs="宋体"/>
      <w:b w:val="0"/>
      <w:bCs w:val="0"/>
      <w:sz w:val="28"/>
      <w:szCs w:val="20"/>
    </w:rPr>
  </w:style>
  <w:style w:type="paragraph" w:styleId="1039">
    <w:name w:val="xl34"/>
    <w:basedOn w:val="892"/>
    <w:next w:val="1039"/>
    <w:link w:val="892"/>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40">
    <w:name w:val=" Char Char2 Char Char"/>
    <w:basedOn w:val="918"/>
    <w:next w:val="1040"/>
    <w:link w:val="892"/>
    <w:uiPriority w:val="99"/>
    <w:unhideWhenUsed/>
    <w:rPr>
      <w:rFonts w:hint="eastAsia" w:ascii="Tahoma" w:hAnsi="Tahoma"/>
      <w:sz w:val="24"/>
    </w:rPr>
  </w:style>
  <w:style w:type="paragraph" w:styleId="1041">
    <w:name w:val=" Char Char Char Char Char Char Char Char Char1 Char"/>
    <w:basedOn w:val="918"/>
    <w:next w:val="1041"/>
    <w:link w:val="892"/>
    <w:pPr>
      <w:spacing w:line="360" w:lineRule="auto"/>
    </w:pPr>
    <w:rPr>
      <w:rFonts w:ascii="Tahoma" w:hAnsi="Tahoma"/>
      <w:sz w:val="24"/>
      <w:lang w:val="en-US" w:eastAsia="zh-CN"/>
    </w:rPr>
  </w:style>
  <w:style w:type="paragraph" w:styleId="1042">
    <w:name w:val="列出段落1"/>
    <w:basedOn w:val="892"/>
    <w:next w:val="1042"/>
    <w:link w:val="892"/>
    <w:qFormat/>
    <w:pPr>
      <w:ind w:firstLine="420"/>
    </w:pPr>
    <w:rPr>
      <w:rFonts w:ascii="Calibri" w:hAnsi="Calibri"/>
      <w:szCs w:val="22"/>
    </w:rPr>
  </w:style>
  <w:style w:type="paragraph" w:styleId="1043">
    <w:name w:val="font10"/>
    <w:basedOn w:val="892"/>
    <w:next w:val="1043"/>
    <w:link w:val="892"/>
    <w:pPr>
      <w:jc w:val="left"/>
      <w:spacing w:before="100" w:beforeAutospacing="1" w:after="100" w:afterAutospacing="1" w:line="240" w:lineRule="auto"/>
      <w:widowControl/>
    </w:pPr>
    <w:rPr>
      <w:b/>
      <w:bCs/>
      <w:sz w:val="20"/>
      <w:szCs w:val="20"/>
    </w:rPr>
  </w:style>
  <w:style w:type="paragraph" w:styleId="1044">
    <w:name w:val="xl29"/>
    <w:basedOn w:val="892"/>
    <w:next w:val="1044"/>
    <w:link w:val="892"/>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045">
    <w:name w:val="Personal Name"/>
    <w:basedOn w:val="961"/>
    <w:next w:val="1045"/>
    <w:link w:val="892"/>
    <w:rPr>
      <w:rFonts w:ascii="Impact" w:hAnsi="Impact" w:eastAsia="宋体" w:cs="Times New Roman"/>
      <w:b w:val="0"/>
      <w:caps/>
      <w:color w:val="000000"/>
      <w:sz w:val="28"/>
      <w:szCs w:val="28"/>
    </w:rPr>
  </w:style>
  <w:style w:type="paragraph" w:styleId="1046">
    <w:name w:val="+正文"/>
    <w:basedOn w:val="892"/>
    <w:next w:val="1046"/>
    <w:link w:val="892"/>
    <w:qFormat/>
    <w:pPr>
      <w:ind w:firstLine="200"/>
      <w:spacing w:line="360" w:lineRule="auto"/>
    </w:pPr>
    <w:rPr>
      <w:sz w:val="24"/>
      <w:szCs w:val="28"/>
    </w:rPr>
  </w:style>
  <w:style w:type="paragraph" w:styleId="1047">
    <w:name w:val="TOC 标题"/>
    <w:basedOn w:val="893"/>
    <w:next w:val="892"/>
    <w:link w:val="892"/>
    <w:uiPriority w:val="39"/>
    <w:qFormat/>
    <w:pPr>
      <w:spacing w:line="578" w:lineRule="auto"/>
      <w:outlineLvl w:val="9"/>
    </w:pPr>
  </w:style>
  <w:style w:type="paragraph" w:styleId="1048">
    <w:name w:val="Char Char Char Char"/>
    <w:basedOn w:val="918"/>
    <w:next w:val="1048"/>
    <w:link w:val="892"/>
    <w:pPr>
      <w:spacing w:line="360" w:lineRule="auto"/>
    </w:pPr>
    <w:rPr>
      <w:rFonts w:ascii="Tahoma" w:hAnsi="Tahoma"/>
      <w:sz w:val="24"/>
      <w:lang w:val="en-US" w:eastAsia="zh-CN"/>
    </w:rPr>
  </w:style>
  <w:style w:type="paragraph" w:styleId="1049">
    <w:name w:val=" Char Char Char Char Char Char"/>
    <w:basedOn w:val="918"/>
    <w:next w:val="1049"/>
    <w:link w:val="892"/>
    <w:pPr>
      <w:spacing w:line="360" w:lineRule="auto"/>
    </w:pPr>
    <w:rPr>
      <w:rFonts w:ascii="Tahoma" w:hAnsi="Tahoma"/>
      <w:sz w:val="24"/>
      <w:szCs w:val="20"/>
      <w:lang w:val="en-US" w:eastAsia="zh-CN"/>
    </w:rPr>
  </w:style>
  <w:style w:type="paragraph" w:styleId="1050">
    <w:name w:val="文章总标题"/>
    <w:basedOn w:val="892"/>
    <w:next w:val="892"/>
    <w:link w:val="892"/>
    <w:pPr>
      <w:jc w:val="center"/>
      <w:spacing w:before="566" w:after="544" w:line="566" w:lineRule="atLeast"/>
      <w:widowControl/>
    </w:pPr>
    <w:rPr>
      <w:rFonts w:ascii="Arial" w:eastAsia="黑体"/>
      <w:color w:val="000000"/>
      <w:sz w:val="54"/>
      <w:szCs w:val="20"/>
    </w:rPr>
  </w:style>
  <w:style w:type="paragraph" w:styleId="1051">
    <w:name w:val="纯文本1"/>
    <w:basedOn w:val="892"/>
    <w:next w:val="1051"/>
    <w:link w:val="892"/>
    <w:qFormat/>
    <w:rPr>
      <w:rFonts w:ascii="宋体" w:hAnsi="Courier New" w:eastAsia="楷体_GB2312"/>
      <w:sz w:val="26"/>
    </w:rPr>
  </w:style>
  <w:style w:type="paragraph" w:styleId="1052">
    <w:name w:val="font8"/>
    <w:basedOn w:val="892"/>
    <w:next w:val="1052"/>
    <w:link w:val="892"/>
    <w:pPr>
      <w:jc w:val="left"/>
      <w:spacing w:before="100" w:beforeAutospacing="1" w:after="100" w:afterAutospacing="1" w:line="240" w:lineRule="auto"/>
      <w:widowControl/>
    </w:pPr>
    <w:rPr>
      <w:rFonts w:hint="eastAsia" w:ascii="宋体" w:hAnsi="宋体"/>
      <w:b/>
      <w:bCs/>
      <w:sz w:val="20"/>
      <w:szCs w:val="20"/>
    </w:rPr>
  </w:style>
  <w:style w:type="paragraph" w:styleId="1053">
    <w:name w:val="xl27"/>
    <w:basedOn w:val="892"/>
    <w:next w:val="1053"/>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4">
    <w:name w:val="_Style 2"/>
    <w:basedOn w:val="892"/>
    <w:next w:val="1054"/>
    <w:link w:val="892"/>
    <w:uiPriority w:val="34"/>
    <w:qFormat/>
    <w:pPr>
      <w:ind w:firstLine="420"/>
      <w:jc w:val="left"/>
      <w:spacing w:line="240" w:lineRule="auto"/>
      <w:widowControl/>
    </w:pPr>
    <w:rPr>
      <w:sz w:val="24"/>
      <w:szCs w:val="20"/>
    </w:rPr>
  </w:style>
  <w:style w:type="paragraph" w:styleId="1055">
    <w:name w:val="正文 A"/>
    <w:next w:val="1056"/>
    <w:link w:val="892"/>
    <w:qFormat/>
    <w:pPr>
      <w:jc w:val="both"/>
      <w:widowControl w:val="off"/>
    </w:pPr>
    <w:rPr>
      <w:rFonts w:ascii="Calibri" w:hAnsi="Calibri" w:eastAsia="Calibri" w:cs="Calibri"/>
      <w:color w:val="000000"/>
      <w:sz w:val="21"/>
      <w:szCs w:val="21"/>
      <w:lang w:val="en-US" w:eastAsia="zh-CN" w:bidi="ar-SA"/>
    </w:rPr>
  </w:style>
  <w:style w:type="paragraph" w:styleId="1056">
    <w:name w:val="段"/>
    <w:next w:val="1055"/>
    <w:link w:val="892"/>
    <w:pPr>
      <w:ind w:firstLine="200"/>
      <w:jc w:val="both"/>
      <w:widowControl w:val="off"/>
    </w:pPr>
    <w:rPr>
      <w:rFonts w:ascii="宋体" w:hAnsi="宋体" w:cs="宋体"/>
      <w:color w:val="000000"/>
      <w:sz w:val="21"/>
      <w:szCs w:val="21"/>
      <w:lang w:val="en-US" w:eastAsia="zh-CN" w:bidi="ar-SA"/>
    </w:rPr>
  </w:style>
  <w:style w:type="paragraph" w:styleId="1057">
    <w:name w:val="样式 标题 3 + (中文) 黑体 小四 非加粗 段前: 7.8 磅 段后: 0 磅 行距: 固定值 20 磅"/>
    <w:basedOn w:val="895"/>
    <w:next w:val="1057"/>
    <w:link w:val="892"/>
    <w:pPr>
      <w:spacing w:before="0" w:after="0" w:line="400" w:lineRule="exact"/>
    </w:pPr>
    <w:rPr>
      <w:rFonts w:eastAsia="黑体" w:cs="宋体"/>
      <w:b/>
      <w:bCs/>
      <w:sz w:val="24"/>
      <w:szCs w:val="20"/>
    </w:rPr>
  </w:style>
  <w:style w:type="paragraph" w:styleId="1058">
    <w:name w:val="列出段落2"/>
    <w:basedOn w:val="892"/>
    <w:next w:val="1058"/>
    <w:link w:val="892"/>
    <w:pPr>
      <w:ind w:firstLine="420"/>
      <w:spacing w:line="240" w:lineRule="auto"/>
    </w:pPr>
    <w:rPr>
      <w:rFonts w:ascii="Calibri" w:hAnsi="Calibri"/>
      <w:szCs w:val="22"/>
    </w:rPr>
  </w:style>
  <w:style w:type="paragraph" w:styleId="1059">
    <w:name w:val="图"/>
    <w:basedOn w:val="892"/>
    <w:next w:val="1059"/>
    <w:link w:val="892"/>
    <w:pPr>
      <w:jc w:val="center"/>
      <w:keepNext/>
      <w:spacing w:before="60" w:after="60" w:line="300" w:lineRule="auto"/>
    </w:pPr>
    <w:rPr>
      <w:spacing w:val="20"/>
      <w:sz w:val="24"/>
      <w:szCs w:val="20"/>
    </w:rPr>
  </w:style>
  <w:style w:type="paragraph" w:styleId="1060">
    <w:name w:val="xl26"/>
    <w:basedOn w:val="892"/>
    <w:next w:val="1060"/>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1">
    <w:name w:val=" Char"/>
    <w:basedOn w:val="892"/>
    <w:next w:val="1061"/>
    <w:link w:val="892"/>
    <w:pPr>
      <w:tabs>
        <w:tab w:val="left" w:pos="360" w:leader="none"/>
      </w:tabs>
    </w:pPr>
    <w:rPr>
      <w:sz w:val="24"/>
      <w:szCs w:val="24"/>
    </w:rPr>
  </w:style>
  <w:style w:type="paragraph" w:styleId="1062">
    <w:name w:val="默认段落字体 Para Char Char Char Char Char Char Char Char Char1 Char Char Char Char Char Char Char"/>
    <w:basedOn w:val="918"/>
    <w:next w:val="1062"/>
    <w:link w:val="892"/>
    <w:rPr>
      <w:rFonts w:ascii="Tahoma" w:hAnsi="Tahoma"/>
      <w:sz w:val="24"/>
      <w:lang w:val="en-US" w:eastAsia="zh-CN"/>
    </w:rPr>
  </w:style>
  <w:style w:type="paragraph" w:styleId="1063">
    <w:name w:val="xl33"/>
    <w:basedOn w:val="892"/>
    <w:next w:val="1063"/>
    <w:link w:val="892"/>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064">
    <w:name w:val="+▲"/>
    <w:basedOn w:val="1046"/>
    <w:next w:val="1064"/>
    <w:link w:val="892"/>
    <w:qFormat/>
    <w:pPr>
      <w:numPr>
        <w:ilvl w:val="0"/>
        <w:numId w:val="1"/>
      </w:numPr>
      <w:ind w:firstLine="0"/>
      <w:tabs>
        <w:tab w:val="left" w:pos="900" w:leader="none"/>
      </w:tabs>
    </w:pPr>
    <w:rPr>
      <w:rFonts w:ascii="Calibri" w:hAnsi="Calibri" w:eastAsia="宋体" w:cs="Times New Roman"/>
      <w:sz w:val="28"/>
    </w:rPr>
  </w:style>
  <w:style w:type="paragraph" w:styleId="1065">
    <w:name w:val="样式4"/>
    <w:basedOn w:val="895"/>
    <w:next w:val="1065"/>
    <w:link w:val="892"/>
    <w:pPr>
      <w:spacing w:line="415" w:lineRule="auto"/>
    </w:pPr>
    <w:rPr>
      <w:rFonts w:eastAsia="Arial"/>
    </w:rPr>
  </w:style>
  <w:style w:type="paragraph" w:styleId="1066">
    <w:name w:val="Char Char Char1 Char Char Char Char"/>
    <w:basedOn w:val="892"/>
    <w:next w:val="1066"/>
    <w:link w:val="892"/>
    <w:pPr>
      <w:jc w:val="left"/>
      <w:spacing w:after="160" w:line="240" w:lineRule="exact"/>
      <w:widowControl/>
    </w:pPr>
    <w:rPr>
      <w:sz w:val="24"/>
      <w:szCs w:val="20"/>
    </w:rPr>
  </w:style>
  <w:style w:type="paragraph" w:styleId="1067">
    <w:name w:val="表格文字"/>
    <w:basedOn w:val="892"/>
    <w:next w:val="1067"/>
    <w:link w:val="892"/>
    <w:pPr>
      <w:jc w:val="left"/>
      <w:spacing w:line="420" w:lineRule="atLeast"/>
    </w:pPr>
  </w:style>
  <w:style w:type="paragraph" w:styleId="1068">
    <w:name w:val="font6"/>
    <w:basedOn w:val="892"/>
    <w:next w:val="1068"/>
    <w:link w:val="892"/>
    <w:pPr>
      <w:jc w:val="left"/>
      <w:spacing w:before="100" w:beforeAutospacing="1" w:after="100" w:afterAutospacing="1" w:line="240" w:lineRule="auto"/>
      <w:widowControl/>
    </w:pPr>
    <w:rPr>
      <w:rFonts w:hint="eastAsia" w:ascii="宋体" w:hAnsi="宋体"/>
      <w:sz w:val="20"/>
      <w:szCs w:val="20"/>
    </w:rPr>
  </w:style>
  <w:style w:type="paragraph" w:styleId="1069">
    <w:name w:val="样式2"/>
    <w:basedOn w:val="895"/>
    <w:next w:val="1069"/>
    <w:link w:val="892"/>
    <w:pPr>
      <w:spacing w:line="415" w:lineRule="auto"/>
    </w:pPr>
  </w:style>
  <w:style w:type="paragraph" w:styleId="1070">
    <w:name w:val="列出段落"/>
    <w:basedOn w:val="892"/>
    <w:next w:val="1070"/>
    <w:link w:val="892"/>
    <w:uiPriority w:val="34"/>
    <w:qFormat/>
    <w:pPr>
      <w:ind w:firstLine="420"/>
    </w:pPr>
  </w:style>
  <w:style w:type="paragraph" w:styleId="1071">
    <w:name w:val="样式 标题 1 + 黑体 三号 非加粗 居中 段前: 6 磅 段后: 6 磅 行距: 固定值 20 磅"/>
    <w:basedOn w:val="893"/>
    <w:next w:val="1071"/>
    <w:link w:val="892"/>
    <w:pPr>
      <w:jc w:val="center"/>
      <w:spacing w:before="120" w:after="120" w:line="400" w:lineRule="exact"/>
    </w:pPr>
    <w:rPr>
      <w:rFonts w:ascii="黑体" w:hAnsi="黑体" w:eastAsia="黑体" w:cs="宋体"/>
      <w:b w:val="0"/>
      <w:bCs w:val="0"/>
      <w:sz w:val="32"/>
      <w:szCs w:val="20"/>
    </w:rPr>
  </w:style>
  <w:style w:type="paragraph" w:styleId="1072">
    <w:name w:val="6'"/>
    <w:basedOn w:val="892"/>
    <w:next w:val="1072"/>
    <w:link w:val="892"/>
    <w:pPr>
      <w:jc w:val="center"/>
      <w:spacing w:line="320" w:lineRule="exact"/>
    </w:pPr>
    <w:rPr>
      <w:spacing w:val="20"/>
    </w:rPr>
  </w:style>
  <w:style w:type="paragraph" w:styleId="1073">
    <w:name w:val="Char Char Char Char Char Char Char"/>
    <w:basedOn w:val="892"/>
    <w:next w:val="1073"/>
    <w:link w:val="892"/>
    <w:pPr>
      <w:ind w:left="980" w:hanging="420"/>
      <w:spacing w:line="240" w:lineRule="auto"/>
      <w:tabs>
        <w:tab w:val="left" w:pos="840" w:leader="none"/>
        <w:tab w:val="left" w:pos="980" w:leader="none"/>
      </w:tabs>
    </w:pPr>
  </w:style>
  <w:style w:type="paragraph" w:styleId="1074">
    <w:name w:val=" Char Char Char Char Char Char Char"/>
    <w:basedOn w:val="892"/>
    <w:next w:val="1074"/>
    <w:link w:val="892"/>
    <w:pPr>
      <w:numPr>
        <w:ilvl w:val="0"/>
        <w:numId w:val="1"/>
      </w:numPr>
      <w:spacing w:line="240" w:lineRule="auto"/>
      <w:tabs>
        <w:tab w:val="left" w:pos="840" w:leader="none"/>
        <w:tab w:val="left" w:pos="980" w:leader="none"/>
      </w:tabs>
    </w:pPr>
  </w:style>
  <w:style w:type="paragraph" w:styleId="1075">
    <w:name w:val="xl22"/>
    <w:basedOn w:val="892"/>
    <w:next w:val="1075"/>
    <w:link w:val="892"/>
    <w:pPr>
      <w:jc w:val="center"/>
      <w:spacing w:before="100" w:beforeAutospacing="1" w:after="100" w:afterAutospacing="1" w:line="240" w:lineRule="auto"/>
      <w:widowControl/>
    </w:pPr>
    <w:rPr>
      <w:rFonts w:ascii="宋体" w:hAnsi="宋体"/>
      <w:sz w:val="20"/>
      <w:szCs w:val="20"/>
    </w:rPr>
  </w:style>
  <w:style w:type="paragraph" w:styleId="1076">
    <w:name w:val="xl23"/>
    <w:basedOn w:val="892"/>
    <w:next w:val="1076"/>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7">
    <w:name w:val="p0"/>
    <w:basedOn w:val="892"/>
    <w:next w:val="1077"/>
    <w:link w:val="892"/>
    <w:pPr>
      <w:spacing w:line="240" w:lineRule="auto"/>
      <w:widowControl/>
    </w:pPr>
    <w:rPr>
      <w:szCs w:val="21"/>
    </w:rPr>
  </w:style>
  <w:style w:type="paragraph" w:styleId="1078">
    <w:name w:val="H-TextFormat"/>
    <w:next w:val="1078"/>
    <w:link w:val="892"/>
    <w:rPr>
      <w:rFonts w:ascii="Arial" w:hAnsi="Arial"/>
      <w:sz w:val="22"/>
      <w:lang w:val="en-GB" w:eastAsia="en-US" w:bidi="ar-SA"/>
    </w:rPr>
  </w:style>
  <w:style w:type="paragraph" w:styleId="1079">
    <w:name w:val="默认段落字体 Para Char Char Char Char Char Char Char Char Char1 Char Char Char Char"/>
    <w:basedOn w:val="892"/>
    <w:next w:val="1079"/>
    <w:link w:val="892"/>
    <w:pPr>
      <w:spacing w:line="240" w:lineRule="auto"/>
    </w:pPr>
    <w:rPr>
      <w:rFonts w:ascii="Tahoma" w:hAnsi="Tahoma"/>
      <w:sz w:val="24"/>
      <w:szCs w:val="20"/>
    </w:rPr>
  </w:style>
  <w:style w:type="paragraph" w:styleId="1080">
    <w:name w:val="xl25"/>
    <w:basedOn w:val="892"/>
    <w:next w:val="1080"/>
    <w:link w:val="8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1">
    <w:name w:val="样式1"/>
    <w:basedOn w:val="895"/>
    <w:next w:val="1081"/>
    <w:link w:val="892"/>
    <w:qFormat/>
    <w:pPr>
      <w:spacing w:line="415" w:lineRule="auto"/>
    </w:pPr>
    <w:rPr>
      <w:rFonts w:eastAsia="Arial"/>
    </w:rPr>
  </w:style>
  <w:style w:type="paragraph" w:styleId="1082">
    <w:name w:val="msonormalcxspmiddle"/>
    <w:basedOn w:val="892"/>
    <w:next w:val="1082"/>
    <w:link w:val="892"/>
    <w:qFormat/>
    <w:pPr>
      <w:jc w:val="left"/>
      <w:spacing w:before="100" w:beforeAutospacing="1" w:after="100" w:afterAutospacing="1" w:line="240" w:lineRule="auto"/>
      <w:widowControl/>
    </w:pPr>
    <w:rPr>
      <w:rFonts w:ascii="宋体" w:hAnsi="宋体" w:cs="宋体"/>
      <w:sz w:val="24"/>
    </w:rPr>
  </w:style>
  <w:style w:type="paragraph" w:styleId="1083">
    <w:name w:val=" Char1"/>
    <w:basedOn w:val="892"/>
    <w:next w:val="1083"/>
    <w:link w:val="892"/>
    <w:pPr>
      <w:numPr>
        <w:ilvl w:val="0"/>
        <w:numId w:val="1"/>
      </w:numPr>
      <w:spacing w:line="240" w:lineRule="auto"/>
      <w:tabs>
        <w:tab w:val="left" w:pos="360" w:leader="none"/>
        <w:tab w:val="left" w:pos="980" w:leader="none"/>
      </w:tabs>
    </w:pPr>
    <w:rPr>
      <w:sz w:val="24"/>
      <w:szCs w:val="20"/>
    </w:rPr>
  </w:style>
  <w:style w:type="paragraph" w:styleId="1084">
    <w:name w:val="Char1"/>
    <w:basedOn w:val="892"/>
    <w:next w:val="1084"/>
    <w:link w:val="892"/>
    <w:pPr>
      <w:ind w:left="980" w:hanging="420"/>
      <w:spacing w:line="240" w:lineRule="auto"/>
      <w:tabs>
        <w:tab w:val="left" w:pos="360" w:leader="none"/>
        <w:tab w:val="left" w:pos="980" w:leader="none"/>
      </w:tabs>
    </w:pPr>
    <w:rPr>
      <w:sz w:val="24"/>
      <w:szCs w:val="20"/>
    </w:rPr>
  </w:style>
  <w:style w:type="paragraph" w:styleId="1085">
    <w:name w:val=" Char Char Char1 Char Char Char Char"/>
    <w:basedOn w:val="892"/>
    <w:next w:val="1085"/>
    <w:link w:val="892"/>
    <w:pPr>
      <w:jc w:val="left"/>
      <w:spacing w:after="160" w:line="240" w:lineRule="exact"/>
      <w:widowControl/>
    </w:pPr>
    <w:rPr>
      <w:sz w:val="24"/>
      <w:szCs w:val="20"/>
    </w:rPr>
  </w:style>
  <w:style w:type="paragraph" w:styleId="1086">
    <w:name w:val="样式3"/>
    <w:basedOn w:val="895"/>
    <w:next w:val="1086"/>
    <w:link w:val="892"/>
    <w:pPr>
      <w:spacing w:line="415" w:lineRule="auto"/>
    </w:pPr>
    <w:rPr>
      <w:rFonts w:eastAsia="Arial"/>
    </w:rPr>
  </w:style>
  <w:style w:type="paragraph" w:styleId="1087">
    <w:name w:val="默认段落字体 Para Char Char Char Char"/>
    <w:basedOn w:val="892"/>
    <w:next w:val="1087"/>
    <w:link w:val="892"/>
    <w:qFormat/>
  </w:style>
  <w:style w:type="paragraph" w:styleId="1088">
    <w:name w:val="样式 标题 2 + 黑色 行距: 1.5 倍行距"/>
    <w:basedOn w:val="894"/>
    <w:next w:val="1088"/>
    <w:link w:val="892"/>
    <w:pPr>
      <w:jc w:val="center"/>
      <w:spacing w:line="360" w:lineRule="auto"/>
    </w:pPr>
    <w:rPr>
      <w:rFonts w:eastAsia="宋体" w:cs="宋体"/>
      <w:color w:val="000000"/>
    </w:rPr>
  </w:style>
  <w:style w:type="paragraph" w:styleId="1089">
    <w:name w:val="xl36"/>
    <w:basedOn w:val="892"/>
    <w:next w:val="1089"/>
    <w:link w:val="892"/>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90">
    <w:name w:val="font7"/>
    <w:basedOn w:val="892"/>
    <w:next w:val="1090"/>
    <w:link w:val="892"/>
    <w:pPr>
      <w:jc w:val="left"/>
      <w:spacing w:before="100" w:beforeAutospacing="1" w:after="100" w:afterAutospacing="1" w:line="240" w:lineRule="auto"/>
      <w:widowControl/>
    </w:pPr>
    <w:rPr>
      <w:sz w:val="20"/>
      <w:szCs w:val="20"/>
    </w:rPr>
  </w:style>
  <w:style w:type="paragraph" w:styleId="1091">
    <w:name w:val="xl28"/>
    <w:basedOn w:val="892"/>
    <w:next w:val="1091"/>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92">
    <w:name w:val="p17"/>
    <w:basedOn w:val="892"/>
    <w:next w:val="1092"/>
    <w:link w:val="892"/>
    <w:pPr>
      <w:spacing w:line="360" w:lineRule="auto"/>
      <w:widowControl/>
    </w:pPr>
    <w:rPr>
      <w:rFonts w:ascii="Arial" w:hAnsi="Arial" w:cs="Arial"/>
      <w:sz w:val="30"/>
      <w:szCs w:val="30"/>
    </w:rPr>
  </w:style>
  <w:style w:type="paragraph" w:styleId="1093">
    <w:name w:val="Char1 Char Char Char"/>
    <w:basedOn w:val="892"/>
    <w:next w:val="1093"/>
    <w:link w:val="892"/>
    <w:pPr>
      <w:spacing w:line="240" w:lineRule="auto"/>
    </w:pPr>
    <w:rPr>
      <w:rFonts w:ascii="Tahoma" w:hAnsi="Tahoma"/>
      <w:sz w:val="24"/>
      <w:szCs w:val="20"/>
    </w:rPr>
  </w:style>
  <w:style w:type="paragraph" w:styleId="1094">
    <w:name w:val="xl24"/>
    <w:basedOn w:val="892"/>
    <w:next w:val="1094"/>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name w:val="标题2"/>
    <w:basedOn w:val="947"/>
    <w:next w:val="1095"/>
    <w:link w:val="892"/>
    <w:qFormat/>
    <w:pPr>
      <w:jc w:val="left"/>
    </w:pPr>
    <w:rPr>
      <w:lang w:val="en-US" w:eastAsia="zh-CN"/>
    </w:rPr>
  </w:style>
  <w:style w:type="paragraph" w:styleId="1096">
    <w:name w:val="标题 2 + 黑色 行距: 1.5 倍行距"/>
    <w:basedOn w:val="894"/>
    <w:next w:val="1096"/>
    <w:link w:val="892"/>
    <w:pPr>
      <w:spacing w:line="360" w:lineRule="auto"/>
    </w:pPr>
    <w:rPr>
      <w:rFonts w:eastAsia="宋体" w:cs="宋体"/>
      <w:color w:val="000000"/>
      <w:szCs w:val="20"/>
    </w:rPr>
  </w:style>
  <w:style w:type="paragraph" w:styleId="1097">
    <w:name w:val="cjk"/>
    <w:basedOn w:val="892"/>
    <w:next w:val="1097"/>
    <w:link w:val="892"/>
    <w:pPr>
      <w:jc w:val="left"/>
      <w:spacing w:line="240" w:lineRule="auto"/>
      <w:widowControl/>
    </w:pPr>
    <w:rPr>
      <w:rFonts w:hint="eastAsia" w:ascii="宋体" w:hAnsi="宋体"/>
      <w:sz w:val="20"/>
      <w:szCs w:val="20"/>
    </w:rPr>
  </w:style>
  <w:style w:type="paragraph" w:styleId="1098">
    <w:name w:val="Char Char Char Char Char Char Char Char Char1 Char"/>
    <w:basedOn w:val="918"/>
    <w:next w:val="1098"/>
    <w:link w:val="892"/>
    <w:pPr>
      <w:spacing w:line="360" w:lineRule="auto"/>
    </w:pPr>
    <w:rPr>
      <w:rFonts w:ascii="Tahoma" w:hAnsi="Tahoma" w:eastAsia="宋体" w:cs="Times New Roman"/>
      <w:sz w:val="24"/>
      <w:lang w:val="en-US" w:eastAsia="zh-CN"/>
    </w:rPr>
  </w:style>
  <w:style w:type="paragraph" w:styleId="1099">
    <w:name w:val="b-b3"/>
    <w:basedOn w:val="895"/>
    <w:next w:val="892"/>
    <w:link w:val="892"/>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1100">
    <w:name w:val="_Style 1"/>
    <w:basedOn w:val="892"/>
    <w:next w:val="1100"/>
    <w:link w:val="892"/>
    <w:uiPriority w:val="34"/>
    <w:qFormat/>
    <w:pPr>
      <w:ind w:firstLine="420"/>
      <w:jc w:val="left"/>
      <w:spacing w:line="240" w:lineRule="auto"/>
      <w:widowControl/>
    </w:pPr>
    <w:rPr>
      <w:sz w:val="24"/>
      <w:szCs w:val="20"/>
    </w:rPr>
  </w:style>
  <w:style w:type="paragraph" w:styleId="1101">
    <w:name w:val="font9"/>
    <w:basedOn w:val="892"/>
    <w:next w:val="1101"/>
    <w:link w:val="892"/>
    <w:pPr>
      <w:jc w:val="left"/>
      <w:spacing w:before="100" w:beforeAutospacing="1" w:after="100" w:afterAutospacing="1" w:line="240" w:lineRule="auto"/>
      <w:widowControl/>
    </w:pPr>
    <w:rPr>
      <w:sz w:val="20"/>
      <w:szCs w:val="20"/>
    </w:rPr>
  </w:style>
  <w:style w:type="paragraph" w:styleId="1102">
    <w:name w:val="Char Char Char Char Char Char"/>
    <w:basedOn w:val="918"/>
    <w:next w:val="1102"/>
    <w:link w:val="892"/>
    <w:pPr>
      <w:spacing w:line="360" w:lineRule="auto"/>
    </w:pPr>
    <w:rPr>
      <w:rFonts w:ascii="Tahoma" w:hAnsi="Tahoma" w:eastAsia="宋体" w:cs="Times New Roman"/>
      <w:sz w:val="24"/>
      <w:szCs w:val="20"/>
      <w:lang w:val="en-US" w:eastAsia="zh-CN"/>
    </w:rPr>
  </w:style>
  <w:style w:type="paragraph" w:styleId="1103">
    <w:name w:val="xl31"/>
    <w:basedOn w:val="892"/>
    <w:next w:val="1103"/>
    <w:link w:val="892"/>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104">
    <w:name w:val="bt1bt1"/>
    <w:basedOn w:val="893"/>
    <w:next w:val="1104"/>
    <w:link w:val="892"/>
    <w:pPr>
      <w:spacing w:line="240" w:lineRule="auto"/>
    </w:pPr>
    <w:rPr>
      <w:rFonts w:ascii="黑体" w:eastAsia="黑体"/>
      <w:b w:val="0"/>
      <w:sz w:val="36"/>
      <w:szCs w:val="36"/>
      <w:lang w:val="en-US" w:eastAsia="zh-CN"/>
    </w:rPr>
  </w:style>
  <w:style w:type="paragraph" w:styleId="1105">
    <w:name w:val="NRSection"/>
    <w:basedOn w:val="892"/>
    <w:next w:val="1105"/>
    <w:link w:val="892"/>
    <w:pPr>
      <w:jc w:val="left"/>
      <w:spacing w:line="240" w:lineRule="auto"/>
      <w:widowControl/>
      <w:outlineLvl w:val="4"/>
    </w:pPr>
    <w:rPr>
      <w:b/>
      <w:sz w:val="24"/>
      <w:szCs w:val="20"/>
    </w:rPr>
  </w:style>
  <w:style w:type="paragraph" w:styleId="1106">
    <w:name w:val="xl30"/>
    <w:basedOn w:val="892"/>
    <w:next w:val="1106"/>
    <w:link w:val="892"/>
    <w:pPr>
      <w:jc w:val="center"/>
      <w:spacing w:before="100" w:beforeAutospacing="1" w:after="100" w:afterAutospacing="1" w:line="240" w:lineRule="auto"/>
      <w:widowControl/>
    </w:pPr>
    <w:rPr>
      <w:rFonts w:ascii="宋体" w:hAnsi="宋体"/>
      <w:b/>
      <w:bCs/>
      <w:sz w:val="28"/>
      <w:szCs w:val="28"/>
    </w:rPr>
  </w:style>
  <w:style w:type="paragraph" w:styleId="1107">
    <w:name w:val="_Style 12"/>
    <w:basedOn w:val="918"/>
    <w:next w:val="1107"/>
    <w:link w:val="892"/>
    <w:pPr>
      <w:spacing w:line="360" w:lineRule="auto"/>
    </w:pPr>
    <w:rPr>
      <w:szCs w:val="20"/>
      <w:lang w:val="en-US" w:eastAsia="zh-CN"/>
    </w:rPr>
  </w:style>
  <w:style w:type="paragraph" w:styleId="1108">
    <w:name w:val=" Char1 Char Char Char"/>
    <w:basedOn w:val="892"/>
    <w:next w:val="1108"/>
    <w:link w:val="892"/>
    <w:pPr>
      <w:spacing w:line="240" w:lineRule="auto"/>
    </w:pPr>
    <w:rPr>
      <w:rFonts w:ascii="Tahoma" w:hAnsi="Tahoma"/>
      <w:sz w:val="24"/>
      <w:szCs w:val="20"/>
    </w:rPr>
  </w:style>
  <w:style w:type="paragraph" w:styleId="1109">
    <w:name w:val="List Paragraph"/>
    <w:basedOn w:val="892"/>
    <w:next w:val="1109"/>
    <w:link w:val="892"/>
    <w:pPr>
      <w:ind w:firstLine="420"/>
      <w:spacing w:line="240" w:lineRule="auto"/>
    </w:pPr>
    <w:rPr>
      <w:rFonts w:ascii="Calibri" w:hAnsi="Calibri"/>
      <w:szCs w:val="22"/>
    </w:rPr>
  </w:style>
  <w:style w:type="paragraph" w:styleId="1110">
    <w:name w:val="Char Char2 Char Char"/>
    <w:basedOn w:val="918"/>
    <w:next w:val="1110"/>
    <w:link w:val="892"/>
    <w:uiPriority w:val="99"/>
    <w:unhideWhenUsed/>
    <w:rPr>
      <w:rFonts w:hint="eastAsia" w:ascii="Tahoma" w:hAnsi="Tahoma" w:eastAsia="宋体" w:cs="Times New Roman"/>
      <w:sz w:val="24"/>
      <w:lang w:val="en-US" w:eastAsia="zh-CN"/>
    </w:rPr>
  </w:style>
  <w:style w:type="table" w:styleId="1111">
    <w:name w:val="浅色列表1"/>
    <w:basedOn w:val="903"/>
    <w:next w:val="1111"/>
    <w:link w:val="892"/>
    <w:uiPriority w:val="61"/>
    <w:tblPr/>
  </w:style>
  <w:style w:type="character" w:styleId="1112">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1112"/>
    <w:link w:val="892"/>
    <w:qFormat/>
    <w:rPr>
      <w:rFonts w:ascii="宋体" w:hAnsi="Courier New"/>
      <w:sz w:val="28"/>
    </w:rPr>
  </w:style>
  <w:style w:type="character" w:styleId="1113">
    <w:name w:val="无间隔 Char"/>
    <w:next w:val="1113"/>
    <w:link w:val="892"/>
    <w:uiPriority w:val="1"/>
    <w:qFormat/>
    <w:rPr>
      <w:sz w:val="21"/>
      <w:szCs w:val="24"/>
      <w:lang w:val="en-US" w:eastAsia="zh-CN" w:bidi="ar-SA"/>
    </w:rPr>
  </w:style>
  <w:style w:type="paragraph" w:styleId="1114">
    <w:name w:val="msonormal"/>
    <w:basedOn w:val="892"/>
    <w:next w:val="1114"/>
    <w:link w:val="892"/>
    <w:pPr>
      <w:jc w:val="left"/>
      <w:spacing w:before="100" w:beforeAutospacing="1" w:after="100" w:afterAutospacing="1" w:line="240" w:lineRule="auto"/>
      <w:widowControl/>
    </w:pPr>
    <w:rPr>
      <w:rFonts w:ascii="宋体" w:hAnsi="宋体" w:cs="宋体"/>
      <w:sz w:val="24"/>
    </w:rPr>
  </w:style>
  <w:style w:type="paragraph" w:styleId="1115">
    <w:name w:val="xl65"/>
    <w:basedOn w:val="892"/>
    <w:next w:val="1115"/>
    <w:link w:val="892"/>
    <w:pPr>
      <w:jc w:val="center"/>
      <w:spacing w:before="100" w:beforeAutospacing="1" w:after="100" w:afterAutospacing="1" w:line="240" w:lineRule="auto"/>
      <w:widowControl/>
    </w:pPr>
    <w:rPr>
      <w:rFonts w:ascii="宋体" w:hAnsi="宋体" w:cs="宋体"/>
      <w:sz w:val="28"/>
      <w:szCs w:val="28"/>
    </w:rPr>
  </w:style>
  <w:style w:type="paragraph" w:styleId="1116">
    <w:name w:val="xl66"/>
    <w:basedOn w:val="892"/>
    <w:next w:val="1116"/>
    <w:link w:val="892"/>
    <w:pPr>
      <w:jc w:val="center"/>
      <w:spacing w:before="100" w:beforeAutospacing="1" w:after="100" w:afterAutospacing="1" w:line="240" w:lineRule="auto"/>
      <w:widowControl/>
    </w:pPr>
    <w:rPr>
      <w:rFonts w:ascii="宋体" w:hAnsi="宋体" w:cs="宋体"/>
      <w:sz w:val="28"/>
      <w:szCs w:val="28"/>
    </w:rPr>
  </w:style>
  <w:style w:type="paragraph" w:styleId="1117">
    <w:name w:val="xl67"/>
    <w:basedOn w:val="892"/>
    <w:next w:val="1117"/>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18">
    <w:name w:val="xl68"/>
    <w:basedOn w:val="892"/>
    <w:next w:val="1118"/>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19">
    <w:name w:val="xl69"/>
    <w:basedOn w:val="892"/>
    <w:next w:val="1119"/>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0">
    <w:name w:val="xl70"/>
    <w:basedOn w:val="892"/>
    <w:next w:val="1120"/>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1">
    <w:name w:val="xl71"/>
    <w:basedOn w:val="892"/>
    <w:next w:val="1121"/>
    <w:link w:val="8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2">
    <w:name w:val="xl72"/>
    <w:basedOn w:val="892"/>
    <w:next w:val="1122"/>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123">
    <w:name w:val="xl73"/>
    <w:basedOn w:val="892"/>
    <w:next w:val="1123"/>
    <w:link w:val="8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124">
    <w:name w:val="批注文字 Char1"/>
    <w:next w:val="1124"/>
    <w:link w:val="892"/>
    <w:uiPriority w:val="99"/>
    <w:semiHidden/>
    <w:rPr>
      <w:sz w:val="21"/>
    </w:rPr>
  </w:style>
  <w:style w:type="character" w:styleId="1125">
    <w:name w:val="正文缩进 Char"/>
    <w:next w:val="1125"/>
    <w:link w:val="892"/>
    <w:rPr>
      <w:b/>
      <w:sz w:val="24"/>
    </w:rPr>
  </w:style>
  <w:style w:type="character" w:styleId="1126">
    <w:name w:val="脚注文本 Char"/>
    <w:next w:val="1126"/>
    <w:link w:val="892"/>
  </w:style>
  <w:style w:type="paragraph" w:styleId="1127">
    <w:name w:val="Table Text"/>
    <w:basedOn w:val="892"/>
    <w:next w:val="1127"/>
    <w:link w:val="892"/>
    <w:semiHidden/>
    <w:qFormat/>
    <w:pPr>
      <w:spacing w:line="240" w:lineRule="auto"/>
    </w:pPr>
    <w:rPr>
      <w:rFonts w:ascii="宋体" w:hAnsi="宋体" w:cs="宋体"/>
      <w:sz w:val="20"/>
      <w:szCs w:val="20"/>
      <w:lang w:eastAsia="en-US"/>
    </w:rPr>
  </w:style>
  <w:style w:type="table" w:styleId="1128">
    <w:name w:val="Table Normal"/>
    <w:next w:val="1128"/>
    <w:link w:val="892"/>
    <w:unhideWhenUsed/>
    <w:qFormat/>
    <w:rPr>
      <w:lang w:val="en-US" w:eastAsia="zh-CN" w:bidi="ar-SA"/>
    </w:rPr>
    <w:tbl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dc:title>
  <dc:creator>kikm</dc:creator>
  <cp:lastModifiedBy>邹海君</cp:lastModifiedBy>
  <cp:revision>21</cp:revision>
  <dcterms:created xsi:type="dcterms:W3CDTF">2015-02-12T02:38:00Z</dcterms:created>
  <dcterms:modified xsi:type="dcterms:W3CDTF">2024-11-21T08:16:58Z</dcterms:modified>
</cp:coreProperties>
</file>