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ind w:right="-208"/>
        <w:jc w:val="center"/>
        <w:tabs>
          <w:tab w:val="center" w:pos="4621" w:leader="none"/>
        </w:tabs>
        <w:rPr>
          <w:rFonts w:ascii="仿宋" w:hAnsi="仿宋" w:eastAsia="仿宋" w:cs="仿宋"/>
          <w:b/>
          <w:sz w:val="52"/>
          <w:szCs w:val="52"/>
        </w:rPr>
      </w:pPr>
      <w:r>
        <w:rPr>
          <w:rFonts w:ascii="仿宋" w:hAnsi="仿宋" w:eastAsia="仿宋" w:cs="仿宋"/>
          <w:b/>
          <w:sz w:val="52"/>
          <w:szCs w:val="52"/>
        </w:rPr>
      </w:r>
      <w:r/>
    </w:p>
    <w:p>
      <w:pPr>
        <w:pStyle w:val="653"/>
        <w:ind w:right="-208"/>
        <w:jc w:val="center"/>
        <w:tabs>
          <w:tab w:val="center" w:pos="4621" w:leader="none"/>
        </w:tabs>
        <w:rPr>
          <w:rFonts w:ascii="仿宋" w:hAnsi="仿宋" w:eastAsia="仿宋" w:cs="仿宋"/>
          <w:b/>
          <w:sz w:val="52"/>
          <w:szCs w:val="52"/>
        </w:rPr>
      </w:pPr>
      <w:r>
        <w:rPr>
          <w:rFonts w:hint="eastAsia" w:ascii="仿宋" w:hAnsi="仿宋" w:eastAsia="仿宋" w:cs="仿宋"/>
          <w:b/>
          <w:sz w:val="52"/>
          <w:szCs w:val="52"/>
        </w:rPr>
        <w:t xml:space="preserve">江苏电子信息职业学院</w:t>
      </w:r>
      <w:r>
        <w:rPr>
          <w:rFonts w:ascii="仿宋" w:hAnsi="仿宋" w:eastAsia="仿宋" w:cs="仿宋"/>
          <w:b/>
          <w:sz w:val="52"/>
          <w:szCs w:val="52"/>
        </w:rPr>
      </w:r>
      <w:r/>
    </w:p>
    <w:p>
      <w:pPr>
        <w:pStyle w:val="669"/>
        <w:jc w:val="center"/>
        <w:rPr>
          <w:rFonts w:hint="eastAsia" w:ascii="仿宋" w:hAnsi="仿宋" w:eastAsia="仿宋" w:cs="仿宋"/>
          <w:color w:val="000000"/>
          <w:sz w:val="36"/>
        </w:rPr>
      </w:pPr>
      <w:r>
        <w:rPr>
          <w:rFonts w:hint="eastAsia" w:ascii="仿宋" w:hAnsi="仿宋" w:eastAsia="仿宋" w:cs="仿宋"/>
          <w:color w:val="000000"/>
          <w:sz w:val="36"/>
        </w:rPr>
        <w:t xml:space="preserve">大数据及人工智能实训设备及资源采购项目</w:t>
      </w:r>
      <w:r>
        <w:rPr>
          <w:rFonts w:hint="eastAsia" w:ascii="仿宋" w:hAnsi="仿宋" w:eastAsia="仿宋" w:cs="仿宋"/>
          <w:color w:val="000000"/>
          <w:sz w:val="36"/>
        </w:rPr>
      </w:r>
      <w:r/>
    </w:p>
    <w:p>
      <w:pPr>
        <w:pStyle w:val="653"/>
        <w:jc w:val="center"/>
        <w:rPr>
          <w:rFonts w:ascii="仿宋" w:hAnsi="仿宋" w:eastAsia="仿宋" w:cs="仿宋"/>
          <w:b/>
          <w:bCs/>
          <w:sz w:val="36"/>
          <w:szCs w:val="36"/>
        </w:rPr>
      </w:pPr>
      <w:r>
        <w:rPr>
          <w:rFonts w:ascii="仿宋" w:hAnsi="仿宋" w:eastAsia="仿宋" w:cs="仿宋"/>
          <w:b/>
          <w:bCs/>
          <w:sz w:val="36"/>
          <w:szCs w:val="36"/>
        </w:rPr>
      </w:r>
      <w:r/>
    </w:p>
    <w:p>
      <w:pPr>
        <w:jc w:val="right"/>
        <w:rPr>
          <w:rFonts w:ascii="仿宋" w:hAnsi="仿宋" w:eastAsia="仿宋" w:cs="仿宋"/>
          <w:b/>
          <w:bCs/>
          <w:sz w:val="36"/>
          <w:szCs w:val="36"/>
        </w:rPr>
      </w:pPr>
      <w:r>
        <w:rPr>
          <w:rFonts w:ascii="仿宋" w:hAnsi="仿宋" w:eastAsia="仿宋" w:cs="仿宋"/>
          <w:b/>
          <w:bCs/>
          <w:sz w:val="36"/>
          <w:szCs w:val="36"/>
        </w:rPr>
      </w:r>
      <w:r>
        <w:rPr>
          <w:rFonts w:ascii="仿宋" w:hAnsi="仿宋" w:eastAsia="仿宋" w:cs="仿宋"/>
          <w:b/>
          <w:bCs/>
          <w:sz w:val="36"/>
          <w:szCs w:val="36"/>
        </w:rPr>
      </w:r>
    </w:p>
    <w:p>
      <w:pPr>
        <w:jc w:val="right"/>
        <w:rPr>
          <w:rFonts w:ascii="仿宋" w:hAnsi="仿宋" w:eastAsia="仿宋" w:cs="仿宋"/>
          <w:b/>
          <w:bCs/>
          <w:sz w:val="36"/>
          <w:szCs w:val="36"/>
        </w:rPr>
      </w:pPr>
      <w:r>
        <w:rPr>
          <w:rFonts w:ascii="仿宋" w:hAnsi="仿宋" w:eastAsia="仿宋" w:cs="仿宋"/>
          <w:b/>
          <w:bCs/>
          <w:sz w:val="36"/>
          <w:szCs w:val="36"/>
        </w:rPr>
      </w:r>
      <w:r>
        <w:rPr>
          <w:rFonts w:ascii="仿宋" w:hAnsi="仿宋" w:eastAsia="仿宋" w:cs="仿宋"/>
          <w:b/>
          <w:bCs/>
          <w:sz w:val="36"/>
          <w:szCs w:val="36"/>
        </w:rPr>
      </w:r>
    </w:p>
    <w:p>
      <w:pPr>
        <w:pStyle w:val="653"/>
        <w:jc w:val="right"/>
        <w:rPr>
          <w:rFonts w:ascii="仿宋" w:hAnsi="仿宋" w:eastAsia="仿宋" w:cs="仿宋"/>
          <w:b/>
          <w:bCs/>
          <w:sz w:val="36"/>
          <w:szCs w:val="36"/>
        </w:rPr>
      </w:pPr>
      <w:r>
        <w:rPr>
          <w:rFonts w:ascii="仿宋" w:hAnsi="仿宋" w:eastAsia="仿宋" w:cs="仿宋"/>
          <w:b/>
          <w:bCs/>
          <w:sz w:val="36"/>
          <w:szCs w:val="36"/>
        </w:rPr>
      </w:r>
      <w:r/>
    </w:p>
    <w:p>
      <w:pPr>
        <w:pStyle w:val="653"/>
        <w:jc w:val="center"/>
        <w:tabs>
          <w:tab w:val="center" w:pos="4621" w:leader="none"/>
        </w:tabs>
        <w:rPr>
          <w:rFonts w:ascii="仿宋" w:hAnsi="仿宋" w:eastAsia="仿宋" w:cs="仿宋"/>
          <w:b/>
          <w:sz w:val="60"/>
          <w:szCs w:val="60"/>
        </w:rPr>
      </w:pPr>
      <w:r>
        <w:rPr>
          <w:rFonts w:hint="eastAsia" w:ascii="仿宋" w:hAnsi="仿宋" w:eastAsia="仿宋" w:cs="仿宋"/>
          <w:b/>
          <w:sz w:val="60"/>
          <w:szCs w:val="60"/>
        </w:rPr>
        <w:t xml:space="preserve">招  标 文 件</w:t>
      </w:r>
      <w:r>
        <w:rPr>
          <w:rFonts w:ascii="仿宋" w:hAnsi="仿宋" w:eastAsia="仿宋" w:cs="仿宋"/>
          <w:b/>
          <w:sz w:val="60"/>
          <w:szCs w:val="60"/>
        </w:rPr>
      </w:r>
      <w:r/>
    </w:p>
    <w:p>
      <w:pPr>
        <w:pStyle w:val="653"/>
        <w:ind w:firstLine="1807"/>
        <w:rPr>
          <w:rFonts w:hint="eastAsia" w:ascii="仿宋" w:hAnsi="仿宋" w:eastAsia="仿宋" w:cs="仿宋"/>
          <w:b/>
          <w:bCs/>
          <w:sz w:val="30"/>
          <w:szCs w:val="30"/>
        </w:rPr>
      </w:pPr>
      <w:r>
        <w:rPr>
          <w:rFonts w:hint="eastAsia" w:ascii="仿宋" w:hAnsi="仿宋" w:eastAsia="仿宋" w:cs="仿宋"/>
          <w:b/>
          <w:bCs/>
          <w:sz w:val="30"/>
          <w:szCs w:val="30"/>
        </w:rPr>
      </w:r>
      <w:r/>
    </w:p>
    <w:p>
      <w:pPr>
        <w:pStyle w:val="653"/>
        <w:ind w:firstLine="1807"/>
        <w:rPr>
          <w:rFonts w:hint="eastAsia" w:ascii="仿宋" w:hAnsi="仿宋" w:eastAsia="仿宋" w:cs="仿宋"/>
          <w:b/>
          <w:bCs/>
          <w:sz w:val="30"/>
          <w:szCs w:val="30"/>
        </w:rPr>
      </w:pPr>
      <w:r>
        <w:rPr>
          <w:rFonts w:hint="eastAsia" w:ascii="仿宋" w:hAnsi="仿宋" w:eastAsia="仿宋" w:cs="仿宋"/>
          <w:b/>
          <w:bCs/>
          <w:sz w:val="30"/>
          <w:szCs w:val="30"/>
        </w:rPr>
      </w:r>
      <w:r/>
    </w:p>
    <w:p>
      <w:pPr>
        <w:pStyle w:val="653"/>
        <w:ind w:firstLine="1807"/>
        <w:rPr>
          <w:rFonts w:ascii="仿宋" w:hAnsi="仿宋" w:eastAsia="仿宋" w:cs="仿宋"/>
          <w:b/>
          <w:bCs/>
          <w:sz w:val="30"/>
          <w:szCs w:val="30"/>
        </w:rPr>
      </w:pPr>
      <w:r>
        <w:rPr>
          <w:rFonts w:hint="eastAsia" w:ascii="仿宋" w:hAnsi="仿宋" w:eastAsia="仿宋" w:cs="仿宋"/>
          <w:b/>
          <w:bCs/>
          <w:sz w:val="30"/>
          <w:szCs w:val="30"/>
        </w:rPr>
        <w:t xml:space="preserve">项目编号：JSEIZB2024-062 </w:t>
      </w:r>
      <w:r>
        <w:rPr>
          <w:rFonts w:ascii="仿宋" w:hAnsi="仿宋" w:eastAsia="仿宋" w:cs="仿宋"/>
          <w:b/>
          <w:bCs/>
          <w:sz w:val="30"/>
          <w:szCs w:val="30"/>
        </w:rPr>
      </w:r>
      <w:r/>
    </w:p>
    <w:p>
      <w:pPr>
        <w:pStyle w:val="653"/>
        <w:ind w:firstLine="1807"/>
        <w:rPr>
          <w:rFonts w:ascii="仿宋" w:hAnsi="仿宋" w:eastAsia="仿宋" w:cs="仿宋"/>
          <w:b/>
          <w:bCs/>
          <w:sz w:val="28"/>
        </w:rPr>
      </w:pPr>
      <w:r>
        <w:rPr>
          <w:rFonts w:hint="eastAsia" w:ascii="仿宋" w:hAnsi="仿宋" w:eastAsia="仿宋" w:cs="仿宋"/>
          <w:b/>
          <w:bCs/>
          <w:sz w:val="30"/>
          <w:szCs w:val="30"/>
        </w:rPr>
        <w:t xml:space="preserve">苏采云编号：JSZC-320800-YTZX-G2024-0013</w:t>
      </w:r>
      <w:r>
        <w:rPr>
          <w:rFonts w:hint="eastAsia" w:ascii="仿宋" w:hAnsi="仿宋" w:eastAsia="仿宋" w:cs="仿宋"/>
          <w:b/>
          <w:bCs/>
          <w:sz w:val="28"/>
        </w:rPr>
        <w:t xml:space="preserve"> </w:t>
      </w:r>
      <w:r>
        <w:rPr>
          <w:rFonts w:ascii="仿宋" w:hAnsi="仿宋" w:eastAsia="仿宋" w:cs="仿宋"/>
          <w:b/>
          <w:bCs/>
          <w:sz w:val="28"/>
        </w:rPr>
      </w:r>
      <w:r/>
    </w:p>
    <w:p>
      <w:pPr>
        <w:pStyle w:val="696"/>
        <w:ind w:left="0" w:firstLine="0"/>
        <w:jc w:val="center"/>
        <w:rPr>
          <w:color w:val="000000"/>
        </w:rPr>
      </w:pPr>
      <w:r>
        <w:rPr>
          <w:color w:val="000000"/>
        </w:rPr>
      </w:r>
      <w:r/>
    </w:p>
    <w:p>
      <w:pPr>
        <w:pStyle w:val="653"/>
        <w:jc w:val="center"/>
        <w:spacing w:line="360" w:lineRule="auto"/>
        <w:rPr>
          <w:rFonts w:ascii="仿宋" w:hAnsi="仿宋" w:eastAsia="仿宋" w:cs="仿宋"/>
          <w:b/>
          <w:bCs/>
          <w:sz w:val="32"/>
        </w:rPr>
      </w:pPr>
      <w:r>
        <w:rPr>
          <w:rFonts w:ascii="仿宋" w:hAnsi="仿宋" w:eastAsia="仿宋" w:cs="仿宋"/>
          <w:b/>
          <w:bCs/>
          <w:sz w:val="32"/>
        </w:rPr>
      </w:r>
      <w:r/>
    </w:p>
    <w:p>
      <w:pPr>
        <w:pStyle w:val="675"/>
        <w:rPr>
          <w:rFonts w:ascii="仿宋" w:hAnsi="仿宋" w:eastAsia="仿宋" w:cs="仿宋"/>
          <w:b/>
          <w:bCs/>
          <w:sz w:val="32"/>
          <w:szCs w:val="32"/>
        </w:rPr>
      </w:pPr>
      <w:r>
        <w:rPr>
          <w:rFonts w:ascii="仿宋" w:hAnsi="仿宋" w:eastAsia="仿宋" w:cs="仿宋"/>
          <w:b/>
          <w:bCs/>
          <w:sz w:val="32"/>
        </w:rPr>
      </w:r>
      <w:r>
        <w:rPr>
          <w:rFonts w:ascii="仿宋" w:hAnsi="仿宋" w:eastAsia="仿宋" w:cs="仿宋"/>
          <w:b/>
          <w:bCs/>
          <w:sz w:val="32"/>
        </w:rPr>
      </w:r>
    </w:p>
    <w:p>
      <w:pPr>
        <w:pStyle w:val="675"/>
        <w:rPr>
          <w:rFonts w:ascii="仿宋" w:hAnsi="仿宋" w:eastAsia="仿宋" w:cs="仿宋"/>
          <w:b/>
          <w:bCs/>
          <w:sz w:val="32"/>
          <w:szCs w:val="32"/>
        </w:rPr>
      </w:pPr>
      <w:r>
        <w:rPr>
          <w:rFonts w:ascii="仿宋" w:hAnsi="仿宋" w:eastAsia="仿宋" w:cs="仿宋"/>
          <w:b/>
          <w:bCs/>
          <w:sz w:val="32"/>
          <w:szCs w:val="32"/>
        </w:rPr>
      </w:r>
      <w:r>
        <w:rPr>
          <w:rFonts w:ascii="仿宋" w:hAnsi="仿宋" w:eastAsia="仿宋" w:cs="仿宋"/>
          <w:b/>
          <w:bCs/>
          <w:sz w:val="32"/>
          <w:szCs w:val="32"/>
        </w:rPr>
      </w:r>
    </w:p>
    <w:p>
      <w:pPr>
        <w:pStyle w:val="675"/>
        <w:rPr>
          <w:rFonts w:ascii="仿宋" w:hAnsi="仿宋" w:eastAsia="仿宋" w:cs="仿宋"/>
          <w:b/>
          <w:bCs/>
          <w:sz w:val="32"/>
          <w:szCs w:val="32"/>
        </w:rPr>
      </w:pPr>
      <w:r>
        <w:rPr>
          <w:rFonts w:ascii="仿宋" w:hAnsi="仿宋" w:eastAsia="仿宋" w:cs="仿宋"/>
          <w:b/>
          <w:bCs/>
          <w:sz w:val="32"/>
        </w:rPr>
      </w:r>
      <w:r/>
    </w:p>
    <w:p>
      <w:pPr>
        <w:pStyle w:val="677"/>
        <w:rPr>
          <w:rFonts w:hAnsi="仿宋"/>
          <w:b/>
          <w:bCs/>
          <w:color w:val="000000"/>
          <w:sz w:val="32"/>
        </w:rPr>
      </w:pPr>
      <w:r>
        <w:rPr>
          <w:rFonts w:hAnsi="仿宋"/>
          <w:b/>
          <w:bCs/>
          <w:color w:val="000000"/>
          <w:sz w:val="32"/>
        </w:rPr>
      </w:r>
      <w:r/>
    </w:p>
    <w:p>
      <w:pPr>
        <w:pStyle w:val="677"/>
        <w:rPr>
          <w:rFonts w:hAnsi="仿宋"/>
          <w:b/>
          <w:bCs/>
          <w:color w:val="000000"/>
          <w:sz w:val="32"/>
        </w:rPr>
      </w:pPr>
      <w:r>
        <w:rPr>
          <w:rFonts w:hAnsi="仿宋"/>
          <w:b/>
          <w:bCs/>
          <w:color w:val="000000"/>
          <w:sz w:val="32"/>
        </w:rPr>
      </w:r>
      <w:r/>
    </w:p>
    <w:p>
      <w:pPr>
        <w:pStyle w:val="653"/>
        <w:ind w:firstLine="643"/>
        <w:spacing w:line="360" w:lineRule="auto"/>
        <w:rPr>
          <w:rFonts w:ascii="仿宋" w:hAnsi="仿宋" w:eastAsia="仿宋" w:cs="仿宋"/>
          <w:b/>
          <w:bCs/>
          <w:sz w:val="32"/>
        </w:rPr>
      </w:pPr>
      <w:r>
        <w:rPr>
          <w:rFonts w:hint="eastAsia" w:ascii="仿宋" w:hAnsi="仿宋" w:eastAsia="仿宋" w:cs="仿宋"/>
          <w:b/>
          <w:bCs/>
          <w:sz w:val="32"/>
        </w:rPr>
        <w:t xml:space="preserve">采   购   人：江苏电子信息职业学院</w:t>
      </w:r>
      <w:r>
        <w:rPr>
          <w:rFonts w:ascii="仿宋" w:hAnsi="仿宋" w:eastAsia="仿宋" w:cs="仿宋"/>
          <w:b/>
          <w:bCs/>
          <w:sz w:val="32"/>
        </w:rPr>
      </w:r>
      <w:r/>
    </w:p>
    <w:p>
      <w:pPr>
        <w:pStyle w:val="653"/>
        <w:ind w:firstLine="643"/>
        <w:spacing w:line="360" w:lineRule="auto"/>
        <w:rPr>
          <w:rFonts w:hint="eastAsia" w:ascii="仿宋" w:hAnsi="仿宋" w:eastAsia="仿宋" w:cs="仿宋"/>
          <w:b/>
          <w:bCs/>
          <w:sz w:val="32"/>
        </w:rPr>
      </w:pPr>
      <w:r>
        <w:rPr>
          <w:rFonts w:hint="eastAsia" w:ascii="仿宋" w:hAnsi="仿宋" w:eastAsia="仿宋" w:cs="仿宋"/>
          <w:b/>
          <w:bCs/>
          <w:sz w:val="32"/>
        </w:rPr>
        <w:t xml:space="preserve">项 目 名  称：大数据及人工智能实训设备及资源采购项目</w:t>
      </w:r>
      <w:r>
        <w:rPr>
          <w:rFonts w:hint="eastAsia" w:ascii="仿宋" w:hAnsi="仿宋" w:eastAsia="仿宋" w:cs="仿宋"/>
          <w:b/>
          <w:bCs/>
          <w:sz w:val="32"/>
        </w:rPr>
      </w:r>
      <w:r/>
    </w:p>
    <w:p>
      <w:pPr>
        <w:pStyle w:val="653"/>
        <w:ind w:firstLine="643"/>
        <w:spacing w:line="360" w:lineRule="auto"/>
        <w:rPr>
          <w:rFonts w:ascii="仿宋" w:hAnsi="仿宋" w:eastAsia="仿宋" w:cs="仿宋"/>
          <w:b/>
          <w:bCs/>
          <w:sz w:val="32"/>
        </w:rPr>
      </w:pPr>
      <w:r>
        <w:rPr>
          <w:rFonts w:hint="eastAsia" w:ascii="仿宋" w:hAnsi="仿宋" w:eastAsia="仿宋" w:cs="仿宋"/>
          <w:b/>
          <w:sz w:val="32"/>
        </w:rPr>
        <w:t xml:space="preserve">采购代理机构：江苏中航际项目管理有限公司 </w:t>
      </w:r>
      <w:r>
        <w:rPr>
          <w:rFonts w:ascii="仿宋" w:hAnsi="仿宋" w:eastAsia="仿宋" w:cs="仿宋"/>
          <w:b/>
          <w:bCs/>
          <w:sz w:val="32"/>
        </w:rPr>
      </w:r>
      <w:r/>
    </w:p>
    <w:p>
      <w:pPr>
        <w:pStyle w:val="653"/>
        <w:jc w:val="center"/>
        <w:rPr>
          <w:rFonts w:ascii="仿宋" w:hAnsi="仿宋" w:eastAsia="仿宋" w:cs="仿宋"/>
          <w:b/>
          <w:sz w:val="40"/>
          <w:szCs w:val="40"/>
          <w:u w:val="single"/>
        </w:rPr>
      </w:pPr>
      <w:r>
        <w:rPr>
          <w:rFonts w:ascii="仿宋" w:hAnsi="仿宋" w:eastAsia="仿宋" w:cs="仿宋"/>
          <w:b/>
          <w:sz w:val="40"/>
          <w:szCs w:val="40"/>
          <w:u w:val="single"/>
        </w:rPr>
      </w:r>
      <w:r/>
    </w:p>
    <w:p>
      <w:pPr>
        <w:pStyle w:val="653"/>
        <w:jc w:val="center"/>
        <w:spacing w:line="1120" w:lineRule="exact"/>
        <w:rPr>
          <w:rFonts w:ascii="仿宋" w:hAnsi="仿宋" w:eastAsia="仿宋" w:cs="仿宋"/>
          <w:b/>
          <w:bCs/>
          <w:sz w:val="32"/>
        </w:rPr>
      </w:pPr>
      <w:r>
        <w:rPr>
          <w:rFonts w:hint="eastAsia" w:ascii="仿宋" w:hAnsi="仿宋" w:eastAsia="仿宋" w:cs="仿宋"/>
          <w:b/>
          <w:bCs/>
          <w:sz w:val="32"/>
        </w:rPr>
        <w:t xml:space="preserve">二〇二四年十</w:t>
      </w:r>
      <w:r>
        <w:rPr>
          <w:rFonts w:hint="eastAsia" w:ascii="仿宋" w:hAnsi="仿宋" w:eastAsia="仿宋" w:cs="仿宋"/>
          <w:b/>
          <w:bCs/>
          <w:sz w:val="32"/>
          <w:lang w:eastAsia="zh-CN"/>
        </w:rPr>
        <w:t xml:space="preserve">一</w:t>
      </w:r>
      <w:r>
        <w:rPr>
          <w:rFonts w:hint="eastAsia" w:ascii="仿宋" w:hAnsi="仿宋" w:eastAsia="仿宋" w:cs="仿宋"/>
          <w:b/>
          <w:bCs/>
          <w:sz w:val="32"/>
        </w:rPr>
        <w:t xml:space="preserve">月</w:t>
      </w:r>
      <w:r>
        <w:rPr>
          <w:rFonts w:ascii="仿宋" w:hAnsi="仿宋" w:eastAsia="仿宋" w:cs="仿宋"/>
          <w:b/>
          <w:bCs/>
          <w:sz w:val="32"/>
        </w:rPr>
      </w:r>
      <w:r/>
    </w:p>
    <w:p>
      <w:pPr>
        <w:jc w:val="center"/>
        <w:spacing w:line="1120" w:lineRule="exact"/>
        <w:rPr>
          <w:rFonts w:ascii="仿宋" w:hAnsi="仿宋" w:eastAsia="仿宋" w:cs="仿宋"/>
          <w:sz w:val="36"/>
          <w:szCs w:val="36"/>
        </w:rPr>
      </w:pPr>
      <w:r>
        <w:rPr>
          <w:rFonts w:hint="eastAsia" w:ascii="仿宋" w:hAnsi="仿宋" w:eastAsia="仿宋" w:cs="仿宋"/>
          <w:sz w:val="36"/>
          <w:szCs w:val="36"/>
          <w:highlight w:val="none"/>
        </w:rPr>
      </w:r>
      <w:r>
        <w:rPr>
          <w:rFonts w:hint="eastAsia" w:ascii="仿宋" w:hAnsi="仿宋" w:eastAsia="仿宋" w:cs="仿宋"/>
          <w:sz w:val="36"/>
          <w:szCs w:val="36"/>
          <w:highlight w:val="none"/>
        </w:rPr>
      </w:r>
    </w:p>
    <w:p>
      <w:pPr>
        <w:pStyle w:val="653"/>
        <w:jc w:val="center"/>
        <w:spacing w:line="1120" w:lineRule="exact"/>
        <w:rPr>
          <w:rFonts w:hint="eastAsia" w:ascii="仿宋" w:hAnsi="仿宋" w:eastAsia="仿宋" w:cs="仿宋"/>
          <w:sz w:val="36"/>
          <w:szCs w:val="36"/>
          <w:highlight w:val="none"/>
        </w:rPr>
      </w:pPr>
      <w:r>
        <w:rPr>
          <w:rFonts w:hint="eastAsia" w:ascii="仿宋" w:hAnsi="仿宋" w:eastAsia="仿宋" w:cs="仿宋"/>
          <w:sz w:val="36"/>
          <w:szCs w:val="36"/>
        </w:rPr>
        <w:t xml:space="preserve">目      录</w:t>
      </w:r>
      <w:r>
        <w:rPr>
          <w:rFonts w:ascii="仿宋" w:hAnsi="仿宋" w:eastAsia="仿宋" w:cs="仿宋"/>
          <w:sz w:val="36"/>
          <w:szCs w:val="36"/>
        </w:rPr>
      </w:r>
      <w:r/>
    </w:p>
    <w:p>
      <w:pPr>
        <w:pStyle w:val="653"/>
        <w:spacing w:line="1120" w:lineRule="exact"/>
        <w:rPr>
          <w:rFonts w:ascii="仿宋" w:hAnsi="仿宋" w:eastAsia="仿宋" w:cs="仿宋"/>
          <w:sz w:val="28"/>
          <w:szCs w:val="28"/>
        </w:rPr>
      </w:pPr>
      <w:r>
        <w:rPr>
          <w:rFonts w:hint="eastAsia" w:ascii="仿宋" w:hAnsi="仿宋" w:eastAsia="仿宋" w:cs="仿宋"/>
          <w:sz w:val="28"/>
          <w:szCs w:val="28"/>
        </w:rPr>
        <w:t xml:space="preserve">第一章  投标邀请………………………………………………………3</w:t>
      </w:r>
      <w:r>
        <w:rPr>
          <w:rFonts w:ascii="仿宋" w:hAnsi="仿宋" w:eastAsia="仿宋" w:cs="仿宋"/>
          <w:sz w:val="28"/>
          <w:szCs w:val="28"/>
        </w:rPr>
      </w:r>
      <w:r/>
    </w:p>
    <w:p>
      <w:pPr>
        <w:pStyle w:val="653"/>
        <w:spacing w:line="1120" w:lineRule="exact"/>
        <w:rPr>
          <w:rFonts w:ascii="仿宋" w:hAnsi="仿宋" w:eastAsia="仿宋" w:cs="仿宋"/>
          <w:sz w:val="28"/>
          <w:szCs w:val="28"/>
        </w:rPr>
      </w:pPr>
      <w:r>
        <w:rPr>
          <w:rFonts w:hint="eastAsia" w:ascii="仿宋" w:hAnsi="仿宋" w:eastAsia="仿宋" w:cs="仿宋"/>
          <w:sz w:val="28"/>
          <w:szCs w:val="28"/>
        </w:rPr>
        <w:t xml:space="preserve">第二章  投标人须知……………………………………………………6</w:t>
      </w:r>
      <w:r>
        <w:rPr>
          <w:rFonts w:ascii="仿宋" w:hAnsi="仿宋" w:eastAsia="仿宋" w:cs="仿宋"/>
          <w:sz w:val="28"/>
          <w:szCs w:val="28"/>
        </w:rPr>
      </w:r>
      <w:r/>
    </w:p>
    <w:p>
      <w:pPr>
        <w:pStyle w:val="653"/>
        <w:spacing w:line="1120" w:lineRule="exact"/>
        <w:rPr>
          <w:rFonts w:ascii="仿宋" w:hAnsi="仿宋" w:eastAsia="仿宋" w:cs="仿宋"/>
          <w:sz w:val="28"/>
          <w:szCs w:val="28"/>
        </w:rPr>
      </w:pPr>
      <w:r>
        <w:rPr>
          <w:rFonts w:hint="eastAsia" w:ascii="仿宋" w:hAnsi="仿宋" w:eastAsia="仿宋" w:cs="仿宋"/>
          <w:sz w:val="28"/>
          <w:szCs w:val="28"/>
        </w:rPr>
        <w:t xml:space="preserve">第三章  评标标准…………………………………………………… 21</w:t>
      </w:r>
      <w:r>
        <w:rPr>
          <w:rFonts w:ascii="仿宋" w:hAnsi="仿宋" w:eastAsia="仿宋" w:cs="仿宋"/>
          <w:sz w:val="28"/>
          <w:szCs w:val="28"/>
        </w:rPr>
      </w:r>
      <w:r/>
    </w:p>
    <w:p>
      <w:pPr>
        <w:pStyle w:val="653"/>
        <w:spacing w:line="11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第四章  合同格式及条款…………………………………………… 2</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r>
      <w:r/>
    </w:p>
    <w:p>
      <w:pPr>
        <w:pStyle w:val="653"/>
        <w:spacing w:line="11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第五章  项目采购需求……………………………………………… 3</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r>
      <w:r/>
    </w:p>
    <w:p>
      <w:pPr>
        <w:pStyle w:val="653"/>
        <w:spacing w:line="1120" w:lineRule="exact"/>
        <w:rPr>
          <w:rFonts w:ascii="仿宋" w:hAnsi="仿宋" w:eastAsia="仿宋" w:cs="仿宋"/>
          <w:sz w:val="28"/>
          <w:szCs w:val="28"/>
          <w:lang w:val="en-US" w:eastAsia="zh-CN"/>
        </w:rPr>
      </w:pPr>
      <w:r>
        <w:rPr>
          <w:rFonts w:hint="eastAsia" w:ascii="仿宋" w:hAnsi="仿宋" w:eastAsia="仿宋" w:cs="仿宋"/>
          <w:sz w:val="28"/>
          <w:szCs w:val="28"/>
        </w:rPr>
        <w:t xml:space="preserve">第六章  投标文件格式……………………………………………… </w:t>
      </w:r>
      <w:r>
        <w:rPr>
          <w:rFonts w:hint="eastAsia" w:ascii="仿宋" w:hAnsi="仿宋" w:eastAsia="仿宋" w:cs="仿宋"/>
          <w:sz w:val="28"/>
          <w:szCs w:val="28"/>
          <w:lang w:val="en-US" w:eastAsia="zh-CN"/>
        </w:rPr>
        <w:t xml:space="preserve">50</w:t>
      </w:r>
      <w:r>
        <w:rPr>
          <w:rFonts w:ascii="仿宋" w:hAnsi="仿宋" w:eastAsia="仿宋" w:cs="仿宋"/>
          <w:sz w:val="28"/>
          <w:szCs w:val="28"/>
          <w:lang w:val="en-US" w:eastAsia="zh-CN"/>
        </w:rPr>
      </w:r>
      <w:r/>
    </w:p>
    <w:p>
      <w:pPr>
        <w:pStyle w:val="653"/>
        <w:ind w:firstLine="2209"/>
        <w:spacing w:line="520" w:lineRule="exact"/>
        <w:rPr>
          <w:rFonts w:ascii="仿宋" w:hAnsi="仿宋" w:eastAsia="仿宋" w:cs="仿宋"/>
          <w:b/>
          <w:sz w:val="44"/>
          <w:szCs w:val="44"/>
        </w:rPr>
      </w:pPr>
      <w:r/>
      <w:bookmarkStart w:id="0" w:name="_Toc115756014"/>
      <w:r/>
      <w:bookmarkStart w:id="1" w:name="_Toc142209795"/>
      <w:r>
        <w:rPr>
          <w:rFonts w:ascii="仿宋" w:hAnsi="仿宋" w:eastAsia="仿宋" w:cs="仿宋"/>
          <w:b/>
          <w:sz w:val="44"/>
          <w:szCs w:val="44"/>
        </w:rPr>
      </w:r>
      <w:r/>
    </w:p>
    <w:p>
      <w:pPr>
        <w:pStyle w:val="653"/>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653"/>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653"/>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653"/>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696"/>
        <w:ind w:firstLine="883"/>
        <w:rPr>
          <w:rFonts w:ascii="仿宋" w:hAnsi="仿宋" w:eastAsia="仿宋" w:cs="仿宋"/>
          <w:b/>
          <w:color w:val="000000"/>
          <w:sz w:val="44"/>
          <w:szCs w:val="44"/>
        </w:rPr>
      </w:pPr>
      <w:r>
        <w:rPr>
          <w:rFonts w:ascii="仿宋" w:hAnsi="仿宋" w:eastAsia="仿宋" w:cs="仿宋"/>
          <w:b/>
          <w:color w:val="000000"/>
          <w:sz w:val="44"/>
          <w:szCs w:val="44"/>
        </w:rPr>
      </w:r>
      <w:r/>
    </w:p>
    <w:p>
      <w:pPr>
        <w:pStyle w:val="696"/>
        <w:ind w:firstLine="883"/>
        <w:rPr>
          <w:rFonts w:ascii="仿宋" w:hAnsi="仿宋" w:eastAsia="仿宋" w:cs="仿宋"/>
          <w:b/>
          <w:color w:val="000000"/>
          <w:sz w:val="44"/>
          <w:szCs w:val="44"/>
        </w:rPr>
      </w:pPr>
      <w:r>
        <w:rPr>
          <w:rFonts w:ascii="仿宋" w:hAnsi="仿宋" w:eastAsia="仿宋" w:cs="仿宋"/>
          <w:b/>
          <w:color w:val="000000"/>
          <w:sz w:val="44"/>
          <w:szCs w:val="44"/>
        </w:rPr>
      </w:r>
      <w:r/>
    </w:p>
    <w:p>
      <w:pPr>
        <w:pStyle w:val="653"/>
        <w:ind w:firstLine="2349"/>
        <w:spacing w:line="520" w:lineRule="exact"/>
        <w:rPr>
          <w:rFonts w:ascii="仿宋" w:hAnsi="仿宋" w:eastAsia="仿宋" w:cs="仿宋"/>
          <w:b/>
          <w:sz w:val="36"/>
          <w:szCs w:val="36"/>
        </w:rPr>
      </w:pPr>
      <w:r>
        <w:rPr>
          <w:rFonts w:ascii="仿宋" w:hAnsi="仿宋" w:eastAsia="仿宋" w:cs="仿宋"/>
          <w:b/>
          <w:sz w:val="36"/>
          <w:szCs w:val="36"/>
        </w:rPr>
      </w:r>
      <w:r/>
    </w:p>
    <w:p>
      <w:pPr>
        <w:pStyle w:val="653"/>
        <w:ind w:firstLine="2349"/>
        <w:spacing w:line="520" w:lineRule="exact"/>
        <w:rPr>
          <w:rFonts w:ascii="仿宋" w:hAnsi="仿宋" w:eastAsia="仿宋" w:cs="仿宋"/>
          <w:b/>
          <w:sz w:val="36"/>
          <w:szCs w:val="36"/>
        </w:rPr>
      </w:pPr>
      <w:r>
        <w:rPr>
          <w:rFonts w:ascii="仿宋" w:hAnsi="仿宋" w:eastAsia="仿宋" w:cs="仿宋"/>
          <w:b/>
          <w:sz w:val="36"/>
          <w:szCs w:val="36"/>
        </w:rPr>
      </w:r>
      <w:r/>
    </w:p>
    <w:p>
      <w:pPr>
        <w:ind w:firstLine="2349"/>
        <w:spacing w:line="520" w:lineRule="exact"/>
        <w:rPr>
          <w:rFonts w:ascii="仿宋" w:hAnsi="仿宋" w:eastAsia="仿宋" w:cs="仿宋"/>
          <w:b/>
          <w:bCs/>
          <w:sz w:val="36"/>
          <w:szCs w:val="36"/>
        </w:rPr>
      </w:pPr>
      <w:r>
        <w:rPr>
          <w:rFonts w:ascii="仿宋" w:hAnsi="仿宋" w:eastAsia="仿宋" w:cs="仿宋"/>
          <w:b/>
          <w:sz w:val="36"/>
          <w:szCs w:val="36"/>
        </w:rPr>
      </w:r>
      <w:r>
        <w:rPr>
          <w:rFonts w:ascii="仿宋" w:hAnsi="仿宋" w:eastAsia="仿宋" w:cs="仿宋"/>
          <w:b/>
          <w:sz w:val="36"/>
          <w:szCs w:val="36"/>
        </w:rPr>
      </w:r>
    </w:p>
    <w:p>
      <w:pPr>
        <w:pStyle w:val="653"/>
        <w:ind w:firstLine="2349"/>
        <w:spacing w:line="520" w:lineRule="exact"/>
        <w:rPr>
          <w:rFonts w:ascii="仿宋" w:hAnsi="仿宋" w:eastAsia="仿宋" w:cs="仿宋"/>
          <w:b/>
          <w:bCs/>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bookmarkEnd w:id="0"/>
      <w:r/>
      <w:bookmarkEnd w:id="1"/>
      <w:r>
        <w:rPr>
          <w:rFonts w:hint="eastAsia" w:ascii="仿宋" w:hAnsi="仿宋" w:eastAsia="仿宋" w:cs="仿宋"/>
          <w:b/>
          <w:sz w:val="36"/>
          <w:szCs w:val="36"/>
        </w:rPr>
        <w:t xml:space="preserve">第一章  投标邀请</w:t>
      </w:r>
      <w:r>
        <w:rPr>
          <w:rFonts w:ascii="仿宋" w:hAnsi="仿宋" w:eastAsia="仿宋" w:cs="仿宋"/>
          <w:b/>
          <w:sz w:val="36"/>
          <w:szCs w:val="36"/>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受</w:t>
      </w:r>
      <w:r>
        <w:rPr>
          <w:rFonts w:hint="eastAsia" w:ascii="仿宋" w:hAnsi="仿宋" w:eastAsia="仿宋" w:cs="仿宋"/>
          <w:sz w:val="28"/>
          <w:szCs w:val="28"/>
        </w:rPr>
        <w:t xml:space="preserve">江苏电子信息职业学院</w:t>
      </w:r>
      <w:r>
        <w:rPr>
          <w:rFonts w:hint="eastAsia" w:ascii="仿宋" w:hAnsi="仿宋" w:eastAsia="仿宋"/>
          <w:bCs/>
          <w:sz w:val="28"/>
        </w:rPr>
        <w:t xml:space="preserve">的</w:t>
      </w:r>
      <w:r>
        <w:rPr>
          <w:rFonts w:hint="eastAsia" w:ascii="仿宋" w:hAnsi="仿宋" w:eastAsia="仿宋"/>
          <w:sz w:val="28"/>
          <w:szCs w:val="28"/>
        </w:rPr>
        <w:t xml:space="preserve">委托，江苏中航际项目管理有限公司就该单位大数据及人工智能实训设备及资源采购项目进行公开招标，现邀请符合条件的投标人参加投标。</w:t>
      </w:r>
      <w:r>
        <w:rPr>
          <w:rFonts w:ascii="仿宋" w:hAnsi="仿宋" w:eastAsia="仿宋"/>
          <w:sz w:val="28"/>
          <w:szCs w:val="28"/>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050"/>
        </w:trPr>
        <w:tc>
          <w:tcPr>
            <w:tcW w:w="9288" w:type="dxa"/>
            <w:vAlign w:val="top"/>
            <w:textDirection w:val="lrTb"/>
            <w:noWrap w:val="false"/>
          </w:tcPr>
          <w:p>
            <w:pPr>
              <w:pStyle w:val="653"/>
              <w:spacing w:line="52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653"/>
              <w:ind w:firstLine="537"/>
              <w:spacing w:line="520" w:lineRule="exact"/>
              <w:rPr>
                <w:rFonts w:ascii="仿宋" w:hAnsi="仿宋" w:eastAsia="仿宋"/>
                <w:sz w:val="28"/>
                <w:szCs w:val="28"/>
              </w:rPr>
            </w:pPr>
            <w:r>
              <w:rPr>
                <w:rFonts w:hint="eastAsia" w:ascii="仿宋" w:hAnsi="仿宋" w:eastAsia="仿宋"/>
                <w:sz w:val="28"/>
                <w:szCs w:val="28"/>
              </w:rPr>
              <w:t xml:space="preserve">大数据及人工智能实训设备及资源采购项目的潜在投标人应在江苏中航际项目管理有限公司报名获取招标文件，并于2024年1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日14点30分（北京时间）前递交投标文件。</w:t>
            </w:r>
            <w:r>
              <w:rPr>
                <w:rFonts w:ascii="仿宋" w:hAnsi="仿宋" w:eastAsia="仿宋"/>
                <w:sz w:val="28"/>
                <w:szCs w:val="28"/>
              </w:rPr>
            </w:r>
            <w:r/>
          </w:p>
        </w:tc>
      </w:tr>
    </w:tbl>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3"/>
        <w:ind w:firstLine="565"/>
        <w:jc w:val="left"/>
        <w:spacing w:line="520" w:lineRule="exact"/>
        <w:rPr>
          <w:rFonts w:hint="eastAsia" w:ascii="仿宋" w:hAnsi="仿宋" w:eastAsia="仿宋"/>
          <w:sz w:val="28"/>
          <w:szCs w:val="28"/>
        </w:rPr>
      </w:pPr>
      <w:r>
        <w:rPr>
          <w:rFonts w:hint="eastAsia" w:ascii="仿宋" w:hAnsi="仿宋" w:eastAsia="仿宋"/>
          <w:sz w:val="28"/>
          <w:szCs w:val="28"/>
        </w:rPr>
        <w:t xml:space="preserve">（一）项目编号：JSEIZB2024-062</w:t>
      </w:r>
      <w:r>
        <w:rPr>
          <w:rFonts w:hint="eastAsia" w:ascii="仿宋" w:hAnsi="仿宋" w:eastAsia="仿宋"/>
          <w:sz w:val="28"/>
          <w:szCs w:val="28"/>
        </w:rPr>
      </w:r>
      <w:r/>
    </w:p>
    <w:p>
      <w:pPr>
        <w:pStyle w:val="653"/>
        <w:ind w:firstLine="1402"/>
        <w:jc w:val="left"/>
        <w:spacing w:line="520" w:lineRule="exact"/>
        <w:rPr>
          <w:rFonts w:hint="eastAsia" w:ascii="仿宋" w:hAnsi="仿宋" w:eastAsia="仿宋"/>
          <w:sz w:val="28"/>
          <w:szCs w:val="28"/>
        </w:rPr>
      </w:pPr>
      <w:r>
        <w:rPr>
          <w:rFonts w:hint="eastAsia" w:ascii="仿宋" w:hAnsi="仿宋" w:eastAsia="仿宋"/>
          <w:sz w:val="28"/>
          <w:szCs w:val="28"/>
        </w:rPr>
        <w:t xml:space="preserve">苏采云编号：JSZC-320800-YTZX-G2024-0013</w:t>
      </w: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（二）项目名称：大数据及人工智能实训设备及资源采购项目</w:t>
      </w:r>
      <w:r>
        <w:rPr>
          <w:rFonts w:hint="eastAsia"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（三）预算金额：140万元</w:t>
      </w:r>
      <w:r>
        <w:rPr>
          <w:rFonts w:hint="eastAsia" w:ascii="仿宋" w:hAnsi="仿宋" w:eastAsia="仿宋"/>
          <w:sz w:val="28"/>
          <w:szCs w:val="28"/>
        </w:rPr>
        <w:tab/>
      </w: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（四）最高限价：140万元</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（五）采购需求：大数据及人工智能实训设备及资源采购项目</w:t>
      </w:r>
      <w:r>
        <w:rPr>
          <w:rFonts w:hint="eastAsia" w:ascii="仿宋" w:hAnsi="仿宋" w:eastAsia="仿宋" w:cs="仿宋"/>
          <w:sz w:val="28"/>
          <w:szCs w:val="28"/>
        </w:rPr>
        <w:t xml:space="preserve">，详见招标文件第五章项目采购需求。</w:t>
      </w:r>
      <w:r>
        <w:rPr>
          <w:rFonts w:ascii="仿宋" w:hAnsi="仿宋" w:eastAsia="仿宋"/>
          <w:sz w:val="28"/>
          <w:szCs w:val="28"/>
        </w:rPr>
      </w:r>
      <w:r/>
    </w:p>
    <w:p>
      <w:pPr>
        <w:pStyle w:val="653"/>
        <w:ind w:firstLine="565"/>
        <w:jc w:val="left"/>
        <w:spacing w:line="520" w:lineRule="exact"/>
        <w:rPr>
          <w:rFonts w:hint="eastAsia" w:ascii="仿宋" w:hAnsi="仿宋" w:eastAsia="仿宋"/>
          <w:sz w:val="28"/>
          <w:szCs w:val="28"/>
          <w:highlight w:val="yellow"/>
        </w:rPr>
      </w:pPr>
      <w:r>
        <w:rPr>
          <w:rFonts w:hint="eastAsia" w:ascii="仿宋" w:hAnsi="仿宋" w:eastAsia="仿宋"/>
          <w:sz w:val="28"/>
          <w:szCs w:val="28"/>
        </w:rPr>
        <w:t xml:space="preserve">（六）合同履行期限：合同签订后15天内完成供货。</w:t>
      </w:r>
      <w:r>
        <w:rPr>
          <w:rFonts w:hint="eastAsia" w:ascii="仿宋" w:hAnsi="仿宋" w:eastAsia="仿宋"/>
          <w:sz w:val="28"/>
          <w:szCs w:val="28"/>
          <w:highlight w:val="yellow"/>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（七）本项目不接受联合体投标。</w:t>
      </w:r>
      <w:r>
        <w:rPr>
          <w:rFonts w:ascii="仿宋" w:hAnsi="仿宋" w:eastAsia="仿宋"/>
          <w:sz w:val="28"/>
          <w:szCs w:val="28"/>
        </w:rPr>
      </w:r>
      <w:r/>
    </w:p>
    <w:p>
      <w:pPr>
        <w:pStyle w:val="653"/>
        <w:ind w:firstLine="565"/>
        <w:spacing w:line="520" w:lineRule="exact"/>
        <w:rPr>
          <w:rFonts w:ascii="仿宋" w:hAnsi="仿宋" w:eastAsia="仿宋"/>
          <w:sz w:val="28"/>
          <w:szCs w:val="28"/>
          <w:u w:val="single"/>
        </w:rPr>
      </w:pPr>
      <w:r>
        <w:rPr>
          <w:rFonts w:hint="eastAsia" w:ascii="仿宋" w:hAnsi="仿宋" w:eastAsia="仿宋" w:cs="仿宋"/>
          <w:sz w:val="28"/>
          <w:szCs w:val="28"/>
        </w:rPr>
        <w:t xml:space="preserve">（八）本项目采购标的对应的中小企业划分标准所属行业为</w:t>
      </w:r>
      <w:r>
        <w:rPr>
          <w:rFonts w:ascii="仿宋" w:hAnsi="仿宋" w:eastAsia="仿宋" w:cs="仿宋"/>
          <w:color w:val="000000"/>
          <w:sz w:val="28"/>
          <w:szCs w:val="28"/>
          <w:u w:val="single"/>
          <w:shd w:val="clear" w:color="auto" w:fill="ffffff"/>
        </w:rPr>
        <w:t xml:space="preserve">软件和信息技术服务业</w:t>
      </w:r>
      <w:r>
        <w:rPr>
          <w:rFonts w:hint="eastAsia" w:ascii="仿宋" w:hAnsi="仿宋" w:eastAsia="仿宋" w:cs="仿宋"/>
          <w:sz w:val="28"/>
          <w:szCs w:val="28"/>
          <w:u w:val="single"/>
        </w:rPr>
        <w:t xml:space="preserve">。</w:t>
      </w:r>
      <w:r>
        <w:rPr>
          <w:rFonts w:ascii="仿宋" w:hAnsi="仿宋" w:eastAsia="仿宋"/>
          <w:sz w:val="28"/>
          <w:szCs w:val="28"/>
          <w:u w:val="single"/>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3"/>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rPr>
          <w:rFonts w:ascii="仿宋" w:hAnsi="仿宋" w:eastAsia="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 3 </w:t>
      </w:r>
      <w:r>
        <w:rPr>
          <w:rFonts w:hint="eastAsia" w:ascii="仿宋" w:hAnsi="仿宋" w:eastAsia="仿宋" w:cs="仿宋"/>
          <w:sz w:val="28"/>
          <w:szCs w:val="28"/>
          <w:lang w:val="zh-CN"/>
        </w:rPr>
        <w:t xml:space="preserve">种方式落实政府采购促进中小企业发展的要求：</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ascii="仿宋" w:hAnsi="仿宋" w:eastAsia="仿宋" w:cs="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（1）本项目要求</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（2）本项目要求</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对小微企业报价给予扣除，用扣除后的价格参加评审，具体详见第二章“投标人须知”第33项</w:t>
      </w:r>
      <w:r>
        <w:rPr>
          <w:rFonts w:hint="eastAsia" w:ascii="仿宋" w:hAnsi="仿宋" w:eastAsia="仿宋" w:cs="仿宋"/>
          <w:sz w:val="28"/>
          <w:szCs w:val="28"/>
          <w:lang w:val="zh-CN"/>
        </w:rPr>
        <w:t xml:space="preserve">。</w:t>
      </w:r>
      <w:r>
        <w:rPr>
          <w:rFonts w:ascii="仿宋" w:hAnsi="仿宋" w:eastAsia="仿宋" w:cs="仿宋"/>
          <w:sz w:val="28"/>
          <w:szCs w:val="28"/>
          <w:lang w:val="zh-CN"/>
        </w:rPr>
      </w:r>
      <w:r/>
    </w:p>
    <w:p>
      <w:pPr>
        <w:pStyle w:val="653"/>
        <w:ind w:firstLine="560"/>
        <w:spacing w:line="520" w:lineRule="exact"/>
        <w:rPr>
          <w:rFonts w:ascii="仿宋" w:hAnsi="仿宋" w:eastAsia="仿宋"/>
          <w:sz w:val="28"/>
          <w:szCs w:val="28"/>
        </w:rPr>
      </w:pPr>
      <w:r>
        <w:rPr>
          <w:rFonts w:hint="eastAsia" w:ascii="仿宋" w:hAnsi="仿宋" w:eastAsia="仿宋" w:cs="仿宋"/>
          <w:sz w:val="28"/>
          <w:szCs w:val="28"/>
        </w:rPr>
        <w:t xml:space="preserve">注：监狱企业、残疾人福利性单位视同小微企业。</w:t>
      </w:r>
      <w:r>
        <w:rPr>
          <w:rFonts w:ascii="仿宋" w:hAnsi="仿宋" w:eastAsia="仿宋"/>
          <w:sz w:val="28"/>
          <w:szCs w:val="28"/>
        </w:rPr>
      </w:r>
      <w:r/>
    </w:p>
    <w:p>
      <w:pPr>
        <w:pStyle w:val="653"/>
        <w:ind w:firstLine="560"/>
        <w:spacing w:line="520" w:lineRule="exact"/>
        <w:rPr>
          <w:rFonts w:hint="eastAsia" w:ascii="仿宋" w:hAnsi="仿宋" w:eastAsia="仿宋"/>
          <w:strike/>
          <w:sz w:val="28"/>
          <w:szCs w:val="28"/>
        </w:rPr>
      </w:pPr>
      <w:r>
        <w:rPr>
          <w:rFonts w:hint="eastAsia" w:ascii="仿宋" w:hAnsi="仿宋" w:eastAsia="仿宋"/>
          <w:sz w:val="28"/>
          <w:szCs w:val="28"/>
        </w:rPr>
        <w:t xml:space="preserve">（三）本项目的特定资格要求：无</w:t>
      </w:r>
      <w:r>
        <w:rPr>
          <w:rFonts w:hint="eastAsia" w:ascii="仿宋" w:hAnsi="仿宋" w:eastAsia="仿宋"/>
          <w:strike/>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（四）拒绝下述条件的投标人参加本次采购活动：</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ascii="仿宋" w:hAnsi="仿宋" w:eastAsia="仿宋"/>
          <w:sz w:val="28"/>
          <w:szCs w:val="28"/>
        </w:rPr>
      </w:r>
      <w:r/>
    </w:p>
    <w:p>
      <w:pPr>
        <w:pStyle w:val="653"/>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时间：2024年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01</w:t>
      </w:r>
      <w:r>
        <w:rPr>
          <w:rFonts w:hint="eastAsia" w:ascii="仿宋" w:hAnsi="仿宋" w:eastAsia="仿宋"/>
          <w:sz w:val="28"/>
          <w:szCs w:val="28"/>
        </w:rPr>
        <w:t xml:space="preserve">日-2024年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07</w:t>
      </w:r>
      <w:r>
        <w:rPr>
          <w:rFonts w:hint="eastAsia" w:ascii="仿宋" w:hAnsi="仿宋" w:eastAsia="仿宋"/>
          <w:sz w:val="28"/>
          <w:szCs w:val="28"/>
        </w:rPr>
        <w:t xml:space="preserve">日，每天08：30至11：30，14：00至17：30（北京时间，法定节假日除外）</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地点：淮安市清江浦区亿力未来城商业广场二楼118-203（江苏中航际项目管理有限公司）开标室</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方式：报名请添加微信：13952386233，备注单位名称及所报项目名称，并提供投标人参与投标确认函。 </w:t>
      </w:r>
      <w:r>
        <w:rPr>
          <w:rFonts w:hint="eastAsia" w:ascii="仿宋" w:hAnsi="仿宋" w:eastAsia="仿宋"/>
          <w:sz w:val="28"/>
          <w:szCs w:val="28"/>
        </w:rPr>
      </w:r>
      <w:r/>
    </w:p>
    <w:p>
      <w:pPr>
        <w:pStyle w:val="653"/>
        <w:ind w:firstLine="560"/>
        <w:spacing w:line="480" w:lineRule="exact"/>
        <w:rPr>
          <w:rFonts w:ascii="仿宋" w:hAnsi="仿宋" w:eastAsia="仿宋_GB2312"/>
          <w:sz w:val="28"/>
          <w:szCs w:val="28"/>
        </w:rPr>
      </w:pPr>
      <w:r>
        <w:rPr>
          <w:rFonts w:hint="eastAsia" w:ascii="仿宋" w:hAnsi="仿宋" w:eastAsia="仿宋"/>
          <w:sz w:val="28"/>
          <w:szCs w:val="28"/>
        </w:rPr>
        <w:t xml:space="preserve">联系人:秦盼      电话:13952386233、</w:t>
      </w:r>
      <w:r>
        <w:rPr>
          <w:rFonts w:hint="eastAsia" w:ascii="仿宋" w:hAnsi="仿宋" w:eastAsia="仿宋" w:cs="仿宋"/>
          <w:sz w:val="28"/>
          <w:szCs w:val="28"/>
        </w:rPr>
        <w:t xml:space="preserve">0517-83107656</w:t>
      </w:r>
      <w:r>
        <w:rPr>
          <w:rFonts w:ascii="仿宋" w:hAnsi="仿宋" w:eastAsia="仿宋_GB2312"/>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售价：400元/份</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1、投标文件提交截止时间及开标时间：2024年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日14：30</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2、投标文件接收地点：淮安市清江浦区亿力未来城商业广场二楼118-203（江苏中航际项目管理有限公司）开标室。</w:t>
      </w: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1、文件售价含报名费，售后一概不退。</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2、如果投标人未按要求购买文本文件并留下详细联系方式，而导致</w:t>
      </w:r>
      <w:r>
        <w:rPr>
          <w:rFonts w:hint="eastAsia" w:ascii="仿宋" w:hAnsi="仿宋" w:eastAsia="仿宋"/>
          <w:sz w:val="28"/>
          <w:szCs w:val="28"/>
        </w:rPr>
        <w:t xml:space="preserve">江苏中航际项目管理有限公司</w:t>
      </w:r>
      <w:r>
        <w:rPr>
          <w:rFonts w:hint="eastAsia" w:ascii="仿宋" w:hAnsi="仿宋" w:eastAsia="仿宋" w:cs="仿宋"/>
          <w:sz w:val="28"/>
          <w:szCs w:val="28"/>
        </w:rPr>
        <w:t xml:space="preserve">无法通知招标文件的更正或修改的，其责任由投标人自行承担，未报名投标人的投标将被拒绝。</w:t>
      </w:r>
      <w:r>
        <w:rPr>
          <w:rFonts w:ascii="仿宋" w:hAnsi="仿宋" w:eastAsia="仿宋" w:cs="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七、对本次招标提出询问，请按以下方式联系。</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名称：江苏电子信息职业学院</w:t>
      </w:r>
      <w:r>
        <w:rPr>
          <w:rFonts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地址：江苏省淮安市枚乘东路3号</w:t>
      </w:r>
      <w:r>
        <w:rPr>
          <w:rFonts w:ascii="仿宋" w:hAnsi="仿宋" w:eastAsia="仿宋"/>
          <w:sz w:val="28"/>
          <w:szCs w:val="28"/>
        </w:rPr>
      </w:r>
      <w:r/>
    </w:p>
    <w:p>
      <w:pPr>
        <w:pStyle w:val="670"/>
        <w:ind w:firstLine="560"/>
        <w:tabs>
          <w:tab w:val="left" w:pos="2020" w:leader="none"/>
          <w:tab w:val="center" w:pos="4535" w:leader="none"/>
        </w:tabs>
        <w:rPr>
          <w:rFonts w:eastAsia="仿宋"/>
          <w:color w:val="000000"/>
        </w:rPr>
      </w:pPr>
      <w:r>
        <w:rPr>
          <w:rFonts w:hint="eastAsia" w:ascii="仿宋" w:hAnsi="仿宋" w:eastAsia="仿宋"/>
          <w:color w:val="000000"/>
          <w:szCs w:val="28"/>
        </w:rPr>
        <w:t xml:space="preserve">联系方式：姜老师        </w:t>
      </w:r>
      <w:r>
        <w:rPr>
          <w:rFonts w:hint="eastAsia" w:ascii="仿宋" w:hAnsi="仿宋" w:eastAsia="仿宋" w:cs="仿宋"/>
          <w:color w:val="000000"/>
          <w:szCs w:val="28"/>
        </w:rPr>
        <w:t xml:space="preserve">联系电话：18036773263、0517-83808168</w:t>
      </w:r>
      <w:r>
        <w:rPr>
          <w:rFonts w:eastAsia="仿宋"/>
          <w:color w:val="000000"/>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名称：江苏中航际项目管理有限公司</w:t>
      </w: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地址：淮安市清江浦区亿力未来城商业广场二楼118-203</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联系方式：秦盼</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联系电话</w:t>
      </w:r>
      <w:r>
        <w:rPr>
          <w:rFonts w:hint="eastAsia" w:ascii="仿宋" w:hAnsi="仿宋" w:eastAsia="仿宋"/>
          <w:sz w:val="28"/>
          <w:szCs w:val="28"/>
        </w:rPr>
        <w:t xml:space="preserve">：13952386233、0517-83107656</w:t>
      </w:r>
      <w:r>
        <w:rPr>
          <w:rFonts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3、项目联系方式</w:t>
      </w:r>
      <w:r>
        <w:rPr>
          <w:rFonts w:ascii="仿宋" w:hAnsi="仿宋" w:eastAsia="仿宋"/>
          <w:sz w:val="28"/>
          <w:szCs w:val="28"/>
        </w:rPr>
      </w:r>
      <w:r/>
    </w:p>
    <w:p>
      <w:pPr>
        <w:pStyle w:val="653"/>
        <w:ind w:firstLine="565"/>
        <w:spacing w:line="520" w:lineRule="exact"/>
        <w:rPr>
          <w:rFonts w:hint="eastAsia" w:ascii="仿宋" w:hAnsi="仿宋" w:eastAsia="仿宋"/>
          <w:sz w:val="28"/>
          <w:szCs w:val="28"/>
        </w:rPr>
      </w:pPr>
      <w:r>
        <w:rPr>
          <w:rFonts w:hint="eastAsia" w:ascii="仿宋" w:hAnsi="仿宋" w:eastAsia="仿宋"/>
          <w:sz w:val="28"/>
          <w:szCs w:val="28"/>
        </w:rPr>
        <w:t xml:space="preserve">项目联系人：秦盼</w:t>
      </w:r>
      <w:r>
        <w:rPr>
          <w:rFonts w:hint="eastAsia" w:ascii="仿宋" w:hAnsi="仿宋" w:eastAsia="仿宋"/>
          <w:sz w:val="28"/>
          <w:szCs w:val="28"/>
        </w:rPr>
      </w:r>
      <w:r/>
    </w:p>
    <w:p>
      <w:pPr>
        <w:pStyle w:val="653"/>
        <w:ind w:firstLine="565"/>
        <w:spacing w:line="520" w:lineRule="exact"/>
        <w:rPr>
          <w:rFonts w:ascii="仿宋" w:hAnsi="仿宋" w:eastAsia="仿宋"/>
          <w:sz w:val="28"/>
          <w:szCs w:val="28"/>
        </w:rPr>
      </w:pPr>
      <w:r>
        <w:rPr>
          <w:rFonts w:hint="eastAsia" w:ascii="仿宋" w:hAnsi="仿宋" w:eastAsia="仿宋"/>
          <w:sz w:val="28"/>
          <w:szCs w:val="28"/>
        </w:rPr>
        <w:t xml:space="preserve">电话：13952386233、0517-83107656</w:t>
      </w:r>
      <w:r>
        <w:rPr>
          <w:rFonts w:ascii="仿宋" w:hAnsi="仿宋" w:eastAsia="仿宋"/>
          <w:sz w:val="28"/>
          <w:szCs w:val="28"/>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第二章  投标人须知</w:t>
      </w:r>
      <w:r>
        <w:rPr>
          <w:rFonts w:ascii="仿宋" w:hAnsi="仿宋" w:eastAsia="仿宋" w:cs="仿宋"/>
          <w:b/>
          <w:sz w:val="36"/>
          <w:szCs w:val="36"/>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一、总则</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1.适用范围</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2.合格的投标人</w:t>
      </w:r>
      <w:r>
        <w:rPr>
          <w:rFonts w:ascii="仿宋" w:hAnsi="仿宋" w:eastAsia="仿宋" w:cs="仿宋"/>
          <w:sz w:val="28"/>
          <w:szCs w:val="28"/>
        </w:rPr>
      </w:r>
      <w:r/>
    </w:p>
    <w:p>
      <w:pPr>
        <w:pStyle w:val="653"/>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rPr>
          <w:rFonts w:ascii="仿宋" w:hAnsi="仿宋" w:eastAsia="仿宋" w:cs="仿宋"/>
          <w:sz w:val="28"/>
          <w:szCs w:val="28"/>
        </w:rPr>
      </w:r>
      <w:r/>
    </w:p>
    <w:p>
      <w:pPr>
        <w:pStyle w:val="653"/>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2.2 满足招标文件中实质性条款的规定。</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3.适用法律</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《中华人民共和国政府采购法》、《中华人民共和国政府采购法实施条例》、《政府采购货物和服务招标投标管理办法》等有关法律、规章和规定等。</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4.投标费用</w:t>
      </w:r>
      <w:r>
        <w:rPr>
          <w:rFonts w:ascii="仿宋" w:hAnsi="仿宋" w:eastAsia="仿宋" w:cs="仿宋"/>
          <w:sz w:val="28"/>
          <w:szCs w:val="28"/>
        </w:rPr>
      </w:r>
      <w:r/>
    </w:p>
    <w:p>
      <w:pPr>
        <w:pStyle w:val="653"/>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4.1投标人应自行承担所有与参加投标有关的费用。无论投标的结果如何，江苏中航际项目管理有限公司（以下简称采购代理机构）及采购人在任何情况下均无义务和责任承担这些费用。</w:t>
      </w:r>
      <w:r>
        <w:rPr>
          <w:rFonts w:ascii="仿宋" w:hAnsi="仿宋" w:eastAsia="仿宋" w:cs="仿宋"/>
          <w:sz w:val="28"/>
          <w:szCs w:val="28"/>
        </w:rPr>
      </w:r>
      <w:r/>
    </w:p>
    <w:p>
      <w:pPr>
        <w:pStyle w:val="653"/>
        <w:ind w:firstLine="555"/>
        <w:spacing w:line="520" w:lineRule="exact"/>
        <w:rPr>
          <w:rFonts w:ascii="仿宋" w:hAnsi="仿宋" w:eastAsia="仿宋" w:cs="仿宋"/>
          <w:sz w:val="28"/>
          <w:szCs w:val="28"/>
          <w:highlight w:val="yellow"/>
        </w:rPr>
      </w:pPr>
      <w:r>
        <w:rPr>
          <w:rFonts w:hint="eastAsia" w:ascii="仿宋" w:hAnsi="仿宋" w:eastAsia="仿宋" w:cs="仿宋"/>
          <w:sz w:val="28"/>
          <w:szCs w:val="28"/>
        </w:rPr>
        <w:t xml:space="preserve">4.2项目代理服务收费标准：按与江苏电子信息职业学院经济合同编号JSEIHT2024-146A约定：参照“计价格【2002】1980号文”收费标准的35%收取，中标人须在领取中标通知书之前向江苏中航际项目管理有限公司一次性付清代理服务费。</w:t>
      </w:r>
      <w:r>
        <w:rPr>
          <w:rFonts w:ascii="仿宋" w:hAnsi="仿宋" w:eastAsia="仿宋" w:cs="仿宋"/>
          <w:sz w:val="28"/>
          <w:szCs w:val="28"/>
          <w:highlight w:val="yellow"/>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二、招标文件</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5.招标文件由以下部分组成：</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5.1投标邀请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5.2投标人须知</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5.3评标标准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5.4合同格式及条款</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5.5项目采购需求</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5.6投标文件格式</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6.招标文件的澄清</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6.1任何要求对招标文件进行澄清的投标人，均应在投标截止时间十日前以书面形式通知采购人及采购代理机构（在递送书面文件的同时请投标人将电子文档发送至采购代理机构电子邮箱：353309261@qq.com），采购人及采购代理机构对投标截止时间前十日收到的任何澄清要求将以书面形式予以答复（邮寄或传真）。由于投标人所留联系方式有问题而导致无法通知的，其责任由投标人自行承担（逾期递交对招标文件要求进行澄清的采购人及采购代理机构将不予收理）。</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7.招标文件的更正或补充</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7.1在投标截止时间十五日前，采购人可主动或在解答投标人提出的澄清问题时对招标文件用更正公告的方式进行修正。</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7.2对招标文件的更正将在江苏政府采购网进行公告【同时通知所有已报名的投标人。由于投标人所留联系方式有问题而导致采购代理机构无法通知的，其责任由投标人自行承担】。更正公告将作为招标文件的组成部分，对所有参加本次投标的投标人都具有约束力。</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7.3为使投标人有足够的时间按招标文件的更正要求修正投标文件，采购人有权按照相关法定的要求推迟投标截止时间和开标日期。 </w:t>
      </w:r>
      <w:r>
        <w:rPr>
          <w:rFonts w:ascii="仿宋" w:hAnsi="仿宋" w:eastAsia="仿宋" w:cs="仿宋"/>
          <w:sz w:val="28"/>
          <w:szCs w:val="28"/>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三、投标文件的编制</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8.投标文件的语言及度量衡</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8.1投标文件以及投标人与采购人及采购代理机构之间的所有书面往来均应使用简体中文书写。</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8.2除招标文件中另有规定外，投标文件所使用的计量单位均应用国家法定计量单位。</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9.投标文件构成</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9.1投标人编写的投标文件应按招标文件第六章“投标文件格式”中的要求进行编写。</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9.2 投标人应将投标文件按顺序装订成册，并编制投标文件目录。</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10.开标一览表</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10.1投标人必须按照招标文件第六章“投标文件格式”中提供的开标一览表的规定格式完整、清晰、正确填写,不得自行增减内容。</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10.2开标一览表中不得填报有选择性报价方案，表中内容应与投标文件中的内容完全一致，如不一致的，以开标一览表内容为准。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10.3投标人可以另外准备一份开标一览表并密封随同投标文件一同递交（如果投标人未另外准备一份开标一览表，因唱标需要拆开投标文件正本而导致商业机密泄露的其责任由投标人自行承担）。</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11.投标报价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11.1本项目采用总承包方式，</w:t>
      </w:r>
      <w:r>
        <w:rPr>
          <w:rFonts w:hint="eastAsia" w:ascii="仿宋" w:hAnsi="仿宋" w:eastAsia="仿宋"/>
          <w:sz w:val="28"/>
          <w:szCs w:val="28"/>
        </w:rPr>
        <w:t xml:space="preserve">投标人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11.2 投标人的任何错漏、优惠、竞争性报价不得作为减轻责任、减少服务、增加收费、降低质量的理由。</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11.3采购人不接受备选的方案或有选择的报价。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11.4投标报价应以人民币为货币单位。</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12.技术要求响应偏离</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12.1投标人应对招标文件中的技术要求逐项作出响应或偏离，否则该投标将被拒绝。</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13.服务承诺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13.1投标人的服务承诺应按不低于招标文件中服务要求的标准。</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14.证明投标人资格的文件</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14.1投标人应按要求提交资格证明文件及符合招标文件规定的文件。</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14.2投标人除必须具有履行合同所需提供的货物和服务的能力外，还必须具备相应的财务、技术方面的能力。</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15.中标人若发生下列条款中的任何一种行为，一经查实，采购人有权取消其中标资格。</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（1）投标人在投标截止时间后至中标通知书发出之前撤回其投标；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（2）投标人提供的有关资料、资格证明文件被确认是不真实的；</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（3）投标人之间被证实有串通（统一哄抬价格）、欺诈行为；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（4）投标人被证明有妨碍其他人公平竞争、损害招标采购单位或者其他投标人合法权益的；</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（5）投标人代表被证明在评标期间与采购人代表、评委、采购代理机构工作人员有私下接触；</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（6）中标人在规定期限内未能根据第29条规定签订合同；</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（7）中标人在规定期限内未能根据第31条规定交纳履约保证金。</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16.投标有效期</w:t>
      </w:r>
      <w:r>
        <w:rPr>
          <w:rFonts w:hint="eastAsia" w:ascii="仿宋" w:hAnsi="仿宋" w:eastAsia="仿宋" w:cs="仿宋"/>
          <w:sz w:val="28"/>
          <w:szCs w:val="28"/>
        </w:rPr>
        <w:tab/>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16.1投标有效期为从开标之日起计算的九十天。投标有效期比规定短的将被视为非响应投标而予以拒绝。</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16.2在特殊情况下，采购人于原投标有效期满之前，</w:t>
      </w:r>
      <w:r>
        <w:rPr>
          <w:rFonts w:hint="eastAsia" w:ascii="仿宋" w:hAnsi="仿宋" w:eastAsia="仿宋"/>
          <w:sz w:val="28"/>
          <w:szCs w:val="28"/>
        </w:rPr>
        <w:t xml:space="preserve">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17.投标文件份数和签署</w:t>
      </w:r>
      <w:r>
        <w:rPr>
          <w:rFonts w:ascii="仿宋" w:hAnsi="仿宋" w:eastAsia="仿宋" w:cs="仿宋"/>
          <w:sz w:val="28"/>
          <w:szCs w:val="28"/>
        </w:rPr>
      </w:r>
      <w:r/>
    </w:p>
    <w:p>
      <w:pPr>
        <w:pStyle w:val="653"/>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17.1投标人应严格按照第9条要求，</w:t>
      </w:r>
      <w:r>
        <w:rPr>
          <w:rFonts w:hint="eastAsia" w:ascii="仿宋" w:hAnsi="仿宋" w:eastAsia="仿宋" w:cs="仿宋"/>
          <w:sz w:val="28"/>
          <w:szCs w:val="28"/>
          <w:u w:val="single"/>
        </w:rPr>
        <w:t xml:space="preserve">编制一式五份投标文件（包括一份正本和四份副本）</w:t>
      </w:r>
      <w:r>
        <w:rPr>
          <w:rFonts w:hint="eastAsia" w:ascii="仿宋" w:hAnsi="仿宋" w:eastAsia="仿宋" w:cs="仿宋"/>
          <w:sz w:val="28"/>
          <w:szCs w:val="28"/>
        </w:rPr>
        <w:t xml:space="preserve">，每份投标文件必须清楚标明“正本”或“副本”字样。一旦正本和副本不符，以正本为准,</w:t>
      </w:r>
      <w:r>
        <w:rPr>
          <w:rFonts w:hint="eastAsia" w:ascii="仿宋" w:hAnsi="仿宋" w:eastAsia="仿宋" w:cs="仿宋"/>
          <w:b/>
          <w:bCs/>
          <w:sz w:val="28"/>
          <w:szCs w:val="28"/>
        </w:rPr>
        <w:t xml:space="preserve">装订方式为左侧胶贴平本装订。</w:t>
      </w:r>
      <w:r>
        <w:rPr>
          <w:rFonts w:ascii="仿宋" w:hAnsi="仿宋" w:eastAsia="仿宋" w:cs="仿宋"/>
          <w:b/>
          <w:bCs/>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17.2投标文件正本中，除招标文件规定的可提交复印件外，其他文件均须提供原件，文字材料需打印。投标文件的正本须经投标人法定代表人或其委托受托人签字（用不褪色墨水书写）和加盖投标人公章。本招标文件所表述的公章是指法定名称印章，不包括合同专用章、业务专用章等形式的业务专用章。</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17.3除投标人对错处做必要修改外，投标文件不得行间插字、涂改或增删。如有修改错漏处，必须由投标人法定代表人或委托受托人签字。</w:t>
      </w:r>
      <w:r>
        <w:rPr>
          <w:rFonts w:ascii="仿宋" w:hAnsi="仿宋" w:eastAsia="仿宋" w:cs="仿宋"/>
          <w:sz w:val="28"/>
          <w:szCs w:val="28"/>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四、投标文件的递交</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18.投标文件的密封和标记</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18.1投标人应将投标文件正本和所有副本密封，并须在密封口处加盖单位公章。</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18.2信封（箱）封面注明投标项目名称、标书编号。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18.3信封（箱）上应写明投标人名称和地址，以便如果投标文件被宣布为“迟到”投标时，能原封退回。</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18.4</w:t>
      </w:r>
      <w:r>
        <w:rPr>
          <w:rFonts w:hint="eastAsia" w:ascii="仿宋" w:hAnsi="仿宋" w:eastAsia="仿宋" w:cs="仿宋"/>
          <w:bCs/>
          <w:sz w:val="28"/>
        </w:rPr>
        <w:t xml:space="preserve">未按规定密封或未按规定标记的投标文件，一经发现将被拒收。</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19.投标截止时间</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19.1投标人递交投标文件的时间不得迟于投标邀请中规定的截止时间。</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19.2采购人可以按招标文件规定，通过修改招标文件酌情延长投标截止时间。在此情况下，投标人的所有权利和义务以及受制的截止日期均应以延长后新的截止日期为准。</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20.迟交的投标文件</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20.1采购人拒绝接收在其规定的投标截止时间后递交的任何投标文件。</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21.投标文件的修改和撤回</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21.1投标人在投标截止时间前，可以对所递交的投标文件进行补充、修改或撤回，并书面通知采购人及采购代理机构。补充、修改的内容应当按照招标文件要求签署、盖章，并作为投标文件的组成部分。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21.2投标截止时间之后，投标文件不得撤回。</w:t>
      </w:r>
      <w:r>
        <w:rPr>
          <w:rFonts w:ascii="仿宋" w:hAnsi="仿宋" w:eastAsia="仿宋" w:cs="仿宋"/>
          <w:sz w:val="28"/>
          <w:szCs w:val="28"/>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五、开标及评标</w:t>
      </w:r>
      <w:bookmarkStart w:id="2" w:name="_Toc162083530"/>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22.开标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22.1采购代理机构将在投标邀请中规定的时间和地点组织公开开标。采购人代表、投标人应委派代表准时参加，参加开标的代表需签名以证明其出席。</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22.2开标时，由投标人或者其推选的代表检查投标文件的密封情况；经确认无误后，由工作人员当众拆封，宣读投标人名称、投标价格、“开标一览表”中各项内容，以及采购代理机构认为合适的其他详细内容。</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22.3开标一览表内容与投标报价表内容不一致的，一律以开标一览表内容为准。</w:t>
      </w:r>
      <w:r>
        <w:rPr>
          <w:rFonts w:ascii="仿宋" w:hAnsi="仿宋" w:eastAsia="仿宋" w:cs="仿宋"/>
          <w:sz w:val="28"/>
          <w:szCs w:val="28"/>
        </w:rPr>
      </w:r>
      <w:r/>
    </w:p>
    <w:p>
      <w:pPr>
        <w:pStyle w:val="653"/>
        <w:spacing w:line="520" w:lineRule="exact"/>
        <w:rPr>
          <w:rFonts w:ascii="仿宋" w:hAnsi="仿宋" w:eastAsia="仿宋" w:cs="仿宋"/>
          <w:sz w:val="28"/>
          <w:szCs w:val="28"/>
        </w:rPr>
      </w:pPr>
      <w:r/>
      <w:bookmarkEnd w:id="2"/>
      <w:r>
        <w:rPr>
          <w:rFonts w:hint="eastAsia" w:ascii="仿宋" w:hAnsi="仿宋" w:eastAsia="仿宋" w:cs="仿宋"/>
          <w:sz w:val="28"/>
          <w:szCs w:val="28"/>
        </w:rPr>
        <w:t xml:space="preserve">23.评标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23.1评标组织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lang w:val="zh-CN"/>
        </w:rPr>
        <w:t xml:space="preserve">23.1.1评标工作由采购代理机构负责组织，具体评标事务由依法组建的评标委员会负责，并独立履行</w:t>
      </w:r>
      <w:r>
        <w:rPr>
          <w:rFonts w:hint="eastAsia" w:ascii="仿宋" w:hAnsi="仿宋" w:eastAsia="仿宋" w:cs="仿宋"/>
          <w:sz w:val="28"/>
          <w:szCs w:val="28"/>
        </w:rPr>
        <w:t xml:space="preserve">下列职责：</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（3）对投标文件进行比较和评价；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（4）确定中标候选人名单，根据采购人委托协议直接确定中标人；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（5）向采购人、财政部门报告评标中发现的违法行为。</w:t>
      </w:r>
      <w:r>
        <w:rPr>
          <w:rFonts w:ascii="仿宋" w:hAnsi="仿宋" w:eastAsia="仿宋" w:cs="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bCs/>
          <w:sz w:val="28"/>
          <w:szCs w:val="28"/>
          <w:lang w:val="zh-CN"/>
        </w:rPr>
        <w:t xml:space="preserve">23.1.2 </w:t>
      </w:r>
      <w:r>
        <w:rPr>
          <w:rFonts w:hint="eastAsia" w:ascii="仿宋" w:hAnsi="仿宋" w:eastAsia="仿宋" w:cs="仿宋"/>
          <w:sz w:val="28"/>
          <w:szCs w:val="28"/>
          <w:lang w:val="zh-CN"/>
        </w:rPr>
        <w:t xml:space="preserve">评标委员会由采购人代表和有关技术、经济等方面的专家组成，独立开展评审工作。</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23.2评标程序</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23.2.1投标文件的资格审查。</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23.2.1.1</w:t>
      </w:r>
      <w:r>
        <w:rPr>
          <w:rFonts w:hint="eastAsia" w:ascii="仿宋" w:hAnsi="仿宋" w:eastAsia="仿宋"/>
          <w:sz w:val="28"/>
          <w:szCs w:val="28"/>
        </w:rPr>
        <w:t xml:space="preserve">开标结束后，采购人或采购代理机构依法根据招标文件的规定对投标人的资格</w:t>
      </w:r>
      <w:r>
        <w:rPr>
          <w:rFonts w:hint="eastAsia" w:ascii="仿宋" w:hAnsi="仿宋" w:eastAsia="仿宋"/>
          <w:sz w:val="28"/>
        </w:rPr>
        <w:t xml:space="preserve">进行审查。</w:t>
      </w:r>
      <w:r>
        <w:rPr>
          <w:rFonts w:ascii="仿宋" w:hAnsi="仿宋" w:eastAsia="仿宋" w:cs="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23.2.1.2资格审查：依据法律法规和招标文件的规定，对投标文件中的资格证明文件进行审查，以确定投标人是否具备投标资格。</w:t>
      </w:r>
      <w:r>
        <w:rPr>
          <w:rFonts w:ascii="仿宋" w:hAnsi="仿宋" w:eastAsia="仿宋" w:cs="仿宋"/>
          <w:sz w:val="28"/>
          <w:szCs w:val="28"/>
          <w:lang w:val="zh-CN"/>
        </w:rPr>
      </w:r>
      <w:r/>
    </w:p>
    <w:p>
      <w:pPr>
        <w:pStyle w:val="653"/>
        <w:ind w:firstLine="560"/>
        <w:spacing w:line="520" w:lineRule="exact"/>
        <w:rPr>
          <w:rFonts w:ascii="仿宋" w:hAnsi="仿宋" w:eastAsia="仿宋"/>
          <w:sz w:val="28"/>
          <w:szCs w:val="28"/>
        </w:rPr>
      </w:pPr>
      <w:r>
        <w:rPr>
          <w:rFonts w:hint="eastAsia" w:ascii="仿宋" w:hAnsi="仿宋" w:eastAsia="仿宋" w:cs="仿宋"/>
          <w:sz w:val="28"/>
          <w:szCs w:val="28"/>
          <w:lang w:val="zh-CN"/>
        </w:rPr>
        <w:t xml:space="preserve">23.2.1.</w:t>
      </w: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 </w:t>
      </w:r>
      <w:r>
        <w:rPr>
          <w:rFonts w:hint="eastAsia" w:ascii="仿宋" w:hAnsi="仿宋" w:eastAsia="仿宋" w:cs="宋体"/>
          <w:sz w:val="28"/>
          <w:szCs w:val="28"/>
          <w:lang w:val="zh-CN"/>
        </w:rPr>
        <w:t xml:space="preserve">投标文件有下列情况之一的，在资格性审查时按照无效投标处理:</w:t>
      </w:r>
      <w:r>
        <w:rPr>
          <w:rFonts w:ascii="仿宋" w:hAnsi="仿宋" w:eastAsia="仿宋"/>
          <w:sz w:val="28"/>
          <w:szCs w:val="28"/>
        </w:rPr>
      </w:r>
      <w:r/>
    </w:p>
    <w:p>
      <w:pPr>
        <w:pStyle w:val="653"/>
        <w:ind w:firstLine="560"/>
        <w:spacing w:line="520" w:lineRule="exact"/>
        <w:rPr>
          <w:rFonts w:ascii="仿宋" w:hAnsi="仿宋" w:eastAsia="仿宋" w:cs="宋体"/>
          <w:sz w:val="28"/>
          <w:szCs w:val="28"/>
          <w:lang w:val="zh-CN"/>
        </w:rPr>
      </w:pPr>
      <w:r>
        <w:rPr>
          <w:rFonts w:hint="eastAsia" w:ascii="仿宋" w:hAnsi="仿宋" w:eastAsia="仿宋" w:cs="宋体"/>
          <w:sz w:val="28"/>
          <w:szCs w:val="28"/>
          <w:lang w:val="zh-CN"/>
        </w:rPr>
        <w:t xml:space="preserve">（</w:t>
      </w:r>
      <w:r>
        <w:rPr>
          <w:rFonts w:hint="eastAsia" w:ascii="仿宋" w:hAnsi="仿宋" w:eastAsia="仿宋" w:cs="宋体"/>
          <w:sz w:val="28"/>
          <w:szCs w:val="28"/>
        </w:rPr>
        <w:t xml:space="preserve">1</w:t>
      </w:r>
      <w:r>
        <w:rPr>
          <w:rFonts w:hint="eastAsia" w:ascii="仿宋" w:hAnsi="仿宋" w:eastAsia="仿宋" w:cs="宋体"/>
          <w:sz w:val="28"/>
          <w:szCs w:val="28"/>
          <w:lang w:val="zh-CN"/>
        </w:rPr>
        <w:t xml:space="preserve">）不具备招标文件中规定的资格要求的；</w:t>
      </w:r>
      <w:r>
        <w:rPr>
          <w:rFonts w:ascii="仿宋" w:hAnsi="仿宋" w:eastAsia="仿宋" w:cs="宋体"/>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宋体"/>
          <w:sz w:val="28"/>
          <w:szCs w:val="28"/>
          <w:lang w:val="zh-CN"/>
        </w:rPr>
        <w:t xml:space="preserve">（</w:t>
      </w:r>
      <w:r>
        <w:rPr>
          <w:rFonts w:hint="eastAsia" w:ascii="仿宋" w:hAnsi="仿宋" w:eastAsia="仿宋" w:cs="宋体"/>
          <w:sz w:val="28"/>
          <w:szCs w:val="28"/>
        </w:rPr>
        <w:t xml:space="preserve">2</w:t>
      </w:r>
      <w:r>
        <w:rPr>
          <w:rFonts w:hint="eastAsia" w:ascii="仿宋" w:hAnsi="仿宋" w:eastAsia="仿宋" w:cs="宋体"/>
          <w:sz w:val="28"/>
          <w:szCs w:val="28"/>
          <w:lang w:val="zh-CN"/>
        </w:rPr>
        <w:t xml:space="preserve">）</w:t>
      </w:r>
      <w:r>
        <w:rPr>
          <w:rFonts w:hint="eastAsia" w:ascii="仿宋" w:hAnsi="仿宋" w:eastAsia="仿宋"/>
          <w:sz w:val="28"/>
          <w:szCs w:val="28"/>
        </w:rPr>
        <w:t xml:space="preserve">投标人被“信用中国”网站、“中国政府采购网”列入失信被执行人、重大税收违法案件当事人名单、政府采购严重违法失信行为记录名单。</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23.2.2投标文件符合性审查</w:t>
      </w:r>
      <w:r>
        <w:rPr>
          <w:rFonts w:ascii="仿宋" w:hAnsi="仿宋" w:eastAsia="仿宋" w:cs="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23.2.2.1评委会将依据法律法规和招标文件的规定，对投标文件的有效性、完整性和对招标文件的响应程度进行审查，以确定是否对招标文件的实质性要求作出响应。</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23.2.2.2 实质性要求是指本招标文件中用带星号（“★”）的商务和技术要求</w:t>
      </w:r>
      <w:r>
        <w:rPr>
          <w:rFonts w:hint="eastAsia" w:ascii="仿宋" w:hAnsi="仿宋" w:eastAsia="仿宋" w:cs="仿宋"/>
          <w:sz w:val="28"/>
          <w:szCs w:val="28"/>
        </w:rPr>
        <w:t xml:space="preserve">及其他项目要求</w:t>
      </w:r>
      <w:r>
        <w:rPr>
          <w:rFonts w:hint="eastAsia" w:ascii="仿宋" w:hAnsi="仿宋" w:eastAsia="仿宋" w:cs="仿宋"/>
          <w:sz w:val="28"/>
          <w:szCs w:val="28"/>
          <w:lang w:val="zh-CN"/>
        </w:rPr>
        <w:t xml:space="preserve">。</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23.2.2.3 如果投标文件实质上没有响应招标文件的要求，评委会将予以拒绝，投标人不得通过修改或撤销不合要求的偏离或保留而使其投标成为实质性响应的投标。</w:t>
      </w:r>
      <w:r>
        <w:rPr>
          <w:rFonts w:ascii="仿宋" w:hAnsi="仿宋" w:eastAsia="仿宋" w:cs="仿宋"/>
          <w:sz w:val="28"/>
          <w:szCs w:val="28"/>
          <w:lang w:val="zh-CN"/>
        </w:rPr>
      </w:r>
      <w:r/>
    </w:p>
    <w:p>
      <w:pPr>
        <w:pStyle w:val="653"/>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23.2.2.4</w:t>
      </w:r>
      <w:r>
        <w:rPr>
          <w:rFonts w:hint="eastAsia" w:ascii="仿宋" w:hAnsi="仿宋" w:eastAsia="仿宋" w:cs="仿宋"/>
          <w:bCs/>
          <w:sz w:val="28"/>
          <w:szCs w:val="28"/>
        </w:rPr>
        <w:t xml:space="preserve">评委会将对确定为实质性响应的投标进行进一步审核，看其是否有计算上或累加上的算术错误，修正错误的原则如下：</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23.2.2.5</w:t>
      </w:r>
      <w:r>
        <w:rPr>
          <w:rFonts w:hint="eastAsia" w:ascii="仿宋" w:hAnsi="仿宋" w:eastAsia="仿宋" w:cs="仿宋"/>
          <w:bCs/>
          <w:sz w:val="28"/>
          <w:szCs w:val="28"/>
        </w:rPr>
        <w:t xml:space="preserve">评委会将按上述修正错误的方法调整投标文件中的投标报价，调整后的价格应对投标人具有约束力。</w:t>
      </w:r>
      <w:r>
        <w:rPr>
          <w:rFonts w:hint="eastAsia" w:ascii="仿宋" w:hAnsi="仿宋" w:eastAsia="仿宋"/>
          <w:bCs/>
          <w:sz w:val="28"/>
          <w:szCs w:val="28"/>
        </w:rPr>
        <w:t xml:space="preserve">如果投标人不同意修正的，其投标无效。</w:t>
      </w:r>
      <w:r>
        <w:rPr>
          <w:rFonts w:ascii="仿宋" w:hAnsi="仿宋" w:eastAsia="仿宋" w:cs="仿宋"/>
          <w:bCs/>
          <w:sz w:val="28"/>
          <w:szCs w:val="28"/>
        </w:rPr>
      </w:r>
      <w:r/>
    </w:p>
    <w:p>
      <w:pPr>
        <w:pStyle w:val="653"/>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23.2.2.6对投标文件中含义不明确、同类问题表述不一致或者明显文字错误的内容，评委会可以要求投标人作出必要的澄清、说明或者补正。投标人的澄清、说明、补正应当采用书面形式，由其授权代表签字，但不得超出投标文件的范围或者改变投标文件的实质性内容。</w:t>
      </w:r>
      <w:r>
        <w:rPr>
          <w:rFonts w:ascii="仿宋" w:hAnsi="仿宋" w:eastAsia="仿宋" w:cs="仿宋"/>
          <w:bCs/>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23.2.2.7采用最低评标价法的采购项目，提供相同品牌产品的不同投标人参加同一合同项下投标的，以其中通过资格审查、符合性审查且报价最低的参加评标；报价相同的，由采购人或者采购人委托评标委员会通过随机抽取的方式确定一个参加评标的投标人，其他投标无效。</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通过随机抽取的方式确定一个中标候选人，其他同品牌投标人不作为中标候选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bCs/>
          <w:sz w:val="28"/>
          <w:szCs w:val="28"/>
        </w:rPr>
        <w:t xml:space="preserve">23.2.2.8 </w:t>
      </w:r>
      <w:r>
        <w:rPr>
          <w:rFonts w:hint="eastAsia" w:ascii="仿宋" w:hAnsi="仿宋" w:eastAsia="仿宋" w:cs="仿宋"/>
          <w:sz w:val="28"/>
          <w:szCs w:val="28"/>
          <w:lang w:val="zh-CN"/>
        </w:rPr>
        <w:t xml:space="preserve">投标文件有下列情况之一的，在符合性审查时按照无效投标处理</w:t>
      </w:r>
      <w:r>
        <w:rPr>
          <w:rFonts w:hint="eastAsia" w:ascii="仿宋" w:hAnsi="仿宋" w:eastAsia="仿宋" w:cs="仿宋"/>
          <w:sz w:val="28"/>
          <w:szCs w:val="28"/>
          <w:lang w:val="zh-CN"/>
        </w:rPr>
        <w:t xml:space="preserve">：</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未按照招标文件规定要求签署</w:t>
      </w:r>
      <w:r>
        <w:rPr>
          <w:rFonts w:hint="eastAsia" w:ascii="仿宋" w:hAnsi="仿宋" w:eastAsia="仿宋" w:cs="仿宋"/>
          <w:sz w:val="28"/>
          <w:szCs w:val="28"/>
          <w:lang w:val="zh-CN"/>
        </w:rPr>
        <w:t xml:space="preserve">、盖章的；</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lang w:val="zh-CN"/>
        </w:rPr>
        <w:t xml:space="preserve">（2）投标总价超出招标文件规定的预算金额或者最高限价的；</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rPr>
        <w:t xml:space="preserve">（3）不同投标人的投标文件由同一单位或者个人编制；</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rPr>
        <w:t xml:space="preserve">（4）不同投标人委托同一单位或者个人办理投标事宜；</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rPr>
        <w:t xml:space="preserve">（5）不同投标人的投标文件载明的项目管理成员或者联系人员为同一人；</w:t>
      </w:r>
      <w:r>
        <w:rPr>
          <w:rFonts w:ascii="仿宋" w:hAnsi="仿宋" w:eastAsia="仿宋" w:cs="仿宋"/>
          <w:sz w:val="28"/>
          <w:szCs w:val="28"/>
          <w:lang w:val="zh-CN"/>
        </w:rPr>
      </w:r>
      <w:r/>
    </w:p>
    <w:p>
      <w:pPr>
        <w:pStyle w:val="653"/>
        <w:ind w:firstLine="42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（6）不同投标人的投标文件异常一致或者投标报价呈规律性差异；</w:t>
      </w:r>
      <w:r>
        <w:rPr>
          <w:rFonts w:ascii="仿宋" w:hAnsi="仿宋" w:eastAsia="仿宋" w:cs="仿宋"/>
          <w:sz w:val="28"/>
          <w:szCs w:val="28"/>
        </w:rPr>
      </w:r>
      <w:r/>
    </w:p>
    <w:p>
      <w:pPr>
        <w:pStyle w:val="653"/>
        <w:ind w:firstLine="420"/>
        <w:jc w:val="left"/>
        <w:spacing w:line="520" w:lineRule="exact"/>
        <w:widowControl/>
        <w:rPr>
          <w:rFonts w:ascii="仿宋" w:hAnsi="仿宋" w:eastAsia="仿宋" w:cs="仿宋"/>
          <w:sz w:val="28"/>
          <w:szCs w:val="28"/>
          <w:lang w:val="zh-CN"/>
        </w:rPr>
      </w:pPr>
      <w:r>
        <w:rPr>
          <w:rFonts w:hint="eastAsia" w:ascii="仿宋" w:hAnsi="仿宋" w:eastAsia="仿宋" w:cs="仿宋"/>
          <w:sz w:val="28"/>
          <w:szCs w:val="28"/>
        </w:rPr>
        <w:t xml:space="preserve">（7）不同投标人的投标文件相互混装；</w:t>
      </w:r>
      <w:r>
        <w:rPr>
          <w:rFonts w:ascii="仿宋" w:hAnsi="仿宋" w:eastAsia="仿宋" w:cs="仿宋"/>
          <w:sz w:val="28"/>
          <w:szCs w:val="28"/>
          <w:lang w:val="zh-CN"/>
        </w:rPr>
      </w:r>
      <w:r/>
    </w:p>
    <w:p>
      <w:pPr>
        <w:pStyle w:val="653"/>
        <w:ind w:firstLine="435"/>
        <w:spacing w:line="52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8</w:t>
      </w:r>
      <w:r>
        <w:rPr>
          <w:rFonts w:hint="eastAsia" w:ascii="仿宋" w:hAnsi="仿宋" w:eastAsia="仿宋" w:cs="仿宋"/>
          <w:sz w:val="28"/>
          <w:szCs w:val="28"/>
          <w:lang w:val="zh-CN"/>
        </w:rPr>
        <w:t xml:space="preserve">）投标文件含有采购人不能接受的附加条件的；</w:t>
      </w:r>
      <w:r>
        <w:rPr>
          <w:rFonts w:ascii="仿宋" w:hAnsi="仿宋" w:eastAsia="仿宋" w:cs="仿宋"/>
          <w:sz w:val="28"/>
          <w:szCs w:val="28"/>
        </w:rPr>
      </w:r>
      <w:r/>
    </w:p>
    <w:p>
      <w:pPr>
        <w:pStyle w:val="653"/>
        <w:ind w:firstLine="435"/>
        <w:spacing w:line="52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9</w:t>
      </w:r>
      <w:r>
        <w:rPr>
          <w:rFonts w:hint="eastAsia" w:ascii="仿宋" w:hAnsi="仿宋" w:eastAsia="仿宋" w:cs="仿宋"/>
          <w:sz w:val="28"/>
          <w:szCs w:val="28"/>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ascii="仿宋" w:hAnsi="仿宋" w:eastAsia="仿宋" w:cs="仿宋"/>
          <w:sz w:val="28"/>
          <w:szCs w:val="28"/>
        </w:rPr>
      </w:r>
      <w:r/>
    </w:p>
    <w:p>
      <w:pPr>
        <w:pStyle w:val="653"/>
        <w:ind w:firstLine="435"/>
        <w:spacing w:line="520" w:lineRule="exact"/>
        <w:rPr>
          <w:rFonts w:hint="eastAsia"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10</w:t>
      </w:r>
      <w:r>
        <w:rPr>
          <w:rFonts w:hint="eastAsia" w:ascii="仿宋" w:hAnsi="仿宋" w:eastAsia="仿宋" w:cs="仿宋"/>
          <w:sz w:val="28"/>
          <w:szCs w:val="28"/>
          <w:lang w:val="zh-CN"/>
        </w:rPr>
        <w:t xml:space="preserve">）投标人所投产品技术参数</w:t>
      </w:r>
      <w:r>
        <w:rPr>
          <w:rFonts w:hint="eastAsia" w:ascii="仿宋" w:hAnsi="仿宋" w:eastAsia="仿宋" w:cs="仿宋"/>
          <w:sz w:val="28"/>
          <w:szCs w:val="28"/>
        </w:rPr>
        <w:t xml:space="preserve">未</w:t>
      </w:r>
      <w:r>
        <w:rPr>
          <w:rFonts w:hint="eastAsia" w:ascii="仿宋" w:hAnsi="仿宋" w:eastAsia="仿宋" w:cs="仿宋"/>
          <w:sz w:val="28"/>
          <w:szCs w:val="28"/>
          <w:lang w:val="zh-CN"/>
        </w:rPr>
        <w:t xml:space="preserve">完全满足招标文件第五章项目采购需求“三、主要技术参数及要求”中标注“★”项技术参数</w:t>
      </w:r>
      <w:r>
        <w:rPr>
          <w:rFonts w:hint="eastAsia" w:ascii="仿宋" w:hAnsi="仿宋" w:eastAsia="仿宋" w:cs="仿宋"/>
          <w:sz w:val="28"/>
          <w:szCs w:val="28"/>
        </w:rPr>
        <w:t xml:space="preserve">要求的；</w:t>
      </w:r>
      <w:r>
        <w:rPr>
          <w:rFonts w:hint="eastAsia" w:ascii="仿宋" w:hAnsi="仿宋" w:eastAsia="仿宋" w:cs="仿宋"/>
          <w:sz w:val="28"/>
          <w:szCs w:val="28"/>
        </w:rPr>
      </w:r>
      <w:r/>
    </w:p>
    <w:p>
      <w:pPr>
        <w:pStyle w:val="653"/>
        <w:ind w:firstLine="435"/>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（11）投标人未根据</w:t>
      </w:r>
      <w:r>
        <w:rPr>
          <w:rFonts w:hint="eastAsia" w:ascii="仿宋" w:hAnsi="仿宋" w:eastAsia="仿宋" w:cs="仿宋"/>
          <w:sz w:val="28"/>
          <w:szCs w:val="28"/>
          <w:lang w:val="zh-CN"/>
        </w:rPr>
        <w:t xml:space="preserve">第五章项目采购需求“三、主要技术参数及要求”中标注“★”项技术参数</w:t>
      </w:r>
      <w:r>
        <w:rPr>
          <w:rFonts w:hint="eastAsia" w:ascii="仿宋" w:hAnsi="仿宋" w:eastAsia="仿宋" w:cs="仿宋"/>
          <w:sz w:val="28"/>
          <w:szCs w:val="28"/>
        </w:rPr>
        <w:t xml:space="preserve">要求提供相关证明的；</w:t>
      </w:r>
      <w:r>
        <w:rPr>
          <w:rFonts w:hint="eastAsia" w:ascii="仿宋" w:hAnsi="仿宋" w:eastAsia="仿宋" w:cs="仿宋"/>
          <w:sz w:val="28"/>
          <w:szCs w:val="28"/>
        </w:rPr>
      </w:r>
      <w:r/>
    </w:p>
    <w:p>
      <w:pPr>
        <w:pStyle w:val="653"/>
        <w:ind w:firstLine="435"/>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）不符合法律、法规和招标文件规定的其他无效情形；</w:t>
      </w:r>
      <w:r>
        <w:rPr>
          <w:rFonts w:hint="eastAsia" w:ascii="仿宋" w:hAnsi="仿宋" w:eastAsia="仿宋" w:cs="仿宋"/>
          <w:sz w:val="28"/>
          <w:szCs w:val="28"/>
          <w:lang w:val="zh-CN"/>
        </w:rPr>
      </w:r>
      <w:r/>
    </w:p>
    <w:p>
      <w:pPr>
        <w:pStyle w:val="653"/>
        <w:ind w:firstLine="435"/>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13</w:t>
      </w:r>
      <w:r>
        <w:rPr>
          <w:rFonts w:hint="eastAsia" w:ascii="仿宋" w:hAnsi="仿宋" w:eastAsia="仿宋" w:cs="仿宋"/>
          <w:sz w:val="28"/>
          <w:szCs w:val="28"/>
          <w:lang w:val="zh-CN"/>
        </w:rPr>
        <w:t xml:space="preserve">）不符合招标文件中规定的其他实质性要求和条件的。</w:t>
      </w:r>
      <w:r>
        <w:rPr>
          <w:rFonts w:hint="eastAsia"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23.2.2.</w:t>
      </w:r>
      <w:r>
        <w:rPr>
          <w:rFonts w:hint="eastAsia" w:ascii="仿宋" w:hAnsi="仿宋" w:eastAsia="仿宋" w:cs="仿宋"/>
          <w:sz w:val="28"/>
          <w:szCs w:val="28"/>
        </w:rPr>
        <w:t xml:space="preserve">9</w:t>
      </w:r>
      <w:r>
        <w:rPr>
          <w:rFonts w:hint="eastAsia" w:ascii="仿宋" w:hAnsi="仿宋" w:eastAsia="仿宋" w:cs="仿宋"/>
          <w:sz w:val="28"/>
          <w:szCs w:val="28"/>
          <w:lang w:val="zh-CN"/>
        </w:rPr>
        <w:t xml:space="preserve">有下列情形之一的予以废标，同时将废标理由通知所有投标人：</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（1）符合专业条件的投标人或者对招标文件作实质性响应的投标人不足三家的；</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（2）出现影响采购公正的违法、违规行为的；</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（3）投标人的报价均超过了采购预算或最高限价的，采购人不能支付的；</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（4）因重大变故，采购任务取消的；</w:t>
      </w:r>
      <w:r>
        <w:rPr>
          <w:rFonts w:ascii="仿宋" w:hAnsi="仿宋" w:eastAsia="仿宋" w:cs="仿宋"/>
          <w:sz w:val="28"/>
          <w:szCs w:val="28"/>
          <w:lang w:val="zh-CN"/>
        </w:rPr>
      </w:r>
      <w:r/>
    </w:p>
    <w:p>
      <w:pPr>
        <w:pStyle w:val="653"/>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（5）招标文件存在歧义、重大缺陷，或者招标文件内容违反国家有关强制性规定的。</w:t>
      </w:r>
      <w:r>
        <w:rPr>
          <w:rFonts w:ascii="仿宋" w:hAnsi="仿宋" w:eastAsia="仿宋" w:cs="仿宋"/>
          <w:sz w:val="28"/>
          <w:szCs w:val="28"/>
          <w:lang w:val="zh-CN"/>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24.投标文件的澄清</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24.1在评标期间，为有助于对投标文件的审查、评价和比较，评委会有权要求投标人对其投标文件中含义不明确、同类问题表述不一致或者有明显文字和计算错误的内容进行澄清。但并非对每个投标人都作澄清要求。</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24.2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24.3 接到评委会澄清要求的投标人如未按第24.2条的规定做出澄清，将视为放弃该权利。</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25.评审及中标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 评委会将对通过资格性审查和符合性审查的投标文件进行评价和比较。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25.2 评委会按招标文件第三章中公布的评标标准对每份合格投标文件进行评审，确定中标人，任何单项因素的最优不能作为中标的保证。 </w:t>
      </w:r>
      <w:r>
        <w:rPr>
          <w:rFonts w:ascii="仿宋" w:hAnsi="仿宋" w:eastAsia="仿宋" w:cs="仿宋"/>
          <w:sz w:val="28"/>
          <w:szCs w:val="28"/>
        </w:rPr>
      </w:r>
      <w:r/>
    </w:p>
    <w:p>
      <w:pPr>
        <w:pStyle w:val="653"/>
        <w:spacing w:line="520" w:lineRule="exact"/>
        <w:rPr>
          <w:rFonts w:hint="eastAsia" w:ascii="仿宋" w:hAnsi="仿宋" w:eastAsia="仿宋" w:cs="仿宋"/>
          <w:sz w:val="28"/>
          <w:szCs w:val="28"/>
        </w:rPr>
      </w:pPr>
      <w:r>
        <w:rPr>
          <w:rFonts w:hint="eastAsia" w:ascii="仿宋" w:hAnsi="仿宋" w:eastAsia="仿宋" w:cs="仿宋"/>
          <w:sz w:val="28"/>
          <w:szCs w:val="28"/>
        </w:rPr>
        <w:t xml:space="preserve">26.评标过程的保密</w:t>
      </w:r>
      <w:r>
        <w:rPr>
          <w:rFonts w:hint="eastAsia"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26.1在宣布中标结果之前，凡属于审查、澄清、评价、比较投标文件和中标意向等有关信息，相关当事人均不得泄露给任何投标人或与评审工作无关的人员。</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 投标人不得探听上述信息，不得以任何行为影响评标过程，否则其投标文件将被作无效处理。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 在评审期间，将有专门人员与投标人进行联络。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26.4 采购人及采购代理机构和评审委员会不向未中标的投标人解释未中标原因，也不公布评审过程中的相关细节。</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26.5 评标委员会名单在开标前确定，并在招标结果确定前保密。</w:t>
      </w:r>
      <w:r>
        <w:rPr>
          <w:rFonts w:ascii="仿宋" w:hAnsi="仿宋" w:eastAsia="仿宋" w:cs="仿宋"/>
          <w:sz w:val="28"/>
          <w:szCs w:val="28"/>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六、定标及合同签订</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27.确定中标人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27.1评委会根据招标文件中规定的评标标准对投标人进行综合评审，最终按综合评审得分由高到低的顺序推荐出三名中标候选人。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27.2采购人应根据评委会推荐的中标候选人确认中标人。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27.3采购代理机构将在江苏政府采购网发布中标公告，公告期限为1个工作日。</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27.4中标人在合同签订前，如经查实从参加该中标项目之日起计算所参加的政府采购活动前三年内，在经营活动中有行贿犯罪记录的，采购人将取消其中标资格。</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28.中标通知书</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28.1采购代理机构在投标有效期期满之前，将以书面形式通知中标人，并确认其投标已被接受。</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28.2中标人在接到采购代理机构通知后五个工作日内必须到采购代理机构领取中标通知书并办理相关交费手续，逾期未办理作自动放弃处理。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28.3中标通知书将是合同的一个组成部分。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28.4</w:t>
      </w:r>
      <w:r>
        <w:rPr>
          <w:rFonts w:hint="eastAsia" w:ascii="仿宋" w:hAnsi="仿宋" w:eastAsia="仿宋" w:cs="仿宋"/>
          <w:sz w:val="28"/>
        </w:rPr>
        <w:t xml:space="preserve">中标通知书对采购人及中标人同时均具法律效力。</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29.签订合同</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29.1采购人与中标人应在中标通知书发出之日起三十日内签订政府采购合同，采购合同经采购代理机构见证后方可生效。招标文件、中标人的投标文件及澄清文件等均为签订合同依据。</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29.2中标人自中标通知书发出之日起三十日内无正当理由不与采购人签订合同并经采购代理机构见证的，将按财政部第87号令相关规定进行处理。</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30.货物和服务的减少</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30.1采购结束后，采购人若由于各种客观原因，必须对采购项目所牵涉的货物和服务进行适当的减少时，在双方协商一致的前提下，可以按照招标采购时的价格水平做相应的调减，并据此签订补充合同。</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31.履约保证金</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31.1为保证合同的顺利执行，中标人必须在领取中标通知书之前，向江苏电子信息职业学院提交金额为中标总价1%的履约保证金。</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履约保证金交纳信息:</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开户名称:江苏电子信息职业学院</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统一社会信用代码（税号）：123200004660009774</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开户行:工商银行淮安清江支行</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帐号:1110020609000021208</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31.2履约保证金应当以支票、汇票、本票或者保险公司、金融机构、担保机构出具的保函等非现金形式提交。提交形式由中标人自主选择，采购人应按淮财发【2021】204号通知规定接受中标人提交的保证保险。</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31.3履约保证金在项目验收合格后无息退还。中标人凭采购人签署的同意退还履约保证金的证明，到采购人处办理保证金退还手续。</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31.4如果中标人没有按照28条或29条的规定去做，采购人可报财政部门取消其中标资格，在此情况下采购人可将标授予下一个中标候选人，或重新招标。</w:t>
      </w:r>
      <w:r>
        <w:rPr>
          <w:rFonts w:ascii="仿宋" w:hAnsi="仿宋" w:eastAsia="仿宋" w:cs="仿宋"/>
          <w:sz w:val="28"/>
          <w:szCs w:val="28"/>
        </w:rPr>
      </w:r>
      <w:r/>
    </w:p>
    <w:p>
      <w:pPr>
        <w:pStyle w:val="653"/>
        <w:spacing w:line="520" w:lineRule="exact"/>
        <w:rPr>
          <w:rFonts w:ascii="仿宋" w:hAnsi="仿宋" w:eastAsia="仿宋" w:cs="仿宋"/>
          <w:b/>
          <w:sz w:val="32"/>
          <w:szCs w:val="32"/>
        </w:rPr>
      </w:pPr>
      <w:r>
        <w:rPr>
          <w:rFonts w:hint="eastAsia" w:ascii="仿宋" w:hAnsi="仿宋" w:eastAsia="仿宋" w:cs="仿宋"/>
          <w:b/>
          <w:sz w:val="32"/>
          <w:szCs w:val="32"/>
        </w:rPr>
        <w:t xml:space="preserve">七、质疑处理</w:t>
      </w:r>
      <w:r>
        <w:rPr>
          <w:rFonts w:ascii="仿宋" w:hAnsi="仿宋" w:eastAsia="仿宋" w:cs="仿宋"/>
          <w:b/>
          <w:sz w:val="32"/>
          <w:szCs w:val="32"/>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32.质疑处理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32.1 投标人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32.2上述应知其权益受到损害之日是指：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（1）对招标文件提出质疑的，为收到采购文件之日或者采购文件公告期限届满之日起计算；</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32.3 质疑人是指直接参加本次投标活动的投标人，未参加投标活动的投标人或在投标活动中自身权益未受到损害的投标人所提出的质疑不予受理。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32.4 质疑人在法定质疑期内应当一次性提出针对同一采购环节提出质疑。</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32.5 质疑函必须以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及采购代理机构有权不予受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32.6 质疑函应当包括以下主要内容，附上相关证明材料。否则，采购人及采购代理机构不予受理。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（1）质疑投标人的名称、地址、邮编、联系人及联系电话；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（2）质疑项目的名称、编号；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（3）具体、明确的质疑事项和与质疑事实相关的请求；</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（4）事实依据；</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（5）必要的法律依据；</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（6）提起质疑的日期； </w:t>
      </w:r>
      <w:r>
        <w:rPr>
          <w:rFonts w:ascii="仿宋" w:hAnsi="仿宋" w:eastAsia="仿宋" w:cs="仿宋"/>
          <w:sz w:val="28"/>
          <w:szCs w:val="28"/>
        </w:rPr>
      </w:r>
      <w:r/>
    </w:p>
    <w:p>
      <w:pPr>
        <w:pStyle w:val="653"/>
        <w:ind w:firstLine="562"/>
        <w:spacing w:line="520" w:lineRule="exact"/>
        <w:rPr>
          <w:rFonts w:ascii="仿宋" w:hAnsi="仿宋" w:eastAsia="仿宋" w:cs="仿宋"/>
          <w:sz w:val="28"/>
          <w:szCs w:val="28"/>
        </w:rPr>
      </w:pPr>
      <w:r>
        <w:rPr>
          <w:rFonts w:hint="eastAsia" w:ascii="仿宋" w:hAnsi="仿宋" w:eastAsia="仿宋"/>
          <w:b/>
          <w:bCs/>
          <w:sz w:val="28"/>
          <w:szCs w:val="28"/>
        </w:rPr>
        <w:t xml:space="preserve">【质疑函格式以中国政府采购网公示的质疑函范本为准，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cs="仿宋"/>
          <w:sz w:val="28"/>
          <w:szCs w:val="28"/>
        </w:rPr>
        <w:t xml:space="preserve">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32.7 采购人及采购代理机构收到质疑函后，将对质疑的形式和内容进行审查，如质疑函内容、格式不符合规定，采购人及采购代理机构将告知质疑人进行补正。 质疑人应当在法定质疑期限内进行补正并重新提交质疑函，拒不补正或者超过法定期限后未重新提交质疑函的，为无效质疑，采购人及采购代理机构有权不予受理。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32.8对于内容、格式符合规定的质疑函，将在七个工作日内以书面形式作出答复。</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32.9 投标人提出书面质疑必须有理、有据，不得恶意质疑或提交虚假质疑。否则，一经查实，采购人有权依据政府采购的有关规定，报请江苏省财政厅政府采购管理处对该投标人列入失信行为或不良行为记录名单，进行相应的行政处罚。 </w:t>
      </w:r>
      <w:r>
        <w:rPr>
          <w:rFonts w:ascii="仿宋" w:hAnsi="仿宋" w:eastAsia="仿宋" w:cs="仿宋"/>
          <w:sz w:val="28"/>
          <w:szCs w:val="28"/>
        </w:rPr>
      </w:r>
      <w:r/>
    </w:p>
    <w:p>
      <w:pPr>
        <w:pStyle w:val="653"/>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rPr>
          <w:rFonts w:ascii="仿宋" w:hAnsi="仿宋" w:eastAsia="仿宋"/>
          <w:b/>
          <w:bCs/>
          <w:sz w:val="32"/>
          <w:szCs w:val="28"/>
        </w:rPr>
      </w:r>
      <w:r/>
    </w:p>
    <w:p>
      <w:pPr>
        <w:pStyle w:val="653"/>
        <w:spacing w:line="520" w:lineRule="exact"/>
        <w:rPr>
          <w:rFonts w:ascii="仿宋" w:hAnsi="仿宋" w:eastAsia="仿宋"/>
          <w:sz w:val="28"/>
          <w:szCs w:val="28"/>
        </w:rPr>
      </w:pPr>
      <w:r>
        <w:rPr>
          <w:rFonts w:hint="eastAsia" w:ascii="仿宋" w:hAnsi="仿宋" w:eastAsia="仿宋"/>
          <w:sz w:val="28"/>
          <w:szCs w:val="28"/>
        </w:rPr>
        <w:t xml:space="preserve">33.政策功能落实</w:t>
      </w:r>
      <w:r>
        <w:rPr>
          <w:rFonts w:ascii="仿宋" w:hAnsi="仿宋" w:eastAsia="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33.1小微型企业价格扣除</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33.1.1</w:t>
      </w:r>
      <w:r>
        <w:rPr>
          <w:rFonts w:hint="eastAsia" w:ascii="仿宋" w:hAnsi="仿宋" w:eastAsia="仿宋" w:cs="仿宋"/>
          <w:sz w:val="28"/>
          <w:szCs w:val="28"/>
          <w:lang w:val="zh-CN"/>
        </w:rPr>
        <w:t xml:space="preserve">对于未预留份额专门面向中小企业采购的采购项目，</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提供的货物或者服务</w:t>
      </w:r>
      <w:r>
        <w:rPr>
          <w:rFonts w:hint="eastAsia" w:ascii="仿宋" w:hAnsi="仿宋" w:eastAsia="仿宋" w:cs="仿宋"/>
          <w:sz w:val="28"/>
          <w:szCs w:val="28"/>
        </w:rPr>
        <w:t xml:space="preserve">符合下列情形的，享受本办法规定的中小企业扶持政策给予小微企业报价15%的扣除，用扣除后的价格参与评审：</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33.1.2在货物采购项目中，投标人提供的货物既有中小企业制造货物，也有大型企业制造货物的，不享受本办法规定的中小企业扶持政策。</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33.2联合体及分包</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33.2.1以联合体形式参加政府采购活动，联合体各方均为中小企业的，联合体视同中小企业。其中，联合体各方均为小微企业的，联合体视同小微企业。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33.2.2享受扶持政策获得政府采购合同的，小微企业不得将合同分包给大中型企业，中型企业不得将合同分包给大型企业。</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33.3小微型企业</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33.4残疾人福利单位</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33.5监狱和戒毒企业</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（1）监狱企业参加政府采购活动时，需提供由省级以上监狱管理局、戒毒管理局（含新疆生产建设兵团）出具的属于监狱企业的证明文件）（投标文件中提供加盖出具单位公章的证明文件）。</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rPr>
          <w:rFonts w:ascii="仿宋" w:hAnsi="仿宋" w:eastAsia="仿宋" w:cs="仿宋"/>
          <w:sz w:val="28"/>
          <w:szCs w:val="28"/>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第三章  评标标准</w:t>
      </w:r>
      <w:r>
        <w:rPr>
          <w:rFonts w:ascii="仿宋" w:hAnsi="仿宋" w:eastAsia="仿宋" w:cs="仿宋"/>
          <w:b/>
          <w:sz w:val="36"/>
          <w:szCs w:val="36"/>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s="仿宋"/>
          <w:sz w:val="28"/>
          <w:szCs w:val="28"/>
        </w:rPr>
        <w:t xml:space="preserve"> 由评标委员会</w:t>
      </w:r>
      <w:r>
        <w:rPr>
          <w:rFonts w:hint="eastAsia" w:ascii="仿宋" w:hAnsi="仿宋" w:eastAsia="仿宋" w:cs="仿宋"/>
          <w:sz w:val="28"/>
          <w:szCs w:val="28"/>
        </w:rPr>
        <w:t xml:space="preserve">通过随机抽取的方式</w:t>
      </w:r>
      <w:r>
        <w:rPr>
          <w:rFonts w:ascii="仿宋" w:hAnsi="仿宋" w:eastAsia="仿宋" w:cs="仿宋"/>
          <w:sz w:val="28"/>
          <w:szCs w:val="28"/>
        </w:rPr>
        <w:t xml:space="preserve">确定</w:t>
      </w:r>
      <w:r>
        <w:rPr>
          <w:rFonts w:hint="eastAsia" w:ascii="仿宋" w:hAnsi="仿宋" w:eastAsia="仿宋" w:cs="仿宋"/>
          <w:sz w:val="28"/>
          <w:szCs w:val="28"/>
        </w:rPr>
        <w:t xml:space="preserve">中标候选人。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四、具体标准：</w:t>
      </w:r>
      <w:r>
        <w:rPr>
          <w:rFonts w:ascii="仿宋" w:hAnsi="仿宋" w:eastAsia="仿宋" w:cs="仿宋"/>
          <w:sz w:val="28"/>
          <w:szCs w:val="28"/>
        </w:rPr>
      </w:r>
      <w:r/>
    </w:p>
    <w:p>
      <w:pPr>
        <w:pStyle w:val="653"/>
        <w:ind w:firstLine="562"/>
        <w:spacing w:line="520" w:lineRule="exact"/>
        <w:rPr>
          <w:rFonts w:ascii="仿宋" w:hAnsi="仿宋" w:eastAsia="仿宋"/>
          <w:b/>
          <w:bCs/>
          <w:sz w:val="28"/>
          <w:szCs w:val="28"/>
        </w:rPr>
      </w:pPr>
      <w:r>
        <w:rPr>
          <w:rFonts w:hint="eastAsia" w:ascii="仿宋" w:hAnsi="仿宋" w:eastAsia="仿宋"/>
          <w:b/>
          <w:bCs/>
          <w:sz w:val="28"/>
          <w:szCs w:val="28"/>
        </w:rPr>
        <w:t xml:space="preserve">1、价格：30分</w:t>
      </w:r>
      <w:r>
        <w:rPr>
          <w:rFonts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sz w:val="28"/>
          <w:szCs w:val="28"/>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投标报价得分＝（评标基准价/投标报价）×30分</w:t>
      </w:r>
      <w:r>
        <w:rPr>
          <w:rFonts w:ascii="仿宋" w:hAnsi="仿宋" w:eastAsia="仿宋"/>
          <w:sz w:val="28"/>
          <w:szCs w:val="28"/>
        </w:rPr>
      </w:r>
      <w:r/>
    </w:p>
    <w:p>
      <w:pPr>
        <w:pStyle w:val="653"/>
        <w:numPr>
          <w:ilvl w:val="0"/>
          <w:numId w:val="4"/>
        </w:num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技术参数响应：21分</w:t>
      </w:r>
      <w:r>
        <w:rPr>
          <w:rFonts w:hint="eastAsia" w:ascii="仿宋" w:hAnsi="仿宋" w:eastAsia="仿宋"/>
          <w:b/>
          <w:bCs/>
          <w:sz w:val="28"/>
          <w:szCs w:val="28"/>
        </w:rPr>
      </w:r>
      <w:r/>
    </w:p>
    <w:p>
      <w:pPr>
        <w:pStyle w:val="653"/>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所投产品技术参数完全满足招标文件第五章项目采购需求“三、主要技术参数及要求”中要求的得21分，其中标注“★”项技术参数要求有一项不满足作无效投标处理，未标注“★”项技术参数要求有一项负偏离扣0.5分，扣完为止。</w:t>
      </w:r>
      <w:r>
        <w:rPr>
          <w:rFonts w:hint="eastAsia" w:ascii="仿宋" w:hAnsi="仿宋" w:eastAsia="仿宋"/>
          <w:color w:val="000000"/>
          <w:sz w:val="28"/>
          <w:szCs w:val="28"/>
        </w:rPr>
      </w:r>
      <w:r/>
    </w:p>
    <w:p>
      <w:pPr>
        <w:pStyle w:val="653"/>
        <w:numPr>
          <w:ilvl w:val="0"/>
          <w:numId w:val="4"/>
        </w:num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视频演示：16分</w:t>
      </w:r>
      <w:r>
        <w:rPr>
          <w:rFonts w:hint="eastAsia"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根据下列要求采用可运行的真实软件系统逐个模块进行功能视频演示，并配有同步语音讲解，视频演示时间不超过15分钟。其视频演示内容拷入U盘随投标文件中一起递交，由于投标人所提供的U盘内容无法打开的，由投标人自行承担。</w:t>
      </w:r>
      <w:r>
        <w:rPr>
          <w:rFonts w:hint="eastAsia" w:ascii="仿宋" w:hAnsi="仿宋" w:eastAsia="仿宋"/>
          <w:sz w:val="28"/>
          <w:szCs w:val="28"/>
        </w:rPr>
      </w:r>
      <w:r/>
    </w:p>
    <w:p>
      <w:pPr>
        <w:pStyle w:val="653"/>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（1）人工智能实验实训软件平台（4分）</w:t>
      </w:r>
      <w:r>
        <w:rPr>
          <w:rFonts w:hint="eastAsia"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要求Web版PPT支持在同一页面下翻页讲解；理实一体化课程的Web版PPT，支持在同一页面下与实操演示环境，一键相互切换（1分）。支持课堂自主练习，系统可自动检测练习结果的正确性，并给予提示（1分）。支持每一个课程小节具有辅助教学功能框，在功能框下具有画板、公告、举手、全屏、投屏、课堂邀请等子功能（1分）。支持实时课堂功能，可查看人员名单、问答详情、学生举手等（1分）。</w:t>
      </w:r>
      <w:r>
        <w:rPr>
          <w:rFonts w:hint="eastAsia" w:ascii="仿宋" w:hAnsi="仿宋" w:eastAsia="仿宋"/>
          <w:sz w:val="28"/>
          <w:szCs w:val="28"/>
        </w:rPr>
      </w:r>
      <w:r/>
    </w:p>
    <w:p>
      <w:pPr>
        <w:pStyle w:val="653"/>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（2）工业互联网安全实验实训软件平台-设备管理（4分）</w:t>
      </w:r>
      <w:r>
        <w:rPr>
          <w:rFonts w:hint="eastAsia"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a）支持模型创建，模型包括台账信息、属性、命令和服务；支持给属性、命令和服务设置标签，分类管理属性、命令和服务。模型支持继承，父模型更新时，更新的内容会自动同步给子模型包括台账信息、属性、命令和服务。支持模型添加数据服务，包括根据模型查询设备资产/逻辑资产的相关数据，支持模型属性添加指标公式计算，例如计算合格率、设备OEE等（1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b</w:t>
      </w:r>
      <w:r>
        <w:rPr>
          <w:rFonts w:hint="eastAsia" w:ascii="仿宋" w:hAnsi="仿宋" w:eastAsia="仿宋"/>
          <w:sz w:val="28"/>
          <w:szCs w:val="28"/>
        </w:rPr>
        <w:t xml:space="preserve">）支持根据模型创建设备资产和逻辑资产，设备资产和逻辑资产继承模型上的台账信息，属性、命令和服务，并支持在设备资产和逻辑资产上添加本资产独有的台账信息，属性、命令和服务。支持设置设备资产心跳周期，根据心跳状态显示设备状态，设备状态包括未激活、在线和离线（1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c</w:t>
      </w:r>
      <w:r>
        <w:rPr>
          <w:rFonts w:hint="eastAsia" w:ascii="仿宋" w:hAnsi="仿宋" w:eastAsia="仿宋"/>
          <w:sz w:val="28"/>
          <w:szCs w:val="28"/>
        </w:rPr>
        <w:t xml:space="preserve">）模型更新时，台账信息、属性、命令和服务自动更新到设备资产和逻辑资产。提供根据设备资产和逻辑资产的数据服务，数据服务包括查询资产的实时数据、历史数据等。支持自定义设备分类和厂家型号。支持设备接入平台鉴权认证，通过秘钥方式验证设备的有效性（1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（d）支持自定义标签，通过为平台对象添加标签，实现相关对象的分类，包括模型、设备资产、逻辑资产、属性、命令、服务等。（1分）</w:t>
      </w:r>
      <w:r>
        <w:rPr>
          <w:rFonts w:hint="eastAsia" w:ascii="仿宋" w:hAnsi="仿宋" w:eastAsia="仿宋"/>
          <w:sz w:val="28"/>
          <w:szCs w:val="28"/>
        </w:rPr>
      </w:r>
      <w:r/>
    </w:p>
    <w:p>
      <w:pPr>
        <w:pStyle w:val="653"/>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3</w:t>
      </w:r>
      <w:r>
        <w:rPr>
          <w:rFonts w:hint="eastAsia" w:ascii="仿宋" w:hAnsi="仿宋" w:eastAsia="仿宋"/>
          <w:b/>
          <w:bCs/>
          <w:sz w:val="28"/>
          <w:szCs w:val="28"/>
        </w:rPr>
        <w:t xml:space="preserve">）工业互联网安全实验实训软件平台-计算分析（4分）：</w:t>
      </w:r>
      <w:r>
        <w:rPr>
          <w:rFonts w:hint="eastAsia"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a</w:t>
      </w:r>
      <w:r>
        <w:rPr>
          <w:rFonts w:hint="eastAsia" w:ascii="仿宋" w:hAnsi="仿宋" w:eastAsia="仿宋"/>
          <w:sz w:val="28"/>
          <w:szCs w:val="28"/>
        </w:rPr>
        <w:t xml:space="preserve">）支持在画布中拖拽组件构建计算公式，例如计算设备OEE、合格品率等，支持常用的公式算子：加减乘除，布尔计算，类型转换，函数计算（基于滑动窗口和实时计算，包括求和、平均、 数值幅度、数值变化率）。提供工业常用的时间统计，计数统计，时间范围函数等算子。支持计算结果转存到PostgreSQL数据库（1分）。</w:t>
      </w:r>
      <w:r>
        <w:rPr>
          <w:rFonts w:hint="eastAsia" w:ascii="仿宋" w:hAnsi="仿宋" w:eastAsia="仿宋"/>
          <w:sz w:val="28"/>
          <w:szCs w:val="28"/>
        </w:rPr>
      </w:r>
      <w:r/>
    </w:p>
    <w:p>
      <w:pPr>
        <w:pStyle w:val="653"/>
        <w:ind w:firstLine="560"/>
        <w:spacing w:line="520" w:lineRule="exact"/>
        <w:rPr>
          <w:rStyle w:val="701"/>
        </w:rPr>
      </w:pPr>
      <w:r>
        <w:rPr>
          <w:rFonts w:hint="eastAsia" w:ascii="仿宋" w:hAnsi="仿宋" w:eastAsia="仿宋"/>
          <w:sz w:val="28"/>
          <w:szCs w:val="28"/>
        </w:rPr>
        <w:t xml:space="preserve">（</w:t>
      </w:r>
      <w:r>
        <w:rPr>
          <w:rFonts w:ascii="仿宋" w:hAnsi="仿宋" w:eastAsia="仿宋"/>
          <w:sz w:val="28"/>
          <w:szCs w:val="28"/>
        </w:rPr>
        <w:t xml:space="preserve">b</w:t>
      </w:r>
      <w:r>
        <w:rPr>
          <w:rFonts w:hint="eastAsia" w:ascii="仿宋" w:hAnsi="仿宋" w:eastAsia="仿宋"/>
          <w:sz w:val="28"/>
          <w:szCs w:val="28"/>
        </w:rPr>
        <w:t xml:space="preserve">）提供根据模型、设备资产、逻辑资产的系统服务，支持自定义Groovy引擎的脚本服务，实现数据处理、数据清洗、跨设备的高级运算（1分）。</w:t>
      </w:r>
      <w:r>
        <w:rPr>
          <w:rStyle w:val="701"/>
        </w:rPr>
      </w:r>
      <w:r/>
    </w:p>
    <w:p>
      <w:pPr>
        <w:pStyle w:val="653"/>
        <w:ind w:firstLine="560"/>
        <w:spacing w:line="520" w:lineRule="exact"/>
        <w:rPr>
          <w:rFonts w:ascii="仿宋" w:hAnsi="仿宋" w:eastAsia="仿宋"/>
          <w:sz w:val="28"/>
          <w:szCs w:val="28"/>
        </w:rPr>
      </w:pPr>
      <w:r>
        <w:rPr>
          <w:rFonts w:hint="eastAsia" w:ascii="仿宋" w:hAnsi="仿宋" w:eastAsia="仿宋"/>
          <w:sz w:val="28"/>
          <w:szCs w:val="28"/>
        </w:rPr>
        <w:t xml:space="preserve">（c）服务分为基本信息、参考代码和模型3部分。基本信息可完成服务标识、名称、描述、类别的基本信息的配置。服务输入：定义脚本的输入参数。点击“新增输出”按钮弹窗配置输入参数，可根据业务场景定义多个输入参数，设置输入参数的标识、名称、描述、是否必填、数据类型以及默认值。输出类型：输出值的名称默认为 result，不可更改，设置脚本输出值的数据类型，根据设置的类型输入对应的结果。参考代码：常用代码片段，方便客户直接使用，如时间范围计时、时间范围计数、时间范围函数等。（1分）</w:t>
      </w:r>
      <w:r>
        <w:rPr>
          <w:rFonts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d）基础服务包括、获取设备实例自身对象、通过设备实例code构造查询参数对象、通过设备实例code和属性code构造查询参数对象、通过设备实例code和属性code以及属性值构造查询参数对；系统服务包括获取属性实时值、设置属性实时值、批量获取属性实时值、获取属性历史值、批量设置属性实时值、指令下发。（1分）。</w:t>
      </w:r>
      <w:r>
        <w:rPr>
          <w:rFonts w:hint="eastAsia" w:ascii="仿宋" w:hAnsi="仿宋" w:eastAsia="仿宋"/>
          <w:sz w:val="28"/>
          <w:szCs w:val="28"/>
        </w:rPr>
      </w:r>
      <w:r/>
    </w:p>
    <w:p>
      <w:pPr>
        <w:pStyle w:val="653"/>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4</w:t>
      </w:r>
      <w:r>
        <w:rPr>
          <w:rFonts w:hint="eastAsia" w:ascii="仿宋" w:hAnsi="仿宋" w:eastAsia="仿宋"/>
          <w:b/>
          <w:bCs/>
          <w:sz w:val="28"/>
          <w:szCs w:val="28"/>
        </w:rPr>
        <w:t xml:space="preserve">）工业互联网安全实验实训软件平台-规则引擎（4分）</w:t>
      </w:r>
      <w:r>
        <w:rPr>
          <w:rFonts w:hint="eastAsia"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a</w:t>
      </w:r>
      <w:r>
        <w:rPr>
          <w:rFonts w:hint="eastAsia" w:ascii="仿宋" w:hAnsi="仿宋" w:eastAsia="仿宋"/>
          <w:sz w:val="28"/>
          <w:szCs w:val="28"/>
        </w:rPr>
        <w:t xml:space="preserve">）支持基于模型及设备资产/逻辑资产创建规则，基于模型创建的规则应用于所有使用该模型创建的资产(</w:t>
      </w:r>
      <w:r>
        <w:rPr>
          <w:rFonts w:ascii="仿宋" w:hAnsi="仿宋" w:eastAsia="仿宋"/>
          <w:sz w:val="28"/>
          <w:szCs w:val="28"/>
        </w:rPr>
        <w:t xml:space="preserve">1</w:t>
      </w:r>
      <w:r>
        <w:rPr>
          <w:rFonts w:hint="eastAsia" w:ascii="仿宋" w:hAnsi="仿宋" w:eastAsia="仿宋"/>
          <w:sz w:val="28"/>
          <w:szCs w:val="28"/>
        </w:rPr>
        <w:t xml:space="preserve">分</w:t>
      </w:r>
      <w:r>
        <w:rPr>
          <w:rFonts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b</w:t>
      </w:r>
      <w:r>
        <w:rPr>
          <w:rFonts w:hint="eastAsia" w:ascii="仿宋" w:hAnsi="仿宋" w:eastAsia="仿宋"/>
          <w:sz w:val="28"/>
          <w:szCs w:val="28"/>
        </w:rPr>
        <w:t xml:space="preserve">）支持实时和定时的规则触发，支持多个条件、条件组之间的基于阈值的与或判断，支持多个条件组满足几个及以上（多选多模式），支持防抖功能（条件持续一段时间才算满足规则执行条件）(</w:t>
      </w:r>
      <w:r>
        <w:rPr>
          <w:rFonts w:ascii="仿宋" w:hAnsi="仿宋" w:eastAsia="仿宋"/>
          <w:sz w:val="28"/>
          <w:szCs w:val="28"/>
        </w:rPr>
        <w:t xml:space="preserve">1</w:t>
      </w:r>
      <w:r>
        <w:rPr>
          <w:rFonts w:hint="eastAsia" w:ascii="仿宋" w:hAnsi="仿宋" w:eastAsia="仿宋"/>
          <w:sz w:val="28"/>
          <w:szCs w:val="28"/>
        </w:rPr>
        <w:t xml:space="preserve">分</w:t>
      </w:r>
      <w:r>
        <w:rPr>
          <w:rFonts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c</w:t>
      </w:r>
      <w:r>
        <w:rPr>
          <w:rFonts w:hint="eastAsia" w:ascii="仿宋" w:hAnsi="仿宋" w:eastAsia="仿宋"/>
          <w:sz w:val="28"/>
          <w:szCs w:val="28"/>
        </w:rPr>
        <w:t xml:space="preserve">）规则条件满足后应实现报警触发、指令下发和服务调用，支持定义报警的级别和类型，指令下发和服务调用支持选择设备资产/逻辑资产下定义的服务和命令，支持参数设置(</w:t>
      </w:r>
      <w:r>
        <w:rPr>
          <w:rFonts w:ascii="仿宋" w:hAnsi="仿宋" w:eastAsia="仿宋"/>
          <w:sz w:val="28"/>
          <w:szCs w:val="28"/>
        </w:rPr>
        <w:t xml:space="preserve">1</w:t>
      </w:r>
      <w:r>
        <w:rPr>
          <w:rFonts w:hint="eastAsia" w:ascii="仿宋" w:hAnsi="仿宋" w:eastAsia="仿宋"/>
          <w:sz w:val="28"/>
          <w:szCs w:val="28"/>
        </w:rPr>
        <w:t xml:space="preserve">分</w:t>
      </w:r>
      <w:r>
        <w:rPr>
          <w:rFonts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d</w:t>
      </w:r>
      <w:r>
        <w:rPr>
          <w:rFonts w:hint="eastAsia" w:ascii="仿宋" w:hAnsi="仿宋" w:eastAsia="仿宋"/>
          <w:sz w:val="28"/>
          <w:szCs w:val="28"/>
        </w:rPr>
        <w:t xml:space="preserve">）支持查看、启用和禁用设备资产/逻辑资产关联的所有规则，支持规则的批量启用和禁用(</w:t>
      </w:r>
      <w:r>
        <w:rPr>
          <w:rFonts w:ascii="仿宋" w:hAnsi="仿宋" w:eastAsia="仿宋"/>
          <w:sz w:val="28"/>
          <w:szCs w:val="28"/>
        </w:rPr>
        <w:t xml:space="preserve">1</w:t>
      </w:r>
      <w:r>
        <w:rPr>
          <w:rFonts w:hint="eastAsia" w:ascii="仿宋" w:hAnsi="仿宋" w:eastAsia="仿宋"/>
          <w:sz w:val="28"/>
          <w:szCs w:val="28"/>
        </w:rPr>
        <w:t xml:space="preserve">分</w:t>
      </w:r>
      <w:r>
        <w:rPr>
          <w:rFonts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2"/>
        <w:spacing w:line="520" w:lineRule="exact"/>
        <w:rPr>
          <w:rFonts w:ascii="仿宋" w:hAnsi="仿宋" w:eastAsia="仿宋"/>
          <w:b/>
          <w:bCs/>
          <w:sz w:val="28"/>
          <w:szCs w:val="28"/>
        </w:rPr>
      </w:pPr>
      <w:r>
        <w:rPr>
          <w:rFonts w:hint="eastAsia" w:ascii="仿宋" w:hAnsi="仿宋" w:eastAsia="仿宋"/>
          <w:b/>
          <w:bCs/>
          <w:sz w:val="28"/>
          <w:szCs w:val="28"/>
        </w:rPr>
        <w:t xml:space="preserve">4、方案部分：11分</w:t>
      </w:r>
      <w:r>
        <w:rPr>
          <w:rFonts w:ascii="仿宋" w:hAnsi="仿宋" w:eastAsia="仿宋"/>
          <w:b/>
          <w:bCs/>
          <w:sz w:val="28"/>
          <w:szCs w:val="28"/>
        </w:rPr>
      </w:r>
      <w:r/>
    </w:p>
    <w:p>
      <w:pPr>
        <w:pStyle w:val="653"/>
        <w:ind w:firstLine="562"/>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（1）实施方案：5分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提供针对本项目的实施方案，包含但不限于进度安排、组织架构、进度控制、风险控制管理、质量保障措施、信息安全管理措施、文档管理措施、安装、调试、验收方案（方案格式自拟并加盖投标人公章装订入投标文件）。</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方案详细完整、有针对性、可操作性强得5分；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方案较完整、较有针对性、可操作性较强的得3分；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方案完整性、针对性、可操作性一般的得1分。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其他或未提供的不得分。</w:t>
      </w:r>
      <w:r>
        <w:rPr>
          <w:rFonts w:hint="eastAsia" w:ascii="仿宋" w:hAnsi="仿宋" w:eastAsia="仿宋" w:cs="仿宋"/>
          <w:sz w:val="28"/>
          <w:szCs w:val="28"/>
        </w:rPr>
      </w:r>
      <w:r/>
    </w:p>
    <w:p>
      <w:pPr>
        <w:pStyle w:val="653"/>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（2）培训服务方案:6分</w:t>
      </w:r>
      <w:r>
        <w:rPr>
          <w:rFonts w:ascii="仿宋" w:hAnsi="仿宋" w:eastAsia="仿宋" w:cs="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提供针对本项目的培训方案，包括但不限于培训计划、培训方案、培训内容（含技术培训、业务培训、系统培训）的实践操作和应用技能的培训及信息安全与风险控制、培训方式、技术培训师资、培训频次、培训程度、培训资料等。</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方案详细完整、有针对性、可操作性强得6分；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方案较完整、较有针对性、可操作性较强的得3分；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方案完整性、针对性、可操作性一般的得1分；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其他或未提供的不得分。</w:t>
      </w:r>
      <w:r>
        <w:rPr>
          <w:rFonts w:hint="eastAsia" w:ascii="仿宋" w:hAnsi="仿宋" w:eastAsia="仿宋"/>
          <w:sz w:val="28"/>
          <w:szCs w:val="28"/>
        </w:rPr>
      </w:r>
      <w:r/>
    </w:p>
    <w:p>
      <w:pPr>
        <w:pStyle w:val="653"/>
        <w:ind w:firstLine="562"/>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5、售后服务方案:5分</w:t>
      </w:r>
      <w:r>
        <w:rPr>
          <w:rFonts w:hint="eastAsia" w:ascii="仿宋" w:hAnsi="仿宋" w:eastAsia="仿宋" w:cs="仿宋"/>
          <w:b/>
          <w:bCs/>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1）投标人提供针对本项目的售后服务方案及大赛期间提供驻场服务方案，包括但不限于售后服务方案、系统的系统服务范围、系统升级以及故障解决方案、响应时间、应急处理方案、售后服务电话等。</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方案详细完整、有针对性、可操作性强得5分；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方案较完整、较有针对性、可操作性较强的得3分；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方案完整性、针对性、可操作性一般的得1分；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其他或未提供的不得分。</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2）投标人在满足招标文件中规定的质保期的基础上，每承诺增加一年加1分，本项最多得2分，不承诺不得分。</w:t>
      </w:r>
      <w:r>
        <w:rPr>
          <w:rFonts w:hint="eastAsia" w:ascii="仿宋" w:hAnsi="仿宋" w:eastAsia="仿宋" w:cs="仿宋"/>
          <w:sz w:val="28"/>
          <w:szCs w:val="28"/>
        </w:rPr>
      </w:r>
      <w:r/>
    </w:p>
    <w:p>
      <w:pPr>
        <w:pStyle w:val="653"/>
        <w:ind w:firstLine="562"/>
        <w:spacing w:line="520" w:lineRule="exact"/>
        <w:rPr>
          <w:rFonts w:ascii="仿宋" w:hAnsi="仿宋" w:eastAsia="仿宋"/>
          <w:b/>
          <w:bCs/>
          <w:sz w:val="28"/>
          <w:szCs w:val="28"/>
        </w:rPr>
      </w:pPr>
      <w:r>
        <w:rPr>
          <w:rFonts w:hint="eastAsia" w:ascii="仿宋" w:hAnsi="仿宋" w:eastAsia="仿宋"/>
          <w:b/>
          <w:bCs/>
          <w:sz w:val="28"/>
          <w:szCs w:val="28"/>
        </w:rPr>
        <w:t xml:space="preserve">6、商务部分：17分</w:t>
      </w:r>
      <w:r>
        <w:rPr>
          <w:rFonts w:ascii="仿宋" w:hAnsi="仿宋" w:eastAsia="仿宋"/>
          <w:b/>
          <w:bCs/>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具有ISO9001质量管理体系认证资质，ISO14001环境管理体系认证资质，ISO45001职业健康安全管理体系认证资质的，提供一项得1分，本项最高得3分，不提供或材料不全不得分。（提供在有效期内的证书复印件并加盖投标人公章，认证证书必须在全国认证认可信息公共服务平台上可被查询到</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http://cx.cnca.cn/CertECloud/index/index/page，提供查询结果佐证）（提供有效证明复印件并加盖投标人公章）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（2）投标人自2022年10月1日以来具有省级及以上电子信息类职业技能竞赛支持单位的，每提供一个证明文件得2分，本项最高得4分，未提供不得分。（提供有效证明材料并加盖投标人公章）</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（3）</w:t>
      </w:r>
      <w:r>
        <w:rPr>
          <w:rFonts w:hint="eastAsia" w:ascii="仿宋" w:hAnsi="仿宋" w:eastAsia="仿宋"/>
          <w:sz w:val="28"/>
          <w:szCs w:val="28"/>
          <w:highlight w:val="none"/>
        </w:rPr>
        <w:t xml:space="preserve">投标人在本项目所列实施人员中，需提供由政府部门颁发(或认证)的电子信息类专业人才或项目管理类高级技能证书，每提供一份证书得2分,本项最高得分4分,未提供不得分。</w:t>
      </w:r>
      <w:r>
        <w:rPr>
          <w:rFonts w:hint="eastAsia" w:ascii="仿宋" w:hAnsi="仿宋" w:eastAsia="仿宋"/>
          <w:sz w:val="28"/>
          <w:szCs w:val="28"/>
          <w:highlight w:val="yellow"/>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（提供获证人员相应证书或证明材料复印件及2024年6月（含）以来任意1个月由投标人为其缴纳社保证明材料复印件，并加盖投标人公章，否则不得分。）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（4）投标人提供承担过自2021年1月1日至今（以合同签订日期为准）已签订并实施完成的相似业绩，每提供一个得2分，最高得6分，未提供或材料不全不得分。</w:t>
      </w:r>
      <w:r>
        <w:rPr>
          <w:rFonts w:hint="eastAsia" w:ascii="仿宋" w:hAnsi="仿宋" w:eastAsia="仿宋"/>
          <w:sz w:val="28"/>
          <w:szCs w:val="28"/>
        </w:rPr>
      </w:r>
      <w:r/>
    </w:p>
    <w:p>
      <w:pPr>
        <w:pStyle w:val="653"/>
        <w:ind w:firstLine="560"/>
        <w:spacing w:line="520" w:lineRule="exact"/>
        <w:rPr>
          <w:rFonts w:hint="eastAsia" w:ascii="仿宋" w:hAnsi="仿宋" w:eastAsia="仿宋"/>
          <w:sz w:val="28"/>
          <w:szCs w:val="28"/>
        </w:rPr>
      </w:pPr>
      <w:r>
        <w:rPr>
          <w:rFonts w:hint="eastAsia" w:ascii="仿宋" w:hAnsi="仿宋" w:eastAsia="仿宋"/>
          <w:sz w:val="28"/>
          <w:szCs w:val="28"/>
        </w:rPr>
        <w:t xml:space="preserve">（提供中标通知书、合同关键页和验收报告复印件并加盖投标人公章，三者缺一不可，合同标的名称、签订时间等信息必须清晰，不得覆盖，否则不得分。）</w:t>
      </w:r>
      <w:r>
        <w:rPr>
          <w:rFonts w:hint="eastAsia" w:ascii="仿宋" w:hAnsi="仿宋" w:eastAsia="仿宋"/>
          <w:sz w:val="28"/>
          <w:szCs w:val="28"/>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ascii="仿宋" w:hAnsi="仿宋" w:eastAsia="仿宋" w:cs="仿宋"/>
          <w:b/>
          <w:sz w:val="36"/>
          <w:szCs w:val="36"/>
        </w:rPr>
      </w:r>
      <w:r/>
    </w:p>
    <w:p>
      <w:pPr>
        <w:pStyle w:val="653"/>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第四章  合同格式及条款</w:t>
      </w:r>
      <w:r>
        <w:rPr>
          <w:rFonts w:ascii="仿宋" w:hAnsi="仿宋" w:eastAsia="仿宋" w:cs="仿宋"/>
          <w:b/>
          <w:sz w:val="36"/>
          <w:szCs w:val="36"/>
        </w:rPr>
      </w:r>
      <w:r/>
    </w:p>
    <w:p>
      <w:pPr>
        <w:pStyle w:val="653"/>
        <w:ind w:firstLine="560"/>
        <w:spacing w:line="480" w:lineRule="exact"/>
        <w:tabs>
          <w:tab w:val="left" w:pos="180" w:leader="none"/>
        </w:tabs>
        <w:rPr>
          <w:rFonts w:ascii="仿宋" w:hAnsi="仿宋" w:eastAsia="仿宋" w:cs="仿宋"/>
          <w:sz w:val="32"/>
        </w:rPr>
      </w:pPr>
      <w:r>
        <w:rPr>
          <w:rFonts w:hint="eastAsia" w:ascii="仿宋" w:hAnsi="仿宋" w:eastAsia="仿宋" w:cs="仿宋"/>
          <w:bCs/>
          <w:sz w:val="28"/>
          <w:szCs w:val="28"/>
        </w:rPr>
        <w:t xml:space="preserve">注：以下为采购人提出中标后签订本项目合同的条款，投标人必须实质性响应，中标人不得提出实质性的修改，关于专用条款将由采购人与中标人结合本项目具体情况协商后签订。</w:t>
      </w:r>
      <w:r>
        <w:rPr>
          <w:rFonts w:ascii="仿宋" w:hAnsi="仿宋" w:eastAsia="仿宋" w:cs="仿宋"/>
          <w:sz w:val="32"/>
        </w:rPr>
      </w:r>
      <w:r/>
    </w:p>
    <w:p>
      <w:pPr>
        <w:pStyle w:val="675"/>
        <w:ind w:firstLine="3066"/>
        <w:spacing w:line="480" w:lineRule="exact"/>
        <w:rPr>
          <w:rFonts w:ascii="仿宋" w:hAnsi="仿宋" w:eastAsia="仿宋" w:cs="仿宋"/>
          <w:sz w:val="28"/>
          <w:szCs w:val="28"/>
        </w:rPr>
      </w:pPr>
      <w:r>
        <w:rPr>
          <w:rFonts w:ascii="仿宋" w:hAnsi="仿宋" w:eastAsia="仿宋" w:cs="仿宋"/>
          <w:sz w:val="28"/>
          <w:szCs w:val="28"/>
        </w:rPr>
      </w:r>
      <w:r/>
    </w:p>
    <w:p>
      <w:pPr>
        <w:pStyle w:val="675"/>
        <w:ind w:firstLine="3066"/>
        <w:spacing w:line="480" w:lineRule="exact"/>
        <w:rPr>
          <w:rFonts w:ascii="仿宋" w:hAnsi="仿宋" w:eastAsia="仿宋" w:cs="仿宋"/>
          <w:sz w:val="28"/>
          <w:szCs w:val="28"/>
        </w:rPr>
      </w:pPr>
      <w:r>
        <w:rPr>
          <w:rFonts w:hint="eastAsia" w:ascii="仿宋" w:hAnsi="仿宋" w:eastAsia="仿宋" w:cs="仿宋"/>
          <w:sz w:val="28"/>
          <w:szCs w:val="28"/>
        </w:rPr>
        <w:t xml:space="preserve">一、合同格式</w:t>
      </w:r>
      <w:r>
        <w:rPr>
          <w:rFonts w:ascii="仿宋" w:hAnsi="仿宋" w:eastAsia="仿宋" w:cs="仿宋"/>
          <w:sz w:val="28"/>
          <w:szCs w:val="28"/>
        </w:rPr>
      </w:r>
      <w:r/>
    </w:p>
    <w:p>
      <w:pPr>
        <w:pStyle w:val="653"/>
        <w:jc w:val="left"/>
        <w:spacing w:line="480" w:lineRule="exact"/>
        <w:rPr>
          <w:rFonts w:ascii="仿宋" w:hAnsi="仿宋" w:eastAsia="仿宋" w:cs="仿宋"/>
          <w:sz w:val="28"/>
          <w:szCs w:val="28"/>
        </w:rPr>
      </w:pPr>
      <w:r>
        <w:rPr>
          <w:rFonts w:hint="eastAsia" w:ascii="仿宋" w:hAnsi="仿宋" w:eastAsia="仿宋" w:cs="仿宋"/>
          <w:sz w:val="28"/>
          <w:szCs w:val="28"/>
        </w:rPr>
        <w:t xml:space="preserve">甲方： </w:t>
      </w:r>
      <w:r>
        <w:rPr>
          <w:rFonts w:ascii="仿宋" w:hAnsi="仿宋" w:eastAsia="仿宋" w:cs="仿宋"/>
          <w:sz w:val="28"/>
          <w:szCs w:val="28"/>
        </w:rPr>
      </w:r>
      <w:r/>
    </w:p>
    <w:p>
      <w:pPr>
        <w:pStyle w:val="675"/>
        <w:spacing w:line="480" w:lineRule="exact"/>
        <w:rPr>
          <w:rFonts w:ascii="仿宋" w:hAnsi="仿宋" w:eastAsia="仿宋" w:cs="仿宋"/>
          <w:sz w:val="28"/>
          <w:szCs w:val="28"/>
        </w:rPr>
      </w:pPr>
      <w:r>
        <w:rPr>
          <w:rFonts w:hint="eastAsia" w:ascii="仿宋" w:hAnsi="仿宋" w:eastAsia="仿宋" w:cs="仿宋"/>
          <w:sz w:val="28"/>
          <w:szCs w:val="28"/>
        </w:rPr>
        <w:t xml:space="preserve">乙方：</w:t>
      </w:r>
      <w:r>
        <w:rPr>
          <w:rFonts w:ascii="仿宋" w:hAnsi="仿宋" w:eastAsia="仿宋" w:cs="仿宋"/>
          <w:sz w:val="28"/>
          <w:szCs w:val="28"/>
        </w:rPr>
      </w:r>
      <w:r/>
    </w:p>
    <w:p>
      <w:pPr>
        <w:pStyle w:val="675"/>
        <w:ind w:firstLine="635"/>
        <w:spacing w:line="480" w:lineRule="exact"/>
        <w:rPr>
          <w:rFonts w:ascii="仿宋" w:hAnsi="仿宋" w:eastAsia="仿宋" w:cs="仿宋"/>
          <w:sz w:val="28"/>
          <w:szCs w:val="28"/>
        </w:rPr>
      </w:pPr>
      <w:r>
        <w:rPr>
          <w:rFonts w:hint="eastAsia" w:ascii="仿宋" w:hAnsi="仿宋" w:eastAsia="仿宋" w:cs="仿宋"/>
          <w:sz w:val="28"/>
          <w:szCs w:val="28"/>
        </w:rPr>
        <w:t xml:space="preserve">甲、乙双方根据项目编号JSEIZB2024-062的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公开招标采购结果及招标文件的要求,经协商一致,达成如下采购合同：</w:t>
      </w:r>
      <w:r>
        <w:rPr>
          <w:rFonts w:ascii="仿宋" w:hAnsi="仿宋" w:eastAsia="仿宋" w:cs="仿宋"/>
          <w:sz w:val="28"/>
          <w:szCs w:val="28"/>
        </w:rPr>
      </w:r>
      <w:r/>
    </w:p>
    <w:p>
      <w:pPr>
        <w:pStyle w:val="675"/>
        <w:ind w:left="-359" w:firstLine="963"/>
        <w:spacing w:line="480" w:lineRule="exact"/>
        <w:rPr>
          <w:rFonts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、货物数量及要求</w:t>
      </w:r>
      <w:r>
        <w:rPr>
          <w:rFonts w:ascii="仿宋" w:hAnsi="仿宋" w:eastAsia="仿宋" w:cs="仿宋"/>
          <w:sz w:val="28"/>
        </w:rPr>
      </w:r>
      <w:r/>
    </w:p>
    <w:p>
      <w:pPr>
        <w:pStyle w:val="675"/>
        <w:ind w:firstLine="560"/>
        <w:spacing w:line="480" w:lineRule="exact"/>
        <w:rPr>
          <w:rFonts w:ascii="仿宋" w:hAnsi="仿宋" w:eastAsia="仿宋" w:cs="仿宋"/>
          <w:sz w:val="28"/>
          <w:szCs w:val="24"/>
        </w:rPr>
      </w:pPr>
      <w:r>
        <w:rPr>
          <w:rFonts w:hint="eastAsia" w:ascii="仿宋" w:hAnsi="仿宋" w:eastAsia="仿宋" w:cs="仿宋"/>
          <w:sz w:val="28"/>
          <w:szCs w:val="24"/>
        </w:rPr>
        <w:t xml:space="preserve">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rPr>
          <w:rFonts w:ascii="仿宋" w:hAnsi="仿宋" w:eastAsia="仿宋" w:cs="仿宋"/>
          <w:sz w:val="28"/>
          <w:szCs w:val="24"/>
        </w:rPr>
      </w:r>
      <w:r/>
    </w:p>
    <w:p>
      <w:pPr>
        <w:pStyle w:val="675"/>
        <w:ind w:left="-359" w:firstLine="963"/>
        <w:spacing w:line="480" w:lineRule="exact"/>
        <w:rPr>
          <w:rFonts w:ascii="仿宋" w:hAnsi="仿宋" w:eastAsia="仿宋" w:cs="仿宋"/>
          <w:sz w:val="28"/>
        </w:rPr>
      </w:pPr>
      <w:r>
        <w:rPr>
          <w:rFonts w:hint="eastAsia" w:ascii="仿宋" w:hAnsi="仿宋" w:eastAsia="仿宋" w:cs="仿宋"/>
          <w:sz w:val="28"/>
        </w:rPr>
        <w:t xml:space="preserve">二、合同金额</w:t>
      </w:r>
      <w:r>
        <w:rPr>
          <w:rFonts w:ascii="仿宋" w:hAnsi="仿宋" w:eastAsia="仿宋" w:cs="仿宋"/>
          <w:sz w:val="28"/>
        </w:rPr>
      </w:r>
      <w:r/>
    </w:p>
    <w:p>
      <w:pPr>
        <w:pStyle w:val="675"/>
        <w:ind w:firstLine="495"/>
        <w:spacing w:line="480" w:lineRule="exact"/>
        <w:rPr>
          <w:rFonts w:ascii="仿宋" w:hAnsi="仿宋" w:eastAsia="仿宋" w:cs="仿宋"/>
          <w:sz w:val="28"/>
          <w:szCs w:val="24"/>
        </w:rPr>
      </w:pPr>
      <w:r>
        <w:rPr>
          <w:rFonts w:hint="eastAsia" w:ascii="仿宋" w:hAnsi="仿宋" w:eastAsia="仿宋" w:cs="仿宋"/>
          <w:sz w:val="28"/>
          <w:szCs w:val="24"/>
        </w:rPr>
        <w:t xml:space="preserve">本合同的总金额(大写)为___________元人民币，分项价格详见乙方提交的投标报价明细表。</w:t>
      </w:r>
      <w:r>
        <w:rPr>
          <w:rFonts w:ascii="仿宋" w:hAnsi="仿宋" w:eastAsia="仿宋" w:cs="仿宋"/>
          <w:sz w:val="28"/>
          <w:szCs w:val="24"/>
        </w:rPr>
      </w:r>
      <w:r/>
    </w:p>
    <w:p>
      <w:pPr>
        <w:pStyle w:val="675"/>
        <w:ind w:left="-359" w:firstLine="963"/>
        <w:spacing w:line="480" w:lineRule="exact"/>
        <w:rPr>
          <w:rFonts w:ascii="仿宋" w:hAnsi="仿宋" w:eastAsia="仿宋" w:cs="仿宋"/>
          <w:bCs/>
          <w:sz w:val="28"/>
          <w:szCs w:val="32"/>
        </w:rPr>
      </w:pPr>
      <w:r>
        <w:rPr>
          <w:rFonts w:hint="eastAsia" w:ascii="仿宋" w:hAnsi="仿宋" w:eastAsia="仿宋" w:cs="仿宋"/>
          <w:bCs/>
          <w:sz w:val="28"/>
          <w:szCs w:val="32"/>
        </w:rPr>
        <w:t xml:space="preserve">三、</w:t>
      </w:r>
      <w:r>
        <w:rPr>
          <w:rFonts w:hint="eastAsia" w:ascii="仿宋_GB2312" w:hAnsi="仿宋_GB2312" w:eastAsia="仿宋_GB2312" w:cs="仿宋_GB2312"/>
          <w:sz w:val="28"/>
          <w:szCs w:val="28"/>
        </w:rPr>
        <w:t xml:space="preserve">供货</w:t>
      </w:r>
      <w:r>
        <w:rPr>
          <w:rFonts w:hint="eastAsia" w:ascii="仿宋" w:hAnsi="仿宋" w:eastAsia="仿宋" w:cs="仿宋"/>
          <w:sz w:val="28"/>
        </w:rPr>
        <w:t xml:space="preserve">时间和地点</w:t>
      </w:r>
      <w:r>
        <w:rPr>
          <w:rFonts w:ascii="仿宋" w:hAnsi="仿宋" w:eastAsia="仿宋" w:cs="仿宋"/>
          <w:bCs/>
          <w:sz w:val="28"/>
          <w:szCs w:val="32"/>
        </w:rPr>
      </w:r>
      <w:r/>
    </w:p>
    <w:p>
      <w:pPr>
        <w:pStyle w:val="675"/>
        <w:ind w:firstLine="635"/>
        <w:spacing w:line="480" w:lineRule="exact"/>
        <w:rPr>
          <w:rFonts w:hint="eastAsia" w:ascii="仿宋" w:hAnsi="仿宋" w:eastAsia="仿宋" w:cs="仿宋"/>
          <w:sz w:val="28"/>
          <w:szCs w:val="28"/>
        </w:rPr>
      </w:pPr>
      <w:r>
        <w:rPr>
          <w:rFonts w:hint="eastAsia" w:ascii="仿宋_GB2312" w:hAnsi="仿宋_GB2312" w:eastAsia="仿宋_GB2312" w:cs="仿宋_GB2312"/>
          <w:sz w:val="28"/>
          <w:szCs w:val="28"/>
        </w:rPr>
        <w:t xml:space="preserve">供货</w:t>
      </w:r>
      <w:r>
        <w:rPr>
          <w:rFonts w:hint="eastAsia" w:ascii="仿宋" w:hAnsi="仿宋" w:eastAsia="仿宋" w:cs="仿宋"/>
          <w:sz w:val="28"/>
          <w:szCs w:val="28"/>
        </w:rPr>
        <w:t xml:space="preserve">时间：合同签订后15天内完成供货。</w:t>
      </w:r>
      <w:r>
        <w:rPr>
          <w:rFonts w:hint="eastAsia" w:ascii="仿宋" w:hAnsi="仿宋" w:eastAsia="仿宋" w:cs="仿宋"/>
          <w:sz w:val="28"/>
          <w:szCs w:val="28"/>
        </w:rPr>
      </w:r>
      <w:r/>
    </w:p>
    <w:p>
      <w:pPr>
        <w:pStyle w:val="675"/>
        <w:ind w:firstLine="635"/>
        <w:spacing w:line="480" w:lineRule="exact"/>
        <w:rPr>
          <w:rFonts w:hint="eastAsia" w:ascii="仿宋" w:hAnsi="仿宋" w:eastAsia="仿宋" w:cs="仿宋"/>
          <w:sz w:val="28"/>
          <w:szCs w:val="28"/>
        </w:rPr>
      </w:pPr>
      <w:r>
        <w:rPr>
          <w:rFonts w:hint="eastAsia" w:ascii="仿宋_GB2312" w:hAnsi="仿宋_GB2312" w:eastAsia="仿宋_GB2312" w:cs="仿宋_GB2312"/>
          <w:sz w:val="28"/>
          <w:szCs w:val="28"/>
        </w:rPr>
        <w:t xml:space="preserve">供货</w:t>
      </w:r>
      <w:r>
        <w:rPr>
          <w:rFonts w:hint="eastAsia" w:ascii="仿宋" w:hAnsi="仿宋" w:eastAsia="仿宋" w:cs="仿宋"/>
          <w:sz w:val="28"/>
          <w:szCs w:val="28"/>
        </w:rPr>
        <w:t xml:space="preserve">地点：由采购人指定。</w:t>
      </w:r>
      <w:r>
        <w:rPr>
          <w:rFonts w:hint="eastAsia" w:ascii="仿宋" w:hAnsi="仿宋" w:eastAsia="仿宋" w:cs="仿宋"/>
          <w:sz w:val="28"/>
          <w:szCs w:val="28"/>
        </w:rPr>
      </w:r>
      <w:r/>
    </w:p>
    <w:p>
      <w:pPr>
        <w:pStyle w:val="675"/>
        <w:ind w:firstLine="635"/>
        <w:spacing w:line="480" w:lineRule="exact"/>
        <w:rPr>
          <w:rFonts w:hint="eastAsia" w:ascii="仿宋" w:hAnsi="仿宋" w:eastAsia="仿宋" w:cs="仿宋"/>
          <w:sz w:val="28"/>
          <w:szCs w:val="28"/>
        </w:rPr>
      </w:pPr>
      <w:r>
        <w:rPr>
          <w:rFonts w:hint="eastAsia" w:ascii="仿宋" w:hAnsi="仿宋" w:eastAsia="仿宋" w:cs="仿宋"/>
          <w:sz w:val="28"/>
          <w:szCs w:val="28"/>
        </w:rPr>
        <w:t xml:space="preserve">除合同另有规定外，乙方提供的全部货物（含软件及相关服务），均应按“财办库〔2020〕123号《商品包装政府采购需求标准（试行）》《快递包装政府采购需求标准（试行）》”等需求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仿宋" w:hAnsi="仿宋" w:eastAsia="仿宋" w:cs="仿宋"/>
          <w:sz w:val="28"/>
          <w:szCs w:val="28"/>
        </w:rPr>
      </w:r>
      <w:r/>
    </w:p>
    <w:p>
      <w:pPr>
        <w:pStyle w:val="675"/>
        <w:ind w:left="-357" w:firstLine="963"/>
        <w:spacing w:line="480" w:lineRule="exact"/>
        <w:rPr>
          <w:rFonts w:ascii="仿宋" w:hAnsi="仿宋" w:eastAsia="仿宋" w:cs="仿宋"/>
          <w:sz w:val="28"/>
        </w:rPr>
      </w:pPr>
      <w:r>
        <w:rPr>
          <w:rFonts w:hint="eastAsia" w:ascii="仿宋" w:hAnsi="仿宋" w:eastAsia="仿宋" w:cs="仿宋"/>
          <w:sz w:val="28"/>
        </w:rPr>
        <w:t xml:space="preserve">四、付款</w:t>
      </w:r>
      <w:r>
        <w:rPr>
          <w:rFonts w:ascii="仿宋" w:hAnsi="仿宋" w:eastAsia="仿宋" w:cs="仿宋"/>
          <w:sz w:val="28"/>
        </w:rPr>
      </w:r>
      <w:r/>
    </w:p>
    <w:p>
      <w:pPr>
        <w:pStyle w:val="675"/>
        <w:ind w:firstLine="562"/>
        <w:spacing w:line="480" w:lineRule="exact"/>
        <w:rPr>
          <w:rFonts w:hint="eastAsia" w:ascii="仿宋" w:hAnsi="仿宋" w:eastAsia="仿宋" w:cs="仿宋"/>
          <w:b/>
          <w:bCs/>
          <w:sz w:val="28"/>
          <w:szCs w:val="28"/>
        </w:rPr>
      </w:pPr>
      <w:r>
        <w:rPr>
          <w:rFonts w:hint="eastAsia" w:ascii="仿宋_GB2312" w:hAnsi="仿宋_GB2312" w:eastAsia="仿宋_GB2312" w:cs="仿宋_GB2312"/>
          <w:b/>
          <w:bCs/>
          <w:sz w:val="28"/>
          <w:szCs w:val="28"/>
        </w:rPr>
        <w:t xml:space="preserve">合同签订后预付合同价的50%；</w:t>
      </w:r>
      <w:r>
        <w:rPr>
          <w:rFonts w:hint="eastAsia" w:ascii="仿宋" w:hAnsi="仿宋" w:eastAsia="仿宋" w:cs="仿宋"/>
          <w:b/>
          <w:bCs/>
          <w:sz w:val="28"/>
          <w:szCs w:val="28"/>
        </w:rPr>
        <w:t xml:space="preserve">安装完毕并验收合格后，甲方凭收讫货物的验收凭证、验收合格文件等材料，且验收通过之后1个月后支付合同金额的50%。</w:t>
      </w:r>
      <w:r>
        <w:rPr>
          <w:rFonts w:hint="eastAsia" w:ascii="仿宋" w:hAnsi="仿宋" w:eastAsia="仿宋" w:cs="仿宋"/>
          <w:b/>
          <w:bCs/>
          <w:sz w:val="28"/>
          <w:szCs w:val="28"/>
        </w:rPr>
      </w:r>
      <w:r/>
    </w:p>
    <w:p>
      <w:pPr>
        <w:pStyle w:val="67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乙方账户信息如下：</w:t>
      </w:r>
      <w:r>
        <w:rPr>
          <w:rFonts w:hint="eastAsia"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开户名称:</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统一社会信用代码（税号）：</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开户行:</w:t>
      </w:r>
      <w:r>
        <w:rPr>
          <w:rFonts w:ascii="仿宋" w:hAnsi="仿宋" w:eastAsia="仿宋" w:cs="仿宋"/>
          <w:sz w:val="28"/>
          <w:szCs w:val="28"/>
        </w:rPr>
      </w:r>
      <w:r/>
    </w:p>
    <w:p>
      <w:pPr>
        <w:pStyle w:val="67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帐号:</w:t>
      </w:r>
      <w:r>
        <w:rPr>
          <w:rFonts w:hint="eastAsia" w:ascii="仿宋" w:hAnsi="仿宋" w:eastAsia="仿宋" w:cs="仿宋"/>
          <w:sz w:val="28"/>
          <w:szCs w:val="28"/>
        </w:rPr>
      </w:r>
      <w:r/>
    </w:p>
    <w:p>
      <w:pPr>
        <w:pStyle w:val="675"/>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五、验收</w:t>
      </w:r>
      <w:r>
        <w:rPr>
          <w:rFonts w:ascii="仿宋" w:hAnsi="仿宋" w:eastAsia="仿宋" w:cs="仿宋"/>
          <w:sz w:val="28"/>
          <w:szCs w:val="28"/>
        </w:rPr>
      </w:r>
      <w:r/>
    </w:p>
    <w:p>
      <w:pPr>
        <w:pStyle w:val="675"/>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甲方按招标文件相关要求进行。 </w:t>
      </w:r>
      <w:r>
        <w:rPr>
          <w:rFonts w:hint="eastAsia" w:ascii="仿宋" w:hAnsi="仿宋" w:eastAsia="仿宋"/>
          <w:sz w:val="28"/>
          <w:szCs w:val="28"/>
        </w:rPr>
        <w:t xml:space="preserve">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cs="仿宋"/>
          <w:sz w:val="28"/>
          <w:szCs w:val="28"/>
        </w:rPr>
      </w:r>
      <w:r/>
    </w:p>
    <w:p>
      <w:pPr>
        <w:pStyle w:val="653"/>
        <w:ind w:firstLine="560"/>
        <w:spacing w:line="480" w:lineRule="exact"/>
        <w:rPr>
          <w:rFonts w:ascii="仿宋" w:hAnsi="仿宋" w:eastAsia="仿宋" w:cs="仿宋"/>
          <w:sz w:val="28"/>
        </w:rPr>
      </w:pPr>
      <w:r>
        <w:rPr>
          <w:rFonts w:hint="eastAsia" w:ascii="仿宋" w:hAnsi="仿宋" w:eastAsia="仿宋" w:cs="仿宋"/>
          <w:sz w:val="28"/>
        </w:rPr>
        <w:t xml:space="preserve">六、履行保证金的退还及违约责任</w:t>
      </w:r>
      <w:r>
        <w:rPr>
          <w:rFonts w:ascii="仿宋" w:hAnsi="仿宋" w:eastAsia="仿宋" w:cs="仿宋"/>
          <w:sz w:val="28"/>
        </w:rPr>
      </w:r>
      <w:r/>
    </w:p>
    <w:p>
      <w:pPr>
        <w:pStyle w:val="653"/>
        <w:ind w:firstLine="560"/>
        <w:spacing w:line="480" w:lineRule="exact"/>
        <w:rPr>
          <w:rFonts w:ascii="仿宋" w:hAnsi="仿宋" w:eastAsia="仿宋" w:cs="仿宋"/>
          <w:sz w:val="28"/>
        </w:rPr>
      </w:pPr>
      <w:r>
        <w:rPr>
          <w:rFonts w:hint="eastAsia" w:ascii="仿宋" w:hAnsi="仿宋" w:eastAsia="仿宋" w:cs="仿宋"/>
          <w:sz w:val="28"/>
        </w:rPr>
        <w:t xml:space="preserve">1.本合同约定，甲方收取乙方履约保证金金额合计</w:t>
      </w:r>
      <w:r>
        <w:rPr>
          <w:rFonts w:hint="eastAsia" w:ascii="仿宋" w:hAnsi="仿宋" w:eastAsia="仿宋" w:cs="仿宋"/>
          <w:sz w:val="28"/>
          <w:u w:val="single"/>
        </w:rPr>
        <w:t xml:space="preserve">      </w:t>
      </w:r>
      <w:r>
        <w:rPr>
          <w:rFonts w:hint="eastAsia" w:ascii="仿宋" w:hAnsi="仿宋" w:eastAsia="仿宋" w:cs="仿宋"/>
          <w:sz w:val="28"/>
        </w:rPr>
        <w:t xml:space="preserve">元。乙方凭交费通知单到甲方财务处领取财务收据。</w:t>
      </w:r>
      <w:r>
        <w:rPr>
          <w:rFonts w:ascii="仿宋" w:hAnsi="仿宋" w:eastAsia="仿宋" w:cs="仿宋"/>
          <w:sz w:val="28"/>
        </w:rPr>
      </w:r>
      <w:r/>
    </w:p>
    <w:p>
      <w:pPr>
        <w:pStyle w:val="653"/>
        <w:ind w:firstLine="560"/>
        <w:spacing w:line="480" w:lineRule="exact"/>
        <w:rPr>
          <w:rFonts w:ascii="仿宋" w:hAnsi="仿宋" w:eastAsia="仿宋" w:cs="仿宋"/>
          <w:sz w:val="28"/>
        </w:rPr>
      </w:pPr>
      <w:r>
        <w:rPr>
          <w:rFonts w:hint="eastAsia" w:ascii="仿宋" w:hAnsi="仿宋" w:eastAsia="仿宋" w:cs="仿宋"/>
          <w:sz w:val="28"/>
        </w:rPr>
        <w:t xml:space="preserve">2.如果乙方履行符合合同约定，履约保证金在项目验收合格后无息退还乙方。乙方凭甲方签署的同意退还履约保证金的证明，到甲方处办理保证金的退还。</w:t>
      </w:r>
      <w:r>
        <w:rPr>
          <w:rFonts w:ascii="仿宋" w:hAnsi="仿宋" w:eastAsia="仿宋" w:cs="仿宋"/>
          <w:sz w:val="28"/>
        </w:rPr>
      </w:r>
      <w:r/>
    </w:p>
    <w:p>
      <w:pPr>
        <w:pStyle w:val="653"/>
        <w:ind w:firstLine="560"/>
        <w:spacing w:line="480" w:lineRule="exact"/>
        <w:rPr>
          <w:rFonts w:ascii="仿宋" w:hAnsi="仿宋" w:eastAsia="仿宋" w:cs="仿宋"/>
          <w:sz w:val="28"/>
        </w:rPr>
      </w:pPr>
      <w:r>
        <w:rPr>
          <w:rFonts w:hint="eastAsia" w:ascii="仿宋" w:hAnsi="仿宋" w:eastAsia="仿宋" w:cs="仿宋"/>
          <w:sz w:val="28"/>
        </w:rPr>
        <w:t xml:space="preserve">3.乙方延迟履行合同不超过7日，甲方有权没收履约保证金的50%作为迟延履行的违约金。乙方超过7日未履行合同或有其他履行不符合合同规定的，乙方同意甲方没收履约保证金，如果造成甲方损失，乙方另行赔偿甲方损失。</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七、质量保证及违约责任</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1.乙方所提供货物必须符合招标文件要求并不低于国家有关标准。</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乙方应保证货物是全新、未使用过的，是用一流的工艺和最佳材料制造的原装合格正品，并完全符合合同规定的质量、规格和性能的要求。乙方应保证其货物在正确安装、正常使用和保养条件下，在其使用寿命应具有满意的性能。货物最终验收后，在质量保证期内，乙方应对由于设计、工艺或材料缺陷而发生任何不足或故障负责，费用由乙方负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3.根据法定检验机构的检验结果或者在质量保证内，如果货物的数量、质量或规格与合同不符，或证明货物是有缺陷的，包括潜在的缺陷或使用不符合要求的材料等，甲方以书面形式向乙方提出本保证下的索赔。</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szCs w:val="28"/>
        </w:rPr>
        <w:t xml:space="preserve">4.乙方提供的产品在质保期内存在质量问题，乙方在接到甲方的报修要求后在合同约定的时间内安排维修。如超过时间未维修的，甲方有权</w:t>
      </w:r>
      <w:r>
        <w:rPr>
          <w:rFonts w:hint="eastAsia" w:ascii="仿宋" w:hAnsi="仿宋" w:eastAsia="仿宋" w:cs="仿宋"/>
          <w:sz w:val="28"/>
        </w:rPr>
        <w:t xml:space="preserve">按200元/小时提出索赔，</w:t>
      </w:r>
      <w:r>
        <w:rPr>
          <w:rFonts w:hint="eastAsia" w:ascii="仿宋" w:hAnsi="仿宋" w:eastAsia="仿宋" w:cs="仿宋"/>
          <w:sz w:val="28"/>
          <w:szCs w:val="28"/>
        </w:rPr>
        <w:t xml:space="preserve">超过时间未维修或维修仍不能恢复正常，甲方有权自行委托第三人维修，维修费用由乙方承担并赔偿因此造成的甲方的损失。</w:t>
      </w:r>
      <w:r>
        <w:rPr>
          <w:rFonts w:ascii="仿宋" w:hAnsi="仿宋" w:eastAsia="仿宋" w:cs="仿宋"/>
          <w:sz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5.在质保期内，乙方出现下列情形之一的，甲方有权按壹万元/次提出索赔：</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①甲方提出保修要求后，无人到达现场或来人无法解决故障的；</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②乙方未按照招标文件要求对甲方提供培训服务的。</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rPr>
        <w:t xml:space="preserve">6.乙方接到甲方的索赔通知后，应在5个工作日内将索赔费用支付给甲方，如果在甲方发出索赔通知后20日内，乙方未作答复，索赔应视为已被乙方接受，如乙方未能在甲方提出索赔通知后20日内或甲方同意的更长时间内，按照本合同规定的任何一种方法解决索赔事宜，甲方将采用法律手段解决索赔事宜。</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八、合同纠纷处理</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 </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1、申请仲裁。选定仲裁机构为淮安仲裁委员会。 </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2、提起诉讼。约定由采购人所在地法院管辖。 </w:t>
      </w:r>
      <w:r>
        <w:rPr>
          <w:rFonts w:ascii="仿宋" w:hAnsi="仿宋" w:eastAsia="仿宋" w:cs="仿宋"/>
          <w:sz w:val="28"/>
          <w:szCs w:val="28"/>
        </w:rPr>
      </w:r>
      <w:r/>
    </w:p>
    <w:p>
      <w:pPr>
        <w:pStyle w:val="653"/>
        <w:ind w:firstLine="548"/>
        <w:spacing w:line="480" w:lineRule="exact"/>
        <w:rPr>
          <w:rFonts w:ascii="仿宋" w:hAnsi="仿宋" w:eastAsia="仿宋" w:cs="仿宋"/>
          <w:sz w:val="28"/>
          <w:szCs w:val="28"/>
        </w:rPr>
      </w:pPr>
      <w:r>
        <w:rPr>
          <w:rFonts w:hint="eastAsia" w:ascii="仿宋" w:hAnsi="仿宋" w:eastAsia="仿宋" w:cs="仿宋"/>
          <w:sz w:val="28"/>
          <w:szCs w:val="28"/>
        </w:rPr>
        <w:t xml:space="preserve">九、合同生效及其它</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合同经甲方、乙方、见证方三方授权代表签字盖章，并在采购人收到乙方提交的履约保证金之日起生效。如有变动，必须经甲方、乙方协商一致，方可更改。本合同一式拾份，甲方执陆份，乙方、见证方各执贰份。</w:t>
      </w:r>
      <w:r>
        <w:rPr>
          <w:rFonts w:ascii="仿宋" w:hAnsi="仿宋" w:eastAsia="仿宋" w:cs="仿宋"/>
          <w:sz w:val="28"/>
          <w:szCs w:val="28"/>
        </w:rPr>
      </w:r>
      <w:r/>
    </w:p>
    <w:p>
      <w:pPr>
        <w:pStyle w:val="653"/>
        <w:ind w:firstLine="548"/>
        <w:spacing w:line="480" w:lineRule="exact"/>
        <w:rPr>
          <w:rFonts w:ascii="仿宋" w:hAnsi="仿宋" w:eastAsia="仿宋" w:cs="仿宋"/>
          <w:sz w:val="28"/>
          <w:szCs w:val="28"/>
        </w:rPr>
      </w:pPr>
      <w:r>
        <w:rPr>
          <w:rFonts w:hint="eastAsia" w:ascii="仿宋" w:hAnsi="仿宋" w:eastAsia="仿宋" w:cs="仿宋"/>
          <w:sz w:val="28"/>
          <w:szCs w:val="28"/>
        </w:rPr>
        <w:t xml:space="preserve">十、组成本合同的文件包括</w:t>
      </w:r>
      <w:r>
        <w:rPr>
          <w:rFonts w:ascii="仿宋" w:hAnsi="仿宋" w:eastAsia="仿宋" w:cs="仿宋"/>
          <w:sz w:val="28"/>
          <w:szCs w:val="28"/>
        </w:rPr>
      </w:r>
      <w:r/>
    </w:p>
    <w:p>
      <w:pPr>
        <w:pStyle w:val="653"/>
        <w:ind w:firstLine="565"/>
        <w:spacing w:line="480" w:lineRule="exact"/>
        <w:rPr>
          <w:rFonts w:ascii="仿宋" w:hAnsi="仿宋" w:eastAsia="仿宋" w:cs="仿宋"/>
          <w:sz w:val="28"/>
          <w:szCs w:val="28"/>
        </w:rPr>
      </w:pPr>
      <w:r>
        <w:rPr>
          <w:rFonts w:hint="eastAsia" w:ascii="仿宋" w:hAnsi="仿宋" w:eastAsia="仿宋" w:cs="仿宋"/>
          <w:sz w:val="28"/>
          <w:szCs w:val="28"/>
        </w:rPr>
        <w:t xml:space="preserve">1、合同格式及条款；</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2、招标文件和乙方的投标文件； </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3、中标通知书； </w:t>
      </w:r>
      <w:r>
        <w:rPr>
          <w:rFonts w:ascii="仿宋" w:hAnsi="仿宋" w:eastAsia="仿宋" w:cs="仿宋"/>
          <w:sz w:val="28"/>
          <w:szCs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rPr>
          <w:rFonts w:ascii="仿宋" w:hAnsi="仿宋" w:eastAsia="仿宋" w:cs="仿宋"/>
          <w:sz w:val="28"/>
          <w:szCs w:val="28"/>
        </w:rPr>
      </w:r>
      <w:r/>
    </w:p>
    <w:p>
      <w:pPr>
        <w:pStyle w:val="675"/>
        <w:spacing w:line="480" w:lineRule="exact"/>
        <w:rPr>
          <w:rFonts w:ascii="仿宋" w:hAnsi="仿宋" w:eastAsia="仿宋" w:cs="仿宋"/>
          <w:sz w:val="28"/>
          <w:szCs w:val="28"/>
        </w:rPr>
      </w:pPr>
      <w:r>
        <w:rPr>
          <w:rFonts w:ascii="仿宋" w:hAnsi="仿宋" w:eastAsia="仿宋" w:cs="仿宋"/>
          <w:sz w:val="28"/>
          <w:szCs w:val="28"/>
        </w:rPr>
      </w:r>
      <w:r/>
    </w:p>
    <w:p>
      <w:pPr>
        <w:pStyle w:val="675"/>
        <w:spacing w:line="480" w:lineRule="exact"/>
        <w:rPr>
          <w:rFonts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方</w:t>
      </w:r>
      <w:r>
        <w:rPr>
          <w:rFonts w:hint="eastAsia" w:ascii="仿宋" w:hAnsi="仿宋" w:eastAsia="仿宋" w:cs="仿宋"/>
          <w:sz w:val="28"/>
          <w:szCs w:val="28"/>
        </w:rPr>
        <w:t xml:space="preserve">： </w:t>
      </w:r>
      <w:r>
        <w:rPr>
          <w:rFonts w:hint="eastAsia" w:ascii="仿宋" w:hAnsi="仿宋" w:eastAsia="仿宋" w:cs="仿宋"/>
          <w:sz w:val="28"/>
          <w:szCs w:val="24"/>
        </w:rPr>
        <w:t xml:space="preserve">                       </w:t>
      </w:r>
      <w:r>
        <w:rPr>
          <w:rFonts w:hint="eastAsia" w:ascii="仿宋" w:hAnsi="仿宋" w:eastAsia="仿宋" w:cs="仿宋"/>
          <w:sz w:val="28"/>
          <w:szCs w:val="28"/>
        </w:rPr>
        <w:t xml:space="preserve">乙</w:t>
      </w:r>
      <w:r>
        <w:rPr>
          <w:rFonts w:hint="eastAsia" w:ascii="仿宋" w:hAnsi="仿宋" w:eastAsia="仿宋" w:cs="仿宋"/>
          <w:sz w:val="28"/>
          <w:szCs w:val="24"/>
        </w:rPr>
        <w:t xml:space="preserve">    方</w:t>
      </w:r>
      <w:r>
        <w:rPr>
          <w:rFonts w:hint="eastAsia" w:ascii="仿宋" w:hAnsi="仿宋" w:eastAsia="仿宋" w:cs="仿宋"/>
          <w:sz w:val="28"/>
          <w:szCs w:val="28"/>
        </w:rPr>
        <w:t xml:space="preserve">：</w:t>
      </w:r>
      <w:r>
        <w:rPr>
          <w:rFonts w:ascii="仿宋" w:hAnsi="仿宋" w:eastAsia="仿宋" w:cs="仿宋"/>
          <w:sz w:val="28"/>
          <w:szCs w:val="24"/>
        </w:rPr>
      </w:r>
      <w:r/>
    </w:p>
    <w:p>
      <w:pPr>
        <w:pStyle w:val="675"/>
        <w:spacing w:line="480" w:lineRule="exact"/>
        <w:rPr>
          <w:rFonts w:ascii="仿宋" w:hAnsi="仿宋" w:eastAsia="仿宋" w:cs="仿宋"/>
          <w:sz w:val="28"/>
          <w:szCs w:val="24"/>
        </w:rPr>
      </w:pPr>
      <w:r>
        <w:rPr>
          <w:rFonts w:hint="eastAsia" w:ascii="仿宋" w:hAnsi="仿宋" w:eastAsia="仿宋" w:cs="仿宋"/>
          <w:sz w:val="28"/>
          <w:szCs w:val="24"/>
        </w:rPr>
        <w:t xml:space="preserve">单位盖章</w:t>
      </w:r>
      <w:r>
        <w:rPr>
          <w:rFonts w:hint="eastAsia" w:ascii="仿宋" w:hAnsi="仿宋" w:eastAsia="仿宋" w:cs="仿宋"/>
          <w:sz w:val="28"/>
          <w:szCs w:val="28"/>
        </w:rPr>
        <w:t xml:space="preserve">： </w:t>
      </w:r>
      <w:r>
        <w:rPr>
          <w:rFonts w:hint="eastAsia" w:ascii="仿宋" w:hAnsi="仿宋" w:eastAsia="仿宋" w:cs="仿宋"/>
          <w:sz w:val="28"/>
          <w:szCs w:val="24"/>
        </w:rPr>
        <w:t xml:space="preserve">                       单位盖章</w:t>
      </w:r>
      <w:r>
        <w:rPr>
          <w:rFonts w:hint="eastAsia" w:ascii="仿宋" w:hAnsi="仿宋" w:eastAsia="仿宋" w:cs="仿宋"/>
          <w:sz w:val="28"/>
          <w:szCs w:val="28"/>
        </w:rPr>
        <w:t xml:space="preserve">：</w:t>
      </w:r>
      <w:r>
        <w:rPr>
          <w:rFonts w:ascii="仿宋" w:hAnsi="仿宋" w:eastAsia="仿宋" w:cs="仿宋"/>
          <w:sz w:val="28"/>
          <w:szCs w:val="24"/>
        </w:rPr>
      </w:r>
      <w:r/>
    </w:p>
    <w:p>
      <w:pPr>
        <w:pStyle w:val="675"/>
        <w:spacing w:line="480" w:lineRule="exact"/>
        <w:rPr>
          <w:rFonts w:ascii="仿宋" w:hAnsi="仿宋" w:eastAsia="仿宋" w:cs="仿宋"/>
          <w:sz w:val="28"/>
          <w:szCs w:val="24"/>
        </w:rPr>
      </w:pPr>
      <w:r>
        <w:rPr>
          <w:rFonts w:hint="eastAsia" w:ascii="仿宋" w:hAnsi="仿宋" w:eastAsia="仿宋" w:cs="仿宋"/>
          <w:sz w:val="28"/>
          <w:szCs w:val="24"/>
        </w:rPr>
        <w:t xml:space="preserve">代表签字</w:t>
      </w:r>
      <w:r>
        <w:rPr>
          <w:rFonts w:hint="eastAsia" w:ascii="仿宋" w:hAnsi="仿宋" w:eastAsia="仿宋" w:cs="仿宋"/>
          <w:sz w:val="28"/>
          <w:szCs w:val="28"/>
        </w:rPr>
        <w:t xml:space="preserve">： </w:t>
      </w:r>
      <w:r>
        <w:rPr>
          <w:rFonts w:hint="eastAsia" w:ascii="仿宋" w:hAnsi="仿宋" w:eastAsia="仿宋" w:cs="仿宋"/>
          <w:sz w:val="28"/>
          <w:szCs w:val="24"/>
        </w:rPr>
        <w:t xml:space="preserve">                       代表签字</w:t>
      </w:r>
      <w:r>
        <w:rPr>
          <w:rFonts w:hint="eastAsia" w:ascii="仿宋" w:hAnsi="仿宋" w:eastAsia="仿宋" w:cs="仿宋"/>
          <w:sz w:val="28"/>
          <w:szCs w:val="28"/>
        </w:rPr>
        <w:t xml:space="preserve">：</w:t>
      </w:r>
      <w:r>
        <w:rPr>
          <w:rFonts w:ascii="仿宋" w:hAnsi="仿宋" w:eastAsia="仿宋" w:cs="仿宋"/>
          <w:sz w:val="28"/>
          <w:szCs w:val="24"/>
        </w:rPr>
      </w:r>
      <w:r/>
    </w:p>
    <w:p>
      <w:pPr>
        <w:pStyle w:val="675"/>
        <w:spacing w:line="480" w:lineRule="exact"/>
        <w:rPr>
          <w:rFonts w:ascii="仿宋" w:hAnsi="仿宋" w:eastAsia="仿宋" w:cs="仿宋"/>
          <w:sz w:val="28"/>
          <w:szCs w:val="24"/>
        </w:rPr>
      </w:pPr>
      <w:r>
        <w:rPr>
          <w:rFonts w:hint="eastAsia" w:ascii="仿宋" w:hAnsi="仿宋" w:eastAsia="仿宋" w:cs="仿宋"/>
          <w:sz w:val="28"/>
          <w:szCs w:val="24"/>
        </w:rPr>
        <w:t xml:space="preserve">签定日期</w:t>
      </w:r>
      <w:r>
        <w:rPr>
          <w:rFonts w:hint="eastAsia" w:ascii="仿宋" w:hAnsi="仿宋" w:eastAsia="仿宋" w:cs="仿宋"/>
          <w:sz w:val="28"/>
          <w:szCs w:val="28"/>
        </w:rPr>
        <w:t xml:space="preserve">： </w:t>
      </w:r>
      <w:r>
        <w:rPr>
          <w:rFonts w:hint="eastAsia" w:ascii="仿宋" w:hAnsi="仿宋" w:eastAsia="仿宋" w:cs="仿宋"/>
          <w:sz w:val="28"/>
          <w:szCs w:val="24"/>
        </w:rPr>
        <w:t xml:space="preserve">                       签定日期</w:t>
      </w:r>
      <w:r>
        <w:rPr>
          <w:rFonts w:hint="eastAsia" w:ascii="仿宋" w:hAnsi="仿宋" w:eastAsia="仿宋" w:cs="仿宋"/>
          <w:sz w:val="28"/>
          <w:szCs w:val="28"/>
        </w:rPr>
        <w:t xml:space="preserve">：</w:t>
      </w:r>
      <w:r>
        <w:rPr>
          <w:rFonts w:ascii="仿宋" w:hAnsi="仿宋" w:eastAsia="仿宋" w:cs="仿宋"/>
          <w:sz w:val="28"/>
          <w:szCs w:val="24"/>
        </w:rPr>
      </w:r>
      <w:r/>
    </w:p>
    <w:p>
      <w:pPr>
        <w:pStyle w:val="675"/>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5"/>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5"/>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见证方：</w:t>
      </w:r>
      <w:r>
        <w:rPr>
          <w:rFonts w:hint="eastAsia" w:ascii="仿宋" w:hAnsi="仿宋" w:eastAsia="仿宋" w:cs="仿宋"/>
          <w:sz w:val="28"/>
          <w:szCs w:val="28"/>
        </w:rPr>
      </w:r>
      <w:r/>
    </w:p>
    <w:p>
      <w:pPr>
        <w:pStyle w:val="675"/>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5"/>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ascii="仿宋" w:hAnsi="仿宋" w:eastAsia="仿宋" w:cs="仿宋"/>
          <w:sz w:val="28"/>
          <w:szCs w:val="28"/>
        </w:rPr>
      </w:pPr>
      <w:r>
        <w:rPr>
          <w:rFonts w:hint="eastAsia" w:ascii="仿宋" w:hAnsi="仿宋" w:eastAsia="仿宋" w:cs="仿宋"/>
          <w:sz w:val="28"/>
          <w:szCs w:val="28"/>
        </w:rPr>
      </w: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rPr>
          <w:rFonts w:hint="eastAsia" w:hAnsi="仿宋"/>
          <w:color w:val="000000"/>
          <w:sz w:val="28"/>
          <w:szCs w:val="28"/>
        </w:rPr>
      </w:r>
    </w:p>
    <w:p>
      <w:pPr>
        <w:pStyle w:val="677"/>
        <w:rPr>
          <w:rFonts w:hint="eastAsia" w:hAnsi="仿宋"/>
          <w:color w:val="000000"/>
          <w:sz w:val="28"/>
          <w:szCs w:val="28"/>
        </w:rPr>
      </w:pPr>
      <w:r>
        <w:rPr>
          <w:rFonts w:hint="eastAsia" w:hAnsi="仿宋"/>
          <w:color w:val="000000"/>
          <w:sz w:val="28"/>
          <w:szCs w:val="28"/>
        </w:rPr>
      </w:r>
      <w:r/>
    </w:p>
    <w:p>
      <w:pPr>
        <w:pStyle w:val="675"/>
        <w:jc w:val="center"/>
        <w:spacing w:line="520" w:lineRule="exact"/>
        <w:rPr>
          <w:rFonts w:ascii="仿宋" w:hAnsi="仿宋" w:eastAsia="仿宋" w:cs="仿宋"/>
          <w:sz w:val="28"/>
          <w:szCs w:val="28"/>
        </w:rPr>
      </w:pPr>
      <w:r>
        <w:rPr>
          <w:rFonts w:hint="eastAsia" w:ascii="仿宋" w:hAnsi="仿宋" w:eastAsia="仿宋" w:cs="仿宋"/>
          <w:sz w:val="28"/>
          <w:szCs w:val="28"/>
        </w:rPr>
        <w:t xml:space="preserve">二、合同条款</w:t>
      </w:r>
      <w:r>
        <w:rPr>
          <w:rFonts w:ascii="仿宋" w:hAnsi="仿宋" w:eastAsia="仿宋" w:cs="仿宋"/>
          <w:sz w:val="28"/>
          <w:szCs w:val="28"/>
        </w:rPr>
      </w:r>
      <w:r/>
    </w:p>
    <w:p>
      <w:pPr>
        <w:pStyle w:val="653"/>
        <w:ind w:firstLine="560"/>
        <w:spacing w:line="516" w:lineRule="exact"/>
        <w:rPr>
          <w:rFonts w:ascii="仿宋" w:hAnsi="仿宋" w:eastAsia="仿宋" w:cs="仿宋"/>
          <w:sz w:val="28"/>
        </w:rPr>
      </w:pPr>
      <w:r>
        <w:rPr>
          <w:rFonts w:hint="eastAsia" w:ascii="仿宋" w:hAnsi="仿宋" w:eastAsia="仿宋" w:cs="仿宋"/>
          <w:sz w:val="28"/>
        </w:rPr>
        <w:t xml:space="preserve">1.定义</w:t>
      </w:r>
      <w:r>
        <w:rPr>
          <w:rFonts w:ascii="仿宋" w:hAnsi="仿宋" w:eastAsia="仿宋" w:cs="仿宋"/>
          <w:sz w:val="28"/>
        </w:rPr>
      </w:r>
      <w:r/>
    </w:p>
    <w:p>
      <w:pPr>
        <w:pStyle w:val="653"/>
        <w:ind w:firstLine="660"/>
        <w:spacing w:line="516" w:lineRule="exact"/>
        <w:rPr>
          <w:rFonts w:ascii="仿宋" w:hAnsi="仿宋" w:eastAsia="仿宋" w:cs="仿宋"/>
          <w:sz w:val="28"/>
        </w:rPr>
      </w:pPr>
      <w:r>
        <w:rPr>
          <w:rFonts w:hint="eastAsia" w:ascii="仿宋" w:hAnsi="仿宋" w:eastAsia="仿宋" w:cs="仿宋"/>
          <w:sz w:val="28"/>
        </w:rPr>
        <w:t xml:space="preserve">本合同中下列术语应解释为</w:t>
      </w:r>
      <w:r>
        <w:rPr>
          <w:rFonts w:hint="eastAsia" w:ascii="仿宋" w:hAnsi="仿宋" w:eastAsia="仿宋" w:cs="仿宋"/>
          <w:sz w:val="28"/>
          <w:szCs w:val="28"/>
        </w:rPr>
        <w:t xml:space="preserve">：</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（1）“合同”系指甲方和乙方（以下简称合同双方）签署的、合同格式中列明的合同双方所达成的协议，包括所有的附件、附录和构成合同的所有文件。</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（2）“合同价”系指根据合同规定，乙方在完全履行合同义务后甲方应支付给乙方的价格。</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（3）“货物（含软件及相关服务）”系指乙方按合同要求，须向甲方提供的一切设备、机械、仪表、备件、工具、技术及手册等有关材料。</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（4）“服务”系指根据合同规定乙方承担与供货有关的所有辅助服务，如运输、保险以及其它的服务，如安装、调试、提供技术援助、培训和其他类似的义务。</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（5）“甲方”系指购买货物（含软件及相关服务）的单位。</w:t>
      </w:r>
      <w:r>
        <w:rPr>
          <w:rFonts w:ascii="仿宋" w:hAnsi="仿宋" w:eastAsia="仿宋" w:cs="仿宋"/>
          <w:sz w:val="28"/>
        </w:rPr>
      </w:r>
      <w:r/>
    </w:p>
    <w:p>
      <w:pPr>
        <w:pStyle w:val="653"/>
        <w:ind w:firstLine="420"/>
        <w:spacing w:line="516" w:lineRule="exact"/>
        <w:rPr>
          <w:rFonts w:ascii="仿宋" w:hAnsi="仿宋" w:eastAsia="仿宋" w:cs="仿宋"/>
          <w:sz w:val="28"/>
        </w:rPr>
      </w:pPr>
      <w:r>
        <w:rPr>
          <w:rFonts w:hint="eastAsia" w:ascii="仿宋" w:hAnsi="仿宋" w:eastAsia="仿宋" w:cs="仿宋"/>
          <w:sz w:val="28"/>
        </w:rPr>
        <w:t xml:space="preserve">（6）“乙方”系指根据合同规定提供货物（含软件及相关服务）和服务的投标人。</w:t>
      </w:r>
      <w:r>
        <w:rPr>
          <w:rFonts w:ascii="仿宋" w:hAnsi="仿宋" w:eastAsia="仿宋" w:cs="仿宋"/>
          <w:sz w:val="28"/>
        </w:rPr>
      </w:r>
      <w:r/>
    </w:p>
    <w:p>
      <w:pPr>
        <w:pStyle w:val="653"/>
        <w:ind w:firstLine="560"/>
        <w:spacing w:line="520" w:lineRule="exact"/>
        <w:rPr>
          <w:rFonts w:hint="eastAsia" w:ascii="仿宋" w:hAnsi="仿宋" w:eastAsia="仿宋" w:cs="仿宋"/>
          <w:sz w:val="28"/>
        </w:rPr>
      </w:pPr>
      <w:r>
        <w:rPr>
          <w:rFonts w:hint="eastAsia" w:ascii="仿宋" w:hAnsi="仿宋" w:eastAsia="仿宋" w:cs="仿宋"/>
          <w:sz w:val="28"/>
        </w:rPr>
        <w:t xml:space="preserve">（7）“见证方”系指江苏中航际项目管理有限公司。</w:t>
      </w:r>
      <w:r>
        <w:rPr>
          <w:rFonts w:hint="eastAsia"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2.技术规格</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2.1乙方所提供货物的技术规格应与招标文件规定的技术规格以及所附的技术规格响应偏离表相一致。</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3.专利权</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3.1乙方应保证甲方在使用该货物或其任何一部分时不受第三方提出侵犯其专利权、商标权和工业设计权的起诉。一旦出现专利侵权，乙方应负全部责任，且甲方拒付全部货款。</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4.包装要求</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4.1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4.2每件包装箱内应附一份详细装箱单和质量合格标识。</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5.装运条件</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5.1根据采购人指定地点，乙方负责安排运输，运输费由乙方承担。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6.付款</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6.1本合同以人民币付款。</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6.2乙方应按照与甲方签订的合同规定交货。交货后乙方向甲方提供下列单据，甲方按合同规定审核后付款：</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（1）发票；</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（2）制造厂家出具的质量检验合格证书等；</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（3）装箱单；</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（4）采购人加盖公章证明货物交付使用合格的验收表。</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6.3甲方将按“合同条款前附表”规定的付款计划安排付款。</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7.伴随服务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7.1乙方应按照国家有关规定和合同中所附的服务承诺提供服务。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7.2除第7.1条规定外，乙方还应提供下列服务：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（1）货物的现场安装和启动监督；</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（2）提供货物组装和维修所需的工具；</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（3）在合同中乙方承诺的期限内对所提供货物实施运行监督、维修，但前提条件是该服务并不能免除乙方在质量保证期内应承担的义务；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（4）在项目交货现场就货物的安装、启动、运行、维护对甲方人员进行培训。</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7.3伴随服务的费用应含在合同价中，不单独进行支付。</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8.检验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8.1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8.2甲方将在乙方交货后叁天内组织验收，如果货物的质量和规格与合同规定相符，甲方应及时填写验收表，如果货物的质量的规格与合同规定不符，或在质量保证期内发现货物是有缺陷的，包括潜在缺陷或使用不符合要求的材料，甲方应报请法定检验机构进行检查，并有权凭其出具的检验报告向乙方提出索赔。</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9.索赔</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9.1甲方有权根据法定检验机构出具的检验报告，向乙方提出索赔。</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9.2根据合同规定的检验期和质量保证期内，如果乙方对甲方提出的索赔和差异负有责任，乙方应按照甲方同意的下列一种或多种方式解决索赔事宜；</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乙方同意退货，并用合同中规定的货币将货款退还给甲方，并承担由此发生的一切损失和费用，包括利息、银行手续费、运费、保险费、检验费、仓储费、装卸费以及为保护退回货物所需的其它必要费用和由此给甲方带来的一切相关损失。</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（2）根据货物的低劣程度、损坏程度以及甲方所遭损失的数额，乙方必须降低货物的价格。</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用符合合同规定的规格、质量和性能要求的新零件、部件或设备来更换和或修补有缺陷的部分，乙方应承担一切费用和风险并负担甲方所蒙受的全部直接损失费用。同时，乙方应按合同规定，对更换和修补件相应延长质量保证期。</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9.3如果在甲方发出索赔通知后贰拾天内，乙方未作答复，上述索赔应视为已被乙方接受，如乙方未能在甲方提出索赔通知后贰拾天内或甲方同意的更长时间内，按照本合同规定的任何一种方法解决索赔事宜，甲方将从乙方开具的履约保证金中扣回索赔金额，或采用法律手段解决索赔事宜。</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10.乙方迟交货、安装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10.1乙方应按照“合同条款前附表”中规定的交货期交货、安装，并交付甲方验收使用。如果乙方无正当理由拖延交货、安装，将受到以下制裁：没收履约保证金，加收误期赔偿或终止合同。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10.2在履行合同过程中，如果乙方遇到不能按时交货、安装和提供服务的情况，应及时以书面形式将不能按时交货、安装的理由，可能延误的时间通知甲方。甲方在收到乙方通知后，应对情况进行分析，决定是否修改合同、酌情延长交货、安装时间或终止合同；同时保留按第11.1条规定对乙方进行制裁的权力。</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11.误期赔偿</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11.1除合同条款第13条规定外，如果乙方没有按照合同规定的时间交货和提供服务，甲方将从货款中扣除误期赔偿费而不影响合同项目的其他补救方法，赔偿费按每天迟交货物交货价或未提供服务费用的5%计收，直至交货或提供服务为止。但误期赔偿费的最高限为误期货物或服务合同价的20%。一旦达到误期赔偿的最高限额，甲方可考虑终止合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12.不可抗力</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12.1尽管有合同条款第11条、12条和17条的规定，如果乙方因不可抗力而导致合同实施延误或不能履行合同义务的话，不应该被没收履约保证金，也不应该承担误期赔偿或终止合同的责任。</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12.2本条所述的“不可抗力”指那些乙方无法控制、不可预见的事件，但不包括乙方的违约或疏忽。这些事件包括：战争、严重火灾、洪水、台风、地震以及其它甲方和乙方商定的事件。</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12.3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13.税费</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13.1中国政府根据现行税法规定对甲方征收的、与本合同有关的一切税费，均由甲方负担，招标文件另有规定的除外。</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13.2中国政府根据现行税法规定对乙方征收的、与本合同有关的一切税费，均由乙方负担。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14.履约保证金</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14.1乙方应在领取中标通知书之前，通过国内的任何一家银行，向江苏电子信息职业学院提供相当于中标金额1%的履约保证金；履约保证金的有效期为货物验收合格后贰拾捌天。</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14.2乙方提供的履约保证金</w:t>
      </w:r>
      <w:r>
        <w:rPr>
          <w:rFonts w:hint="eastAsia" w:ascii="仿宋" w:hAnsi="仿宋" w:eastAsia="仿宋" w:cs="仿宋"/>
          <w:sz w:val="28"/>
          <w:lang w:val="zh-CN"/>
        </w:rPr>
        <w:t xml:space="preserve">必须是人民币，形式为银行本票、汇票、支票、电汇。</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14.3乙方延迟履行合同不超过7日，甲方有权没收履约保证金的50%作为迟延履行的违约金。乙方超过7日未履行合同或有其他履行不符合合同规定的，乙方同意甲方没收履约保证金，如果造成甲方损失，乙方另行赔偿甲方损失。</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14.4如果乙方履行符合合同约定，履约保证金在项目验收合格后无息退还乙方。乙方凭甲方签署的同意退还履约保证金的证明，到甲方处办理保证金的退还。</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15.诉讼</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15.1买卖双方应通过友好协商，解决在执行本合同中所发生的或与本合同有关的一切争端，如果协商仍得不到解决，任何一方均可按“中华人民共和国民法典”规定提交调解和诉讼。</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15.2法院裁决应为终局审判，对双方均具有约束力。</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15.3诉讼费除人民法院另有裁决外应由败诉方负担。</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15.4在诉讼期间，除正在进行诉讼的部分外，合同其它部分继续执行。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16.违约终止合同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16.1在甲方对乙方违约而采取的任何补救措施不受影响的情况下，甲方可向乙方发出终止部分或全部合同的书面通知书。</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（1）如果乙方未能按合同规定的期限或甲方同意延长的限期内提供部分或全部货物；</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（2）乙方在收到甲方发出的违约通知后贰拾天内，或经甲方书面认可可延长的时间内未能纠正其过失；</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（3）如果乙方未能履行合同规定的其他义务。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 16.2在甲方根据上述第17.1条规定，终止了全部或部分合同后，甲方可以依其认为适当的条件和方法购买与未交货物类似的货物，乙方应对甲方购买类似货物所超出的那部分费用负责，并继续执行合同中未终止的部分。</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17.破产中止合同</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17.1如果乙方破产或无清偿能力，甲方可在任何时候以书面形式通知乙方中止合同而不给乙方补偿。该中止合同将不损害或影响甲方和使用方已经采取或将要采取的任何行动或补救措施的权力。</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18.转让</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18.1 除甲方事先书面同意外，乙方不得部分转让或全部转让其应履行的合同义务。</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19.合同生效及其它</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19.1江苏电子信息职业学院JSEIZB2024-062招标文件、乙方提交的</w:t>
      </w:r>
      <w:r>
        <w:rPr>
          <w:rFonts w:hint="eastAsia" w:ascii="仿宋" w:hAnsi="仿宋" w:eastAsia="仿宋" w:cs="仿宋"/>
          <w:sz w:val="28"/>
          <w:szCs w:val="28"/>
        </w:rPr>
        <w:t xml:space="preserve">JSEIZB2024-062</w:t>
      </w:r>
      <w:r>
        <w:rPr>
          <w:rFonts w:hint="eastAsia" w:ascii="仿宋" w:hAnsi="仿宋" w:eastAsia="仿宋" w:cs="仿宋"/>
          <w:sz w:val="28"/>
        </w:rPr>
        <w:t xml:space="preserve">投标文件、本次招标的中标通知书和招标过程中乙方的投标澄清等内容将作为本次采购合同文件的主要内容。乙方在合同履行过程中若发生服务内容缩减、服务不及时的现象，甲方有权对乙方处以适当的经济处罚。</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19.2本合同应在甲方、乙方、见证方三方签字盖章，并在乙方向甲方交纳履约保证金后生效。</w:t>
      </w:r>
      <w:r>
        <w:rPr>
          <w:rFonts w:ascii="仿宋" w:hAnsi="仿宋" w:eastAsia="仿宋" w:cs="仿宋"/>
          <w:sz w:val="28"/>
        </w:rPr>
      </w:r>
      <w:r/>
    </w:p>
    <w:p>
      <w:pPr>
        <w:pStyle w:val="653"/>
        <w:ind w:firstLine="560"/>
        <w:spacing w:line="480" w:lineRule="exact"/>
        <w:rPr>
          <w:rFonts w:ascii="仿宋" w:hAnsi="仿宋" w:eastAsia="仿宋" w:cs="仿宋"/>
          <w:sz w:val="28"/>
          <w:szCs w:val="28"/>
        </w:rPr>
      </w:pPr>
      <w:r>
        <w:rPr>
          <w:rFonts w:hint="eastAsia" w:ascii="仿宋" w:hAnsi="仿宋" w:eastAsia="仿宋" w:cs="仿宋"/>
          <w:sz w:val="28"/>
        </w:rPr>
        <w:t xml:space="preserve">19.3</w:t>
      </w:r>
      <w:r>
        <w:rPr>
          <w:rFonts w:hint="eastAsia" w:ascii="仿宋" w:hAnsi="仿宋" w:eastAsia="仿宋" w:cs="仿宋"/>
          <w:sz w:val="28"/>
          <w:szCs w:val="28"/>
        </w:rPr>
        <w:t xml:space="preserve">本合同一式拾份，甲方执陆份，乙方、见证方各执贰份。</w:t>
      </w:r>
      <w:r>
        <w:rPr>
          <w:rFonts w:ascii="仿宋" w:hAnsi="仿宋" w:eastAsia="仿宋" w:cs="仿宋"/>
          <w:sz w:val="28"/>
          <w:szCs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19.4合同货物交付使用后所发生的合同纠纷，甲方与乙方进行处理。</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19.5如需修改或补充合同内容，应经甲方、乙方协商，签署书面修改或补充协议。该协议将作为本合同不可分割的一部分。</w:t>
      </w:r>
      <w:r>
        <w:rPr>
          <w:rFonts w:ascii="仿宋" w:hAnsi="仿宋" w:eastAsia="仿宋" w:cs="仿宋"/>
          <w:sz w:val="28"/>
        </w:rPr>
      </w:r>
      <w:r/>
    </w:p>
    <w:p>
      <w:pPr>
        <w:pStyle w:val="653"/>
        <w:ind w:firstLine="560"/>
        <w:spacing w:line="520" w:lineRule="exact"/>
        <w:rPr>
          <w:rFonts w:ascii="仿宋" w:hAnsi="仿宋" w:eastAsia="仿宋" w:cs="仿宋"/>
          <w:sz w:val="28"/>
        </w:rPr>
      </w:pPr>
      <w:r>
        <w:rPr>
          <w:rFonts w:hint="eastAsia" w:ascii="仿宋" w:hAnsi="仿宋" w:eastAsia="仿宋" w:cs="仿宋"/>
          <w:sz w:val="28"/>
        </w:rPr>
        <w:t xml:space="preserve">19.6本合同应按照中华人民共和国的现行法律进行解释。</w:t>
      </w:r>
      <w:r>
        <w:rPr>
          <w:rFonts w:ascii="仿宋" w:hAnsi="仿宋" w:eastAsia="仿宋" w:cs="仿宋"/>
          <w:sz w:val="28"/>
        </w:rPr>
      </w:r>
      <w:r/>
    </w:p>
    <w:p>
      <w:pPr>
        <w:pStyle w:val="653"/>
        <w:ind w:firstLine="560"/>
        <w:spacing w:line="520" w:lineRule="exact"/>
        <w:rPr>
          <w:rFonts w:ascii="仿宋" w:hAnsi="仿宋" w:eastAsia="仿宋" w:cs="仿宋"/>
          <w:sz w:val="28"/>
        </w:rPr>
      </w:pPr>
      <w:r>
        <w:rPr>
          <w:rFonts w:ascii="仿宋" w:hAnsi="仿宋" w:eastAsia="仿宋" w:cs="仿宋"/>
          <w:sz w:val="28"/>
        </w:rPr>
      </w:r>
      <w:r/>
    </w:p>
    <w:p>
      <w:pPr>
        <w:pStyle w:val="653"/>
        <w:ind w:firstLine="560"/>
        <w:spacing w:line="520" w:lineRule="exact"/>
        <w:rPr>
          <w:rFonts w:ascii="仿宋" w:hAnsi="仿宋" w:eastAsia="仿宋" w:cs="仿宋"/>
          <w:sz w:val="28"/>
        </w:rPr>
      </w:pPr>
      <w:r>
        <w:rPr>
          <w:rFonts w:ascii="仿宋" w:hAnsi="仿宋" w:eastAsia="仿宋" w:cs="仿宋"/>
          <w:sz w:val="28"/>
        </w:rPr>
      </w:r>
      <w:r/>
    </w:p>
    <w:p>
      <w:pPr>
        <w:pStyle w:val="653"/>
        <w:ind w:firstLine="560"/>
        <w:spacing w:line="520" w:lineRule="exact"/>
        <w:rPr>
          <w:rFonts w:ascii="仿宋" w:hAnsi="仿宋" w:eastAsia="仿宋" w:cs="仿宋"/>
          <w:sz w:val="28"/>
        </w:rPr>
      </w:pPr>
      <w:r>
        <w:rPr>
          <w:rFonts w:ascii="仿宋" w:hAnsi="仿宋" w:eastAsia="仿宋" w:cs="仿宋"/>
          <w:sz w:val="28"/>
        </w:rPr>
      </w:r>
      <w:r/>
    </w:p>
    <w:p>
      <w:pPr>
        <w:pStyle w:val="653"/>
        <w:ind w:firstLine="560"/>
        <w:spacing w:line="520" w:lineRule="exact"/>
        <w:rPr>
          <w:rFonts w:ascii="仿宋" w:hAnsi="仿宋" w:eastAsia="仿宋" w:cs="仿宋"/>
          <w:sz w:val="28"/>
        </w:rPr>
      </w:pPr>
      <w:r>
        <w:rPr>
          <w:rFonts w:ascii="仿宋" w:hAnsi="仿宋" w:eastAsia="仿宋" w:cs="仿宋"/>
          <w:sz w:val="28"/>
        </w:rPr>
      </w:r>
      <w:r/>
    </w:p>
    <w:p>
      <w:pPr>
        <w:pStyle w:val="677"/>
        <w:jc w:val="center"/>
        <w:rPr>
          <w:rFonts w:hAnsi="仿宋"/>
          <w:b/>
          <w:bCs/>
          <w:color w:val="000000"/>
          <w:sz w:val="28"/>
          <w:szCs w:val="28"/>
        </w:rPr>
      </w:pPr>
      <w:r>
        <w:rPr>
          <w:color w:val="000000"/>
        </w:rPr>
        <w:br w:type="page" w:clear="all"/>
      </w:r>
      <w:r>
        <w:rPr>
          <w:rFonts w:hint="eastAsia" w:hAnsi="仿宋"/>
          <w:b/>
          <w:bCs/>
          <w:color w:val="000000"/>
          <w:sz w:val="36"/>
          <w:szCs w:val="36"/>
        </w:rPr>
        <w:t xml:space="preserve">第五章  项目采购需求</w:t>
      </w:r>
      <w:r>
        <w:rPr>
          <w:rFonts w:hAnsi="仿宋"/>
          <w:b/>
          <w:bCs/>
          <w:color w:val="000000"/>
          <w:sz w:val="28"/>
          <w:szCs w:val="28"/>
        </w:rPr>
      </w:r>
      <w:r/>
    </w:p>
    <w:p>
      <w:pPr>
        <w:pStyle w:val="653"/>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一、项目概况</w:t>
      </w:r>
      <w:r>
        <w:rPr>
          <w:rFonts w:ascii="仿宋_GB2312" w:hAnsi="仿宋_GB2312" w:eastAsia="仿宋_GB2312" w:cs="仿宋_GB2312"/>
          <w:b/>
          <w:bCs/>
          <w:sz w:val="28"/>
          <w:szCs w:val="28"/>
        </w:rPr>
      </w:r>
      <w:r/>
    </w:p>
    <w:p>
      <w:pPr>
        <w:pStyle w:val="653"/>
        <w:ind w:firstLine="562"/>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为进一步提升学校高等教育的特色，满足专业教学需要，主要采购人工智能实验实训软件平台，工业互联网安全实验实训软件平台、大数据和人工智能课程资源、智能无人驾驶终端等，以满足大数据技术、人工智能、云计算、网络安全等专业的学生技能培养和相关技能大赛训练需求。</w:t>
      </w:r>
      <w:r>
        <w:rPr>
          <w:rFonts w:hint="eastAsia" w:ascii="仿宋_GB2312" w:hAnsi="仿宋_GB2312" w:eastAsia="仿宋_GB2312" w:cs="仿宋_GB2312"/>
          <w:b/>
          <w:bCs/>
          <w:sz w:val="28"/>
          <w:szCs w:val="28"/>
        </w:rPr>
      </w:r>
      <w:r/>
    </w:p>
    <w:p>
      <w:pPr>
        <w:pStyle w:val="653"/>
        <w:ind w:firstLine="562"/>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二、采购清单</w:t>
      </w:r>
      <w:r>
        <w:rPr>
          <w:rFonts w:hint="eastAsia" w:ascii="仿宋_GB2312" w:hAnsi="仿宋_GB2312" w:eastAsia="仿宋_GB2312" w:cs="仿宋_GB2312"/>
          <w:b/>
          <w:bCs/>
          <w:sz w:val="28"/>
          <w:szCs w:val="28"/>
        </w:rPr>
      </w:r>
      <w:r/>
    </w:p>
    <w:tbl>
      <w:tblPr>
        <w:tblW w:w="45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4434"/>
        <w:gridCol w:w="772"/>
        <w:gridCol w:w="817"/>
        <w:gridCol w:w="1499"/>
      </w:tblGrid>
      <w:tr>
        <w:trPr>
          <w:trHeight w:val="806"/>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产品名称</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单位</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备注</w:t>
            </w:r>
            <w:r>
              <w:rPr>
                <w:rFonts w:hint="eastAsia" w:ascii="仿宋" w:hAnsi="仿宋" w:eastAsia="仿宋"/>
                <w:sz w:val="24"/>
              </w:rPr>
            </w:r>
            <w:r/>
          </w:p>
        </w:tc>
      </w:tr>
      <w:tr>
        <w:trPr>
          <w:trHeight w:val="534"/>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人工智能实验实训软件平台</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28"/>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工业互联网安全实验实训软件平台</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06"/>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机器学习算法与实践实训课程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44"/>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机器学习项目实战课程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03"/>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神经网络与深度学习原理实现实训课程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494"/>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深度学习项目实战课程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53"/>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FlaskWeb框架编程与应用授课课程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93"/>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8</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Python程序设计基础与应用课程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68"/>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9</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Python数据分析与可视化课程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19"/>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10</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Tensorflow2项目实战课程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494"/>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11</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自然语言处理项目实战课程</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490"/>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12</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数据安全保障箱</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台</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r>
        <w:trPr>
          <w:trHeight w:val="579"/>
        </w:trPr>
        <w:tc>
          <w:tcPr>
            <w:tcW w:w="58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13</w:t>
            </w:r>
            <w:r>
              <w:rPr>
                <w:rFonts w:hint="eastAsia" w:ascii="仿宋" w:hAnsi="仿宋" w:eastAsia="仿宋"/>
                <w:sz w:val="24"/>
              </w:rPr>
            </w:r>
            <w:r/>
          </w:p>
        </w:tc>
        <w:tc>
          <w:tcPr>
            <w:tcW w:w="259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智能无人驾驶终端</w:t>
            </w:r>
            <w:r>
              <w:rPr>
                <w:rFonts w:hint="eastAsia" w:ascii="仿宋" w:hAnsi="仿宋" w:eastAsia="仿宋"/>
                <w:sz w:val="24"/>
              </w:rPr>
            </w:r>
            <w:r/>
          </w:p>
        </w:tc>
        <w:tc>
          <w:tcPr>
            <w:tcW w:w="4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c>
          <w:tcPr>
            <w:tcW w:w="47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r>
            <w:r/>
          </w:p>
        </w:tc>
        <w:tc>
          <w:tcPr>
            <w:tcW w:w="878"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r>
            <w:r/>
          </w:p>
        </w:tc>
      </w:tr>
    </w:tbl>
    <w:p>
      <w:pPr>
        <w:pStyle w:val="653"/>
        <w:rPr>
          <w:rFonts w:ascii="仿宋" w:hAnsi="仿宋" w:eastAsia="仿宋"/>
          <w:sz w:val="24"/>
        </w:rPr>
      </w:pPr>
      <w:r>
        <w:rPr>
          <w:rFonts w:ascii="仿宋" w:hAnsi="仿宋" w:eastAsia="仿宋"/>
          <w:sz w:val="24"/>
        </w:rPr>
      </w:r>
      <w:r/>
    </w:p>
    <w:p>
      <w:pPr>
        <w:pStyle w:val="653"/>
        <w:jc w:val="left"/>
        <w:rPr>
          <w:rFonts w:hint="eastAsia" w:ascii="仿宋" w:hAnsi="仿宋" w:eastAsia="仿宋"/>
          <w:b/>
          <w:bCs/>
          <w:sz w:val="24"/>
        </w:rPr>
      </w:pPr>
      <w:r>
        <w:rPr>
          <w:rFonts w:hint="eastAsia" w:ascii="仿宋" w:hAnsi="仿宋" w:eastAsia="仿宋"/>
          <w:b/>
          <w:bCs/>
          <w:sz w:val="24"/>
        </w:rPr>
        <w:t xml:space="preserve">三、主要技术参数及要求</w:t>
      </w:r>
      <w:r>
        <w:rPr>
          <w:rFonts w:hint="eastAsia" w:ascii="仿宋" w:hAnsi="仿宋" w:eastAsia="仿宋"/>
          <w:b/>
          <w:bCs/>
          <w:sz w:val="24"/>
        </w:rPr>
      </w:r>
      <w:r/>
    </w:p>
    <w:tbl>
      <w:tblPr>
        <w:tblW w:w="4499" w:type="pct"/>
        <w:jc w:val="center"/>
        <w:tblInd w:w="5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653"/>
        <w:gridCol w:w="6786"/>
      </w:tblGrid>
      <w:tr>
        <w:trPr>
          <w:trHeight w:val="607"/>
        </w:trPr>
        <w:tc>
          <w:tcPr>
            <w:tcW w:w="91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产品</w:t>
            </w:r>
            <w:r>
              <w:rPr>
                <w:rFonts w:hint="eastAsia" w:ascii="仿宋" w:hAnsi="仿宋" w:eastAsia="仿宋"/>
                <w:sz w:val="24"/>
              </w:rPr>
            </w:r>
            <w:r/>
          </w:p>
          <w:p>
            <w:pPr>
              <w:pStyle w:val="653"/>
              <w:jc w:val="center"/>
              <w:rPr>
                <w:rFonts w:hint="eastAsia" w:ascii="仿宋" w:hAnsi="仿宋" w:eastAsia="仿宋"/>
                <w:sz w:val="24"/>
              </w:rPr>
            </w:pPr>
            <w:r>
              <w:rPr>
                <w:rFonts w:hint="eastAsia" w:ascii="仿宋" w:hAnsi="仿宋" w:eastAsia="仿宋"/>
                <w:sz w:val="24"/>
              </w:rPr>
              <w:t xml:space="preserve">名称</w:t>
            </w:r>
            <w:r>
              <w:rPr>
                <w:rFonts w:hint="eastAsia" w:ascii="仿宋" w:hAnsi="仿宋" w:eastAsia="仿宋"/>
                <w:sz w:val="24"/>
              </w:rPr>
            </w:r>
            <w:r/>
          </w:p>
        </w:tc>
        <w:tc>
          <w:tcPr>
            <w:tcW w:w="6786" w:type="dxa"/>
            <w:vAlign w:val="center"/>
            <w:textDirection w:val="lrTb"/>
            <w:noWrap w:val="false"/>
          </w:tcPr>
          <w:p>
            <w:pPr>
              <w:pStyle w:val="653"/>
              <w:jc w:val="center"/>
              <w:rPr>
                <w:rFonts w:hint="eastAsia" w:ascii="仿宋" w:hAnsi="仿宋" w:eastAsia="仿宋"/>
                <w:sz w:val="24"/>
              </w:rPr>
            </w:pPr>
            <w:r>
              <w:rPr>
                <w:rFonts w:hint="eastAsia" w:ascii="仿宋" w:hAnsi="仿宋" w:eastAsia="仿宋"/>
                <w:b/>
                <w:bCs/>
                <w:sz w:val="24"/>
              </w:rPr>
              <w:t xml:space="preserve">技术参数要求</w:t>
            </w:r>
            <w:r>
              <w:rPr>
                <w:rFonts w:hint="eastAsia" w:ascii="仿宋" w:hAnsi="仿宋" w:eastAsia="仿宋"/>
                <w:sz w:val="24"/>
              </w:rPr>
            </w:r>
            <w:r/>
          </w:p>
        </w:tc>
      </w:tr>
      <w:tr>
        <w:trPr>
          <w:trHeight w:val="23"/>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人工智能实验实训软件平台</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b/>
                <w:bCs/>
                <w:sz w:val="24"/>
                <w:highlight w:val="none"/>
              </w:rPr>
            </w:pPr>
            <w:r>
              <w:rPr>
                <w:rFonts w:hint="eastAsia" w:ascii="仿宋" w:hAnsi="仿宋" w:eastAsia="仿宋"/>
                <w:sz w:val="24"/>
                <w:highlight w:val="none"/>
              </w:rPr>
              <w:t xml:space="preserve">门户管理模块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1.要求支持展示首页轮播图、课程热门推荐、授课课程展示、实训课程展示、竞赛展示、公告等模块；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支持门户的自定义管理功能，在同一页面下门户模块包括轮播图、快捷访问、搜索栏、快速导航、自选资源、筛选结果、镶嵌页面、图文信息、热门推荐等；支持自定义调整模块位置；支持自选资源后课程模块在首页显示；</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b/>
                <w:bCs/>
                <w:sz w:val="24"/>
                <w:highlight w:val="none"/>
              </w:rPr>
            </w:r>
            <w:r/>
          </w:p>
          <w:p>
            <w:pPr>
              <w:pStyle w:val="653"/>
              <w:jc w:val="left"/>
              <w:rPr>
                <w:rFonts w:hint="eastAsia" w:ascii="仿宋" w:hAnsi="仿宋" w:eastAsia="仿宋"/>
                <w:b/>
                <w:bCs/>
                <w:sz w:val="24"/>
                <w:highlight w:val="none"/>
              </w:rPr>
            </w:pPr>
            <w:r>
              <w:rPr>
                <w:rFonts w:hint="eastAsia" w:ascii="仿宋" w:hAnsi="仿宋" w:eastAsia="仿宋"/>
                <w:sz w:val="24"/>
                <w:highlight w:val="none"/>
              </w:rPr>
              <w:t xml:space="preserve">★3.要求支持个性化界面设计，允许教师根据个人喜好快速选择和切换空间主题配色，当选定主题配色后，支持自动同步至相关界面元素；支持内置预设空间主题配色，主题配色至少包括天青蓝、石榴红、马尔斯绿、金橘色、普鲁斯蓝；</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4.要求支持关键字搜索功能，快速查看授课、实训模块，支持分类搜索功能；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5.要求支持新建公告，填写名称、封面、公告内容等信息，公告内容以Markdown形式进行编辑，支持同时直接添加文字、图片、视频、代码、表格等；</w:t>
            </w:r>
            <w:r>
              <w:rPr>
                <w:rFonts w:hint="eastAsia" w:ascii="仿宋" w:hAnsi="仿宋" w:eastAsia="仿宋"/>
                <w:sz w:val="24"/>
                <w:highlight w:val="none"/>
              </w:rPr>
              <w:br w:type="textWrapping" w:clear="all"/>
            </w:r>
            <w:r>
              <w:rPr>
                <w:rFonts w:hint="eastAsia" w:ascii="仿宋" w:hAnsi="仿宋" w:eastAsia="仿宋"/>
                <w:sz w:val="24"/>
                <w:highlight w:val="none"/>
              </w:rPr>
              <w:t xml:space="preserve">教学规划模块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1.要求支持同一空间下创建多个班级，支持新建班级，管理员角色创建班级后自动生成邀请码，支持邀请码复制功能；学生角色可通过邀请码加入班级；</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查看教学规划时，具体事项列表展示，在授课事项下，教师端显示备课、授课功能，学生端显示预习、学习功能；在实训事项下，教师端与学生端均显示开始实训功能；在竞赛事项下，教师端显示监控中心功能，学生端显示开始比赛功能；在授课完成后，教师端显示课堂数据、作业批改功能，学生端显示课堂回顾、查看视频功能；</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3.要求课堂数据包括出勤率、出勤课堂、平均在线时长、虚拟机累计时长、出勤课堂任务完成率、累计通过任务数量、问答正确率、累计答题数量；</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4.要求测评数据包括测评数量、平均测评得分、平均测评进度、累计通过任务数量、参与练习、即将上线、平均虚拟机启动时长、平均练习时长、累计通过条件数量；</w:t>
            </w:r>
            <w:r>
              <w:rPr>
                <w:rFonts w:hint="eastAsia" w:ascii="仿宋" w:hAnsi="仿宋" w:eastAsia="仿宋"/>
                <w:sz w:val="24"/>
                <w:highlight w:val="none"/>
              </w:rPr>
              <w:br w:type="textWrapping" w:clear="all"/>
            </w:r>
            <w:r>
              <w:rPr>
                <w:rFonts w:hint="eastAsia" w:ascii="仿宋" w:hAnsi="仿宋" w:eastAsia="仿宋"/>
                <w:sz w:val="24"/>
                <w:highlight w:val="none"/>
              </w:rPr>
              <w:t xml:space="preserve">★5.要求数据概览展示出班级人数、学习内容、知识点分布、学习人数等信息；要求知识点分布以雷达图的形式展示；学习人数以日历热力图的形式展示，热力图总体以方格矩阵排列，横向为月份，纵向为日历天，支持采用渐变颜色映射来展示每日数据在时间跨度中的变化。当鼠标放置某一方格矩阵时，可查看该日学习总人数；</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课程授课模块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1.要求课程目录下显示章节，每一小节统计出累计完成授课次数；每一小节支持内容预览、查看课堂数据、备课预览编辑等功能；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Web版PPT支持在同一页面下翻页讲解；理实一体化课程的Web版PPT，支持在同一页面下与实操演示环境，一键相互切换；支持课堂自主练习，系统可自动检测练习结果的正确性，并给予提示；支持每一个课程小节具有辅助教学功能框，在功能框下具有画板、公告、举手、全屏、投屏、课堂邀请等子功能；支持实时课堂功能，可查看人员名单、问答详情、学生举手等；</w:t>
            </w:r>
            <w:r>
              <w:rPr>
                <w:rFonts w:hint="eastAsia" w:ascii="仿宋" w:hAnsi="仿宋" w:eastAsia="仿宋"/>
                <w:sz w:val="24"/>
                <w:highlight w:val="none"/>
              </w:rPr>
              <w:br w:type="textWrapping" w:clear="all"/>
            </w:r>
            <w:r>
              <w:rPr>
                <w:rFonts w:hint="eastAsia" w:ascii="仿宋" w:hAnsi="仿宋" w:eastAsia="仿宋"/>
                <w:sz w:val="24"/>
                <w:highlight w:val="none"/>
              </w:rPr>
              <w:t xml:space="preserve">★3.要求授课时支持三屏互动教学方式，包括学生区、教师区、投屏区；学生区、教师区、投屏区可同步画面，也可以锁定画面；支持在授课时选择投屏，系统会自动生成课程投屏链接；</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4.要求支持课堂信息数据包括课堂授课时间范围、课堂状态、所属班级、数据导出与历史课堂；支持数据导出格式为Excel；</w:t>
            </w:r>
            <w:r>
              <w:rPr>
                <w:rFonts w:hint="eastAsia" w:ascii="仿宋" w:hAnsi="仿宋" w:eastAsia="仿宋"/>
                <w:sz w:val="24"/>
                <w:highlight w:val="none"/>
              </w:rPr>
              <w:br w:type="textWrapping" w:clear="all"/>
            </w:r>
            <w:r>
              <w:rPr>
                <w:rFonts w:hint="eastAsia" w:ascii="仿宋" w:hAnsi="仿宋" w:eastAsia="仿宋"/>
                <w:sz w:val="24"/>
                <w:highlight w:val="none"/>
              </w:rPr>
              <w:t xml:space="preserve">5.要求支持查看互动记录功能，可查看内容包括公告信息、提问信息与讲解信息；</w:t>
            </w:r>
            <w:r>
              <w:rPr>
                <w:rFonts w:hint="eastAsia" w:ascii="仿宋" w:hAnsi="仿宋" w:eastAsia="仿宋"/>
                <w:sz w:val="24"/>
                <w:highlight w:val="none"/>
              </w:rPr>
              <w:br w:type="textWrapping" w:clear="all"/>
            </w:r>
            <w:r>
              <w:rPr>
                <w:rFonts w:hint="eastAsia" w:ascii="仿宋" w:hAnsi="仿宋" w:eastAsia="仿宋"/>
                <w:sz w:val="24"/>
                <w:highlight w:val="none"/>
              </w:rPr>
              <w:t xml:space="preserve">课程实训模块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1.要求课程目录下显示章节，每一小节统计出累计完成次数；每一小节支持预览、开始实训、查看数据等功能；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2.要求实训界面包括任务指导书、实训环境、实训环境列表、快捷命令与实验报告；</w:t>
            </w:r>
            <w:r>
              <w:rPr>
                <w:rFonts w:hint="eastAsia" w:ascii="仿宋" w:hAnsi="仿宋" w:eastAsia="仿宋"/>
                <w:sz w:val="24"/>
                <w:highlight w:val="none"/>
              </w:rPr>
              <w:br w:type="textWrapping" w:clear="all"/>
            </w:r>
            <w:r>
              <w:rPr>
                <w:rFonts w:hint="eastAsia" w:ascii="仿宋" w:hAnsi="仿宋" w:eastAsia="仿宋"/>
                <w:sz w:val="24"/>
                <w:highlight w:val="none"/>
              </w:rPr>
              <w:t xml:space="preserve">★3.要求实训指导书包括任务整体介绍、实训步骤、任务考核要求、步骤完成状态、任务解析；支持教师端设置任务解析是否公布；支持系统自动检测实训结果的正确性，并给予提示；</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4.要求环境列表展示出实训环境的名称、操作环境类型、IP、倒计时、运行状态、重启等内容；</w:t>
            </w:r>
            <w:r>
              <w:rPr>
                <w:rFonts w:hint="eastAsia" w:ascii="仿宋" w:hAnsi="仿宋" w:eastAsia="仿宋"/>
                <w:sz w:val="24"/>
                <w:highlight w:val="none"/>
              </w:rPr>
              <w:br w:type="textWrapping" w:clear="all"/>
            </w:r>
            <w:r>
              <w:rPr>
                <w:rFonts w:hint="eastAsia" w:ascii="仿宋" w:hAnsi="仿宋" w:eastAsia="仿宋"/>
                <w:sz w:val="24"/>
                <w:highlight w:val="none"/>
              </w:rPr>
              <w:t xml:space="preserve">★5.要求实验报告显示总览，包括完成任务、学习时长、系统得分；支持教师评分及教师评价输入；支持自动将任务考核步骤附加在报告中，内容包括题目名称、条件完成数量统计等；支持步骤考核的通过情况以不同颜色进行区分；支持下载报告功能，报告下载格式为PDF；</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b/>
                <w:bCs/>
                <w:sz w:val="24"/>
                <w:highlight w:val="none"/>
              </w:rPr>
            </w:r>
            <w:r/>
          </w:p>
          <w:p>
            <w:pPr>
              <w:pStyle w:val="653"/>
              <w:jc w:val="left"/>
              <w:rPr>
                <w:rFonts w:hint="eastAsia" w:ascii="仿宋" w:hAnsi="仿宋" w:eastAsia="仿宋"/>
                <w:b/>
                <w:bCs/>
                <w:sz w:val="24"/>
                <w:highlight w:val="none"/>
              </w:rPr>
            </w:pPr>
            <w:r>
              <w:rPr>
                <w:rFonts w:hint="eastAsia" w:ascii="仿宋" w:hAnsi="仿宋" w:eastAsia="仿宋"/>
                <w:sz w:val="24"/>
                <w:highlight w:val="none"/>
              </w:rPr>
              <w:t xml:space="preserve">竞赛任务演练模块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1.要求竞赛任务演练模块支持实操考核与理论考核；支持手动结束比赛；支持检测比赛阶段未完成情况，选择对应阶段确认放弃后，可结束比赛；</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2.要求理论考核模块支持按照单选题、多选题、填空题与简答题等类型分类，并显示每一题型的总分值；支持单题模式与试卷模式的自由切换；</w:t>
            </w:r>
            <w:r>
              <w:rPr>
                <w:rFonts w:hint="eastAsia" w:ascii="仿宋" w:hAnsi="仿宋" w:eastAsia="仿宋"/>
                <w:sz w:val="24"/>
                <w:highlight w:val="none"/>
              </w:rPr>
              <w:br w:type="textWrapping" w:clear="all"/>
            </w:r>
            <w:r>
              <w:rPr>
                <w:rFonts w:hint="eastAsia" w:ascii="仿宋" w:hAnsi="仿宋" w:eastAsia="仿宋"/>
                <w:sz w:val="24"/>
                <w:highlight w:val="none"/>
              </w:rPr>
              <w:t xml:space="preserve">3.要求实操考核模块展示全部的考核题目，显示每个题目的分数和完成率，考核题目支持模块说明，对当前任务进行介绍；支持考核条件列表，针对于每一个考核条件提示操作环境、得分分值、总分值等信息；</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实操考核支持一个或多个操作环境，操作环境列表显示环境名称、连接方式、环境类型、用户名、密码、端口、IP等信息，支持复制的功能；支持操作环境全部折叠、启动全部、批量延时等功能；支持操作环境启动、关闭、重启等功能；</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5.要求创意考核模块支持创意比赛描述、附件列表的查看，支持参赛选手编写提审报告；要求支持作品列表功能，支持参赛选手根据格式要求及条件描述上传文件；</w:t>
            </w:r>
            <w:r>
              <w:rPr>
                <w:rFonts w:hint="eastAsia" w:ascii="仿宋" w:hAnsi="仿宋" w:eastAsia="仿宋"/>
                <w:sz w:val="24"/>
                <w:highlight w:val="none"/>
              </w:rPr>
              <w:br w:type="textWrapping" w:clear="all"/>
            </w:r>
            <w:r>
              <w:rPr>
                <w:rFonts w:hint="eastAsia" w:ascii="仿宋" w:hAnsi="仿宋" w:eastAsia="仿宋"/>
                <w:sz w:val="24"/>
                <w:highlight w:val="none"/>
              </w:rPr>
              <w:t xml:space="preserve">6.要求编程考核模块展示全部的考核题目，显示每个题目的分数，支持左侧展示题目详情并支持考核题目的一键切换，右侧支持代码编写、查看执行结果、自测输入、自测运行、载入实例、保存提交功能；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7.要求支持通知栏功能，显示比赛队伍的竞赛得分情况、管理员通知信息等；支持其他队伍信息屏蔽功能；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8.要求支持排行榜功能，展示当前队伍的进度百分比、成绩总分与排名；支持显示全部队伍的排名；</w:t>
            </w:r>
            <w:r>
              <w:rPr>
                <w:rFonts w:hint="eastAsia" w:ascii="仿宋" w:hAnsi="仿宋" w:eastAsia="仿宋"/>
                <w:sz w:val="24"/>
                <w:highlight w:val="none"/>
              </w:rPr>
              <w:br w:type="textWrapping" w:clear="all"/>
            </w:r>
            <w:r>
              <w:rPr>
                <w:rFonts w:hint="eastAsia" w:ascii="仿宋" w:hAnsi="仿宋" w:eastAsia="仿宋"/>
                <w:sz w:val="24"/>
                <w:highlight w:val="none"/>
              </w:rPr>
              <w:t xml:space="preserve">9.要求支持竞赛信息功能，展示所属队伍、队员名称、竞赛开始时间与时间限制等信息；</w:t>
            </w:r>
            <w:r>
              <w:rPr>
                <w:rFonts w:hint="eastAsia" w:ascii="仿宋" w:hAnsi="仿宋" w:eastAsia="仿宋"/>
                <w:sz w:val="24"/>
                <w:highlight w:val="none"/>
              </w:rPr>
              <w:br w:type="textWrapping" w:clear="all"/>
            </w:r>
            <w:r>
              <w:rPr>
                <w:rFonts w:hint="eastAsia" w:ascii="仿宋" w:hAnsi="仿宋" w:eastAsia="仿宋"/>
                <w:sz w:val="24"/>
                <w:highlight w:val="none"/>
              </w:rPr>
              <w:t xml:space="preserve">★10.要求实操赛题支持自主检测功能，系统内置考核条件模版，在设置赛题时将赛题与考核条件匹配，系统自动对比正确性，评判出相应的分数；</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br w:type="textWrapping" w:clear="all"/>
            </w:r>
            <w:r>
              <w:rPr>
                <w:rFonts w:hint="eastAsia" w:ascii="仿宋" w:hAnsi="仿宋" w:eastAsia="仿宋"/>
                <w:sz w:val="24"/>
                <w:highlight w:val="none"/>
              </w:rPr>
              <w:t xml:space="preserve">11.要求支持答疑功能，支持学生将问题提交至管理端，由管理人员查看并回复；</w:t>
            </w:r>
            <w:r>
              <w:rPr>
                <w:rFonts w:hint="eastAsia" w:ascii="仿宋" w:hAnsi="仿宋" w:eastAsia="仿宋"/>
                <w:sz w:val="24"/>
                <w:highlight w:val="none"/>
              </w:rPr>
              <w:br w:type="textWrapping" w:clear="all"/>
            </w:r>
            <w:r>
              <w:rPr>
                <w:rFonts w:hint="eastAsia" w:ascii="仿宋" w:hAnsi="仿宋" w:eastAsia="仿宋"/>
                <w:sz w:val="24"/>
                <w:highlight w:val="none"/>
              </w:rPr>
              <w:t xml:space="preserve">资源管理模块</w:t>
            </w:r>
            <w:r>
              <w:rPr>
                <w:rFonts w:hint="eastAsia" w:ascii="仿宋" w:hAnsi="仿宋" w:eastAsia="仿宋"/>
                <w:sz w:val="24"/>
                <w:highlight w:val="none"/>
              </w:rPr>
              <w:br w:type="textWrapping" w:clear="all"/>
            </w:r>
            <w:r>
              <w:rPr>
                <w:rFonts w:hint="eastAsia" w:ascii="仿宋" w:hAnsi="仿宋" w:eastAsia="仿宋"/>
                <w:sz w:val="24"/>
                <w:highlight w:val="none"/>
              </w:rPr>
              <w:t xml:space="preserve">1.要求资源管理包括环境管理与考核模版管理两种；</w:t>
            </w:r>
            <w:r>
              <w:rPr>
                <w:rFonts w:hint="eastAsia" w:ascii="仿宋" w:hAnsi="仿宋" w:eastAsia="仿宋"/>
                <w:sz w:val="24"/>
                <w:highlight w:val="none"/>
              </w:rPr>
              <w:br w:type="textWrapping" w:clear="all"/>
            </w:r>
            <w:r>
              <w:rPr>
                <w:rFonts w:hint="eastAsia" w:ascii="仿宋" w:hAnsi="仿宋" w:eastAsia="仿宋"/>
                <w:sz w:val="24"/>
                <w:highlight w:val="none"/>
              </w:rPr>
              <w:t xml:space="preserve">2.要求支持操作环境、镜像、考核模版的关键字搜索功能；</w:t>
            </w:r>
            <w:r>
              <w:rPr>
                <w:rFonts w:hint="eastAsia" w:ascii="仿宋" w:hAnsi="仿宋" w:eastAsia="仿宋"/>
                <w:sz w:val="24"/>
                <w:highlight w:val="none"/>
              </w:rPr>
              <w:br w:type="textWrapping" w:clear="all"/>
            </w:r>
            <w:r>
              <w:rPr>
                <w:rFonts w:hint="eastAsia" w:ascii="仿宋" w:hAnsi="仿宋" w:eastAsia="仿宋"/>
                <w:sz w:val="24"/>
                <w:highlight w:val="none"/>
              </w:rPr>
              <w:t xml:space="preserve">3.要求镜像管理以列表的形式展示出已有资源，内容包括镜像名称、镜像类型、镜像分类、创建时间等；</w:t>
            </w:r>
            <w:r>
              <w:rPr>
                <w:rFonts w:hint="eastAsia" w:ascii="仿宋" w:hAnsi="仿宋" w:eastAsia="仿宋"/>
                <w:sz w:val="24"/>
                <w:highlight w:val="none"/>
              </w:rPr>
              <w:br w:type="textWrapping" w:clear="all"/>
            </w:r>
            <w:r>
              <w:rPr>
                <w:rFonts w:hint="eastAsia" w:ascii="仿宋" w:hAnsi="仿宋" w:eastAsia="仿宋"/>
                <w:sz w:val="24"/>
                <w:highlight w:val="none"/>
              </w:rPr>
              <w:t xml:space="preserve">★4.要求考核模版具有检查命令执行结果不包含某个关键词、判断文件是否存在、检查命令执行结果包含某个关键词、判断文件是否存在关键字等；支持常见的考核条件至少60个；</w:t>
            </w: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b/>
                <w:bCs/>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5.要求支持新增资源功能，包括教师演示资源、自主练习资源两类；</w:t>
            </w:r>
            <w:r>
              <w:rPr>
                <w:rFonts w:hint="eastAsia" w:ascii="仿宋" w:hAnsi="仿宋" w:eastAsia="仿宋"/>
                <w:sz w:val="24"/>
                <w:highlight w:val="none"/>
              </w:rPr>
            </w:r>
            <w:r/>
          </w:p>
        </w:tc>
      </w:tr>
      <w:tr>
        <w:trPr>
          <w:trHeight w:val="23"/>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2</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工业互联网安全实验实训软件平台</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highlight w:val="none"/>
              </w:rPr>
            </w:pPr>
            <w:r>
              <w:rPr>
                <w:rFonts w:hint="eastAsia" w:ascii="仿宋" w:hAnsi="仿宋" w:eastAsia="仿宋"/>
                <w:sz w:val="24"/>
                <w:highlight w:val="none"/>
              </w:rPr>
              <w:t xml:space="preserve">工业互联网安全实验实训软件平台采用主流容器技术，支持公有云和私有化部署模式；兼具实训和考核功能。工业互联网平台具备边缘管理、数据接入、设备管理、计算分析、规则引擎、设备监控、可视化开发、通知管理、任务调度及系统管理等功能。平台基于B/S架构，为工业互联网实训教学提供实操和考核支持。</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1、边缘管理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边缘侧可部署边缘节点用于就地数据处理和数据分析，以实现控制优化。</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（1）边缘端工业设备接入支持的工业协议：Modbus、OPC UA、西门子、三菱等接口采集数据，支持主流PLC及DCS系统驱动协议；向下连接其他控制系统和传感器，向上连接平台和数据使用者，完成数据的连接、整合和发布。接口均支持10/100/1000 Mbps的自适应速率调整，边缘端工业设备带宽8.8Gbps，包转发率：6.5Mpps，48 位 MAC 地址，平均无故障间隔：300000小时。</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边云协同，边缘节点采集的数据可以同步到平台,平台可以下发控制指令到边缘节点和边缘设备。边缘设备频率2.0GHz，内存320GB。支持通过可视化界面，对虚拟化平台所有用户进行管理和监控，对用户进行创建、禁用、删除及密码修改，支持监控用户状态包括用户名、用户ID等。</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2、接入管理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云端工业设备频率2.0GHz，内存为640GB，容量为1.9TB。计算节点具备负载均衡功能，多个设备支持负载运行。云端工业设备接入支持的工业协议：Modbus、OPC UA、西门子、三菱、支持RS485、RS232、RS422、以太网等接口采集数据，支持主流PLC及DCS系统驱动协议。</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通讯协议：支持主流的数据对接协议，平台提供SDK开发包，支持基于SDK开发新的接入协议，支持通过MQTT协议接入网关标准格式和wonderware格式的数据，并实现控制指令及配置参数的下发。数据库：支持时序数据落库IoTDB，支持连接其他的数据库，包括PostgreSQL等关系型数据库。</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远程配置：支持采集协议驱动管理，支持新增通讯协议，提供协议驱动可扩展接口。支持定义多个数据推送接口，支持远程更新网关采集配置和同步采集点表，支持网关远程控制（网关重启、开关VPN），支持命令调试。支持通过网关下发控制指令，支持为网关添加接入的设备，配置设备的PLC协议和采集点表。</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（4）采集可靠性：提供高可用保障机制，稳定运行与数据持续性采集，边缘端提供数据缓存和断点续传机制；</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3、设备管理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模型定义，包括台账信息、属性、命令和服务；支持通过标签分类管理属性、命令和服务，模型支持继承，父模型的更新会自动传播到子模型。提供基于模型的数据服务，包括基于模型查询设备资产/逻辑资产数据，以及基于模型的指标统计计算等</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基于模型定义设备资产/逻辑资产，设备资产/逻辑资产继承模型定义的台账信息，属性、命令和服务，并支持在设备资产/逻辑资产上添加台账信息，属性、命令和服务，支持设置设备资产心跳参数。模型的更新自动传播到设备资产/逻辑资产。提供基于设备资产/逻辑资产的数据服务，包括查询实时数据、历史数据等。支持自定义设备分类和厂家型号。</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（3）支持自定义标签，通过为平台对象添加标签，实现相关对象的分类，包括模型、设备资产/逻辑资产、属性、命令、服务等</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4、 计算分析</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（1）支持在画布中拖拽组件构建计算公式，支持常用的公式算子：加减乘除，布尔计算，类型转换，函数计算（基于滑动窗口和实时计算，包括求和、平均、 数值幅度、数值变化率）。提供工业常用的时间统计，计数统计，时间范围函数等算子。支持指标计算结果转存到PostgreSQL数据库。</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（2）提供基于模型、设备资产/逻辑资产的系统服务，支持自定义基于Groovy引擎的脚本服务。</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5、 规则引擎</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（1）支持基于模型及设备资产/逻辑资产创建规则，基于模型创建的规则应用于所有使用该模型创建的资产。</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（2）支持实时和定时的规则触发，支持多个条件、条件组之间的基于阈值的与或判断，支持多个条件组满足几个及以上（多选多模式），支持防抖功能（条件持续一段时间才算满足规则执行条件）。</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（3）规则条件满足后应实现报警触发、指令下发和服务调用，支持定义报警的级别和类型，指令下发和服务调用支持选择设备资产/逻辑资产下定义的服务和命令，支持参数设置。</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（4）支持查看、启用和禁用设备资产/逻辑资产关联的所有规则，支持规则的批量启用和禁用。</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★6、报警管理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按照资产树、设备分类、时间范围、报警名称等维度过滤报警列表，支持自定义报警级别、报警类型，报警触发后，支持报警批量的认领、挂起操作，支持报警自动恢复。报警详情支持查看关联的属性在报警发生前后的历史数据，也支持定义报警原因、处理建议以及不处理的影响形成专家知识库。</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（2）支持按资产、时间范围进行报警统计，统计维度包括：报警状态，报警级别、报警类型、设备报警数量、报警处理时间</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（3）支持通过邮件、短信、企业微信、弹窗等方式订阅报警消息，支持自定义通知模板，支持根据不同资产、不同级别报警给不同的用户发送报警消息。</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★7、设备监控</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（1）提供基于资产树的资产监控，信息包含基本信息、运行状态、可视化场景、报警故障、维修记录和 保养记录。支持自定义资产的监控页面，同一模型的设备资产/逻辑资产可以使用同一个可视化模板。</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（2）支持多个资产、多个属性、多个时间段的历史数据查询与对比分析</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★8、可视化开发</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提供丰富的图表、组态、表单、文本等类型组件，包括3D模型预览、仪表盘、温度计、折线图、雷达图、柱状图、饼图、地图、管道、阀门、表格、按钮、下拉框、滑块、时间选择等上百种常用的可视化组件，支持自定义开发可视化组件。</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（2）支持通过拖拽和配置组件搭建应用页面，并绑定组件到已获取的数据，实现所见即所得的低代码页面开发，支持自定义用户交互动作，实现数据联动。</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（3）支持多种数据来源，包含数据对象、数据服务、SQL查询、HTTP接口、静态数据、变量板等。</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9、通知管理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（1）支持各种通知方式的基本参数管理，包括企业微信、邮件、短信、钉钉等。</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（2）支持各类通知类型且不同通知方式的消息模版设置。</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（3）支持通知类型对应的通知方式以及通知模板的设置管理。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★10、任务调度</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（1）支持定时任务管理，支持创建定时任务执行设备资产/逻辑资产的服务。</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（2）支持定时任务调度日志的查看。</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b/>
                <w:bCs/>
                <w:sz w:val="24"/>
                <w:highlight w:val="none"/>
              </w:rPr>
              <w:t xml:space="preserve">（为确保产品功能的真实性和稳定性，投标时要求提供产品功能截图证明文件加盖投标人公章装订入投标文件，未提供的作无效投标文件处理）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11、系统管理</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（1）支持组织管理，包括岗位管理、部门管理、用户管理、角色管理和菜单管理。支持基于组织和角色的数据权限和菜单权限管理。支持与现有平台进行单点登陆、界面、菜单及功能的集成。</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（2）支持系统监控，实现系统运行状态监测，可查看平台所有网络组件断连的异常信息。</w:t>
            </w:r>
            <w:r>
              <w:rPr>
                <w:rFonts w:hint="eastAsia" w:ascii="仿宋" w:hAnsi="仿宋" w:eastAsia="仿宋"/>
                <w:sz w:val="24"/>
                <w:highlight w:val="none"/>
              </w:rPr>
            </w:r>
            <w:r/>
          </w:p>
          <w:p>
            <w:pPr>
              <w:pStyle w:val="653"/>
              <w:jc w:val="left"/>
              <w:rPr>
                <w:rFonts w:hint="eastAsia" w:ascii="仿宋" w:hAnsi="仿宋" w:eastAsia="仿宋"/>
                <w:sz w:val="24"/>
                <w:highlight w:val="none"/>
              </w:rPr>
            </w:pPr>
            <w:r>
              <w:rPr>
                <w:rFonts w:hint="eastAsia" w:ascii="仿宋" w:hAnsi="仿宋" w:eastAsia="仿宋"/>
                <w:sz w:val="24"/>
                <w:highlight w:val="none"/>
              </w:rPr>
              <w:t xml:space="preserve">（3）支持系统的基础配置如应用配置、登录配置、菜单管理。</w:t>
            </w:r>
            <w:r>
              <w:rPr>
                <w:rFonts w:hint="eastAsia" w:ascii="仿宋" w:hAnsi="仿宋" w:eastAsia="仿宋"/>
                <w:sz w:val="24"/>
                <w:highlight w:val="none"/>
              </w:rPr>
            </w:r>
            <w:r/>
          </w:p>
        </w:tc>
      </w:tr>
      <w:tr>
        <w:trPr>
          <w:trHeight w:val="1161"/>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机器学习算法与实践实训课程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包括机器学习概述、数据处理、聚类、降维、分类、线性回归、支持向量机、决策树、集成学习、关联分析、推荐系统、深度学习等实训资源；包括至少20个实训实验；</w:t>
            </w:r>
            <w:r>
              <w:rPr>
                <w:rFonts w:hint="eastAsia" w:ascii="仿宋" w:hAnsi="仿宋" w:eastAsia="仿宋"/>
                <w:sz w:val="24"/>
              </w:rPr>
            </w:r>
            <w:r/>
          </w:p>
        </w:tc>
      </w:tr>
      <w:tr>
        <w:trPr>
          <w:trHeight w:val="1037"/>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机器学习项目实战课程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包括泰坦尼克号乘客生存概率分析、信用卡欺诈风控、支持城市道路通行时间预测、京东购买意向分析等实战资源；包括至少5个实训实验；</w:t>
            </w:r>
            <w:r>
              <w:rPr>
                <w:rFonts w:hint="eastAsia" w:ascii="仿宋" w:hAnsi="仿宋" w:eastAsia="仿宋"/>
                <w:sz w:val="24"/>
              </w:rPr>
            </w:r>
            <w:r/>
          </w:p>
        </w:tc>
      </w:tr>
      <w:tr>
        <w:trPr>
          <w:trHeight w:val="1135"/>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神经网络与深度学习原理实现实训课程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包括深度学习概述、搭建简易神经网络、卷积神经网络、经典卷积神经网络、循环神经网络、基于CNN实现细胞识别分类等实训资源；包括至少20个实训实验；</w:t>
            </w:r>
            <w:r>
              <w:rPr>
                <w:rFonts w:hint="eastAsia" w:ascii="仿宋" w:hAnsi="仿宋" w:eastAsia="仿宋"/>
                <w:sz w:val="24"/>
              </w:rPr>
            </w:r>
            <w:r/>
          </w:p>
        </w:tc>
      </w:tr>
      <w:tr>
        <w:trPr>
          <w:trHeight w:val="1135"/>
        </w:trPr>
        <w:tc>
          <w:tcPr>
            <w:tcW w:w="91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深度学习项目实战课程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包括猫狗识别、对话机器人、行为识别、Fashion-MNIST服装分类、基于Seq2Seq实现文本摘要、使用Fast R-CNN进行目标检测等实战资源；包括至少5个实训实验；</w:t>
            </w:r>
            <w:r>
              <w:rPr>
                <w:rFonts w:hint="eastAsia" w:ascii="仿宋" w:hAnsi="仿宋" w:eastAsia="仿宋"/>
                <w:sz w:val="24"/>
              </w:rPr>
            </w:r>
            <w:r/>
          </w:p>
        </w:tc>
      </w:tr>
      <w:tr>
        <w:trPr>
          <w:trHeight w:val="180"/>
        </w:trPr>
        <w:tc>
          <w:tcPr>
            <w:tcW w:w="919" w:type="dxa"/>
            <w:vAlign w:val="center"/>
            <w:textDirection w:val="lrTb"/>
            <w:noWrap w:val="false"/>
          </w:tcPr>
          <w:p>
            <w:pPr>
              <w:pStyle w:val="653"/>
              <w:ind w:firstLine="480"/>
              <w:rPr>
                <w:rFonts w:ascii="仿宋" w:hAnsi="仿宋" w:eastAsia="仿宋"/>
                <w:sz w:val="24"/>
              </w:rPr>
            </w:pPr>
            <w:r>
              <w:rPr>
                <w:rFonts w:hint="eastAsia" w:ascii="仿宋" w:hAnsi="仿宋" w:eastAsia="仿宋"/>
                <w:sz w:val="24"/>
              </w:rPr>
              <w:t xml:space="preserve">7</w:t>
            </w:r>
            <w:r>
              <w:rPr>
                <w:rFonts w:ascii="仿宋" w:hAnsi="仿宋" w:eastAsia="仿宋"/>
                <w:sz w:val="24"/>
              </w:rPr>
            </w:r>
            <w:r/>
          </w:p>
        </w:tc>
        <w:tc>
          <w:tcPr>
            <w:tcW w:w="653" w:type="dxa"/>
            <w:vAlign w:val="center"/>
            <w:textDirection w:val="lrTb"/>
            <w:noWrap w:val="false"/>
          </w:tcPr>
          <w:p>
            <w:pPr>
              <w:pStyle w:val="653"/>
              <w:rPr>
                <w:rFonts w:hint="eastAsia" w:ascii="仿宋" w:hAnsi="仿宋" w:eastAsia="仿宋"/>
                <w:sz w:val="24"/>
              </w:rPr>
            </w:pPr>
            <w:r>
              <w:rPr>
                <w:rFonts w:hint="eastAsia" w:ascii="仿宋" w:hAnsi="仿宋" w:eastAsia="仿宋"/>
                <w:sz w:val="24"/>
              </w:rPr>
              <w:t xml:space="preserve">FlaskWeb框架编程与应用授课课程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包括Flask简介及安装、路由、Flask与HTTP、模板、表单、数据库等课程资源；包括至少60个课程资源；</w:t>
            </w:r>
            <w:r>
              <w:rPr>
                <w:rFonts w:hint="eastAsia" w:ascii="仿宋" w:hAnsi="仿宋" w:eastAsia="仿宋"/>
                <w:sz w:val="24"/>
              </w:rPr>
            </w:r>
            <w:r/>
          </w:p>
        </w:tc>
      </w:tr>
      <w:tr>
        <w:trPr>
          <w:trHeight w:val="1610"/>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8</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Python程序设计基础与应用课程</w:t>
            </w:r>
            <w:r>
              <w:rPr>
                <w:rFonts w:hint="eastAsia" w:ascii="仿宋" w:hAnsi="仿宋" w:eastAsia="仿宋"/>
                <w:sz w:val="24"/>
              </w:rPr>
            </w:r>
            <w:r/>
          </w:p>
        </w:tc>
        <w:tc>
          <w:tcPr>
            <w:tcW w:w="6786" w:type="dxa"/>
            <w:vAlign w:val="center"/>
            <w:textDirection w:val="lrTb"/>
            <w:noWrap w:val="false"/>
          </w:tcPr>
          <w:p>
            <w:pPr>
              <w:pStyle w:val="653"/>
              <w:jc w:val="left"/>
              <w:rPr>
                <w:rFonts w:ascii="仿宋" w:hAnsi="仿宋" w:eastAsia="仿宋"/>
                <w:sz w:val="24"/>
              </w:rPr>
            </w:pPr>
            <w:r>
              <w:rPr>
                <w:rFonts w:hint="eastAsia" w:ascii="仿宋" w:hAnsi="仿宋" w:eastAsia="仿宋"/>
                <w:sz w:val="24"/>
              </w:rPr>
              <w:t xml:space="preserve">包括Python语言概述、运算符、表达式和内置对象、Python序列结构、选择结构与循环结构、函数、面向对象程序设计、字符串、正则表达式、文件内存操作、文件与文件夹操作、异常处理结构、异常处理结构、异常处理结构、Python数据分析与处理、数据可视化等授课资源；包括至少30个授课资源；</w:t>
            </w:r>
            <w:r>
              <w:rPr>
                <w:rFonts w:ascii="仿宋" w:hAnsi="仿宋" w:eastAsia="仿宋"/>
                <w:sz w:val="24"/>
              </w:rPr>
            </w:r>
            <w:r/>
          </w:p>
          <w:p>
            <w:pPr>
              <w:pStyle w:val="653"/>
              <w:jc w:val="left"/>
              <w:rPr>
                <w:rFonts w:hint="eastAsia" w:ascii="仿宋" w:hAnsi="仿宋" w:eastAsia="仿宋"/>
                <w:sz w:val="24"/>
              </w:rPr>
            </w:pPr>
            <w:r>
              <w:rPr>
                <w:rFonts w:hint="eastAsia" w:ascii="仿宋" w:hAnsi="仿宋" w:eastAsia="仿宋"/>
                <w:sz w:val="24"/>
              </w:rPr>
            </w:r>
            <w:r/>
          </w:p>
          <w:p>
            <w:pPr>
              <w:pStyle w:val="653"/>
              <w:jc w:val="left"/>
              <w:rPr>
                <w:rFonts w:ascii="仿宋" w:hAnsi="仿宋" w:eastAsia="仿宋"/>
                <w:sz w:val="24"/>
              </w:rPr>
            </w:pPr>
            <w:r>
              <w:rPr>
                <w:rFonts w:ascii="仿宋" w:hAnsi="仿宋" w:eastAsia="仿宋"/>
                <w:sz w:val="24"/>
              </w:rPr>
            </w:r>
            <w:r/>
          </w:p>
          <w:p>
            <w:pPr>
              <w:pStyle w:val="653"/>
              <w:jc w:val="left"/>
              <w:rPr>
                <w:rFonts w:hint="eastAsia" w:ascii="仿宋" w:hAnsi="仿宋" w:eastAsia="仿宋"/>
                <w:sz w:val="24"/>
              </w:rPr>
            </w:pPr>
            <w:r>
              <w:rPr>
                <w:rFonts w:hint="eastAsia" w:ascii="仿宋" w:hAnsi="仿宋" w:eastAsia="仿宋"/>
                <w:sz w:val="24"/>
              </w:rPr>
            </w:r>
            <w:r/>
          </w:p>
          <w:p>
            <w:pPr>
              <w:pStyle w:val="653"/>
              <w:jc w:val="left"/>
              <w:rPr>
                <w:rFonts w:hint="eastAsia" w:ascii="仿宋" w:hAnsi="仿宋" w:eastAsia="仿宋"/>
                <w:sz w:val="24"/>
              </w:rPr>
            </w:pPr>
            <w:r>
              <w:rPr>
                <w:rFonts w:hint="eastAsia" w:ascii="仿宋" w:hAnsi="仿宋" w:eastAsia="仿宋"/>
                <w:sz w:val="24"/>
              </w:rPr>
            </w:r>
            <w:r/>
          </w:p>
        </w:tc>
      </w:tr>
      <w:tr>
        <w:trPr>
          <w:trHeight w:val="2078"/>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9</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Python数据分析与可视化课程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包括数据分析基础、创建数组、数组的基本操作、NumPy矩阵的基本操作、 NumPy常用统计分析函数、NumPy文件读写操作、Pandas入门、导入导出外部数据、DataFrame的基本操作、数据清洗、数据的排序与排名、数据计算、数据转换与合并、日期和时间序列处理、图表的常用设置、常用图表的绘制、数据统计分析案例等授课资源；包括至少60个授课资源；</w:t>
            </w:r>
            <w:r>
              <w:rPr>
                <w:rFonts w:hint="eastAsia" w:ascii="仿宋" w:hAnsi="仿宋" w:eastAsia="仿宋"/>
                <w:sz w:val="24"/>
              </w:rPr>
            </w:r>
            <w:r/>
          </w:p>
        </w:tc>
      </w:tr>
      <w:tr>
        <w:trPr>
          <w:trHeight w:val="1435"/>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10</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Tensorflow2项目实战课程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搭建神经网络进行分类与回归任务、图像数据增强实例、利用迁移学习进行猫狗图像识别、标准数据格式TFRecords的使用、RNN文本分类、CNN文本分类、时间序列预测任务、对抗升生成网络实战等实战资源；包括至少5个实训实验；</w:t>
            </w:r>
            <w:r>
              <w:rPr>
                <w:rFonts w:hint="eastAsia" w:ascii="仿宋" w:hAnsi="仿宋" w:eastAsia="仿宋"/>
                <w:sz w:val="24"/>
              </w:rPr>
            </w:r>
            <w:r/>
          </w:p>
        </w:tc>
      </w:tr>
      <w:tr>
        <w:trPr>
          <w:trHeight w:val="23"/>
        </w:trPr>
        <w:tc>
          <w:tcPr>
            <w:tcW w:w="919" w:type="dxa"/>
            <w:vAlign w:val="center"/>
            <w:textDirection w:val="lrTb"/>
            <w:noWrap w:val="false"/>
          </w:tcPr>
          <w:p>
            <w:pPr>
              <w:pStyle w:val="653"/>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自然语言处理项目实战课程</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包括搭建神经网络进行分类与回归任务、图像数据增强实例、利用迁移学习进行猫狗图像识别、标准数据格式TFRecords的使用、RNN文本分类、CNN文本分类、时间序列预测任务、对抗升生成网络实战等实战资源；包括至少5个实训实验；</w:t>
            </w:r>
            <w:r>
              <w:rPr>
                <w:rFonts w:hint="eastAsia" w:ascii="仿宋" w:hAnsi="仿宋" w:eastAsia="仿宋"/>
                <w:sz w:val="24"/>
              </w:rPr>
            </w:r>
            <w:r/>
          </w:p>
        </w:tc>
      </w:tr>
      <w:tr>
        <w:trPr>
          <w:trHeight w:val="23"/>
        </w:trPr>
        <w:tc>
          <w:tcPr>
            <w:tcW w:w="91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12</w:t>
            </w:r>
            <w:r>
              <w:rPr>
                <w:rFonts w:hint="eastAsia"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数据安全保障箱</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1、要求同一板上包含以下四种处理器：</w:t>
            </w:r>
            <w:r>
              <w:rPr>
                <w:rFonts w:hint="eastAsia" w:ascii="仿宋" w:hAnsi="仿宋" w:eastAsia="仿宋"/>
                <w:sz w:val="24"/>
              </w:rPr>
              <w:br w:type="textWrapping" w:clear="all"/>
            </w:r>
            <w:r>
              <w:rPr>
                <w:rFonts w:hint="eastAsia" w:ascii="仿宋" w:hAnsi="仿宋" w:eastAsia="仿宋"/>
                <w:sz w:val="24"/>
              </w:rPr>
              <w:t xml:space="preserve">1）A8处理器；</w:t>
            </w:r>
            <w:r>
              <w:rPr>
                <w:rFonts w:hint="eastAsia" w:ascii="仿宋" w:hAnsi="仿宋" w:eastAsia="仿宋"/>
                <w:sz w:val="24"/>
              </w:rPr>
              <w:br w:type="textWrapping" w:clear="all"/>
            </w:r>
            <w:r>
              <w:rPr>
                <w:rFonts w:hint="eastAsia" w:ascii="仿宋" w:hAnsi="仿宋" w:eastAsia="仿宋"/>
                <w:sz w:val="24"/>
              </w:rPr>
              <w:t xml:space="preserve">2）M4处理器；</w:t>
            </w:r>
            <w:r>
              <w:rPr>
                <w:rFonts w:hint="eastAsia" w:ascii="仿宋" w:hAnsi="仿宋" w:eastAsia="仿宋"/>
                <w:sz w:val="24"/>
              </w:rPr>
              <w:br w:type="textWrapping" w:clear="all"/>
            </w:r>
            <w:r>
              <w:rPr>
                <w:rFonts w:hint="eastAsia" w:ascii="仿宋" w:hAnsi="仿宋" w:eastAsia="仿宋"/>
                <w:sz w:val="24"/>
              </w:rPr>
              <w:t xml:space="preserve">3）Z32处理器；</w:t>
            </w:r>
            <w:r>
              <w:rPr>
                <w:rFonts w:hint="eastAsia" w:ascii="仿宋" w:hAnsi="仿宋" w:eastAsia="仿宋"/>
                <w:sz w:val="24"/>
              </w:rPr>
              <w:br w:type="textWrapping" w:clear="all"/>
            </w:r>
            <w:r>
              <w:rPr>
                <w:rFonts w:hint="eastAsia" w:ascii="仿宋" w:hAnsi="仿宋" w:eastAsia="仿宋"/>
                <w:sz w:val="24"/>
              </w:rPr>
              <w:t xml:space="preserve">4）FPGA cyclone_4；</w:t>
            </w:r>
            <w:r>
              <w:rPr>
                <w:rFonts w:hint="eastAsia" w:ascii="仿宋" w:hAnsi="仿宋" w:eastAsia="仿宋"/>
                <w:sz w:val="24"/>
              </w:rPr>
              <w:br w:type="textWrapping" w:clear="all"/>
            </w:r>
            <w:r>
              <w:rPr>
                <w:rFonts w:hint="eastAsia" w:ascii="仿宋" w:hAnsi="仿宋" w:eastAsia="仿宋"/>
                <w:sz w:val="24"/>
              </w:rPr>
              <w:t xml:space="preserve">1.处理器与底板芯片的通信有两种方式：低速模式，采样串口和SPI口；高速模式采样总线。</w:t>
            </w:r>
            <w:r>
              <w:rPr>
                <w:rFonts w:hint="eastAsia" w:ascii="仿宋" w:hAnsi="仿宋" w:eastAsia="仿宋"/>
                <w:sz w:val="24"/>
              </w:rPr>
              <w:br w:type="textWrapping" w:clear="all"/>
            </w:r>
            <w:r>
              <w:rPr>
                <w:rFonts w:hint="eastAsia" w:ascii="仿宋" w:hAnsi="仿宋" w:eastAsia="仿宋"/>
                <w:sz w:val="24"/>
              </w:rPr>
              <w:t xml:space="preserve">2.总线模式将采用外部挂接存储器，实现总线的读写等。M4的总线为FSMC。</w:t>
            </w:r>
            <w:r>
              <w:rPr>
                <w:rFonts w:hint="eastAsia" w:ascii="仿宋" w:hAnsi="仿宋" w:eastAsia="仿宋"/>
                <w:sz w:val="24"/>
              </w:rPr>
              <w:br w:type="textWrapping" w:clear="all"/>
            </w:r>
            <w:r>
              <w:rPr>
                <w:rFonts w:hint="eastAsia" w:ascii="仿宋" w:hAnsi="仿宋" w:eastAsia="仿宋"/>
                <w:sz w:val="24"/>
              </w:rPr>
              <w:t xml:space="preserve">3.科研项目实验：</w:t>
            </w:r>
            <w:r>
              <w:rPr>
                <w:rFonts w:hint="eastAsia" w:ascii="仿宋" w:hAnsi="仿宋" w:eastAsia="仿宋"/>
                <w:sz w:val="24"/>
              </w:rPr>
              <w:br w:type="textWrapping" w:clear="all"/>
            </w:r>
            <w:r>
              <w:rPr>
                <w:rFonts w:hint="eastAsia" w:ascii="仿宋" w:hAnsi="仿宋" w:eastAsia="仿宋"/>
                <w:sz w:val="24"/>
              </w:rPr>
              <w:t xml:space="preserve">1）实验一SM2密码算法与实现：基于开发平台，实现商密SM2算法实验；</w:t>
            </w:r>
            <w:r>
              <w:rPr>
                <w:rFonts w:hint="eastAsia" w:ascii="仿宋" w:hAnsi="仿宋" w:eastAsia="仿宋"/>
                <w:sz w:val="24"/>
              </w:rPr>
              <w:br w:type="textWrapping" w:clear="all"/>
            </w:r>
            <w:r>
              <w:rPr>
                <w:rFonts w:hint="eastAsia" w:ascii="仿宋" w:hAnsi="仿宋" w:eastAsia="仿宋"/>
                <w:sz w:val="24"/>
              </w:rPr>
              <w:t xml:space="preserve">2）实验二12684液晶屏串行显示实验：模块体积为标准尺寸54*50*6.5（单位：mm），包括共计20个针脚，其中八位三态并行数据总线共计8个针脚；</w:t>
            </w:r>
            <w:r>
              <w:rPr>
                <w:rFonts w:hint="eastAsia" w:ascii="仿宋" w:hAnsi="仿宋" w:eastAsia="仿宋"/>
                <w:sz w:val="24"/>
              </w:rPr>
              <w:br w:type="textWrapping" w:clear="all"/>
            </w:r>
            <w:r>
              <w:rPr>
                <w:rFonts w:hint="eastAsia" w:ascii="仿宋" w:hAnsi="仿宋" w:eastAsia="仿宋"/>
                <w:sz w:val="24"/>
              </w:rPr>
              <w:t xml:space="preserve">3）实验三SLE4428逻辑加密卡实验：基于Z32处理器模块，共计8个针脚，包括工作电压针脚、复位信号针脚、时钟信号针脚等，可实现发送命令控制字、读取数据、验证密码、接口释放等功能；</w:t>
            </w:r>
            <w:r>
              <w:rPr>
                <w:rFonts w:hint="eastAsia" w:ascii="仿宋" w:hAnsi="仿宋" w:eastAsia="仿宋"/>
                <w:sz w:val="24"/>
              </w:rPr>
              <w:br w:type="textWrapping" w:clear="all"/>
            </w:r>
            <w:r>
              <w:rPr>
                <w:rFonts w:hint="eastAsia" w:ascii="仿宋" w:hAnsi="仿宋" w:eastAsia="仿宋"/>
                <w:sz w:val="24"/>
              </w:rPr>
              <w:t xml:space="preserve">4）实验四SM3密码杂凑算法程序设计：通过密码算法接口的调用，实现PC端向实验箱发送明文，实验箱返回基于SM3算法加密的密文；</w:t>
            </w:r>
            <w:r>
              <w:rPr>
                <w:rFonts w:hint="eastAsia" w:ascii="仿宋" w:hAnsi="仿宋" w:eastAsia="仿宋"/>
                <w:sz w:val="24"/>
              </w:rPr>
            </w:r>
            <w:r/>
          </w:p>
        </w:tc>
      </w:tr>
      <w:tr>
        <w:trPr>
          <w:trHeight w:val="5165"/>
        </w:trPr>
        <w:tc>
          <w:tcPr>
            <w:tcW w:w="919"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13</w:t>
            </w:r>
            <w:r>
              <w:rPr>
                <w:rFonts w:hint="eastAsia" w:ascii="仿宋" w:hAnsi="仿宋" w:eastAsia="仿宋"/>
                <w:sz w:val="24"/>
              </w:rPr>
            </w:r>
            <w:r/>
          </w:p>
        </w:tc>
        <w:tc>
          <w:tcPr>
            <w:tcW w:w="653" w:type="dxa"/>
            <w:vAlign w:val="center"/>
            <w:textDirection w:val="lrTb"/>
            <w:noWrap w:val="false"/>
          </w:tcPr>
          <w:p>
            <w:pPr>
              <w:pStyle w:val="653"/>
              <w:jc w:val="center"/>
              <w:rPr>
                <w:rFonts w:hint="eastAsia" w:ascii="仿宋" w:hAnsi="仿宋" w:eastAsia="仿宋"/>
                <w:sz w:val="24"/>
              </w:rPr>
            </w:pPr>
            <w:r>
              <w:rPr>
                <w:rFonts w:hint="eastAsia" w:ascii="仿宋" w:hAnsi="仿宋" w:eastAsia="仿宋"/>
                <w:sz w:val="24"/>
              </w:rPr>
              <w:t xml:space="preserve">智能无人驾驶终端</w:t>
            </w:r>
            <w:r>
              <w:rPr>
                <w:rFonts w:hint="eastAsia" w:ascii="仿宋" w:hAnsi="仿宋" w:eastAsia="仿宋"/>
                <w:sz w:val="24"/>
              </w:rPr>
            </w:r>
            <w:r/>
          </w:p>
        </w:tc>
        <w:tc>
          <w:tcPr>
            <w:tcW w:w="6786" w:type="dxa"/>
            <w:vAlign w:val="center"/>
            <w:textDirection w:val="lrTb"/>
            <w:noWrap w:val="false"/>
          </w:tcPr>
          <w:p>
            <w:pPr>
              <w:pStyle w:val="653"/>
              <w:jc w:val="left"/>
              <w:rPr>
                <w:rFonts w:hint="eastAsia" w:ascii="仿宋" w:hAnsi="仿宋" w:eastAsia="仿宋"/>
                <w:sz w:val="24"/>
              </w:rPr>
            </w:pPr>
            <w:r>
              <w:rPr>
                <w:rFonts w:hint="eastAsia" w:ascii="仿宋" w:hAnsi="仿宋" w:eastAsia="仿宋"/>
                <w:sz w:val="24"/>
              </w:rPr>
              <w:t xml:space="preserve">1、微处理器：64位四核ARM A57 @1.43GHz +128核 NVIDIA Maxwell@921MHz GPU</w:t>
            </w:r>
            <w:r>
              <w:rPr>
                <w:rFonts w:hint="eastAsia" w:ascii="仿宋" w:hAnsi="仿宋" w:eastAsia="仿宋"/>
                <w:sz w:val="24"/>
              </w:rPr>
              <w:br w:type="textWrapping" w:clear="all"/>
            </w:r>
            <w:r>
              <w:rPr>
                <w:rFonts w:hint="eastAsia" w:ascii="仿宋" w:hAnsi="仿宋" w:eastAsia="仿宋"/>
                <w:sz w:val="24"/>
              </w:rPr>
              <w:t xml:space="preserve">2、Al算力：0.5TFLOPS(FP16)</w:t>
            </w:r>
            <w:r>
              <w:rPr>
                <w:rFonts w:hint="eastAsia" w:ascii="仿宋" w:hAnsi="仿宋" w:eastAsia="仿宋"/>
                <w:sz w:val="24"/>
              </w:rPr>
              <w:br w:type="textWrapping" w:clear="all"/>
            </w:r>
            <w:r>
              <w:rPr>
                <w:rFonts w:hint="eastAsia" w:ascii="仿宋" w:hAnsi="仿宋" w:eastAsia="仿宋"/>
                <w:sz w:val="24"/>
              </w:rPr>
              <w:t xml:space="preserve">3、操作系统：Ubuntu 18.04 LTS+ ROS_Melodic</w:t>
            </w:r>
            <w:r>
              <w:rPr>
                <w:rFonts w:hint="eastAsia" w:ascii="仿宋" w:hAnsi="仿宋" w:eastAsia="仿宋"/>
                <w:sz w:val="24"/>
              </w:rPr>
              <w:br w:type="textWrapping" w:clear="all"/>
            </w:r>
            <w:r>
              <w:rPr>
                <w:rFonts w:hint="eastAsia" w:ascii="仿宋" w:hAnsi="仿宋" w:eastAsia="仿宋"/>
                <w:sz w:val="24"/>
              </w:rPr>
              <w:t xml:space="preserve">4、编程语言：Python</w:t>
            </w:r>
            <w:r>
              <w:rPr>
                <w:rFonts w:hint="eastAsia" w:ascii="仿宋" w:hAnsi="仿宋" w:eastAsia="仿宋"/>
                <w:sz w:val="24"/>
              </w:rPr>
              <w:br w:type="textWrapping" w:clear="all"/>
            </w:r>
            <w:r>
              <w:rPr>
                <w:rFonts w:hint="eastAsia" w:ascii="仿宋" w:hAnsi="仿宋" w:eastAsia="仿宋"/>
                <w:sz w:val="24"/>
              </w:rPr>
              <w:t xml:space="preserve">5、电机方案：带测速码盘520金属电机*2</w:t>
            </w:r>
            <w:r>
              <w:rPr>
                <w:rFonts w:hint="eastAsia" w:ascii="仿宋" w:hAnsi="仿宋" w:eastAsia="仿宋"/>
                <w:sz w:val="24"/>
              </w:rPr>
              <w:br w:type="textWrapping" w:clear="all"/>
            </w:r>
            <w:r>
              <w:rPr>
                <w:rFonts w:hint="eastAsia" w:ascii="仿宋" w:hAnsi="仿宋" w:eastAsia="仿宋"/>
                <w:sz w:val="24"/>
              </w:rPr>
              <w:t xml:space="preserve">6、输入：USB高帧率广角摄像头、PS2无线手柄、九轴姿态传感器、电机测速码盘、舵机</w:t>
            </w:r>
            <w:r>
              <w:rPr>
                <w:rFonts w:hint="eastAsia" w:ascii="仿宋" w:hAnsi="仿宋" w:eastAsia="仿宋"/>
                <w:sz w:val="24"/>
              </w:rPr>
              <w:br w:type="textWrapping" w:clear="all"/>
            </w:r>
            <w:r>
              <w:rPr>
                <w:rFonts w:hint="eastAsia" w:ascii="仿宋" w:hAnsi="仿宋" w:eastAsia="仿宋"/>
                <w:sz w:val="24"/>
              </w:rPr>
              <w:t xml:space="preserve">7、输出：RGB炫彩尾灯、蜂呜器、520电机接口*4、PWM舵机接口*4、OLED显示屏</w:t>
            </w:r>
            <w:r>
              <w:rPr>
                <w:rFonts w:hint="eastAsia" w:ascii="仿宋" w:hAnsi="仿宋" w:eastAsia="仿宋"/>
                <w:sz w:val="24"/>
              </w:rPr>
              <w:br w:type="textWrapping" w:clear="all"/>
            </w:r>
            <w:r>
              <w:rPr>
                <w:rFonts w:hint="eastAsia" w:ascii="仿宋" w:hAnsi="仿宋" w:eastAsia="仿宋"/>
                <w:sz w:val="24"/>
              </w:rPr>
              <w:t xml:space="preserve">8、转向舵机：20kg·cm金属数字舵机</w:t>
            </w:r>
            <w:r>
              <w:rPr>
                <w:rFonts w:hint="eastAsia" w:ascii="仿宋" w:hAnsi="仿宋" w:eastAsia="仿宋"/>
                <w:sz w:val="24"/>
              </w:rPr>
              <w:br w:type="textWrapping" w:clear="all"/>
            </w:r>
            <w:r>
              <w:rPr>
                <w:rFonts w:hint="eastAsia" w:ascii="仿宋" w:hAnsi="仿宋" w:eastAsia="仿宋"/>
                <w:sz w:val="24"/>
              </w:rPr>
              <w:t xml:space="preserve">9、电源方案：12.6V 6000mah 2C锂电池组</w:t>
            </w:r>
            <w:r>
              <w:rPr>
                <w:rFonts w:hint="eastAsia" w:ascii="仿宋" w:hAnsi="仿宋" w:eastAsia="仿宋"/>
                <w:sz w:val="24"/>
              </w:rPr>
              <w:br w:type="textWrapping" w:clear="all"/>
            </w:r>
            <w:r>
              <w:rPr>
                <w:rFonts w:hint="eastAsia" w:ascii="仿宋" w:hAnsi="仿宋" w:eastAsia="仿宋"/>
                <w:sz w:val="24"/>
              </w:rPr>
              <w:t xml:space="preserve">10、电源接口：T型供电接口、DC4.0*1.7充电接口</w:t>
            </w:r>
            <w:r>
              <w:rPr>
                <w:rFonts w:hint="eastAsia" w:ascii="仿宋" w:hAnsi="仿宋" w:eastAsia="仿宋"/>
                <w:sz w:val="24"/>
              </w:rPr>
              <w:br w:type="textWrapping" w:clear="all"/>
            </w:r>
            <w:r>
              <w:rPr>
                <w:rFonts w:hint="eastAsia" w:ascii="仿宋" w:hAnsi="仿宋" w:eastAsia="仿宋"/>
                <w:sz w:val="24"/>
              </w:rPr>
              <w:t xml:space="preserve">11、续航时间：2小时</w:t>
            </w:r>
            <w:r>
              <w:rPr>
                <w:rFonts w:hint="eastAsia" w:ascii="仿宋" w:hAnsi="仿宋" w:eastAsia="仿宋"/>
                <w:sz w:val="24"/>
              </w:rPr>
              <w:br w:type="textWrapping" w:clear="all"/>
            </w:r>
            <w:r>
              <w:rPr>
                <w:rFonts w:hint="eastAsia" w:ascii="仿宋" w:hAnsi="仿宋" w:eastAsia="仿宋"/>
                <w:sz w:val="24"/>
              </w:rPr>
              <w:t xml:space="preserve">12、遥控方式：手机APP、PC电脑、PS2无线手柄</w:t>
            </w:r>
            <w:r>
              <w:rPr>
                <w:rFonts w:hint="eastAsia" w:ascii="仿宋" w:hAnsi="仿宋" w:eastAsia="仿宋"/>
                <w:sz w:val="24"/>
              </w:rPr>
              <w:br w:type="textWrapping" w:clear="all"/>
            </w:r>
            <w:r>
              <w:rPr>
                <w:rFonts w:hint="eastAsia" w:ascii="仿宋" w:hAnsi="仿宋" w:eastAsia="仿宋"/>
                <w:sz w:val="24"/>
              </w:rPr>
              <w:t xml:space="preserve">13、通信方式：WiFi网络（局域网/AP)</w:t>
            </w:r>
            <w:r>
              <w:rPr>
                <w:rFonts w:hint="eastAsia" w:ascii="仿宋" w:hAnsi="仿宋" w:eastAsia="仿宋"/>
                <w:sz w:val="24"/>
              </w:rPr>
              <w:br w:type="textWrapping" w:clear="all"/>
            </w:r>
            <w:r>
              <w:rPr>
                <w:rFonts w:hint="eastAsia" w:ascii="仿宋" w:hAnsi="仿宋" w:eastAsia="仿宋"/>
                <w:sz w:val="24"/>
              </w:rPr>
              <w:t xml:space="preserve">14、安全保护：短路保护、过流保护</w:t>
            </w:r>
            <w:r>
              <w:rPr>
                <w:rFonts w:hint="eastAsia" w:ascii="仿宋" w:hAnsi="仿宋" w:eastAsia="仿宋"/>
                <w:sz w:val="24"/>
              </w:rPr>
              <w:br w:type="textWrapping" w:clear="all"/>
            </w:r>
            <w:r>
              <w:rPr>
                <w:rFonts w:hint="eastAsia" w:ascii="仿宋" w:hAnsi="仿宋" w:eastAsia="仿宋"/>
                <w:sz w:val="24"/>
              </w:rPr>
              <w:t xml:space="preserve">15、车体材质：阳极氧化铝合金</w:t>
            </w:r>
            <w:r>
              <w:rPr>
                <w:rFonts w:hint="eastAsia" w:ascii="仿宋" w:hAnsi="仿宋" w:eastAsia="仿宋"/>
                <w:sz w:val="24"/>
              </w:rPr>
              <w:br w:type="textWrapping" w:clear="all"/>
            </w:r>
            <w:r>
              <w:rPr>
                <w:rFonts w:hint="eastAsia" w:ascii="仿宋" w:hAnsi="仿宋" w:eastAsia="仿宋"/>
                <w:sz w:val="24"/>
              </w:rPr>
              <w:t xml:space="preserve">16、含课程内容：ROS机器人扩展板功能教程、ROSMASTER基础控制教程、Linux操作系统、ROS基础课程、OpenCV系列课程、机器人控制、深度学习、自动驾驶；</w:t>
            </w:r>
            <w:r>
              <w:rPr>
                <w:rFonts w:hint="eastAsia" w:ascii="仿宋" w:hAnsi="仿宋" w:eastAsia="仿宋"/>
                <w:sz w:val="24"/>
              </w:rPr>
              <w:br w:type="textWrapping" w:clear="all"/>
            </w:r>
            <w:r>
              <w:rPr>
                <w:rFonts w:hint="eastAsia" w:ascii="仿宋" w:hAnsi="仿宋" w:eastAsia="仿宋"/>
                <w:sz w:val="24"/>
              </w:rPr>
              <w:t xml:space="preserve">17、包装方式：铝合金箱</w:t>
            </w:r>
            <w:r>
              <w:rPr>
                <w:rFonts w:hint="eastAsia" w:ascii="仿宋" w:hAnsi="仿宋" w:eastAsia="仿宋"/>
                <w:sz w:val="24"/>
              </w:rPr>
            </w:r>
            <w:r/>
          </w:p>
        </w:tc>
      </w:tr>
    </w:tbl>
    <w:p>
      <w:pPr>
        <w:pStyle w:val="653"/>
        <w:ind w:firstLine="562"/>
        <w:spacing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4、售后服务和培训要求</w:t>
      </w:r>
      <w:r>
        <w:rPr>
          <w:rFonts w:hint="eastAsia" w:ascii="仿宋_GB2312" w:hAnsi="仿宋_GB2312" w:eastAsia="仿宋_GB2312" w:cs="仿宋_GB2312"/>
          <w:b/>
          <w:bCs/>
          <w:sz w:val="28"/>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（1）质保期：3年。</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（2）售后服务要求：</w:t>
      </w:r>
      <w:r>
        <w:rPr>
          <w:rFonts w:hint="eastAsia" w:ascii="仿宋_GB2312" w:hAnsi="仿宋_GB2312" w:eastAsia="仿宋_GB2312" w:cs="仿宋_GB2312"/>
          <w:bCs w:val="0"/>
          <w:color w:val="000000"/>
          <w:szCs w:val="28"/>
        </w:rPr>
      </w:r>
      <w:r/>
    </w:p>
    <w:p>
      <w:pPr>
        <w:pStyle w:val="670"/>
        <w:ind w:firstLine="56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投标人需要提供完善的售后服务体系、安装调试方案、出现质量问题时解决的措施及效率、维护措施方案等。</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①因中标人的原因出现问题，应免费到现场进行再次调试，直至系统恢复正常为止。</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②保修期内，免费提供所有硬件设备的维修及软件维护、升级等技术支持服务；所有设备维修服务、软件维护、升级均为上门服务，由此产生的费用均不再收取。</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④技术后援支持服务：为今后招标人系统中主要设备、软件和系统功能扩充、升级提供技术支持服务。</w:t>
      </w:r>
      <w:r>
        <w:rPr>
          <w:rFonts w:hint="eastAsia" w:ascii="仿宋_GB2312" w:hAnsi="仿宋_GB2312" w:eastAsia="仿宋_GB2312" w:cs="仿宋_GB2312"/>
          <w:bCs w:val="0"/>
          <w:color w:val="000000"/>
          <w:szCs w:val="28"/>
        </w:rPr>
      </w:r>
      <w:r/>
    </w:p>
    <w:p>
      <w:pPr>
        <w:pStyle w:val="670"/>
        <w:numPr>
          <w:ilvl w:val="0"/>
          <w:numId w:val="5"/>
        </w:numPr>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培训计划：</w:t>
      </w:r>
      <w:r>
        <w:rPr>
          <w:rFonts w:hint="eastAsia" w:ascii="仿宋_GB2312" w:hAnsi="仿宋_GB2312" w:eastAsia="仿宋_GB2312" w:cs="仿宋_GB2312"/>
          <w:bCs w:val="0"/>
          <w:color w:val="000000"/>
          <w:szCs w:val="28"/>
        </w:rPr>
      </w:r>
      <w:r/>
    </w:p>
    <w:p>
      <w:pPr>
        <w:pStyle w:val="670"/>
        <w:ind w:firstLine="560"/>
        <w:tabs>
          <w:tab w:val="left" w:pos="2020" w:leader="none"/>
          <w:tab w:val="center" w:pos="4535" w:leader="none"/>
        </w:tabs>
        <w:rPr>
          <w:rFonts w:hint="eastAsia" w:ascii="仿宋" w:hAnsi="仿宋" w:eastAsia="仿宋"/>
          <w:b/>
          <w:szCs w:val="28"/>
          <w:highlight w:val="none"/>
        </w:rPr>
      </w:pPr>
      <w:r>
        <w:rPr>
          <w:rFonts w:hint="eastAsia" w:ascii="仿宋_GB2312" w:hAnsi="仿宋_GB2312" w:eastAsia="仿宋_GB2312" w:cs="仿宋_GB2312"/>
          <w:bCs w:val="0"/>
          <w:color w:val="000000"/>
          <w:szCs w:val="28"/>
          <w:highlight w:val="none"/>
        </w:rPr>
        <w:t xml:space="preserve">1）中标人完成系统部署及设备调试后，应提供系统平台，人工智能设备等模块应用的现场培训服务包括：</w:t>
      </w:r>
      <w:r>
        <w:rPr>
          <w:rFonts w:hint="eastAsia" w:ascii="仿宋" w:hAnsi="仿宋" w:eastAsia="仿宋" w:cs="仿宋"/>
          <w:color w:val="000000"/>
          <w:szCs w:val="28"/>
          <w:highlight w:val="none"/>
        </w:rPr>
        <w:t xml:space="preserve">培训目标明确、有利于项目实施，培训内容与计划安排全面详细等。</w:t>
      </w:r>
      <w:r>
        <w:rPr>
          <w:rFonts w:hint="eastAsia" w:ascii="仿宋" w:hAnsi="仿宋" w:eastAsia="仿宋"/>
          <w:b/>
          <w:szCs w:val="28"/>
          <w:highlight w:val="none"/>
        </w:rPr>
      </w:r>
      <w:r/>
    </w:p>
    <w:p>
      <w:pPr>
        <w:pStyle w:val="670"/>
        <w:ind w:firstLine="560"/>
        <w:tabs>
          <w:tab w:val="left" w:pos="2020" w:leader="none"/>
          <w:tab w:val="center" w:pos="4535" w:leader="none"/>
        </w:tabs>
        <w:rPr>
          <w:rFonts w:hint="eastAsia" w:ascii="仿宋_GB2312" w:hAnsi="仿宋_GB2312" w:eastAsia="仿宋_GB2312" w:cs="仿宋_GB2312"/>
          <w:bCs w:val="0"/>
          <w:color w:val="000000"/>
          <w:szCs w:val="28"/>
          <w:highlight w:val="none"/>
        </w:rPr>
      </w:pPr>
      <w:r>
        <w:rPr>
          <w:rFonts w:hint="eastAsia" w:ascii="仿宋_GB2312" w:hAnsi="仿宋_GB2312" w:eastAsia="仿宋_GB2312" w:cs="仿宋_GB2312"/>
          <w:bCs w:val="0"/>
          <w:color w:val="000000"/>
          <w:szCs w:val="28"/>
          <w:highlight w:val="none"/>
        </w:rPr>
        <w:t xml:space="preserve">2)中标人应提供系统中所涉及的大数据及人工智能等相关技术课程现场培训服务包括：</w:t>
      </w:r>
      <w:r>
        <w:rPr>
          <w:rFonts w:hint="eastAsia" w:ascii="仿宋" w:hAnsi="仿宋" w:eastAsia="仿宋" w:cs="仿宋"/>
          <w:color w:val="000000"/>
          <w:szCs w:val="28"/>
          <w:highlight w:val="none"/>
        </w:rPr>
        <w:t xml:space="preserve">培训目标明确、有利于项目实施，培训内容与计划安排全面详细等。</w:t>
      </w:r>
      <w:r>
        <w:rPr>
          <w:rFonts w:hint="eastAsia" w:ascii="仿宋_GB2312" w:hAnsi="仿宋_GB2312" w:eastAsia="仿宋_GB2312" w:cs="仿宋_GB2312"/>
          <w:bCs w:val="0"/>
          <w:color w:val="000000"/>
          <w:szCs w:val="28"/>
          <w:highlight w:val="none"/>
        </w:rPr>
      </w:r>
      <w:r/>
    </w:p>
    <w:p>
      <w:pPr>
        <w:pStyle w:val="670"/>
        <w:ind w:firstLine="560"/>
        <w:tabs>
          <w:tab w:val="left" w:pos="2020" w:leader="none"/>
          <w:tab w:val="center" w:pos="4535" w:leader="none"/>
        </w:tabs>
        <w:rPr>
          <w:rFonts w:hint="eastAsia" w:ascii="仿宋_GB2312" w:hAnsi="仿宋_GB2312" w:eastAsia="仿宋" w:cs="仿宋_GB2312"/>
          <w:bCs w:val="0"/>
          <w:color w:val="000000"/>
          <w:szCs w:val="28"/>
          <w:highlight w:val="none"/>
        </w:rPr>
      </w:pPr>
      <w:r>
        <w:rPr>
          <w:rFonts w:hint="eastAsia" w:ascii="仿宋_GB2312" w:hAnsi="仿宋_GB2312" w:eastAsia="仿宋_GB2312" w:cs="仿宋_GB2312"/>
          <w:bCs w:val="0"/>
          <w:color w:val="000000"/>
          <w:szCs w:val="28"/>
          <w:highlight w:val="none"/>
        </w:rPr>
        <w:t xml:space="preserve">3)培训时间、</w:t>
      </w:r>
      <w:r>
        <w:rPr>
          <w:rFonts w:hint="eastAsia" w:ascii="仿宋" w:hAnsi="仿宋" w:eastAsia="仿宋"/>
          <w:szCs w:val="28"/>
          <w:highlight w:val="none"/>
        </w:rPr>
        <w:t xml:space="preserve">培训方式、技术培训师资、培训频次、培训程度、</w:t>
      </w:r>
      <w:r>
        <w:rPr>
          <w:rFonts w:hint="eastAsia" w:ascii="仿宋_GB2312" w:hAnsi="仿宋_GB2312" w:eastAsia="仿宋_GB2312" w:cs="仿宋_GB2312"/>
          <w:bCs w:val="0"/>
          <w:color w:val="000000"/>
          <w:szCs w:val="28"/>
          <w:highlight w:val="none"/>
        </w:rPr>
        <w:t xml:space="preserve">培训人数由采购人指定及</w:t>
      </w:r>
      <w:r>
        <w:rPr>
          <w:rFonts w:hint="eastAsia" w:ascii="仿宋" w:hAnsi="仿宋" w:eastAsia="仿宋"/>
          <w:szCs w:val="28"/>
          <w:highlight w:val="none"/>
        </w:rPr>
        <w:t xml:space="preserve">培训资料等。</w:t>
      </w:r>
      <w:r>
        <w:rPr>
          <w:rFonts w:hint="eastAsia" w:ascii="仿宋_GB2312" w:hAnsi="仿宋_GB2312" w:eastAsia="仿宋" w:cs="仿宋_GB2312"/>
          <w:bCs w:val="0"/>
          <w:color w:val="000000"/>
          <w:szCs w:val="28"/>
          <w:highlight w:val="none"/>
        </w:rPr>
      </w:r>
      <w:r/>
    </w:p>
    <w:p>
      <w:pPr>
        <w:pStyle w:val="670"/>
        <w:ind w:firstLine="560"/>
        <w:tabs>
          <w:tab w:val="left" w:pos="2020" w:leader="none"/>
          <w:tab w:val="center" w:pos="4535" w:leader="none"/>
        </w:tabs>
        <w:rPr>
          <w:rFonts w:hint="eastAsia" w:ascii="仿宋_GB2312" w:hAnsi="仿宋_GB2312" w:eastAsia="仿宋_GB2312" w:cs="仿宋_GB2312"/>
          <w:bCs w:val="0"/>
          <w:color w:val="000000"/>
          <w:szCs w:val="28"/>
          <w:highlight w:val="none"/>
        </w:rPr>
      </w:pPr>
      <w:r>
        <w:rPr>
          <w:rFonts w:hint="eastAsia" w:ascii="仿宋_GB2312" w:hAnsi="仿宋_GB2312" w:eastAsia="仿宋_GB2312" w:cs="仿宋_GB2312"/>
          <w:bCs w:val="0"/>
          <w:color w:val="000000"/>
          <w:szCs w:val="28"/>
          <w:highlight w:val="none"/>
        </w:rPr>
        <w:t xml:space="preserve">4)培训地点由采购人指定。</w:t>
      </w:r>
      <w:r>
        <w:rPr>
          <w:rFonts w:hint="eastAsia" w:ascii="仿宋_GB2312" w:hAnsi="仿宋_GB2312" w:eastAsia="仿宋_GB2312" w:cs="仿宋_GB2312"/>
          <w:bCs w:val="0"/>
          <w:color w:val="000000"/>
          <w:szCs w:val="28"/>
          <w:highlight w:val="none"/>
        </w:rPr>
      </w:r>
      <w:r/>
    </w:p>
    <w:p>
      <w:pPr>
        <w:pStyle w:val="670"/>
        <w:ind w:firstLine="211"/>
        <w:tabs>
          <w:tab w:val="left" w:pos="2020" w:leader="none"/>
          <w:tab w:val="center" w:pos="4535" w:leader="none"/>
        </w:tabs>
        <w:rPr>
          <w:rFonts w:hint="eastAsia" w:ascii="仿宋_GB2312" w:hAnsi="仿宋_GB2312" w:eastAsia="仿宋_GB2312" w:cs="仿宋_GB2312"/>
          <w:b/>
          <w:color w:val="000000"/>
          <w:szCs w:val="28"/>
        </w:rPr>
      </w:pPr>
      <w:r>
        <w:rPr>
          <w:rFonts w:hint="eastAsia" w:ascii="仿宋_GB2312" w:hAnsi="仿宋_GB2312" w:eastAsia="仿宋_GB2312" w:cs="仿宋_GB2312"/>
          <w:b/>
          <w:color w:val="000000"/>
          <w:szCs w:val="28"/>
        </w:rPr>
        <w:t xml:space="preserve">5、验收要求</w:t>
      </w:r>
      <w:r>
        <w:rPr>
          <w:rFonts w:hint="eastAsia" w:ascii="仿宋_GB2312" w:hAnsi="仿宋_GB2312" w:eastAsia="仿宋_GB2312" w:cs="仿宋_GB2312"/>
          <w:b/>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（1）货到后，招标人对中标人提交的货物依据采购文件上的技术规格要求和国家有关质量标准进行现场初步验收，外观、说明书符合采购文件技术要求的，并进行相应的功能测试，符合要求后予以验收通过。</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（2）中标人交货前应对产品作出全面检查和对验收文件进行整理，并列出清单，作为招标人收货验收和使用的技术条件依据，检验的结果应随货物交招标人。</w:t>
      </w:r>
      <w:r>
        <w:rPr>
          <w:rFonts w:hint="eastAsia" w:ascii="仿宋_GB2312" w:hAnsi="仿宋_GB2312" w:eastAsia="仿宋_GB2312" w:cs="仿宋_GB2312"/>
          <w:bCs w:val="0"/>
          <w:color w:val="000000"/>
          <w:szCs w:val="28"/>
        </w:rPr>
      </w:r>
      <w:r/>
    </w:p>
    <w:p>
      <w:pPr>
        <w:pStyle w:val="670"/>
        <w:ind w:firstLine="280"/>
        <w:tabs>
          <w:tab w:val="left" w:pos="2020" w:leader="none"/>
          <w:tab w:val="center" w:pos="4535" w:leader="none"/>
        </w:tabs>
        <w:rPr>
          <w:rFonts w:hint="eastAsia" w:ascii="仿宋_GB2312" w:hAnsi="仿宋_GB2312" w:eastAsia="仿宋_GB2312" w:cs="仿宋_GB2312"/>
          <w:bCs w:val="0"/>
          <w:color w:val="000000"/>
          <w:szCs w:val="28"/>
        </w:rPr>
      </w:pPr>
      <w:r>
        <w:rPr>
          <w:rFonts w:hint="eastAsia" w:ascii="仿宋_GB2312" w:hAnsi="仿宋_GB2312" w:eastAsia="仿宋_GB2312" w:cs="仿宋_GB2312"/>
          <w:bCs w:val="0"/>
          <w:color w:val="000000"/>
          <w:szCs w:val="28"/>
        </w:rPr>
        <w:t xml:space="preserve">（3）招标人对中标人提供的货物在使用前进行调试时，中标人需负责安装并培训招标人的使用操作人员，并协助招标人一起调试，直到符合技术要求，招标人才做最终验收。</w:t>
      </w:r>
      <w:r>
        <w:rPr>
          <w:rFonts w:hint="eastAsia" w:ascii="仿宋_GB2312" w:hAnsi="仿宋_GB2312" w:eastAsia="仿宋_GB2312" w:cs="仿宋_GB2312"/>
          <w:bCs w:val="0"/>
          <w:color w:val="000000"/>
          <w:szCs w:val="28"/>
        </w:rPr>
      </w:r>
      <w:r/>
    </w:p>
    <w:p>
      <w:pPr>
        <w:pStyle w:val="653"/>
        <w:ind w:firstLine="562"/>
        <w:spacing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6、商务部分</w:t>
      </w:r>
      <w:r>
        <w:rPr>
          <w:rFonts w:hint="eastAsia" w:ascii="仿宋_GB2312" w:hAnsi="仿宋_GB2312" w:eastAsia="仿宋_GB2312" w:cs="仿宋_GB2312"/>
          <w:b/>
          <w:bCs/>
          <w:sz w:val="28"/>
          <w:szCs w:val="28"/>
        </w:rPr>
      </w:r>
      <w:r/>
    </w:p>
    <w:p>
      <w:pPr>
        <w:pStyle w:val="653"/>
        <w:ind w:firstLine="56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1、交货期及交货地点</w:t>
      </w:r>
      <w:r>
        <w:rPr>
          <w:rFonts w:hint="eastAsia" w:ascii="仿宋_GB2312" w:hAnsi="仿宋_GB2312" w:eastAsia="仿宋_GB2312" w:cs="仿宋_GB2312"/>
          <w:sz w:val="28"/>
          <w:szCs w:val="28"/>
        </w:rPr>
      </w:r>
      <w:r/>
    </w:p>
    <w:p>
      <w:pPr>
        <w:pStyle w:val="653"/>
        <w:ind w:firstLine="56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交货期：合同签订后15天内完成供货。</w:t>
      </w:r>
      <w:r>
        <w:rPr>
          <w:rFonts w:hint="eastAsia" w:ascii="仿宋_GB2312" w:hAnsi="仿宋_GB2312" w:eastAsia="仿宋_GB2312" w:cs="仿宋_GB2312"/>
          <w:sz w:val="28"/>
          <w:szCs w:val="28"/>
        </w:rPr>
      </w:r>
      <w:r/>
    </w:p>
    <w:p>
      <w:pPr>
        <w:pStyle w:val="653"/>
        <w:ind w:firstLine="56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交货地点：采购人指定地点。</w:t>
      </w:r>
      <w:r>
        <w:rPr>
          <w:rFonts w:hint="eastAsia" w:ascii="仿宋_GB2312" w:hAnsi="仿宋_GB2312" w:eastAsia="仿宋_GB2312" w:cs="仿宋_GB2312"/>
          <w:sz w:val="28"/>
          <w:szCs w:val="28"/>
        </w:rPr>
      </w:r>
      <w:r/>
    </w:p>
    <w:p>
      <w:pPr>
        <w:pStyle w:val="653"/>
        <w:ind w:firstLine="56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2、付款方式</w:t>
      </w:r>
      <w:r>
        <w:rPr>
          <w:rFonts w:hint="eastAsia" w:ascii="仿宋_GB2312" w:hAnsi="仿宋_GB2312" w:eastAsia="仿宋_GB2312" w:cs="仿宋_GB2312"/>
          <w:sz w:val="28"/>
          <w:szCs w:val="28"/>
        </w:rPr>
      </w:r>
      <w:r/>
    </w:p>
    <w:p>
      <w:pPr>
        <w:pStyle w:val="675"/>
        <w:ind w:firstLine="562"/>
        <w:spacing w:line="480" w:lineRule="exact"/>
        <w:rPr>
          <w:rFonts w:hint="eastAsia" w:ascii="仿宋" w:hAnsi="仿宋" w:eastAsia="仿宋" w:cs="仿宋"/>
          <w:b/>
          <w:bCs/>
          <w:sz w:val="28"/>
          <w:szCs w:val="28"/>
        </w:rPr>
      </w:pPr>
      <w:r>
        <w:rPr>
          <w:rFonts w:hint="eastAsia" w:ascii="仿宋_GB2312" w:hAnsi="仿宋_GB2312" w:eastAsia="仿宋_GB2312" w:cs="仿宋_GB2312"/>
          <w:b/>
          <w:bCs/>
          <w:sz w:val="28"/>
          <w:szCs w:val="28"/>
        </w:rPr>
        <w:t xml:space="preserve">合同签订后预付合同价的50%；</w:t>
      </w:r>
      <w:r>
        <w:rPr>
          <w:rFonts w:hint="eastAsia" w:ascii="仿宋" w:hAnsi="仿宋" w:eastAsia="仿宋" w:cs="仿宋"/>
          <w:b/>
          <w:bCs/>
          <w:sz w:val="28"/>
          <w:szCs w:val="28"/>
        </w:rPr>
        <w:t xml:space="preserve">安装完毕并验收合格后，采购人凭收讫货物的验收凭证、验收合格文件等材料，且验收通过之后1个月后支付合同金额的50%。</w:t>
      </w:r>
      <w:r>
        <w:rPr>
          <w:rFonts w:hint="eastAsia" w:ascii="仿宋" w:hAnsi="仿宋" w:eastAsia="仿宋" w:cs="仿宋"/>
          <w:b/>
          <w:bCs/>
          <w:sz w:val="28"/>
          <w:szCs w:val="28"/>
        </w:rPr>
      </w:r>
      <w:r/>
    </w:p>
    <w:p>
      <w:pPr>
        <w:pStyle w:val="675"/>
        <w:ind w:firstLine="562"/>
        <w:spacing w:line="480" w:lineRule="exact"/>
        <w:rPr>
          <w:rFonts w:hint="eastAsia" w:ascii="仿宋" w:hAnsi="仿宋" w:eastAsia="仿宋" w:cs="仿宋"/>
          <w:b/>
          <w:bCs/>
          <w:sz w:val="28"/>
          <w:szCs w:val="28"/>
          <w:highlight w:val="yellow"/>
        </w:rPr>
      </w:pPr>
      <w:r>
        <w:rPr>
          <w:rFonts w:hint="eastAsia" w:ascii="仿宋" w:hAnsi="仿宋" w:eastAsia="仿宋" w:cs="仿宋"/>
          <w:b/>
          <w:bCs/>
          <w:sz w:val="28"/>
          <w:szCs w:val="28"/>
          <w:highlight w:val="yellow"/>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ind w:firstLine="562"/>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53"/>
        <w:spacing w:line="50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675"/>
        <w:ind w:firstLine="1446"/>
        <w:rPr>
          <w:rFonts w:hint="eastAsia" w:ascii="仿宋" w:hAnsi="仿宋" w:eastAsia="仿宋" w:cs="仿宋"/>
          <w:b/>
          <w:bCs/>
          <w:sz w:val="36"/>
          <w:szCs w:val="36"/>
        </w:rPr>
      </w:pPr>
      <w:r>
        <w:rPr>
          <w:rFonts w:hint="eastAsia" w:ascii="仿宋" w:hAnsi="仿宋" w:eastAsia="仿宋" w:cs="仿宋"/>
          <w:b/>
          <w:bCs/>
          <w:sz w:val="36"/>
          <w:szCs w:val="36"/>
        </w:rPr>
      </w:r>
      <w:r/>
    </w:p>
    <w:p>
      <w:pPr>
        <w:pStyle w:val="675"/>
        <w:ind w:firstLine="1446"/>
        <w:rPr>
          <w:rFonts w:ascii="仿宋" w:hAnsi="仿宋" w:eastAsia="仿宋" w:cs="仿宋"/>
          <w:b/>
          <w:bCs/>
          <w:sz w:val="36"/>
          <w:szCs w:val="36"/>
        </w:rPr>
      </w:pPr>
      <w:r>
        <w:rPr>
          <w:rFonts w:hint="eastAsia" w:ascii="仿宋" w:hAnsi="仿宋" w:eastAsia="仿宋" w:cs="仿宋"/>
          <w:b/>
          <w:bCs/>
          <w:sz w:val="36"/>
          <w:szCs w:val="36"/>
        </w:rPr>
        <w:t xml:space="preserve">第六章   投  标  文  件  格  式</w:t>
      </w:r>
      <w:r>
        <w:rPr>
          <w:rFonts w:ascii="仿宋" w:hAnsi="仿宋" w:eastAsia="仿宋" w:cs="仿宋"/>
          <w:b/>
          <w:bCs/>
          <w:sz w:val="36"/>
          <w:szCs w:val="36"/>
        </w:rPr>
      </w:r>
      <w:r/>
    </w:p>
    <w:p>
      <w:pPr>
        <w:pStyle w:val="675"/>
        <w:ind w:firstLine="2640"/>
        <w:rPr>
          <w:rFonts w:ascii="仿宋" w:hAnsi="仿宋" w:eastAsia="仿宋" w:cs="仿宋"/>
          <w:sz w:val="44"/>
          <w:szCs w:val="44"/>
        </w:rPr>
      </w:pPr>
      <w:r>
        <w:rPr>
          <w:rFonts w:ascii="仿宋" w:hAnsi="仿宋" w:eastAsia="仿宋" w:cs="仿宋"/>
          <w:sz w:val="44"/>
          <w:szCs w:val="44"/>
        </w:rPr>
      </w:r>
      <w:r/>
    </w:p>
    <w:p>
      <w:pPr>
        <w:pStyle w:val="675"/>
        <w:ind w:firstLine="2640"/>
        <w:rPr>
          <w:rFonts w:ascii="仿宋" w:hAnsi="仿宋" w:eastAsia="仿宋" w:cs="仿宋"/>
          <w:sz w:val="44"/>
          <w:szCs w:val="44"/>
        </w:rPr>
      </w:pPr>
      <w:r>
        <w:rPr>
          <w:rFonts w:ascii="仿宋" w:hAnsi="仿宋" w:eastAsia="仿宋" w:cs="仿宋"/>
          <w:sz w:val="44"/>
          <w:szCs w:val="44"/>
        </w:rPr>
      </w:r>
      <w:r/>
    </w:p>
    <w:p>
      <w:pPr>
        <w:pStyle w:val="675"/>
        <w:ind w:firstLine="2088"/>
        <w:rPr>
          <w:rFonts w:ascii="仿宋" w:hAnsi="仿宋" w:eastAsia="仿宋" w:cs="仿宋"/>
          <w:b/>
          <w:sz w:val="52"/>
          <w:szCs w:val="52"/>
        </w:rPr>
      </w:pPr>
      <w:r>
        <w:rPr>
          <w:rFonts w:hint="eastAsia" w:ascii="仿宋" w:hAnsi="仿宋" w:eastAsia="仿宋" w:cs="仿宋"/>
          <w:b/>
          <w:sz w:val="52"/>
          <w:szCs w:val="52"/>
        </w:rPr>
        <w:t xml:space="preserve">投  标  文  件</w:t>
      </w:r>
      <w:r>
        <w:rPr>
          <w:rFonts w:ascii="仿宋" w:hAnsi="仿宋" w:eastAsia="仿宋" w:cs="仿宋"/>
          <w:b/>
          <w:sz w:val="52"/>
          <w:szCs w:val="52"/>
        </w:rPr>
      </w:r>
      <w:r/>
    </w:p>
    <w:p>
      <w:pPr>
        <w:pStyle w:val="675"/>
        <w:ind w:firstLine="2640"/>
        <w:jc w:val="right"/>
        <w:rPr>
          <w:rFonts w:ascii="仿宋" w:hAnsi="仿宋" w:eastAsia="仿宋" w:cs="仿宋"/>
          <w:sz w:val="32"/>
        </w:rPr>
      </w:pPr>
      <w:r>
        <w:rPr>
          <w:rFonts w:hint="eastAsia" w:ascii="仿宋" w:hAnsi="仿宋" w:eastAsia="仿宋" w:cs="仿宋"/>
          <w:sz w:val="44"/>
          <w:szCs w:val="44"/>
        </w:rPr>
        <w:t xml:space="preserve">【</w:t>
      </w:r>
      <w:r>
        <w:rPr>
          <w:rFonts w:hint="eastAsia" w:ascii="仿宋" w:hAnsi="仿宋" w:eastAsia="仿宋" w:cs="仿宋"/>
          <w:b/>
          <w:bCs/>
          <w:sz w:val="44"/>
          <w:szCs w:val="44"/>
        </w:rPr>
        <w:t xml:space="preserve">正/副本</w:t>
      </w:r>
      <w:r>
        <w:rPr>
          <w:rFonts w:hint="eastAsia" w:ascii="仿宋" w:hAnsi="仿宋" w:eastAsia="仿宋" w:cs="仿宋"/>
          <w:sz w:val="44"/>
          <w:szCs w:val="44"/>
        </w:rPr>
        <w:t xml:space="preserve">】</w:t>
      </w:r>
      <w:r>
        <w:rPr>
          <w:rFonts w:ascii="仿宋" w:hAnsi="仿宋" w:eastAsia="仿宋" w:cs="仿宋"/>
          <w:sz w:val="32"/>
        </w:rPr>
      </w:r>
      <w:r/>
    </w:p>
    <w:p>
      <w:pPr>
        <w:pStyle w:val="675"/>
        <w:rPr>
          <w:rFonts w:ascii="仿宋" w:hAnsi="仿宋" w:eastAsia="仿宋" w:cs="仿宋"/>
          <w:sz w:val="32"/>
        </w:rPr>
      </w:pPr>
      <w:r>
        <w:rPr>
          <w:rFonts w:ascii="仿宋" w:hAnsi="仿宋" w:eastAsia="仿宋" w:cs="仿宋"/>
          <w:sz w:val="32"/>
        </w:rPr>
      </w:r>
      <w:r/>
    </w:p>
    <w:p>
      <w:pPr>
        <w:pStyle w:val="675"/>
        <w:rPr>
          <w:rFonts w:ascii="仿宋" w:hAnsi="仿宋" w:eastAsia="仿宋" w:cs="仿宋"/>
          <w:sz w:val="32"/>
        </w:rPr>
      </w:pPr>
      <w:r>
        <w:rPr>
          <w:rFonts w:ascii="仿宋" w:hAnsi="仿宋" w:eastAsia="仿宋" w:cs="仿宋"/>
          <w:sz w:val="32"/>
        </w:rPr>
      </w:r>
      <w:r/>
    </w:p>
    <w:p>
      <w:pPr>
        <w:pStyle w:val="653"/>
        <w:ind w:firstLine="1084"/>
        <w:spacing w:line="400" w:lineRule="exact"/>
        <w:rPr>
          <w:rFonts w:ascii="仿宋" w:hAnsi="仿宋" w:eastAsia="仿宋" w:cs="仿宋"/>
          <w:b/>
          <w:bCs/>
          <w:sz w:val="36"/>
        </w:rPr>
      </w:pPr>
      <w:r>
        <w:rPr>
          <w:rFonts w:hint="eastAsia" w:ascii="仿宋" w:hAnsi="仿宋" w:eastAsia="仿宋" w:cs="仿宋"/>
          <w:b/>
          <w:bCs/>
          <w:sz w:val="36"/>
        </w:rPr>
        <w:t xml:space="preserve">项目名称：</w:t>
      </w:r>
      <w:r>
        <w:rPr>
          <w:rFonts w:ascii="仿宋" w:hAnsi="仿宋" w:eastAsia="仿宋" w:cs="仿宋"/>
          <w:b/>
          <w:bCs/>
          <w:sz w:val="36"/>
        </w:rPr>
      </w:r>
      <w:r/>
    </w:p>
    <w:p>
      <w:pPr>
        <w:pStyle w:val="675"/>
        <w:ind w:firstLine="1066"/>
        <w:rPr>
          <w:rFonts w:ascii="仿宋" w:hAnsi="仿宋" w:eastAsia="仿宋" w:cs="仿宋"/>
          <w:b/>
          <w:sz w:val="36"/>
          <w:szCs w:val="24"/>
        </w:rPr>
      </w:pPr>
      <w:r>
        <w:rPr>
          <w:rFonts w:ascii="仿宋" w:hAnsi="仿宋" w:eastAsia="仿宋" w:cs="仿宋"/>
          <w:b/>
          <w:sz w:val="36"/>
          <w:szCs w:val="24"/>
        </w:rPr>
      </w:r>
      <w:r/>
    </w:p>
    <w:p>
      <w:pPr>
        <w:pStyle w:val="675"/>
        <w:ind w:firstLine="1066"/>
        <w:rPr>
          <w:rFonts w:ascii="仿宋" w:hAnsi="仿宋" w:eastAsia="仿宋" w:cs="仿宋"/>
          <w:b/>
          <w:sz w:val="36"/>
          <w:szCs w:val="24"/>
        </w:rPr>
      </w:pPr>
      <w:r>
        <w:rPr>
          <w:rFonts w:ascii="仿宋" w:hAnsi="仿宋" w:eastAsia="仿宋" w:cs="仿宋"/>
          <w:b/>
          <w:sz w:val="36"/>
          <w:szCs w:val="24"/>
        </w:rPr>
      </w:r>
      <w:r/>
    </w:p>
    <w:p>
      <w:pPr>
        <w:pStyle w:val="675"/>
        <w:ind w:firstLine="1066"/>
        <w:rPr>
          <w:rFonts w:ascii="仿宋" w:hAnsi="仿宋" w:eastAsia="仿宋" w:cs="仿宋"/>
          <w:b/>
          <w:sz w:val="36"/>
          <w:szCs w:val="24"/>
        </w:rPr>
      </w:pPr>
      <w:r>
        <w:rPr>
          <w:rFonts w:hint="eastAsia" w:ascii="仿宋" w:hAnsi="仿宋" w:eastAsia="仿宋" w:cs="仿宋"/>
          <w:b/>
          <w:sz w:val="36"/>
          <w:szCs w:val="24"/>
        </w:rPr>
        <w:t xml:space="preserve">项目编号：JSEIZB2024-062 </w:t>
      </w:r>
      <w:r>
        <w:rPr>
          <w:rFonts w:ascii="仿宋" w:hAnsi="仿宋" w:eastAsia="仿宋" w:cs="仿宋"/>
          <w:b/>
          <w:sz w:val="36"/>
          <w:szCs w:val="24"/>
        </w:rPr>
      </w:r>
      <w:r/>
    </w:p>
    <w:p>
      <w:pPr>
        <w:pStyle w:val="653"/>
        <w:ind w:firstLine="1084"/>
        <w:spacing w:line="400" w:lineRule="exact"/>
        <w:rPr>
          <w:rFonts w:hint="eastAsia" w:ascii="仿宋" w:hAnsi="仿宋" w:eastAsia="仿宋" w:cs="仿宋"/>
          <w:b/>
          <w:sz w:val="36"/>
        </w:rPr>
      </w:pPr>
      <w:r>
        <w:rPr>
          <w:rFonts w:hint="eastAsia" w:ascii="仿宋" w:hAnsi="仿宋" w:eastAsia="仿宋" w:cs="仿宋"/>
          <w:b/>
          <w:sz w:val="36"/>
        </w:rPr>
      </w:r>
      <w:r/>
    </w:p>
    <w:p>
      <w:pPr>
        <w:pStyle w:val="653"/>
        <w:ind w:firstLine="1084"/>
        <w:spacing w:line="400" w:lineRule="exact"/>
        <w:rPr>
          <w:rFonts w:ascii="仿宋" w:hAnsi="仿宋" w:eastAsia="仿宋" w:cs="仿宋"/>
          <w:b/>
          <w:sz w:val="36"/>
        </w:rPr>
      </w:pPr>
      <w:r>
        <w:rPr>
          <w:rFonts w:hint="eastAsia" w:ascii="仿宋" w:hAnsi="仿宋" w:eastAsia="仿宋" w:cs="仿宋"/>
          <w:b/>
          <w:sz w:val="36"/>
        </w:rPr>
        <w:t xml:space="preserve">苏采云编号：JSZC-320800-YTZX-G2024-0013</w:t>
      </w:r>
      <w:r>
        <w:rPr>
          <w:rFonts w:ascii="仿宋" w:hAnsi="仿宋" w:eastAsia="仿宋" w:cs="仿宋"/>
          <w:b/>
          <w:sz w:val="36"/>
        </w:rPr>
      </w:r>
      <w:r/>
    </w:p>
    <w:p>
      <w:pPr>
        <w:pStyle w:val="653"/>
        <w:spacing w:line="400" w:lineRule="exact"/>
        <w:rPr>
          <w:rFonts w:hint="eastAsia" w:ascii="仿宋" w:hAnsi="仿宋" w:eastAsia="仿宋" w:cs="仿宋"/>
          <w:b/>
          <w:sz w:val="36"/>
        </w:rPr>
      </w:pPr>
      <w:r>
        <w:rPr>
          <w:rFonts w:hint="eastAsia" w:ascii="仿宋" w:hAnsi="仿宋" w:eastAsia="仿宋" w:cs="仿宋"/>
          <w:b/>
          <w:sz w:val="36"/>
        </w:rPr>
      </w:r>
      <w:r/>
    </w:p>
    <w:p>
      <w:pPr>
        <w:pStyle w:val="653"/>
        <w:spacing w:line="400" w:lineRule="exact"/>
        <w:rPr>
          <w:rFonts w:hint="eastAsia" w:ascii="仿宋" w:hAnsi="仿宋" w:eastAsia="仿宋" w:cs="仿宋"/>
          <w:b/>
          <w:sz w:val="36"/>
        </w:rPr>
      </w:pPr>
      <w:r>
        <w:rPr>
          <w:rFonts w:hint="eastAsia" w:ascii="仿宋" w:hAnsi="仿宋" w:eastAsia="仿宋" w:cs="仿宋"/>
          <w:b/>
          <w:sz w:val="36"/>
        </w:rPr>
      </w:r>
      <w:r/>
    </w:p>
    <w:p>
      <w:pPr>
        <w:pStyle w:val="653"/>
        <w:ind w:firstLine="1066"/>
        <w:spacing w:line="400" w:lineRule="exact"/>
        <w:rPr>
          <w:rFonts w:hint="eastAsia" w:ascii="仿宋" w:hAnsi="仿宋" w:eastAsia="仿宋" w:cs="仿宋"/>
          <w:b/>
          <w:sz w:val="36"/>
        </w:rPr>
      </w:pPr>
      <w:r>
        <w:rPr>
          <w:rFonts w:hint="eastAsia" w:ascii="仿宋" w:hAnsi="仿宋" w:eastAsia="仿宋" w:cs="仿宋"/>
          <w:b/>
          <w:sz w:val="36"/>
        </w:rPr>
      </w:r>
      <w:r/>
    </w:p>
    <w:p>
      <w:pPr>
        <w:pStyle w:val="653"/>
        <w:ind w:firstLine="1066"/>
        <w:spacing w:line="400" w:lineRule="exact"/>
        <w:rPr>
          <w:rFonts w:hint="eastAsia" w:ascii="仿宋" w:hAnsi="仿宋" w:eastAsia="仿宋" w:cs="仿宋"/>
          <w:b/>
          <w:sz w:val="36"/>
        </w:rPr>
      </w:pPr>
      <w:r>
        <w:rPr>
          <w:rFonts w:hint="eastAsia" w:ascii="仿宋" w:hAnsi="仿宋" w:eastAsia="仿宋" w:cs="仿宋"/>
          <w:b/>
          <w:sz w:val="36"/>
        </w:rPr>
      </w:r>
      <w:r/>
    </w:p>
    <w:p>
      <w:pPr>
        <w:pStyle w:val="653"/>
        <w:ind w:firstLine="1066"/>
        <w:spacing w:line="400" w:lineRule="exact"/>
        <w:rPr>
          <w:rFonts w:hint="eastAsia" w:ascii="仿宋" w:hAnsi="仿宋" w:eastAsia="仿宋" w:cs="仿宋"/>
          <w:b/>
          <w:sz w:val="36"/>
        </w:rPr>
      </w:pPr>
      <w:r>
        <w:rPr>
          <w:rFonts w:hint="eastAsia" w:ascii="仿宋" w:hAnsi="仿宋" w:eastAsia="仿宋" w:cs="仿宋"/>
          <w:b/>
          <w:sz w:val="36"/>
        </w:rPr>
        <w:t xml:space="preserve">投 标 人：</w:t>
      </w:r>
      <w:r>
        <w:rPr>
          <w:rFonts w:hint="eastAsia" w:ascii="仿宋" w:hAnsi="仿宋" w:eastAsia="仿宋" w:cs="仿宋"/>
          <w:b/>
          <w:sz w:val="36"/>
        </w:rPr>
      </w:r>
      <w:r/>
    </w:p>
    <w:p>
      <w:pPr>
        <w:pStyle w:val="675"/>
        <w:ind w:firstLine="1084"/>
        <w:rPr>
          <w:rFonts w:hint="eastAsia" w:ascii="仿宋" w:hAnsi="仿宋" w:eastAsia="仿宋" w:cs="仿宋"/>
          <w:b/>
          <w:sz w:val="36"/>
          <w:szCs w:val="24"/>
        </w:rPr>
      </w:pPr>
      <w:r>
        <w:rPr>
          <w:rFonts w:hint="eastAsia" w:ascii="仿宋" w:hAnsi="仿宋" w:eastAsia="仿宋" w:cs="仿宋"/>
          <w:b/>
          <w:sz w:val="36"/>
          <w:szCs w:val="24"/>
        </w:rPr>
      </w:r>
      <w:r/>
    </w:p>
    <w:p>
      <w:pPr>
        <w:pStyle w:val="675"/>
        <w:ind w:firstLine="1084"/>
        <w:rPr>
          <w:rFonts w:hint="eastAsia" w:ascii="仿宋" w:hAnsi="仿宋" w:eastAsia="仿宋" w:cs="仿宋"/>
          <w:b/>
          <w:sz w:val="36"/>
          <w:szCs w:val="24"/>
        </w:rPr>
      </w:pPr>
      <w:r>
        <w:rPr>
          <w:rFonts w:hint="eastAsia" w:ascii="仿宋" w:hAnsi="仿宋" w:eastAsia="仿宋" w:cs="仿宋"/>
          <w:b/>
          <w:sz w:val="36"/>
          <w:szCs w:val="24"/>
        </w:rPr>
        <w:t xml:space="preserve">地址：</w:t>
      </w:r>
      <w:r>
        <w:rPr>
          <w:rFonts w:hint="eastAsia" w:ascii="仿宋" w:hAnsi="仿宋" w:eastAsia="仿宋" w:cs="仿宋"/>
          <w:b/>
          <w:sz w:val="36"/>
          <w:szCs w:val="24"/>
        </w:rPr>
      </w:r>
      <w:r/>
    </w:p>
    <w:p>
      <w:pPr>
        <w:pStyle w:val="675"/>
        <w:ind w:firstLine="2150"/>
        <w:rPr>
          <w:rFonts w:hint="eastAsia" w:ascii="仿宋" w:hAnsi="仿宋" w:eastAsia="仿宋" w:cs="仿宋"/>
          <w:b/>
          <w:sz w:val="36"/>
          <w:szCs w:val="24"/>
        </w:rPr>
      </w:pPr>
      <w:r>
        <w:rPr>
          <w:rFonts w:hint="eastAsia" w:ascii="仿宋" w:hAnsi="仿宋" w:eastAsia="仿宋" w:cs="仿宋"/>
          <w:b/>
          <w:sz w:val="36"/>
          <w:szCs w:val="24"/>
        </w:rPr>
      </w:r>
      <w:r/>
    </w:p>
    <w:p>
      <w:pPr>
        <w:pStyle w:val="675"/>
        <w:ind w:firstLine="1904"/>
        <w:rPr>
          <w:rFonts w:ascii="仿宋" w:hAnsi="仿宋" w:eastAsia="仿宋" w:cs="仿宋"/>
          <w:sz w:val="32"/>
        </w:rPr>
      </w:pPr>
      <w:r>
        <w:rPr>
          <w:rFonts w:ascii="仿宋" w:hAnsi="仿宋" w:eastAsia="仿宋" w:cs="仿宋"/>
          <w:sz w:val="32"/>
        </w:rPr>
      </w:r>
      <w:r/>
    </w:p>
    <w:p>
      <w:pPr>
        <w:pStyle w:val="675"/>
        <w:ind w:firstLine="2103"/>
        <w:rPr>
          <w:rFonts w:ascii="仿宋" w:hAnsi="仿宋" w:eastAsia="仿宋" w:cs="仿宋"/>
          <w:b/>
          <w:sz w:val="32"/>
        </w:rPr>
      </w:pPr>
      <w:r>
        <w:rPr>
          <w:rFonts w:hint="eastAsia" w:ascii="仿宋" w:hAnsi="仿宋" w:eastAsia="仿宋" w:cs="仿宋"/>
          <w:b/>
          <w:sz w:val="36"/>
          <w:szCs w:val="24"/>
        </w:rPr>
        <w:t xml:space="preserve">二0二四年    月    日</w:t>
      </w:r>
      <w:r>
        <w:rPr>
          <w:rFonts w:ascii="仿宋" w:hAnsi="仿宋" w:eastAsia="仿宋" w:cs="仿宋"/>
          <w:b/>
          <w:sz w:val="32"/>
        </w:rPr>
      </w:r>
      <w:r/>
    </w:p>
    <w:p>
      <w:pPr>
        <w:pStyle w:val="653"/>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pStyle w:val="653"/>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尊敬的投标人：</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请按照以下文件的格式要求、内容、顺序制作投标文件，并请编制目录及页码，否则可能将影响对投标文件的评价。</w:t>
      </w:r>
      <w:r>
        <w:rPr>
          <w:rFonts w:ascii="仿宋" w:hAnsi="仿宋" w:eastAsia="仿宋" w:cs="仿宋"/>
          <w:sz w:val="28"/>
          <w:szCs w:val="28"/>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ind w:firstLine="2692"/>
        <w:spacing w:line="440" w:lineRule="exact"/>
        <w:rPr>
          <w:rFonts w:ascii="仿宋" w:hAnsi="仿宋" w:eastAsia="仿宋" w:cs="仿宋"/>
          <w:b/>
          <w:sz w:val="36"/>
          <w:szCs w:val="36"/>
        </w:rPr>
      </w:pPr>
      <w:r>
        <w:rPr>
          <w:rFonts w:ascii="仿宋" w:hAnsi="仿宋" w:eastAsia="仿宋" w:cs="仿宋"/>
          <w:b/>
          <w:sz w:val="36"/>
          <w:szCs w:val="36"/>
        </w:rPr>
      </w:r>
      <w:r/>
    </w:p>
    <w:p>
      <w:pPr>
        <w:pStyle w:val="675"/>
        <w:spacing w:line="440" w:lineRule="exact"/>
        <w:rPr>
          <w:rFonts w:hint="eastAsia" w:ascii="仿宋" w:hAnsi="仿宋" w:eastAsia="仿宋" w:cs="仿宋"/>
          <w:b/>
          <w:sz w:val="36"/>
          <w:szCs w:val="36"/>
        </w:rPr>
      </w:pPr>
      <w:r>
        <w:rPr>
          <w:rFonts w:hint="eastAsia" w:ascii="仿宋" w:hAnsi="仿宋" w:eastAsia="仿宋" w:cs="仿宋"/>
          <w:b/>
          <w:sz w:val="36"/>
          <w:szCs w:val="36"/>
        </w:rPr>
      </w:r>
      <w:r/>
    </w:p>
    <w:p>
      <w:pPr>
        <w:pStyle w:val="675"/>
        <w:jc w:val="center"/>
        <w:spacing w:line="440" w:lineRule="exact"/>
        <w:rPr>
          <w:rFonts w:ascii="仿宋" w:hAnsi="仿宋" w:eastAsia="仿宋" w:cs="仿宋"/>
          <w:b/>
          <w:sz w:val="32"/>
          <w:szCs w:val="32"/>
        </w:rPr>
      </w:pPr>
      <w:r>
        <w:rPr>
          <w:rFonts w:ascii="仿宋" w:hAnsi="仿宋" w:eastAsia="仿宋" w:cs="仿宋"/>
          <w:b/>
          <w:sz w:val="36"/>
          <w:szCs w:val="36"/>
        </w:rPr>
        <w:br w:type="page" w:clear="all"/>
      </w:r>
      <w:r>
        <w:rPr>
          <w:rFonts w:hint="eastAsia" w:ascii="仿宋" w:hAnsi="仿宋" w:eastAsia="仿宋" w:cs="仿宋"/>
          <w:b/>
          <w:sz w:val="32"/>
          <w:szCs w:val="32"/>
        </w:rPr>
        <w:t xml:space="preserve">一、投标函</w:t>
      </w:r>
      <w:r>
        <w:rPr>
          <w:rFonts w:ascii="仿宋" w:hAnsi="仿宋" w:eastAsia="仿宋" w:cs="仿宋"/>
          <w:b/>
          <w:sz w:val="32"/>
          <w:szCs w:val="32"/>
        </w:rPr>
      </w:r>
      <w:r/>
    </w:p>
    <w:p>
      <w:pPr>
        <w:pStyle w:val="675"/>
        <w:spacing w:line="460" w:lineRule="exact"/>
        <w:rPr>
          <w:rFonts w:ascii="仿宋" w:hAnsi="仿宋" w:eastAsia="仿宋" w:cs="仿宋"/>
          <w:sz w:val="28"/>
          <w:szCs w:val="28"/>
        </w:rPr>
      </w:pPr>
      <w:r>
        <w:rPr>
          <w:rFonts w:hint="eastAsia" w:ascii="仿宋" w:hAnsi="仿宋" w:eastAsia="仿宋" w:cs="仿宋"/>
          <w:sz w:val="28"/>
          <w:szCs w:val="28"/>
        </w:rPr>
        <w:t xml:space="preserve">江苏电子信息职业学院：</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采购项目（项目编号：JSEIZB2024-062）招标文件（包括更正公告、如果有的话）收悉，我们经详细审阅和研究，现决定参加投标。同时，正式授权下述签字人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w:t>
      </w:r>
      <w:r>
        <w:rPr>
          <w:rFonts w:hint="eastAsia" w:ascii="仿宋" w:hAnsi="仿宋" w:eastAsia="仿宋" w:cs="仿宋"/>
          <w:sz w:val="28"/>
          <w:szCs w:val="28"/>
        </w:rPr>
        <w:t xml:space="preserve">全权处理本次项目投标的有关事宜。</w:t>
      </w:r>
      <w:r>
        <w:rPr>
          <w:rFonts w:ascii="仿宋" w:hAnsi="仿宋" w:eastAsia="仿宋" w:cs="仿宋"/>
          <w:sz w:val="28"/>
          <w:szCs w:val="28"/>
        </w:rPr>
      </w:r>
      <w:r/>
    </w:p>
    <w:p>
      <w:pPr>
        <w:pStyle w:val="718"/>
        <w:numPr>
          <w:ilvl w:val="0"/>
          <w:numId w:val="6"/>
        </w:numPr>
        <w:ind w:firstLine="560"/>
        <w:spacing w:before="0" w:after="0" w:line="520" w:lineRule="exact"/>
        <w:rPr>
          <w:rFonts w:ascii="仿宋" w:hAnsi="仿宋" w:eastAsia="仿宋" w:cs="仿宋"/>
          <w:sz w:val="28"/>
          <w:szCs w:val="28"/>
          <w:u w:val="single"/>
        </w:rPr>
      </w:pPr>
      <w:r>
        <w:rPr>
          <w:rFonts w:hint="eastAsia" w:ascii="仿宋" w:hAnsi="仿宋" w:eastAsia="仿宋" w:cs="仿宋"/>
          <w:sz w:val="28"/>
          <w:szCs w:val="28"/>
        </w:rPr>
        <w:t xml:space="preserve">按招标文件规定的各项要求，我方愿以投标报价为大写：人民币</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718"/>
        <w:ind w:firstLine="0"/>
        <w:spacing w:before="0" w:after="0" w:line="52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元（RMB</w:t>
      </w:r>
      <w:r>
        <w:rPr>
          <w:rFonts w:eastAsia="仿宋" w:cs="Arial"/>
          <w:sz w:val="28"/>
          <w:szCs w:val="28"/>
          <w:u w:val="single"/>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元）的投标总报价并按招标文件的规定要求提供所需货物和服务。</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2、我公司没有为本项目提供整体设计、规范编制或者项目管理、监理、检测等服务。</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3、我公司不存在“负责人为同一人或者存在直接控股、管理关系的不同投标人，同时参加同一合同项下的政府采购活动”的情况。</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4、参加本次采购活动前，我方没有被“信用中国”网站、“中国政府采购网”列入失信被执行人名单、重大税收违法案件当事人名单、政府采购严重违法失信行为记录名单。</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5、我们接受招标文件的所有的条款和规定。</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6、我们同意按照招标文件第二章第16条的规定，本投标文件的有效期为从开标之日期起计算的九十天，在此期间，本投标文件将始终对我们具有约束力，并可随时被接受。如果我们中标，本投标文件在此期间之后将继续保持有效。</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7、我们理解，你们无义务必须接受投标价最低的投标。同时也理解你们不承担我们本次投标的费用。</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8、我们同意向贵方提供贵方可能要求的与投标有关的任何证据或资料，并保证所提供的都是真实的、准确的。</w:t>
      </w:r>
      <w:r>
        <w:rPr>
          <w:rFonts w:ascii="仿宋" w:hAnsi="仿宋" w:eastAsia="仿宋" w:cs="仿宋"/>
          <w:sz w:val="28"/>
          <w:szCs w:val="28"/>
        </w:rPr>
      </w:r>
      <w:r/>
    </w:p>
    <w:p>
      <w:pPr>
        <w:pStyle w:val="718"/>
        <w:ind w:firstLine="56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9、一旦我方中标，我方将根据招标文件的规定，严格履行合同的责任和义务，并保证在按招标文件中规定的时间内供货，并完成项目的施工、调试、交付买方验收、使用。否则我们的履约保证金将被贵方没收。</w:t>
      </w:r>
      <w:r>
        <w:rPr>
          <w:rFonts w:ascii="仿宋" w:hAnsi="仿宋" w:eastAsia="仿宋" w:cs="仿宋"/>
          <w:sz w:val="28"/>
          <w:szCs w:val="28"/>
        </w:rPr>
      </w:r>
      <w:r/>
    </w:p>
    <w:p>
      <w:pPr>
        <w:pStyle w:val="718"/>
        <w:ind w:right="560" w:firstLine="2940"/>
        <w:spacing w:before="0" w:after="0" w:line="460" w:lineRule="exact"/>
        <w:rPr>
          <w:rFonts w:ascii="仿宋" w:hAnsi="仿宋" w:eastAsia="仿宋" w:cs="仿宋"/>
          <w:sz w:val="28"/>
          <w:szCs w:val="28"/>
        </w:rPr>
      </w:pPr>
      <w:r>
        <w:rPr>
          <w:rFonts w:ascii="仿宋" w:hAnsi="仿宋" w:eastAsia="仿宋" w:cs="仿宋"/>
          <w:sz w:val="28"/>
          <w:szCs w:val="28"/>
        </w:rPr>
      </w:r>
      <w:r/>
    </w:p>
    <w:p>
      <w:pPr>
        <w:pStyle w:val="718"/>
        <w:ind w:right="560" w:firstLine="2940"/>
        <w:spacing w:before="0" w:after="0" w:line="520" w:lineRule="exact"/>
        <w:rPr>
          <w:rFonts w:ascii="仿宋" w:hAnsi="仿宋" w:eastAsia="仿宋" w:cs="仿宋"/>
          <w:sz w:val="28"/>
          <w:szCs w:val="28"/>
          <w:u w:val="single"/>
        </w:rPr>
      </w:pPr>
      <w:r>
        <w:rPr>
          <w:rFonts w:hint="eastAsia" w:ascii="仿宋" w:hAnsi="仿宋" w:eastAsia="仿宋" w:cs="仿宋"/>
          <w:sz w:val="28"/>
          <w:szCs w:val="28"/>
        </w:rPr>
        <w:t xml:space="preserve">投标人名称（投标人公章）：</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718"/>
        <w:ind w:right="560" w:firstLine="294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3"/>
        <w:ind w:right="560" w:firstLine="420"/>
        <w:jc w:val="center"/>
        <w:spacing w:line="520" w:lineRule="exact"/>
        <w:rPr>
          <w:rFonts w:ascii="仿宋" w:hAnsi="仿宋" w:eastAsia="仿宋" w:cs="仿宋"/>
          <w:sz w:val="28"/>
          <w:szCs w:val="28"/>
          <w:u w:val="single"/>
        </w:rPr>
      </w:pPr>
      <w:r>
        <w:rPr>
          <w:rFonts w:hint="eastAsia" w:ascii="仿宋" w:hAnsi="仿宋" w:eastAsia="仿宋" w:cs="仿宋"/>
          <w:sz w:val="28"/>
          <w:szCs w:val="28"/>
        </w:rPr>
        <w:t xml:space="preserve">   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75"/>
        <w:ind w:right="560" w:firstLine="2940"/>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法定代表人（委托受托人）签字：</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75"/>
        <w:ind w:right="560" w:firstLine="2940"/>
        <w:spacing w:line="520" w:lineRule="exact"/>
        <w:rPr>
          <w:rFonts w:ascii="仿宋" w:hAnsi="仿宋" w:eastAsia="仿宋" w:cs="仿宋"/>
          <w:sz w:val="28"/>
          <w:szCs w:val="28"/>
        </w:rPr>
      </w:pP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75"/>
        <w:ind w:right="560" w:firstLine="420"/>
        <w:jc w:val="center"/>
        <w:spacing w:line="460" w:lineRule="exact"/>
        <w:rPr>
          <w:rFonts w:ascii="仿宋" w:hAnsi="仿宋" w:eastAsia="仿宋" w:cs="仿宋"/>
          <w:sz w:val="28"/>
          <w:szCs w:val="24"/>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4"/>
        </w:rPr>
      </w:r>
      <w:r/>
    </w:p>
    <w:p>
      <w:pPr>
        <w:pStyle w:val="653"/>
        <w:ind w:firstLine="2715"/>
        <w:jc w:val="right"/>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653"/>
        <w:jc w:val="center"/>
        <w:spacing w:before="19" w:line="440" w:lineRule="exact"/>
        <w:widowControl/>
        <w:rPr>
          <w:rFonts w:ascii="仿宋" w:hAnsi="仿宋" w:eastAsia="仿宋" w:cs="仿宋"/>
          <w:b/>
          <w:sz w:val="32"/>
          <w:szCs w:val="32"/>
        </w:rPr>
      </w:pPr>
      <w:r>
        <w:rPr>
          <w:rFonts w:hint="eastAsia" w:ascii="仿宋" w:hAnsi="仿宋" w:eastAsia="仿宋" w:cs="仿宋"/>
          <w:b/>
          <w:sz w:val="32"/>
          <w:szCs w:val="32"/>
        </w:rPr>
        <w:t xml:space="preserve">二、开标一览表</w:t>
      </w:r>
      <w:r>
        <w:rPr>
          <w:rFonts w:ascii="仿宋" w:hAnsi="仿宋" w:eastAsia="仿宋" w:cs="仿宋"/>
          <w:b/>
          <w:sz w:val="32"/>
          <w:szCs w:val="32"/>
        </w:rPr>
      </w:r>
      <w:r/>
    </w:p>
    <w:p>
      <w:pPr>
        <w:pStyle w:val="670"/>
        <w:tabs>
          <w:tab w:val="left" w:pos="2020" w:leader="none"/>
          <w:tab w:val="center" w:pos="4535" w:leader="none"/>
        </w:tabs>
      </w:p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7421"/>
      </w:tblGrid>
      <w:tr>
        <w:trPr>
          <w:cantSplit/>
          <w:trHeight w:val="583" w:hRule="exact"/>
        </w:trPr>
        <w:tc>
          <w:tcPr>
            <w:tcW w:w="1867" w:type="dxa"/>
            <w:vAlign w:val="center"/>
            <w:textDirection w:val="lrTb"/>
            <w:noWrap w:val="false"/>
          </w:tcPr>
          <w:p>
            <w:pPr>
              <w:pStyle w:val="653"/>
              <w:jc w:val="cente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rPr>
                <w:rFonts w:ascii="仿宋" w:hAnsi="仿宋" w:eastAsia="仿宋" w:cs="仿宋"/>
                <w:sz w:val="28"/>
                <w:szCs w:val="28"/>
              </w:rPr>
            </w:r>
            <w:r/>
          </w:p>
        </w:tc>
        <w:tc>
          <w:tcPr>
            <w:tcW w:w="7421" w:type="dxa"/>
            <w:vAlign w:val="center"/>
            <w:textDirection w:val="lrTb"/>
            <w:noWrap w:val="false"/>
          </w:tcPr>
          <w:p>
            <w:pPr>
              <w:pStyle w:val="653"/>
              <w:jc w:val="center"/>
              <w:spacing w:line="440" w:lineRule="exact"/>
              <w:tabs>
                <w:tab w:val="left" w:pos="900" w:leader="none"/>
              </w:tabs>
              <w:rPr>
                <w:rFonts w:hint="eastAsia" w:ascii="仿宋" w:hAnsi="仿宋" w:eastAsia="仿宋" w:cs="仿宋"/>
                <w:b/>
                <w:sz w:val="28"/>
                <w:szCs w:val="28"/>
              </w:rPr>
            </w:pPr>
            <w:r>
              <w:rPr>
                <w:rFonts w:hint="eastAsia" w:ascii="仿宋" w:hAnsi="仿宋" w:eastAsia="仿宋" w:cs="仿宋"/>
                <w:bCs/>
                <w:sz w:val="28"/>
                <w:szCs w:val="28"/>
              </w:rPr>
              <w:t xml:space="preserve">大数据及人工智能实训设备及资源采购项目</w:t>
            </w:r>
            <w:r>
              <w:rPr>
                <w:rFonts w:hint="eastAsia" w:ascii="仿宋" w:hAnsi="仿宋" w:eastAsia="仿宋" w:cs="仿宋"/>
                <w:b/>
                <w:sz w:val="28"/>
                <w:szCs w:val="28"/>
              </w:rPr>
            </w:r>
            <w:r/>
          </w:p>
        </w:tc>
      </w:tr>
      <w:tr>
        <w:trPr>
          <w:cantSplit/>
          <w:trHeight w:val="1824"/>
        </w:trPr>
        <w:tc>
          <w:tcPr>
            <w:tcW w:w="1867" w:type="dxa"/>
            <w:vAlign w:val="center"/>
            <w:textDirection w:val="lrTb"/>
            <w:noWrap w:val="false"/>
          </w:tcPr>
          <w:p>
            <w:pPr>
              <w:pStyle w:val="653"/>
              <w:jc w:val="center"/>
              <w:spacing w:line="360" w:lineRule="auto"/>
              <w:rPr>
                <w:rFonts w:ascii="仿宋" w:hAnsi="仿宋" w:eastAsia="仿宋" w:cs="仿宋"/>
                <w:sz w:val="28"/>
                <w:szCs w:val="28"/>
              </w:rPr>
            </w:pPr>
            <w:r>
              <w:rPr>
                <w:rFonts w:hint="eastAsia" w:ascii="仿宋" w:hAnsi="仿宋" w:eastAsia="仿宋" w:cs="仿宋"/>
                <w:sz w:val="28"/>
                <w:szCs w:val="28"/>
              </w:rPr>
              <w:t xml:space="preserve">投标报价</w:t>
            </w:r>
            <w:r>
              <w:rPr>
                <w:rFonts w:ascii="仿宋" w:hAnsi="仿宋" w:eastAsia="仿宋" w:cs="仿宋"/>
                <w:sz w:val="28"/>
                <w:szCs w:val="28"/>
              </w:rPr>
            </w:r>
            <w:r/>
          </w:p>
          <w:p>
            <w:pPr>
              <w:pStyle w:val="653"/>
              <w:jc w:val="center"/>
              <w:spacing w:line="360" w:lineRule="auto"/>
              <w:rPr>
                <w:rFonts w:ascii="仿宋" w:hAnsi="仿宋" w:eastAsia="仿宋" w:cs="仿宋"/>
                <w:sz w:val="28"/>
                <w:szCs w:val="28"/>
              </w:rPr>
            </w:pPr>
            <w:r>
              <w:rPr>
                <w:rFonts w:hint="eastAsia" w:ascii="仿宋" w:hAnsi="仿宋" w:eastAsia="仿宋" w:cs="仿宋"/>
                <w:sz w:val="28"/>
                <w:szCs w:val="28"/>
              </w:rPr>
              <w:t xml:space="preserve">总计</w:t>
            </w:r>
            <w:r>
              <w:rPr>
                <w:rFonts w:ascii="仿宋" w:hAnsi="仿宋" w:eastAsia="仿宋" w:cs="仿宋"/>
                <w:sz w:val="28"/>
                <w:szCs w:val="28"/>
              </w:rPr>
            </w:r>
            <w:r/>
          </w:p>
        </w:tc>
        <w:tc>
          <w:tcPr>
            <w:tcW w:w="7421" w:type="dxa"/>
            <w:vAlign w:val="center"/>
            <w:textDirection w:val="lrTb"/>
            <w:noWrap w:val="false"/>
          </w:tcPr>
          <w:p>
            <w:pPr>
              <w:pStyle w:val="653"/>
              <w:spacing w:line="360" w:lineRule="auto"/>
              <w:rPr>
                <w:rFonts w:ascii="仿宋" w:hAnsi="仿宋" w:eastAsia="仿宋" w:cs="仿宋"/>
                <w:sz w:val="28"/>
                <w:szCs w:val="28"/>
                <w:u w:val="single"/>
              </w:rPr>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53"/>
              <w:spacing w:line="360" w:lineRule="auto"/>
              <w:rPr>
                <w:rFonts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rPr>
                <w:rFonts w:ascii="仿宋" w:hAnsi="仿宋" w:eastAsia="仿宋" w:cs="仿宋"/>
                <w:sz w:val="28"/>
                <w:szCs w:val="28"/>
              </w:rPr>
            </w:r>
            <w:r/>
          </w:p>
        </w:tc>
      </w:tr>
      <w:tr>
        <w:trPr>
          <w:cantSplit/>
          <w:trHeight w:val="847"/>
        </w:trPr>
        <w:tc>
          <w:tcPr>
            <w:tcW w:w="1867" w:type="dxa"/>
            <w:vAlign w:val="center"/>
            <w:textDirection w:val="lrTb"/>
            <w:noWrap w:val="false"/>
          </w:tcPr>
          <w:p>
            <w:pPr>
              <w:pStyle w:val="653"/>
              <w:jc w:val="center"/>
              <w:spacing w:line="360" w:lineRule="auto"/>
              <w:rPr>
                <w:rFonts w:ascii="仿宋" w:hAnsi="仿宋" w:eastAsia="仿宋" w:cs="仿宋"/>
                <w:sz w:val="28"/>
                <w:szCs w:val="28"/>
              </w:rPr>
            </w:pPr>
            <w:r>
              <w:rPr>
                <w:rFonts w:hint="eastAsia" w:ascii="仿宋" w:hAnsi="仿宋" w:eastAsia="仿宋" w:cs="仿宋"/>
                <w:sz w:val="28"/>
                <w:szCs w:val="28"/>
              </w:rPr>
              <w:t xml:space="preserve">供货时间</w:t>
            </w:r>
            <w:r>
              <w:rPr>
                <w:rFonts w:ascii="仿宋" w:hAnsi="仿宋" w:eastAsia="仿宋" w:cs="仿宋"/>
                <w:sz w:val="28"/>
                <w:szCs w:val="28"/>
              </w:rPr>
            </w:r>
            <w:r/>
          </w:p>
        </w:tc>
        <w:tc>
          <w:tcPr>
            <w:tcW w:w="7421" w:type="dxa"/>
            <w:vAlign w:val="center"/>
            <w:textDirection w:val="lrTb"/>
            <w:noWrap w:val="false"/>
          </w:tcPr>
          <w:p>
            <w:pPr>
              <w:pStyle w:val="653"/>
              <w:ind w:firstLine="280"/>
              <w:jc w:val="center"/>
              <w:spacing w:line="640" w:lineRule="exact"/>
              <w:rPr>
                <w:rFonts w:ascii="仿宋" w:hAnsi="仿宋" w:eastAsia="仿宋" w:cs="仿宋"/>
                <w:sz w:val="28"/>
                <w:szCs w:val="28"/>
              </w:rPr>
            </w:pPr>
            <w:r>
              <w:rPr>
                <w:rFonts w:hint="eastAsia" w:ascii="仿宋_GB2312" w:hAnsi="仿宋_GB2312" w:eastAsia="仿宋_GB2312" w:cs="仿宋_GB2312"/>
                <w:sz w:val="28"/>
                <w:szCs w:val="28"/>
              </w:rPr>
              <w:t xml:space="preserve">按招标文件要求执行</w:t>
            </w:r>
            <w:r>
              <w:rPr>
                <w:rFonts w:ascii="仿宋" w:hAnsi="仿宋" w:eastAsia="仿宋" w:cs="仿宋"/>
                <w:sz w:val="28"/>
                <w:szCs w:val="28"/>
              </w:rPr>
            </w:r>
            <w:r/>
          </w:p>
        </w:tc>
      </w:tr>
      <w:tr>
        <w:trPr>
          <w:cantSplit/>
          <w:trHeight w:val="847"/>
        </w:trPr>
        <w:tc>
          <w:tcPr>
            <w:tcW w:w="1867" w:type="dxa"/>
            <w:vAlign w:val="center"/>
            <w:textDirection w:val="lrTb"/>
            <w:noWrap w:val="false"/>
          </w:tcPr>
          <w:p>
            <w:pPr>
              <w:pStyle w:val="653"/>
              <w:jc w:val="center"/>
              <w:spacing w:line="440" w:lineRule="exact"/>
              <w:rPr>
                <w:rFonts w:ascii="仿宋" w:hAnsi="仿宋" w:eastAsia="仿宋" w:cs="仿宋"/>
                <w:sz w:val="28"/>
                <w:szCs w:val="28"/>
              </w:rPr>
            </w:pPr>
            <w:r>
              <w:rPr>
                <w:rFonts w:hint="eastAsia" w:ascii="仿宋" w:hAnsi="仿宋" w:eastAsia="仿宋" w:cs="仿宋"/>
                <w:sz w:val="28"/>
                <w:szCs w:val="28"/>
              </w:rPr>
              <w:t xml:space="preserve">投标文件</w:t>
            </w:r>
            <w:r>
              <w:rPr>
                <w:rFonts w:ascii="仿宋" w:hAnsi="仿宋" w:eastAsia="仿宋" w:cs="仿宋"/>
                <w:sz w:val="28"/>
                <w:szCs w:val="28"/>
              </w:rPr>
            </w:r>
            <w:r/>
          </w:p>
          <w:p>
            <w:pPr>
              <w:pStyle w:val="653"/>
              <w:jc w:val="center"/>
              <w:spacing w:line="440" w:lineRule="exact"/>
              <w:rPr>
                <w:rFonts w:ascii="仿宋" w:hAnsi="仿宋" w:eastAsia="仿宋" w:cs="仿宋"/>
                <w:sz w:val="28"/>
                <w:szCs w:val="28"/>
              </w:rPr>
            </w:pPr>
            <w:r>
              <w:rPr>
                <w:rFonts w:hint="eastAsia" w:ascii="仿宋" w:hAnsi="仿宋" w:eastAsia="仿宋" w:cs="仿宋"/>
                <w:sz w:val="28"/>
                <w:szCs w:val="28"/>
              </w:rPr>
              <w:t xml:space="preserve">份数</w:t>
            </w:r>
            <w:r>
              <w:rPr>
                <w:rFonts w:ascii="仿宋" w:hAnsi="仿宋" w:eastAsia="仿宋" w:cs="仿宋"/>
                <w:sz w:val="28"/>
                <w:szCs w:val="28"/>
              </w:rPr>
            </w:r>
            <w:r/>
          </w:p>
        </w:tc>
        <w:tc>
          <w:tcPr>
            <w:tcW w:w="7421" w:type="dxa"/>
            <w:vAlign w:val="center"/>
            <w:textDirection w:val="lrTb"/>
            <w:noWrap w:val="false"/>
          </w:tcPr>
          <w:p>
            <w:pPr>
              <w:pStyle w:val="653"/>
              <w:ind w:firstLine="1120"/>
              <w:spacing w:line="440" w:lineRule="exact"/>
              <w:rPr>
                <w:rFonts w:ascii="仿宋" w:hAnsi="仿宋" w:eastAsia="仿宋" w:cs="仿宋"/>
                <w:sz w:val="28"/>
                <w:szCs w:val="28"/>
              </w:rPr>
            </w:pPr>
            <w:r>
              <w:rPr>
                <w:rFonts w:hint="eastAsia" w:ascii="仿宋" w:hAnsi="仿宋" w:eastAsia="仿宋" w:cs="仿宋"/>
                <w:sz w:val="28"/>
                <w:szCs w:val="28"/>
              </w:rPr>
              <w:t xml:space="preserve">正本：</w:t>
            </w:r>
            <w:r>
              <w:rPr>
                <w:rFonts w:hint="eastAsia" w:ascii="仿宋" w:hAnsi="仿宋" w:eastAsia="仿宋" w:cs="仿宋"/>
                <w:sz w:val="28"/>
                <w:szCs w:val="28"/>
                <w:u w:val="single"/>
              </w:rPr>
              <w:t xml:space="preserve">   1  份</w:t>
            </w:r>
            <w:r>
              <w:rPr>
                <w:rFonts w:hint="eastAsia" w:ascii="仿宋" w:hAnsi="仿宋" w:eastAsia="仿宋" w:cs="仿宋"/>
                <w:sz w:val="28"/>
                <w:szCs w:val="28"/>
              </w:rPr>
              <w:t xml:space="preserve">     副本：</w:t>
            </w:r>
            <w:r>
              <w:rPr>
                <w:rFonts w:hint="eastAsia" w:ascii="仿宋" w:hAnsi="仿宋" w:eastAsia="仿宋" w:cs="仿宋"/>
                <w:sz w:val="28"/>
                <w:szCs w:val="28"/>
                <w:u w:val="single"/>
              </w:rPr>
              <w:t xml:space="preserve">  4  份</w:t>
            </w:r>
            <w:r>
              <w:rPr>
                <w:rFonts w:ascii="仿宋" w:hAnsi="仿宋" w:eastAsia="仿宋" w:cs="仿宋"/>
                <w:sz w:val="28"/>
                <w:szCs w:val="28"/>
              </w:rPr>
            </w:r>
            <w:r/>
          </w:p>
        </w:tc>
      </w:tr>
    </w:tbl>
    <w:p>
      <w:pPr>
        <w:pStyle w:val="653"/>
        <w:spacing w:line="520" w:lineRule="exact"/>
        <w:rPr>
          <w:rFonts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（加盖投标人公章）     </w:t>
      </w:r>
      <w:r>
        <w:rPr>
          <w:rFonts w:ascii="仿宋" w:hAnsi="仿宋" w:eastAsia="仿宋" w:cs="仿宋"/>
          <w:sz w:val="28"/>
          <w:szCs w:val="28"/>
          <w:u w:val="single"/>
        </w:rPr>
      </w:r>
      <w:r/>
    </w:p>
    <w:p>
      <w:pPr>
        <w:pStyle w:val="653"/>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法定代表人或其委托受托人签字： </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53"/>
        <w:spacing w:line="440" w:lineRule="exact"/>
        <w:rPr>
          <w:rFonts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r>
      <w:r/>
    </w:p>
    <w:p>
      <w:pPr>
        <w:pStyle w:val="653"/>
        <w:ind w:firstLine="274"/>
        <w:spacing w:line="440" w:lineRule="exact"/>
        <w:rPr>
          <w:rFonts w:ascii="仿宋" w:hAnsi="仿宋" w:eastAsia="仿宋" w:cs="仿宋"/>
          <w:sz w:val="28"/>
          <w:szCs w:val="28"/>
        </w:rPr>
      </w:pPr>
      <w:r>
        <w:rPr>
          <w:rFonts w:hint="eastAsia" w:ascii="仿宋" w:hAnsi="仿宋" w:eastAsia="仿宋" w:cs="仿宋"/>
          <w:sz w:val="28"/>
          <w:szCs w:val="28"/>
        </w:rPr>
        <w:t xml:space="preserve">（1）投标报价总计为</w:t>
      </w:r>
      <w:r>
        <w:rPr>
          <w:rFonts w:hint="eastAsia" w:ascii="仿宋" w:hAnsi="仿宋" w:eastAsia="仿宋" w:cs="仿宋"/>
          <w:sz w:val="28"/>
        </w:rPr>
        <w:t xml:space="preserve">招标文件第二章第11条</w:t>
      </w:r>
      <w:r>
        <w:rPr>
          <w:rFonts w:hint="eastAsia" w:ascii="仿宋" w:hAnsi="仿宋" w:eastAsia="仿宋" w:cs="仿宋"/>
          <w:sz w:val="28"/>
          <w:szCs w:val="28"/>
        </w:rPr>
        <w:t xml:space="preserve">所述内容。</w:t>
      </w:r>
      <w:r>
        <w:rPr>
          <w:rFonts w:ascii="仿宋" w:hAnsi="仿宋" w:eastAsia="仿宋" w:cs="仿宋"/>
          <w:sz w:val="28"/>
          <w:szCs w:val="28"/>
        </w:rPr>
      </w:r>
      <w:r/>
    </w:p>
    <w:p>
      <w:pPr>
        <w:pStyle w:val="653"/>
        <w:ind w:firstLine="274"/>
        <w:spacing w:line="440" w:lineRule="exact"/>
        <w:rPr>
          <w:rFonts w:ascii="仿宋" w:hAnsi="仿宋" w:eastAsia="仿宋" w:cs="仿宋"/>
          <w:sz w:val="28"/>
          <w:szCs w:val="28"/>
        </w:rPr>
      </w:pPr>
      <w:r>
        <w:rPr>
          <w:rFonts w:hint="eastAsia" w:ascii="仿宋" w:hAnsi="仿宋" w:eastAsia="仿宋" w:cs="仿宋"/>
          <w:sz w:val="28"/>
          <w:szCs w:val="28"/>
        </w:rPr>
        <w:t xml:space="preserve">（2）开标一览表格式不得自行改动。</w:t>
      </w:r>
      <w:bookmarkStart w:id="3" w:name="_Toc157775459"/>
      <w:r/>
      <w:bookmarkStart w:id="4" w:name="_Toc136924766"/>
      <w:r>
        <w:rPr>
          <w:rFonts w:ascii="仿宋" w:hAnsi="仿宋" w:eastAsia="仿宋" w:cs="仿宋"/>
          <w:sz w:val="28"/>
          <w:szCs w:val="28"/>
        </w:rPr>
      </w:r>
      <w:r/>
    </w:p>
    <w:p>
      <w:pPr>
        <w:pStyle w:val="653"/>
        <w:ind w:firstLine="274"/>
        <w:spacing w:line="440" w:lineRule="exact"/>
        <w:rPr>
          <w:rFonts w:ascii="仿宋" w:hAnsi="仿宋" w:eastAsia="仿宋" w:cs="仿宋"/>
          <w:sz w:val="28"/>
          <w:szCs w:val="28"/>
        </w:rPr>
      </w:pPr>
      <w:r>
        <w:rPr>
          <w:rFonts w:hint="eastAsia" w:ascii="仿宋" w:hAnsi="仿宋" w:eastAsia="仿宋" w:cs="仿宋"/>
          <w:sz w:val="28"/>
          <w:szCs w:val="28"/>
        </w:rPr>
        <w:t xml:space="preserve">（3）开标一览表在投标文件中必须具备。投标人可以另外准备一份开标一览表并密封随同投标文件一同递交（如果投标人未另外准备一份开标一览表，因唱标需要拆开投标文件正本而导致商业机密泄露的其责任由投标人自行承担）。</w:t>
      </w:r>
      <w:r>
        <w:rPr>
          <w:rFonts w:ascii="仿宋" w:hAnsi="仿宋" w:eastAsia="仿宋" w:cs="仿宋"/>
          <w:sz w:val="28"/>
          <w:szCs w:val="28"/>
        </w:rPr>
      </w:r>
      <w:r/>
    </w:p>
    <w:p>
      <w:pPr>
        <w:pStyle w:val="675"/>
        <w:ind w:firstLine="2506"/>
        <w:rPr>
          <w:rFonts w:ascii="仿宋" w:hAnsi="仿宋" w:eastAsia="仿宋" w:cs="仿宋"/>
          <w:sz w:val="28"/>
        </w:rPr>
      </w:pPr>
      <w:r/>
      <w:bookmarkEnd w:id="3"/>
      <w:r/>
      <w:bookmarkEnd w:id="4"/>
      <w:r/>
      <w:bookmarkStart w:id="5" w:name="_Toc157775468"/>
      <w:r>
        <w:rPr>
          <w:rFonts w:ascii="仿宋" w:hAnsi="仿宋" w:eastAsia="仿宋" w:cs="仿宋"/>
          <w:sz w:val="28"/>
        </w:rPr>
      </w:r>
      <w:r/>
    </w:p>
    <w:p>
      <w:pPr>
        <w:pStyle w:val="675"/>
        <w:ind w:firstLine="2506"/>
        <w:rPr>
          <w:rFonts w:ascii="仿宋" w:hAnsi="仿宋" w:eastAsia="仿宋" w:cs="仿宋"/>
          <w:sz w:val="28"/>
        </w:rPr>
      </w:pPr>
      <w:r>
        <w:rPr>
          <w:rFonts w:ascii="仿宋" w:hAnsi="仿宋" w:eastAsia="仿宋" w:cs="仿宋"/>
          <w:sz w:val="28"/>
        </w:rPr>
      </w:r>
      <w:r/>
    </w:p>
    <w:p>
      <w:pPr>
        <w:pStyle w:val="675"/>
        <w:ind w:firstLine="2506"/>
        <w:rPr>
          <w:rFonts w:ascii="仿宋" w:hAnsi="仿宋" w:eastAsia="仿宋" w:cs="仿宋"/>
          <w:sz w:val="28"/>
        </w:rPr>
      </w:pPr>
      <w:r>
        <w:rPr>
          <w:rFonts w:ascii="仿宋" w:hAnsi="仿宋" w:eastAsia="仿宋" w:cs="仿宋"/>
          <w:sz w:val="28"/>
        </w:rPr>
      </w:r>
      <w:r/>
    </w:p>
    <w:p>
      <w:pPr>
        <w:pStyle w:val="675"/>
        <w:ind w:firstLine="2506"/>
        <w:rPr>
          <w:rFonts w:ascii="仿宋" w:hAnsi="仿宋" w:eastAsia="仿宋" w:cs="仿宋"/>
          <w:sz w:val="28"/>
        </w:rPr>
      </w:pPr>
      <w:r>
        <w:rPr>
          <w:rFonts w:ascii="仿宋" w:hAnsi="仿宋" w:eastAsia="仿宋" w:cs="仿宋"/>
          <w:sz w:val="28"/>
        </w:rPr>
      </w:r>
      <w:r/>
    </w:p>
    <w:p>
      <w:pPr>
        <w:pStyle w:val="675"/>
        <w:ind w:firstLine="2506"/>
        <w:rPr>
          <w:rFonts w:ascii="仿宋" w:hAnsi="仿宋" w:eastAsia="仿宋" w:cs="仿宋"/>
          <w:sz w:val="28"/>
        </w:rPr>
      </w:pPr>
      <w:r>
        <w:rPr>
          <w:rFonts w:ascii="仿宋" w:hAnsi="仿宋" w:eastAsia="仿宋" w:cs="仿宋"/>
          <w:sz w:val="28"/>
        </w:rPr>
      </w:r>
      <w:r/>
    </w:p>
    <w:p>
      <w:pPr>
        <w:pStyle w:val="675"/>
        <w:ind w:firstLine="2506"/>
        <w:rPr>
          <w:rFonts w:ascii="仿宋" w:hAnsi="仿宋" w:eastAsia="仿宋" w:cs="仿宋"/>
          <w:sz w:val="28"/>
        </w:rPr>
      </w:pPr>
      <w:r>
        <w:rPr>
          <w:rFonts w:ascii="仿宋" w:hAnsi="仿宋" w:eastAsia="仿宋" w:cs="仿宋"/>
          <w:sz w:val="28"/>
        </w:rPr>
      </w:r>
      <w:r/>
    </w:p>
    <w:p>
      <w:pPr>
        <w:pStyle w:val="677"/>
        <w:rPr>
          <w:rFonts w:hAnsi="仿宋"/>
          <w:color w:val="000000"/>
          <w:sz w:val="28"/>
          <w:szCs w:val="28"/>
        </w:rPr>
      </w:pPr>
      <w:r>
        <w:rPr>
          <w:rFonts w:hAnsi="仿宋"/>
          <w:color w:val="000000"/>
          <w:sz w:val="28"/>
        </w:rPr>
      </w:r>
      <w:r>
        <w:rPr>
          <w:rFonts w:hAnsi="仿宋"/>
          <w:color w:val="000000"/>
          <w:sz w:val="28"/>
        </w:rPr>
      </w:r>
    </w:p>
    <w:p>
      <w:pPr>
        <w:pStyle w:val="677"/>
        <w:rPr>
          <w:rFonts w:hAnsi="仿宋"/>
          <w:color w:val="000000"/>
          <w:sz w:val="28"/>
          <w:szCs w:val="28"/>
        </w:rPr>
      </w:pPr>
      <w:r>
        <w:rPr>
          <w:rFonts w:hAnsi="仿宋"/>
          <w:color w:val="000000"/>
          <w:sz w:val="28"/>
          <w:szCs w:val="28"/>
        </w:rPr>
      </w:r>
      <w:r>
        <w:rPr>
          <w:rFonts w:hAnsi="仿宋"/>
          <w:color w:val="000000"/>
          <w:sz w:val="28"/>
          <w:szCs w:val="28"/>
        </w:rPr>
      </w:r>
    </w:p>
    <w:p>
      <w:pPr>
        <w:pStyle w:val="677"/>
        <w:rPr>
          <w:rFonts w:hAnsi="仿宋"/>
          <w:color w:val="000000"/>
          <w:sz w:val="28"/>
          <w:szCs w:val="28"/>
        </w:rPr>
      </w:pPr>
      <w:r>
        <w:rPr>
          <w:rFonts w:hAnsi="仿宋"/>
          <w:color w:val="000000"/>
          <w:sz w:val="28"/>
          <w:szCs w:val="28"/>
        </w:rPr>
      </w:r>
      <w:r>
        <w:rPr>
          <w:rFonts w:hAnsi="仿宋"/>
          <w:color w:val="000000"/>
          <w:sz w:val="28"/>
          <w:szCs w:val="28"/>
        </w:rPr>
      </w:r>
    </w:p>
    <w:p>
      <w:pPr>
        <w:pStyle w:val="677"/>
        <w:rPr>
          <w:rFonts w:hAnsi="仿宋"/>
          <w:color w:val="000000"/>
          <w:sz w:val="28"/>
          <w:szCs w:val="28"/>
        </w:rPr>
      </w:pPr>
      <w:r>
        <w:rPr>
          <w:rFonts w:hAnsi="仿宋"/>
          <w:color w:val="000000"/>
          <w:sz w:val="28"/>
          <w:szCs w:val="28"/>
        </w:rPr>
      </w:r>
      <w:r>
        <w:rPr>
          <w:rFonts w:hAnsi="仿宋"/>
          <w:color w:val="000000"/>
          <w:sz w:val="28"/>
          <w:szCs w:val="28"/>
        </w:rPr>
      </w:r>
    </w:p>
    <w:p>
      <w:pPr>
        <w:pStyle w:val="677"/>
        <w:rPr>
          <w:rFonts w:hAnsi="仿宋"/>
          <w:color w:val="000000"/>
          <w:sz w:val="28"/>
          <w:szCs w:val="28"/>
        </w:rPr>
      </w:pPr>
      <w:r>
        <w:rPr>
          <w:rFonts w:hAnsi="仿宋"/>
          <w:color w:val="000000"/>
          <w:sz w:val="28"/>
          <w:szCs w:val="28"/>
        </w:rPr>
      </w:r>
      <w:r>
        <w:rPr>
          <w:rFonts w:hAnsi="仿宋"/>
          <w:color w:val="000000"/>
          <w:sz w:val="28"/>
          <w:szCs w:val="28"/>
        </w:rPr>
      </w:r>
    </w:p>
    <w:p>
      <w:pPr>
        <w:pStyle w:val="677"/>
        <w:rPr>
          <w:rFonts w:hAnsi="仿宋"/>
          <w:color w:val="000000"/>
          <w:sz w:val="28"/>
          <w:szCs w:val="28"/>
        </w:rPr>
      </w:pPr>
      <w:r>
        <w:rPr>
          <w:rFonts w:hAnsi="仿宋"/>
          <w:color w:val="000000"/>
          <w:sz w:val="28"/>
        </w:rPr>
      </w:r>
      <w:r/>
    </w:p>
    <w:p>
      <w:pPr>
        <w:pStyle w:val="675"/>
        <w:numPr>
          <w:ilvl w:val="0"/>
          <w:numId w:val="7"/>
        </w:numPr>
        <w:ind w:firstLine="2715"/>
        <w:rPr>
          <w:rFonts w:ascii="仿宋" w:hAnsi="仿宋" w:eastAsia="仿宋" w:cs="仿宋"/>
          <w:b/>
          <w:sz w:val="32"/>
          <w:szCs w:val="32"/>
        </w:rPr>
      </w:pPr>
      <w:r>
        <w:rPr>
          <w:rFonts w:hint="eastAsia" w:ascii="仿宋" w:hAnsi="仿宋" w:eastAsia="仿宋" w:cs="仿宋"/>
          <w:b/>
          <w:sz w:val="32"/>
          <w:szCs w:val="32"/>
        </w:rPr>
        <w:t xml:space="preserve">投标报价明细表</w:t>
      </w:r>
      <w:r>
        <w:rPr>
          <w:rFonts w:ascii="仿宋" w:hAnsi="仿宋" w:eastAsia="仿宋" w:cs="仿宋"/>
          <w:b/>
          <w:sz w:val="32"/>
          <w:szCs w:val="32"/>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653"/>
              <w:spacing w:line="340" w:lineRule="exact"/>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1417"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货物名称</w:t>
            </w:r>
            <w:r>
              <w:rPr>
                <w:rFonts w:hint="eastAsia" w:ascii="仿宋" w:hAnsi="仿宋" w:eastAsia="仿宋"/>
                <w:sz w:val="24"/>
              </w:rPr>
            </w:r>
            <w:r/>
          </w:p>
        </w:tc>
        <w:tc>
          <w:tcPr>
            <w:tcW w:w="1310"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品牌型号</w:t>
            </w:r>
            <w:r>
              <w:rPr>
                <w:rFonts w:hint="eastAsia" w:ascii="仿宋" w:hAnsi="仿宋" w:eastAsia="仿宋"/>
                <w:sz w:val="24"/>
              </w:rPr>
            </w:r>
            <w:r/>
          </w:p>
        </w:tc>
        <w:tc>
          <w:tcPr>
            <w:tcW w:w="709" w:type="dxa"/>
            <w:vAlign w:val="center"/>
            <w:textDirection w:val="lrTb"/>
            <w:noWrap w:val="false"/>
          </w:tcPr>
          <w:p>
            <w:pPr>
              <w:pStyle w:val="653"/>
              <w:ind w:left="120" w:hanging="120"/>
              <w:spacing w:line="340" w:lineRule="exact"/>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tcW w:w="708" w:type="dxa"/>
            <w:vAlign w:val="center"/>
            <w:textDirection w:val="lrTb"/>
            <w:noWrap w:val="false"/>
          </w:tcPr>
          <w:p>
            <w:pPr>
              <w:pStyle w:val="653"/>
              <w:spacing w:line="340" w:lineRule="exact"/>
              <w:rPr>
                <w:rFonts w:hint="eastAsia" w:ascii="仿宋" w:hAnsi="仿宋" w:eastAsia="仿宋"/>
                <w:sz w:val="24"/>
              </w:rPr>
            </w:pPr>
            <w:r>
              <w:rPr>
                <w:rFonts w:hint="eastAsia" w:ascii="仿宋" w:hAnsi="仿宋" w:eastAsia="仿宋"/>
                <w:sz w:val="24"/>
              </w:rPr>
              <w:t xml:space="preserve">单位</w:t>
            </w:r>
            <w:r>
              <w:rPr>
                <w:rFonts w:hint="eastAsia" w:ascii="仿宋" w:hAnsi="仿宋" w:eastAsia="仿宋"/>
                <w:sz w:val="24"/>
              </w:rPr>
            </w:r>
            <w:r/>
          </w:p>
        </w:tc>
        <w:tc>
          <w:tcPr>
            <w:tcW w:w="709"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单价</w:t>
            </w:r>
            <w:r>
              <w:rPr>
                <w:rFonts w:hint="eastAsia" w:ascii="仿宋" w:hAnsi="仿宋" w:eastAsia="仿宋"/>
                <w:sz w:val="24"/>
              </w:rPr>
            </w:r>
            <w:r/>
          </w:p>
        </w:tc>
        <w:tc>
          <w:tcPr>
            <w:tcW w:w="992"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总价</w:t>
            </w:r>
            <w:r>
              <w:rPr>
                <w:rFonts w:hint="eastAsia" w:ascii="仿宋" w:hAnsi="仿宋" w:eastAsia="仿宋"/>
                <w:sz w:val="24"/>
              </w:rPr>
            </w:r>
            <w:r/>
          </w:p>
        </w:tc>
        <w:tc>
          <w:tcPr>
            <w:tcW w:w="851"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生产</w:t>
            </w:r>
            <w:r>
              <w:rPr>
                <w:rFonts w:hint="eastAsia" w:ascii="仿宋" w:hAnsi="仿宋" w:eastAsia="仿宋"/>
                <w:sz w:val="24"/>
              </w:rPr>
            </w:r>
            <w:r/>
          </w:p>
          <w:p>
            <w:pPr>
              <w:pStyle w:val="653"/>
              <w:jc w:val="center"/>
              <w:spacing w:line="340" w:lineRule="exact"/>
              <w:rPr>
                <w:rFonts w:hint="eastAsia" w:ascii="仿宋" w:hAnsi="仿宋" w:eastAsia="仿宋"/>
                <w:sz w:val="24"/>
              </w:rPr>
            </w:pPr>
            <w:r>
              <w:rPr>
                <w:rFonts w:hint="eastAsia" w:ascii="仿宋" w:hAnsi="仿宋" w:eastAsia="仿宋"/>
                <w:sz w:val="24"/>
              </w:rPr>
              <w:t xml:space="preserve">厂商</w:t>
            </w:r>
            <w:r>
              <w:rPr>
                <w:rFonts w:hint="eastAsia" w:ascii="仿宋" w:hAnsi="仿宋" w:eastAsia="仿宋"/>
                <w:sz w:val="24"/>
              </w:rPr>
            </w:r>
            <w:r/>
          </w:p>
        </w:tc>
        <w:tc>
          <w:tcPr>
            <w:tcW w:w="709"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产地</w:t>
            </w:r>
            <w:r>
              <w:rPr>
                <w:rFonts w:hint="eastAsia" w:ascii="仿宋" w:hAnsi="仿宋" w:eastAsia="仿宋"/>
                <w:sz w:val="24"/>
              </w:rPr>
            </w:r>
            <w:r/>
          </w:p>
        </w:tc>
        <w:tc>
          <w:tcPr>
            <w:tcW w:w="992"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质保期</w:t>
            </w:r>
            <w:r>
              <w:rPr>
                <w:rFonts w:hint="eastAsia" w:ascii="仿宋" w:hAnsi="仿宋" w:eastAsia="仿宋"/>
                <w:sz w:val="24"/>
              </w:rPr>
            </w:r>
            <w:r/>
          </w:p>
        </w:tc>
        <w:tc>
          <w:tcPr>
            <w:tcW w:w="850" w:type="dxa"/>
            <w:vAlign w:val="center"/>
            <w:textDirection w:val="lrTb"/>
            <w:noWrap w:val="false"/>
          </w:tcPr>
          <w:p>
            <w:pPr>
              <w:pStyle w:val="653"/>
              <w:jc w:val="center"/>
              <w:widowControl/>
              <w:rPr>
                <w:rFonts w:hint="eastAsia" w:ascii="仿宋" w:hAnsi="仿宋" w:eastAsia="仿宋"/>
                <w:sz w:val="24"/>
              </w:rPr>
            </w:pPr>
            <w:r>
              <w:rPr>
                <w:rFonts w:hint="eastAsia" w:ascii="仿宋" w:hAnsi="仿宋" w:eastAsia="仿宋"/>
                <w:sz w:val="24"/>
              </w:rPr>
              <w:t xml:space="preserve">备注</w:t>
            </w:r>
            <w:r>
              <w:rPr>
                <w:rFonts w:hint="eastAsia" w:ascii="仿宋" w:hAnsi="仿宋" w:eastAsia="仿宋"/>
                <w:sz w:val="24"/>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t xml:space="preserve">2</w:t>
            </w: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t xml:space="preserve">…</w:t>
            </w: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t xml:space="preserve">…</w:t>
            </w: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t xml:space="preserve">安装调试、培训、售后服务等其他所有费用</w:t>
            </w:r>
            <w:r>
              <w:rPr>
                <w:rFonts w:hint="eastAsia" w:ascii="仿宋" w:hAnsi="仿宋" w:eastAsia="仿宋"/>
                <w:sz w:val="24"/>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4"/>
              </w:rPr>
            </w:pPr>
            <w:r>
              <w:rPr>
                <w:rFonts w:hint="eastAsia" w:ascii="仿宋" w:hAnsi="仿宋" w:eastAsia="仿宋"/>
                <w:sz w:val="24"/>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tcW w:w="534"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417"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1310"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8"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1"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709"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992" w:type="dxa"/>
            <w:vAlign w:val="center"/>
            <w:textDirection w:val="lrTb"/>
            <w:noWrap w:val="false"/>
          </w:tcPr>
          <w:p>
            <w:pPr>
              <w:pStyle w:val="653"/>
              <w:jc w:val="center"/>
              <w:spacing w:line="340" w:lineRule="exact"/>
              <w:rPr>
                <w:rFonts w:hint="eastAsia" w:ascii="仿宋" w:hAnsi="仿宋" w:eastAsia="仿宋"/>
                <w:sz w:val="28"/>
              </w:rPr>
            </w:pPr>
            <w:r>
              <w:rPr>
                <w:rFonts w:hint="eastAsia" w:ascii="仿宋" w:hAnsi="仿宋" w:eastAsia="仿宋"/>
                <w:sz w:val="28"/>
              </w:rPr>
            </w:r>
            <w:r/>
          </w:p>
        </w:tc>
        <w:tc>
          <w:tcPr>
            <w:tcW w:w="850" w:type="dxa"/>
            <w:vAlign w:val="top"/>
            <w:textDirection w:val="lrTb"/>
            <w:noWrap w:val="false"/>
          </w:tcPr>
          <w:p>
            <w:pPr>
              <w:pStyle w:val="653"/>
              <w:jc w:val="left"/>
              <w:widowControl/>
              <w:rPr>
                <w:rFonts w:hint="eastAsia" w:ascii="仿宋" w:hAnsi="仿宋" w:eastAsia="仿宋"/>
                <w:sz w:val="28"/>
              </w:rPr>
            </w:pPr>
            <w:r>
              <w:rPr>
                <w:rFonts w:hint="eastAsia" w:ascii="仿宋" w:hAnsi="仿宋" w:eastAsia="仿宋"/>
                <w:sz w:val="28"/>
              </w:rPr>
            </w:r>
            <w:r/>
          </w:p>
        </w:tc>
      </w:tr>
      <w:tr>
        <w:trPr>
          <w:trHeight w:val="680"/>
        </w:trPr>
        <w:tc>
          <w:tcPr>
            <w:gridSpan w:val="11"/>
            <w:tcW w:w="9781" w:type="dxa"/>
            <w:vAlign w:val="center"/>
            <w:textDirection w:val="lrTb"/>
            <w:noWrap w:val="false"/>
          </w:tcPr>
          <w:p>
            <w:pPr>
              <w:pStyle w:val="653"/>
              <w:jc w:val="left"/>
              <w:widowControl/>
              <w:rPr>
                <w:rFonts w:hint="eastAsia" w:ascii="仿宋" w:hAnsi="仿宋" w:eastAsia="仿宋"/>
                <w:sz w:val="28"/>
              </w:rPr>
            </w:pPr>
            <w:r>
              <w:rPr>
                <w:rFonts w:hint="eastAsia" w:ascii="仿宋" w:hAnsi="仿宋" w:eastAsia="仿宋"/>
                <w:sz w:val="28"/>
              </w:rPr>
              <w:t xml:space="preserve">投标总报价（人民币大写）:</w:t>
            </w:r>
            <w:r>
              <w:rPr>
                <w:rFonts w:hint="eastAsia" w:ascii="仿宋" w:hAnsi="仿宋" w:eastAsia="仿宋"/>
                <w:sz w:val="28"/>
                <w:u w:val="single"/>
              </w:rPr>
              <w:t xml:space="preserve">                    </w:t>
            </w:r>
            <w:r>
              <w:rPr>
                <w:rFonts w:hint="eastAsia" w:ascii="仿宋" w:hAnsi="仿宋" w:eastAsia="仿宋"/>
                <w:sz w:val="28"/>
              </w:rPr>
              <w:t xml:space="preserve">元</w:t>
            </w:r>
            <w:r>
              <w:rPr>
                <w:rFonts w:hint="eastAsia" w:ascii="仿宋" w:hAnsi="仿宋" w:eastAsia="仿宋"/>
                <w:sz w:val="28"/>
              </w:rPr>
            </w:r>
            <w:r/>
          </w:p>
        </w:tc>
      </w:tr>
    </w:tbl>
    <w:p>
      <w:pPr>
        <w:pStyle w:val="670"/>
        <w:jc w:val="center"/>
        <w:tabs>
          <w:tab w:val="left" w:pos="2020" w:leader="none"/>
          <w:tab w:val="center" w:pos="4535" w:leader="none"/>
        </w:tabs>
        <w:rPr>
          <w:rFonts w:ascii="仿宋" w:hAnsi="仿宋" w:eastAsia="仿宋" w:cs="仿宋"/>
          <w:color w:val="000000"/>
        </w:rPr>
      </w:pPr>
      <w:r>
        <w:rPr>
          <w:rFonts w:ascii="仿宋" w:hAnsi="仿宋" w:eastAsia="仿宋" w:cs="仿宋"/>
          <w:color w:val="000000"/>
        </w:rPr>
      </w:r>
      <w:r/>
    </w:p>
    <w:p>
      <w:pPr>
        <w:pStyle w:val="653"/>
        <w:ind w:left="134" w:firstLine="140"/>
        <w:spacing w:line="520" w:lineRule="exact"/>
        <w:rPr>
          <w:rFonts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（加盖公章）     </w:t>
      </w:r>
      <w:r>
        <w:rPr>
          <w:rFonts w:hint="eastAsia" w:ascii="仿宋" w:hAnsi="仿宋" w:eastAsia="仿宋" w:cs="仿宋"/>
          <w:sz w:val="28"/>
          <w:szCs w:val="28"/>
        </w:rPr>
        <w:t xml:space="preserve">  </w:t>
      </w:r>
      <w:r>
        <w:rPr>
          <w:rFonts w:ascii="仿宋" w:hAnsi="仿宋" w:eastAsia="仿宋" w:cs="仿宋"/>
          <w:sz w:val="28"/>
          <w:szCs w:val="28"/>
        </w:rPr>
      </w:r>
      <w:r/>
    </w:p>
    <w:p>
      <w:pPr>
        <w:pStyle w:val="653"/>
        <w:ind w:left="134" w:firstLine="140"/>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法定代表人或其委托受托人签字： </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75"/>
        <w:ind w:left="-178" w:firstLine="137"/>
        <w:spacing w:line="440" w:lineRule="exact"/>
        <w:rPr>
          <w:rFonts w:ascii="仿宋" w:hAnsi="仿宋" w:eastAsia="仿宋" w:cs="仿宋"/>
          <w:bCs/>
          <w:sz w:val="28"/>
          <w:szCs w:val="24"/>
        </w:rPr>
      </w:pPr>
      <w:r>
        <w:rPr>
          <w:rFonts w:hint="eastAsia" w:ascii="仿宋" w:hAnsi="仿宋" w:eastAsia="仿宋" w:cs="仿宋"/>
          <w:bCs/>
          <w:sz w:val="28"/>
          <w:szCs w:val="24"/>
        </w:rPr>
        <w:t xml:space="preserve">注</w:t>
      </w:r>
      <w:r>
        <w:rPr>
          <w:rFonts w:hint="eastAsia" w:ascii="仿宋" w:hAnsi="仿宋" w:eastAsia="仿宋" w:cs="仿宋"/>
          <w:sz w:val="28"/>
          <w:szCs w:val="28"/>
        </w:rPr>
        <w:t xml:space="preserve">：</w:t>
      </w:r>
      <w:r>
        <w:rPr>
          <w:rFonts w:ascii="仿宋" w:hAnsi="仿宋" w:eastAsia="仿宋" w:cs="仿宋"/>
          <w:bCs/>
          <w:sz w:val="28"/>
          <w:szCs w:val="24"/>
        </w:rPr>
      </w:r>
      <w:r/>
    </w:p>
    <w:p>
      <w:pPr>
        <w:pStyle w:val="675"/>
        <w:ind w:left="-178" w:firstLine="411"/>
        <w:spacing w:line="440" w:lineRule="exact"/>
        <w:rPr>
          <w:rFonts w:ascii="仿宋" w:hAnsi="仿宋" w:eastAsia="仿宋" w:cs="仿宋"/>
          <w:sz w:val="28"/>
          <w:szCs w:val="24"/>
        </w:rPr>
      </w:pPr>
      <w:r>
        <w:rPr>
          <w:rFonts w:hint="eastAsia" w:ascii="仿宋" w:hAnsi="仿宋" w:eastAsia="仿宋" w:cs="仿宋"/>
          <w:sz w:val="28"/>
          <w:szCs w:val="24"/>
        </w:rPr>
        <w:t xml:space="preserve">（1）此表为表样，行数可自行添加，但表式不变。</w:t>
      </w:r>
      <w:r>
        <w:rPr>
          <w:rFonts w:ascii="仿宋" w:hAnsi="仿宋" w:eastAsia="仿宋" w:cs="仿宋"/>
          <w:sz w:val="28"/>
          <w:szCs w:val="24"/>
        </w:rPr>
      </w:r>
      <w:r/>
    </w:p>
    <w:p>
      <w:pPr>
        <w:pStyle w:val="675"/>
        <w:ind w:left="-178" w:firstLine="411"/>
        <w:spacing w:line="440" w:lineRule="exact"/>
        <w:rPr>
          <w:rFonts w:ascii="仿宋" w:hAnsi="仿宋" w:eastAsia="仿宋" w:cs="仿宋"/>
          <w:sz w:val="28"/>
          <w:szCs w:val="24"/>
        </w:rPr>
      </w:pPr>
      <w:r>
        <w:rPr>
          <w:rFonts w:hint="eastAsia" w:ascii="仿宋" w:hAnsi="仿宋" w:eastAsia="仿宋" w:cs="仿宋"/>
          <w:sz w:val="28"/>
          <w:szCs w:val="24"/>
        </w:rPr>
        <w:t xml:space="preserve">（2）如果单价和总价不符时，以单价为准。</w:t>
      </w:r>
      <w:r>
        <w:rPr>
          <w:rFonts w:ascii="仿宋" w:hAnsi="仿宋" w:eastAsia="仿宋" w:cs="仿宋"/>
          <w:sz w:val="28"/>
          <w:szCs w:val="24"/>
        </w:rPr>
      </w:r>
      <w:r/>
    </w:p>
    <w:p>
      <w:pPr>
        <w:pStyle w:val="675"/>
        <w:ind w:left="-178" w:firstLine="411"/>
        <w:spacing w:line="440" w:lineRule="exact"/>
        <w:rPr>
          <w:rFonts w:ascii="仿宋" w:hAnsi="仿宋" w:eastAsia="仿宋" w:cs="仿宋"/>
          <w:sz w:val="28"/>
          <w:szCs w:val="24"/>
        </w:rPr>
      </w:pPr>
      <w:r>
        <w:rPr>
          <w:rFonts w:hint="eastAsia" w:ascii="仿宋" w:hAnsi="仿宋" w:eastAsia="仿宋" w:cs="仿宋"/>
          <w:sz w:val="28"/>
          <w:szCs w:val="24"/>
        </w:rPr>
        <w:t xml:space="preserve">（3）价格应按照招标文件第二章第11条的要求报价。</w:t>
      </w:r>
      <w:r>
        <w:rPr>
          <w:rFonts w:ascii="仿宋" w:hAnsi="仿宋" w:eastAsia="仿宋" w:cs="仿宋"/>
          <w:sz w:val="28"/>
          <w:szCs w:val="24"/>
        </w:rPr>
      </w:r>
      <w:r/>
    </w:p>
    <w:p>
      <w:pPr>
        <w:pStyle w:val="675"/>
        <w:jc w:val="center"/>
        <w:spacing w:line="440" w:lineRule="exact"/>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5"/>
        <w:jc w:val="center"/>
        <w:spacing w:line="440" w:lineRule="exact"/>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5"/>
        <w:jc w:val="center"/>
        <w:spacing w:line="440" w:lineRule="exact"/>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5"/>
        <w:jc w:val="center"/>
        <w:spacing w:line="440" w:lineRule="exact"/>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5"/>
        <w:jc w:val="center"/>
        <w:spacing w:line="440" w:lineRule="exact"/>
        <w:rPr>
          <w:rFonts w:hint="eastAsia" w:ascii="仿宋_GB2312" w:hAnsi="仿宋_GB2312" w:eastAsia="仿宋_GB2312" w:cs="仿宋_GB2312"/>
          <w:b/>
          <w:sz w:val="32"/>
        </w:rPr>
      </w:pPr>
      <w:r>
        <w:rPr>
          <w:rFonts w:hint="eastAsia" w:ascii="仿宋_GB2312" w:hAnsi="仿宋_GB2312" w:eastAsia="仿宋_GB2312" w:cs="仿宋_GB2312"/>
          <w:b/>
          <w:sz w:val="32"/>
        </w:rPr>
      </w:r>
      <w:r/>
    </w:p>
    <w:p>
      <w:pPr>
        <w:pStyle w:val="675"/>
        <w:jc w:val="center"/>
        <w:spacing w:line="440" w:lineRule="exact"/>
        <w:rPr>
          <w:rFonts w:ascii="仿宋_GB2312" w:hAnsi="仿宋_GB2312" w:eastAsia="仿宋_GB2312" w:cs="仿宋_GB2312"/>
          <w:b/>
          <w:sz w:val="32"/>
        </w:rPr>
      </w:pPr>
      <w:r>
        <w:rPr>
          <w:rFonts w:hint="eastAsia" w:ascii="仿宋_GB2312" w:hAnsi="仿宋_GB2312" w:eastAsia="仿宋_GB2312" w:cs="仿宋_GB2312"/>
          <w:b/>
          <w:sz w:val="32"/>
        </w:rPr>
        <w:t xml:space="preserve">四、技术要求</w:t>
      </w:r>
      <w:r>
        <w:rPr>
          <w:rFonts w:hint="eastAsia" w:ascii="仿宋_GB2312" w:hAnsi="仿宋_GB2312" w:eastAsia="仿宋_GB2312" w:cs="仿宋_GB2312"/>
          <w:b/>
          <w:sz w:val="32"/>
          <w:szCs w:val="32"/>
        </w:rPr>
        <w:t xml:space="preserve">响应</w:t>
      </w:r>
      <w:r>
        <w:rPr>
          <w:rFonts w:hint="eastAsia" w:ascii="仿宋_GB2312" w:hAnsi="仿宋_GB2312" w:eastAsia="仿宋_GB2312" w:cs="仿宋_GB2312"/>
          <w:b/>
          <w:sz w:val="32"/>
        </w:rPr>
        <w:t xml:space="preserve">偏离表</w:t>
      </w:r>
      <w:r>
        <w:rPr>
          <w:rFonts w:ascii="仿宋_GB2312" w:hAnsi="仿宋_GB2312" w:eastAsia="仿宋_GB2312" w:cs="仿宋_GB2312"/>
          <w:b/>
          <w:sz w:val="32"/>
        </w:rPr>
      </w:r>
      <w:r/>
    </w:p>
    <w:p>
      <w:pPr>
        <w:pStyle w:val="670"/>
        <w:jc w:val="center"/>
        <w:tabs>
          <w:tab w:val="left" w:pos="2020" w:leader="none"/>
          <w:tab w:val="center" w:pos="4535" w:leader="none"/>
        </w:tabs>
        <w:rPr>
          <w:color w:val="000000"/>
        </w:rPr>
      </w:pPr>
      <w:r>
        <w:rPr>
          <w:color w:val="000000"/>
        </w:rPr>
      </w:r>
      <w:r/>
    </w:p>
    <w:tbl>
      <w:tblPr>
        <w:tblW w:w="4998" w:type="pct"/>
        <w:tblInd w:w="-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3" w:type="dxa"/>
          <w:top w:w="0" w:type="dxa"/>
          <w:right w:w="3" w:type="dxa"/>
          <w:bottom w:w="0" w:type="dxa"/>
        </w:tblCellMar>
        <w:tblLook w:val="04A0" w:firstRow="1" w:lastRow="0" w:firstColumn="1" w:lastColumn="0" w:noHBand="0" w:noVBand="1"/>
      </w:tblPr>
      <w:tblGrid>
        <w:gridCol w:w="1115"/>
        <w:gridCol w:w="3333"/>
        <w:gridCol w:w="2414"/>
        <w:gridCol w:w="1112"/>
        <w:gridCol w:w="1104"/>
      </w:tblGrid>
      <w:tr>
        <w:trPr>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序号</w:t>
            </w: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hint="eastAsia" w:ascii="仿宋_GB2312" w:hAnsi="仿宋_GB2312" w:eastAsia="仿宋_GB2312" w:cs="仿宋_GB2312"/>
                <w:sz w:val="24"/>
              </w:rPr>
              <w:t xml:space="preserve">项目采购需求中主要技术</w:t>
            </w:r>
            <w:r>
              <w:rPr>
                <w:rFonts w:ascii="仿宋_GB2312" w:hAnsi="仿宋_GB2312" w:eastAsia="仿宋_GB2312" w:cs="仿宋_GB2312"/>
                <w:sz w:val="24"/>
              </w:rPr>
            </w:r>
            <w:r/>
          </w:p>
          <w:p>
            <w:pPr>
              <w:pStyle w:val="653"/>
              <w:jc w:val="center"/>
              <w:rPr>
                <w:rFonts w:ascii="仿宋_GB2312" w:hAnsi="仿宋_GB2312" w:eastAsia="仿宋_GB2312" w:cs="仿宋_GB2312"/>
                <w:sz w:val="24"/>
              </w:rPr>
            </w:pPr>
            <w:r>
              <w:rPr>
                <w:rFonts w:hint="eastAsia" w:ascii="仿宋_GB2312" w:hAnsi="仿宋_GB2312" w:eastAsia="仿宋_GB2312" w:cs="仿宋_GB2312"/>
                <w:sz w:val="24"/>
              </w:rPr>
              <w:t xml:space="preserve">条款描述</w:t>
            </w: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hint="eastAsia" w:ascii="仿宋_GB2312" w:hAnsi="仿宋_GB2312" w:eastAsia="仿宋_GB2312" w:cs="仿宋_GB2312"/>
                <w:sz w:val="24"/>
              </w:rPr>
              <w:t xml:space="preserve">所投产品规格、型号及相应技术参数描述</w:t>
            </w:r>
            <w:r>
              <w:rPr>
                <w:rFonts w:ascii="仿宋_GB2312" w:hAnsi="仿宋_GB2312" w:eastAsia="仿宋_GB2312" w:cs="仿宋_GB2312"/>
                <w:sz w:val="24"/>
              </w:rPr>
            </w:r>
            <w:r/>
          </w:p>
        </w:tc>
        <w:tc>
          <w:tcPr>
            <w:tcW w:w="612" w:type="dxa"/>
            <w:vAlign w:val="center"/>
            <w:textDirection w:val="lrTb"/>
            <w:noWrap w:val="false"/>
          </w:tcPr>
          <w:p>
            <w:pPr>
              <w:pStyle w:val="653"/>
              <w:ind w:firstLine="240"/>
              <w:rPr>
                <w:rFonts w:ascii="仿宋_GB2312" w:hAnsi="仿宋_GB2312" w:eastAsia="仿宋_GB2312" w:cs="仿宋_GB2312"/>
                <w:sz w:val="24"/>
              </w:rPr>
            </w:pPr>
            <w:r>
              <w:rPr>
                <w:rFonts w:hint="eastAsia" w:ascii="仿宋_GB2312" w:hAnsi="仿宋_GB2312" w:eastAsia="仿宋_GB2312" w:cs="仿宋_GB2312"/>
                <w:sz w:val="24"/>
              </w:rPr>
              <w:t xml:space="preserve">偏离</w:t>
            </w:r>
            <w:r>
              <w:rPr>
                <w:rFonts w:ascii="仿宋_GB2312" w:hAnsi="仿宋_GB2312" w:eastAsia="仿宋_GB2312" w:cs="仿宋_GB2312"/>
                <w:sz w:val="24"/>
              </w:rPr>
            </w:r>
            <w:r/>
          </w:p>
          <w:p>
            <w:pPr>
              <w:pStyle w:val="653"/>
              <w:ind w:firstLine="240"/>
              <w:rPr>
                <w:rFonts w:ascii="仿宋_GB2312" w:hAnsi="仿宋_GB2312" w:eastAsia="仿宋_GB2312" w:cs="仿宋_GB2312"/>
                <w:sz w:val="24"/>
              </w:rPr>
            </w:pPr>
            <w:r>
              <w:rPr>
                <w:rFonts w:hint="eastAsia" w:ascii="仿宋_GB2312" w:hAnsi="仿宋_GB2312" w:eastAsia="仿宋_GB2312" w:cs="仿宋_GB2312"/>
                <w:sz w:val="24"/>
              </w:rPr>
              <w:t xml:space="preserve">情况</w:t>
            </w: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备注</w:t>
            </w: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r>
        <w:trPr>
          <w:cantSplit/>
          <w:trHeight w:val="773"/>
        </w:trPr>
        <w:tc>
          <w:tcPr>
            <w:tcW w:w="614"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1835"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1329" w:type="dxa"/>
            <w:vAlign w:val="center"/>
            <w:textDirection w:val="lrTb"/>
            <w:noWrap w:val="false"/>
          </w:tcPr>
          <w:p>
            <w:pPr>
              <w:pStyle w:val="653"/>
              <w:jc w:val="center"/>
              <w:rPr>
                <w:rFonts w:ascii="仿宋_GB2312" w:hAnsi="仿宋_GB2312" w:eastAsia="仿宋_GB2312" w:cs="仿宋_GB2312"/>
                <w:sz w:val="24"/>
              </w:rPr>
            </w:pPr>
            <w:r>
              <w:rPr>
                <w:rFonts w:ascii="仿宋_GB2312" w:hAnsi="仿宋_GB2312" w:eastAsia="仿宋_GB2312" w:cs="仿宋_GB2312"/>
                <w:sz w:val="24"/>
              </w:rPr>
            </w:r>
            <w:r/>
          </w:p>
        </w:tc>
        <w:tc>
          <w:tcPr>
            <w:tcW w:w="612"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c>
          <w:tcPr>
            <w:tcW w:w="608" w:type="dxa"/>
            <w:vAlign w:val="center"/>
            <w:textDirection w:val="lrTb"/>
            <w:noWrap w:val="false"/>
          </w:tcPr>
          <w:p>
            <w:pPr>
              <w:pStyle w:val="653"/>
              <w:jc w:val="center"/>
              <w:spacing w:line="360" w:lineRule="auto"/>
              <w:rPr>
                <w:rFonts w:ascii="仿宋_GB2312" w:hAnsi="仿宋_GB2312" w:eastAsia="仿宋_GB2312" w:cs="仿宋_GB2312"/>
                <w:sz w:val="24"/>
              </w:rPr>
            </w:pPr>
            <w:r>
              <w:rPr>
                <w:rFonts w:ascii="仿宋_GB2312" w:hAnsi="仿宋_GB2312" w:eastAsia="仿宋_GB2312" w:cs="仿宋_GB2312"/>
                <w:sz w:val="24"/>
              </w:rPr>
            </w:r>
            <w:r/>
          </w:p>
        </w:tc>
      </w:tr>
    </w:tbl>
    <w:p>
      <w:pPr>
        <w:pStyle w:val="653"/>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（加盖公章）     </w:t>
      </w:r>
      <w:r>
        <w:rPr>
          <w:rFonts w:hint="eastAsia" w:ascii="仿宋" w:hAnsi="仿宋" w:eastAsia="仿宋" w:cs="仿宋"/>
          <w:sz w:val="28"/>
          <w:szCs w:val="28"/>
          <w:u w:val="single"/>
        </w:rPr>
      </w:r>
      <w:r/>
    </w:p>
    <w:p>
      <w:pPr>
        <w:pStyle w:val="653"/>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法定代表人或其委托受托人签字：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653"/>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注：（1）此表为表样，行数可自行添加，但表式不变。 </w:t>
      </w:r>
      <w:r>
        <w:rPr>
          <w:rFonts w:hint="eastAsia" w:ascii="仿宋" w:hAnsi="仿宋" w:eastAsia="仿宋" w:cs="仿宋"/>
          <w:sz w:val="28"/>
          <w:szCs w:val="28"/>
        </w:rPr>
      </w:r>
      <w:r/>
    </w:p>
    <w:p>
      <w:pPr>
        <w:pStyle w:val="653"/>
        <w:ind w:firstLine="42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（2）是否偏离用符号“+、=、-”分别表示正偏离、完全响应、负偏离。 </w:t>
      </w:r>
      <w:r>
        <w:rPr>
          <w:rFonts w:hint="eastAsia" w:ascii="仿宋" w:hAnsi="仿宋" w:eastAsia="仿宋" w:cs="仿宋"/>
          <w:sz w:val="28"/>
          <w:szCs w:val="28"/>
        </w:rPr>
      </w:r>
      <w:r/>
    </w:p>
    <w:p>
      <w:pPr>
        <w:pStyle w:val="653"/>
        <w:ind w:firstLine="56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（3）投标人必须仔细阅读本招标文件第五章中所有技术规范条款和相关功能要求，并将响应情况及偏离情况逐项填入上表，响应时不得对原有技术规范进行直接复制粘贴及简单表述为完全响应。</w:t>
      </w:r>
      <w:r>
        <w:rPr>
          <w:rFonts w:hint="eastAsia" w:ascii="仿宋" w:hAnsi="仿宋" w:eastAsia="仿宋" w:cs="仿宋"/>
          <w:sz w:val="28"/>
          <w:szCs w:val="28"/>
          <w:u w:val="single"/>
        </w:rPr>
      </w:r>
      <w:r/>
    </w:p>
    <w:p>
      <w:pPr>
        <w:pStyle w:val="672"/>
        <w:ind w:left="0" w:right="34"/>
        <w:spacing w:before="120" w:line="440" w:lineRule="exact"/>
        <w:rPr>
          <w:rFonts w:ascii="仿宋" w:hAnsi="仿宋" w:eastAsia="仿宋" w:cs="仿宋"/>
          <w:b/>
          <w:bCs/>
          <w:sz w:val="32"/>
        </w:rPr>
      </w:pPr>
      <w:r>
        <w:rPr>
          <w:rFonts w:ascii="仿宋" w:hAnsi="仿宋" w:eastAsia="仿宋" w:cs="仿宋"/>
          <w:b/>
          <w:bCs/>
          <w:sz w:val="32"/>
        </w:rPr>
      </w:r>
      <w:r/>
    </w:p>
    <w:p>
      <w:pPr>
        <w:pStyle w:val="653"/>
        <w:ind w:firstLine="643"/>
        <w:jc w:val="center"/>
        <w:spacing w:line="520" w:lineRule="exact"/>
        <w:rPr>
          <w:rFonts w:hint="eastAsia" w:ascii="仿宋" w:hAnsi="仿宋" w:eastAsia="仿宋" w:cs="仿宋"/>
          <w:b/>
          <w:bCs/>
          <w:sz w:val="32"/>
          <w:szCs w:val="32"/>
          <w:lang w:val="zh-CN"/>
        </w:rPr>
      </w:pPr>
      <w:r>
        <w:rPr>
          <w:rFonts w:hint="eastAsia" w:ascii="仿宋" w:hAnsi="仿宋" w:eastAsia="仿宋" w:cs="仿宋"/>
          <w:b/>
          <w:bCs/>
          <w:sz w:val="32"/>
          <w:szCs w:val="32"/>
          <w:lang w:val="zh-CN"/>
        </w:rPr>
        <w:t xml:space="preserve">五、本项目拟投入人员配备一览表</w:t>
      </w:r>
      <w:r>
        <w:rPr>
          <w:rFonts w:hint="eastAsia" w:ascii="仿宋" w:hAnsi="仿宋" w:eastAsia="仿宋" w:cs="仿宋"/>
          <w:b/>
          <w:bCs/>
          <w:sz w:val="32"/>
          <w:szCs w:val="32"/>
          <w:lang w:val="zh-CN"/>
        </w:rPr>
      </w:r>
      <w:r/>
    </w:p>
    <w:tbl>
      <w:tblPr>
        <w:tblW w:w="9217"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8"/>
        <w:gridCol w:w="1303"/>
        <w:gridCol w:w="1838"/>
        <w:gridCol w:w="979"/>
        <w:gridCol w:w="1631"/>
        <w:gridCol w:w="2658"/>
      </w:tblGrid>
      <w:tr>
        <w:trPr>
          <w:trHeight w:val="1538"/>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1303"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姓名</w:t>
            </w:r>
            <w:r>
              <w:rPr>
                <w:rFonts w:hint="eastAsia" w:ascii="仿宋" w:hAnsi="仿宋" w:eastAsia="仿宋" w:cs="仿宋"/>
                <w:sz w:val="28"/>
                <w:szCs w:val="28"/>
              </w:rPr>
            </w:r>
            <w:r/>
          </w:p>
        </w:tc>
        <w:tc>
          <w:tcPr>
            <w:tcW w:w="183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身份证号</w:t>
            </w:r>
            <w:r>
              <w:rPr>
                <w:rFonts w:hint="eastAsia" w:ascii="仿宋" w:hAnsi="仿宋" w:eastAsia="仿宋" w:cs="仿宋"/>
                <w:sz w:val="28"/>
                <w:szCs w:val="28"/>
              </w:rPr>
            </w:r>
            <w:r/>
          </w:p>
        </w:tc>
        <w:tc>
          <w:tcPr>
            <w:tcW w:w="979"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人员</w:t>
            </w:r>
            <w:r>
              <w:rPr>
                <w:rFonts w:hint="eastAsia" w:ascii="仿宋" w:hAnsi="仿宋" w:eastAsia="仿宋" w:cs="仿宋"/>
                <w:sz w:val="28"/>
                <w:szCs w:val="28"/>
              </w:rPr>
            </w:r>
            <w:r/>
          </w:p>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类别</w:t>
            </w:r>
            <w:r>
              <w:rPr>
                <w:rFonts w:hint="eastAsia" w:ascii="仿宋" w:hAnsi="仿宋" w:eastAsia="仿宋" w:cs="仿宋"/>
                <w:sz w:val="28"/>
                <w:szCs w:val="28"/>
              </w:rPr>
            </w:r>
            <w:r/>
          </w:p>
        </w:tc>
        <w:tc>
          <w:tcPr>
            <w:tcW w:w="1631"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技术证书名称与级别</w:t>
            </w:r>
            <w:r>
              <w:rPr>
                <w:rFonts w:hint="eastAsia" w:ascii="仿宋" w:hAnsi="仿宋" w:eastAsia="仿宋" w:cs="仿宋"/>
                <w:sz w:val="28"/>
                <w:szCs w:val="28"/>
              </w:rPr>
            </w:r>
            <w:r/>
          </w:p>
        </w:tc>
        <w:tc>
          <w:tcPr>
            <w:tcW w:w="2658" w:type="dxa"/>
            <w:vAlign w:val="center"/>
            <w:textDirection w:val="lrTb"/>
            <w:noWrap w:val="false"/>
          </w:tcPr>
          <w:p>
            <w:pPr>
              <w:pStyle w:val="653"/>
              <w:ind w:firstLine="28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该项目中任职</w:t>
            </w: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81" w:hRule="exact"/>
        </w:trPr>
        <w:tc>
          <w:tcPr>
            <w:tcW w:w="80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303"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838"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79"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631"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2658" w:type="dxa"/>
            <w:vAlign w:val="top"/>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770" w:hRule="exact"/>
        </w:trPr>
        <w:tc>
          <w:tcPr>
            <w:gridSpan w:val="6"/>
            <w:tcW w:w="9217" w:type="dxa"/>
            <w:vAlign w:val="center"/>
            <w:textDirection w:val="lrTb"/>
            <w:noWrap w:val="false"/>
          </w:tcPr>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653"/>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注：行数不够请自行添加，提供列入上表人员相关有效证书以及2024年6月以来任意一个月的社保等证明材料</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653"/>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53"/>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              投标人： </w:t>
      </w:r>
      <w:r>
        <w:rPr>
          <w:rFonts w:hint="eastAsia" w:ascii="仿宋" w:hAnsi="仿宋" w:eastAsia="仿宋" w:cs="仿宋"/>
          <w:sz w:val="28"/>
          <w:szCs w:val="28"/>
          <w:u w:val="single"/>
        </w:rPr>
        <w:t xml:space="preserve">     （加盖公章）     </w:t>
      </w:r>
      <w:r>
        <w:rPr>
          <w:rFonts w:hint="eastAsia" w:ascii="仿宋" w:hAnsi="仿宋" w:eastAsia="仿宋" w:cs="仿宋"/>
          <w:sz w:val="28"/>
          <w:szCs w:val="28"/>
          <w:u w:val="single"/>
        </w:rPr>
      </w:r>
      <w:r/>
    </w:p>
    <w:p>
      <w:pPr>
        <w:pStyle w:val="653"/>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               法定代表人或其委托受托人签字：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65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日期：    年  月   日</w:t>
      </w:r>
      <w:r>
        <w:rPr>
          <w:rFonts w:hint="eastAsia" w:ascii="仿宋" w:hAnsi="仿宋" w:eastAsia="仿宋" w:cs="仿宋"/>
          <w:sz w:val="28"/>
          <w:szCs w:val="28"/>
        </w:rPr>
      </w:r>
      <w:r/>
    </w:p>
    <w:p>
      <w:pPr>
        <w:pStyle w:val="672"/>
        <w:ind w:left="0" w:right="34"/>
        <w:jc w:val="center"/>
        <w:spacing w:before="120" w:line="520" w:lineRule="exact"/>
        <w:rPr>
          <w:rFonts w:hint="eastAsia" w:ascii="仿宋" w:hAnsi="仿宋" w:eastAsia="仿宋" w:cs="仿宋"/>
          <w:b/>
          <w:bCs/>
          <w:sz w:val="32"/>
        </w:rPr>
      </w:pPr>
      <w:r>
        <w:rPr>
          <w:rFonts w:hint="eastAsia" w:ascii="仿宋" w:hAnsi="仿宋" w:eastAsia="仿宋" w:cs="仿宋"/>
          <w:b/>
          <w:bCs/>
          <w:sz w:val="32"/>
        </w:rPr>
      </w:r>
      <w:r/>
    </w:p>
    <w:p>
      <w:pPr>
        <w:pStyle w:val="672"/>
        <w:ind w:left="0" w:right="34"/>
        <w:jc w:val="center"/>
        <w:spacing w:before="120" w:line="520" w:lineRule="exact"/>
        <w:rPr>
          <w:rFonts w:hint="eastAsia" w:ascii="仿宋" w:hAnsi="仿宋" w:eastAsia="仿宋" w:cs="仿宋"/>
          <w:b/>
          <w:bCs/>
          <w:sz w:val="32"/>
        </w:rPr>
      </w:pPr>
      <w:r>
        <w:rPr>
          <w:rFonts w:hint="eastAsia" w:ascii="仿宋" w:hAnsi="仿宋" w:eastAsia="仿宋" w:cs="仿宋"/>
          <w:b/>
          <w:bCs/>
          <w:sz w:val="32"/>
        </w:rPr>
      </w:r>
      <w:r/>
    </w:p>
    <w:p>
      <w:pPr>
        <w:pStyle w:val="672"/>
        <w:ind w:left="0" w:right="34"/>
        <w:jc w:val="center"/>
        <w:spacing w:before="120" w:line="520" w:lineRule="exact"/>
        <w:rPr>
          <w:rFonts w:ascii="仿宋" w:hAnsi="仿宋" w:eastAsia="仿宋" w:cs="仿宋"/>
          <w:b/>
          <w:bCs/>
          <w:sz w:val="32"/>
        </w:rPr>
      </w:pPr>
      <w:r>
        <w:rPr>
          <w:rFonts w:hint="eastAsia" w:ascii="仿宋" w:hAnsi="仿宋" w:eastAsia="仿宋" w:cs="仿宋"/>
          <w:b/>
          <w:bCs/>
          <w:sz w:val="32"/>
        </w:rPr>
        <w:t xml:space="preserve">六、服务</w:t>
      </w:r>
      <w:bookmarkEnd w:id="5"/>
      <w:r/>
      <w:bookmarkStart w:id="6" w:name="_Toc157775469"/>
      <w:r>
        <w:rPr>
          <w:rFonts w:hint="eastAsia" w:ascii="仿宋" w:hAnsi="仿宋" w:eastAsia="仿宋" w:cs="仿宋"/>
          <w:b/>
          <w:bCs/>
          <w:sz w:val="32"/>
        </w:rPr>
        <w:t xml:space="preserve">承诺</w:t>
      </w:r>
      <w:r>
        <w:rPr>
          <w:rFonts w:ascii="仿宋" w:hAnsi="仿宋" w:eastAsia="仿宋" w:cs="仿宋"/>
          <w:b/>
          <w:bCs/>
          <w:sz w:val="32"/>
        </w:rPr>
      </w:r>
      <w:r/>
    </w:p>
    <w:p>
      <w:pPr>
        <w:pStyle w:val="653"/>
        <w:jc w:val="center"/>
        <w:spacing w:line="520" w:lineRule="exact"/>
        <w:rPr>
          <w:rFonts w:ascii="仿宋" w:hAnsi="仿宋" w:eastAsia="仿宋" w:cs="仿宋"/>
          <w:sz w:val="28"/>
        </w:rPr>
        <w:outlineLvl w:val="0"/>
      </w:pPr>
      <w:r/>
      <w:bookmarkEnd w:id="6"/>
      <w:r>
        <w:rPr>
          <w:rFonts w:hint="eastAsia" w:ascii="仿宋" w:hAnsi="仿宋" w:eastAsia="仿宋" w:cs="仿宋"/>
          <w:sz w:val="28"/>
        </w:rPr>
        <w:t xml:space="preserve">（格式由投标人自定、加盖投标人公章。）</w:t>
      </w:r>
      <w:r>
        <w:rPr>
          <w:rFonts w:ascii="仿宋" w:hAnsi="仿宋" w:eastAsia="仿宋" w:cs="仿宋"/>
          <w:sz w:val="28"/>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53"/>
        <w:rPr>
          <w:rFonts w:ascii="仿宋" w:hAnsi="仿宋" w:eastAsia="仿宋" w:cs="仿宋"/>
        </w:rPr>
      </w:pPr>
      <w:r>
        <w:rPr>
          <w:rFonts w:ascii="仿宋" w:hAnsi="仿宋" w:eastAsia="仿宋" w:cs="仿宋"/>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spacing w:line="440" w:lineRule="exact"/>
        <w:rPr>
          <w:rFonts w:ascii="仿宋" w:hAnsi="仿宋" w:eastAsia="仿宋" w:cs="仿宋"/>
          <w:b/>
          <w:bCs/>
          <w:sz w:val="32"/>
        </w:rPr>
      </w:pPr>
      <w:r>
        <w:rPr>
          <w:rFonts w:ascii="仿宋" w:hAnsi="仿宋" w:eastAsia="仿宋" w:cs="仿宋"/>
          <w:b/>
          <w:bCs/>
          <w:sz w:val="32"/>
        </w:rPr>
      </w:r>
      <w:r/>
    </w:p>
    <w:p>
      <w:pPr>
        <w:pStyle w:val="675"/>
        <w:jc w:val="center"/>
        <w:spacing w:line="520" w:lineRule="exact"/>
        <w:rPr>
          <w:rFonts w:ascii="仿宋" w:hAnsi="仿宋" w:eastAsia="仿宋" w:cs="仿宋"/>
          <w:b/>
          <w:bCs/>
          <w:sz w:val="32"/>
          <w:szCs w:val="32"/>
        </w:rPr>
      </w:pPr>
      <w:r>
        <w:rPr>
          <w:rFonts w:hint="eastAsia" w:ascii="仿宋" w:hAnsi="仿宋" w:eastAsia="仿宋" w:cs="仿宋"/>
          <w:b/>
          <w:bCs/>
          <w:sz w:val="32"/>
        </w:rPr>
        <w:t xml:space="preserve">七、</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rPr>
          <w:rFonts w:ascii="仿宋" w:hAnsi="仿宋" w:eastAsia="仿宋" w:cs="仿宋"/>
          <w:b/>
          <w:bCs/>
          <w:sz w:val="32"/>
          <w:szCs w:val="32"/>
        </w:rPr>
      </w:r>
      <w:r/>
    </w:p>
    <w:p>
      <w:pPr>
        <w:pStyle w:val="675"/>
        <w:ind w:firstLine="551"/>
        <w:spacing w:line="520" w:lineRule="exact"/>
        <w:rPr>
          <w:rFonts w:ascii="仿宋" w:hAnsi="仿宋" w:eastAsia="仿宋" w:cs="仿宋"/>
          <w:b/>
          <w:bCs/>
          <w:sz w:val="32"/>
          <w:szCs w:val="32"/>
        </w:rPr>
      </w:pPr>
      <w:r>
        <w:rPr>
          <w:rFonts w:hint="eastAsia" w:ascii="仿宋" w:hAnsi="仿宋" w:eastAsia="仿宋" w:cs="仿宋"/>
          <w:sz w:val="28"/>
          <w:szCs w:val="28"/>
        </w:rPr>
        <w:t xml:space="preserve">1、提供下列材料之一：</w:t>
      </w:r>
      <w:r>
        <w:rPr>
          <w:rFonts w:ascii="仿宋" w:hAnsi="仿宋" w:eastAsia="仿宋" w:cs="仿宋"/>
          <w:b/>
          <w:bCs/>
          <w:sz w:val="32"/>
          <w:szCs w:val="32"/>
        </w:rPr>
      </w:r>
      <w:r/>
    </w:p>
    <w:p>
      <w:pPr>
        <w:pStyle w:val="653"/>
        <w:ind w:firstLine="420"/>
        <w:spacing w:line="520" w:lineRule="exact"/>
        <w:rPr>
          <w:rFonts w:ascii="仿宋" w:hAnsi="仿宋" w:eastAsia="仿宋" w:cs="仿宋"/>
          <w:sz w:val="28"/>
        </w:rPr>
      </w:pPr>
      <w:r>
        <w:rPr>
          <w:rFonts w:hint="eastAsia" w:ascii="仿宋" w:hAnsi="仿宋" w:eastAsia="仿宋" w:cs="仿宋"/>
          <w:sz w:val="28"/>
        </w:rPr>
        <w:t xml:space="preserve">（1）投标人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（原件、必须提供，格式详见示范格式一）和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身份证（复印件并加盖</w:t>
      </w:r>
      <w:r>
        <w:rPr>
          <w:rFonts w:hint="eastAsia" w:ascii="仿宋" w:hAnsi="仿宋" w:eastAsia="仿宋" w:cs="仿宋"/>
          <w:sz w:val="28"/>
        </w:rPr>
        <w:t xml:space="preserve">投标人</w:t>
      </w:r>
      <w:r>
        <w:rPr>
          <w:rFonts w:hint="eastAsia" w:ascii="仿宋" w:hAnsi="仿宋" w:eastAsia="仿宋" w:cs="仿宋"/>
          <w:bCs/>
          <w:sz w:val="28"/>
          <w:szCs w:val="28"/>
        </w:rPr>
        <w:t xml:space="preserve">公章，</w:t>
      </w:r>
      <w:r>
        <w:rPr>
          <w:rFonts w:hint="eastAsia" w:ascii="仿宋" w:hAnsi="仿宋" w:eastAsia="仿宋" w:cs="仿宋"/>
          <w:b/>
          <w:sz w:val="28"/>
          <w:szCs w:val="28"/>
        </w:rPr>
        <w:t xml:space="preserve">身份证原件带至现场审查</w:t>
      </w:r>
      <w:r>
        <w:rPr>
          <w:rFonts w:hint="eastAsia" w:ascii="仿宋" w:hAnsi="仿宋" w:eastAsia="仿宋" w:cs="仿宋"/>
          <w:bCs/>
          <w:sz w:val="28"/>
          <w:szCs w:val="28"/>
        </w:rPr>
        <w:t xml:space="preserve">）</w:t>
      </w:r>
      <w:r>
        <w:rPr>
          <w:rFonts w:hint="eastAsia" w:ascii="仿宋" w:hAnsi="仿宋" w:eastAsia="仿宋" w:cs="仿宋"/>
          <w:sz w:val="28"/>
        </w:rPr>
        <w:t xml:space="preserve">；</w:t>
      </w:r>
      <w:r>
        <w:rPr>
          <w:rFonts w:ascii="仿宋" w:hAnsi="仿宋" w:eastAsia="仿宋" w:cs="仿宋"/>
          <w:sz w:val="28"/>
        </w:rPr>
      </w:r>
      <w:r/>
    </w:p>
    <w:p>
      <w:pPr>
        <w:pStyle w:val="653"/>
        <w:ind w:firstLine="420"/>
        <w:spacing w:line="520" w:lineRule="exact"/>
        <w:rPr>
          <w:rFonts w:ascii="仿宋" w:hAnsi="仿宋" w:eastAsia="仿宋" w:cs="仿宋"/>
          <w:sz w:val="28"/>
        </w:rPr>
      </w:pPr>
      <w:r>
        <w:rPr>
          <w:rFonts w:hint="eastAsia" w:ascii="仿宋" w:hAnsi="仿宋" w:eastAsia="仿宋" w:cs="仿宋"/>
          <w:sz w:val="28"/>
        </w:rPr>
        <w:t xml:space="preserve">（2）投标人提供授权委托书（原件、必须提供，格式详见示范格式二）和</w:t>
      </w:r>
      <w:r>
        <w:rPr>
          <w:rFonts w:hint="eastAsia" w:ascii="仿宋" w:hAnsi="仿宋" w:eastAsia="仿宋" w:cs="仿宋"/>
          <w:bCs/>
          <w:sz w:val="28"/>
          <w:szCs w:val="28"/>
        </w:rPr>
        <w:t xml:space="preserve">受托人身份证（复印件并加盖</w:t>
      </w:r>
      <w:r>
        <w:rPr>
          <w:rFonts w:hint="eastAsia" w:ascii="仿宋" w:hAnsi="仿宋" w:eastAsia="仿宋" w:cs="仿宋"/>
          <w:sz w:val="28"/>
        </w:rPr>
        <w:t xml:space="preserve">投标人</w:t>
      </w:r>
      <w:r>
        <w:rPr>
          <w:rFonts w:hint="eastAsia" w:ascii="仿宋" w:hAnsi="仿宋" w:eastAsia="仿宋" w:cs="仿宋"/>
          <w:bCs/>
          <w:sz w:val="28"/>
          <w:szCs w:val="28"/>
        </w:rPr>
        <w:t xml:space="preserve">公章，</w:t>
      </w:r>
      <w:r>
        <w:rPr>
          <w:rFonts w:hint="eastAsia" w:ascii="仿宋" w:hAnsi="仿宋" w:eastAsia="仿宋" w:cs="仿宋"/>
          <w:b/>
          <w:sz w:val="28"/>
          <w:szCs w:val="28"/>
        </w:rPr>
        <w:t xml:space="preserve">身份证原件带至现场审查</w:t>
      </w:r>
      <w:r>
        <w:rPr>
          <w:rFonts w:hint="eastAsia" w:ascii="仿宋" w:hAnsi="仿宋" w:eastAsia="仿宋" w:cs="仿宋"/>
          <w:bCs/>
          <w:sz w:val="28"/>
          <w:szCs w:val="28"/>
        </w:rPr>
        <w:t xml:space="preserve">）</w:t>
      </w:r>
      <w:r>
        <w:rPr>
          <w:rFonts w:hint="eastAsia" w:ascii="仿宋" w:hAnsi="仿宋" w:eastAsia="仿宋" w:cs="仿宋"/>
          <w:sz w:val="28"/>
        </w:rPr>
        <w:t xml:space="preserve">。</w:t>
      </w:r>
      <w:r>
        <w:rPr>
          <w:rFonts w:ascii="仿宋" w:hAnsi="仿宋" w:eastAsia="仿宋" w:cs="仿宋"/>
          <w:sz w:val="28"/>
        </w:rPr>
      </w:r>
      <w:r/>
    </w:p>
    <w:p>
      <w:pPr>
        <w:pStyle w:val="675"/>
        <w:ind w:firstLine="551"/>
        <w:spacing w:line="520" w:lineRule="exact"/>
        <w:rPr>
          <w:rFonts w:ascii="仿宋" w:hAnsi="仿宋" w:eastAsia="仿宋" w:cs="仿宋"/>
          <w:sz w:val="28"/>
        </w:rPr>
      </w:pPr>
      <w:r>
        <w:rPr>
          <w:rFonts w:hint="eastAsia" w:ascii="仿宋" w:hAnsi="仿宋" w:eastAsia="仿宋" w:cs="仿宋"/>
          <w:sz w:val="28"/>
          <w:szCs w:val="28"/>
        </w:rPr>
        <w:t xml:space="preserve">2、</w:t>
      </w:r>
      <w:r>
        <w:rPr>
          <w:rFonts w:hint="eastAsia" w:ascii="仿宋" w:hAnsi="仿宋" w:eastAsia="仿宋" w:cs="仿宋"/>
          <w:sz w:val="28"/>
        </w:rPr>
        <w:t xml:space="preserve">提供法人或者其他组织的</w:t>
      </w:r>
      <w:r>
        <w:rPr>
          <w:rFonts w:hint="eastAsia" w:ascii="仿宋" w:hAnsi="仿宋" w:eastAsia="仿宋" w:cs="仿宋"/>
          <w:sz w:val="28"/>
          <w:szCs w:val="28"/>
        </w:rPr>
        <w:t xml:space="preserve">营业执照、税务登记证、组织机构代码证或已办理三证合一的营业执照</w:t>
      </w:r>
      <w:r>
        <w:rPr>
          <w:rFonts w:hint="eastAsia" w:ascii="仿宋" w:hAnsi="仿宋" w:eastAsia="仿宋" w:cs="仿宋"/>
          <w:sz w:val="28"/>
        </w:rPr>
        <w:t xml:space="preserve">（复印件并加盖投标人公章，</w:t>
      </w:r>
      <w:r>
        <w:rPr>
          <w:rFonts w:hint="eastAsia" w:ascii="仿宋" w:hAnsi="仿宋" w:eastAsia="仿宋" w:cs="仿宋"/>
          <w:bCs/>
          <w:sz w:val="28"/>
          <w:szCs w:val="28"/>
        </w:rPr>
        <w:t xml:space="preserve">原件备查</w:t>
      </w:r>
      <w:r>
        <w:rPr>
          <w:rFonts w:hint="eastAsia" w:ascii="仿宋" w:hAnsi="仿宋" w:eastAsia="仿宋" w:cs="仿宋"/>
          <w:sz w:val="28"/>
        </w:rPr>
        <w:t xml:space="preserve">）。</w:t>
      </w:r>
      <w:r>
        <w:rPr>
          <w:rFonts w:ascii="仿宋" w:hAnsi="仿宋" w:eastAsia="仿宋" w:cs="仿宋"/>
          <w:sz w:val="28"/>
        </w:rPr>
      </w:r>
      <w:r/>
    </w:p>
    <w:p>
      <w:pPr>
        <w:pStyle w:val="653"/>
        <w:ind w:firstLine="560"/>
        <w:spacing w:line="520" w:lineRule="exact"/>
        <w:rPr>
          <w:rFonts w:ascii="仿宋" w:hAnsi="仿宋" w:eastAsia="仿宋" w:cs="仿宋"/>
          <w:sz w:val="28"/>
          <w:szCs w:val="28"/>
        </w:rPr>
      </w:pPr>
      <w:r>
        <w:rPr>
          <w:rFonts w:hint="eastAsia" w:ascii="仿宋" w:hAnsi="仿宋" w:eastAsia="仿宋"/>
          <w:sz w:val="28"/>
        </w:rPr>
        <w:t xml:space="preserve">3、投标人符合《政府采购法》第二十二条规定条件的承诺函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格式详见示范格式三，必须提供</w:t>
      </w:r>
      <w:r>
        <w:rPr>
          <w:rFonts w:hint="eastAsia" w:ascii="仿宋" w:hAnsi="仿宋" w:eastAsia="仿宋"/>
          <w:sz w:val="28"/>
          <w:lang w:val="zh-CN"/>
        </w:rPr>
        <w:t xml:space="preserve">）。</w:t>
      </w:r>
      <w:r>
        <w:rPr>
          <w:rFonts w:ascii="仿宋" w:hAnsi="仿宋" w:eastAsia="仿宋" w:cs="仿宋"/>
          <w:sz w:val="28"/>
          <w:szCs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4、落实政府采购政策需满足的资格要求（提供下列任一项材料即可，</w:t>
      </w:r>
      <w:r>
        <w:rPr>
          <w:rFonts w:hint="eastAsia" w:ascii="仿宋" w:hAnsi="仿宋" w:eastAsia="仿宋"/>
          <w:sz w:val="28"/>
          <w:lang w:val="zh-CN"/>
        </w:rPr>
        <w:t xml:space="preserve">非专门面向中小企业或者预留份额的采购项目，本项无需提供</w:t>
      </w:r>
      <w:r>
        <w:rPr>
          <w:rFonts w:hint="eastAsia" w:ascii="仿宋" w:hAnsi="仿宋" w:eastAsia="仿宋"/>
          <w:sz w:val="28"/>
        </w:rPr>
        <w:t xml:space="preserve">）:</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（1）企业声明函（详见示范格式四）；</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（2）《残疾人福利性单位声明函》（详见示范格式五）；</w:t>
      </w:r>
      <w:r>
        <w:rPr>
          <w:rFonts w:hint="eastAsia" w:ascii="仿宋" w:hAnsi="仿宋" w:eastAsia="仿宋"/>
          <w:sz w:val="28"/>
        </w:rPr>
      </w:r>
      <w:r/>
    </w:p>
    <w:p>
      <w:pPr>
        <w:pStyle w:val="653"/>
        <w:ind w:firstLine="560"/>
        <w:spacing w:line="520" w:lineRule="exact"/>
        <w:rPr>
          <w:rFonts w:hint="eastAsia" w:ascii="仿宋" w:hAnsi="仿宋" w:eastAsia="仿宋"/>
          <w:sz w:val="28"/>
        </w:rPr>
      </w:pPr>
      <w:r>
        <w:rPr>
          <w:rFonts w:hint="eastAsia" w:ascii="仿宋" w:hAnsi="仿宋" w:eastAsia="仿宋"/>
          <w:sz w:val="28"/>
        </w:rPr>
        <w:t xml:space="preserve">（3）由省级以上监狱管理局、戒毒管理局（含新疆生产建设兵团）出具的属于监狱企业的证明文件）（加盖投标人公章装订入投标文件中）。</w:t>
      </w:r>
      <w:r>
        <w:rPr>
          <w:rFonts w:hint="eastAsia" w:ascii="仿宋" w:hAnsi="仿宋" w:eastAsia="仿宋"/>
          <w:sz w:val="28"/>
        </w:rPr>
      </w:r>
      <w:r/>
    </w:p>
    <w:p>
      <w:pPr>
        <w:pStyle w:val="653"/>
        <w:ind w:firstLine="548"/>
        <w:spacing w:line="520" w:lineRule="exact"/>
        <w:rPr>
          <w:rFonts w:ascii="仿宋" w:hAnsi="仿宋" w:eastAsia="仿宋" w:cs="仿宋"/>
          <w:sz w:val="28"/>
        </w:rPr>
      </w:pPr>
      <w:r>
        <w:rPr>
          <w:rFonts w:hint="eastAsia" w:ascii="仿宋" w:hAnsi="仿宋" w:eastAsia="仿宋" w:cs="仿宋"/>
          <w:sz w:val="28"/>
        </w:rPr>
        <w:t xml:space="preserve">注:1、上述是对投标人资质审查时，投标人所必须要提供的资格证明文件，如投标人未能提供上述资格证明文件以及发现投标人的资质条件不符合招标文件要求，可随时取消其投标或中标资格。</w:t>
      </w:r>
      <w:r>
        <w:rPr>
          <w:rFonts w:ascii="仿宋" w:hAnsi="仿宋" w:eastAsia="仿宋" w:cs="仿宋"/>
          <w:sz w:val="28"/>
        </w:rPr>
      </w:r>
      <w:r/>
    </w:p>
    <w:p>
      <w:pPr>
        <w:pStyle w:val="653"/>
        <w:ind w:left="420" w:firstLine="560"/>
        <w:spacing w:line="520" w:lineRule="exact"/>
        <w:rPr>
          <w:rFonts w:hint="eastAsia" w:ascii="仿宋" w:hAnsi="仿宋" w:eastAsia="仿宋" w:cs="仿宋"/>
          <w:bCs/>
          <w:sz w:val="28"/>
        </w:rPr>
      </w:pPr>
      <w:r>
        <w:rPr>
          <w:rFonts w:hint="eastAsia" w:ascii="仿宋" w:hAnsi="仿宋" w:eastAsia="仿宋" w:cs="仿宋"/>
          <w:bCs/>
          <w:sz w:val="28"/>
        </w:rPr>
        <w:t xml:space="preserve">2、投标人所提供的资格证明材料应真实、有效，采购人及代理公司保留对投标人提供的资格证明材料。如发现投标人提供虚假资格证明材料，采购人将报于相关部门进行严肃处理。</w:t>
      </w:r>
      <w:r>
        <w:rPr>
          <w:rFonts w:hint="eastAsia" w:ascii="仿宋" w:hAnsi="仿宋" w:eastAsia="仿宋" w:cs="仿宋"/>
          <w:bCs/>
          <w:sz w:val="28"/>
        </w:rPr>
      </w:r>
      <w:r/>
    </w:p>
    <w:p>
      <w:pPr>
        <w:pStyle w:val="653"/>
        <w:spacing w:line="520" w:lineRule="exact"/>
        <w:rPr>
          <w:rFonts w:hint="eastAsia" w:ascii="仿宋" w:hAnsi="仿宋" w:eastAsia="仿宋" w:cs="仿宋"/>
          <w:sz w:val="28"/>
        </w:rPr>
      </w:pPr>
      <w:r>
        <w:rPr>
          <w:rFonts w:hint="eastAsia" w:ascii="仿宋" w:hAnsi="仿宋" w:eastAsia="仿宋" w:cs="仿宋"/>
          <w:sz w:val="28"/>
        </w:rPr>
      </w:r>
      <w:r/>
    </w:p>
    <w:p>
      <w:pPr>
        <w:pStyle w:val="653"/>
        <w:jc w:val="center"/>
        <w:spacing w:line="520" w:lineRule="exact"/>
        <w:widowControl/>
        <w:rPr>
          <w:rFonts w:ascii="仿宋" w:hAnsi="仿宋" w:eastAsia="仿宋" w:cs="仿宋"/>
          <w:b/>
          <w:bCs/>
          <w:sz w:val="32"/>
        </w:rPr>
      </w:pPr>
      <w:r>
        <w:rPr>
          <w:rFonts w:hint="eastAsia" w:ascii="仿宋" w:hAnsi="仿宋" w:eastAsia="仿宋" w:cs="仿宋"/>
          <w:b/>
          <w:bCs/>
          <w:sz w:val="32"/>
        </w:rPr>
        <w:t xml:space="preserve">八、涉及无效投标条款中投标人</w:t>
      </w:r>
      <w:r>
        <w:rPr>
          <w:rFonts w:hint="eastAsia" w:ascii="仿宋" w:hAnsi="仿宋" w:eastAsia="仿宋" w:cs="仿宋"/>
          <w:b/>
          <w:bCs/>
          <w:sz w:val="32"/>
          <w:szCs w:val="32"/>
        </w:rPr>
        <w:t xml:space="preserve">必须提供的</w:t>
      </w:r>
      <w:r>
        <w:rPr>
          <w:rFonts w:hint="eastAsia" w:ascii="仿宋" w:hAnsi="仿宋" w:eastAsia="仿宋" w:cs="仿宋"/>
          <w:b/>
          <w:bCs/>
          <w:sz w:val="32"/>
        </w:rPr>
        <w:t xml:space="preserve">证明文件</w:t>
      </w:r>
      <w:r>
        <w:rPr>
          <w:rFonts w:ascii="仿宋" w:hAnsi="仿宋" w:eastAsia="仿宋" w:cs="仿宋"/>
          <w:b/>
          <w:bCs/>
          <w:sz w:val="32"/>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696"/>
        <w:ind w:firstLine="560"/>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ind w:firstLine="1446"/>
        <w:jc w:val="left"/>
        <w:spacing w:line="520" w:lineRule="exact"/>
        <w:widowControl/>
        <w:rPr>
          <w:rFonts w:ascii="仿宋" w:hAnsi="仿宋" w:eastAsia="仿宋" w:cs="仿宋"/>
          <w:b/>
          <w:bCs/>
          <w:sz w:val="32"/>
          <w:szCs w:val="32"/>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highlight w:val="none"/>
        </w:rPr>
      </w:r>
      <w:r>
        <w:rPr>
          <w:rFonts w:hint="eastAsia" w:ascii="仿宋" w:hAnsi="仿宋" w:eastAsia="仿宋" w:cs="仿宋"/>
          <w:b/>
          <w:bCs/>
          <w:sz w:val="32"/>
          <w:highlight w:val="none"/>
        </w:rPr>
      </w:r>
    </w:p>
    <w:p>
      <w:pPr>
        <w:pStyle w:val="653"/>
        <w:ind w:firstLine="1446"/>
        <w:jc w:val="left"/>
        <w:spacing w:line="520" w:lineRule="exact"/>
        <w:widowControl/>
        <w:rPr>
          <w:rFonts w:hint="eastAsia" w:ascii="仿宋" w:hAnsi="仿宋" w:eastAsia="仿宋" w:cs="仿宋"/>
          <w:b/>
          <w:bCs/>
          <w:sz w:val="32"/>
          <w:szCs w:val="32"/>
          <w:highlight w:val="none"/>
        </w:rPr>
      </w:pPr>
      <w:r>
        <w:rPr>
          <w:rFonts w:hint="eastAsia" w:ascii="仿宋" w:hAnsi="仿宋" w:eastAsia="仿宋" w:cs="仿宋"/>
          <w:b/>
          <w:bCs/>
          <w:sz w:val="32"/>
        </w:rPr>
        <w:t xml:space="preserve">九、综合评分时投标人需提供的证明文件</w:t>
      </w:r>
      <w:r>
        <w:rPr>
          <w:rFonts w:ascii="仿宋" w:hAnsi="仿宋" w:eastAsia="仿宋" w:cs="仿宋"/>
          <w:b/>
          <w:bCs/>
          <w:sz w:val="32"/>
        </w:rPr>
      </w:r>
      <w:r/>
    </w:p>
    <w:p>
      <w:pPr>
        <w:pStyle w:val="695"/>
        <w:ind w:firstLine="280"/>
        <w:tabs>
          <w:tab w:val="left" w:pos="2020" w:leader="none"/>
          <w:tab w:val="center" w:pos="4535" w:leader="none"/>
        </w:tabs>
        <w:rPr>
          <w:rFonts w:ascii="仿宋" w:hAnsi="仿宋" w:eastAsia="仿宋" w:cs="仿宋"/>
          <w:color w:val="000000"/>
          <w:szCs w:val="28"/>
        </w:rPr>
      </w:pPr>
      <w:r>
        <w:rPr>
          <w:rFonts w:hint="eastAsia" w:ascii="仿宋" w:hAnsi="仿宋" w:eastAsia="仿宋" w:cs="仿宋"/>
          <w:color w:val="000000"/>
          <w:szCs w:val="28"/>
        </w:rPr>
        <w:t xml:space="preserve">（投标人应仔细阅读招标文件第三章评标标准的内容并按要求逐条提供证明材料，原件备查）</w:t>
      </w:r>
      <w:r>
        <w:rPr>
          <w:rFonts w:ascii="仿宋" w:hAnsi="仿宋" w:eastAsia="仿宋" w:cs="仿宋"/>
          <w:color w:val="000000"/>
          <w:szCs w:val="28"/>
        </w:rPr>
      </w:r>
      <w:r/>
    </w:p>
    <w:p>
      <w:pPr>
        <w:pStyle w:val="695"/>
        <w:ind w:firstLine="280"/>
        <w:tabs>
          <w:tab w:val="left" w:pos="2020" w:leader="none"/>
          <w:tab w:val="center" w:pos="4535" w:leader="none"/>
        </w:tabs>
        <w:rPr>
          <w:rFonts w:ascii="仿宋" w:hAnsi="仿宋" w:eastAsia="仿宋" w:cs="仿宋"/>
          <w:color w:val="000000"/>
          <w:szCs w:val="28"/>
        </w:rPr>
      </w:pPr>
      <w:r>
        <w:rPr>
          <w:rFonts w:ascii="仿宋" w:hAnsi="仿宋" w:eastAsia="仿宋" w:cs="仿宋"/>
          <w:color w:val="000000"/>
          <w:szCs w:val="28"/>
        </w:rPr>
      </w:r>
      <w:r/>
    </w:p>
    <w:p>
      <w:pPr>
        <w:pStyle w:val="695"/>
        <w:ind w:firstLine="280"/>
        <w:tabs>
          <w:tab w:val="left" w:pos="2020" w:leader="none"/>
          <w:tab w:val="center" w:pos="4535" w:leader="none"/>
        </w:tabs>
        <w:rPr>
          <w:rFonts w:ascii="仿宋" w:hAnsi="仿宋" w:eastAsia="仿宋" w:cs="仿宋"/>
          <w:color w:val="000000"/>
          <w:szCs w:val="28"/>
        </w:rPr>
      </w:pPr>
      <w:r>
        <w:rPr>
          <w:rFonts w:ascii="仿宋" w:hAnsi="仿宋" w:eastAsia="仿宋" w:cs="仿宋"/>
          <w:color w:val="000000"/>
          <w:szCs w:val="28"/>
        </w:rPr>
      </w:r>
      <w:r/>
    </w:p>
    <w:p>
      <w:pPr>
        <w:pStyle w:val="695"/>
        <w:ind w:firstLine="280"/>
        <w:tabs>
          <w:tab w:val="left" w:pos="2020" w:leader="none"/>
          <w:tab w:val="center" w:pos="4535" w:leader="none"/>
        </w:tabs>
        <w:rPr>
          <w:rFonts w:ascii="仿宋" w:hAnsi="仿宋" w:eastAsia="仿宋" w:cs="仿宋"/>
          <w:color w:val="000000"/>
          <w:szCs w:val="28"/>
        </w:rPr>
      </w:pPr>
      <w:r>
        <w:rPr>
          <w:rFonts w:ascii="仿宋" w:hAnsi="仿宋" w:eastAsia="仿宋" w:cs="仿宋"/>
          <w:color w:val="000000"/>
          <w:szCs w:val="28"/>
        </w:rPr>
      </w:r>
      <w:r/>
    </w:p>
    <w:p>
      <w:pPr>
        <w:pStyle w:val="695"/>
        <w:ind w:firstLine="280"/>
        <w:tabs>
          <w:tab w:val="left" w:pos="2020" w:leader="none"/>
          <w:tab w:val="center" w:pos="4535" w:leader="none"/>
        </w:tabs>
        <w:rPr>
          <w:rFonts w:ascii="仿宋" w:hAnsi="仿宋" w:eastAsia="仿宋" w:cs="仿宋"/>
          <w:color w:val="000000"/>
          <w:szCs w:val="28"/>
        </w:rPr>
      </w:pPr>
      <w:r>
        <w:rPr>
          <w:rFonts w:ascii="仿宋" w:hAnsi="仿宋" w:eastAsia="仿宋" w:cs="仿宋"/>
          <w:color w:val="000000"/>
          <w:szCs w:val="28"/>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pStyle w:val="653"/>
        <w:jc w:val="center"/>
        <w:spacing w:line="520" w:lineRule="exact"/>
        <w:widowControl/>
        <w:rPr>
          <w:rFonts w:ascii="仿宋" w:hAnsi="仿宋" w:eastAsia="仿宋" w:cs="仿宋"/>
          <w:b/>
          <w:bCs/>
          <w:sz w:val="32"/>
        </w:rPr>
      </w:pPr>
      <w:r>
        <w:rPr>
          <w:rFonts w:hint="eastAsia" w:ascii="仿宋" w:hAnsi="仿宋" w:eastAsia="仿宋" w:cs="仿宋"/>
          <w:b/>
          <w:bCs/>
          <w:sz w:val="32"/>
        </w:rPr>
        <w:t xml:space="preserve">十、投标人认为有必要提供并说明的其它资料</w:t>
      </w:r>
      <w:r>
        <w:rPr>
          <w:rFonts w:ascii="仿宋" w:hAnsi="仿宋" w:eastAsia="仿宋" w:cs="仿宋"/>
          <w:b/>
          <w:bCs/>
          <w:sz w:val="32"/>
        </w:rPr>
      </w:r>
      <w:r/>
    </w:p>
    <w:p>
      <w:pPr>
        <w:pStyle w:val="653"/>
        <w:jc w:val="center"/>
        <w:spacing w:line="520" w:lineRule="exact"/>
        <w:widowControl/>
        <w:rPr>
          <w:rFonts w:ascii="仿宋" w:hAnsi="仿宋" w:eastAsia="仿宋" w:cs="仿宋"/>
          <w:bCs/>
          <w:sz w:val="32"/>
        </w:rPr>
      </w:pPr>
      <w:r>
        <w:rPr>
          <w:rFonts w:hint="eastAsia" w:ascii="仿宋" w:hAnsi="仿宋" w:eastAsia="仿宋" w:cs="仿宋"/>
          <w:sz w:val="28"/>
        </w:rPr>
        <w:t xml:space="preserve">（格式由投标人自定，加盖投标人公章。）</w:t>
      </w:r>
      <w:r>
        <w:rPr>
          <w:rFonts w:ascii="仿宋" w:hAnsi="仿宋" w:eastAsia="仿宋" w:cs="仿宋"/>
          <w:bCs/>
          <w:sz w:val="32"/>
        </w:rPr>
      </w:r>
      <w:r/>
    </w:p>
    <w:p>
      <w:pPr>
        <w:pStyle w:val="653"/>
        <w:ind w:firstLine="157"/>
        <w:spacing w:line="440" w:lineRule="exact"/>
        <w:rPr>
          <w:rFonts w:ascii="仿宋" w:hAnsi="仿宋" w:eastAsia="仿宋" w:cs="仿宋"/>
          <w:b/>
          <w:bCs/>
          <w:sz w:val="32"/>
          <w:szCs w:val="32"/>
        </w:rPr>
      </w:pPr>
      <w:r>
        <w:rPr>
          <w:rFonts w:ascii="仿宋" w:hAnsi="仿宋" w:eastAsia="仿宋" w:cs="仿宋"/>
          <w:b/>
          <w:bCs/>
          <w:sz w:val="32"/>
          <w:szCs w:val="32"/>
        </w:rPr>
      </w:r>
      <w:r/>
    </w:p>
    <w:p>
      <w:pPr>
        <w:pStyle w:val="653"/>
        <w:jc w:val="left"/>
        <w:widowControl/>
        <w:rPr>
          <w:rFonts w:ascii="仿宋" w:hAnsi="仿宋" w:eastAsia="仿宋" w:cs="仿宋"/>
          <w:b/>
          <w:bCs/>
          <w:sz w:val="32"/>
        </w:rPr>
      </w:pPr>
      <w:r>
        <w:rPr>
          <w:rFonts w:ascii="仿宋" w:hAnsi="仿宋" w:eastAsia="仿宋" w:cs="仿宋"/>
          <w:b/>
          <w:bCs/>
          <w:sz w:val="32"/>
        </w:rPr>
      </w:r>
      <w:r/>
    </w:p>
    <w:p>
      <w:pPr>
        <w:pStyle w:val="653"/>
        <w:jc w:val="center"/>
        <w:spacing w:line="440" w:lineRule="exact"/>
        <w:rPr>
          <w:rFonts w:ascii="仿宋" w:hAnsi="仿宋" w:eastAsia="仿宋" w:cs="仿宋"/>
          <w:b/>
          <w:sz w:val="32"/>
          <w:szCs w:val="32"/>
        </w:rPr>
      </w:pPr>
      <w:r>
        <w:rPr>
          <w:rFonts w:hint="eastAsia" w:ascii="仿宋" w:hAnsi="仿宋" w:eastAsia="仿宋" w:cs="仿宋"/>
          <w:b/>
          <w:sz w:val="36"/>
        </w:rPr>
        <w:br w:type="page" w:clear="all"/>
      </w:r>
      <w:bookmarkStart w:id="7" w:name="_Toc157775454"/>
      <w:r>
        <w:rPr>
          <w:rFonts w:hint="eastAsia" w:ascii="仿宋" w:hAnsi="仿宋" w:eastAsia="仿宋" w:cs="仿宋"/>
          <w:b/>
          <w:sz w:val="32"/>
          <w:szCs w:val="32"/>
        </w:rPr>
        <w:t xml:space="preserve">十一、示范格式</w:t>
      </w:r>
      <w:r>
        <w:rPr>
          <w:rFonts w:ascii="仿宋" w:hAnsi="仿宋" w:eastAsia="仿宋" w:cs="仿宋"/>
          <w:b/>
          <w:sz w:val="32"/>
          <w:szCs w:val="32"/>
        </w:rPr>
      </w:r>
      <w:r/>
    </w:p>
    <w:p>
      <w:pPr>
        <w:pStyle w:val="653"/>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示范格式一                 </w:t>
      </w:r>
      <w:r>
        <w:rPr>
          <w:rFonts w:ascii="仿宋" w:hAnsi="仿宋" w:eastAsia="仿宋" w:cs="仿宋"/>
          <w:b/>
          <w:sz w:val="32"/>
          <w:szCs w:val="32"/>
        </w:rPr>
      </w:r>
      <w:r/>
    </w:p>
    <w:p>
      <w:pPr>
        <w:pStyle w:val="653"/>
        <w:ind w:firstLine="2570"/>
        <w:spacing w:line="440" w:lineRule="exact"/>
        <w:rPr>
          <w:rFonts w:ascii="仿宋" w:hAnsi="仿宋" w:eastAsia="仿宋" w:cs="仿宋"/>
          <w:b/>
          <w:bCs/>
          <w:sz w:val="32"/>
        </w:rPr>
      </w:pPr>
      <w:r>
        <w:rPr>
          <w:rFonts w:ascii="仿宋" w:hAnsi="仿宋" w:eastAsia="仿宋" w:cs="仿宋"/>
          <w:b/>
          <w:bCs/>
          <w:sz w:val="32"/>
        </w:rPr>
      </w:r>
      <w:r/>
    </w:p>
    <w:p>
      <w:pPr>
        <w:pStyle w:val="653"/>
        <w:ind w:firstLine="2891"/>
        <w:spacing w:line="640" w:lineRule="exact"/>
        <w:rPr>
          <w:rFonts w:ascii="仿宋" w:hAnsi="仿宋" w:eastAsia="仿宋" w:cs="仿宋"/>
          <w:b/>
          <w:bCs/>
          <w:sz w:val="32"/>
          <w:szCs w:val="32"/>
          <w:lang w:val="zh-CN"/>
        </w:rPr>
      </w:pPr>
      <w:r/>
      <w:bookmarkEnd w:id="7"/>
      <w:r>
        <w:rPr>
          <w:rFonts w:hint="eastAsia" w:ascii="仿宋" w:hAnsi="仿宋" w:eastAsia="仿宋" w:cs="仿宋"/>
          <w:b/>
          <w:bCs/>
          <w:sz w:val="32"/>
          <w:szCs w:val="32"/>
          <w:lang w:val="zh-CN"/>
        </w:rPr>
        <w:t xml:space="preserve">法定代表人资格证明</w:t>
      </w:r>
      <w:r>
        <w:rPr>
          <w:rFonts w:ascii="仿宋" w:hAnsi="仿宋" w:eastAsia="仿宋" w:cs="仿宋"/>
          <w:b/>
          <w:bCs/>
          <w:sz w:val="32"/>
          <w:szCs w:val="32"/>
          <w:lang w:val="zh-CN"/>
        </w:rPr>
      </w:r>
      <w:r/>
    </w:p>
    <w:p>
      <w:pPr>
        <w:pStyle w:val="653"/>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rPr>
        <w:t xml:space="preserve">：</w:t>
      </w:r>
      <w:r>
        <w:rPr>
          <w:rFonts w:ascii="仿宋" w:hAnsi="仿宋" w:eastAsia="仿宋" w:cs="仿宋"/>
          <w:sz w:val="28"/>
          <w:szCs w:val="28"/>
          <w:lang w:val="zh-CN"/>
        </w:rPr>
      </w:r>
      <w:r/>
    </w:p>
    <w:p>
      <w:pPr>
        <w:pStyle w:val="653"/>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rPr>
        <w:t xml:space="preserve">：</w:t>
      </w:r>
      <w:r>
        <w:rPr>
          <w:rFonts w:ascii="仿宋" w:hAnsi="仿宋" w:eastAsia="仿宋" w:cs="仿宋"/>
          <w:sz w:val="28"/>
          <w:szCs w:val="28"/>
          <w:lang w:val="zh-CN"/>
        </w:rPr>
      </w:r>
      <w:r/>
    </w:p>
    <w:p>
      <w:pPr>
        <w:pStyle w:val="653"/>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姓名</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性别</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年龄</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职务</w:t>
      </w:r>
      <w:r>
        <w:rPr>
          <w:rFonts w:hint="eastAsia" w:ascii="仿宋" w:hAnsi="仿宋" w:eastAsia="仿宋" w:cs="仿宋"/>
          <w:sz w:val="28"/>
          <w:szCs w:val="28"/>
        </w:rPr>
        <w:t xml:space="preserve">：</w:t>
      </w:r>
      <w:r>
        <w:rPr>
          <w:rFonts w:ascii="仿宋" w:hAnsi="仿宋" w:eastAsia="仿宋" w:cs="仿宋"/>
          <w:sz w:val="28"/>
          <w:szCs w:val="28"/>
          <w:lang w:val="zh-CN"/>
        </w:rPr>
      </w:r>
      <w:r/>
    </w:p>
    <w:p>
      <w:pPr>
        <w:pStyle w:val="653"/>
        <w:ind w:left="1" w:firstLine="560"/>
        <w:spacing w:line="64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大数据及人工智能实训设备及资源采购项目</w:t>
      </w:r>
      <w:r>
        <w:rPr>
          <w:rFonts w:hint="eastAsia" w:ascii="仿宋" w:hAnsi="仿宋" w:eastAsia="仿宋" w:cs="仿宋"/>
          <w:sz w:val="28"/>
        </w:rPr>
        <w:t xml:space="preserve">，签署上述项目的投标文件、进行招标、签署合同和处理与之有关的一切事务。</w:t>
      </w:r>
      <w:r>
        <w:rPr>
          <w:rFonts w:ascii="仿宋" w:hAnsi="仿宋" w:eastAsia="仿宋" w:cs="仿宋"/>
          <w:sz w:val="28"/>
        </w:rPr>
      </w:r>
      <w:r/>
    </w:p>
    <w:p>
      <w:pPr>
        <w:pStyle w:val="653"/>
        <w:ind w:firstLine="280"/>
        <w:spacing w:line="640" w:lineRule="exact"/>
        <w:rPr>
          <w:rFonts w:ascii="仿宋" w:hAnsi="仿宋" w:eastAsia="仿宋" w:cs="仿宋"/>
          <w:sz w:val="28"/>
          <w:szCs w:val="28"/>
        </w:rPr>
      </w:pPr>
      <w:r>
        <w:rPr>
          <w:rFonts w:ascii="仿宋" w:hAnsi="仿宋" w:eastAsia="仿宋" w:cs="仿宋"/>
          <w:sz w:val="28"/>
          <w:szCs w:val="28"/>
        </w:rPr>
      </w:r>
      <w:r/>
    </w:p>
    <w:p>
      <w:pPr>
        <w:pStyle w:val="653"/>
        <w:spacing w:line="640" w:lineRule="exact"/>
        <w:rPr>
          <w:rFonts w:ascii="仿宋" w:hAnsi="仿宋" w:eastAsia="仿宋" w:cs="仿宋"/>
          <w:sz w:val="28"/>
          <w:szCs w:val="28"/>
          <w:lang w:val="zh-CN"/>
        </w:rPr>
      </w:pPr>
      <w:r>
        <w:rPr>
          <w:rFonts w:ascii="仿宋" w:hAnsi="仿宋" w:eastAsia="仿宋" w:cs="仿宋"/>
          <w:sz w:val="28"/>
          <w:szCs w:val="28"/>
          <w:lang w:val="zh-CN"/>
        </w:rPr>
      </w:r>
      <w:r/>
    </w:p>
    <w:p>
      <w:pPr>
        <w:pStyle w:val="653"/>
        <w:ind w:firstLine="280"/>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ascii="仿宋" w:hAnsi="仿宋" w:eastAsia="仿宋" w:cs="仿宋"/>
          <w:sz w:val="28"/>
          <w:szCs w:val="28"/>
          <w:lang w:val="zh-CN"/>
        </w:rPr>
      </w:r>
      <w:r/>
    </w:p>
    <w:p>
      <w:pPr>
        <w:pStyle w:val="653"/>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ascii="仿宋" w:hAnsi="仿宋" w:eastAsia="仿宋" w:cs="仿宋"/>
          <w:sz w:val="28"/>
          <w:szCs w:val="28"/>
          <w:lang w:val="zh-CN"/>
        </w:rPr>
      </w:r>
      <w:r/>
    </w:p>
    <w:p>
      <w:pPr>
        <w:pStyle w:val="653"/>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(盖章)</w:t>
      </w:r>
      <w:r>
        <w:rPr>
          <w:rFonts w:ascii="仿宋" w:hAnsi="仿宋" w:eastAsia="仿宋" w:cs="仿宋"/>
          <w:sz w:val="28"/>
          <w:szCs w:val="28"/>
          <w:lang w:val="zh-CN"/>
        </w:rPr>
      </w:r>
      <w:r/>
    </w:p>
    <w:p>
      <w:pPr>
        <w:pStyle w:val="653"/>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ascii="仿宋" w:hAnsi="仿宋" w:eastAsia="仿宋" w:cs="仿宋"/>
          <w:sz w:val="28"/>
          <w:szCs w:val="28"/>
          <w:lang w:val="zh-CN"/>
        </w:rPr>
      </w:r>
      <w:r/>
    </w:p>
    <w:p>
      <w:pPr>
        <w:pStyle w:val="653"/>
        <w:spacing w:line="640" w:lineRule="exact"/>
        <w:rPr>
          <w:rFonts w:ascii="仿宋" w:hAnsi="仿宋" w:eastAsia="仿宋" w:cs="仿宋"/>
          <w:sz w:val="28"/>
          <w:szCs w:val="28"/>
          <w:lang w:val="zh-CN"/>
        </w:rPr>
      </w:pPr>
      <w:r>
        <w:rPr>
          <w:rFonts w:ascii="仿宋" w:hAnsi="仿宋" w:eastAsia="仿宋" w:cs="仿宋"/>
          <w:sz w:val="28"/>
          <w:szCs w:val="28"/>
          <w:lang w:val="zh-CN"/>
        </w:rPr>
      </w:r>
      <w:r/>
    </w:p>
    <w:p>
      <w:pPr>
        <w:pStyle w:val="653"/>
        <w:spacing w:line="640" w:lineRule="exact"/>
        <w:rPr>
          <w:rFonts w:ascii="仿宋" w:hAnsi="仿宋" w:eastAsia="仿宋" w:cs="仿宋"/>
          <w:sz w:val="28"/>
          <w:szCs w:val="28"/>
          <w:lang w:val="zh-CN"/>
        </w:rPr>
      </w:pPr>
      <w:r>
        <w:rPr>
          <w:rFonts w:ascii="仿宋" w:hAnsi="仿宋" w:eastAsia="仿宋" w:cs="仿宋"/>
          <w:sz w:val="28"/>
          <w:szCs w:val="28"/>
          <w:lang w:val="zh-CN"/>
        </w:rPr>
      </w:r>
      <w:r/>
    </w:p>
    <w:p>
      <w:pPr>
        <w:pStyle w:val="653"/>
        <w:ind w:left="-359" w:firstLine="548"/>
        <w:spacing w:line="640" w:lineRule="exact"/>
        <w:rPr>
          <w:rFonts w:ascii="仿宋" w:hAnsi="仿宋" w:eastAsia="仿宋" w:cs="仿宋"/>
          <w:sz w:val="28"/>
          <w:szCs w:val="28"/>
        </w:rPr>
      </w:pPr>
      <w:r>
        <w:rPr>
          <w:rFonts w:hint="eastAsia" w:ascii="仿宋" w:hAnsi="仿宋" w:eastAsia="仿宋" w:cs="仿宋"/>
          <w:bCs/>
          <w:sz w:val="28"/>
        </w:rPr>
        <w:t xml:space="preserve">注：投标人法定代表人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身份证复印件并加盖委托单位公章，</w:t>
      </w:r>
      <w:r>
        <w:rPr>
          <w:rFonts w:hint="eastAsia" w:ascii="仿宋" w:hAnsi="仿宋" w:eastAsia="仿宋" w:cs="仿宋"/>
          <w:b/>
          <w:sz w:val="28"/>
          <w:szCs w:val="28"/>
        </w:rPr>
        <w:t xml:space="preserve">身份证原件带至现场审查</w:t>
      </w:r>
      <w:r>
        <w:rPr>
          <w:rFonts w:hint="eastAsia" w:ascii="仿宋" w:hAnsi="仿宋" w:eastAsia="仿宋" w:cs="仿宋"/>
          <w:bCs/>
          <w:sz w:val="28"/>
          <w:szCs w:val="28"/>
        </w:rPr>
        <w:t xml:space="preserve">。</w:t>
      </w:r>
      <w:r>
        <w:rPr>
          <w:rFonts w:hint="eastAsia" w:ascii="仿宋" w:hAnsi="仿宋" w:eastAsia="仿宋" w:cs="仿宋"/>
          <w:sz w:val="28"/>
          <w:szCs w:val="28"/>
        </w:rPr>
        <w:t xml:space="preserve">法定代表人授权其他人参加投标的，仅需填写“授权委托书”。</w:t>
      </w:r>
      <w:r>
        <w:rPr>
          <w:rFonts w:ascii="仿宋" w:hAnsi="仿宋" w:eastAsia="仿宋" w:cs="仿宋"/>
          <w:sz w:val="28"/>
          <w:szCs w:val="28"/>
        </w:rPr>
      </w:r>
      <w:r/>
    </w:p>
    <w:p>
      <w:pPr>
        <w:pStyle w:val="653"/>
        <w:ind w:left="-359" w:firstLine="630"/>
        <w:spacing w:line="640" w:lineRule="exact"/>
        <w:rPr>
          <w:rFonts w:ascii="仿宋" w:hAnsi="仿宋" w:eastAsia="仿宋" w:cs="仿宋"/>
          <w:b/>
          <w:sz w:val="32"/>
        </w:rPr>
      </w:pPr>
      <w:r>
        <w:rPr>
          <w:rFonts w:ascii="仿宋" w:hAnsi="仿宋" w:eastAsia="仿宋" w:cs="仿宋"/>
          <w:b/>
          <w:sz w:val="32"/>
        </w:rPr>
      </w:r>
      <w:r/>
    </w:p>
    <w:p>
      <w:pPr>
        <w:pStyle w:val="653"/>
        <w:ind w:left="-359" w:firstLine="357"/>
        <w:spacing w:line="640" w:lineRule="exact"/>
        <w:rPr>
          <w:rFonts w:ascii="仿宋" w:hAnsi="仿宋" w:eastAsia="仿宋" w:cs="仿宋"/>
          <w:b/>
          <w:sz w:val="28"/>
          <w:szCs w:val="28"/>
        </w:rPr>
      </w:pPr>
      <w:r>
        <w:rPr>
          <w:rFonts w:hint="eastAsia" w:ascii="仿宋" w:hAnsi="仿宋" w:eastAsia="仿宋" w:cs="仿宋"/>
          <w:b/>
          <w:sz w:val="32"/>
        </w:rPr>
        <w:t xml:space="preserve">示范格式二</w:t>
      </w:r>
      <w:r>
        <w:rPr>
          <w:rFonts w:ascii="仿宋" w:hAnsi="仿宋" w:eastAsia="仿宋" w:cs="仿宋"/>
          <w:b/>
          <w:sz w:val="28"/>
          <w:szCs w:val="28"/>
        </w:rPr>
      </w:r>
      <w:r/>
    </w:p>
    <w:p>
      <w:pPr>
        <w:pStyle w:val="653"/>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rPr>
          <w:rFonts w:ascii="仿宋" w:hAnsi="仿宋" w:eastAsia="仿宋" w:cs="仿宋"/>
          <w:b/>
          <w:bCs/>
          <w:sz w:val="28"/>
        </w:rPr>
      </w:r>
      <w:r/>
    </w:p>
    <w:p>
      <w:pPr>
        <w:pStyle w:val="653"/>
        <w:spacing w:line="520" w:lineRule="exact"/>
        <w:rPr>
          <w:rFonts w:ascii="仿宋" w:hAnsi="仿宋" w:eastAsia="仿宋" w:cs="仿宋"/>
          <w:bCs/>
          <w:sz w:val="30"/>
          <w:szCs w:val="28"/>
        </w:rPr>
      </w:pPr>
      <w:r>
        <w:rPr>
          <w:rFonts w:hint="eastAsia" w:ascii="仿宋" w:hAnsi="仿宋" w:eastAsia="仿宋" w:cs="仿宋"/>
          <w:bCs/>
          <w:sz w:val="30"/>
          <w:szCs w:val="28"/>
        </w:rPr>
        <w:t xml:space="preserve">致江苏电子信息职业学院：</w:t>
      </w:r>
      <w:r>
        <w:rPr>
          <w:rFonts w:ascii="仿宋" w:hAnsi="仿宋" w:eastAsia="仿宋" w:cs="仿宋"/>
          <w:bCs/>
          <w:sz w:val="30"/>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本授权书宣告：</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委托方：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3"/>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 </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受托人：姓名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所在单位：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 </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身 份 证：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 </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w:t>
      </w:r>
      <w:r>
        <w:rPr>
          <w:rFonts w:hint="eastAsia" w:ascii="仿宋" w:hAnsi="仿宋" w:eastAsia="仿宋" w:cs="仿宋"/>
          <w:sz w:val="28"/>
          <w:szCs w:val="28"/>
          <w:u w:val="single"/>
        </w:rPr>
        <w:t xml:space="preserve">江苏中航际项目管理有限公司</w:t>
      </w:r>
      <w:r>
        <w:rPr>
          <w:rFonts w:hint="eastAsia" w:ascii="仿宋" w:hAnsi="仿宋" w:eastAsia="仿宋" w:cs="仿宋"/>
          <w:sz w:val="28"/>
          <w:szCs w:val="28"/>
        </w:rPr>
        <w:t xml:space="preserve">组织的</w:t>
      </w:r>
      <w:r>
        <w:rPr>
          <w:rFonts w:hint="eastAsia" w:ascii="仿宋" w:hAnsi="仿宋" w:eastAsia="仿宋" w:cs="仿宋"/>
          <w:sz w:val="28"/>
          <w:szCs w:val="28"/>
          <w:u w:val="single"/>
        </w:rPr>
        <w:t xml:space="preserve">（项目编号：JSEIZB2024-062）大数据及人工智能实训设备及资源采购项目</w:t>
      </w:r>
      <w:r>
        <w:rPr>
          <w:rFonts w:hint="eastAsia" w:ascii="仿宋" w:hAnsi="仿宋" w:eastAsia="仿宋" w:cs="仿宋"/>
          <w:sz w:val="28"/>
          <w:szCs w:val="28"/>
        </w:rPr>
        <w:t xml:space="preserve">的政府采购活动，受托人有权在该招标活动中，以我单位的名义签署投标函和投标文件，与采购人协商、澄清、解释，签订合同书并执行一切与此有关的事项。</w:t>
      </w:r>
      <w:r>
        <w:rPr>
          <w:rFonts w:ascii="仿宋" w:hAnsi="仿宋" w:eastAsia="仿宋" w:cs="仿宋"/>
          <w:sz w:val="28"/>
          <w:szCs w:val="28"/>
        </w:rPr>
      </w:r>
      <w:r/>
    </w:p>
    <w:p>
      <w:pPr>
        <w:pStyle w:val="653"/>
        <w:spacing w:line="52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rPr>
          <w:rFonts w:ascii="仿宋" w:hAnsi="仿宋" w:eastAsia="仿宋" w:cs="仿宋"/>
          <w:sz w:val="28"/>
          <w:szCs w:val="28"/>
        </w:rPr>
      </w:r>
      <w:r/>
    </w:p>
    <w:p>
      <w:pPr>
        <w:pStyle w:val="653"/>
        <w:ind w:firstLine="600"/>
        <w:spacing w:line="520" w:lineRule="exact"/>
        <w:rPr>
          <w:rFonts w:ascii="仿宋" w:hAnsi="仿宋" w:eastAsia="仿宋" w:cs="仿宋"/>
          <w:b/>
          <w:sz w:val="28"/>
          <w:szCs w:val="28"/>
        </w:rPr>
      </w:pPr>
      <w:r>
        <w:rPr>
          <w:rFonts w:ascii="仿宋" w:hAnsi="仿宋" w:eastAsia="仿宋" w:cs="仿宋"/>
          <w:b/>
          <w:sz w:val="28"/>
          <w:szCs w:val="28"/>
        </w:rPr>
      </w:r>
      <w:r/>
    </w:p>
    <w:p>
      <w:pPr>
        <w:pStyle w:val="653"/>
        <w:spacing w:line="520" w:lineRule="exact"/>
        <w:rPr>
          <w:rFonts w:ascii="仿宋" w:hAnsi="仿宋" w:eastAsia="仿宋" w:cs="仿宋"/>
          <w:sz w:val="28"/>
          <w:szCs w:val="28"/>
        </w:rPr>
      </w:pPr>
      <w:r>
        <w:rPr>
          <w:rFonts w:ascii="仿宋" w:hAnsi="仿宋" w:eastAsia="仿宋" w:cs="仿宋"/>
          <w:sz w:val="28"/>
          <w:szCs w:val="28"/>
        </w:rPr>
      </w:r>
      <w:r/>
    </w:p>
    <w:p>
      <w:pPr>
        <w:pStyle w:val="653"/>
        <w:ind w:firstLine="4499"/>
        <w:spacing w:line="520" w:lineRule="exact"/>
        <w:rPr>
          <w:rFonts w:ascii="仿宋" w:hAnsi="仿宋" w:eastAsia="仿宋" w:cs="仿宋"/>
          <w:sz w:val="28"/>
          <w:szCs w:val="28"/>
          <w:u w:val="single"/>
        </w:rPr>
      </w:pPr>
      <w:r>
        <w:rPr>
          <w:rFonts w:hint="eastAsia" w:ascii="仿宋" w:hAnsi="仿宋" w:eastAsia="仿宋" w:cs="仿宋"/>
          <w:sz w:val="28"/>
          <w:szCs w:val="28"/>
        </w:rPr>
        <w:t xml:space="preserve">委托单位</w:t>
      </w:r>
      <w:r>
        <w:rPr>
          <w:rFonts w:hint="eastAsia" w:ascii="仿宋" w:hAnsi="仿宋" w:eastAsia="仿宋" w:cs="仿宋"/>
          <w:sz w:val="28"/>
          <w:szCs w:val="28"/>
          <w:u w:val="single"/>
        </w:rPr>
        <w:t xml:space="preserve">       （公章）    </w:t>
      </w:r>
      <w:r>
        <w:rPr>
          <w:rFonts w:ascii="仿宋" w:hAnsi="仿宋" w:eastAsia="仿宋" w:cs="仿宋"/>
          <w:sz w:val="28"/>
          <w:szCs w:val="28"/>
          <w:u w:val="single"/>
        </w:rPr>
      </w:r>
      <w:r/>
    </w:p>
    <w:p>
      <w:pPr>
        <w:pStyle w:val="653"/>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ascii="仿宋" w:hAnsi="仿宋" w:eastAsia="仿宋" w:cs="仿宋"/>
          <w:sz w:val="28"/>
          <w:szCs w:val="28"/>
          <w:lang w:val="zh-CN"/>
        </w:rPr>
      </w:r>
      <w:r/>
    </w:p>
    <w:p>
      <w:pPr>
        <w:pStyle w:val="653"/>
        <w:spacing w:line="520" w:lineRule="exact"/>
        <w:rPr>
          <w:rFonts w:ascii="仿宋" w:hAnsi="仿宋" w:eastAsia="仿宋" w:cs="仿宋"/>
          <w:b/>
          <w:bCs/>
          <w:sz w:val="28"/>
        </w:rPr>
      </w:pPr>
      <w:r>
        <w:rPr>
          <w:rFonts w:ascii="仿宋" w:hAnsi="仿宋" w:eastAsia="仿宋" w:cs="仿宋"/>
          <w:b/>
          <w:bCs/>
          <w:sz w:val="28"/>
        </w:rPr>
      </w:r>
      <w:r/>
    </w:p>
    <w:p>
      <w:pPr>
        <w:pStyle w:val="653"/>
        <w:ind w:left="-359" w:firstLine="548"/>
        <w:spacing w:line="520" w:lineRule="exact"/>
        <w:rPr>
          <w:rFonts w:ascii="仿宋" w:hAnsi="仿宋" w:eastAsia="仿宋" w:cs="仿宋"/>
          <w:sz w:val="28"/>
          <w:szCs w:val="28"/>
        </w:rPr>
      </w:pPr>
      <w:r>
        <w:rPr>
          <w:rFonts w:hint="eastAsia" w:ascii="仿宋" w:hAnsi="仿宋" w:eastAsia="仿宋" w:cs="仿宋"/>
          <w:bCs/>
          <w:sz w:val="28"/>
        </w:rPr>
        <w:t xml:space="preserve">注：投标人委托</w:t>
      </w:r>
      <w:r>
        <w:rPr>
          <w:rFonts w:hint="eastAsia" w:ascii="仿宋" w:hAnsi="仿宋" w:eastAsia="仿宋" w:cs="仿宋"/>
          <w:bCs/>
          <w:sz w:val="28"/>
          <w:szCs w:val="28"/>
        </w:rPr>
        <w:t xml:space="preserve">受托人参加投标的，必须附受托人身份证复印件并加盖委托单位公章，</w:t>
      </w:r>
      <w:r>
        <w:rPr>
          <w:rFonts w:hint="eastAsia" w:ascii="仿宋" w:hAnsi="仿宋" w:eastAsia="仿宋" w:cs="仿宋"/>
          <w:b/>
          <w:sz w:val="28"/>
          <w:szCs w:val="28"/>
        </w:rPr>
        <w:t xml:space="preserve">身份证原件带至现场审查</w:t>
      </w:r>
      <w:r>
        <w:rPr>
          <w:rFonts w:hint="eastAsia" w:ascii="仿宋" w:hAnsi="仿宋" w:eastAsia="仿宋" w:cs="仿宋"/>
          <w:bCs/>
          <w:sz w:val="28"/>
          <w:szCs w:val="28"/>
        </w:rPr>
        <w:t xml:space="preserve">。</w:t>
      </w:r>
      <w:r>
        <w:rPr>
          <w:rFonts w:hint="eastAsia" w:ascii="仿宋" w:hAnsi="仿宋" w:eastAsia="仿宋" w:cs="仿宋"/>
          <w:sz w:val="28"/>
          <w:szCs w:val="28"/>
        </w:rPr>
        <w:t xml:space="preserve">法定代表人直接参加投标的，仅需填写“法定代表人资格证明”。</w:t>
      </w:r>
      <w:r>
        <w:rPr>
          <w:rFonts w:ascii="仿宋" w:hAnsi="仿宋" w:eastAsia="仿宋" w:cs="仿宋"/>
          <w:sz w:val="28"/>
          <w:szCs w:val="28"/>
        </w:rPr>
      </w:r>
      <w:r/>
    </w:p>
    <w:p>
      <w:pPr>
        <w:pStyle w:val="653"/>
        <w:ind w:firstLine="562"/>
        <w:spacing w:line="520" w:lineRule="exact"/>
        <w:rPr>
          <w:rFonts w:ascii="仿宋" w:hAnsi="仿宋" w:eastAsia="仿宋" w:cs="仿宋"/>
          <w:b/>
          <w:bCs/>
          <w:sz w:val="28"/>
        </w:rPr>
      </w:pPr>
      <w:r>
        <w:rPr>
          <w:rFonts w:ascii="仿宋" w:hAnsi="仿宋" w:eastAsia="仿宋" w:cs="仿宋"/>
          <w:b/>
          <w:bCs/>
          <w:sz w:val="28"/>
        </w:rPr>
      </w:r>
      <w:r/>
    </w:p>
    <w:p>
      <w:pPr>
        <w:pStyle w:val="696"/>
        <w:rPr>
          <w:color w:val="000000"/>
        </w:rPr>
      </w:pPr>
      <w:r>
        <w:rPr>
          <w:color w:val="000000"/>
        </w:rPr>
      </w:r>
      <w:r/>
    </w:p>
    <w:p>
      <w:pPr>
        <w:pStyle w:val="653"/>
        <w:ind w:left="-359" w:firstLine="357"/>
        <w:spacing w:line="640" w:lineRule="exact"/>
        <w:rPr>
          <w:rFonts w:ascii="仿宋" w:hAnsi="仿宋" w:eastAsia="仿宋" w:cs="仿宋"/>
          <w:b/>
          <w:sz w:val="28"/>
          <w:szCs w:val="28"/>
        </w:rPr>
      </w:pPr>
      <w:r>
        <w:rPr>
          <w:rFonts w:hint="eastAsia" w:ascii="仿宋" w:hAnsi="仿宋" w:eastAsia="仿宋" w:cs="仿宋"/>
          <w:b/>
          <w:sz w:val="32"/>
        </w:rPr>
        <w:t xml:space="preserve">示范格式三</w:t>
      </w:r>
      <w:r>
        <w:rPr>
          <w:rFonts w:ascii="仿宋" w:hAnsi="仿宋" w:eastAsia="仿宋" w:cs="仿宋"/>
          <w:b/>
          <w:sz w:val="28"/>
          <w:szCs w:val="28"/>
        </w:rPr>
      </w:r>
      <w:r/>
    </w:p>
    <w:p>
      <w:pPr>
        <w:pStyle w:val="653"/>
        <w:jc w:val="center"/>
        <w:spacing w:line="720" w:lineRule="auto"/>
        <w:rPr>
          <w:rFonts w:ascii="仿宋" w:hAnsi="仿宋" w:eastAsia="仿宋" w:cs="仿宋"/>
          <w:b/>
          <w:sz w:val="36"/>
          <w:szCs w:val="36"/>
        </w:rPr>
      </w:pPr>
      <w:r>
        <w:rPr>
          <w:rFonts w:hint="eastAsia" w:ascii="仿宋" w:hAnsi="仿宋" w:eastAsia="仿宋"/>
          <w:b/>
          <w:bCs/>
          <w:sz w:val="32"/>
        </w:rPr>
        <w:t xml:space="preserve">符合《政府采购法》第二十二条规定条件的声明函</w:t>
      </w:r>
      <w:r>
        <w:rPr>
          <w:rFonts w:ascii="仿宋" w:hAnsi="仿宋" w:eastAsia="仿宋" w:cs="仿宋"/>
          <w:b/>
          <w:sz w:val="36"/>
          <w:szCs w:val="36"/>
        </w:rPr>
      </w:r>
      <w:r/>
    </w:p>
    <w:p>
      <w:pPr>
        <w:pStyle w:val="653"/>
        <w:spacing w:line="520" w:lineRule="exact"/>
        <w:rPr>
          <w:rFonts w:ascii="仿宋" w:hAnsi="仿宋" w:eastAsia="仿宋" w:cs="仿宋"/>
          <w:bCs/>
          <w:sz w:val="28"/>
          <w:szCs w:val="28"/>
        </w:rPr>
      </w:pPr>
      <w:r>
        <w:rPr>
          <w:rFonts w:hint="eastAsia" w:ascii="仿宋" w:hAnsi="仿宋" w:eastAsia="仿宋" w:cs="仿宋"/>
          <w:bCs/>
          <w:sz w:val="28"/>
          <w:szCs w:val="28"/>
        </w:rPr>
        <w:t xml:space="preserve">致江苏电子信息职业学院：</w:t>
      </w:r>
      <w:r>
        <w:rPr>
          <w:rFonts w:ascii="仿宋" w:hAnsi="仿宋" w:eastAsia="仿宋" w:cs="仿宋"/>
          <w:bCs/>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我公司参加贵单位组织实施的</w:t>
      </w:r>
      <w:r>
        <w:rPr>
          <w:rFonts w:hint="eastAsia" w:ascii="仿宋" w:hAnsi="仿宋" w:eastAsia="仿宋" w:cs="仿宋"/>
          <w:sz w:val="28"/>
          <w:szCs w:val="28"/>
          <w:u w:val="single"/>
        </w:rPr>
        <w:t xml:space="preserve">（项目编号:JSEIZB2024-062）大数据及人工智能实训设备及资源采购项目</w:t>
      </w:r>
      <w:r>
        <w:rPr>
          <w:rFonts w:hint="eastAsia" w:ascii="仿宋" w:hAnsi="仿宋" w:eastAsia="仿宋" w:cs="仿宋"/>
          <w:sz w:val="28"/>
          <w:szCs w:val="28"/>
        </w:rPr>
        <w:t xml:space="preserve">的政府采购活动。针对《中华人民共和国政府采购法》第二十二条规定做出如下声明：</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1、我公司具有独立承担民事责任的能力；</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2、我公司具有良好的商业信誉和健全的财务会计制度；</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3、我公司具有履行合同所必需的设备和专业技术能力；</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4、我公司有依法缴纳税收和社会保障资金的良好记录；</w:t>
      </w:r>
      <w:r>
        <w:rPr>
          <w:rFonts w:ascii="仿宋" w:hAnsi="仿宋" w:eastAsia="仿宋" w:cs="仿宋"/>
          <w:sz w:val="28"/>
          <w:szCs w:val="28"/>
        </w:rPr>
      </w:r>
      <w:r/>
    </w:p>
    <w:p>
      <w:pPr>
        <w:pStyle w:val="65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 </w:t>
      </w:r>
      <w:r>
        <w:rPr>
          <w:rFonts w:ascii="仿宋" w:hAnsi="仿宋" w:eastAsia="仿宋" w:cs="仿宋"/>
          <w:sz w:val="28"/>
          <w:szCs w:val="28"/>
        </w:rPr>
      </w:r>
      <w:r/>
    </w:p>
    <w:p>
      <w:pPr>
        <w:pStyle w:val="653"/>
        <w:ind w:firstLine="560"/>
        <w:jc w:val="left"/>
        <w:spacing w:line="720" w:lineRule="exact"/>
        <w:rPr>
          <w:rFonts w:ascii="仿宋" w:hAnsi="仿宋" w:eastAsia="仿宋" w:cs="仿宋"/>
          <w:sz w:val="28"/>
          <w:szCs w:val="28"/>
        </w:rPr>
      </w:pPr>
      <w:r>
        <w:rPr>
          <w:rFonts w:hint="eastAsia" w:ascii="仿宋" w:hAnsi="仿宋" w:eastAsia="仿宋" w:cs="仿宋"/>
          <w:sz w:val="28"/>
          <w:szCs w:val="28"/>
        </w:rPr>
        <w:t xml:space="preserve">6、我公司满足法律、行政法规规定的其他条件。          </w:t>
      </w:r>
      <w:r>
        <w:rPr>
          <w:rFonts w:ascii="仿宋" w:hAnsi="仿宋" w:eastAsia="仿宋" w:cs="仿宋"/>
          <w:sz w:val="28"/>
          <w:szCs w:val="28"/>
        </w:rPr>
      </w:r>
      <w:r/>
    </w:p>
    <w:p>
      <w:pPr>
        <w:pStyle w:val="653"/>
        <w:ind w:firstLine="562"/>
        <w:spacing w:line="520" w:lineRule="exact"/>
        <w:rPr>
          <w:rFonts w:ascii="仿宋" w:hAnsi="仿宋" w:eastAsia="仿宋" w:cs="仿宋"/>
          <w:b/>
          <w:bCs/>
          <w:sz w:val="28"/>
        </w:rPr>
      </w:pPr>
      <w:r>
        <w:rPr>
          <w:rFonts w:ascii="仿宋" w:hAnsi="仿宋" w:eastAsia="仿宋" w:cs="仿宋"/>
          <w:b/>
          <w:bCs/>
          <w:sz w:val="28"/>
        </w:rPr>
      </w:r>
      <w:r/>
    </w:p>
    <w:p>
      <w:pPr>
        <w:pStyle w:val="653"/>
        <w:jc w:val="right"/>
        <w:spacing w:line="640" w:lineRule="exact"/>
        <w:rPr>
          <w:rFonts w:ascii="仿宋" w:hAnsi="仿宋" w:eastAsia="仿宋" w:cs="楷体_GB2312"/>
          <w:sz w:val="28"/>
          <w:szCs w:val="28"/>
          <w:lang w:val="zh-CN"/>
        </w:rPr>
      </w:pPr>
      <w:r>
        <w:rPr>
          <w:rFonts w:hint="eastAsia" w:ascii="仿宋" w:hAnsi="仿宋" w:eastAsia="仿宋" w:cs="仿宋"/>
          <w:sz w:val="28"/>
          <w:szCs w:val="28"/>
          <w:lang w:val="zh-CN"/>
        </w:rPr>
        <w:t xml:space="preserve">                    </w:t>
      </w: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盖章</w:t>
      </w:r>
      <w:r>
        <w:rPr>
          <w:rFonts w:hint="eastAsia" w:ascii="仿宋" w:hAnsi="仿宋" w:eastAsia="仿宋" w:cs="楷体_GB2312"/>
          <w:sz w:val="28"/>
          <w:szCs w:val="28"/>
          <w:u w:val="single"/>
          <w:lang w:val="zh-CN"/>
        </w:rPr>
        <w:t xml:space="preserve">）    </w:t>
      </w:r>
      <w:r>
        <w:rPr>
          <w:rFonts w:ascii="仿宋" w:hAnsi="仿宋" w:eastAsia="仿宋" w:cs="楷体_GB2312"/>
          <w:sz w:val="28"/>
          <w:szCs w:val="28"/>
          <w:lang w:val="zh-CN"/>
        </w:rPr>
      </w:r>
      <w:r/>
    </w:p>
    <w:p>
      <w:pPr>
        <w:pStyle w:val="653"/>
        <w:jc w:val="center"/>
        <w:spacing w:line="720" w:lineRule="exact"/>
        <w:rPr>
          <w:rFonts w:ascii="仿宋" w:hAnsi="仿宋" w:eastAsia="仿宋" w:cs="仿宋"/>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仿宋"/>
          <w:sz w:val="28"/>
          <w:szCs w:val="28"/>
          <w:lang w:val="zh-CN"/>
        </w:rPr>
      </w:r>
      <w:r/>
    </w:p>
    <w:p>
      <w:pPr>
        <w:pStyle w:val="663"/>
        <w:ind w:firstLine="0"/>
        <w:jc w:val="left"/>
        <w:spacing w:line="520" w:lineRule="exact"/>
        <w:rPr>
          <w:rFonts w:ascii="仿宋" w:hAnsi="仿宋" w:eastAsia="仿宋"/>
          <w:b/>
          <w:sz w:val="32"/>
          <w:szCs w:val="32"/>
        </w:rPr>
      </w:pPr>
      <w:r>
        <w:rPr>
          <w:rFonts w:ascii="仿宋" w:hAnsi="仿宋" w:eastAsia="仿宋"/>
          <w:b/>
          <w:sz w:val="32"/>
          <w:szCs w:val="32"/>
        </w:rPr>
      </w:r>
      <w:r/>
    </w:p>
    <w:p>
      <w:pPr>
        <w:pStyle w:val="663"/>
        <w:ind w:firstLine="0"/>
        <w:jc w:val="left"/>
        <w:spacing w:line="520" w:lineRule="exact"/>
        <w:rPr>
          <w:rFonts w:ascii="仿宋" w:hAnsi="仿宋" w:eastAsia="仿宋"/>
          <w:b/>
          <w:sz w:val="32"/>
          <w:szCs w:val="32"/>
        </w:rPr>
      </w:pPr>
      <w:r>
        <w:rPr>
          <w:rFonts w:ascii="仿宋" w:hAnsi="仿宋" w:eastAsia="仿宋"/>
          <w:b/>
          <w:sz w:val="32"/>
          <w:szCs w:val="32"/>
        </w:rPr>
      </w:r>
      <w:r/>
    </w:p>
    <w:p>
      <w:pPr>
        <w:pStyle w:val="663"/>
        <w:ind w:firstLine="0"/>
        <w:jc w:val="left"/>
        <w:spacing w:line="520" w:lineRule="exact"/>
        <w:rPr>
          <w:rFonts w:ascii="仿宋" w:hAnsi="仿宋" w:eastAsia="仿宋" w:cs="仿宋"/>
          <w:b/>
          <w:sz w:val="32"/>
        </w:rPr>
      </w:pPr>
      <w:r>
        <w:rPr>
          <w:rFonts w:ascii="仿宋" w:hAnsi="仿宋" w:eastAsia="仿宋" w:cs="仿宋"/>
          <w:b/>
          <w:sz w:val="32"/>
        </w:rPr>
      </w:r>
      <w:r/>
    </w:p>
    <w:p>
      <w:pPr>
        <w:pStyle w:val="663"/>
        <w:ind w:firstLine="0"/>
        <w:jc w:val="left"/>
        <w:spacing w:line="520" w:lineRule="exact"/>
        <w:rPr>
          <w:rFonts w:ascii="仿宋" w:hAnsi="仿宋" w:eastAsia="仿宋" w:cs="仿宋"/>
          <w:b/>
          <w:sz w:val="32"/>
        </w:rPr>
      </w:pPr>
      <w:r>
        <w:rPr>
          <w:rFonts w:ascii="仿宋" w:hAnsi="仿宋" w:eastAsia="仿宋" w:cs="仿宋"/>
          <w:b/>
          <w:sz w:val="32"/>
        </w:rPr>
      </w:r>
      <w:r/>
    </w:p>
    <w:p>
      <w:pPr>
        <w:pStyle w:val="663"/>
        <w:ind w:firstLine="0"/>
        <w:jc w:val="left"/>
        <w:spacing w:line="520" w:lineRule="exact"/>
        <w:rPr>
          <w:rFonts w:ascii="仿宋" w:hAnsi="仿宋" w:eastAsia="仿宋" w:cs="仿宋"/>
          <w:b/>
          <w:sz w:val="32"/>
        </w:rPr>
      </w:pPr>
      <w:r>
        <w:rPr>
          <w:rFonts w:ascii="仿宋" w:hAnsi="仿宋" w:eastAsia="仿宋" w:cs="仿宋"/>
          <w:b/>
          <w:sz w:val="32"/>
        </w:rPr>
      </w:r>
      <w:r/>
    </w:p>
    <w:p>
      <w:pPr>
        <w:pStyle w:val="663"/>
        <w:ind w:firstLine="0"/>
        <w:jc w:val="left"/>
        <w:spacing w:line="520" w:lineRule="exact"/>
        <w:rPr>
          <w:rFonts w:ascii="仿宋" w:hAnsi="仿宋" w:eastAsia="仿宋" w:cs="仿宋"/>
          <w:b/>
          <w:sz w:val="32"/>
        </w:rPr>
      </w:pPr>
      <w:r>
        <w:rPr>
          <w:rFonts w:ascii="仿宋" w:hAnsi="仿宋" w:eastAsia="仿宋" w:cs="仿宋"/>
          <w:b/>
          <w:sz w:val="32"/>
        </w:rPr>
      </w:r>
      <w:r/>
    </w:p>
    <w:p>
      <w:pPr>
        <w:pStyle w:val="663"/>
        <w:ind w:firstLine="0"/>
        <w:jc w:val="left"/>
        <w:spacing w:line="520" w:lineRule="exact"/>
        <w:rPr>
          <w:rFonts w:ascii="仿宋" w:hAnsi="仿宋" w:eastAsia="仿宋" w:cs="仿宋"/>
          <w:b/>
          <w:sz w:val="32"/>
        </w:rPr>
      </w:pPr>
      <w:r>
        <w:rPr>
          <w:rFonts w:ascii="仿宋" w:hAnsi="仿宋" w:eastAsia="仿宋" w:cs="仿宋"/>
          <w:b/>
          <w:sz w:val="32"/>
        </w:rPr>
      </w:r>
      <w:r/>
    </w:p>
    <w:p>
      <w:pPr>
        <w:pStyle w:val="66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示范格式四</w:t>
      </w:r>
      <w:r>
        <w:rPr>
          <w:rFonts w:hint="eastAsia" w:ascii="仿宋" w:hAnsi="仿宋" w:eastAsia="仿宋"/>
          <w:b/>
          <w:sz w:val="32"/>
          <w:szCs w:val="32"/>
        </w:rPr>
      </w:r>
      <w:r/>
    </w:p>
    <w:p>
      <w:pPr>
        <w:pStyle w:val="653"/>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企业声明函（货物）</w:t>
      </w:r>
      <w:r>
        <w:rPr>
          <w:rFonts w:ascii="仿宋" w:hAnsi="仿宋" w:eastAsia="仿宋"/>
          <w:b/>
          <w:bCs/>
          <w:sz w:val="32"/>
          <w:szCs w:val="32"/>
        </w:rPr>
      </w:r>
      <w:r/>
    </w:p>
    <w:p>
      <w:pPr>
        <w:pStyle w:val="663"/>
        <w:ind w:firstLine="0"/>
        <w:spacing w:line="600" w:lineRule="exact"/>
        <w:rPr>
          <w:rFonts w:ascii="仿宋" w:hAnsi="仿宋" w:eastAsia="仿宋"/>
          <w:bCs/>
          <w:sz w:val="28"/>
          <w:szCs w:val="28"/>
        </w:rPr>
      </w:pPr>
      <w:r>
        <w:rPr>
          <w:rFonts w:hint="eastAsia" w:ascii="仿宋" w:hAnsi="仿宋" w:eastAsia="仿宋"/>
          <w:bCs/>
          <w:sz w:val="28"/>
          <w:szCs w:val="28"/>
        </w:rPr>
        <w:t xml:space="preserve">致江苏电子信息职业学院：</w:t>
      </w:r>
      <w:r>
        <w:rPr>
          <w:rFonts w:ascii="仿宋" w:hAnsi="仿宋" w:eastAsia="仿宋"/>
          <w:bCs/>
          <w:sz w:val="28"/>
          <w:szCs w:val="28"/>
        </w:rPr>
      </w:r>
      <w:r/>
    </w:p>
    <w:p>
      <w:pPr>
        <w:pStyle w:val="696"/>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采购活动，</w:t>
      </w:r>
      <w:r>
        <w:rPr>
          <w:rFonts w:hint="eastAsia" w:ascii="仿宋" w:hAnsi="仿宋" w:eastAsia="仿宋"/>
          <w:b/>
          <w:bCs/>
          <w:color w:val="000000"/>
          <w:sz w:val="28"/>
          <w:szCs w:val="28"/>
        </w:rPr>
        <w:t xml:space="preserve">提供的货物全部由符合政策要求的中小企业制造。</w:t>
      </w:r>
      <w:r>
        <w:rPr>
          <w:rFonts w:hint="eastAsia" w:ascii="仿宋" w:hAnsi="仿宋" w:eastAsia="仿宋"/>
          <w:color w:val="000000"/>
          <w:sz w:val="28"/>
          <w:szCs w:val="28"/>
        </w:rPr>
        <w:t xml:space="preserve">相关企业的具体情况如下： </w:t>
      </w:r>
      <w:r>
        <w:rPr>
          <w:rFonts w:ascii="仿宋" w:hAnsi="仿宋" w:eastAsia="仿宋"/>
          <w:color w:val="000000"/>
          <w:sz w:val="28"/>
          <w:szCs w:val="28"/>
        </w:rPr>
      </w:r>
      <w:r/>
    </w:p>
    <w:p>
      <w:pPr>
        <w:pStyle w:val="66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   （采购文件中明确的所属行业）</w:t>
      </w:r>
      <w:r>
        <w:rPr>
          <w:rFonts w:hint="eastAsia" w:ascii="仿宋" w:hAnsi="仿宋" w:eastAsia="仿宋"/>
          <w:bCs/>
          <w:sz w:val="28"/>
          <w:szCs w:val="28"/>
        </w:rPr>
        <w:t xml:space="preserve">行业；制造商为</w:t>
      </w:r>
      <w:r>
        <w:rPr>
          <w:rFonts w:hint="eastAsia" w:ascii="仿宋" w:hAnsi="仿宋" w:eastAsia="仿宋"/>
          <w:bCs/>
          <w:sz w:val="28"/>
          <w:szCs w:val="28"/>
          <w:u w:val="single"/>
        </w:rPr>
        <w:t xml:space="preserve">   （企业名称）</w:t>
      </w:r>
      <w:r>
        <w:rPr>
          <w:rFonts w:hint="eastAsia" w:ascii="仿宋" w:hAnsi="仿宋" w:eastAsia="仿宋"/>
          <w:bCs/>
          <w:sz w:val="28"/>
          <w:szCs w:val="28"/>
        </w:rPr>
        <w:t xml:space="preserve">，从业人员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       （中型企业、小型企业、微型企业）</w:t>
      </w:r>
      <w:r>
        <w:rPr>
          <w:rFonts w:hint="eastAsia" w:ascii="仿宋" w:hAnsi="仿宋" w:eastAsia="仿宋"/>
          <w:bCs/>
          <w:sz w:val="28"/>
          <w:szCs w:val="28"/>
        </w:rPr>
        <w:t xml:space="preserve">； </w:t>
      </w:r>
      <w:r>
        <w:rPr>
          <w:rFonts w:hint="eastAsia" w:ascii="仿宋" w:hAnsi="仿宋" w:eastAsia="仿宋"/>
          <w:bCs/>
          <w:sz w:val="28"/>
          <w:szCs w:val="28"/>
        </w:rPr>
      </w:r>
      <w:r/>
    </w:p>
    <w:p>
      <w:pPr>
        <w:pStyle w:val="663"/>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  （采购文件中明确的所属行业）</w:t>
      </w:r>
      <w:r>
        <w:rPr>
          <w:rFonts w:hint="eastAsia" w:ascii="仿宋" w:hAnsi="仿宋" w:eastAsia="仿宋"/>
          <w:bCs/>
          <w:sz w:val="28"/>
          <w:szCs w:val="28"/>
        </w:rPr>
        <w:t xml:space="preserve">行业；制造商为</w:t>
      </w:r>
      <w:r>
        <w:rPr>
          <w:rFonts w:hint="eastAsia" w:ascii="仿宋" w:hAnsi="仿宋" w:eastAsia="仿宋"/>
          <w:bCs/>
          <w:sz w:val="28"/>
          <w:szCs w:val="28"/>
          <w:u w:val="single"/>
        </w:rPr>
        <w:t xml:space="preserve">   （企业名称）</w:t>
      </w:r>
      <w:r>
        <w:rPr>
          <w:rFonts w:hint="eastAsia" w:ascii="仿宋" w:hAnsi="仿宋" w:eastAsia="仿宋"/>
          <w:bCs/>
          <w:sz w:val="28"/>
          <w:szCs w:val="28"/>
        </w:rPr>
        <w:t xml:space="preserve">，从业人员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       （中型企业、小型企业、微型企业）</w:t>
      </w:r>
      <w:r>
        <w:rPr>
          <w:rFonts w:hint="eastAsia" w:ascii="仿宋" w:hAnsi="仿宋" w:eastAsia="仿宋"/>
          <w:bCs/>
          <w:sz w:val="28"/>
          <w:szCs w:val="28"/>
        </w:rPr>
        <w:t xml:space="preserve">。 </w:t>
      </w:r>
      <w:r>
        <w:rPr>
          <w:rFonts w:hint="eastAsia" w:ascii="仿宋" w:hAnsi="仿宋" w:eastAsia="仿宋"/>
          <w:bCs/>
          <w:sz w:val="28"/>
          <w:szCs w:val="28"/>
        </w:rPr>
      </w:r>
      <w:r/>
    </w:p>
    <w:p>
      <w:pPr>
        <w:pStyle w:val="663"/>
        <w:ind w:firstLine="560"/>
        <w:spacing w:line="600" w:lineRule="exact"/>
        <w:rPr>
          <w:rFonts w:hint="eastAsia" w:ascii="仿宋" w:hAnsi="仿宋" w:eastAsia="仿宋"/>
          <w:bCs/>
          <w:sz w:val="28"/>
          <w:szCs w:val="28"/>
        </w:rPr>
      </w:pPr>
      <w:r>
        <w:rPr>
          <w:rFonts w:eastAsia="仿宋" w:cs="Arial"/>
          <w:bCs/>
          <w:sz w:val="28"/>
          <w:szCs w:val="28"/>
        </w:rPr>
        <w:t xml:space="preserve">……</w:t>
      </w:r>
      <w:r>
        <w:rPr>
          <w:rFonts w:hint="eastAsia" w:ascii="仿宋" w:hAnsi="仿宋" w:eastAsia="仿宋"/>
          <w:bCs/>
          <w:sz w:val="28"/>
          <w:szCs w:val="28"/>
        </w:rPr>
      </w:r>
      <w:r/>
    </w:p>
    <w:p>
      <w:pPr>
        <w:pStyle w:val="696"/>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ascii="仿宋" w:hAnsi="仿宋" w:eastAsia="仿宋"/>
          <w:color w:val="000000"/>
          <w:sz w:val="28"/>
          <w:szCs w:val="28"/>
        </w:rPr>
      </w:r>
      <w:r/>
    </w:p>
    <w:p>
      <w:pPr>
        <w:pStyle w:val="696"/>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 </w:t>
      </w:r>
      <w:r>
        <w:rPr>
          <w:rFonts w:ascii="仿宋" w:hAnsi="仿宋" w:eastAsia="仿宋"/>
          <w:color w:val="000000"/>
          <w:sz w:val="28"/>
          <w:szCs w:val="28"/>
        </w:rPr>
      </w:r>
      <w:r/>
    </w:p>
    <w:p>
      <w:pPr>
        <w:pStyle w:val="696"/>
        <w:ind w:left="0" w:firstLine="0"/>
        <w:spacing w:after="0"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u w:val="single"/>
        </w:rPr>
        <w:t xml:space="preserve">盖章</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ascii="仿宋" w:hAnsi="仿宋" w:eastAsia="仿宋"/>
          <w:color w:val="000000"/>
          <w:sz w:val="28"/>
          <w:szCs w:val="28"/>
          <w:lang w:val="zh-CN"/>
        </w:rPr>
      </w:r>
      <w:r/>
    </w:p>
    <w:p>
      <w:pPr>
        <w:pStyle w:val="696"/>
        <w:ind w:left="0" w:firstLine="0"/>
        <w:spacing w:after="0" w:line="520" w:lineRule="exact"/>
        <w:rPr>
          <w:rFonts w:ascii="仿宋" w:hAnsi="仿宋" w:eastAsia="仿宋"/>
          <w:color w:val="000000"/>
          <w:sz w:val="28"/>
          <w:szCs w:val="28"/>
          <w:u w:val="single"/>
        </w:rPr>
      </w:pP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           法定代表人：</w:t>
      </w:r>
      <w:r>
        <w:rPr>
          <w:rFonts w:hint="eastAsia" w:ascii="仿宋" w:hAnsi="仿宋" w:eastAsia="仿宋"/>
          <w:color w:val="000000"/>
          <w:sz w:val="28"/>
          <w:szCs w:val="28"/>
          <w:u w:val="single"/>
        </w:rPr>
        <w:t xml:space="preserve">（签字）          </w:t>
      </w:r>
      <w:r>
        <w:rPr>
          <w:rFonts w:ascii="仿宋" w:hAnsi="仿宋" w:eastAsia="仿宋"/>
          <w:color w:val="000000"/>
          <w:sz w:val="28"/>
          <w:szCs w:val="28"/>
          <w:u w:val="single"/>
        </w:rPr>
      </w:r>
      <w:r/>
    </w:p>
    <w:p>
      <w:pPr>
        <w:pStyle w:val="696"/>
        <w:ind w:left="0" w:firstLine="0"/>
        <w:spacing w:after="0"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年</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月</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日</w:t>
      </w:r>
      <w:r>
        <w:rPr>
          <w:rFonts w:ascii="仿宋" w:hAnsi="仿宋" w:eastAsia="仿宋"/>
          <w:color w:val="000000"/>
          <w:sz w:val="28"/>
          <w:szCs w:val="28"/>
          <w:lang w:val="zh-CN"/>
        </w:rPr>
      </w:r>
      <w:r/>
    </w:p>
    <w:p>
      <w:pPr>
        <w:pStyle w:val="696"/>
        <w:ind w:left="0" w:firstLine="0"/>
        <w:spacing w:after="0" w:line="520" w:lineRule="exact"/>
        <w:rPr>
          <w:rFonts w:ascii="仿宋" w:hAnsi="仿宋" w:eastAsia="仿宋"/>
          <w:color w:val="000000"/>
          <w:sz w:val="28"/>
          <w:szCs w:val="28"/>
        </w:rPr>
      </w:pPr>
      <w:r>
        <w:rPr>
          <w:rFonts w:ascii="仿宋" w:hAnsi="仿宋" w:eastAsia="仿宋"/>
          <w:color w:val="000000"/>
          <w:sz w:val="28"/>
          <w:szCs w:val="28"/>
        </w:rPr>
      </w:r>
      <w:r/>
    </w:p>
    <w:p>
      <w:pPr>
        <w:pStyle w:val="696"/>
        <w:ind w:left="0" w:firstLine="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注：非中小企业不需提供此函。从业人员、营业收入、资产总额填报上一年度数据，无上一年度数据的新成立企业可不填报。</w:t>
      </w:r>
      <w:r>
        <w:rPr>
          <w:rFonts w:ascii="仿宋" w:hAnsi="仿宋" w:eastAsia="仿宋"/>
          <w:color w:val="000000"/>
          <w:sz w:val="28"/>
          <w:szCs w:val="28"/>
        </w:rPr>
      </w:r>
      <w:r/>
    </w:p>
    <w:p>
      <w:pPr>
        <w:pStyle w:val="663"/>
        <w:ind w:firstLine="0"/>
        <w:spacing w:line="520" w:lineRule="exact"/>
        <w:rPr>
          <w:rFonts w:ascii="仿宋" w:hAnsi="仿宋" w:eastAsia="仿宋"/>
          <w:bCs/>
          <w:sz w:val="28"/>
          <w:szCs w:val="28"/>
        </w:rPr>
      </w:pPr>
      <w:r>
        <w:rPr>
          <w:rFonts w:ascii="仿宋" w:hAnsi="仿宋" w:eastAsia="仿宋"/>
          <w:bCs/>
          <w:sz w:val="28"/>
          <w:szCs w:val="28"/>
        </w:rPr>
      </w:r>
      <w:r/>
    </w:p>
    <w:p>
      <w:pPr>
        <w:pStyle w:val="66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3"/>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663"/>
        <w:ind w:firstLine="0"/>
        <w:spacing w:line="64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sz w:val="28"/>
          <w:szCs w:val="28"/>
        </w:rPr>
        <w:t xml:space="preserve">江苏电子信息职业学院</w:t>
      </w:r>
      <w:r>
        <w:rPr>
          <w:rFonts w:hint="eastAsia" w:ascii="仿宋" w:hAnsi="仿宋" w:eastAsia="仿宋"/>
          <w:bCs/>
          <w:sz w:val="28"/>
          <w:szCs w:val="28"/>
        </w:rPr>
        <w:t xml:space="preserve">：</w:t>
      </w:r>
      <w:r>
        <w:rPr>
          <w:rFonts w:ascii="仿宋" w:hAnsi="仿宋" w:eastAsia="仿宋"/>
          <w:bCs/>
          <w:sz w:val="28"/>
          <w:szCs w:val="28"/>
        </w:rPr>
      </w:r>
      <w:r/>
    </w:p>
    <w:p>
      <w:pPr>
        <w:pStyle w:val="663"/>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仿宋" w:hAnsi="仿宋" w:eastAsia="仿宋"/>
          <w:bCs/>
          <w:sz w:val="28"/>
          <w:szCs w:val="28"/>
        </w:rPr>
      </w:r>
      <w:r/>
    </w:p>
    <w:p>
      <w:pPr>
        <w:pStyle w:val="663"/>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rPr>
          <w:rFonts w:ascii="仿宋" w:hAnsi="仿宋" w:eastAsia="仿宋"/>
          <w:bCs/>
          <w:sz w:val="28"/>
          <w:szCs w:val="28"/>
        </w:rPr>
      </w:r>
      <w:r/>
    </w:p>
    <w:p>
      <w:pPr>
        <w:pStyle w:val="663"/>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ascii="仿宋" w:hAnsi="仿宋" w:eastAsia="仿宋"/>
          <w:bCs/>
          <w:sz w:val="28"/>
          <w:szCs w:val="28"/>
        </w:rPr>
      </w:r>
      <w:r/>
    </w:p>
    <w:p>
      <w:pPr>
        <w:pStyle w:val="663"/>
        <w:ind w:firstLine="560"/>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ascii="仿宋" w:hAnsi="仿宋" w:eastAsia="仿宋"/>
          <w:sz w:val="28"/>
          <w:szCs w:val="28"/>
        </w:rPr>
      </w:r>
      <w:r/>
    </w:p>
    <w:p>
      <w:pPr>
        <w:pStyle w:val="653"/>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盖章</w:t>
      </w:r>
      <w:r>
        <w:rPr>
          <w:rFonts w:hint="eastAsia" w:ascii="仿宋" w:hAnsi="仿宋" w:eastAsia="仿宋" w:cs="楷体_GB2312"/>
          <w:sz w:val="28"/>
          <w:szCs w:val="28"/>
          <w:u w:val="single"/>
          <w:lang w:val="zh-CN"/>
        </w:rPr>
        <w:t xml:space="preserve">）     </w:t>
      </w:r>
      <w:r>
        <w:rPr>
          <w:rFonts w:ascii="仿宋" w:hAnsi="仿宋" w:eastAsia="仿宋" w:cs="楷体_GB2312"/>
          <w:sz w:val="28"/>
          <w:szCs w:val="28"/>
          <w:lang w:val="zh-CN"/>
        </w:rPr>
      </w:r>
      <w:r/>
    </w:p>
    <w:p>
      <w:pPr>
        <w:pStyle w:val="653"/>
        <w:jc w:val="center"/>
        <w:spacing w:line="640" w:lineRule="exact"/>
        <w:rPr>
          <w:rFonts w:ascii="仿宋" w:hAnsi="仿宋" w:eastAsia="仿宋" w:cs="楷体_GB2312"/>
          <w:sz w:val="28"/>
          <w:szCs w:val="28"/>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          </w:t>
      </w:r>
      <w:r>
        <w:rPr>
          <w:rFonts w:ascii="仿宋" w:hAnsi="仿宋" w:eastAsia="仿宋" w:cs="楷体_GB2312"/>
          <w:sz w:val="28"/>
          <w:szCs w:val="28"/>
        </w:rPr>
      </w:r>
      <w:r/>
    </w:p>
    <w:p>
      <w:pPr>
        <w:pStyle w:val="653"/>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3"/>
        <w:ind w:firstLine="565"/>
        <w:spacing w:line="640" w:lineRule="exact"/>
        <w:rPr>
          <w:rFonts w:ascii="仿宋" w:hAnsi="仿宋" w:eastAsia="仿宋" w:cs="仿宋_GB2312"/>
          <w:sz w:val="28"/>
          <w:szCs w:val="28"/>
        </w:rPr>
      </w:pPr>
      <w:r>
        <w:rPr>
          <w:rFonts w:ascii="仿宋" w:hAnsi="仿宋" w:eastAsia="仿宋" w:cs="仿宋_GB2312"/>
          <w:sz w:val="28"/>
          <w:szCs w:val="28"/>
        </w:rPr>
      </w:r>
      <w:r/>
    </w:p>
    <w:p>
      <w:pPr>
        <w:pStyle w:val="696"/>
        <w:ind w:left="0" w:firstLine="0"/>
        <w:rPr>
          <w:rFonts w:hint="eastAsia" w:ascii="仿宋" w:hAnsi="仿宋" w:eastAsia="仿宋"/>
          <w:color w:val="000000"/>
          <w:sz w:val="28"/>
          <w:szCs w:val="28"/>
        </w:rPr>
      </w:pPr>
      <w:r>
        <w:rPr>
          <w:rFonts w:hint="eastAsia" w:ascii="仿宋" w:hAnsi="仿宋" w:eastAsia="仿宋" w:cs="仿宋_GB2312"/>
          <w:color w:val="000000"/>
          <w:sz w:val="28"/>
          <w:szCs w:val="28"/>
        </w:rPr>
        <w:t xml:space="preserve">注：</w:t>
      </w:r>
      <w:r>
        <w:rPr>
          <w:rFonts w:hint="eastAsia" w:ascii="仿宋" w:hAnsi="仿宋" w:eastAsia="仿宋"/>
          <w:color w:val="000000"/>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color w:val="000000"/>
          <w:sz w:val="28"/>
          <w:szCs w:val="28"/>
        </w:rPr>
        <w:t xml:space="preserve">需提供此函。</w:t>
      </w:r>
      <w:r/>
    </w:p>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gilent TT Cond">
    <w:panose1 w:val="020B0503020202020204"/>
  </w:font>
  <w:font w:name="Tahoma">
    <w:panose1 w:val="020B0604030504040204"/>
  </w:font>
  <w:font w:name="Constantia">
    <w:panose1 w:val="02030602050306030303"/>
  </w:font>
  <w:font w:name="Calibri">
    <w:panose1 w:val="020F0502020204030204"/>
  </w:font>
  <w:font w:name="微软雅黑">
    <w:panose1 w:val="020B0503020204020204"/>
  </w:font>
  <w:font w:name="仿宋">
    <w:panose1 w:val="02010609060101010101"/>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rStyle w:val="698"/>
      </w:rPr>
      <w:framePr w:wrap="around" w:vAnchor="text" w:hAnchor="margin" w:xAlign="center" w:y="1"/>
    </w:pPr>
    <w:r>
      <w:fldChar w:fldCharType="begin"/>
    </w:r>
    <w:r>
      <w:rPr>
        <w:rStyle w:val="698"/>
      </w:rPr>
      <w:instrText xml:space="preserve">PAGE  </w:instrText>
    </w:r>
    <w:r>
      <w:fldChar w:fldCharType="end"/>
    </w:r>
    <w:r>
      <w:rPr>
        <w:rStyle w:val="698"/>
      </w:rPr>
    </w:r>
    <w:r/>
  </w:p>
  <w:p>
    <w:pPr>
      <w:pStyle w:val="6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left"/>
      <w:tabs>
        <w:tab w:val="center" w:pos="4153" w:leader="none"/>
        <w:tab w:val="right" w:pos="8306" w:leader="none"/>
      </w:tabs>
      <w:rPr>
        <w:rFonts w:hint="eastAsia" w:ascii="仿宋" w:hAnsi="仿宋" w:eastAsia="仿宋" w:cs="仿宋"/>
      </w:rPr>
    </w:pPr>
    <w:r>
      <w:rPr>
        <w:rFonts w:hint="eastAsia" w:ascii="仿宋" w:hAnsi="仿宋" w:eastAsia="仿宋" w:cs="仿宋"/>
        <w:bCs/>
        <w:lang w:bidi="ar"/>
      </w:rPr>
      <w:t xml:space="preserve">江苏电子信息职业学院大数据及人工智能实训设备及资源采购项目                            JSEIZB2024-062 </w:t>
    </w:r>
    <w:r>
      <w:rPr>
        <w:rFonts w:hint="eastAsia" w:ascii="仿宋" w:hAnsi="仿宋" w:eastAsia="仿宋" w:cs="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33"/>
      <w:isLgl w:val="false"/>
      <w:suff w:val="nothing"/>
      <w:lvlText w:val="第%1章"/>
      <w:lvlJc w:val="left"/>
      <w:pPr>
        <w:pStyle w:val="653"/>
        <w:ind w:left="640" w:firstLine="0"/>
      </w:pPr>
      <w:rPr>
        <w:rFonts w:hint="eastAsia"/>
      </w:rPr>
    </w:lvl>
    <w:lvl w:ilvl="1">
      <w:start w:val="1"/>
      <w:numFmt w:val="decimal"/>
      <w:isLgl w:val="false"/>
      <w:suff w:val="nothing"/>
      <w:lvlText w:val=""/>
      <w:lvlJc w:val="left"/>
      <w:pPr>
        <w:pStyle w:val="653"/>
        <w:ind w:left="640" w:firstLine="0"/>
      </w:pPr>
      <w:rPr>
        <w:rFonts w:hint="eastAsia"/>
      </w:rPr>
    </w:lvl>
    <w:lvl w:ilvl="2">
      <w:start w:val="1"/>
      <w:numFmt w:val="decimal"/>
      <w:isLgl w:val="false"/>
      <w:suff w:val="nothing"/>
      <w:lvlText w:val=""/>
      <w:lvlJc w:val="left"/>
      <w:pPr>
        <w:pStyle w:val="653"/>
        <w:ind w:left="640" w:firstLine="0"/>
      </w:pPr>
      <w:rPr>
        <w:rFonts w:hint="eastAsia"/>
      </w:rPr>
    </w:lvl>
    <w:lvl w:ilvl="3">
      <w:start w:val="1"/>
      <w:numFmt w:val="decimal"/>
      <w:isLgl w:val="false"/>
      <w:suff w:val="nothing"/>
      <w:lvlText w:val=""/>
      <w:lvlJc w:val="left"/>
      <w:pPr>
        <w:pStyle w:val="653"/>
        <w:ind w:left="640" w:firstLine="0"/>
      </w:pPr>
      <w:rPr>
        <w:rFonts w:hint="eastAsia"/>
      </w:rPr>
    </w:lvl>
    <w:lvl w:ilvl="4">
      <w:start w:val="1"/>
      <w:numFmt w:val="decimal"/>
      <w:isLgl w:val="false"/>
      <w:suff w:val="nothing"/>
      <w:lvlText w:val=""/>
      <w:lvlJc w:val="left"/>
      <w:pPr>
        <w:pStyle w:val="653"/>
        <w:ind w:left="640" w:firstLine="0"/>
      </w:pPr>
      <w:rPr>
        <w:rFonts w:hint="eastAsia"/>
      </w:rPr>
    </w:lvl>
    <w:lvl w:ilvl="5">
      <w:start w:val="1"/>
      <w:numFmt w:val="decimal"/>
      <w:isLgl w:val="false"/>
      <w:suff w:val="nothing"/>
      <w:lvlText w:val=""/>
      <w:lvlJc w:val="left"/>
      <w:pPr>
        <w:pStyle w:val="653"/>
        <w:ind w:left="640" w:firstLine="0"/>
      </w:pPr>
      <w:rPr>
        <w:rFonts w:hint="eastAsia"/>
      </w:rPr>
    </w:lvl>
    <w:lvl w:ilvl="6">
      <w:start w:val="1"/>
      <w:numFmt w:val="decimal"/>
      <w:isLgl w:val="false"/>
      <w:suff w:val="nothing"/>
      <w:lvlText w:val=""/>
      <w:lvlJc w:val="left"/>
      <w:pPr>
        <w:pStyle w:val="653"/>
        <w:ind w:left="640" w:firstLine="0"/>
      </w:pPr>
      <w:rPr>
        <w:rFonts w:hint="eastAsia"/>
      </w:rPr>
    </w:lvl>
    <w:lvl w:ilvl="7">
      <w:start w:val="1"/>
      <w:numFmt w:val="decimal"/>
      <w:isLgl w:val="false"/>
      <w:suff w:val="nothing"/>
      <w:lvlText w:val=""/>
      <w:lvlJc w:val="left"/>
      <w:pPr>
        <w:pStyle w:val="653"/>
        <w:ind w:left="640" w:firstLine="0"/>
      </w:pPr>
      <w:rPr>
        <w:rFonts w:hint="eastAsia"/>
      </w:rPr>
    </w:lvl>
    <w:lvl w:ilvl="8">
      <w:start w:val="1"/>
      <w:numFmt w:val="decimal"/>
      <w:isLgl w:val="false"/>
      <w:suff w:val="nothing"/>
      <w:lvlText w:val=""/>
      <w:lvlJc w:val="left"/>
      <w:pPr>
        <w:pStyle w:val="653"/>
        <w:ind w:left="640" w:firstLine="0"/>
      </w:pPr>
      <w:rPr>
        <w:rFonts w:hint="eastAsia"/>
      </w:rPr>
    </w:lvl>
  </w:abstractNum>
  <w:abstractNum w:abstractNumId="3">
    <w:multiLevelType w:val="hybridMultilevel"/>
    <w:lvl w:ilvl="0">
      <w:start w:val="2"/>
      <w:numFmt w:val="decimal"/>
      <w:isLgl w:val="false"/>
      <w:suff w:val="nothing"/>
      <w:lvlText w:val="%1、"/>
      <w:lvlJc w:val="left"/>
      <w:pPr>
        <w:pStyle w:val="65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42"/>
      <w:isLgl w:val="false"/>
      <w:suff w:val="tab"/>
      <w:lvlText w:val="%1、"/>
      <w:lvlJc w:val="left"/>
      <w:pPr>
        <w:pStyle w:val="653"/>
        <w:ind w:left="420" w:hanging="420"/>
        <w:tabs>
          <w:tab w:val="num" w:pos="420" w:leader="none"/>
        </w:tabs>
      </w:pPr>
      <w:rPr>
        <w:rFonts w:hint="eastAsia"/>
        <w:b/>
        <w:i w:val="0"/>
      </w:rPr>
    </w:lvl>
    <w:lvl w:ilvl="1">
      <w:start w:val="1"/>
      <w:numFmt w:val="lowerLetter"/>
      <w:isLgl w:val="false"/>
      <w:suff w:val="tab"/>
      <w:lvlText w:val="%2)"/>
      <w:lvlJc w:val="left"/>
      <w:pPr>
        <w:pStyle w:val="653"/>
        <w:ind w:left="840" w:hanging="420"/>
        <w:tabs>
          <w:tab w:val="num" w:pos="840" w:leader="none"/>
        </w:tabs>
      </w:pPr>
    </w:lvl>
    <w:lvl w:ilvl="2">
      <w:start w:val="1"/>
      <w:numFmt w:val="lowerRoman"/>
      <w:isLgl w:val="false"/>
      <w:suff w:val="tab"/>
      <w:lvlText w:val="%3."/>
      <w:lvlJc w:val="right"/>
      <w:pPr>
        <w:pStyle w:val="653"/>
        <w:ind w:left="1260" w:hanging="420"/>
        <w:tabs>
          <w:tab w:val="num" w:pos="1260" w:leader="none"/>
        </w:tabs>
      </w:pPr>
    </w:lvl>
    <w:lvl w:ilvl="3">
      <w:start w:val="1"/>
      <w:numFmt w:val="decimal"/>
      <w:isLgl w:val="false"/>
      <w:suff w:val="tab"/>
      <w:lvlText w:val="%4."/>
      <w:lvlJc w:val="left"/>
      <w:pPr>
        <w:pStyle w:val="653"/>
        <w:ind w:left="1680" w:hanging="420"/>
        <w:tabs>
          <w:tab w:val="num" w:pos="1680" w:leader="none"/>
        </w:tabs>
      </w:pPr>
    </w:lvl>
    <w:lvl w:ilvl="4">
      <w:start w:val="1"/>
      <w:numFmt w:val="lowerLetter"/>
      <w:isLgl w:val="false"/>
      <w:suff w:val="tab"/>
      <w:lvlText w:val="%5)"/>
      <w:lvlJc w:val="left"/>
      <w:pPr>
        <w:pStyle w:val="653"/>
        <w:ind w:left="2100" w:hanging="420"/>
        <w:tabs>
          <w:tab w:val="num" w:pos="2100" w:leader="none"/>
        </w:tabs>
      </w:pPr>
    </w:lvl>
    <w:lvl w:ilvl="5">
      <w:start w:val="1"/>
      <w:numFmt w:val="lowerRoman"/>
      <w:isLgl w:val="false"/>
      <w:suff w:val="tab"/>
      <w:lvlText w:val="%6."/>
      <w:lvlJc w:val="right"/>
      <w:pPr>
        <w:pStyle w:val="653"/>
        <w:ind w:left="2520" w:hanging="420"/>
        <w:tabs>
          <w:tab w:val="num" w:pos="2520" w:leader="none"/>
        </w:tabs>
      </w:pPr>
    </w:lvl>
    <w:lvl w:ilvl="6">
      <w:start w:val="1"/>
      <w:numFmt w:val="decimal"/>
      <w:isLgl w:val="false"/>
      <w:suff w:val="tab"/>
      <w:lvlText w:val="%7."/>
      <w:lvlJc w:val="left"/>
      <w:pPr>
        <w:pStyle w:val="653"/>
        <w:ind w:left="2940" w:hanging="420"/>
        <w:tabs>
          <w:tab w:val="num" w:pos="2940" w:leader="none"/>
        </w:tabs>
      </w:pPr>
    </w:lvl>
    <w:lvl w:ilvl="7">
      <w:start w:val="1"/>
      <w:numFmt w:val="lowerLetter"/>
      <w:isLgl w:val="false"/>
      <w:suff w:val="tab"/>
      <w:lvlText w:val="%8)"/>
      <w:lvlJc w:val="left"/>
      <w:pPr>
        <w:pStyle w:val="653"/>
        <w:ind w:left="3360" w:hanging="420"/>
        <w:tabs>
          <w:tab w:val="num" w:pos="3360" w:leader="none"/>
        </w:tabs>
      </w:pPr>
    </w:lvl>
    <w:lvl w:ilvl="8">
      <w:start w:val="1"/>
      <w:numFmt w:val="lowerRoman"/>
      <w:isLgl w:val="false"/>
      <w:suff w:val="tab"/>
      <w:lvlText w:val="%9."/>
      <w:lvlJc w:val="right"/>
      <w:pPr>
        <w:pStyle w:val="653"/>
        <w:ind w:left="3780" w:hanging="420"/>
        <w:tabs>
          <w:tab w:val="num" w:pos="3780" w:leader="none"/>
        </w:tabs>
      </w:pPr>
    </w:lvl>
  </w:abstractNum>
  <w:abstractNum w:abstractNumId="6">
    <w:multiLevelType w:val="hybridMultilevel"/>
    <w:lvl w:ilvl="0">
      <w:start w:val="2"/>
      <w:numFmt w:val="chineseCountingThousand"/>
      <w:pStyle w:val="737"/>
      <w:isLgl w:val="false"/>
      <w:suff w:val="nothing"/>
      <w:lvlText w:val="第%1部分"/>
      <w:lvlJc w:val="center"/>
      <w:pPr>
        <w:pStyle w:val="653"/>
        <w:ind w:left="432" w:firstLine="288"/>
      </w:pPr>
      <w:rPr>
        <w:rFonts w:hint="eastAsia"/>
        <w:sz w:val="28"/>
        <w:szCs w:val="28"/>
        <w:lang w:val="en-US"/>
      </w:rPr>
    </w:lvl>
    <w:lvl w:ilvl="1">
      <w:start w:val="1"/>
      <w:numFmt w:val="chineseCountingThousand"/>
      <w:isLgl w:val="false"/>
      <w:suff w:val="nothing"/>
      <w:lvlText w:val="%2、"/>
      <w:lvlJc w:val="left"/>
      <w:pPr>
        <w:pStyle w:val="653"/>
        <w:ind w:left="360" w:firstLine="0"/>
      </w:pPr>
      <w:rPr>
        <w:rFonts w:hint="eastAsia"/>
        <w:lang w:val="en-US"/>
      </w:rPr>
    </w:lvl>
    <w:lvl w:ilvl="2">
      <w:start w:val="1"/>
      <w:numFmt w:val="chineseCountingThousand"/>
      <w:isLgl w:val="false"/>
      <w:suff w:val="nothing"/>
      <w:lvlText w:val="(%3)"/>
      <w:lvlJc w:val="left"/>
      <w:pPr>
        <w:pStyle w:val="653"/>
        <w:ind w:left="0" w:firstLine="0"/>
      </w:pPr>
      <w:rPr>
        <w:rFonts w:hint="eastAsia"/>
      </w:rPr>
    </w:lvl>
    <w:lvl w:ilvl="3">
      <w:start w:val="1"/>
      <w:numFmt w:val="decimal"/>
      <w:isLgl w:val="false"/>
      <w:suff w:val="nothing"/>
      <w:lvlText w:val="%4、"/>
      <w:lvlJc w:val="left"/>
      <w:pPr>
        <w:pStyle w:val="653"/>
        <w:ind w:left="0" w:firstLine="0"/>
      </w:pPr>
      <w:rPr>
        <w:rFonts w:hint="eastAsia"/>
      </w:rPr>
    </w:lvl>
    <w:lvl w:ilvl="4">
      <w:start w:val="1"/>
      <w:numFmt w:val="upperLetter"/>
      <w:isLgl w:val="false"/>
      <w:suff w:val="nothing"/>
      <w:lvlText w:val="%5、"/>
      <w:lvlJc w:val="left"/>
      <w:pPr>
        <w:pStyle w:val="653"/>
        <w:ind w:left="0" w:firstLine="0"/>
      </w:pPr>
      <w:rPr>
        <w:rFonts w:hint="eastAsia"/>
      </w:rPr>
    </w:lvl>
    <w:lvl w:ilvl="5">
      <w:start w:val="1"/>
      <w:numFmt w:val="decimal"/>
      <w:isLgl w:val="false"/>
      <w:suff w:val="nothing"/>
      <w:lvlText w:val=""/>
      <w:lvlJc w:val="left"/>
      <w:pPr>
        <w:pStyle w:val="653"/>
        <w:ind w:left="0" w:firstLine="0"/>
      </w:pPr>
      <w:rPr>
        <w:rFonts w:hint="eastAsia"/>
      </w:rPr>
    </w:lvl>
    <w:lvl w:ilvl="6">
      <w:start w:val="1"/>
      <w:numFmt w:val="decimal"/>
      <w:isLgl w:val="false"/>
      <w:suff w:val="nothing"/>
      <w:lvlText w:val=""/>
      <w:lvlJc w:val="left"/>
      <w:pPr>
        <w:pStyle w:val="653"/>
        <w:ind w:left="0" w:firstLine="0"/>
      </w:pPr>
      <w:rPr>
        <w:rFonts w:hint="eastAsia"/>
      </w:rPr>
    </w:lvl>
    <w:lvl w:ilvl="7">
      <w:start w:val="1"/>
      <w:numFmt w:val="decimal"/>
      <w:isLgl w:val="false"/>
      <w:suff w:val="nothing"/>
      <w:lvlText w:val=""/>
      <w:lvlJc w:val="left"/>
      <w:pPr>
        <w:pStyle w:val="653"/>
        <w:ind w:left="0" w:firstLine="0"/>
      </w:pPr>
      <w:rPr>
        <w:rFonts w:hint="eastAsia"/>
      </w:rPr>
    </w:lvl>
    <w:lvl w:ilvl="8">
      <w:start w:val="1"/>
      <w:numFmt w:val="decimal"/>
      <w:isLgl w:val="false"/>
      <w:suff w:val="nothing"/>
      <w:lvlText w:val=""/>
      <w:lvlJc w:val="left"/>
      <w:pPr>
        <w:pStyle w:val="653"/>
        <w:ind w:left="0" w:firstLine="0"/>
      </w:pPr>
      <w:rPr>
        <w:rFonts w:hint="eastAsia"/>
      </w:rPr>
    </w:lvl>
  </w:abstractNum>
  <w:num w:numId="1">
    <w:abstractNumId w:val="2"/>
  </w:num>
  <w:num w:numId="2">
    <w:abstractNumId w:val="6"/>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53"/>
    <w:uiPriority w:val="9"/>
    <w:qFormat/>
    <w:pPr>
      <w:keepLines/>
      <w:keepNext/>
      <w:spacing w:before="340" w:after="330" w:line="578" w:lineRule="auto"/>
      <w:outlineLvl w:val="0"/>
    </w:pPr>
    <w:rPr>
      <w:b/>
      <w:bCs/>
      <w:sz w:val="44"/>
      <w:szCs w:val="44"/>
    </w:rPr>
  </w:style>
  <w:style w:type="paragraph" w:styleId="655">
    <w:name w:val="标题 2"/>
    <w:basedOn w:val="653"/>
    <w:next w:val="653"/>
    <w:link w:val="653"/>
    <w:uiPriority w:val="9"/>
    <w:qFormat/>
    <w:pPr>
      <w:keepLines/>
      <w:keepNext/>
      <w:spacing w:before="260" w:after="260" w:line="413" w:lineRule="auto"/>
      <w:outlineLvl w:val="1"/>
    </w:pPr>
    <w:rPr>
      <w:rFonts w:ascii="Arial" w:hAnsi="Arial" w:eastAsia="黑体"/>
      <w:b/>
      <w:sz w:val="32"/>
      <w:szCs w:val="20"/>
    </w:rPr>
  </w:style>
  <w:style w:type="paragraph" w:styleId="656">
    <w:name w:val="标题 3"/>
    <w:basedOn w:val="653"/>
    <w:next w:val="653"/>
    <w:link w:val="653"/>
    <w:uiPriority w:val="9"/>
    <w:qFormat/>
    <w:pPr>
      <w:keepLines/>
      <w:keepNext/>
      <w:spacing w:before="260" w:after="260" w:line="413" w:lineRule="auto"/>
      <w:outlineLvl w:val="2"/>
    </w:pPr>
    <w:rPr>
      <w:rFonts w:ascii="Arial" w:hAnsi="Arial"/>
      <w:b/>
      <w:sz w:val="32"/>
      <w:szCs w:val="20"/>
    </w:rPr>
  </w:style>
  <w:style w:type="paragraph" w:styleId="657">
    <w:name w:val="标题 4"/>
    <w:basedOn w:val="656"/>
    <w:next w:val="653"/>
    <w:link w:val="661"/>
    <w:uiPriority w:val="9"/>
    <w:qFormat/>
    <w:pPr>
      <w:spacing w:before="280" w:after="290" w:line="376" w:lineRule="auto"/>
      <w:outlineLvl w:val="3"/>
    </w:pPr>
    <w:rPr>
      <w:rFonts w:ascii="Cambria" w:hAnsi="Cambria"/>
      <w:b w:val="0"/>
      <w:bCs/>
      <w:sz w:val="28"/>
      <w:szCs w:val="28"/>
    </w:rPr>
  </w:style>
  <w:style w:type="paragraph" w:styleId="658">
    <w:name w:val="标题 5"/>
    <w:basedOn w:val="653"/>
    <w:next w:val="653"/>
    <w:link w:val="662"/>
    <w:uiPriority w:val="9"/>
    <w:qFormat/>
    <w:pPr>
      <w:keepLines/>
      <w:keepNext/>
      <w:spacing w:before="280" w:after="290" w:line="376" w:lineRule="auto"/>
      <w:outlineLvl w:val="4"/>
    </w:pPr>
    <w:rPr>
      <w:b/>
      <w:bCs/>
      <w:sz w:val="28"/>
      <w:szCs w:val="28"/>
    </w:rPr>
  </w:style>
  <w:style w:type="character" w:styleId="659">
    <w:name w:val="默认段落字体"/>
    <w:next w:val="659"/>
    <w:link w:val="653"/>
    <w:uiPriority w:val="1"/>
    <w:unhideWhenUsed/>
    <w:qFormat/>
  </w:style>
  <w:style w:type="table" w:styleId="660">
    <w:name w:val="普通表格"/>
    <w:next w:val="660"/>
    <w:link w:val="653"/>
    <w:uiPriority w:val="99"/>
    <w:unhideWhenUsed/>
    <w:qFormat/>
    <w:tblPr/>
  </w:style>
  <w:style w:type="character" w:styleId="661">
    <w:name w:val="标题 4 字符"/>
    <w:next w:val="661"/>
    <w:link w:val="657"/>
    <w:uiPriority w:val="9"/>
    <w:qFormat/>
    <w:rPr>
      <w:rFonts w:ascii="Cambria" w:hAnsi="Cambria"/>
      <w:b/>
      <w:bCs/>
      <w:sz w:val="28"/>
      <w:szCs w:val="28"/>
    </w:rPr>
  </w:style>
  <w:style w:type="character" w:styleId="662">
    <w:name w:val="标题 5 字符"/>
    <w:next w:val="662"/>
    <w:link w:val="658"/>
    <w:uiPriority w:val="9"/>
    <w:qFormat/>
    <w:rPr>
      <w:b/>
      <w:bCs/>
      <w:sz w:val="28"/>
      <w:szCs w:val="28"/>
    </w:rPr>
  </w:style>
  <w:style w:type="paragraph" w:styleId="663">
    <w:name w:val="正文缩进"/>
    <w:basedOn w:val="653"/>
    <w:next w:val="653"/>
    <w:link w:val="664"/>
    <w:uiPriority w:val="99"/>
    <w:qFormat/>
    <w:pPr>
      <w:ind w:firstLine="420"/>
    </w:pPr>
    <w:rPr>
      <w:szCs w:val="20"/>
    </w:rPr>
  </w:style>
  <w:style w:type="character" w:styleId="664">
    <w:name w:val="正文缩进 字符"/>
    <w:next w:val="664"/>
    <w:link w:val="663"/>
    <w:qFormat/>
    <w:rPr>
      <w:sz w:val="21"/>
    </w:rPr>
  </w:style>
  <w:style w:type="paragraph" w:styleId="665">
    <w:name w:val="题注"/>
    <w:basedOn w:val="653"/>
    <w:next w:val="653"/>
    <w:link w:val="653"/>
    <w:uiPriority w:val="35"/>
    <w:qFormat/>
    <w:pPr>
      <w:jc w:val="center"/>
      <w:spacing w:before="156" w:after="156" w:line="360" w:lineRule="auto"/>
    </w:pPr>
    <w:rPr>
      <w:rFonts w:ascii="Arial" w:hAnsi="Arial" w:cs="Arial"/>
      <w:sz w:val="24"/>
      <w:szCs w:val="20"/>
    </w:rPr>
  </w:style>
  <w:style w:type="paragraph" w:styleId="666">
    <w:name w:val="文档结构图"/>
    <w:basedOn w:val="653"/>
    <w:next w:val="666"/>
    <w:link w:val="653"/>
    <w:semiHidden/>
    <w:qFormat/>
    <w:pPr>
      <w:shd w:val="clear" w:color="auto" w:fill="000080"/>
    </w:pPr>
  </w:style>
  <w:style w:type="paragraph" w:styleId="667">
    <w:name w:val="批注文字"/>
    <w:basedOn w:val="653"/>
    <w:next w:val="667"/>
    <w:link w:val="668"/>
    <w:uiPriority w:val="99"/>
    <w:unhideWhenUsed/>
    <w:qFormat/>
    <w:pPr>
      <w:jc w:val="left"/>
    </w:pPr>
  </w:style>
  <w:style w:type="character" w:styleId="668">
    <w:name w:val="批注文字 字符1"/>
    <w:next w:val="668"/>
    <w:link w:val="667"/>
    <w:uiPriority w:val="99"/>
    <w:qFormat/>
    <w:rPr>
      <w:sz w:val="21"/>
      <w:szCs w:val="24"/>
    </w:rPr>
  </w:style>
  <w:style w:type="paragraph" w:styleId="669">
    <w:name w:val="正文文本 3"/>
    <w:basedOn w:val="653"/>
    <w:next w:val="669"/>
    <w:link w:val="653"/>
    <w:qFormat/>
    <w:rPr>
      <w:rFonts w:ascii="楷体_GB2312" w:hAnsi="Arial" w:eastAsia="楷体_GB2312" w:cs="Arial"/>
      <w:b/>
      <w:bCs/>
      <w:color w:val="000000"/>
      <w:sz w:val="24"/>
    </w:rPr>
  </w:style>
  <w:style w:type="paragraph" w:styleId="670">
    <w:name w:val="正文文本"/>
    <w:basedOn w:val="653"/>
    <w:next w:val="670"/>
    <w:link w:val="65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1">
    <w:name w:val="正文文本缩进"/>
    <w:basedOn w:val="653"/>
    <w:next w:val="671"/>
    <w:link w:val="653"/>
    <w:qFormat/>
    <w:pPr>
      <w:ind w:firstLine="630"/>
    </w:pPr>
    <w:rPr>
      <w:rFonts w:ascii="楷体_GB2312" w:eastAsia="楷体_GB2312"/>
      <w:sz w:val="32"/>
      <w:szCs w:val="20"/>
    </w:rPr>
  </w:style>
  <w:style w:type="paragraph" w:styleId="672">
    <w:name w:val="文本块"/>
    <w:basedOn w:val="653"/>
    <w:next w:val="672"/>
    <w:link w:val="653"/>
    <w:qFormat/>
    <w:pPr>
      <w:ind w:left="420" w:right="33"/>
      <w:jc w:val="left"/>
    </w:pPr>
    <w:rPr>
      <w:sz w:val="24"/>
      <w:szCs w:val="20"/>
    </w:rPr>
  </w:style>
  <w:style w:type="paragraph" w:styleId="673">
    <w:name w:val="索引 4"/>
    <w:basedOn w:val="653"/>
    <w:next w:val="653"/>
    <w:link w:val="653"/>
    <w:qFormat/>
    <w:pPr>
      <w:ind w:left="600"/>
    </w:pPr>
    <w:rPr>
      <w:rFonts w:ascii="Verdana" w:hAnsi="Verdana"/>
      <w:szCs w:val="20"/>
    </w:rPr>
  </w:style>
  <w:style w:type="paragraph" w:styleId="674">
    <w:name w:val="目录 3"/>
    <w:basedOn w:val="653"/>
    <w:next w:val="653"/>
    <w:link w:val="653"/>
    <w:semiHidden/>
    <w:qFormat/>
    <w:pPr>
      <w:ind w:left="840"/>
      <w:spacing w:line="300" w:lineRule="auto"/>
      <w:tabs>
        <w:tab w:val="right" w:pos="9344" w:leader="dot"/>
      </w:tabs>
    </w:pPr>
    <w:rPr>
      <w:rFonts w:ascii="Arial" w:hAnsi="Arial" w:cs="Arial"/>
      <w:szCs w:val="21"/>
    </w:rPr>
  </w:style>
  <w:style w:type="paragraph" w:styleId="675">
    <w:name w:val="纯文本"/>
    <w:basedOn w:val="653"/>
    <w:next w:val="677"/>
    <w:link w:val="676"/>
    <w:uiPriority w:val="99"/>
    <w:qFormat/>
    <w:rPr>
      <w:rFonts w:ascii="宋体" w:hAnsi="Courier New"/>
      <w:szCs w:val="20"/>
    </w:rPr>
  </w:style>
  <w:style w:type="character" w:styleId="676">
    <w:name w:val="纯文本 字符"/>
    <w:next w:val="676"/>
    <w:link w:val="675"/>
    <w:uiPriority w:val="99"/>
    <w:qFormat/>
    <w:rPr>
      <w:rFonts w:ascii="宋体" w:hAnsi="Courier New" w:eastAsia="宋体"/>
      <w:sz w:val="21"/>
      <w:lang w:val="en-US" w:eastAsia="zh-CN" w:bidi="ar-SA"/>
    </w:rPr>
  </w:style>
  <w:style w:type="paragraph" w:styleId="677">
    <w:name w:val="Default"/>
    <w:next w:val="677"/>
    <w:link w:val="653"/>
    <w:qFormat/>
    <w:pPr>
      <w:widowControl w:val="off"/>
    </w:pPr>
    <w:rPr>
      <w:rFonts w:ascii="仿宋" w:eastAsia="仿宋" w:cs="仿宋"/>
      <w:color w:val="000000"/>
      <w:sz w:val="24"/>
      <w:szCs w:val="24"/>
      <w:lang w:val="en-US" w:eastAsia="zh-CN" w:bidi="ar-SA"/>
    </w:rPr>
  </w:style>
  <w:style w:type="paragraph" w:styleId="678">
    <w:name w:val="日期"/>
    <w:basedOn w:val="653"/>
    <w:next w:val="653"/>
    <w:link w:val="679"/>
    <w:qFormat/>
    <w:pPr>
      <w:ind w:left="100"/>
    </w:pPr>
  </w:style>
  <w:style w:type="character" w:styleId="679">
    <w:name w:val="日期 字符"/>
    <w:next w:val="679"/>
    <w:link w:val="678"/>
    <w:qFormat/>
    <w:rPr>
      <w:sz w:val="21"/>
      <w:szCs w:val="24"/>
    </w:rPr>
  </w:style>
  <w:style w:type="paragraph" w:styleId="680">
    <w:name w:val="正文文本缩进 2"/>
    <w:basedOn w:val="653"/>
    <w:next w:val="680"/>
    <w:link w:val="653"/>
    <w:qFormat/>
    <w:pPr>
      <w:ind w:left="420"/>
      <w:spacing w:after="120" w:line="480" w:lineRule="auto"/>
    </w:pPr>
  </w:style>
  <w:style w:type="paragraph" w:styleId="681">
    <w:name w:val="批注框文本"/>
    <w:basedOn w:val="653"/>
    <w:next w:val="681"/>
    <w:link w:val="682"/>
    <w:qFormat/>
    <w:rPr>
      <w:sz w:val="18"/>
      <w:szCs w:val="18"/>
    </w:rPr>
  </w:style>
  <w:style w:type="character" w:styleId="682">
    <w:name w:val="批注框文本 字符"/>
    <w:next w:val="682"/>
    <w:link w:val="681"/>
    <w:qFormat/>
    <w:rPr>
      <w:sz w:val="18"/>
      <w:szCs w:val="18"/>
    </w:rPr>
  </w:style>
  <w:style w:type="paragraph" w:styleId="683">
    <w:name w:val="页脚"/>
    <w:basedOn w:val="653"/>
    <w:next w:val="683"/>
    <w:link w:val="684"/>
    <w:uiPriority w:val="99"/>
    <w:qFormat/>
    <w:pPr>
      <w:jc w:val="left"/>
      <w:tabs>
        <w:tab w:val="center" w:pos="4153" w:leader="none"/>
        <w:tab w:val="right" w:pos="8306" w:leader="none"/>
      </w:tabs>
    </w:pPr>
    <w:rPr>
      <w:sz w:val="18"/>
      <w:szCs w:val="18"/>
    </w:rPr>
  </w:style>
  <w:style w:type="character" w:styleId="684">
    <w:name w:val="页脚 字符"/>
    <w:next w:val="684"/>
    <w:link w:val="683"/>
    <w:uiPriority w:val="99"/>
    <w:qFormat/>
    <w:rPr>
      <w:sz w:val="18"/>
      <w:szCs w:val="18"/>
    </w:rPr>
  </w:style>
  <w:style w:type="paragraph" w:styleId="685">
    <w:name w:val="页眉"/>
    <w:basedOn w:val="653"/>
    <w:next w:val="685"/>
    <w:link w:val="686"/>
    <w:uiPriority w:val="99"/>
    <w:qFormat/>
    <w:pPr>
      <w:jc w:val="center"/>
      <w:tabs>
        <w:tab w:val="center" w:pos="4153" w:leader="none"/>
        <w:tab w:val="right" w:pos="8306" w:leader="none"/>
      </w:tabs>
      <w:pBdr>
        <w:bottom w:val="single" w:color="000000" w:sz="6" w:space="1"/>
      </w:pBdr>
    </w:pPr>
    <w:rPr>
      <w:sz w:val="18"/>
      <w:szCs w:val="18"/>
    </w:rPr>
  </w:style>
  <w:style w:type="character" w:styleId="686">
    <w:name w:val="页眉 字符"/>
    <w:next w:val="686"/>
    <w:link w:val="685"/>
    <w:uiPriority w:val="99"/>
    <w:qFormat/>
    <w:rPr>
      <w:sz w:val="18"/>
      <w:szCs w:val="18"/>
    </w:rPr>
  </w:style>
  <w:style w:type="paragraph" w:styleId="687">
    <w:name w:val="目录 1"/>
    <w:basedOn w:val="653"/>
    <w:next w:val="653"/>
    <w:link w:val="653"/>
    <w:semiHidden/>
    <w:qFormat/>
  </w:style>
  <w:style w:type="paragraph" w:styleId="688">
    <w:name w:val="正文文本缩进 3"/>
    <w:basedOn w:val="653"/>
    <w:next w:val="688"/>
    <w:link w:val="653"/>
    <w:uiPriority w:val="99"/>
    <w:qFormat/>
    <w:pPr>
      <w:ind w:firstLine="420"/>
    </w:pPr>
    <w:rPr>
      <w:rFonts w:eastAsia="楷体_GB2312"/>
    </w:rPr>
  </w:style>
  <w:style w:type="paragraph" w:styleId="689">
    <w:name w:val="目录 2"/>
    <w:basedOn w:val="653"/>
    <w:next w:val="653"/>
    <w:link w:val="653"/>
    <w:semiHidden/>
    <w:qFormat/>
    <w:pPr>
      <w:ind w:left="420"/>
    </w:pPr>
    <w:rPr>
      <w:szCs w:val="20"/>
    </w:rPr>
  </w:style>
  <w:style w:type="paragraph" w:styleId="690">
    <w:name w:val="正文文本 2"/>
    <w:basedOn w:val="653"/>
    <w:next w:val="690"/>
    <w:link w:val="653"/>
    <w:uiPriority w:val="99"/>
    <w:qFormat/>
    <w:pPr>
      <w:spacing w:line="440" w:lineRule="exact"/>
    </w:pPr>
    <w:rPr>
      <w:rFonts w:ascii="楷体_GB2312" w:eastAsia="楷体_GB2312"/>
      <w:sz w:val="28"/>
    </w:rPr>
  </w:style>
  <w:style w:type="paragraph" w:styleId="691">
    <w:name w:val="信息标题"/>
    <w:basedOn w:val="653"/>
    <w:next w:val="653"/>
    <w:link w:val="6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92">
    <w:name w:val="普通(网站)"/>
    <w:basedOn w:val="653"/>
    <w:next w:val="692"/>
    <w:link w:val="653"/>
    <w:uiPriority w:val="99"/>
    <w:unhideWhenUsed/>
    <w:qFormat/>
    <w:pPr>
      <w:jc w:val="left"/>
      <w:spacing w:before="100" w:beforeAutospacing="1" w:after="100" w:afterAutospacing="1"/>
      <w:widowControl/>
    </w:pPr>
    <w:rPr>
      <w:rFonts w:ascii="宋体" w:hAnsi="宋体" w:cs="宋体"/>
      <w:sz w:val="24"/>
    </w:rPr>
  </w:style>
  <w:style w:type="paragraph" w:styleId="693">
    <w:name w:val="批注主题"/>
    <w:basedOn w:val="667"/>
    <w:next w:val="667"/>
    <w:link w:val="694"/>
    <w:qFormat/>
    <w:rPr>
      <w:b/>
      <w:bCs/>
    </w:rPr>
  </w:style>
  <w:style w:type="character" w:styleId="694">
    <w:name w:val="批注主题 字符"/>
    <w:next w:val="694"/>
    <w:link w:val="693"/>
    <w:qFormat/>
    <w:rPr>
      <w:b/>
      <w:bCs/>
      <w:sz w:val="21"/>
      <w:szCs w:val="24"/>
    </w:rPr>
  </w:style>
  <w:style w:type="paragraph" w:styleId="695">
    <w:name w:val="正文首行缩进"/>
    <w:basedOn w:val="670"/>
    <w:next w:val="696"/>
    <w:link w:val="653"/>
    <w:uiPriority w:val="99"/>
    <w:qFormat/>
    <w:pPr>
      <w:ind w:firstLine="420"/>
      <w:tabs>
        <w:tab w:val="left" w:pos="2020" w:leader="none"/>
        <w:tab w:val="center" w:pos="4535" w:leader="none"/>
      </w:tabs>
    </w:pPr>
  </w:style>
  <w:style w:type="paragraph" w:styleId="696">
    <w:name w:val="正文首行缩进 2"/>
    <w:basedOn w:val="671"/>
    <w:next w:val="696"/>
    <w:link w:val="653"/>
    <w:qFormat/>
    <w:pPr>
      <w:ind w:left="420" w:firstLine="420"/>
      <w:spacing w:after="120"/>
      <w:widowControl/>
    </w:pPr>
    <w:rPr>
      <w:rFonts w:ascii="仿宋_GB2312" w:eastAsia="仿宋_GB2312"/>
      <w:color w:val="ff6600"/>
      <w:sz w:val="21"/>
    </w:rPr>
  </w:style>
  <w:style w:type="table" w:styleId="697">
    <w:name w:val="网格型"/>
    <w:basedOn w:val="660"/>
    <w:next w:val="697"/>
    <w:link w:val="653"/>
    <w:qFormat/>
    <w:tblPr/>
  </w:style>
  <w:style w:type="character" w:styleId="698">
    <w:name w:val="页码"/>
    <w:next w:val="698"/>
    <w:link w:val="653"/>
    <w:uiPriority w:val="99"/>
    <w:qFormat/>
  </w:style>
  <w:style w:type="character" w:styleId="699">
    <w:name w:val="已访问的超链接"/>
    <w:next w:val="699"/>
    <w:link w:val="653"/>
    <w:qFormat/>
    <w:rPr>
      <w:color w:val="800080"/>
      <w:u w:val="single"/>
    </w:rPr>
  </w:style>
  <w:style w:type="character" w:styleId="700">
    <w:name w:val="超链接"/>
    <w:next w:val="700"/>
    <w:link w:val="653"/>
    <w:qFormat/>
    <w:rPr>
      <w:color w:val="0000ff"/>
      <w:u w:val="single"/>
    </w:rPr>
  </w:style>
  <w:style w:type="character" w:styleId="701">
    <w:name w:val="批注引用"/>
    <w:next w:val="701"/>
    <w:link w:val="653"/>
    <w:qFormat/>
    <w:rPr>
      <w:sz w:val="21"/>
      <w:szCs w:val="21"/>
    </w:rPr>
  </w:style>
  <w:style w:type="paragraph" w:styleId="702">
    <w:name w:val="信息标题1"/>
    <w:basedOn w:val="653"/>
    <w:next w:val="653"/>
    <w:link w:val="6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03">
    <w:name w:val="正文1"/>
    <w:next w:val="653"/>
    <w:link w:val="653"/>
    <w:qFormat/>
    <w:pPr>
      <w:contextualSpacing/>
      <w:ind w:firstLine="200"/>
      <w:spacing w:before="120" w:after="120" w:line="180" w:lineRule="auto"/>
    </w:pPr>
    <w:rPr>
      <w:rFonts w:eastAsia="Adobe 仿宋 Std R"/>
      <w:sz w:val="21"/>
      <w:szCs w:val="21"/>
      <w:lang w:val="en-US" w:eastAsia="zh-CN" w:bidi="ar-SA"/>
    </w:rPr>
  </w:style>
  <w:style w:type="paragraph" w:styleId="704">
    <w:name w:val="首行缩进"/>
    <w:basedOn w:val="653"/>
    <w:next w:val="704"/>
    <w:link w:val="653"/>
    <w:qFormat/>
    <w:pPr>
      <w:ind w:firstLine="480"/>
      <w:spacing w:line="360" w:lineRule="auto"/>
    </w:pPr>
    <w:rPr>
      <w:sz w:val="24"/>
    </w:rPr>
  </w:style>
  <w:style w:type="paragraph" w:styleId="705">
    <w:name w:val="_Style 3"/>
    <w:basedOn w:val="654"/>
    <w:next w:val="653"/>
    <w:link w:val="653"/>
    <w:uiPriority w:val="39"/>
    <w:qFormat/>
    <w:pPr>
      <w:spacing w:before="480" w:after="0" w:line="276" w:lineRule="auto"/>
      <w:tabs>
        <w:tab w:val="left" w:pos="432" w:leader="none"/>
      </w:tabs>
      <w:outlineLvl w:val="9"/>
    </w:pPr>
    <w:rPr>
      <w:rFonts w:ascii="仿宋" w:hAnsi="仿宋" w:eastAsia="仿宋"/>
      <w:color w:val="000000"/>
      <w:sz w:val="32"/>
      <w:szCs w:val="32"/>
    </w:rPr>
  </w:style>
  <w:style w:type="character" w:styleId="706">
    <w:name w:val="Font Style30"/>
    <w:next w:val="706"/>
    <w:link w:val="653"/>
    <w:qFormat/>
    <w:rPr>
      <w:rFonts w:ascii="宋体" w:eastAsia="宋体" w:cs="宋体"/>
      <w:sz w:val="14"/>
      <w:szCs w:val="14"/>
    </w:rPr>
  </w:style>
  <w:style w:type="character" w:styleId="707">
    <w:name w:val="Plain Text Char"/>
    <w:next w:val="707"/>
    <w:link w:val="653"/>
    <w:qFormat/>
    <w:rPr>
      <w:rFonts w:ascii="宋体" w:hAnsi="Courier New" w:eastAsia="宋体"/>
      <w:sz w:val="21"/>
      <w:lang w:val="en-US" w:eastAsia="zh-CN" w:bidi="ar-SA"/>
    </w:rPr>
  </w:style>
  <w:style w:type="character" w:styleId="708">
    <w:name w:val="Font Style36"/>
    <w:next w:val="708"/>
    <w:link w:val="653"/>
    <w:qFormat/>
    <w:rPr>
      <w:rFonts w:ascii="宋体" w:eastAsia="宋体" w:cs="宋体"/>
      <w:sz w:val="16"/>
      <w:szCs w:val="16"/>
    </w:rPr>
  </w:style>
  <w:style w:type="character" w:styleId="709">
    <w:name w:val="批注文字 字符"/>
    <w:next w:val="709"/>
    <w:link w:val="653"/>
    <w:uiPriority w:val="99"/>
    <w:qFormat/>
    <w:rPr>
      <w:sz w:val="24"/>
    </w:rPr>
  </w:style>
  <w:style w:type="character" w:styleId="710">
    <w:name w:val="列出段落 Char"/>
    <w:next w:val="710"/>
    <w:link w:val="711"/>
    <w:qFormat/>
    <w:rPr>
      <w:rFonts w:ascii="Calibri" w:hAnsi="Calibri"/>
      <w:sz w:val="21"/>
      <w:szCs w:val="22"/>
    </w:rPr>
  </w:style>
  <w:style w:type="paragraph" w:styleId="711">
    <w:name w:val="列出段落1"/>
    <w:basedOn w:val="653"/>
    <w:next w:val="711"/>
    <w:link w:val="710"/>
    <w:qFormat/>
    <w:pPr>
      <w:ind w:firstLine="200"/>
    </w:pPr>
    <w:rPr>
      <w:rFonts w:ascii="Calibri" w:hAnsi="Calibri"/>
      <w:szCs w:val="22"/>
    </w:rPr>
  </w:style>
  <w:style w:type="character" w:styleId="712">
    <w:name w:val="Font Style28"/>
    <w:next w:val="712"/>
    <w:link w:val="653"/>
    <w:qFormat/>
    <w:rPr>
      <w:rFonts w:ascii="Constantia" w:hAnsi="Constantia" w:cs="Constantia"/>
      <w:sz w:val="28"/>
      <w:szCs w:val="28"/>
    </w:rPr>
  </w:style>
  <w:style w:type="character" w:styleId="713">
    <w:name w:val="Font Style29"/>
    <w:next w:val="713"/>
    <w:link w:val="653"/>
    <w:qFormat/>
    <w:rPr>
      <w:rFonts w:ascii="Arial" w:hAnsi="Arial" w:cs="Arial"/>
      <w:sz w:val="14"/>
      <w:szCs w:val="14"/>
    </w:rPr>
  </w:style>
  <w:style w:type="character" w:styleId="714">
    <w:name w:val="标题 2 Char"/>
    <w:next w:val="714"/>
    <w:link w:val="653"/>
    <w:qFormat/>
    <w:rPr>
      <w:rFonts w:ascii="Arial" w:hAnsi="Arial" w:eastAsia="黑体"/>
      <w:b/>
      <w:sz w:val="32"/>
      <w:lang w:val="en-US" w:eastAsia="zh-CN"/>
    </w:rPr>
  </w:style>
  <w:style w:type="character" w:styleId="715">
    <w:name w:val="Font Style37"/>
    <w:next w:val="715"/>
    <w:link w:val="653"/>
    <w:qFormat/>
    <w:rPr>
      <w:rFonts w:ascii="Arial" w:hAnsi="Arial" w:cs="Arial"/>
      <w:sz w:val="16"/>
      <w:szCs w:val="16"/>
    </w:rPr>
  </w:style>
  <w:style w:type="paragraph" w:styleId="716">
    <w:name w:val="Char1"/>
    <w:basedOn w:val="653"/>
    <w:next w:val="716"/>
    <w:link w:val="653"/>
    <w:qFormat/>
    <w:pPr>
      <w:ind w:left="840" w:hanging="420"/>
      <w:tabs>
        <w:tab w:val="left" w:pos="840" w:leader="none"/>
      </w:tabs>
    </w:pPr>
    <w:rPr>
      <w:sz w:val="24"/>
    </w:rPr>
  </w:style>
  <w:style w:type="paragraph" w:styleId="717">
    <w:name w:val="Char Char1 Char Char Char Char Char Char"/>
    <w:basedOn w:val="653"/>
    <w:next w:val="717"/>
    <w:link w:val="653"/>
    <w:qFormat/>
    <w:pPr>
      <w:jc w:val="center"/>
      <w:widowControl/>
    </w:pPr>
    <w:rPr>
      <w:rFonts w:ascii="宋体" w:hAnsi="宋体"/>
      <w:b/>
      <w:sz w:val="24"/>
      <w:lang w:eastAsia="en-US"/>
    </w:rPr>
  </w:style>
  <w:style w:type="paragraph" w:styleId="718">
    <w:name w:val="普通正文"/>
    <w:basedOn w:val="653"/>
    <w:next w:val="718"/>
    <w:link w:val="653"/>
    <w:qFormat/>
    <w:pPr>
      <w:ind w:firstLine="480"/>
      <w:jc w:val="left"/>
      <w:spacing w:before="120" w:after="120" w:line="360" w:lineRule="auto"/>
    </w:pPr>
    <w:rPr>
      <w:rFonts w:ascii="Arial" w:hAnsi="Arial"/>
      <w:sz w:val="24"/>
    </w:rPr>
  </w:style>
  <w:style w:type="paragraph" w:styleId="719">
    <w:name w:val="标题3"/>
    <w:basedOn w:val="720"/>
    <w:next w:val="719"/>
    <w:link w:val="653"/>
    <w:qFormat/>
    <w:pPr>
      <w:ind w:firstLine="0"/>
      <w:jc w:val="left"/>
      <w:spacing w:line="360" w:lineRule="auto"/>
      <w:outlineLvl w:val="2"/>
    </w:pPr>
    <w:rPr>
      <w:b/>
      <w:sz w:val="32"/>
    </w:rPr>
  </w:style>
  <w:style w:type="paragraph" w:styleId="720">
    <w:name w:val="列表段落"/>
    <w:basedOn w:val="653"/>
    <w:next w:val="720"/>
    <w:link w:val="721"/>
    <w:uiPriority w:val="34"/>
    <w:qFormat/>
    <w:pPr>
      <w:ind w:firstLine="420"/>
    </w:pPr>
  </w:style>
  <w:style w:type="character" w:styleId="721">
    <w:name w:val="列表段落 字符"/>
    <w:next w:val="721"/>
    <w:link w:val="720"/>
    <w:uiPriority w:val="34"/>
    <w:qFormat/>
    <w:rPr>
      <w:sz w:val="21"/>
      <w:szCs w:val="24"/>
    </w:rPr>
  </w:style>
  <w:style w:type="paragraph" w:styleId="722">
    <w:name w:val="Style11"/>
    <w:basedOn w:val="653"/>
    <w:next w:val="722"/>
    <w:link w:val="653"/>
    <w:qFormat/>
    <w:pPr>
      <w:jc w:val="left"/>
      <w:spacing w:line="446" w:lineRule="exact"/>
    </w:pPr>
    <w:rPr>
      <w:rFonts w:ascii="宋体"/>
      <w:sz w:val="24"/>
    </w:rPr>
  </w:style>
  <w:style w:type="paragraph" w:styleId="723">
    <w:name w:val="_Style 56"/>
    <w:basedOn w:val="666"/>
    <w:next w:val="723"/>
    <w:link w:val="653"/>
    <w:qFormat/>
    <w:pPr>
      <w:spacing w:line="436" w:lineRule="exact"/>
    </w:pPr>
    <w:rPr>
      <w:szCs w:val="20"/>
    </w:rPr>
  </w:style>
  <w:style w:type="paragraph" w:styleId="724">
    <w:name w:val="正文（缩进） Char1"/>
    <w:basedOn w:val="653"/>
    <w:next w:val="724"/>
    <w:link w:val="653"/>
    <w:qFormat/>
    <w:pPr>
      <w:ind w:firstLine="480"/>
      <w:spacing w:before="156" w:after="156" w:line="360" w:lineRule="auto"/>
    </w:pPr>
    <w:rPr>
      <w:sz w:val="24"/>
    </w:rPr>
  </w:style>
  <w:style w:type="paragraph" w:styleId="725">
    <w:name w:val="Char"/>
    <w:basedOn w:val="653"/>
    <w:next w:val="725"/>
    <w:link w:val="653"/>
    <w:qFormat/>
    <w:pPr>
      <w:ind w:left="420" w:hanging="420"/>
      <w:jc w:val="left"/>
      <w:tabs>
        <w:tab w:val="left" w:pos="420" w:leader="none"/>
      </w:tabs>
    </w:pPr>
    <w:rPr>
      <w:szCs w:val="20"/>
    </w:rPr>
  </w:style>
  <w:style w:type="paragraph" w:styleId="726">
    <w:name w:val="Char Char Char Char Char Char Char Char Char Char Char Char Char"/>
    <w:basedOn w:val="653"/>
    <w:next w:val="726"/>
    <w:link w:val="653"/>
    <w:qFormat/>
    <w:pPr>
      <w:jc w:val="left"/>
      <w:spacing w:after="160" w:line="240" w:lineRule="exact"/>
      <w:widowControl/>
    </w:pPr>
    <w:rPr>
      <w:rFonts w:ascii="Verdana" w:hAnsi="Verdana"/>
      <w:sz w:val="20"/>
      <w:szCs w:val="20"/>
      <w:lang w:eastAsia="en-US"/>
    </w:rPr>
  </w:style>
  <w:style w:type="paragraph" w:styleId="727">
    <w:name w:val="Normal1"/>
    <w:next w:val="727"/>
    <w:link w:val="653"/>
    <w:qFormat/>
    <w:pPr>
      <w:jc w:val="both"/>
    </w:pPr>
    <w:rPr>
      <w:sz w:val="21"/>
      <w:szCs w:val="21"/>
      <w:lang w:val="en-US" w:eastAsia="zh-CN" w:bidi="ar-SA"/>
    </w:rPr>
  </w:style>
  <w:style w:type="paragraph" w:styleId="728">
    <w:name w:val="Char2"/>
    <w:basedOn w:val="653"/>
    <w:next w:val="728"/>
    <w:link w:val="653"/>
    <w:qFormat/>
    <w:pPr>
      <w:tabs>
        <w:tab w:val="left" w:pos="360" w:leader="none"/>
      </w:tabs>
    </w:pPr>
    <w:rPr>
      <w:sz w:val="24"/>
    </w:rPr>
  </w:style>
  <w:style w:type="paragraph" w:styleId="729">
    <w:name w:val="Char Char Char1 Char Char Char Char"/>
    <w:basedOn w:val="653"/>
    <w:next w:val="729"/>
    <w:link w:val="653"/>
    <w:qFormat/>
    <w:pPr>
      <w:jc w:val="left"/>
      <w:spacing w:after="160" w:line="240" w:lineRule="exact"/>
      <w:widowControl/>
    </w:pPr>
    <w:rPr>
      <w:rFonts w:ascii="宋体" w:hAnsi="宋体"/>
      <w:b/>
      <w:sz w:val="28"/>
      <w:szCs w:val="28"/>
    </w:rPr>
  </w:style>
  <w:style w:type="paragraph" w:styleId="730">
    <w:name w:val="Style9"/>
    <w:basedOn w:val="653"/>
    <w:next w:val="730"/>
    <w:link w:val="653"/>
    <w:qFormat/>
    <w:pPr>
      <w:jc w:val="left"/>
    </w:pPr>
    <w:rPr>
      <w:rFonts w:ascii="宋体"/>
      <w:sz w:val="24"/>
    </w:rPr>
  </w:style>
  <w:style w:type="paragraph" w:styleId="731">
    <w:name w:val="默认段落字体 Para Char Char Char Char Char Char Char Char Char1 Char Char Char Char Char Char Char"/>
    <w:basedOn w:val="666"/>
    <w:next w:val="731"/>
    <w:link w:val="653"/>
    <w:qFormat/>
    <w:rPr>
      <w:rFonts w:ascii="Tahoma" w:hAnsi="Tahoma"/>
      <w:sz w:val="24"/>
    </w:rPr>
  </w:style>
  <w:style w:type="paragraph" w:styleId="732">
    <w:name w:val="标题5-1"/>
    <w:basedOn w:val="663"/>
    <w:next w:val="732"/>
    <w:link w:val="653"/>
    <w:qFormat/>
    <w:pPr>
      <w:ind w:left="992" w:hanging="992"/>
      <w:outlineLvl w:val="3"/>
    </w:pPr>
  </w:style>
  <w:style w:type="paragraph" w:styleId="733">
    <w:name w:val="我的样式"/>
    <w:basedOn w:val="654"/>
    <w:next w:val="653"/>
    <w:link w:val="653"/>
    <w:qFormat/>
    <w:pPr>
      <w:numPr>
        <w:ilvl w:val="0"/>
        <w:numId w:val="1"/>
      </w:numPr>
      <w:spacing w:line="360" w:lineRule="auto"/>
    </w:pPr>
    <w:rPr>
      <w:rFonts w:ascii="仿宋_GB2312" w:eastAsia="仿宋_GB2312"/>
      <w:sz w:val="32"/>
      <w:szCs w:val="30"/>
    </w:rPr>
  </w:style>
  <w:style w:type="paragraph" w:styleId="734">
    <w:name w:val="文档正文"/>
    <w:basedOn w:val="653"/>
    <w:next w:val="734"/>
    <w:link w:val="653"/>
    <w:qFormat/>
    <w:pPr>
      <w:ind w:firstLine="567"/>
      <w:spacing w:line="480" w:lineRule="atLeast"/>
    </w:pPr>
    <w:rPr>
      <w:rFonts w:ascii="仿宋_GB2312"/>
      <w:szCs w:val="20"/>
    </w:rPr>
  </w:style>
  <w:style w:type="paragraph" w:styleId="735">
    <w:name w:val="Style10"/>
    <w:basedOn w:val="653"/>
    <w:next w:val="735"/>
    <w:link w:val="653"/>
    <w:qFormat/>
    <w:pPr>
      <w:jc w:val="left"/>
    </w:pPr>
    <w:rPr>
      <w:rFonts w:ascii="宋体"/>
      <w:sz w:val="24"/>
    </w:rPr>
  </w:style>
  <w:style w:type="paragraph" w:styleId="736">
    <w:name w:val="Style12"/>
    <w:basedOn w:val="653"/>
    <w:next w:val="736"/>
    <w:link w:val="653"/>
    <w:qFormat/>
    <w:pPr>
      <w:jc w:val="left"/>
    </w:pPr>
    <w:rPr>
      <w:rFonts w:ascii="宋体"/>
      <w:sz w:val="24"/>
    </w:rPr>
  </w:style>
  <w:style w:type="paragraph" w:styleId="737">
    <w:name w:val="标题1"/>
    <w:basedOn w:val="654"/>
    <w:next w:val="653"/>
    <w:link w:val="653"/>
    <w:qFormat/>
    <w:pPr>
      <w:numPr>
        <w:ilvl w:val="0"/>
        <w:numId w:val="2"/>
      </w:numPr>
      <w:jc w:val="left"/>
      <w:spacing w:line="578" w:lineRule="atLeast"/>
    </w:pPr>
  </w:style>
  <w:style w:type="paragraph" w:styleId="738">
    <w:name w:val="正文（无缩进）"/>
    <w:basedOn w:val="653"/>
    <w:next w:val="738"/>
    <w:link w:val="653"/>
    <w:qFormat/>
    <w:pPr>
      <w:spacing w:line="360" w:lineRule="auto"/>
    </w:pPr>
    <w:rPr>
      <w:rFonts w:ascii="Calibri" w:hAnsi="Calibri"/>
      <w:sz w:val="24"/>
      <w:szCs w:val="21"/>
    </w:rPr>
  </w:style>
  <w:style w:type="paragraph" w:styleId="739">
    <w:name w:val="表格正文"/>
    <w:next w:val="739"/>
    <w:link w:val="653"/>
    <w:qFormat/>
    <w:pPr>
      <w:spacing w:line="0" w:lineRule="atLeast"/>
    </w:pPr>
    <w:rPr>
      <w:sz w:val="24"/>
      <w:szCs w:val="24"/>
      <w:lang w:val="en-US" w:eastAsia="zh-CN" w:bidi="he-IL"/>
    </w:rPr>
  </w:style>
  <w:style w:type="paragraph" w:styleId="740">
    <w:name w:val="Char Char Char Char"/>
    <w:basedOn w:val="666"/>
    <w:next w:val="740"/>
    <w:link w:val="653"/>
    <w:qFormat/>
    <w:pPr>
      <w:spacing w:line="360" w:lineRule="auto"/>
    </w:pPr>
    <w:rPr>
      <w:rFonts w:ascii="Tahoma" w:hAnsi="Tahoma"/>
      <w:sz w:val="24"/>
    </w:rPr>
  </w:style>
  <w:style w:type="paragraph" w:styleId="741">
    <w:name w:val="列表段落1"/>
    <w:basedOn w:val="653"/>
    <w:next w:val="741"/>
    <w:link w:val="653"/>
    <w:semiHidden/>
    <w:qFormat/>
    <w:pPr>
      <w:ind w:firstLine="420"/>
    </w:pPr>
    <w:rPr>
      <w:szCs w:val="21"/>
    </w:rPr>
  </w:style>
  <w:style w:type="paragraph" w:styleId="742">
    <w:name w:val="要点标题"/>
    <w:basedOn w:val="653"/>
    <w:next w:val="742"/>
    <w:link w:val="653"/>
    <w:qFormat/>
    <w:pPr>
      <w:numPr>
        <w:ilvl w:val="0"/>
        <w:numId w:val="3"/>
      </w:numPr>
      <w:jc w:val="left"/>
      <w:tabs>
        <w:tab w:val="left" w:pos="420" w:leader="none"/>
      </w:tabs>
    </w:pPr>
    <w:rPr>
      <w:rFonts w:ascii="宋体" w:hAnsi="宋体"/>
      <w:b/>
      <w:sz w:val="24"/>
    </w:rPr>
  </w:style>
  <w:style w:type="character" w:styleId="743">
    <w:name w:val="font11"/>
    <w:next w:val="743"/>
    <w:link w:val="653"/>
    <w:qFormat/>
    <w:rPr>
      <w:rFonts w:hint="eastAsia" w:ascii="宋体" w:hAnsi="宋体" w:eastAsia="宋体" w:cs="宋体"/>
      <w:color w:val="000000"/>
      <w:sz w:val="22"/>
      <w:szCs w:val="22"/>
      <w:u w:val="none"/>
    </w:rPr>
  </w:style>
  <w:style w:type="character" w:styleId="744">
    <w:name w:val="font61"/>
    <w:next w:val="744"/>
    <w:link w:val="653"/>
    <w:qFormat/>
    <w:rPr>
      <w:rFonts w:hint="eastAsia" w:ascii="宋体" w:hAnsi="宋体" w:eastAsia="宋体" w:cs="宋体"/>
      <w:b/>
      <w:bCs/>
      <w:color w:val="000000"/>
      <w:sz w:val="22"/>
      <w:szCs w:val="22"/>
      <w:u w:val="none"/>
    </w:rPr>
  </w:style>
  <w:style w:type="character" w:styleId="745">
    <w:name w:val="font51"/>
    <w:next w:val="745"/>
    <w:link w:val="653"/>
    <w:qFormat/>
    <w:rPr>
      <w:rFonts w:hint="eastAsia" w:ascii="宋体" w:hAnsi="宋体" w:eastAsia="宋体" w:cs="宋体"/>
      <w:color w:val="000000"/>
      <w:sz w:val="22"/>
      <w:szCs w:val="22"/>
      <w:u w:val="none"/>
    </w:rPr>
  </w:style>
  <w:style w:type="paragraph" w:styleId="746">
    <w:name w:val="p0"/>
    <w:basedOn w:val="653"/>
    <w:next w:val="746"/>
    <w:link w:val="653"/>
    <w:qFormat/>
    <w:pPr>
      <w:widowControl/>
    </w:pPr>
    <w:rPr>
      <w:szCs w:val="21"/>
    </w:rPr>
  </w:style>
  <w:style w:type="paragraph" w:styleId="747">
    <w:name w:val="石墨文档正文"/>
    <w:next w:val="747"/>
    <w:link w:val="653"/>
    <w:qFormat/>
    <w:rPr>
      <w:rFonts w:ascii="微软雅黑" w:hAnsi="微软雅黑" w:eastAsia="微软雅黑" w:cs="微软雅黑"/>
      <w:sz w:val="22"/>
      <w:szCs w:val="22"/>
      <w:lang w:val="en-US" w:eastAsia="zh-CN" w:bidi="ar-SA"/>
    </w:rPr>
  </w:style>
  <w:style w:type="paragraph" w:styleId="748">
    <w:name w:val="正文（绿盟科技）"/>
    <w:next w:val="748"/>
    <w:link w:val="653"/>
    <w:qFormat/>
    <w:pPr>
      <w:spacing w:line="300" w:lineRule="auto"/>
    </w:pPr>
    <w:rPr>
      <w:rFonts w:ascii="Arial" w:hAnsi="Arial"/>
      <w:sz w:val="21"/>
      <w:szCs w:val="21"/>
      <w:lang w:val="en-US" w:eastAsia="zh-CN" w:bidi="ar-SA"/>
    </w:rPr>
  </w:style>
  <w:style w:type="paragraph" w:styleId="749">
    <w:name w:val="正文（文本）"/>
    <w:next w:val="749"/>
    <w:link w:val="653"/>
    <w:qFormat/>
    <w:pPr>
      <w:jc w:val="center"/>
      <w:spacing w:line="360" w:lineRule="auto"/>
      <w:widowControl w:val="off"/>
    </w:pPr>
    <w:rPr>
      <w:rFonts w:ascii="Calibri" w:hAnsi="宋体"/>
      <w:sz w:val="28"/>
      <w:szCs w:val="28"/>
      <w:lang w:val="en-US" w:eastAsia="zh-CN" w:bidi="ar-SA"/>
    </w:rPr>
  </w:style>
  <w:style w:type="paragraph" w:styleId="750">
    <w:name w:val="_Style 102"/>
    <w:basedOn w:val="671"/>
    <w:next w:val="695"/>
    <w:link w:val="653"/>
    <w:qFormat/>
    <w:pPr>
      <w:ind w:left="420" w:firstLine="420"/>
      <w:spacing w:after="120"/>
      <w:widowControl/>
    </w:pPr>
    <w:rPr>
      <w:rFonts w:ascii="仿宋_GB2312" w:eastAsia="仿宋_GB2312"/>
      <w:color w:val="ff6600"/>
      <w:sz w:val="21"/>
    </w:rPr>
  </w:style>
  <w:style w:type="paragraph" w:styleId="751">
    <w:name w:val="Table Paragraph"/>
    <w:basedOn w:val="653"/>
    <w:next w:val="751"/>
    <w:link w:val="653"/>
    <w:uiPriority w:val="1"/>
    <w:qFormat/>
    <w:rPr>
      <w:rFonts w:ascii="宋体" w:hAnsi="宋体" w:cs="宋体"/>
      <w:lang w:val="zh-CN" w:bidi="zh-CN"/>
    </w:rPr>
  </w:style>
  <w:style w:type="paragraph" w:styleId="752">
    <w:name w:val="投标文件正文"/>
    <w:basedOn w:val="653"/>
    <w:next w:val="752"/>
    <w:link w:val="653"/>
    <w:qFormat/>
    <w:pPr>
      <w:ind w:firstLine="200"/>
      <w:spacing w:before="40" w:after="40" w:line="400" w:lineRule="exact"/>
    </w:pPr>
    <w:rPr>
      <w:sz w:val="24"/>
    </w:rPr>
  </w:style>
  <w:style w:type="paragraph" w:styleId="753">
    <w:name w:val="PlainText1"/>
    <w:basedOn w:val="653"/>
    <w:next w:val="753"/>
    <w:link w:val="653"/>
    <w:qFormat/>
    <w:pPr>
      <w:widowControl/>
    </w:pPr>
    <w:rPr>
      <w:rFonts w:ascii="宋体" w:hAnsi="Courier New"/>
      <w:szCs w:val="20"/>
    </w:rPr>
  </w:style>
  <w:style w:type="character" w:styleId="754">
    <w:name w:val="列出段落 字符"/>
    <w:next w:val="754"/>
    <w:link w:val="755"/>
    <w:uiPriority w:val="34"/>
    <w:qFormat/>
    <w:rPr>
      <w:sz w:val="21"/>
      <w:szCs w:val="24"/>
    </w:rPr>
  </w:style>
  <w:style w:type="paragraph" w:styleId="755">
    <w:name w:val="_Style 108"/>
    <w:basedOn w:val="653"/>
    <w:next w:val="720"/>
    <w:link w:val="754"/>
    <w:uiPriority w:val="34"/>
    <w:qFormat/>
    <w:pPr>
      <w:ind w:firstLine="420"/>
    </w:pPr>
  </w:style>
  <w:style w:type="paragraph" w:styleId="756">
    <w:name w:val="LYT"/>
    <w:basedOn w:val="653"/>
    <w:next w:val="756"/>
    <w:link w:val="653"/>
    <w:qFormat/>
    <w:pPr>
      <w:spacing w:line="360" w:lineRule="auto"/>
    </w:pPr>
    <w:rPr>
      <w:rFonts w:ascii="宋体" w:hAnsi="宋体" w:cs="宋体"/>
      <w:sz w:val="24"/>
    </w:rPr>
  </w:style>
  <w:style w:type="character" w:styleId="757">
    <w:name w:val="el-link--inner"/>
    <w:next w:val="757"/>
    <w:link w:val="653"/>
    <w:qFormat/>
  </w:style>
  <w:style w:type="character" w:styleId="758">
    <w:name w:val="font31"/>
    <w:next w:val="758"/>
    <w:link w:val="653"/>
    <w:qFormat/>
    <w:rPr>
      <w:rFonts w:hint="eastAsia" w:ascii="微软雅黑" w:hAnsi="微软雅黑" w:eastAsia="微软雅黑" w:cs="微软雅黑"/>
      <w:color w:val="00b050"/>
      <w:sz w:val="20"/>
      <w:szCs w:val="20"/>
      <w:u w:val="none"/>
    </w:rPr>
  </w:style>
  <w:style w:type="character" w:styleId="759">
    <w:name w:val="font41"/>
    <w:next w:val="759"/>
    <w:link w:val="653"/>
    <w:qFormat/>
    <w:rPr>
      <w:rFonts w:ascii="Agilent TT Cond" w:hAnsi="Agilent TT Cond" w:eastAsia="Agilent TT Cond" w:cs="Agilent TT Cond"/>
      <w:color w:val="000000"/>
      <w:sz w:val="21"/>
      <w:szCs w:val="21"/>
      <w:u w:val="none"/>
    </w:rPr>
  </w:style>
  <w:style w:type="paragraph" w:styleId="760">
    <w:name w:val="无序列表"/>
    <w:basedOn w:val="720"/>
    <w:next w:val="760"/>
    <w:link w:val="653"/>
    <w:qFormat/>
    <w:pPr>
      <w:jc w:val="left"/>
      <w:widowControl/>
    </w:pPr>
    <w:rPr>
      <w:rFonts w:ascii="Arial" w:hAnsi="Arial" w:eastAsia="微软雅黑" w:cs="宋体"/>
      <w:color w:val="4c483d"/>
      <w:szCs w:val="21"/>
    </w:rPr>
  </w:style>
  <w:style w:type="paragraph" w:styleId="761">
    <w:name w:val="修订"/>
    <w:next w:val="761"/>
    <w:link w:val="653"/>
    <w:uiPriority w:val="99"/>
    <w:unhideWhenUsed/>
    <w:rPr>
      <w:sz w:val="21"/>
      <w:szCs w:val="24"/>
      <w:lang w:val="en-US" w:eastAsia="zh-CN" w:bidi="ar-SA"/>
    </w:rPr>
  </w:style>
  <w:style w:type="paragraph" w:styleId="762">
    <w:name w:val="正文首行缩进 21"/>
    <w:basedOn w:val="763"/>
    <w:next w:val="653"/>
    <w:link w:val="653"/>
    <w:qFormat/>
    <w:pPr>
      <w:ind w:left="420" w:firstLine="420"/>
      <w:spacing w:after="120"/>
      <w:widowControl/>
    </w:pPr>
    <w:rPr>
      <w:rFonts w:ascii="仿宋_GB2312" w:eastAsia="仿宋_GB2312"/>
      <w:color w:val="ff6600"/>
      <w:sz w:val="21"/>
    </w:rPr>
  </w:style>
  <w:style w:type="paragraph" w:styleId="763">
    <w:name w:val="正文文本缩进1"/>
    <w:basedOn w:val="653"/>
    <w:next w:val="764"/>
    <w:link w:val="653"/>
    <w:qFormat/>
    <w:pPr>
      <w:ind w:firstLine="630"/>
    </w:pPr>
    <w:rPr>
      <w:rFonts w:ascii="楷体_GB2312" w:eastAsia="楷体_GB2312"/>
      <w:sz w:val="32"/>
      <w:szCs w:val="20"/>
    </w:rPr>
  </w:style>
  <w:style w:type="paragraph" w:styleId="764">
    <w:name w:val="寄信人地址1"/>
    <w:basedOn w:val="653"/>
    <w:next w:val="764"/>
    <w:link w:val="653"/>
    <w:qFormat/>
    <w:pPr>
      <w:jc w:val="left"/>
      <w:spacing w:after="200"/>
      <w:widowControl/>
    </w:pPr>
    <w:rPr>
      <w:rFonts w:ascii="Arial" w:hAnsi="Arial" w:eastAsia="微软雅黑"/>
      <w:sz w:val="22"/>
    </w:rPr>
  </w:style>
  <w:style w:type="paragraph" w:styleId="765">
    <w:name w:val="正文文本 21"/>
    <w:basedOn w:val="653"/>
    <w:next w:val="765"/>
    <w:link w:val="653"/>
    <w:qFormat/>
    <w:pPr>
      <w:spacing w:line="440" w:lineRule="exact"/>
    </w:pPr>
    <w:rPr>
      <w:rFonts w:ascii="楷体_GB2312" w:eastAsia="楷体_GB2312"/>
      <w:sz w:val="28"/>
      <w:lang w:val="en-US" w:eastAsia="en-US"/>
    </w:rPr>
  </w:style>
  <w:style w:type="character" w:styleId="9653" w:default="1">
    <w:name w:val="Default Paragraph Font"/>
    <w:uiPriority w:val="1"/>
    <w:semiHidden/>
    <w:unhideWhenUsed/>
  </w:style>
  <w:style w:type="numbering" w:styleId="9654" w:default="1">
    <w:name w:val="No List"/>
    <w:uiPriority w:val="99"/>
    <w:semiHidden/>
    <w:unhideWhenUsed/>
  </w:style>
  <w:style w:type="table" w:styleId="96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c:creator>
  <cp:lastModifiedBy>徐楚楚</cp:lastModifiedBy>
  <cp:revision>9</cp:revision>
  <dcterms:created xsi:type="dcterms:W3CDTF">2024-05-30T03:11:00Z</dcterms:created>
  <dcterms:modified xsi:type="dcterms:W3CDTF">2024-10-30T08:48:20Z</dcterms:modified>
</cp:coreProperties>
</file>